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D6897" w14:textId="79CEF521" w:rsidR="002B3679" w:rsidRPr="00E57845" w:rsidRDefault="007E5D09" w:rsidP="00E57845">
      <w:pPr>
        <w:pStyle w:val="Cuerpo"/>
        <w:contextualSpacing/>
        <w:rPr>
          <w:rStyle w:val="Ninguno"/>
          <w:rFonts w:cs="Times New Roman"/>
          <w:b/>
          <w:bCs/>
          <w:lang w:val="es-ES_tradnl"/>
        </w:rPr>
      </w:pPr>
      <w:r w:rsidRPr="00E57845">
        <w:rPr>
          <w:rStyle w:val="Ninguno"/>
          <w:rFonts w:cs="Times New Roman"/>
          <w:b/>
          <w:bCs/>
          <w:lang w:val="es-ES_tradnl"/>
        </w:rPr>
        <w:t>Análisis de la representación de</w:t>
      </w:r>
      <w:r w:rsidR="00D92F5C" w:rsidRPr="00E57845">
        <w:rPr>
          <w:rStyle w:val="Ninguno"/>
          <w:rFonts w:cs="Times New Roman"/>
          <w:b/>
          <w:bCs/>
          <w:lang w:val="es-ES_tradnl"/>
        </w:rPr>
        <w:t xml:space="preserve"> la figura humana </w:t>
      </w:r>
      <w:r w:rsidRPr="00E57845">
        <w:rPr>
          <w:rStyle w:val="Ninguno"/>
          <w:rFonts w:cs="Times New Roman"/>
          <w:b/>
          <w:bCs/>
          <w:lang w:val="es-ES_tradnl"/>
        </w:rPr>
        <w:t>en niños diagnosticados con T</w:t>
      </w:r>
      <w:r w:rsidR="00D92F5C" w:rsidRPr="00E57845">
        <w:rPr>
          <w:rStyle w:val="Ninguno"/>
          <w:rFonts w:cs="Times New Roman"/>
          <w:b/>
          <w:bCs/>
          <w:lang w:val="es-ES_tradnl"/>
        </w:rPr>
        <w:t>EA</w:t>
      </w:r>
    </w:p>
    <w:p w14:paraId="2E4F58D2" w14:textId="6FF7E1E7" w:rsidR="003443FF" w:rsidRPr="00E57845" w:rsidRDefault="007D6E5E" w:rsidP="00E57845">
      <w:pPr>
        <w:pStyle w:val="Cuerpo"/>
        <w:contextualSpacing/>
        <w:rPr>
          <w:rFonts w:cs="Times New Roman"/>
          <w:b/>
          <w:lang w:val="en-GB"/>
        </w:rPr>
      </w:pPr>
      <w:r w:rsidRPr="00E57845">
        <w:rPr>
          <w:rFonts w:cs="Times New Roman"/>
          <w:b/>
          <w:lang w:val="en-GB"/>
        </w:rPr>
        <w:t>Analysis of the representation of the human figure in children diagnosed with ASD</w:t>
      </w:r>
    </w:p>
    <w:p w14:paraId="7ADBC291" w14:textId="77777777" w:rsidR="008876F3" w:rsidRPr="00E57845" w:rsidRDefault="008876F3" w:rsidP="00E57845">
      <w:pPr>
        <w:pStyle w:val="Cuerpo"/>
        <w:contextualSpacing/>
        <w:rPr>
          <w:rFonts w:cs="Times New Roman"/>
          <w:b/>
          <w:lang w:val="en-US"/>
        </w:rPr>
      </w:pPr>
    </w:p>
    <w:p w14:paraId="340F3AAC" w14:textId="13D3D7D8" w:rsidR="003443FF" w:rsidRPr="00E57845" w:rsidRDefault="002A4705" w:rsidP="00E57845">
      <w:pPr>
        <w:pStyle w:val="Cuerpo"/>
        <w:contextualSpacing/>
        <w:rPr>
          <w:rFonts w:cs="Times New Roman"/>
          <w:b/>
          <w:lang w:val="en-US"/>
        </w:rPr>
      </w:pPr>
      <w:proofErr w:type="spellStart"/>
      <w:r w:rsidRPr="00E57845">
        <w:rPr>
          <w:rFonts w:cs="Times New Roman"/>
          <w:b/>
          <w:lang w:val="en-US"/>
        </w:rPr>
        <w:t>Resumen</w:t>
      </w:r>
      <w:proofErr w:type="spellEnd"/>
    </w:p>
    <w:p w14:paraId="2A7C6EF5" w14:textId="37B153C4" w:rsidR="001F7091" w:rsidRDefault="00E33F54" w:rsidP="00E57845">
      <w:pPr>
        <w:pStyle w:val="Cuerpo"/>
        <w:contextualSpacing/>
        <w:rPr>
          <w:rFonts w:cs="Times New Roman"/>
          <w:lang w:val="es-ES_tradnl"/>
        </w:rPr>
      </w:pPr>
      <w:r w:rsidRPr="00E57845">
        <w:rPr>
          <w:rFonts w:cs="Times New Roman"/>
          <w:lang w:val="es-ES_tradnl"/>
        </w:rPr>
        <w:t>Los objetivos de este estudio son analizar los D</w:t>
      </w:r>
      <w:r w:rsidR="00AE2F34">
        <w:rPr>
          <w:rFonts w:cs="Times New Roman"/>
          <w:lang w:val="es-ES_tradnl"/>
        </w:rPr>
        <w:t xml:space="preserve">ibujos de la </w:t>
      </w:r>
      <w:r w:rsidRPr="00E57845">
        <w:rPr>
          <w:rFonts w:cs="Times New Roman"/>
          <w:lang w:val="es-ES_tradnl"/>
        </w:rPr>
        <w:t>F</w:t>
      </w:r>
      <w:r w:rsidR="00AE2F34">
        <w:rPr>
          <w:rFonts w:cs="Times New Roman"/>
          <w:lang w:val="es-ES_tradnl"/>
        </w:rPr>
        <w:t xml:space="preserve">igura </w:t>
      </w:r>
      <w:r w:rsidRPr="00E57845">
        <w:rPr>
          <w:rFonts w:cs="Times New Roman"/>
          <w:lang w:val="es-ES_tradnl"/>
        </w:rPr>
        <w:t>H</w:t>
      </w:r>
      <w:r w:rsidR="00AE2F34">
        <w:rPr>
          <w:rFonts w:cs="Times New Roman"/>
          <w:lang w:val="es-ES_tradnl"/>
        </w:rPr>
        <w:t>umana (DFH)</w:t>
      </w:r>
      <w:r w:rsidRPr="00E57845">
        <w:rPr>
          <w:rFonts w:cs="Times New Roman"/>
          <w:lang w:val="es-ES_tradnl"/>
        </w:rPr>
        <w:t xml:space="preserve"> de niños diagnosticados con TEA para hallar patrones comunes de representa</w:t>
      </w:r>
      <w:proofErr w:type="spellStart"/>
      <w:r w:rsidRPr="00E57845">
        <w:rPr>
          <w:rFonts w:cs="Times New Roman"/>
        </w:rPr>
        <w:t>ción</w:t>
      </w:r>
      <w:proofErr w:type="spellEnd"/>
      <w:r w:rsidRPr="00E57845">
        <w:rPr>
          <w:rFonts w:cs="Times New Roman"/>
        </w:rPr>
        <w:t xml:space="preserve"> y </w:t>
      </w:r>
      <w:r w:rsidRPr="00E57845">
        <w:rPr>
          <w:rFonts w:cs="Times New Roman"/>
          <w:lang w:val="es-ES_tradnl"/>
        </w:rPr>
        <w:t xml:space="preserve">establecer relaciones del DFH en función de la comorbilidad y el diagnóstico. La muestra participante se compone de 24 sujetos diagnosticados con TEA. </w:t>
      </w:r>
      <w:r w:rsidR="00AE2F34">
        <w:rPr>
          <w:rFonts w:cs="Times New Roman"/>
          <w:lang w:val="es-ES_tradnl"/>
        </w:rPr>
        <w:t>Se</w:t>
      </w:r>
      <w:r w:rsidRPr="00E57845">
        <w:rPr>
          <w:rFonts w:cs="Times New Roman"/>
          <w:lang w:val="es-ES_tradnl"/>
        </w:rPr>
        <w:t xml:space="preserve"> ha utilizado el instrumento propuesto por </w:t>
      </w:r>
      <w:proofErr w:type="spellStart"/>
      <w:r w:rsidRPr="00E57845">
        <w:rPr>
          <w:rFonts w:cs="Times New Roman"/>
          <w:lang w:val="es-ES_tradnl"/>
        </w:rPr>
        <w:t>Koppitz</w:t>
      </w:r>
      <w:proofErr w:type="spellEnd"/>
      <w:r w:rsidRPr="00E57845">
        <w:rPr>
          <w:rFonts w:cs="Times New Roman"/>
          <w:lang w:val="es-ES_tradnl"/>
        </w:rPr>
        <w:t xml:space="preserve"> identificando 34 variables a analizar. </w:t>
      </w:r>
      <w:r w:rsidR="001F7091">
        <w:rPr>
          <w:rFonts w:cs="Times New Roman"/>
          <w:lang w:val="es-ES_tradnl"/>
        </w:rPr>
        <w:t>S</w:t>
      </w:r>
      <w:r w:rsidRPr="00E57845">
        <w:rPr>
          <w:rFonts w:cs="Times New Roman"/>
          <w:lang w:val="es-ES_tradnl"/>
        </w:rPr>
        <w:t>e ha</w:t>
      </w:r>
      <w:r w:rsidR="001F7091">
        <w:rPr>
          <w:rFonts w:cs="Times New Roman"/>
          <w:lang w:val="es-ES_tradnl"/>
        </w:rPr>
        <w:t>n</w:t>
      </w:r>
      <w:r w:rsidRPr="00E57845">
        <w:rPr>
          <w:rFonts w:cs="Times New Roman"/>
          <w:lang w:val="es-ES_tradnl"/>
        </w:rPr>
        <w:t xml:space="preserve"> realizado análisis estadístico </w:t>
      </w:r>
      <w:proofErr w:type="spellStart"/>
      <w:r w:rsidRPr="00E57845">
        <w:rPr>
          <w:rFonts w:cs="Times New Roman"/>
          <w:lang w:val="es-ES_tradnl"/>
        </w:rPr>
        <w:t>univariante</w:t>
      </w:r>
      <w:proofErr w:type="spellEnd"/>
      <w:r w:rsidR="00AE2F34">
        <w:rPr>
          <w:rFonts w:cs="Times New Roman"/>
          <w:lang w:val="es-ES_tradnl"/>
        </w:rPr>
        <w:t xml:space="preserve">, </w:t>
      </w:r>
      <w:proofErr w:type="spellStart"/>
      <w:r w:rsidR="00AE2F34">
        <w:rPr>
          <w:rFonts w:cs="Times New Roman"/>
          <w:lang w:val="es-ES_tradnl"/>
        </w:rPr>
        <w:t>bivariante</w:t>
      </w:r>
      <w:proofErr w:type="spellEnd"/>
      <w:r w:rsidRPr="00E57845">
        <w:rPr>
          <w:rFonts w:cs="Times New Roman"/>
          <w:lang w:val="es-ES_tradnl"/>
        </w:rPr>
        <w:t xml:space="preserve"> y descriptivo</w:t>
      </w:r>
      <w:r w:rsidR="00AE2F34">
        <w:rPr>
          <w:rFonts w:cs="Times New Roman"/>
          <w:lang w:val="es-ES_tradnl"/>
        </w:rPr>
        <w:t>;</w:t>
      </w:r>
      <w:r w:rsidRPr="00E57845">
        <w:rPr>
          <w:rFonts w:cs="Times New Roman"/>
          <w:lang w:val="es-ES_tradnl"/>
        </w:rPr>
        <w:t xml:space="preserve"> tablas de contingencia, así como </w:t>
      </w:r>
      <w:r w:rsidR="00AE2F34">
        <w:rPr>
          <w:rFonts w:cs="Times New Roman"/>
          <w:lang w:val="es-ES_tradnl"/>
        </w:rPr>
        <w:t>de</w:t>
      </w:r>
      <w:r w:rsidRPr="00E57845">
        <w:rPr>
          <w:rFonts w:cs="Times New Roman"/>
          <w:lang w:val="es-ES_tradnl"/>
        </w:rPr>
        <w:t xml:space="preserve"> asociación a través del índice de significatividad de la prueba Chi-cuadrado.</w:t>
      </w:r>
      <w:r w:rsidRPr="00E57845">
        <w:rPr>
          <w:rFonts w:cs="Times New Roman"/>
          <w:lang w:val="en-US"/>
        </w:rPr>
        <w:t xml:space="preserve"> </w:t>
      </w:r>
      <w:r w:rsidRPr="00E57845">
        <w:rPr>
          <w:rFonts w:cs="Times New Roman"/>
          <w:lang w:val="es-ES_tradnl"/>
        </w:rPr>
        <w:t xml:space="preserve">Los resultados reflejan que la discapacidad intelectual determina que los sujetos realicen el </w:t>
      </w:r>
      <w:r w:rsidR="00AE2F34">
        <w:rPr>
          <w:rFonts w:cs="Times New Roman"/>
          <w:lang w:val="es-ES_tradnl"/>
        </w:rPr>
        <w:t>DFH</w:t>
      </w:r>
      <w:r w:rsidR="001E442D">
        <w:rPr>
          <w:rFonts w:cs="Times New Roman"/>
          <w:lang w:val="es-ES_tradnl"/>
        </w:rPr>
        <w:t xml:space="preserve"> sin definición,</w:t>
      </w:r>
      <w:r w:rsidRPr="00E57845">
        <w:rPr>
          <w:rFonts w:cs="Times New Roman"/>
          <w:lang w:val="es-ES_tradnl"/>
        </w:rPr>
        <w:t xml:space="preserve"> y que los sujetos con diagnóstico Asperger se diferencian significativamente de </w:t>
      </w:r>
      <w:r w:rsidR="001F7091">
        <w:rPr>
          <w:rFonts w:cs="Times New Roman"/>
          <w:lang w:val="es-ES_tradnl"/>
        </w:rPr>
        <w:t>los diagnosticados en Autismo y T.D.I.</w:t>
      </w:r>
    </w:p>
    <w:p w14:paraId="53DB6118" w14:textId="77777777" w:rsidR="001F7091" w:rsidRPr="001F7091" w:rsidRDefault="001F7091" w:rsidP="00E57845">
      <w:pPr>
        <w:pStyle w:val="Cuerpo"/>
        <w:contextualSpacing/>
        <w:rPr>
          <w:rFonts w:cs="Times New Roman"/>
          <w:lang w:val="es-ES_tradnl"/>
        </w:rPr>
      </w:pPr>
    </w:p>
    <w:p w14:paraId="516FA81B" w14:textId="769EC905" w:rsidR="00AF6EFB" w:rsidRPr="00E57845" w:rsidRDefault="002A4705" w:rsidP="00E57845">
      <w:pPr>
        <w:pStyle w:val="Cuerpo"/>
        <w:contextualSpacing/>
        <w:rPr>
          <w:rFonts w:cs="Times New Roman"/>
          <w:lang w:val="en-US"/>
        </w:rPr>
      </w:pPr>
      <w:proofErr w:type="spellStart"/>
      <w:r w:rsidRPr="00E57845">
        <w:rPr>
          <w:rFonts w:cs="Times New Roman"/>
          <w:lang w:val="en-US"/>
        </w:rPr>
        <w:t>Palabras</w:t>
      </w:r>
      <w:proofErr w:type="spellEnd"/>
      <w:r w:rsidRPr="00E57845">
        <w:rPr>
          <w:rFonts w:cs="Times New Roman"/>
          <w:lang w:val="en-US"/>
        </w:rPr>
        <w:t xml:space="preserve"> clave</w:t>
      </w:r>
      <w:r w:rsidR="008876F3" w:rsidRPr="00E57845">
        <w:rPr>
          <w:rFonts w:cs="Times New Roman"/>
          <w:lang w:val="en-US"/>
        </w:rPr>
        <w:t xml:space="preserve">: </w:t>
      </w:r>
      <w:proofErr w:type="spellStart"/>
      <w:r w:rsidR="008876F3" w:rsidRPr="00E57845">
        <w:rPr>
          <w:rFonts w:cs="Times New Roman"/>
          <w:lang w:val="en-US"/>
        </w:rPr>
        <w:t>dibujo</w:t>
      </w:r>
      <w:proofErr w:type="spellEnd"/>
      <w:r w:rsidR="008876F3" w:rsidRPr="00E57845">
        <w:rPr>
          <w:rFonts w:cs="Times New Roman"/>
          <w:lang w:val="en-US"/>
        </w:rPr>
        <w:t xml:space="preserve"> </w:t>
      </w:r>
      <w:proofErr w:type="spellStart"/>
      <w:r w:rsidR="008876F3" w:rsidRPr="00E57845">
        <w:rPr>
          <w:rFonts w:cs="Times New Roman"/>
          <w:lang w:val="en-US"/>
        </w:rPr>
        <w:t>infantil</w:t>
      </w:r>
      <w:proofErr w:type="spellEnd"/>
      <w:r w:rsidR="008876F3" w:rsidRPr="00E57845">
        <w:rPr>
          <w:rFonts w:cs="Times New Roman"/>
          <w:lang w:val="en-US"/>
        </w:rPr>
        <w:t>;</w:t>
      </w:r>
      <w:r w:rsidR="003443FF" w:rsidRPr="00E57845">
        <w:rPr>
          <w:rFonts w:cs="Times New Roman"/>
          <w:lang w:val="en-US"/>
        </w:rPr>
        <w:t xml:space="preserve"> </w:t>
      </w:r>
      <w:proofErr w:type="spellStart"/>
      <w:r w:rsidR="003443FF" w:rsidRPr="00E57845">
        <w:rPr>
          <w:rFonts w:cs="Times New Roman"/>
          <w:lang w:val="en-US"/>
        </w:rPr>
        <w:t>fi</w:t>
      </w:r>
      <w:r w:rsidR="008876F3" w:rsidRPr="00E57845">
        <w:rPr>
          <w:rFonts w:cs="Times New Roman"/>
          <w:lang w:val="en-US"/>
        </w:rPr>
        <w:t>gura</w:t>
      </w:r>
      <w:proofErr w:type="spellEnd"/>
      <w:r w:rsidR="008876F3" w:rsidRPr="00E57845">
        <w:rPr>
          <w:rFonts w:cs="Times New Roman"/>
          <w:lang w:val="en-US"/>
        </w:rPr>
        <w:t xml:space="preserve"> </w:t>
      </w:r>
      <w:proofErr w:type="spellStart"/>
      <w:r w:rsidR="008876F3" w:rsidRPr="00E57845">
        <w:rPr>
          <w:rFonts w:cs="Times New Roman"/>
          <w:lang w:val="en-US"/>
        </w:rPr>
        <w:t>humana</w:t>
      </w:r>
      <w:proofErr w:type="spellEnd"/>
      <w:r w:rsidR="008876F3" w:rsidRPr="00E57845">
        <w:rPr>
          <w:rFonts w:cs="Times New Roman"/>
          <w:lang w:val="en-US"/>
        </w:rPr>
        <w:t xml:space="preserve">; </w:t>
      </w:r>
      <w:proofErr w:type="spellStart"/>
      <w:r w:rsidR="008876F3" w:rsidRPr="00E57845">
        <w:rPr>
          <w:rFonts w:cs="Times New Roman"/>
          <w:lang w:val="en-US"/>
        </w:rPr>
        <w:t>d</w:t>
      </w:r>
      <w:r w:rsidR="002C2ABC" w:rsidRPr="00E57845">
        <w:rPr>
          <w:rFonts w:cs="Times New Roman"/>
          <w:lang w:val="en-US"/>
        </w:rPr>
        <w:t>esarrollo</w:t>
      </w:r>
      <w:proofErr w:type="spellEnd"/>
      <w:r w:rsidR="002C2ABC" w:rsidRPr="00E57845">
        <w:rPr>
          <w:rFonts w:cs="Times New Roman"/>
          <w:lang w:val="en-US"/>
        </w:rPr>
        <w:t xml:space="preserve"> </w:t>
      </w:r>
      <w:proofErr w:type="spellStart"/>
      <w:r w:rsidR="002C2ABC" w:rsidRPr="00E57845">
        <w:rPr>
          <w:rFonts w:cs="Times New Roman"/>
          <w:lang w:val="en-US"/>
        </w:rPr>
        <w:t>cognitivo</w:t>
      </w:r>
      <w:proofErr w:type="spellEnd"/>
      <w:r w:rsidR="005A1F9B" w:rsidRPr="00E57845">
        <w:rPr>
          <w:rFonts w:cs="Times New Roman"/>
          <w:lang w:val="en-US"/>
        </w:rPr>
        <w:t xml:space="preserve">; </w:t>
      </w:r>
      <w:proofErr w:type="spellStart"/>
      <w:r w:rsidR="005A1F9B" w:rsidRPr="00E57845">
        <w:rPr>
          <w:rFonts w:cs="Times New Roman"/>
          <w:lang w:val="en-US"/>
        </w:rPr>
        <w:t>patrones</w:t>
      </w:r>
      <w:proofErr w:type="spellEnd"/>
      <w:r w:rsidR="005A1F9B" w:rsidRPr="00E57845">
        <w:rPr>
          <w:rFonts w:cs="Times New Roman"/>
          <w:lang w:val="en-US"/>
        </w:rPr>
        <w:t xml:space="preserve">; </w:t>
      </w:r>
      <w:proofErr w:type="spellStart"/>
      <w:r w:rsidR="005A1F9B" w:rsidRPr="00E57845">
        <w:rPr>
          <w:rFonts w:cs="Times New Roman"/>
          <w:lang w:val="en-US"/>
        </w:rPr>
        <w:t>Trastorno</w:t>
      </w:r>
      <w:proofErr w:type="spellEnd"/>
      <w:r w:rsidR="005A1F9B" w:rsidRPr="00E57845">
        <w:rPr>
          <w:rFonts w:cs="Times New Roman"/>
          <w:lang w:val="en-US"/>
        </w:rPr>
        <w:t xml:space="preserve"> del </w:t>
      </w:r>
      <w:proofErr w:type="spellStart"/>
      <w:r w:rsidR="005A1F9B" w:rsidRPr="00E57845">
        <w:rPr>
          <w:rFonts w:cs="Times New Roman"/>
          <w:lang w:val="en-US"/>
        </w:rPr>
        <w:t>Espectro</w:t>
      </w:r>
      <w:proofErr w:type="spellEnd"/>
      <w:r w:rsidR="005A1F9B" w:rsidRPr="00E57845">
        <w:rPr>
          <w:rFonts w:cs="Times New Roman"/>
          <w:lang w:val="en-US"/>
        </w:rPr>
        <w:t xml:space="preserve"> </w:t>
      </w:r>
      <w:proofErr w:type="spellStart"/>
      <w:r w:rsidR="005A1F9B" w:rsidRPr="00E57845">
        <w:rPr>
          <w:rFonts w:cs="Times New Roman"/>
          <w:lang w:val="en-US"/>
        </w:rPr>
        <w:t>A</w:t>
      </w:r>
      <w:r w:rsidR="008876F3" w:rsidRPr="00E57845">
        <w:rPr>
          <w:rFonts w:cs="Times New Roman"/>
          <w:lang w:val="en-US"/>
        </w:rPr>
        <w:t>utista</w:t>
      </w:r>
      <w:bookmarkStart w:id="0" w:name="_Toc13488786"/>
      <w:bookmarkStart w:id="1" w:name="_Hlk487602934"/>
      <w:proofErr w:type="spellEnd"/>
    </w:p>
    <w:p w14:paraId="57D472E2" w14:textId="77777777" w:rsidR="0035348A" w:rsidRPr="00E57845" w:rsidRDefault="0035348A" w:rsidP="00E57845">
      <w:pPr>
        <w:pStyle w:val="Cuerpo"/>
        <w:contextualSpacing/>
        <w:rPr>
          <w:rFonts w:cs="Times New Roman"/>
          <w:lang w:val="en-US"/>
        </w:rPr>
      </w:pPr>
    </w:p>
    <w:p w14:paraId="30D866C1" w14:textId="77777777" w:rsidR="0035348A" w:rsidRPr="00E57845" w:rsidRDefault="0035348A" w:rsidP="00E57845">
      <w:pPr>
        <w:pStyle w:val="Cuerpo"/>
        <w:contextualSpacing/>
        <w:rPr>
          <w:rFonts w:cs="Times New Roman"/>
          <w:b/>
          <w:lang w:val="en-US"/>
        </w:rPr>
      </w:pPr>
      <w:r w:rsidRPr="00E57845">
        <w:rPr>
          <w:rFonts w:cs="Times New Roman"/>
          <w:b/>
          <w:lang w:val="en-US"/>
        </w:rPr>
        <w:t>Abstract</w:t>
      </w:r>
    </w:p>
    <w:p w14:paraId="26D0E645" w14:textId="26BCCCAF" w:rsidR="0035348A" w:rsidRPr="00E57845" w:rsidRDefault="0035348A" w:rsidP="00E57845">
      <w:pPr>
        <w:pStyle w:val="Cuerpo"/>
        <w:contextualSpacing/>
        <w:rPr>
          <w:rFonts w:cs="Times New Roman"/>
          <w:lang w:val="en-US"/>
        </w:rPr>
      </w:pPr>
      <w:r w:rsidRPr="00E57845">
        <w:rPr>
          <w:rFonts w:cs="Times New Roman"/>
          <w:lang w:val="en-US"/>
        </w:rPr>
        <w:t>The objectives of t</w:t>
      </w:r>
      <w:r w:rsidR="001D05E7" w:rsidRPr="00E57845">
        <w:rPr>
          <w:rFonts w:cs="Times New Roman"/>
          <w:lang w:val="en-US"/>
        </w:rPr>
        <w:t>his study are to analyze the H</w:t>
      </w:r>
      <w:r w:rsidR="001E442D">
        <w:rPr>
          <w:rFonts w:cs="Times New Roman"/>
          <w:lang w:val="en-US"/>
        </w:rPr>
        <w:t xml:space="preserve">uman </w:t>
      </w:r>
      <w:r w:rsidR="001D05E7" w:rsidRPr="00E57845">
        <w:rPr>
          <w:rFonts w:cs="Times New Roman"/>
          <w:lang w:val="en-US"/>
        </w:rPr>
        <w:t>F</w:t>
      </w:r>
      <w:r w:rsidR="001E442D">
        <w:rPr>
          <w:rFonts w:cs="Times New Roman"/>
          <w:lang w:val="en-US"/>
        </w:rPr>
        <w:t xml:space="preserve">igure </w:t>
      </w:r>
      <w:r w:rsidR="001D05E7" w:rsidRPr="00E57845">
        <w:rPr>
          <w:rFonts w:cs="Times New Roman"/>
          <w:lang w:val="en-US"/>
        </w:rPr>
        <w:t>D</w:t>
      </w:r>
      <w:r w:rsidR="001E442D">
        <w:rPr>
          <w:rFonts w:cs="Times New Roman"/>
          <w:lang w:val="en-US"/>
        </w:rPr>
        <w:t>rawings (HFD)</w:t>
      </w:r>
      <w:r w:rsidRPr="00E57845">
        <w:rPr>
          <w:rFonts w:cs="Times New Roman"/>
          <w:lang w:val="en-US"/>
        </w:rPr>
        <w:t xml:space="preserve"> of children diagnosed with ASD to find common patterns of representation </w:t>
      </w:r>
      <w:r w:rsidR="001D05E7" w:rsidRPr="00E57845">
        <w:rPr>
          <w:rFonts w:cs="Times New Roman"/>
          <w:lang w:val="en-US"/>
        </w:rPr>
        <w:t>and establish HFD</w:t>
      </w:r>
      <w:r w:rsidRPr="00E57845">
        <w:rPr>
          <w:rFonts w:cs="Times New Roman"/>
          <w:lang w:val="en-US"/>
        </w:rPr>
        <w:t xml:space="preserve"> relationships based on comorbidity and diagnosis. The participating sample consists of 24 subjects diagnosed with ASD. For this, the instrument proposed by </w:t>
      </w:r>
      <w:proofErr w:type="spellStart"/>
      <w:r w:rsidRPr="00E57845">
        <w:rPr>
          <w:rFonts w:cs="Times New Roman"/>
          <w:lang w:val="en-US"/>
        </w:rPr>
        <w:t>Koppitz</w:t>
      </w:r>
      <w:proofErr w:type="spellEnd"/>
      <w:r w:rsidRPr="00E57845">
        <w:rPr>
          <w:rFonts w:cs="Times New Roman"/>
          <w:lang w:val="en-US"/>
        </w:rPr>
        <w:t xml:space="preserve"> has been used identifying 34 variables to analyze. </w:t>
      </w:r>
      <w:r w:rsidR="001E442D">
        <w:rPr>
          <w:rFonts w:cs="Times New Roman"/>
          <w:lang w:val="en-US"/>
        </w:rPr>
        <w:t xml:space="preserve">The analysis was made through </w:t>
      </w:r>
      <w:proofErr w:type="spellStart"/>
      <w:r w:rsidR="001E442D">
        <w:rPr>
          <w:rFonts w:cs="Times New Roman"/>
          <w:lang w:val="en-US"/>
        </w:rPr>
        <w:t>u</w:t>
      </w:r>
      <w:r w:rsidRPr="00E57845">
        <w:rPr>
          <w:rFonts w:cs="Times New Roman"/>
          <w:lang w:val="en-US"/>
        </w:rPr>
        <w:t>nivariate</w:t>
      </w:r>
      <w:proofErr w:type="spellEnd"/>
      <w:r w:rsidR="001E442D">
        <w:rPr>
          <w:rFonts w:cs="Times New Roman"/>
          <w:lang w:val="en-US"/>
        </w:rPr>
        <w:t xml:space="preserve">, </w:t>
      </w:r>
      <w:proofErr w:type="spellStart"/>
      <w:r w:rsidR="001E442D">
        <w:rPr>
          <w:rFonts w:cs="Times New Roman"/>
          <w:lang w:val="en-US"/>
        </w:rPr>
        <w:t>bivariante</w:t>
      </w:r>
      <w:proofErr w:type="spellEnd"/>
      <w:r w:rsidRPr="00E57845">
        <w:rPr>
          <w:rFonts w:cs="Times New Roman"/>
          <w:lang w:val="en-US"/>
        </w:rPr>
        <w:t xml:space="preserve"> and descriptive statistical analysis, contingency tables</w:t>
      </w:r>
      <w:r w:rsidR="001E442D">
        <w:rPr>
          <w:rFonts w:cs="Times New Roman"/>
          <w:lang w:val="en-US"/>
        </w:rPr>
        <w:t>, as well as</w:t>
      </w:r>
      <w:r w:rsidRPr="00E57845">
        <w:rPr>
          <w:rFonts w:cs="Times New Roman"/>
          <w:lang w:val="en-US"/>
        </w:rPr>
        <w:t xml:space="preserve"> the association through the significance index of the Chi-square test. The results indicate that the intellectual disability determine the subjects represent the </w:t>
      </w:r>
      <w:r w:rsidR="001E442D">
        <w:rPr>
          <w:rFonts w:cs="Times New Roman"/>
          <w:lang w:val="en-US"/>
        </w:rPr>
        <w:t>HFD,</w:t>
      </w:r>
      <w:r w:rsidRPr="00E57845">
        <w:rPr>
          <w:rFonts w:cs="Times New Roman"/>
          <w:lang w:val="en-US"/>
        </w:rPr>
        <w:t xml:space="preserve"> and that the subjects with Asperger diagnosis differ significantly from the oth</w:t>
      </w:r>
      <w:r w:rsidR="001E442D">
        <w:rPr>
          <w:rFonts w:cs="Times New Roman"/>
          <w:lang w:val="en-US"/>
        </w:rPr>
        <w:t>er two groups, Autism and T.D.I</w:t>
      </w:r>
      <w:r w:rsidRPr="00E57845">
        <w:rPr>
          <w:rFonts w:cs="Times New Roman"/>
          <w:lang w:val="en-US"/>
        </w:rPr>
        <w:t>.</w:t>
      </w:r>
    </w:p>
    <w:p w14:paraId="30F642CF" w14:textId="77777777" w:rsidR="0035348A" w:rsidRPr="00E57845" w:rsidRDefault="0035348A" w:rsidP="00E57845">
      <w:pPr>
        <w:pStyle w:val="Cuerpo"/>
        <w:contextualSpacing/>
        <w:rPr>
          <w:rFonts w:cs="Times New Roman"/>
          <w:lang w:val="en-US"/>
        </w:rPr>
      </w:pPr>
    </w:p>
    <w:p w14:paraId="5613FBB6" w14:textId="17C9C051" w:rsidR="007D7270" w:rsidRPr="00E57845" w:rsidRDefault="007D7270" w:rsidP="00E57845">
      <w:pPr>
        <w:pStyle w:val="Cuerpo"/>
        <w:contextualSpacing/>
        <w:rPr>
          <w:rFonts w:cs="Times New Roman"/>
          <w:lang w:val="en-US"/>
        </w:rPr>
      </w:pPr>
      <w:proofErr w:type="spellStart"/>
      <w:r w:rsidRPr="00E57845">
        <w:rPr>
          <w:rFonts w:cs="Times New Roman"/>
          <w:lang w:val="es-ES_tradnl"/>
        </w:rPr>
        <w:t>Keywords</w:t>
      </w:r>
      <w:proofErr w:type="spellEnd"/>
      <w:r w:rsidRPr="00E57845">
        <w:rPr>
          <w:rFonts w:cs="Times New Roman"/>
          <w:lang w:val="es-ES_tradnl"/>
        </w:rPr>
        <w:t>: children’s drawing; human figure; intellectual</w:t>
      </w:r>
      <w:r w:rsidR="005A1F9B" w:rsidRPr="00E57845">
        <w:rPr>
          <w:rFonts w:cs="Times New Roman"/>
          <w:lang w:val="en-US"/>
        </w:rPr>
        <w:t xml:space="preserve"> development; patterns; Autism S</w:t>
      </w:r>
      <w:r w:rsidRPr="00E57845">
        <w:rPr>
          <w:rFonts w:cs="Times New Roman"/>
          <w:lang w:val="en-US"/>
        </w:rPr>
        <w:t>p</w:t>
      </w:r>
      <w:r w:rsidR="005A1F9B" w:rsidRPr="00E57845">
        <w:rPr>
          <w:rFonts w:cs="Times New Roman"/>
          <w:lang w:val="en-US"/>
        </w:rPr>
        <w:t>ectrum D</w:t>
      </w:r>
      <w:r w:rsidRPr="00E57845">
        <w:rPr>
          <w:rFonts w:cs="Times New Roman"/>
          <w:lang w:val="en-US"/>
        </w:rPr>
        <w:t>isorder</w:t>
      </w:r>
    </w:p>
    <w:p w14:paraId="45A3A287" w14:textId="77777777" w:rsidR="007D7270" w:rsidRPr="00E57845" w:rsidRDefault="007D7270" w:rsidP="00E57845">
      <w:pPr>
        <w:pStyle w:val="Cuerpo"/>
        <w:contextualSpacing/>
        <w:rPr>
          <w:rFonts w:cs="Times New Roman"/>
          <w:lang w:val="en-US"/>
        </w:rPr>
      </w:pPr>
    </w:p>
    <w:p w14:paraId="3E1BB2A9" w14:textId="77777777" w:rsidR="00804A6F" w:rsidRDefault="00804A6F">
      <w:pPr>
        <w:rPr>
          <w:rFonts w:eastAsia="Times New Roman"/>
          <w:b/>
          <w:bCs/>
          <w:color w:val="000000"/>
          <w:u w:color="000000"/>
          <w:lang w:val="es-ES_tradnl" w:eastAsia="es-ES_tradnl"/>
        </w:rPr>
      </w:pPr>
      <w:r>
        <w:br w:type="page"/>
      </w:r>
    </w:p>
    <w:p w14:paraId="21ADCA2F" w14:textId="594B702F" w:rsidR="00197F77" w:rsidRPr="00E57845" w:rsidRDefault="001A74BC" w:rsidP="00E57845">
      <w:pPr>
        <w:pStyle w:val="Ttulo1"/>
        <w:numPr>
          <w:ilvl w:val="0"/>
          <w:numId w:val="0"/>
        </w:numPr>
        <w:spacing w:before="0"/>
        <w:contextualSpacing/>
        <w:rPr>
          <w:szCs w:val="24"/>
        </w:rPr>
      </w:pPr>
      <w:r w:rsidRPr="00E57845">
        <w:rPr>
          <w:szCs w:val="24"/>
        </w:rPr>
        <w:lastRenderedPageBreak/>
        <w:t>Introducción</w:t>
      </w:r>
      <w:bookmarkEnd w:id="0"/>
    </w:p>
    <w:p w14:paraId="3284F5B9" w14:textId="567C7FFB" w:rsidR="00197F77" w:rsidRPr="00E57845" w:rsidRDefault="00FF314B" w:rsidP="00E57845">
      <w:pPr>
        <w:contextualSpacing/>
        <w:jc w:val="both"/>
        <w:rPr>
          <w:lang w:val="es-ES_tradnl"/>
        </w:rPr>
      </w:pPr>
      <w:r w:rsidRPr="00E57845">
        <w:rPr>
          <w:lang w:val="es-ES_tradnl"/>
        </w:rPr>
        <w:t xml:space="preserve">En </w:t>
      </w:r>
      <w:r w:rsidR="00A55BA8" w:rsidRPr="00E57845">
        <w:rPr>
          <w:lang w:val="es-ES_tradnl"/>
        </w:rPr>
        <w:t>los primeros escritos</w:t>
      </w:r>
      <w:r w:rsidRPr="00E57845">
        <w:rPr>
          <w:lang w:val="es-ES_tradnl"/>
        </w:rPr>
        <w:t xml:space="preserve"> de </w:t>
      </w:r>
      <w:proofErr w:type="spellStart"/>
      <w:r w:rsidRPr="00E57845">
        <w:rPr>
          <w:lang w:val="es-ES_tradnl"/>
        </w:rPr>
        <w:t>Kanner</w:t>
      </w:r>
      <w:proofErr w:type="spellEnd"/>
      <w:r w:rsidRPr="00E57845">
        <w:rPr>
          <w:lang w:val="es-ES_tradnl"/>
        </w:rPr>
        <w:t xml:space="preserve"> (1943) se </w:t>
      </w:r>
      <w:r w:rsidR="00436C4C" w:rsidRPr="00E57845">
        <w:rPr>
          <w:lang w:val="es-ES_tradnl"/>
        </w:rPr>
        <w:t xml:space="preserve">definían claramente las características de las personas con Trastorno del Espectro Autista </w:t>
      </w:r>
      <w:r w:rsidR="001039B7" w:rsidRPr="00E57845">
        <w:rPr>
          <w:lang w:val="es-ES_tradnl"/>
        </w:rPr>
        <w:t xml:space="preserve">(TEA) </w:t>
      </w:r>
      <w:r w:rsidR="00436C4C" w:rsidRPr="00E57845">
        <w:rPr>
          <w:lang w:val="es-ES_tradnl"/>
        </w:rPr>
        <w:t xml:space="preserve">que aún siguen considerándose. </w:t>
      </w:r>
      <w:r w:rsidRPr="00E57845">
        <w:rPr>
          <w:lang w:val="es-ES_tradnl"/>
        </w:rPr>
        <w:t xml:space="preserve"> </w:t>
      </w:r>
      <w:r w:rsidR="00436C4C" w:rsidRPr="00E57845">
        <w:rPr>
          <w:lang w:val="es-ES_tradnl"/>
        </w:rPr>
        <w:t>Estas personas presentan un perfil caracterizado por tener u</w:t>
      </w:r>
      <w:r w:rsidRPr="00E57845">
        <w:rPr>
          <w:lang w:val="es-ES_tradnl"/>
        </w:rPr>
        <w:t>na profunda falta de conta</w:t>
      </w:r>
      <w:r w:rsidR="00436C4C" w:rsidRPr="00E57845">
        <w:rPr>
          <w:lang w:val="es-ES_tradnl"/>
        </w:rPr>
        <w:t>cto afectivo con otras personas; u</w:t>
      </w:r>
      <w:r w:rsidRPr="00E57845">
        <w:rPr>
          <w:lang w:val="es-ES_tradnl"/>
        </w:rPr>
        <w:t>n deseo angustiosamente obsesivo de que todo se mantenga igual</w:t>
      </w:r>
      <w:r w:rsidR="00436C4C" w:rsidRPr="00E57845">
        <w:rPr>
          <w:lang w:val="es-ES_tradnl"/>
        </w:rPr>
        <w:t xml:space="preserve"> y u</w:t>
      </w:r>
      <w:r w:rsidRPr="00E57845">
        <w:rPr>
          <w:lang w:val="es-ES_tradnl"/>
        </w:rPr>
        <w:t>na fascinación por ciertos objetos susceptibles de ser manipulados a base de finos movimientos motores.</w:t>
      </w:r>
      <w:r w:rsidR="00436C4C" w:rsidRPr="00E57845">
        <w:rPr>
          <w:lang w:val="es-ES_tradnl"/>
        </w:rPr>
        <w:t xml:space="preserve"> En algunos casos el trastorno va asociado con m</w:t>
      </w:r>
      <w:r w:rsidRPr="00E57845">
        <w:rPr>
          <w:lang w:val="es-ES_tradnl"/>
        </w:rPr>
        <w:t>utismo, o bien de un tipo de lenguaje cuya función no parece ser la comunicación interpersonal.</w:t>
      </w:r>
      <w:r w:rsidR="00436C4C" w:rsidRPr="00E57845">
        <w:rPr>
          <w:lang w:val="es-ES_tradnl"/>
        </w:rPr>
        <w:t xml:space="preserve"> Estas personas poseen un </w:t>
      </w:r>
      <w:r w:rsidRPr="00E57845">
        <w:rPr>
          <w:lang w:val="es-ES_tradnl"/>
        </w:rPr>
        <w:t>buen potencial cognitivo</w:t>
      </w:r>
      <w:r w:rsidR="00436C4C" w:rsidRPr="00E57845">
        <w:rPr>
          <w:lang w:val="es-ES_tradnl"/>
        </w:rPr>
        <w:t xml:space="preserve"> especialmente en m</w:t>
      </w:r>
      <w:r w:rsidRPr="00E57845">
        <w:rPr>
          <w:lang w:val="es-ES_tradnl"/>
        </w:rPr>
        <w:t xml:space="preserve">emoria y </w:t>
      </w:r>
      <w:r w:rsidR="00436C4C" w:rsidRPr="00E57845">
        <w:rPr>
          <w:lang w:val="es-ES_tradnl"/>
        </w:rPr>
        <w:t>en tareas de</w:t>
      </w:r>
      <w:r w:rsidRPr="00E57845">
        <w:rPr>
          <w:lang w:val="es-ES_tradnl"/>
        </w:rPr>
        <w:t xml:space="preserve"> ej</w:t>
      </w:r>
      <w:r w:rsidR="00436C4C" w:rsidRPr="00E57845">
        <w:rPr>
          <w:lang w:val="es-ES_tradnl"/>
        </w:rPr>
        <w:t>ecución o manipulativas</w:t>
      </w:r>
      <w:r w:rsidR="008A73FE" w:rsidRPr="00E57845">
        <w:rPr>
          <w:lang w:val="es-ES_tradnl"/>
        </w:rPr>
        <w:t xml:space="preserve">. </w:t>
      </w:r>
      <w:r w:rsidR="00442A56" w:rsidRPr="00E57845">
        <w:rPr>
          <w:lang w:val="es-ES_tradnl"/>
        </w:rPr>
        <w:t>Se puede explicar</w:t>
      </w:r>
      <w:r w:rsidRPr="00E57845">
        <w:rPr>
          <w:lang w:val="es-ES_tradnl"/>
        </w:rPr>
        <w:t xml:space="preserve"> como un grupo de trastornos que se manifiestan a lo largo de toda la vida, que se inician en la infancia, en torno a los 12 meses y que afectan sobretodo </w:t>
      </w:r>
      <w:r w:rsidR="00DE5E90" w:rsidRPr="00E57845">
        <w:rPr>
          <w:lang w:val="es-ES_tradnl"/>
        </w:rPr>
        <w:t xml:space="preserve">a </w:t>
      </w:r>
      <w:r w:rsidRPr="00E57845">
        <w:rPr>
          <w:lang w:val="es-ES_tradnl"/>
        </w:rPr>
        <w:t>las áreas de la comunicación verbal y no verbal, la interacción social y la aparición de conductas repetitivas y/o restrictivas</w:t>
      </w:r>
      <w:r w:rsidR="00442A56" w:rsidRPr="00E57845">
        <w:rPr>
          <w:lang w:val="es-ES_tradnl"/>
        </w:rPr>
        <w:t xml:space="preserve"> (</w:t>
      </w:r>
      <w:proofErr w:type="spellStart"/>
      <w:r w:rsidR="00442A56" w:rsidRPr="00E57845">
        <w:rPr>
          <w:lang w:val="es-ES_tradnl"/>
        </w:rPr>
        <w:t>Hervás</w:t>
      </w:r>
      <w:proofErr w:type="spellEnd"/>
      <w:r w:rsidR="00442A56" w:rsidRPr="00E57845">
        <w:rPr>
          <w:lang w:val="es-ES_tradnl"/>
        </w:rPr>
        <w:t xml:space="preserve"> Zúñiga, </w:t>
      </w:r>
      <w:proofErr w:type="spellStart"/>
      <w:r w:rsidR="00442A56" w:rsidRPr="00E57845">
        <w:rPr>
          <w:lang w:val="es-ES_tradnl"/>
        </w:rPr>
        <w:t>Balmaña</w:t>
      </w:r>
      <w:proofErr w:type="spellEnd"/>
      <w:r w:rsidR="00442A56" w:rsidRPr="00E57845">
        <w:rPr>
          <w:lang w:val="es-ES_tradnl"/>
        </w:rPr>
        <w:t xml:space="preserve"> y Salgado, 2017)</w:t>
      </w:r>
      <w:r w:rsidRPr="00E57845">
        <w:rPr>
          <w:lang w:val="es-ES_tradnl"/>
        </w:rPr>
        <w:t>.</w:t>
      </w:r>
      <w:r w:rsidR="005B5295" w:rsidRPr="00E57845">
        <w:rPr>
          <w:lang w:val="es-ES_tradnl"/>
        </w:rPr>
        <w:t xml:space="preserve"> </w:t>
      </w:r>
      <w:r w:rsidRPr="00E57845">
        <w:rPr>
          <w:lang w:val="es-ES_tradnl"/>
        </w:rPr>
        <w:t>En la actualidad, se realiza el diagnóstico a través de la caracterización que hace de éste el Manual DSM-V (2013). El TEA está incluido en los trast</w:t>
      </w:r>
      <w:r w:rsidR="00F54F5B" w:rsidRPr="00E57845">
        <w:rPr>
          <w:lang w:val="es-ES_tradnl"/>
        </w:rPr>
        <w:t>ornos de desarrollo neurológico</w:t>
      </w:r>
      <w:r w:rsidRPr="00E57845">
        <w:rPr>
          <w:lang w:val="es-ES_tradnl"/>
        </w:rPr>
        <w:t xml:space="preserve"> y se siguen estos criterios para su diagnostico:</w:t>
      </w:r>
    </w:p>
    <w:p w14:paraId="31D39253" w14:textId="77777777" w:rsidR="00197F77" w:rsidRPr="00E57845" w:rsidRDefault="00FF314B" w:rsidP="00E57845">
      <w:pPr>
        <w:pStyle w:val="Cuerpo"/>
        <w:numPr>
          <w:ilvl w:val="0"/>
          <w:numId w:val="15"/>
        </w:numPr>
        <w:contextualSpacing/>
        <w:rPr>
          <w:rFonts w:cs="Times New Roman"/>
          <w:lang w:val="es-ES_tradnl"/>
        </w:rPr>
      </w:pPr>
      <w:r w:rsidRPr="00E57845">
        <w:rPr>
          <w:rFonts w:cs="Times New Roman"/>
          <w:lang w:val="es-ES_tradnl"/>
        </w:rPr>
        <w:t>Deficiencias persistentes en la comunicación e interacción social.</w:t>
      </w:r>
    </w:p>
    <w:p w14:paraId="1CA14502" w14:textId="77777777" w:rsidR="00197F77" w:rsidRPr="00E57845" w:rsidRDefault="00FF314B" w:rsidP="00E57845">
      <w:pPr>
        <w:pStyle w:val="Cuerpo"/>
        <w:numPr>
          <w:ilvl w:val="0"/>
          <w:numId w:val="15"/>
        </w:numPr>
        <w:contextualSpacing/>
        <w:rPr>
          <w:rFonts w:cs="Times New Roman"/>
          <w:lang w:val="es-ES_tradnl"/>
        </w:rPr>
      </w:pPr>
      <w:r w:rsidRPr="00E57845">
        <w:rPr>
          <w:rFonts w:cs="Times New Roman"/>
          <w:lang w:val="es-ES_tradnl"/>
        </w:rPr>
        <w:t>Patrones restrictivos y repetitivos de comportamientos, intereses o actividades.</w:t>
      </w:r>
    </w:p>
    <w:p w14:paraId="71E122CF" w14:textId="77777777" w:rsidR="00197F77" w:rsidRPr="00E57845" w:rsidRDefault="00FF314B" w:rsidP="00E57845">
      <w:pPr>
        <w:pStyle w:val="Cuerpo"/>
        <w:numPr>
          <w:ilvl w:val="0"/>
          <w:numId w:val="15"/>
        </w:numPr>
        <w:contextualSpacing/>
        <w:rPr>
          <w:rFonts w:cs="Times New Roman"/>
          <w:lang w:val="es-ES_tradnl"/>
        </w:rPr>
      </w:pPr>
      <w:r w:rsidRPr="00E57845">
        <w:rPr>
          <w:rFonts w:cs="Times New Roman"/>
          <w:lang w:val="es-ES_tradnl"/>
        </w:rPr>
        <w:t>Síntomas presentes en las primeras fases del período de desarrollo.</w:t>
      </w:r>
    </w:p>
    <w:p w14:paraId="65014B2B" w14:textId="77777777" w:rsidR="00197F77" w:rsidRPr="00E57845" w:rsidRDefault="00FF314B" w:rsidP="00E57845">
      <w:pPr>
        <w:pStyle w:val="Cuerpo"/>
        <w:numPr>
          <w:ilvl w:val="0"/>
          <w:numId w:val="15"/>
        </w:numPr>
        <w:contextualSpacing/>
        <w:rPr>
          <w:rFonts w:cs="Times New Roman"/>
          <w:lang w:val="es-ES_tradnl"/>
        </w:rPr>
      </w:pPr>
      <w:r w:rsidRPr="00E57845">
        <w:rPr>
          <w:rFonts w:cs="Times New Roman"/>
          <w:lang w:val="es-ES_tradnl"/>
        </w:rPr>
        <w:t>Deterioro clínicamente significativo en lo social, laboral u otras áreas importantes del funcionamiento habitual.</w:t>
      </w:r>
    </w:p>
    <w:p w14:paraId="668FBE0D" w14:textId="159CAB9F" w:rsidR="008A73FE" w:rsidRPr="00E57845" w:rsidRDefault="00FF314B" w:rsidP="00E57845">
      <w:pPr>
        <w:pStyle w:val="Cuerpo"/>
        <w:numPr>
          <w:ilvl w:val="0"/>
          <w:numId w:val="15"/>
        </w:numPr>
        <w:contextualSpacing/>
        <w:rPr>
          <w:rFonts w:cs="Times New Roman"/>
          <w:lang w:val="es-ES_tradnl"/>
        </w:rPr>
      </w:pPr>
      <w:r w:rsidRPr="00E57845">
        <w:rPr>
          <w:rFonts w:cs="Times New Roman"/>
          <w:lang w:val="es-ES_tradnl"/>
        </w:rPr>
        <w:t>Estas alteraciones no se explican mejor por discapacidad intelectual o por retraso global del desarrollo.</w:t>
      </w:r>
    </w:p>
    <w:p w14:paraId="7FD56414" w14:textId="77777777" w:rsidR="00197F77" w:rsidRPr="00E57845" w:rsidRDefault="00FF314B" w:rsidP="00E57845">
      <w:pPr>
        <w:contextualSpacing/>
        <w:rPr>
          <w:lang w:val="es-ES_tradnl"/>
        </w:rPr>
      </w:pPr>
      <w:r w:rsidRPr="00E57845">
        <w:rPr>
          <w:lang w:val="es-ES_tradnl"/>
        </w:rPr>
        <w:tab/>
      </w:r>
    </w:p>
    <w:p w14:paraId="7B16E979" w14:textId="56EB71A4" w:rsidR="00197F77" w:rsidRPr="00E57845" w:rsidRDefault="008A73FE" w:rsidP="00E57845">
      <w:pPr>
        <w:pStyle w:val="Cuerpo"/>
        <w:ind w:firstLine="567"/>
        <w:contextualSpacing/>
        <w:rPr>
          <w:rFonts w:cs="Times New Roman"/>
          <w:lang w:val="es-ES_tradnl"/>
        </w:rPr>
      </w:pPr>
      <w:r w:rsidRPr="00E57845">
        <w:rPr>
          <w:rFonts w:cs="Times New Roman"/>
          <w:lang w:val="es-ES_tradnl"/>
        </w:rPr>
        <w:t>La</w:t>
      </w:r>
      <w:r w:rsidR="00FF314B" w:rsidRPr="00E57845">
        <w:rPr>
          <w:rFonts w:cs="Times New Roman"/>
          <w:lang w:val="es-ES_tradnl"/>
        </w:rPr>
        <w:t xml:space="preserve"> prevalencia</w:t>
      </w:r>
      <w:r w:rsidRPr="00E57845">
        <w:rPr>
          <w:rFonts w:cs="Times New Roman"/>
          <w:lang w:val="es-ES_tradnl"/>
        </w:rPr>
        <w:t xml:space="preserve"> de este trastorno se sitúa </w:t>
      </w:r>
      <w:bookmarkEnd w:id="1"/>
      <w:r w:rsidRPr="00E57845">
        <w:rPr>
          <w:rFonts w:cs="Times New Roman"/>
          <w:lang w:val="es-ES_tradnl"/>
        </w:rPr>
        <w:t>en</w:t>
      </w:r>
      <w:r w:rsidR="00FF314B" w:rsidRPr="00E57845">
        <w:rPr>
          <w:rFonts w:cs="Times New Roman"/>
          <w:lang w:val="es-ES_tradnl"/>
        </w:rPr>
        <w:t xml:space="preserve"> 1 por cada 54 en el caso de los niños y de 1 por cada 252 en el caso de las niñas: con una prevalencia total de 11,3 por cada 1000</w:t>
      </w:r>
      <w:r w:rsidRPr="00E57845">
        <w:rPr>
          <w:rFonts w:cs="Times New Roman"/>
          <w:lang w:val="es-ES_tradnl"/>
        </w:rPr>
        <w:t xml:space="preserve"> (</w:t>
      </w:r>
      <w:proofErr w:type="spellStart"/>
      <w:r w:rsidRPr="00E57845">
        <w:rPr>
          <w:rFonts w:cs="Times New Roman"/>
          <w:lang w:val="es-ES_tradnl"/>
        </w:rPr>
        <w:t>Hervás</w:t>
      </w:r>
      <w:proofErr w:type="spellEnd"/>
      <w:r w:rsidRPr="00E57845">
        <w:rPr>
          <w:rFonts w:cs="Times New Roman"/>
          <w:lang w:val="es-ES_tradnl"/>
        </w:rPr>
        <w:t xml:space="preserve"> Zúñiga et al., 2017)</w:t>
      </w:r>
      <w:r w:rsidR="00FF314B" w:rsidRPr="00E57845">
        <w:rPr>
          <w:rFonts w:cs="Times New Roman"/>
          <w:lang w:val="es-ES_tradnl"/>
        </w:rPr>
        <w:t>.</w:t>
      </w:r>
      <w:r w:rsidR="00F06FD4" w:rsidRPr="00E57845">
        <w:rPr>
          <w:rFonts w:cs="Times New Roman"/>
          <w:lang w:val="es-ES_tradnl"/>
        </w:rPr>
        <w:t xml:space="preserve"> </w:t>
      </w:r>
      <w:r w:rsidR="00FF314B" w:rsidRPr="00E57845">
        <w:rPr>
          <w:rFonts w:cs="Times New Roman"/>
          <w:lang w:val="es-ES_tradnl"/>
        </w:rPr>
        <w:t xml:space="preserve">A nivel global, </w:t>
      </w:r>
      <w:proofErr w:type="spellStart"/>
      <w:r w:rsidR="00FF314B" w:rsidRPr="00E57845">
        <w:rPr>
          <w:rFonts w:cs="Times New Roman"/>
          <w:lang w:val="es-ES_tradnl"/>
        </w:rPr>
        <w:t>Elsabbagh</w:t>
      </w:r>
      <w:proofErr w:type="spellEnd"/>
      <w:r w:rsidR="00F06FD4" w:rsidRPr="00E57845">
        <w:rPr>
          <w:rFonts w:cs="Times New Roman"/>
          <w:lang w:val="es-ES_tradnl"/>
        </w:rPr>
        <w:t xml:space="preserve"> et al. </w:t>
      </w:r>
      <w:r w:rsidR="00FF314B" w:rsidRPr="00E57845">
        <w:rPr>
          <w:rFonts w:cs="Times New Roman"/>
          <w:lang w:val="es-ES_tradnl"/>
        </w:rPr>
        <w:t>(2012) realizan estimaciones que arrojan una prevalencia de 62 casos por 10</w:t>
      </w:r>
      <w:r w:rsidR="00F54F5B" w:rsidRPr="00E57845">
        <w:rPr>
          <w:rFonts w:cs="Times New Roman"/>
          <w:lang w:val="es-ES_tradnl"/>
        </w:rPr>
        <w:t>.</w:t>
      </w:r>
      <w:r w:rsidR="00FF314B" w:rsidRPr="00E57845">
        <w:rPr>
          <w:rFonts w:cs="Times New Roman"/>
          <w:lang w:val="es-ES_tradnl"/>
        </w:rPr>
        <w:t>000, sin evidencia</w:t>
      </w:r>
      <w:r w:rsidR="00C71B07" w:rsidRPr="00E57845">
        <w:rPr>
          <w:rFonts w:cs="Times New Roman"/>
          <w:lang w:val="es-ES_tradnl"/>
        </w:rPr>
        <w:t xml:space="preserve"> de</w:t>
      </w:r>
      <w:r w:rsidR="00FF314B" w:rsidRPr="00E57845">
        <w:rPr>
          <w:rFonts w:cs="Times New Roman"/>
          <w:lang w:val="es-ES_tradnl"/>
        </w:rPr>
        <w:t xml:space="preserve"> que factores como la etnia o el nivel económico influyan. En cualquier caso, </w:t>
      </w:r>
      <w:r w:rsidR="00C71B07" w:rsidRPr="00E57845">
        <w:rPr>
          <w:rFonts w:cs="Times New Roman"/>
          <w:lang w:val="es-ES_tradnl"/>
        </w:rPr>
        <w:t>confirman</w:t>
      </w:r>
      <w:r w:rsidR="00FF314B" w:rsidRPr="00E57845">
        <w:rPr>
          <w:rFonts w:cs="Times New Roman"/>
          <w:lang w:val="es-ES_tradnl"/>
        </w:rPr>
        <w:t xml:space="preserve"> una falta de información estadística de los paí</w:t>
      </w:r>
      <w:r w:rsidR="00C71B07" w:rsidRPr="00E57845">
        <w:rPr>
          <w:rFonts w:cs="Times New Roman"/>
          <w:lang w:val="es-ES_tradnl"/>
        </w:rPr>
        <w:t>ses con ingresos bajos o medios</w:t>
      </w:r>
      <w:r w:rsidR="00FF314B" w:rsidRPr="00E57845">
        <w:rPr>
          <w:rFonts w:cs="Times New Roman"/>
          <w:lang w:val="es-ES_tradnl"/>
        </w:rPr>
        <w:t xml:space="preserve"> que ayudaría</w:t>
      </w:r>
      <w:r w:rsidR="00C71B07" w:rsidRPr="00E57845">
        <w:rPr>
          <w:rFonts w:cs="Times New Roman"/>
          <w:lang w:val="es-ES_tradnl"/>
        </w:rPr>
        <w:t>n</w:t>
      </w:r>
      <w:r w:rsidR="00FF314B" w:rsidRPr="00E57845">
        <w:rPr>
          <w:rFonts w:cs="Times New Roman"/>
          <w:lang w:val="es-ES_tradnl"/>
        </w:rPr>
        <w:t xml:space="preserve"> a obtener estimaciones más precisas</w:t>
      </w:r>
      <w:r w:rsidR="003C51AB" w:rsidRPr="00E57845">
        <w:rPr>
          <w:rFonts w:cs="Times New Roman"/>
          <w:lang w:val="es-ES_tradnl"/>
        </w:rPr>
        <w:t xml:space="preserve"> de este trastorno</w:t>
      </w:r>
      <w:r w:rsidR="00FF314B" w:rsidRPr="00E57845">
        <w:rPr>
          <w:rFonts w:cs="Times New Roman"/>
          <w:lang w:val="es-ES_tradnl"/>
        </w:rPr>
        <w:t>.</w:t>
      </w:r>
    </w:p>
    <w:p w14:paraId="2D9E4B9B" w14:textId="77777777" w:rsidR="006E0E61" w:rsidRPr="00E57845" w:rsidRDefault="003C51AB" w:rsidP="00E57845">
      <w:pPr>
        <w:pStyle w:val="Cuerpo"/>
        <w:ind w:firstLine="567"/>
        <w:contextualSpacing/>
        <w:rPr>
          <w:rFonts w:cs="Times New Roman"/>
          <w:lang w:val="es-ES_tradnl"/>
        </w:rPr>
      </w:pPr>
      <w:r w:rsidRPr="00E57845">
        <w:rPr>
          <w:rFonts w:cs="Times New Roman"/>
          <w:lang w:val="es-ES_tradnl"/>
        </w:rPr>
        <w:t>Ex</w:t>
      </w:r>
      <w:r w:rsidR="00FF314B" w:rsidRPr="00E57845">
        <w:rPr>
          <w:rFonts w:cs="Times New Roman"/>
          <w:lang w:val="es-ES_tradnl"/>
        </w:rPr>
        <w:t>isten varios factores que confluyen e infieren</w:t>
      </w:r>
      <w:r w:rsidRPr="00E57845">
        <w:rPr>
          <w:rFonts w:cs="Times New Roman"/>
          <w:lang w:val="es-ES_tradnl"/>
        </w:rPr>
        <w:t xml:space="preserve"> en este trastorno</w:t>
      </w:r>
      <w:r w:rsidR="00903D35" w:rsidRPr="00E57845">
        <w:rPr>
          <w:rFonts w:cs="Times New Roman"/>
          <w:lang w:val="es-ES_tradnl"/>
        </w:rPr>
        <w:t>:</w:t>
      </w:r>
      <w:r w:rsidR="00FF314B" w:rsidRPr="00E57845">
        <w:rPr>
          <w:rFonts w:cs="Times New Roman"/>
          <w:lang w:val="es-ES_tradnl"/>
        </w:rPr>
        <w:t xml:space="preserve"> ambientales, genéticos y la interacción de ambos</w:t>
      </w:r>
      <w:r w:rsidR="00903D35" w:rsidRPr="00E57845">
        <w:rPr>
          <w:rFonts w:cs="Times New Roman"/>
          <w:lang w:val="es-ES_tradnl"/>
        </w:rPr>
        <w:t xml:space="preserve"> (</w:t>
      </w:r>
      <w:proofErr w:type="spellStart"/>
      <w:r w:rsidR="00903D35" w:rsidRPr="00E57845">
        <w:rPr>
          <w:rFonts w:cs="Times New Roman"/>
          <w:lang w:val="es-ES_tradnl"/>
        </w:rPr>
        <w:t>Fakhoury</w:t>
      </w:r>
      <w:proofErr w:type="spellEnd"/>
      <w:r w:rsidR="00903D35" w:rsidRPr="00E57845">
        <w:rPr>
          <w:rFonts w:cs="Times New Roman"/>
          <w:lang w:val="es-ES_tradnl"/>
        </w:rPr>
        <w:t>, 2015)</w:t>
      </w:r>
      <w:r w:rsidR="00FF314B" w:rsidRPr="00E57845">
        <w:rPr>
          <w:rFonts w:cs="Times New Roman"/>
          <w:lang w:val="es-ES_tradnl"/>
        </w:rPr>
        <w:t>.</w:t>
      </w:r>
      <w:r w:rsidR="00F06FD4" w:rsidRPr="00E57845">
        <w:rPr>
          <w:rFonts w:cs="Times New Roman"/>
          <w:lang w:val="es-ES_tradnl"/>
        </w:rPr>
        <w:t xml:space="preserve"> </w:t>
      </w:r>
      <w:r w:rsidR="00FF314B" w:rsidRPr="00E57845">
        <w:rPr>
          <w:rFonts w:cs="Times New Roman"/>
          <w:lang w:val="es-ES_tradnl"/>
        </w:rPr>
        <w:t>Hay evidencia de que los factores ambientales pueden causar cambios en el desarrollo cerebral, entre los cuales se pueden mencionar el estilo de vida y la dieta materna. Además, varios estudios encontraron relación entre el tabaquismo, la ingesta de alcohol y drogas o el uso de ciertos medicamentos como los antidepresivos, con anomalías cerebrales del feto. En cualquier caso, ninguno de ellos es determinante, sino que la combinación de varios de ellos junto a una predisposición genética del sujeto será lo que finalmente devenga en el desarrollo del TEA. Por otra parte, se ha demostrado en estudios con gemelos y familiares que hay una clara contribución de factores genéticos y un alto porcentaj</w:t>
      </w:r>
      <w:r w:rsidR="00111911" w:rsidRPr="00E57845">
        <w:rPr>
          <w:rFonts w:cs="Times New Roman"/>
          <w:lang w:val="es-ES_tradnl"/>
        </w:rPr>
        <w:t xml:space="preserve">e de </w:t>
      </w:r>
      <w:proofErr w:type="spellStart"/>
      <w:r w:rsidR="00111911" w:rsidRPr="00E57845">
        <w:rPr>
          <w:rFonts w:cs="Times New Roman"/>
          <w:lang w:val="es-ES_tradnl"/>
        </w:rPr>
        <w:t>heredabilidad</w:t>
      </w:r>
      <w:proofErr w:type="spellEnd"/>
      <w:r w:rsidR="00111911" w:rsidRPr="00E57845">
        <w:rPr>
          <w:rFonts w:cs="Times New Roman"/>
          <w:lang w:val="es-ES_tradnl"/>
        </w:rPr>
        <w:t xml:space="preserve"> para el TEA, </w:t>
      </w:r>
      <w:r w:rsidR="00E96E5F" w:rsidRPr="00E57845">
        <w:rPr>
          <w:rFonts w:cs="Times New Roman"/>
          <w:lang w:val="es-ES_tradnl"/>
        </w:rPr>
        <w:t>así como la existencia de</w:t>
      </w:r>
      <w:r w:rsidR="00111911" w:rsidRPr="00E57845">
        <w:rPr>
          <w:rFonts w:cs="Times New Roman"/>
          <w:lang w:val="es-ES_tradnl"/>
        </w:rPr>
        <w:t xml:space="preserve"> </w:t>
      </w:r>
      <w:r w:rsidR="005B0ABD" w:rsidRPr="00E57845">
        <w:rPr>
          <w:rFonts w:cs="Times New Roman"/>
          <w:lang w:val="es-ES_tradnl"/>
        </w:rPr>
        <w:t xml:space="preserve">alteraciones metabólicas varias </w:t>
      </w:r>
      <w:r w:rsidR="00111911" w:rsidRPr="00E57845">
        <w:rPr>
          <w:rFonts w:cs="Times New Roman"/>
          <w:lang w:val="es-ES_tradnl"/>
        </w:rPr>
        <w:t>(</w:t>
      </w:r>
      <w:r w:rsidR="00FF314B" w:rsidRPr="00E57845">
        <w:rPr>
          <w:rFonts w:cs="Times New Roman"/>
          <w:lang w:val="es-ES_tradnl"/>
        </w:rPr>
        <w:t>Oviedo, Manuel-Apolinar, d</w:t>
      </w:r>
      <w:r w:rsidR="00111911" w:rsidRPr="00E57845">
        <w:rPr>
          <w:rFonts w:cs="Times New Roman"/>
          <w:lang w:val="es-ES_tradnl"/>
        </w:rPr>
        <w:t xml:space="preserve">e la </w:t>
      </w:r>
      <w:proofErr w:type="spellStart"/>
      <w:r w:rsidR="00111911" w:rsidRPr="00E57845">
        <w:rPr>
          <w:rFonts w:cs="Times New Roman"/>
          <w:lang w:val="es-ES_tradnl"/>
        </w:rPr>
        <w:t>Chesnaye</w:t>
      </w:r>
      <w:proofErr w:type="spellEnd"/>
      <w:r w:rsidR="00111911" w:rsidRPr="00E57845">
        <w:rPr>
          <w:rFonts w:cs="Times New Roman"/>
          <w:lang w:val="es-ES_tradnl"/>
        </w:rPr>
        <w:t xml:space="preserve">, y Guerra-Araiza, </w:t>
      </w:r>
      <w:r w:rsidR="00FF314B" w:rsidRPr="00E57845">
        <w:rPr>
          <w:rFonts w:cs="Times New Roman"/>
          <w:lang w:val="es-ES_tradnl"/>
        </w:rPr>
        <w:t>2015).</w:t>
      </w:r>
      <w:r w:rsidR="00F06FD4" w:rsidRPr="00E57845">
        <w:rPr>
          <w:rFonts w:cs="Times New Roman"/>
          <w:lang w:val="es-ES_tradnl"/>
        </w:rPr>
        <w:t xml:space="preserve"> Sin embargo,</w:t>
      </w:r>
      <w:r w:rsidR="00FF314B" w:rsidRPr="00E57845">
        <w:rPr>
          <w:rFonts w:cs="Times New Roman"/>
          <w:lang w:val="es-ES_tradnl"/>
        </w:rPr>
        <w:t xml:space="preserve"> la que toma más fuerza a través de las últimas investigaciones es la teoría de la interacción de estos dos factores, y aunque no se ha atribuido directamente la causalidad a unos o a otros, es en esta dirección en la que se ha</w:t>
      </w:r>
      <w:r w:rsidR="00D54CCE" w:rsidRPr="00E57845">
        <w:rPr>
          <w:rFonts w:cs="Times New Roman"/>
          <w:lang w:val="es-ES_tradnl"/>
        </w:rPr>
        <w:t xml:space="preserve"> de trabajar para poder identificar con má</w:t>
      </w:r>
      <w:r w:rsidR="00FF314B" w:rsidRPr="00E57845">
        <w:rPr>
          <w:rFonts w:cs="Times New Roman"/>
          <w:lang w:val="es-ES_tradnl"/>
        </w:rPr>
        <w:t xml:space="preserve">s precisión las causas y poder actuar en </w:t>
      </w:r>
      <w:r w:rsidR="000C4659" w:rsidRPr="00E57845">
        <w:rPr>
          <w:rFonts w:cs="Times New Roman"/>
          <w:lang w:val="es-ES_tradnl"/>
        </w:rPr>
        <w:t>líneas</w:t>
      </w:r>
      <w:r w:rsidR="006E0E61" w:rsidRPr="00E57845">
        <w:rPr>
          <w:rFonts w:cs="Times New Roman"/>
          <w:lang w:val="es-ES_tradnl"/>
        </w:rPr>
        <w:t xml:space="preserve"> de prevención. </w:t>
      </w:r>
    </w:p>
    <w:p w14:paraId="259741A1" w14:textId="77777777" w:rsidR="006E0E61" w:rsidRPr="00E57845" w:rsidRDefault="00FF314B" w:rsidP="00E57845">
      <w:pPr>
        <w:pStyle w:val="Cuerpo"/>
        <w:ind w:firstLine="567"/>
        <w:contextualSpacing/>
        <w:rPr>
          <w:rFonts w:cs="Times New Roman"/>
          <w:lang w:val="es-ES_tradnl"/>
        </w:rPr>
      </w:pPr>
      <w:r w:rsidRPr="00E57845">
        <w:rPr>
          <w:rFonts w:cs="Times New Roman"/>
          <w:lang w:val="es-ES_tradnl"/>
        </w:rPr>
        <w:t xml:space="preserve">El desarrollo emocional de las personas con TEA se ve afectado, y es por ello que no consiguen interactuar de manera eficaz con otras personas, puesto que la interacción </w:t>
      </w:r>
      <w:r w:rsidRPr="00E57845">
        <w:rPr>
          <w:rFonts w:cs="Times New Roman"/>
          <w:lang w:val="es-ES_tradnl"/>
        </w:rPr>
        <w:lastRenderedPageBreak/>
        <w:t>social se basa en el propio conocimiento e identificación de las emociones y de la capacidad de “ponerse en el lugar del otro”, y así interpretar las cond</w:t>
      </w:r>
      <w:r w:rsidR="006F0837" w:rsidRPr="00E57845">
        <w:rPr>
          <w:rFonts w:cs="Times New Roman"/>
          <w:lang w:val="es-ES_tradnl"/>
        </w:rPr>
        <w:t>uctas y predecir comportamientos</w:t>
      </w:r>
      <w:r w:rsidRPr="00E57845">
        <w:rPr>
          <w:rFonts w:cs="Times New Roman"/>
          <w:lang w:val="es-ES_tradnl"/>
        </w:rPr>
        <w:t>.</w:t>
      </w:r>
      <w:r w:rsidR="00502D1A" w:rsidRPr="00E57845">
        <w:rPr>
          <w:rFonts w:cs="Times New Roman"/>
          <w:lang w:val="es-ES_tradnl"/>
        </w:rPr>
        <w:t xml:space="preserve"> </w:t>
      </w:r>
      <w:r w:rsidRPr="00E57845">
        <w:rPr>
          <w:rFonts w:cs="Times New Roman"/>
          <w:lang w:val="es-ES_tradnl"/>
        </w:rPr>
        <w:t>Reyna (2017) destaca a este respecto la teoría de la intersubjetividad y la teoría de la mente, y la interrelación entre ellas, de forma que podamos comprenderlo mejor. La primera considera que hay una carencia de hab</w:t>
      </w:r>
      <w:r w:rsidR="006F0837" w:rsidRPr="00E57845">
        <w:rPr>
          <w:rFonts w:cs="Times New Roman"/>
          <w:lang w:val="es-ES_tradnl"/>
        </w:rPr>
        <w:t>ilidades para poder socializar por lo que</w:t>
      </w:r>
      <w:r w:rsidRPr="00E57845">
        <w:rPr>
          <w:rFonts w:cs="Times New Roman"/>
          <w:lang w:val="es-ES_tradnl"/>
        </w:rPr>
        <w:t xml:space="preserve"> los sujetos con TEA no comprenden cómo funciona la mente de otras personas. La segunda lo atribuye a una alteración de la capacidad para </w:t>
      </w:r>
      <w:proofErr w:type="spellStart"/>
      <w:r w:rsidRPr="00E57845">
        <w:rPr>
          <w:rFonts w:cs="Times New Roman"/>
          <w:lang w:val="es-ES_tradnl"/>
        </w:rPr>
        <w:t>empatizar</w:t>
      </w:r>
      <w:proofErr w:type="spellEnd"/>
      <w:r w:rsidRPr="00E57845">
        <w:rPr>
          <w:rFonts w:cs="Times New Roman"/>
          <w:lang w:val="es-ES_tradnl"/>
        </w:rPr>
        <w:t>, de mirar en la mente del otro utilizando el conocimiento de la mente propia.</w:t>
      </w:r>
      <w:r w:rsidR="00502D1A" w:rsidRPr="00E57845">
        <w:rPr>
          <w:rFonts w:cs="Times New Roman"/>
          <w:lang w:val="es-ES_tradnl"/>
        </w:rPr>
        <w:t xml:space="preserve"> </w:t>
      </w:r>
      <w:r w:rsidR="00084E05" w:rsidRPr="00E57845">
        <w:rPr>
          <w:rFonts w:cs="Times New Roman"/>
          <w:lang w:val="es-ES_tradnl"/>
        </w:rPr>
        <w:t>En este sentido, en intervenciones</w:t>
      </w:r>
      <w:r w:rsidRPr="00E57845">
        <w:rPr>
          <w:rFonts w:cs="Times New Roman"/>
          <w:lang w:val="es-ES_tradnl"/>
        </w:rPr>
        <w:t xml:space="preserve"> dirigida</w:t>
      </w:r>
      <w:r w:rsidR="00084E05" w:rsidRPr="00E57845">
        <w:rPr>
          <w:rFonts w:cs="Times New Roman"/>
          <w:lang w:val="es-ES_tradnl"/>
        </w:rPr>
        <w:t>s</w:t>
      </w:r>
      <w:r w:rsidRPr="00E57845">
        <w:rPr>
          <w:rFonts w:cs="Times New Roman"/>
          <w:lang w:val="es-ES_tradnl"/>
        </w:rPr>
        <w:t xml:space="preserve"> a la comprensión de emociones y creenc</w:t>
      </w:r>
      <w:r w:rsidR="00084E05" w:rsidRPr="00E57845">
        <w:rPr>
          <w:rFonts w:cs="Times New Roman"/>
          <w:lang w:val="es-ES_tradnl"/>
        </w:rPr>
        <w:t xml:space="preserve">ias a alumnado con TEA, se ha constatado </w:t>
      </w:r>
      <w:r w:rsidRPr="00E57845">
        <w:rPr>
          <w:rFonts w:cs="Times New Roman"/>
          <w:lang w:val="es-ES_tradnl"/>
        </w:rPr>
        <w:t>que después de dicha intervención se podían m</w:t>
      </w:r>
      <w:r w:rsidR="006F0837" w:rsidRPr="00E57845">
        <w:rPr>
          <w:rFonts w:cs="Times New Roman"/>
          <w:lang w:val="es-ES_tradnl"/>
        </w:rPr>
        <w:t>ejorar las habilidades sociales</w:t>
      </w:r>
      <w:r w:rsidRPr="00E57845">
        <w:rPr>
          <w:rFonts w:cs="Times New Roman"/>
          <w:lang w:val="es-ES_tradnl"/>
        </w:rPr>
        <w:t xml:space="preserve"> y que </w:t>
      </w:r>
      <w:r w:rsidR="00C135F0" w:rsidRPr="00E57845">
        <w:rPr>
          <w:rFonts w:cs="Times New Roman"/>
          <w:lang w:val="es-ES_tradnl"/>
        </w:rPr>
        <w:t>deberían</w:t>
      </w:r>
      <w:r w:rsidRPr="00E57845">
        <w:rPr>
          <w:rFonts w:cs="Times New Roman"/>
          <w:lang w:val="es-ES_tradnl"/>
        </w:rPr>
        <w:t xml:space="preserve"> de incluirse en el proceso educativo</w:t>
      </w:r>
      <w:r w:rsidR="00084E05" w:rsidRPr="00E57845">
        <w:rPr>
          <w:rFonts w:cs="Times New Roman"/>
          <w:lang w:val="es-ES_tradnl"/>
        </w:rPr>
        <w:t xml:space="preserve"> (Lozano-Martínez y Alcaraz-García, 2010)</w:t>
      </w:r>
      <w:r w:rsidRPr="00E57845">
        <w:rPr>
          <w:rFonts w:cs="Times New Roman"/>
          <w:lang w:val="es-ES_tradnl"/>
        </w:rPr>
        <w:t>.</w:t>
      </w:r>
    </w:p>
    <w:p w14:paraId="452F12DA" w14:textId="36BD8F29" w:rsidR="00197F77" w:rsidRPr="00E57845" w:rsidRDefault="006F0837" w:rsidP="00E57845">
      <w:pPr>
        <w:pStyle w:val="Cuerpo"/>
        <w:ind w:firstLine="567"/>
        <w:contextualSpacing/>
        <w:rPr>
          <w:rFonts w:cs="Times New Roman"/>
          <w:lang w:val="es-ES_tradnl"/>
        </w:rPr>
      </w:pPr>
      <w:r w:rsidRPr="00E57845">
        <w:rPr>
          <w:rFonts w:cs="Times New Roman"/>
          <w:lang w:val="es-ES_tradnl"/>
        </w:rPr>
        <w:t>P</w:t>
      </w:r>
      <w:r w:rsidR="000C4527" w:rsidRPr="00E57845">
        <w:rPr>
          <w:rFonts w:cs="Times New Roman"/>
          <w:lang w:val="es-ES_tradnl"/>
        </w:rPr>
        <w:t xml:space="preserve">or todo lo </w:t>
      </w:r>
      <w:r w:rsidR="000A06BA" w:rsidRPr="00E57845">
        <w:rPr>
          <w:rFonts w:cs="Times New Roman"/>
          <w:lang w:val="es-ES_tradnl"/>
        </w:rPr>
        <w:t>expuesto</w:t>
      </w:r>
      <w:r w:rsidR="000C4527" w:rsidRPr="00E57845">
        <w:rPr>
          <w:rFonts w:cs="Times New Roman"/>
          <w:lang w:val="es-ES_tradnl"/>
        </w:rPr>
        <w:t>, e</w:t>
      </w:r>
      <w:r w:rsidR="00FF314B" w:rsidRPr="00E57845">
        <w:rPr>
          <w:rFonts w:cs="Times New Roman"/>
          <w:lang w:val="es-ES_tradnl"/>
        </w:rPr>
        <w:t xml:space="preserve">l diagnóstico precoz y la atención temprana son fundamentales en la intervención se los sujetos con TEA. Existen programas innovadores que podrían ser utilizados en el diagnóstico precoz. </w:t>
      </w:r>
      <w:proofErr w:type="spellStart"/>
      <w:r w:rsidR="00FF314B" w:rsidRPr="00E57845">
        <w:rPr>
          <w:rFonts w:cs="Times New Roman"/>
          <w:lang w:val="es-ES_tradnl"/>
        </w:rPr>
        <w:t>Gliga</w:t>
      </w:r>
      <w:proofErr w:type="spellEnd"/>
      <w:r w:rsidR="000C4527" w:rsidRPr="00E57845">
        <w:rPr>
          <w:rFonts w:cs="Times New Roman"/>
          <w:lang w:val="es-ES_tradnl"/>
        </w:rPr>
        <w:t xml:space="preserve"> et al. </w:t>
      </w:r>
      <w:r w:rsidR="00FF314B" w:rsidRPr="00E57845">
        <w:rPr>
          <w:rFonts w:cs="Times New Roman"/>
          <w:lang w:val="es-ES_tradnl"/>
        </w:rPr>
        <w:t xml:space="preserve">(2015) demuestran en su estudio que, a través de una tarea de búsqueda visual donde se debe hallar el elemento diferente a los demás del conjunto, pueden predecir un mayor nivel de síntomas de autismo a los 15 meses y a los 2 años. Las </w:t>
      </w:r>
      <w:r w:rsidR="000A06BA" w:rsidRPr="00E57845">
        <w:rPr>
          <w:rFonts w:cs="Times New Roman"/>
          <w:lang w:val="es-ES_tradnl"/>
        </w:rPr>
        <w:t>atipicidades</w:t>
      </w:r>
      <w:r w:rsidR="00FF314B" w:rsidRPr="00E57845">
        <w:rPr>
          <w:rFonts w:cs="Times New Roman"/>
          <w:lang w:val="es-ES_tradnl"/>
        </w:rPr>
        <w:t xml:space="preserve"> perceptivas de los bebés están, por lo tanto, intrínsecamente vinculadas al fenotipo emergente del autismo.</w:t>
      </w:r>
      <w:r w:rsidR="000A06BA" w:rsidRPr="00E57845">
        <w:rPr>
          <w:rFonts w:cs="Times New Roman"/>
          <w:lang w:val="es-ES_tradnl"/>
        </w:rPr>
        <w:t xml:space="preserve"> </w:t>
      </w:r>
      <w:r w:rsidR="00E31C47" w:rsidRPr="00E57845">
        <w:rPr>
          <w:rFonts w:cs="Times New Roman"/>
          <w:lang w:val="es-ES_tradnl"/>
        </w:rPr>
        <w:t>Por lo tanto, se propone</w:t>
      </w:r>
      <w:r w:rsidR="00FF314B" w:rsidRPr="00E57845">
        <w:rPr>
          <w:rFonts w:cs="Times New Roman"/>
          <w:lang w:val="es-ES_tradnl"/>
        </w:rPr>
        <w:t xml:space="preserve"> que la intervención se aborde de forma temprana, en torno a los 18 meses de edad, y con carácter intensivo para la conducta y las habilidades sociales, fijando metas alcanzables y expandiéndolo al ámbito educativo llegado el momento, con acompañantes terapéuticos en caso que fuera necesario</w:t>
      </w:r>
      <w:r w:rsidR="00E31C47" w:rsidRPr="00E57845">
        <w:rPr>
          <w:rFonts w:cs="Times New Roman"/>
          <w:lang w:val="es-ES_tradnl"/>
        </w:rPr>
        <w:t xml:space="preserve"> (Reynoso, Rangel, y Melgar, 2017)</w:t>
      </w:r>
      <w:r w:rsidR="00FF314B" w:rsidRPr="00E57845">
        <w:rPr>
          <w:rFonts w:cs="Times New Roman"/>
          <w:lang w:val="es-ES_tradnl"/>
        </w:rPr>
        <w:t>.</w:t>
      </w:r>
    </w:p>
    <w:p w14:paraId="03D2C4C4" w14:textId="3B9BF84A" w:rsidR="00197F77" w:rsidRPr="00E57845" w:rsidRDefault="00FF314B" w:rsidP="00E57845">
      <w:pPr>
        <w:pStyle w:val="Cuerpo"/>
        <w:ind w:firstLine="567"/>
        <w:contextualSpacing/>
        <w:rPr>
          <w:rFonts w:cs="Times New Roman"/>
          <w:i/>
          <w:iCs/>
          <w:lang w:val="es-ES_tradnl"/>
        </w:rPr>
      </w:pPr>
      <w:r w:rsidRPr="00E57845">
        <w:rPr>
          <w:rFonts w:cs="Times New Roman"/>
          <w:lang w:val="es-ES_tradnl"/>
        </w:rPr>
        <w:t>Nuestro segundo puntal en esta investigación es el DFH, que definimos como la representación gráfica que hace un sujeto de sí mismo o de otro ser humano. Aún siendo el reflejo de otra persona, nos proporciona</w:t>
      </w:r>
      <w:r w:rsidR="006F0837" w:rsidRPr="00E57845">
        <w:rPr>
          <w:rFonts w:cs="Times New Roman"/>
          <w:lang w:val="es-ES_tradnl"/>
        </w:rPr>
        <w:t xml:space="preserve"> en sí misma información de quié</w:t>
      </w:r>
      <w:r w:rsidRPr="00E57845">
        <w:rPr>
          <w:rFonts w:cs="Times New Roman"/>
          <w:lang w:val="es-ES_tradnl"/>
        </w:rPr>
        <w:t>n la realiza.</w:t>
      </w:r>
      <w:r w:rsidR="009E1AAD" w:rsidRPr="00E57845">
        <w:rPr>
          <w:rFonts w:cs="Times New Roman"/>
          <w:lang w:val="es-ES_tradnl"/>
        </w:rPr>
        <w:t xml:space="preserve"> </w:t>
      </w:r>
      <w:r w:rsidRPr="00E57845">
        <w:rPr>
          <w:rFonts w:cs="Times New Roman"/>
          <w:lang w:val="es-ES_tradnl"/>
        </w:rPr>
        <w:t>El dibujo infantil, en general, ha sido objeto de una extensa investigación a través del tiempo. A finales del siglo XIX, los artistas buscaban en él la inspiración de cara a un arte más primitivo, simple y verdadero.</w:t>
      </w:r>
      <w:r w:rsidR="009E1AAD" w:rsidRPr="00E57845">
        <w:rPr>
          <w:rFonts w:cs="Times New Roman"/>
          <w:lang w:val="es-ES_tradnl"/>
        </w:rPr>
        <w:t xml:space="preserve"> </w:t>
      </w:r>
      <w:r w:rsidRPr="00E57845">
        <w:rPr>
          <w:rFonts w:cs="Times New Roman"/>
          <w:lang w:val="es-ES_tradnl"/>
        </w:rPr>
        <w:t>A principios del siglo XX comienza a enfocarse desde el punto de vista evolutivo, y a través de diversos estudios se establecen etapas o momentos de</w:t>
      </w:r>
      <w:r w:rsidR="006F0837" w:rsidRPr="00E57845">
        <w:rPr>
          <w:rFonts w:cs="Times New Roman"/>
          <w:lang w:val="es-ES_tradnl"/>
        </w:rPr>
        <w:t xml:space="preserve"> la madurez mental de los niños</w:t>
      </w:r>
      <w:r w:rsidRPr="00E57845">
        <w:rPr>
          <w:rFonts w:cs="Times New Roman"/>
          <w:lang w:val="es-ES_tradnl"/>
        </w:rPr>
        <w:t xml:space="preserve"> en los que los dibujos toman una forma u otra, evolucionan y completan una serie de pasos (Tabla 1).</w:t>
      </w:r>
    </w:p>
    <w:p w14:paraId="0C0A627D" w14:textId="699108DF" w:rsidR="00913ACE" w:rsidRDefault="00FF314B" w:rsidP="00E57845">
      <w:pPr>
        <w:pStyle w:val="Cuerpo"/>
        <w:ind w:firstLine="567"/>
        <w:contextualSpacing/>
        <w:rPr>
          <w:rFonts w:cs="Times New Roman"/>
          <w:lang w:val="es-ES_tradnl"/>
        </w:rPr>
      </w:pPr>
      <w:r w:rsidRPr="00E57845">
        <w:rPr>
          <w:rFonts w:cs="Times New Roman"/>
          <w:lang w:val="es-ES_tradnl"/>
        </w:rPr>
        <w:t xml:space="preserve">En </w:t>
      </w:r>
      <w:r w:rsidR="00163DB5" w:rsidRPr="00E57845">
        <w:rPr>
          <w:rFonts w:cs="Times New Roman"/>
          <w:lang w:val="es-ES_tradnl"/>
        </w:rPr>
        <w:t>es</w:t>
      </w:r>
      <w:r w:rsidR="00F84B5A" w:rsidRPr="00E57845">
        <w:rPr>
          <w:rFonts w:cs="Times New Roman"/>
          <w:lang w:val="es-ES_tradnl"/>
        </w:rPr>
        <w:t>t</w:t>
      </w:r>
      <w:r w:rsidR="00163DB5" w:rsidRPr="00E57845">
        <w:rPr>
          <w:rFonts w:cs="Times New Roman"/>
          <w:lang w:val="es-ES_tradnl"/>
        </w:rPr>
        <w:t>a evolución de la expresión grafica del niño</w:t>
      </w:r>
      <w:r w:rsidRPr="00E57845">
        <w:rPr>
          <w:rFonts w:cs="Times New Roman"/>
          <w:lang w:val="es-ES_tradnl"/>
        </w:rPr>
        <w:t xml:space="preserve">, el DFH aparece como motivo preponderante. </w:t>
      </w:r>
      <w:r w:rsidR="00163DB5" w:rsidRPr="00E57845">
        <w:rPr>
          <w:rFonts w:cs="Times New Roman"/>
          <w:lang w:val="es-ES_tradnl"/>
        </w:rPr>
        <w:t>En los primeros años l</w:t>
      </w:r>
      <w:r w:rsidRPr="00E57845">
        <w:rPr>
          <w:rFonts w:cs="Times New Roman"/>
          <w:lang w:val="es-ES_tradnl"/>
        </w:rPr>
        <w:t xml:space="preserve">o deja patente </w:t>
      </w:r>
      <w:proofErr w:type="spellStart"/>
      <w:r w:rsidRPr="00E57845">
        <w:rPr>
          <w:rFonts w:cs="Times New Roman"/>
          <w:lang w:val="es-ES_tradnl"/>
        </w:rPr>
        <w:t>Luquet</w:t>
      </w:r>
      <w:proofErr w:type="spellEnd"/>
      <w:r w:rsidRPr="00E57845">
        <w:rPr>
          <w:rFonts w:cs="Times New Roman"/>
          <w:lang w:val="es-ES_tradnl"/>
        </w:rPr>
        <w:t xml:space="preserve"> (1927) y también lo pone de manifiesto un estudio realizado por Estrada (1987), en </w:t>
      </w:r>
      <w:r w:rsidR="00163DB5" w:rsidRPr="00E57845">
        <w:rPr>
          <w:rFonts w:cs="Times New Roman"/>
          <w:lang w:val="es-ES_tradnl"/>
        </w:rPr>
        <w:t xml:space="preserve">donde </w:t>
      </w:r>
      <w:r w:rsidRPr="00E57845">
        <w:rPr>
          <w:rFonts w:cs="Times New Roman"/>
          <w:lang w:val="es-ES_tradnl"/>
        </w:rPr>
        <w:t>el dibujo libre predomina la elección del DFH por encima de otros motivos, lo que demuestra la gran importancia que tiene para la expresión del niño.</w:t>
      </w:r>
      <w:r w:rsidR="00163DB5" w:rsidRPr="00E57845">
        <w:rPr>
          <w:rFonts w:cs="Times New Roman"/>
          <w:lang w:val="es-ES_tradnl"/>
        </w:rPr>
        <w:t xml:space="preserve"> </w:t>
      </w:r>
      <w:r w:rsidRPr="00E57845">
        <w:rPr>
          <w:rFonts w:cs="Times New Roman"/>
          <w:lang w:val="es-ES_tradnl"/>
        </w:rPr>
        <w:t>Machón (2009) concreta la evolución de DFH en dos períodos</w:t>
      </w:r>
      <w:r w:rsidR="001039B7" w:rsidRPr="00E57845">
        <w:rPr>
          <w:rFonts w:cs="Times New Roman"/>
          <w:lang w:val="es-ES_tradnl"/>
        </w:rPr>
        <w:t>: el período de la representación grafico-simbólica (3 a 4 años) y el período de la esquematización (4 a 7 años</w:t>
      </w:r>
      <w:r w:rsidRPr="00E57845">
        <w:rPr>
          <w:rFonts w:cs="Times New Roman"/>
          <w:lang w:val="es-ES_tradnl"/>
        </w:rPr>
        <w:t>).</w:t>
      </w:r>
      <w:r w:rsidR="00163DB5" w:rsidRPr="00E57845">
        <w:rPr>
          <w:rFonts w:cs="Times New Roman"/>
          <w:lang w:val="es-ES_tradnl"/>
        </w:rPr>
        <w:t xml:space="preserve"> </w:t>
      </w:r>
      <w:r w:rsidRPr="00E57845">
        <w:rPr>
          <w:rFonts w:cs="Times New Roman"/>
          <w:lang w:val="es-ES_tradnl"/>
        </w:rPr>
        <w:t>Después, el sujeto comienza a dar su impronta personal, sus señas de identidad, en la búsqueda del realismo, que primeramente será subjetivo. En el comienzo de la adolescencia será propio tener e</w:t>
      </w:r>
      <w:r w:rsidR="00163DB5" w:rsidRPr="00E57845">
        <w:rPr>
          <w:rFonts w:cs="Times New Roman"/>
          <w:lang w:val="es-ES_tradnl"/>
        </w:rPr>
        <w:t>n</w:t>
      </w:r>
      <w:r w:rsidRPr="00E57845">
        <w:rPr>
          <w:rFonts w:cs="Times New Roman"/>
          <w:lang w:val="es-ES_tradnl"/>
        </w:rPr>
        <w:t xml:space="preserve"> cuenta factores externos como la luz, tonos cromáticos, etc.</w:t>
      </w:r>
      <w:r w:rsidR="00163DB5" w:rsidRPr="00E57845">
        <w:rPr>
          <w:rFonts w:cs="Times New Roman"/>
          <w:lang w:val="es-ES_tradnl"/>
        </w:rPr>
        <w:t>,</w:t>
      </w:r>
      <w:r w:rsidRPr="00E57845">
        <w:rPr>
          <w:rFonts w:cs="Times New Roman"/>
          <w:lang w:val="es-ES_tradnl"/>
        </w:rPr>
        <w:t xml:space="preserve"> lo que dará un realismo a la imagen mas objetivo.</w:t>
      </w:r>
    </w:p>
    <w:p w14:paraId="47A1D356" w14:textId="77777777" w:rsidR="00804A6F" w:rsidRDefault="00804A6F" w:rsidP="00E57845">
      <w:pPr>
        <w:pStyle w:val="Cuerpo"/>
        <w:ind w:firstLine="567"/>
        <w:contextualSpacing/>
        <w:rPr>
          <w:rFonts w:cs="Times New Roman"/>
          <w:lang w:val="es-ES_tradnl"/>
        </w:rPr>
      </w:pPr>
    </w:p>
    <w:p w14:paraId="26357132" w14:textId="77777777" w:rsidR="00804A6F" w:rsidRDefault="00804A6F" w:rsidP="00E57845">
      <w:pPr>
        <w:pStyle w:val="Cuerpo"/>
        <w:ind w:firstLine="567"/>
        <w:contextualSpacing/>
        <w:rPr>
          <w:rFonts w:cs="Times New Roman"/>
          <w:lang w:val="es-ES_tradnl"/>
        </w:rPr>
      </w:pPr>
    </w:p>
    <w:p w14:paraId="6B4454AB" w14:textId="77777777" w:rsidR="00804A6F" w:rsidRDefault="00804A6F" w:rsidP="00E57845">
      <w:pPr>
        <w:pStyle w:val="Cuerpo"/>
        <w:ind w:firstLine="567"/>
        <w:contextualSpacing/>
        <w:rPr>
          <w:rFonts w:cs="Times New Roman"/>
          <w:lang w:val="es-ES_tradnl"/>
        </w:rPr>
      </w:pPr>
    </w:p>
    <w:p w14:paraId="3771053B" w14:textId="77777777" w:rsidR="00804A6F" w:rsidRDefault="00804A6F" w:rsidP="00E57845">
      <w:pPr>
        <w:pStyle w:val="Cuerpo"/>
        <w:ind w:firstLine="567"/>
        <w:contextualSpacing/>
        <w:rPr>
          <w:rFonts w:cs="Times New Roman"/>
          <w:lang w:val="es-ES_tradnl"/>
        </w:rPr>
      </w:pPr>
    </w:p>
    <w:p w14:paraId="05E26B80" w14:textId="77777777" w:rsidR="00804A6F" w:rsidRPr="00E57845" w:rsidRDefault="00804A6F" w:rsidP="00E57845">
      <w:pPr>
        <w:pStyle w:val="Cuerpo"/>
        <w:ind w:firstLine="567"/>
        <w:contextualSpacing/>
        <w:rPr>
          <w:rFonts w:cs="Times New Roman"/>
          <w:lang w:val="es-ES_tradnl"/>
        </w:rPr>
      </w:pPr>
    </w:p>
    <w:p w14:paraId="77699338" w14:textId="77777777" w:rsidR="00C30AF0" w:rsidRPr="00E57845" w:rsidRDefault="00C30AF0" w:rsidP="00E57845">
      <w:pPr>
        <w:pStyle w:val="Cuerpo"/>
        <w:contextualSpacing/>
        <w:rPr>
          <w:rFonts w:cs="Times New Roman"/>
          <w:lang w:val="es-ES_tradnl"/>
        </w:rPr>
      </w:pPr>
    </w:p>
    <w:p w14:paraId="1D448FC5" w14:textId="77777777" w:rsidR="00D723A2" w:rsidRPr="007147D6" w:rsidRDefault="00D723A2" w:rsidP="00D723A2">
      <w:pPr>
        <w:pStyle w:val="Cuerpo"/>
        <w:contextualSpacing/>
        <w:rPr>
          <w:rFonts w:cs="Times New Roman"/>
          <w:iCs/>
          <w:color w:val="000000" w:themeColor="text1"/>
          <w:lang w:val="es-ES_tradnl"/>
        </w:rPr>
      </w:pPr>
      <w:bookmarkStart w:id="2" w:name="_GoBack"/>
      <w:r w:rsidRPr="007147D6">
        <w:rPr>
          <w:rFonts w:cs="Times New Roman"/>
          <w:iCs/>
          <w:lang w:val="es-ES_tradnl"/>
        </w:rPr>
        <w:lastRenderedPageBreak/>
        <w:t>Tabla 1. Evolución de la expresión</w:t>
      </w:r>
      <w:r w:rsidRPr="007147D6">
        <w:rPr>
          <w:rFonts w:cs="Times New Roman"/>
          <w:iCs/>
          <w:color w:val="000000" w:themeColor="text1"/>
          <w:lang w:val="es-ES_tradnl"/>
        </w:rPr>
        <w:t xml:space="preserve"> gráfica del niño (algunas clasificaciones).</w:t>
      </w:r>
    </w:p>
    <w:bookmarkEnd w:id="2"/>
    <w:p w14:paraId="6A4C4D75" w14:textId="77777777" w:rsidR="00D723A2" w:rsidRPr="005E6CF5" w:rsidRDefault="00D723A2" w:rsidP="00D723A2">
      <w:pPr>
        <w:pStyle w:val="Cuerpo"/>
        <w:contextualSpacing/>
        <w:rPr>
          <w:rFonts w:cs="Times New Roman"/>
          <w:iCs/>
          <w:color w:val="000000" w:themeColor="text1"/>
          <w:lang w:val="es-ES_tradnl"/>
        </w:rPr>
      </w:pPr>
    </w:p>
    <w:tbl>
      <w:tblPr>
        <w:tblStyle w:val="GridTable1Light"/>
        <w:tblW w:w="8500" w:type="dxa"/>
        <w:tblLook w:val="04A0" w:firstRow="1" w:lastRow="0" w:firstColumn="1" w:lastColumn="0" w:noHBand="0" w:noVBand="1"/>
      </w:tblPr>
      <w:tblGrid>
        <w:gridCol w:w="2125"/>
        <w:gridCol w:w="2125"/>
        <w:gridCol w:w="2125"/>
        <w:gridCol w:w="2125"/>
      </w:tblGrid>
      <w:tr w:rsidR="00D723A2" w:rsidRPr="00A76B63" w14:paraId="2EBE7173" w14:textId="77777777" w:rsidTr="001F70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5" w:type="dxa"/>
          </w:tcPr>
          <w:p w14:paraId="0C4479FE" w14:textId="77777777" w:rsidR="00D723A2" w:rsidRPr="00A76B63" w:rsidRDefault="00D723A2" w:rsidP="001F7091">
            <w:pPr>
              <w:pStyle w:val="NormalWeb"/>
              <w:spacing w:before="0" w:beforeAutospacing="0" w:after="0" w:afterAutospacing="0"/>
              <w:contextualSpacing/>
              <w:jc w:val="center"/>
              <w:rPr>
                <w:color w:val="000000" w:themeColor="text1"/>
                <w:sz w:val="18"/>
                <w:szCs w:val="18"/>
                <w:lang w:val="es-ES_tradnl"/>
              </w:rPr>
            </w:pPr>
            <w:proofErr w:type="spellStart"/>
            <w:r w:rsidRPr="00A76B63">
              <w:rPr>
                <w:color w:val="000000" w:themeColor="text1"/>
                <w:sz w:val="18"/>
                <w:szCs w:val="18"/>
                <w:lang w:val="es-ES_tradnl"/>
              </w:rPr>
              <w:t>Luquet</w:t>
            </w:r>
            <w:proofErr w:type="spellEnd"/>
          </w:p>
          <w:p w14:paraId="3A08BBBF" w14:textId="77777777" w:rsidR="00D723A2" w:rsidRPr="00A76B63" w:rsidRDefault="00D723A2" w:rsidP="001F7091">
            <w:pPr>
              <w:pStyle w:val="NormalWeb"/>
              <w:spacing w:before="0" w:beforeAutospacing="0" w:after="0" w:afterAutospacing="0"/>
              <w:contextualSpacing/>
              <w:jc w:val="center"/>
              <w:rPr>
                <w:color w:val="000000" w:themeColor="text1"/>
                <w:sz w:val="18"/>
                <w:szCs w:val="18"/>
                <w:lang w:val="es-ES_tradnl"/>
              </w:rPr>
            </w:pPr>
            <w:r w:rsidRPr="00A76B63">
              <w:rPr>
                <w:color w:val="000000" w:themeColor="text1"/>
                <w:sz w:val="18"/>
                <w:szCs w:val="18"/>
                <w:lang w:val="es-ES_tradnl"/>
              </w:rPr>
              <w:t>(1927)</w:t>
            </w:r>
          </w:p>
        </w:tc>
        <w:tc>
          <w:tcPr>
            <w:tcW w:w="2125" w:type="dxa"/>
          </w:tcPr>
          <w:p w14:paraId="7C176A3F" w14:textId="77777777" w:rsidR="00D723A2" w:rsidRPr="00A76B63" w:rsidRDefault="00D723A2" w:rsidP="001F7091">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lang w:val="es-ES_tradnl"/>
              </w:rPr>
            </w:pPr>
            <w:proofErr w:type="spellStart"/>
            <w:r w:rsidRPr="00A76B63">
              <w:rPr>
                <w:color w:val="000000" w:themeColor="text1"/>
                <w:sz w:val="18"/>
                <w:szCs w:val="18"/>
                <w:lang w:val="es-ES_tradnl"/>
              </w:rPr>
              <w:t>Lowenfeld</w:t>
            </w:r>
            <w:proofErr w:type="spellEnd"/>
          </w:p>
          <w:p w14:paraId="2953E741" w14:textId="77777777" w:rsidR="00D723A2" w:rsidRPr="00A76B63" w:rsidRDefault="00D723A2" w:rsidP="001F7091">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lang w:val="es-ES_tradnl"/>
              </w:rPr>
            </w:pPr>
            <w:r w:rsidRPr="00A76B63">
              <w:rPr>
                <w:color w:val="000000" w:themeColor="text1"/>
                <w:sz w:val="18"/>
                <w:szCs w:val="18"/>
                <w:lang w:val="es-ES_tradnl"/>
              </w:rPr>
              <w:t>(1947)</w:t>
            </w:r>
          </w:p>
        </w:tc>
        <w:tc>
          <w:tcPr>
            <w:tcW w:w="2125" w:type="dxa"/>
          </w:tcPr>
          <w:p w14:paraId="12DB5F8A" w14:textId="77777777" w:rsidR="00D723A2" w:rsidRPr="00A76B63" w:rsidRDefault="00D723A2" w:rsidP="001F7091">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lang w:val="es-ES_tradnl"/>
              </w:rPr>
            </w:pPr>
            <w:r w:rsidRPr="00A76B63">
              <w:rPr>
                <w:color w:val="000000" w:themeColor="text1"/>
                <w:sz w:val="18"/>
                <w:szCs w:val="18"/>
                <w:lang w:val="es-ES_tradnl"/>
              </w:rPr>
              <w:t>Machón</w:t>
            </w:r>
          </w:p>
          <w:p w14:paraId="04ECEA15" w14:textId="77777777" w:rsidR="00D723A2" w:rsidRPr="00A76B63" w:rsidRDefault="00D723A2" w:rsidP="001F7091">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lang w:val="es-ES_tradnl"/>
              </w:rPr>
            </w:pPr>
            <w:r w:rsidRPr="00A76B63">
              <w:rPr>
                <w:color w:val="000000" w:themeColor="text1"/>
                <w:sz w:val="18"/>
                <w:szCs w:val="18"/>
                <w:lang w:val="es-ES_tradnl"/>
              </w:rPr>
              <w:t>(1992)</w:t>
            </w:r>
          </w:p>
        </w:tc>
        <w:tc>
          <w:tcPr>
            <w:tcW w:w="2125" w:type="dxa"/>
          </w:tcPr>
          <w:p w14:paraId="0FDCDCE8" w14:textId="77777777" w:rsidR="00D723A2" w:rsidRPr="00A76B63" w:rsidRDefault="00D723A2" w:rsidP="001F7091">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lang w:val="es-ES_tradnl"/>
              </w:rPr>
            </w:pPr>
            <w:r w:rsidRPr="00A76B63">
              <w:rPr>
                <w:color w:val="000000" w:themeColor="text1"/>
                <w:sz w:val="18"/>
                <w:szCs w:val="18"/>
                <w:lang w:val="es-ES_tradnl"/>
              </w:rPr>
              <w:t>Sainz</w:t>
            </w:r>
          </w:p>
          <w:p w14:paraId="27136961" w14:textId="77777777" w:rsidR="00D723A2" w:rsidRPr="00A76B63" w:rsidRDefault="00D723A2" w:rsidP="001F7091">
            <w:pPr>
              <w:pStyle w:val="NormalWeb"/>
              <w:spacing w:before="0" w:beforeAutospacing="0" w:after="0" w:afterAutospacing="0"/>
              <w:contextualSpacing/>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lang w:val="es-ES_tradnl"/>
              </w:rPr>
            </w:pPr>
            <w:r w:rsidRPr="00A76B63">
              <w:rPr>
                <w:color w:val="000000" w:themeColor="text1"/>
                <w:sz w:val="18"/>
                <w:szCs w:val="18"/>
                <w:lang w:val="es-ES_tradnl"/>
              </w:rPr>
              <w:t>(2003)</w:t>
            </w:r>
          </w:p>
        </w:tc>
      </w:tr>
      <w:tr w:rsidR="00D723A2" w:rsidRPr="00A76B63" w14:paraId="38A3B1C7" w14:textId="77777777" w:rsidTr="001F7091">
        <w:tc>
          <w:tcPr>
            <w:cnfStyle w:val="001000000000" w:firstRow="0" w:lastRow="0" w:firstColumn="1" w:lastColumn="0" w:oddVBand="0" w:evenVBand="0" w:oddHBand="0" w:evenHBand="0" w:firstRowFirstColumn="0" w:firstRowLastColumn="0" w:lastRowFirstColumn="0" w:lastRowLastColumn="0"/>
            <w:tcW w:w="2125" w:type="dxa"/>
            <w:vAlign w:val="center"/>
          </w:tcPr>
          <w:p w14:paraId="5B131FFE" w14:textId="77777777" w:rsidR="00D723A2" w:rsidRPr="00C32EFF" w:rsidRDefault="00D723A2" w:rsidP="001F7091">
            <w:pPr>
              <w:pStyle w:val="NormalWeb"/>
              <w:spacing w:before="0" w:beforeAutospacing="0" w:after="0" w:afterAutospacing="0"/>
              <w:contextualSpacing/>
              <w:jc w:val="center"/>
              <w:rPr>
                <w:b w:val="0"/>
                <w:sz w:val="18"/>
                <w:szCs w:val="18"/>
                <w:lang w:val="es-ES_tradnl"/>
              </w:rPr>
            </w:pPr>
            <w:r w:rsidRPr="00C32EFF">
              <w:rPr>
                <w:b w:val="0"/>
                <w:color w:val="000000"/>
                <w:sz w:val="18"/>
                <w:szCs w:val="18"/>
                <w:lang w:val="es-ES_tradnl"/>
              </w:rPr>
              <w:t>Realismo fortuito</w:t>
            </w:r>
          </w:p>
        </w:tc>
        <w:tc>
          <w:tcPr>
            <w:tcW w:w="2125" w:type="dxa"/>
            <w:vAlign w:val="center"/>
          </w:tcPr>
          <w:p w14:paraId="07BF3D9A" w14:textId="77777777" w:rsidR="00D723A2" w:rsidRPr="00C32EFF" w:rsidRDefault="00D723A2" w:rsidP="001F7091">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A76B63">
              <w:rPr>
                <w:color w:val="000000"/>
                <w:sz w:val="18"/>
                <w:szCs w:val="18"/>
                <w:lang w:val="es-ES_tradnl"/>
              </w:rPr>
              <w:t>Etapa del garabateo (2 a 4 años)</w:t>
            </w:r>
          </w:p>
        </w:tc>
        <w:tc>
          <w:tcPr>
            <w:tcW w:w="2125" w:type="dxa"/>
            <w:vAlign w:val="center"/>
          </w:tcPr>
          <w:p w14:paraId="4EAAE6C1" w14:textId="77777777" w:rsidR="00D723A2" w:rsidRPr="00A76B63" w:rsidRDefault="00D723A2" w:rsidP="001F7091">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A76B63">
              <w:rPr>
                <w:color w:val="000000"/>
                <w:sz w:val="18"/>
                <w:szCs w:val="18"/>
                <w:lang w:val="es-ES_tradnl"/>
              </w:rPr>
              <w:t>Periodo de la informa -El garabateo (1 a 3 años)</w:t>
            </w:r>
          </w:p>
        </w:tc>
        <w:tc>
          <w:tcPr>
            <w:tcW w:w="2125" w:type="dxa"/>
            <w:vAlign w:val="center"/>
          </w:tcPr>
          <w:p w14:paraId="0D636198" w14:textId="77777777" w:rsidR="00D723A2" w:rsidRPr="00A76B63" w:rsidRDefault="00D723A2" w:rsidP="001F7091">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A76B63">
              <w:rPr>
                <w:color w:val="000000"/>
                <w:sz w:val="18"/>
                <w:szCs w:val="18"/>
                <w:lang w:val="es-ES_tradnl"/>
              </w:rPr>
              <w:t>Garabateo (hacia los 2 años y medio y en adelante)</w:t>
            </w:r>
          </w:p>
        </w:tc>
      </w:tr>
      <w:tr w:rsidR="00D723A2" w:rsidRPr="00A76B63" w14:paraId="19CDEAF8" w14:textId="77777777" w:rsidTr="001F7091">
        <w:tc>
          <w:tcPr>
            <w:cnfStyle w:val="001000000000" w:firstRow="0" w:lastRow="0" w:firstColumn="1" w:lastColumn="0" w:oddVBand="0" w:evenVBand="0" w:oddHBand="0" w:evenHBand="0" w:firstRowFirstColumn="0" w:firstRowLastColumn="0" w:lastRowFirstColumn="0" w:lastRowLastColumn="0"/>
            <w:tcW w:w="2125" w:type="dxa"/>
            <w:vAlign w:val="center"/>
          </w:tcPr>
          <w:p w14:paraId="7AE7E38D" w14:textId="77777777" w:rsidR="00D723A2" w:rsidRPr="00C32EFF" w:rsidRDefault="00D723A2" w:rsidP="001F7091">
            <w:pPr>
              <w:pStyle w:val="NormalWeb"/>
              <w:spacing w:before="0" w:beforeAutospacing="0" w:after="0" w:afterAutospacing="0"/>
              <w:contextualSpacing/>
              <w:jc w:val="center"/>
              <w:rPr>
                <w:b w:val="0"/>
                <w:sz w:val="18"/>
                <w:szCs w:val="18"/>
                <w:lang w:val="es-ES_tradnl"/>
              </w:rPr>
            </w:pPr>
            <w:r w:rsidRPr="00C32EFF">
              <w:rPr>
                <w:b w:val="0"/>
                <w:color w:val="000000"/>
                <w:sz w:val="18"/>
                <w:szCs w:val="18"/>
                <w:lang w:val="es-ES_tradnl"/>
              </w:rPr>
              <w:t>Realismo frustrado</w:t>
            </w:r>
          </w:p>
        </w:tc>
        <w:tc>
          <w:tcPr>
            <w:tcW w:w="2125" w:type="dxa"/>
            <w:vAlign w:val="center"/>
          </w:tcPr>
          <w:p w14:paraId="2D118445" w14:textId="77777777" w:rsidR="00D723A2" w:rsidRPr="00A76B63" w:rsidRDefault="00D723A2" w:rsidP="001F7091">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A76B63">
              <w:rPr>
                <w:color w:val="000000"/>
                <w:sz w:val="18"/>
                <w:szCs w:val="18"/>
                <w:lang w:val="es-ES_tradnl"/>
              </w:rPr>
              <w:t>Etapa pre-esquemática (4 a 7 años)</w:t>
            </w:r>
          </w:p>
        </w:tc>
        <w:tc>
          <w:tcPr>
            <w:tcW w:w="2125" w:type="dxa"/>
            <w:vAlign w:val="center"/>
          </w:tcPr>
          <w:p w14:paraId="140C2236" w14:textId="77777777" w:rsidR="00D723A2" w:rsidRPr="008E0AFC" w:rsidRDefault="00D723A2" w:rsidP="001F7091">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A76B63">
              <w:rPr>
                <w:color w:val="000000"/>
                <w:sz w:val="18"/>
                <w:szCs w:val="18"/>
                <w:lang w:val="es-ES_tradnl"/>
              </w:rPr>
              <w:t>Período de la forma (3 a 4 años)</w:t>
            </w:r>
          </w:p>
        </w:tc>
        <w:tc>
          <w:tcPr>
            <w:tcW w:w="2125" w:type="dxa"/>
            <w:vAlign w:val="center"/>
          </w:tcPr>
          <w:p w14:paraId="30892E9C" w14:textId="77777777" w:rsidR="00D723A2" w:rsidRPr="00C32EFF" w:rsidRDefault="00D723A2" w:rsidP="001F7091">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A76B63">
              <w:rPr>
                <w:color w:val="000000"/>
                <w:sz w:val="18"/>
                <w:szCs w:val="18"/>
                <w:lang w:val="es-ES_tradnl"/>
              </w:rPr>
              <w:t>Figuración (hacia los 4 años y en adelante)</w:t>
            </w:r>
          </w:p>
        </w:tc>
      </w:tr>
      <w:tr w:rsidR="00D723A2" w:rsidRPr="00A76B63" w14:paraId="4C1E7B34" w14:textId="77777777" w:rsidTr="001F7091">
        <w:tc>
          <w:tcPr>
            <w:cnfStyle w:val="001000000000" w:firstRow="0" w:lastRow="0" w:firstColumn="1" w:lastColumn="0" w:oddVBand="0" w:evenVBand="0" w:oddHBand="0" w:evenHBand="0" w:firstRowFirstColumn="0" w:firstRowLastColumn="0" w:lastRowFirstColumn="0" w:lastRowLastColumn="0"/>
            <w:tcW w:w="2125" w:type="dxa"/>
            <w:vAlign w:val="center"/>
          </w:tcPr>
          <w:p w14:paraId="0BBBECD6" w14:textId="77777777" w:rsidR="00D723A2" w:rsidRPr="00C32EFF" w:rsidRDefault="00D723A2" w:rsidP="001F7091">
            <w:pPr>
              <w:pStyle w:val="NormalWeb"/>
              <w:spacing w:before="0" w:beforeAutospacing="0" w:after="0" w:afterAutospacing="0"/>
              <w:contextualSpacing/>
              <w:jc w:val="center"/>
              <w:rPr>
                <w:b w:val="0"/>
                <w:sz w:val="18"/>
                <w:szCs w:val="18"/>
                <w:lang w:val="es-ES_tradnl"/>
              </w:rPr>
            </w:pPr>
            <w:r w:rsidRPr="00C32EFF">
              <w:rPr>
                <w:b w:val="0"/>
                <w:color w:val="000000"/>
                <w:sz w:val="18"/>
                <w:szCs w:val="18"/>
                <w:lang w:val="es-ES_tradnl"/>
              </w:rPr>
              <w:t>Realismo intelectual</w:t>
            </w:r>
          </w:p>
        </w:tc>
        <w:tc>
          <w:tcPr>
            <w:tcW w:w="2125" w:type="dxa"/>
            <w:vAlign w:val="center"/>
          </w:tcPr>
          <w:p w14:paraId="43797ED2" w14:textId="77777777" w:rsidR="00D723A2" w:rsidRPr="00C32EFF" w:rsidRDefault="00D723A2" w:rsidP="001F7091">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A76B63">
              <w:rPr>
                <w:color w:val="000000"/>
                <w:sz w:val="18"/>
                <w:szCs w:val="18"/>
                <w:lang w:val="es-ES_tradnl"/>
              </w:rPr>
              <w:t>Etapa esquemática (7 a 9 años)</w:t>
            </w:r>
          </w:p>
        </w:tc>
        <w:tc>
          <w:tcPr>
            <w:tcW w:w="2125" w:type="dxa"/>
            <w:vAlign w:val="center"/>
          </w:tcPr>
          <w:p w14:paraId="27031728" w14:textId="77777777" w:rsidR="00D723A2" w:rsidRPr="00A76B63" w:rsidRDefault="00D723A2" w:rsidP="001F7091">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A76B63">
              <w:rPr>
                <w:color w:val="000000"/>
                <w:sz w:val="18"/>
                <w:szCs w:val="18"/>
                <w:lang w:val="es-ES_tradnl"/>
              </w:rPr>
              <w:t>Período de la esquematización (4 a 7 años)</w:t>
            </w:r>
          </w:p>
        </w:tc>
        <w:tc>
          <w:tcPr>
            <w:tcW w:w="2125" w:type="dxa"/>
            <w:vAlign w:val="center"/>
          </w:tcPr>
          <w:p w14:paraId="3C9C1D58" w14:textId="77777777" w:rsidR="00D723A2" w:rsidRPr="00C32EFF" w:rsidRDefault="00D723A2" w:rsidP="001F7091">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A76B63">
              <w:rPr>
                <w:color w:val="000000"/>
                <w:sz w:val="18"/>
                <w:szCs w:val="18"/>
                <w:lang w:val="es-ES_tradnl"/>
              </w:rPr>
              <w:t>Esquemática (de los 7 a los 9 años)</w:t>
            </w:r>
          </w:p>
        </w:tc>
      </w:tr>
      <w:tr w:rsidR="00D723A2" w:rsidRPr="00A76B63" w14:paraId="0B578F1E" w14:textId="77777777" w:rsidTr="001F7091">
        <w:tc>
          <w:tcPr>
            <w:cnfStyle w:val="001000000000" w:firstRow="0" w:lastRow="0" w:firstColumn="1" w:lastColumn="0" w:oddVBand="0" w:evenVBand="0" w:oddHBand="0" w:evenHBand="0" w:firstRowFirstColumn="0" w:firstRowLastColumn="0" w:lastRowFirstColumn="0" w:lastRowLastColumn="0"/>
            <w:tcW w:w="2125" w:type="dxa"/>
            <w:vAlign w:val="center"/>
          </w:tcPr>
          <w:p w14:paraId="4869699C" w14:textId="77777777" w:rsidR="00D723A2" w:rsidRPr="00C32EFF" w:rsidRDefault="00D723A2" w:rsidP="001F7091">
            <w:pPr>
              <w:pStyle w:val="NormalWeb"/>
              <w:spacing w:before="0" w:beforeAutospacing="0" w:after="0" w:afterAutospacing="0"/>
              <w:contextualSpacing/>
              <w:jc w:val="center"/>
              <w:rPr>
                <w:b w:val="0"/>
                <w:sz w:val="18"/>
                <w:szCs w:val="18"/>
                <w:lang w:val="es-ES_tradnl"/>
              </w:rPr>
            </w:pPr>
            <w:r w:rsidRPr="00C32EFF">
              <w:rPr>
                <w:b w:val="0"/>
                <w:color w:val="000000"/>
                <w:sz w:val="18"/>
                <w:szCs w:val="18"/>
                <w:lang w:val="es-ES_tradnl"/>
              </w:rPr>
              <w:t>Realismo Visual</w:t>
            </w:r>
          </w:p>
        </w:tc>
        <w:tc>
          <w:tcPr>
            <w:tcW w:w="2125" w:type="dxa"/>
            <w:vAlign w:val="center"/>
          </w:tcPr>
          <w:p w14:paraId="0F0558D8" w14:textId="77777777" w:rsidR="00D723A2" w:rsidRPr="008E0AFC" w:rsidRDefault="00D723A2" w:rsidP="001F7091">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A76B63">
              <w:rPr>
                <w:color w:val="000000"/>
                <w:sz w:val="18"/>
                <w:szCs w:val="18"/>
                <w:lang w:val="es-ES_tradnl"/>
              </w:rPr>
              <w:t>Etapa del realismo (9 a 12 años)</w:t>
            </w:r>
          </w:p>
        </w:tc>
        <w:tc>
          <w:tcPr>
            <w:tcW w:w="2125" w:type="dxa"/>
            <w:vAlign w:val="center"/>
          </w:tcPr>
          <w:p w14:paraId="5B2E21C5" w14:textId="77777777" w:rsidR="00D723A2" w:rsidRPr="00A76B63" w:rsidRDefault="00D723A2" w:rsidP="001F7091">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A76B63">
              <w:rPr>
                <w:color w:val="000000"/>
                <w:sz w:val="18"/>
                <w:szCs w:val="18"/>
                <w:lang w:val="es-ES_tradnl"/>
              </w:rPr>
              <w:t>Período del realismo subjetivo (8 a 10 años)</w:t>
            </w:r>
          </w:p>
        </w:tc>
        <w:tc>
          <w:tcPr>
            <w:tcW w:w="2125" w:type="dxa"/>
            <w:vAlign w:val="center"/>
          </w:tcPr>
          <w:p w14:paraId="13D27177" w14:textId="77777777" w:rsidR="00D723A2" w:rsidRPr="00A76B63" w:rsidRDefault="00D723A2" w:rsidP="001F7091">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A76B63">
              <w:rPr>
                <w:color w:val="000000"/>
                <w:sz w:val="18"/>
                <w:szCs w:val="18"/>
                <w:lang w:val="es-ES_tradnl"/>
              </w:rPr>
              <w:t>Comienzo del realismo (entre los 10 y 11 años)</w:t>
            </w:r>
          </w:p>
        </w:tc>
      </w:tr>
      <w:tr w:rsidR="00D723A2" w:rsidRPr="00A76B63" w14:paraId="024179CF" w14:textId="77777777" w:rsidTr="001F7091">
        <w:tc>
          <w:tcPr>
            <w:cnfStyle w:val="001000000000" w:firstRow="0" w:lastRow="0" w:firstColumn="1" w:lastColumn="0" w:oddVBand="0" w:evenVBand="0" w:oddHBand="0" w:evenHBand="0" w:firstRowFirstColumn="0" w:firstRowLastColumn="0" w:lastRowFirstColumn="0" w:lastRowLastColumn="0"/>
            <w:tcW w:w="2125" w:type="dxa"/>
            <w:vAlign w:val="center"/>
          </w:tcPr>
          <w:p w14:paraId="391A1DCF" w14:textId="77777777" w:rsidR="00D723A2" w:rsidRPr="00A76B63" w:rsidRDefault="00D723A2" w:rsidP="001F709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cs="Times New Roman"/>
                <w:iCs/>
                <w:color w:val="000000" w:themeColor="text1"/>
                <w:sz w:val="18"/>
                <w:szCs w:val="18"/>
                <w:lang w:val="es-ES_tradnl"/>
              </w:rPr>
            </w:pPr>
          </w:p>
        </w:tc>
        <w:tc>
          <w:tcPr>
            <w:tcW w:w="2125" w:type="dxa"/>
            <w:vAlign w:val="center"/>
          </w:tcPr>
          <w:p w14:paraId="39F6529C" w14:textId="77777777" w:rsidR="00D723A2" w:rsidRPr="00A76B63" w:rsidRDefault="00D723A2" w:rsidP="001F7091">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A76B63">
              <w:rPr>
                <w:color w:val="000000"/>
                <w:sz w:val="18"/>
                <w:szCs w:val="18"/>
                <w:lang w:val="es-ES_tradnl"/>
              </w:rPr>
              <w:t xml:space="preserve">Etapa del </w:t>
            </w:r>
            <w:proofErr w:type="spellStart"/>
            <w:r w:rsidRPr="00A76B63">
              <w:rPr>
                <w:color w:val="000000"/>
                <w:sz w:val="18"/>
                <w:szCs w:val="18"/>
                <w:lang w:val="es-ES_tradnl"/>
              </w:rPr>
              <w:t>pseudo</w:t>
            </w:r>
            <w:proofErr w:type="spellEnd"/>
            <w:r w:rsidRPr="00A76B63">
              <w:rPr>
                <w:color w:val="000000"/>
                <w:sz w:val="18"/>
                <w:szCs w:val="18"/>
                <w:lang w:val="es-ES_tradnl"/>
              </w:rPr>
              <w:t>-naturalismo (12 a 13 años)</w:t>
            </w:r>
          </w:p>
        </w:tc>
        <w:tc>
          <w:tcPr>
            <w:tcW w:w="2125" w:type="dxa"/>
            <w:vAlign w:val="center"/>
          </w:tcPr>
          <w:p w14:paraId="39CBFE4B" w14:textId="77777777" w:rsidR="00D723A2" w:rsidRPr="00A76B63" w:rsidRDefault="00D723A2" w:rsidP="001F709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cs="Times New Roman"/>
                <w:iCs/>
                <w:color w:val="000000" w:themeColor="text1"/>
                <w:sz w:val="18"/>
                <w:szCs w:val="18"/>
                <w:lang w:val="es-ES_tradnl"/>
              </w:rPr>
            </w:pPr>
          </w:p>
        </w:tc>
        <w:tc>
          <w:tcPr>
            <w:tcW w:w="2125" w:type="dxa"/>
            <w:vAlign w:val="center"/>
          </w:tcPr>
          <w:p w14:paraId="61E751FE" w14:textId="77777777" w:rsidR="00D723A2" w:rsidRPr="00C32EFF" w:rsidRDefault="00D723A2" w:rsidP="001F7091">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A76B63">
              <w:rPr>
                <w:color w:val="000000"/>
                <w:sz w:val="18"/>
                <w:szCs w:val="18"/>
                <w:lang w:val="es-ES_tradnl"/>
              </w:rPr>
              <w:t>Realismo visual (12 años en adelante)</w:t>
            </w:r>
          </w:p>
        </w:tc>
      </w:tr>
      <w:tr w:rsidR="00D723A2" w:rsidRPr="00A76B63" w14:paraId="31ECE4F8" w14:textId="77777777" w:rsidTr="001F7091">
        <w:tc>
          <w:tcPr>
            <w:cnfStyle w:val="001000000000" w:firstRow="0" w:lastRow="0" w:firstColumn="1" w:lastColumn="0" w:oddVBand="0" w:evenVBand="0" w:oddHBand="0" w:evenHBand="0" w:firstRowFirstColumn="0" w:firstRowLastColumn="0" w:lastRowFirstColumn="0" w:lastRowLastColumn="0"/>
            <w:tcW w:w="2125" w:type="dxa"/>
            <w:vAlign w:val="center"/>
          </w:tcPr>
          <w:p w14:paraId="24EAA955" w14:textId="77777777" w:rsidR="00D723A2" w:rsidRPr="00A76B63" w:rsidRDefault="00D723A2" w:rsidP="001F709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cs="Times New Roman"/>
                <w:iCs/>
                <w:color w:val="000000" w:themeColor="text1"/>
                <w:sz w:val="18"/>
                <w:szCs w:val="18"/>
                <w:lang w:val="es-ES_tradnl"/>
              </w:rPr>
            </w:pPr>
          </w:p>
        </w:tc>
        <w:tc>
          <w:tcPr>
            <w:tcW w:w="2125" w:type="dxa"/>
            <w:vAlign w:val="center"/>
          </w:tcPr>
          <w:p w14:paraId="596EDF06" w14:textId="77777777" w:rsidR="00D723A2" w:rsidRPr="00A76B63" w:rsidRDefault="00D723A2" w:rsidP="001F7091">
            <w:pPr>
              <w:pStyle w:val="NormalWeb"/>
              <w:spacing w:before="0" w:beforeAutospacing="0" w:after="0" w:afterAutospacing="0"/>
              <w:contextualSpacing/>
              <w:jc w:val="center"/>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A76B63">
              <w:rPr>
                <w:color w:val="000000"/>
                <w:sz w:val="18"/>
                <w:szCs w:val="18"/>
                <w:lang w:val="es-ES_tradnl"/>
              </w:rPr>
              <w:t>Etapa de la decisión (13 a 14 años)</w:t>
            </w:r>
          </w:p>
        </w:tc>
        <w:tc>
          <w:tcPr>
            <w:tcW w:w="2125" w:type="dxa"/>
            <w:vAlign w:val="center"/>
          </w:tcPr>
          <w:p w14:paraId="0D6EBC0E" w14:textId="77777777" w:rsidR="00D723A2" w:rsidRPr="00A76B63" w:rsidRDefault="00D723A2" w:rsidP="001F709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cs="Times New Roman"/>
                <w:iCs/>
                <w:color w:val="000000" w:themeColor="text1"/>
                <w:sz w:val="18"/>
                <w:szCs w:val="18"/>
                <w:lang w:val="es-ES_tradnl"/>
              </w:rPr>
            </w:pPr>
          </w:p>
        </w:tc>
        <w:tc>
          <w:tcPr>
            <w:tcW w:w="2125" w:type="dxa"/>
            <w:vAlign w:val="center"/>
          </w:tcPr>
          <w:p w14:paraId="6C311483" w14:textId="77777777" w:rsidR="00D723A2" w:rsidRPr="00A76B63" w:rsidRDefault="00D723A2" w:rsidP="001F7091">
            <w:pPr>
              <w:pStyle w:val="Cuerpo"/>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cs="Times New Roman"/>
                <w:iCs/>
                <w:color w:val="000000" w:themeColor="text1"/>
                <w:sz w:val="18"/>
                <w:szCs w:val="18"/>
                <w:lang w:val="es-ES_tradnl"/>
              </w:rPr>
            </w:pPr>
          </w:p>
        </w:tc>
      </w:tr>
    </w:tbl>
    <w:p w14:paraId="6818CFD7" w14:textId="77777777" w:rsidR="00D723A2" w:rsidRPr="00694600" w:rsidRDefault="00D723A2" w:rsidP="00D723A2">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b/>
          <w:color w:val="000000"/>
          <w:bdr w:val="none" w:sz="0" w:space="0" w:color="auto"/>
          <w:lang w:val="es-ES" w:eastAsia="es-ES_tradnl"/>
        </w:rPr>
        <w:sectPr w:rsidR="00D723A2" w:rsidRPr="00694600" w:rsidSect="00A76B63">
          <w:headerReference w:type="default" r:id="rId9"/>
          <w:footerReference w:type="default" r:id="rId10"/>
          <w:type w:val="continuous"/>
          <w:pgSz w:w="11900" w:h="16840"/>
          <w:pgMar w:top="1418" w:right="1701" w:bottom="1418" w:left="1701" w:header="709" w:footer="709" w:gutter="0"/>
          <w:pgNumType w:start="1"/>
          <w:cols w:space="720"/>
        </w:sectPr>
      </w:pPr>
    </w:p>
    <w:p w14:paraId="1AEA4B77" w14:textId="77777777" w:rsidR="00D723A2" w:rsidRPr="00694600" w:rsidRDefault="00D723A2" w:rsidP="00D723A2">
      <w:pPr>
        <w:pStyle w:val="Cuerpo"/>
        <w:contextualSpacing/>
        <w:rPr>
          <w:rFonts w:cs="Times New Roman"/>
          <w:lang w:val="es-ES_tradnl"/>
        </w:rPr>
        <w:sectPr w:rsidR="00D723A2" w:rsidRPr="00694600" w:rsidSect="00901372">
          <w:type w:val="continuous"/>
          <w:pgSz w:w="11900" w:h="16840"/>
          <w:pgMar w:top="1418" w:right="1701" w:bottom="1418" w:left="1701" w:header="709" w:footer="709" w:gutter="0"/>
          <w:pgNumType w:start="1"/>
          <w:cols w:num="2" w:space="720"/>
        </w:sectPr>
      </w:pPr>
    </w:p>
    <w:p w14:paraId="42FB5061" w14:textId="7C0E3E15" w:rsidR="00197F77" w:rsidRPr="00E57845" w:rsidRDefault="00FF314B" w:rsidP="00804A6F">
      <w:pPr>
        <w:pStyle w:val="Cuerpo"/>
        <w:ind w:firstLine="567"/>
        <w:contextualSpacing/>
        <w:rPr>
          <w:rFonts w:cs="Times New Roman"/>
          <w:lang w:val="es-ES_tradnl"/>
        </w:rPr>
      </w:pPr>
      <w:r w:rsidRPr="00E57845">
        <w:rPr>
          <w:rFonts w:cs="Times New Roman"/>
          <w:lang w:val="es-ES_tradnl"/>
        </w:rPr>
        <w:lastRenderedPageBreak/>
        <w:t>El dibujo infantil se ha considerado siempre una herramienta en psicología, puesto que puede sustituir a la expresión verb</w:t>
      </w:r>
      <w:r w:rsidR="009F0128" w:rsidRPr="00E57845">
        <w:rPr>
          <w:rFonts w:cs="Times New Roman"/>
          <w:lang w:val="es-ES_tradnl"/>
        </w:rPr>
        <w:t>al en edades tempranas cuando aú</w:t>
      </w:r>
      <w:r w:rsidRPr="00E57845">
        <w:rPr>
          <w:rFonts w:cs="Times New Roman"/>
          <w:lang w:val="es-ES_tradnl"/>
        </w:rPr>
        <w:t xml:space="preserve">n no ha sido completamente adquirido el leguaje y resulta complicado para el individuo verbalizar sus percepciones. </w:t>
      </w:r>
      <w:r w:rsidR="00C41AA8" w:rsidRPr="00E57845">
        <w:rPr>
          <w:rFonts w:cs="Times New Roman"/>
          <w:lang w:val="es-ES_tradnl"/>
        </w:rPr>
        <w:t>Algunos ejemplos</w:t>
      </w:r>
      <w:r w:rsidR="00FC7CC6" w:rsidRPr="00E57845">
        <w:rPr>
          <w:rFonts w:cs="Times New Roman"/>
          <w:lang w:val="es-ES_tradnl"/>
        </w:rPr>
        <w:t xml:space="preserve"> los encontramos en </w:t>
      </w:r>
      <w:r w:rsidRPr="00E57845">
        <w:rPr>
          <w:rFonts w:cs="Times New Roman"/>
          <w:lang w:val="es-ES_tradnl"/>
        </w:rPr>
        <w:t xml:space="preserve">Uribe </w:t>
      </w:r>
      <w:proofErr w:type="spellStart"/>
      <w:r w:rsidRPr="00E57845">
        <w:rPr>
          <w:rFonts w:cs="Times New Roman"/>
          <w:lang w:val="es-ES_tradnl"/>
        </w:rPr>
        <w:t>Aramburo</w:t>
      </w:r>
      <w:proofErr w:type="spellEnd"/>
      <w:r w:rsidRPr="00E57845">
        <w:rPr>
          <w:rFonts w:cs="Times New Roman"/>
          <w:lang w:val="es-ES_tradnl"/>
        </w:rPr>
        <w:t xml:space="preserve"> (2013)</w:t>
      </w:r>
      <w:r w:rsidR="00FC7CC6" w:rsidRPr="00E57845">
        <w:rPr>
          <w:rFonts w:cs="Times New Roman"/>
          <w:lang w:val="es-ES_tradnl"/>
        </w:rPr>
        <w:t>, que</w:t>
      </w:r>
      <w:r w:rsidRPr="00E57845">
        <w:rPr>
          <w:rFonts w:cs="Times New Roman"/>
          <w:lang w:val="es-ES_tradnl"/>
        </w:rPr>
        <w:t xml:space="preserve"> considera que a través del dibujo se pueden exteriorizar emociones, ya que sirve como medio de </w:t>
      </w:r>
      <w:r w:rsidR="00C41AA8" w:rsidRPr="00E57845">
        <w:rPr>
          <w:rFonts w:cs="Times New Roman"/>
          <w:lang w:val="es-ES_tradnl"/>
        </w:rPr>
        <w:t>expresión,</w:t>
      </w:r>
      <w:r w:rsidRPr="00E57845">
        <w:rPr>
          <w:rFonts w:cs="Times New Roman"/>
          <w:lang w:val="es-ES_tradnl"/>
        </w:rPr>
        <w:t xml:space="preserve"> así como medio terapéutico.</w:t>
      </w:r>
      <w:r w:rsidR="00C41AA8" w:rsidRPr="00E57845">
        <w:rPr>
          <w:rFonts w:cs="Times New Roman"/>
          <w:lang w:val="es-ES_tradnl"/>
        </w:rPr>
        <w:t xml:space="preserve"> </w:t>
      </w:r>
      <w:r w:rsidRPr="00E57845">
        <w:rPr>
          <w:rFonts w:cs="Times New Roman"/>
          <w:lang w:val="es-ES_tradnl"/>
        </w:rPr>
        <w:t>Martin (2019) utiliza el DFH para realizar un estudio donde los niños parten de un dibujo de sí mismos con el objetivo de describir sus características físicas. Esta herramienta constituye una manera efectiva de recoger datos cualitativos con niños muy pequeños, facilitando la reflexión de forma autónoma.</w:t>
      </w:r>
      <w:r w:rsidR="00FC7CC6" w:rsidRPr="00E57845">
        <w:rPr>
          <w:rFonts w:cs="Times New Roman"/>
          <w:lang w:val="es-ES_tradnl"/>
        </w:rPr>
        <w:t xml:space="preserve"> Por su parte, </w:t>
      </w:r>
      <w:proofErr w:type="spellStart"/>
      <w:r w:rsidRPr="00E57845">
        <w:rPr>
          <w:rFonts w:cs="Times New Roman"/>
          <w:lang w:val="es-ES_tradnl"/>
        </w:rPr>
        <w:t>Søndergaard</w:t>
      </w:r>
      <w:proofErr w:type="spellEnd"/>
      <w:r w:rsidRPr="00E57845">
        <w:rPr>
          <w:rFonts w:cs="Times New Roman"/>
          <w:lang w:val="es-ES_tradnl"/>
        </w:rPr>
        <w:t xml:space="preserve"> </w:t>
      </w:r>
      <w:r w:rsidR="00C41AA8" w:rsidRPr="00E57845">
        <w:rPr>
          <w:rFonts w:cs="Times New Roman"/>
          <w:lang w:val="es-ES_tradnl"/>
        </w:rPr>
        <w:t>y</w:t>
      </w:r>
      <w:r w:rsidRPr="00E57845">
        <w:rPr>
          <w:rFonts w:cs="Times New Roman"/>
          <w:lang w:val="es-ES_tradnl"/>
        </w:rPr>
        <w:t xml:space="preserve"> </w:t>
      </w:r>
      <w:proofErr w:type="spellStart"/>
      <w:r w:rsidRPr="00E57845">
        <w:rPr>
          <w:rFonts w:cs="Times New Roman"/>
          <w:lang w:val="es-ES_tradnl"/>
        </w:rPr>
        <w:t>Reventlow</w:t>
      </w:r>
      <w:proofErr w:type="spellEnd"/>
      <w:r w:rsidRPr="00E57845">
        <w:rPr>
          <w:rFonts w:cs="Times New Roman"/>
          <w:lang w:val="es-ES_tradnl"/>
        </w:rPr>
        <w:t xml:space="preserve"> (2019) utilizan el dibujo infantil pues es un método eficaz para facilitar las conversaciones con los niños sobre temas difíciles y tabú, posibilita la materialización de pensamientos y sentimientos que son difíciles de expresar con palabras, salvando las barreras de comu</w:t>
      </w:r>
      <w:r w:rsidR="00FC7CC6" w:rsidRPr="00E57845">
        <w:rPr>
          <w:rFonts w:cs="Times New Roman"/>
          <w:lang w:val="es-ES_tradnl"/>
        </w:rPr>
        <w:t xml:space="preserve">nicación entre adultos y niños. </w:t>
      </w:r>
      <w:r w:rsidRPr="00E57845">
        <w:rPr>
          <w:rFonts w:cs="Times New Roman"/>
          <w:lang w:val="es-ES_tradnl"/>
        </w:rPr>
        <w:t xml:space="preserve">Piñero Ruiz, </w:t>
      </w:r>
      <w:proofErr w:type="spellStart"/>
      <w:r w:rsidRPr="00E57845">
        <w:rPr>
          <w:rFonts w:cs="Times New Roman"/>
          <w:lang w:val="es-ES_tradnl"/>
        </w:rPr>
        <w:t>Arense</w:t>
      </w:r>
      <w:proofErr w:type="spellEnd"/>
      <w:r w:rsidRPr="00E57845">
        <w:rPr>
          <w:rFonts w:cs="Times New Roman"/>
          <w:lang w:val="es-ES_tradnl"/>
        </w:rPr>
        <w:t xml:space="preserve"> González, </w:t>
      </w:r>
      <w:proofErr w:type="spellStart"/>
      <w:r w:rsidRPr="00E57845">
        <w:rPr>
          <w:rFonts w:cs="Times New Roman"/>
          <w:lang w:val="es-ES_tradnl"/>
        </w:rPr>
        <w:t>Moñino</w:t>
      </w:r>
      <w:proofErr w:type="spellEnd"/>
      <w:r w:rsidRPr="00E57845">
        <w:rPr>
          <w:rFonts w:cs="Times New Roman"/>
          <w:lang w:val="es-ES_tradnl"/>
        </w:rPr>
        <w:t xml:space="preserve"> García </w:t>
      </w:r>
      <w:r w:rsidR="00C41AA8" w:rsidRPr="00E57845">
        <w:rPr>
          <w:rFonts w:cs="Times New Roman"/>
          <w:lang w:val="es-ES_tradnl"/>
        </w:rPr>
        <w:t>y</w:t>
      </w:r>
      <w:r w:rsidRPr="00E57845">
        <w:rPr>
          <w:rFonts w:cs="Times New Roman"/>
          <w:lang w:val="es-ES_tradnl"/>
        </w:rPr>
        <w:t xml:space="preserve"> López Martínez (2018) usan el test del Dibujo de la Familia como herramienta, para posteriormente llevar a cabo una intervención dirigida hacia la mejora de las fortalezas psicológicas </w:t>
      </w:r>
      <w:r w:rsidR="00FC7CC6" w:rsidRPr="00E57845">
        <w:rPr>
          <w:rFonts w:cs="Times New Roman"/>
          <w:lang w:val="es-ES_tradnl"/>
        </w:rPr>
        <w:t xml:space="preserve">en niños de Educación Infantil. Por último, </w:t>
      </w:r>
      <w:r w:rsidRPr="00E57845">
        <w:rPr>
          <w:rFonts w:cs="Times New Roman"/>
          <w:lang w:val="es-ES_tradnl"/>
        </w:rPr>
        <w:t xml:space="preserve">Maganto Mateo </w:t>
      </w:r>
      <w:r w:rsidR="00C41AA8" w:rsidRPr="00E57845">
        <w:rPr>
          <w:rFonts w:cs="Times New Roman"/>
          <w:lang w:val="es-ES_tradnl"/>
        </w:rPr>
        <w:t>y</w:t>
      </w:r>
      <w:r w:rsidRPr="00E57845">
        <w:rPr>
          <w:rFonts w:cs="Times New Roman"/>
          <w:lang w:val="es-ES_tradnl"/>
        </w:rPr>
        <w:t xml:space="preserve"> </w:t>
      </w:r>
      <w:proofErr w:type="spellStart"/>
      <w:r w:rsidRPr="00E57845">
        <w:rPr>
          <w:rFonts w:cs="Times New Roman"/>
          <w:lang w:val="es-ES_tradnl"/>
        </w:rPr>
        <w:t>Garaigordobil</w:t>
      </w:r>
      <w:proofErr w:type="spellEnd"/>
      <w:r w:rsidRPr="00E57845">
        <w:rPr>
          <w:rFonts w:cs="Times New Roman"/>
          <w:lang w:val="es-ES_tradnl"/>
        </w:rPr>
        <w:t xml:space="preserve"> </w:t>
      </w:r>
      <w:proofErr w:type="spellStart"/>
      <w:r w:rsidRPr="00E57845">
        <w:rPr>
          <w:rFonts w:cs="Times New Roman"/>
          <w:lang w:val="es-ES_tradnl"/>
        </w:rPr>
        <w:t>Landazabal</w:t>
      </w:r>
      <w:proofErr w:type="spellEnd"/>
      <w:r w:rsidRPr="00E57845">
        <w:rPr>
          <w:rFonts w:cs="Times New Roman"/>
          <w:lang w:val="es-ES_tradnl"/>
        </w:rPr>
        <w:t xml:space="preserve"> (2011) han diseñado el Test de dos Figuras Humanas para identificar y diagnosticar en niños problemas intelectuales y emocionales. Esta prueba arroja valiosa información acerca de la madurez mental del sujeto y aporta indicadores emocionales que integraran la valoración final del evaluador.</w:t>
      </w:r>
    </w:p>
    <w:p w14:paraId="2D627237" w14:textId="73FC3B09" w:rsidR="00814684" w:rsidRPr="00E57845" w:rsidRDefault="007D7270" w:rsidP="00E57845">
      <w:pPr>
        <w:pStyle w:val="Cuerpo"/>
        <w:ind w:firstLine="567"/>
        <w:contextualSpacing/>
        <w:rPr>
          <w:rFonts w:eastAsia="Times New Roman" w:cs="Times New Roman"/>
          <w:shd w:val="clear" w:color="auto" w:fill="FFFFFF"/>
          <w:lang w:val="es-ES_tradnl"/>
        </w:rPr>
      </w:pPr>
      <w:r w:rsidRPr="00E57845">
        <w:rPr>
          <w:rFonts w:cs="Times New Roman"/>
          <w:lang w:val="es-ES_tradnl"/>
        </w:rPr>
        <w:t xml:space="preserve">Con respecto a los sujetos con TEA, </w:t>
      </w:r>
      <w:r w:rsidR="00FF314B" w:rsidRPr="00E57845">
        <w:rPr>
          <w:rFonts w:cs="Times New Roman"/>
          <w:lang w:val="es-ES_tradnl"/>
        </w:rPr>
        <w:t xml:space="preserve">los estudios de Cox y </w:t>
      </w:r>
      <w:proofErr w:type="spellStart"/>
      <w:r w:rsidR="00FF314B" w:rsidRPr="00E57845">
        <w:rPr>
          <w:rFonts w:cs="Times New Roman"/>
          <w:lang w:val="es-ES_tradnl"/>
        </w:rPr>
        <w:t>Howarth</w:t>
      </w:r>
      <w:proofErr w:type="spellEnd"/>
      <w:r w:rsidR="00FF314B" w:rsidRPr="00E57845">
        <w:rPr>
          <w:rFonts w:cs="Times New Roman"/>
          <w:lang w:val="es-ES_tradnl"/>
        </w:rPr>
        <w:t xml:space="preserve"> (1989) o </w:t>
      </w:r>
      <w:proofErr w:type="spellStart"/>
      <w:r w:rsidR="00FF314B" w:rsidRPr="00E57845">
        <w:rPr>
          <w:rFonts w:cs="Times New Roman"/>
          <w:lang w:val="es-ES_tradnl"/>
        </w:rPr>
        <w:t>Golomb</w:t>
      </w:r>
      <w:proofErr w:type="spellEnd"/>
      <w:r w:rsidR="00FF314B" w:rsidRPr="00E57845">
        <w:rPr>
          <w:rFonts w:cs="Times New Roman"/>
          <w:lang w:val="es-ES_tradnl"/>
        </w:rPr>
        <w:t xml:space="preserve"> y </w:t>
      </w:r>
      <w:proofErr w:type="spellStart"/>
      <w:r w:rsidR="00FF314B" w:rsidRPr="00E57845">
        <w:rPr>
          <w:rFonts w:cs="Times New Roman"/>
          <w:lang w:val="es-ES_tradnl"/>
        </w:rPr>
        <w:t>Barr</w:t>
      </w:r>
      <w:proofErr w:type="spellEnd"/>
      <w:r w:rsidR="00FF314B" w:rsidRPr="00E57845">
        <w:rPr>
          <w:rFonts w:cs="Times New Roman"/>
          <w:lang w:val="es-ES_tradnl"/>
        </w:rPr>
        <w:t>-Grossman (1977) sugiere</w:t>
      </w:r>
      <w:r w:rsidR="000B4BCB" w:rsidRPr="00E57845">
        <w:rPr>
          <w:rFonts w:cs="Times New Roman"/>
          <w:lang w:val="es-ES_tradnl"/>
        </w:rPr>
        <w:t>n</w:t>
      </w:r>
      <w:r w:rsidR="00FF314B" w:rsidRPr="00E57845">
        <w:rPr>
          <w:rFonts w:cs="Times New Roman"/>
          <w:lang w:val="es-ES_tradnl"/>
        </w:rPr>
        <w:t xml:space="preserve"> un retraso del desarrollo de la expresión artística </w:t>
      </w:r>
      <w:r w:rsidRPr="00E57845">
        <w:rPr>
          <w:rFonts w:cs="Times New Roman"/>
          <w:lang w:val="es-ES_tradnl"/>
        </w:rPr>
        <w:t>en comparación con</w:t>
      </w:r>
      <w:r w:rsidR="00FF314B" w:rsidRPr="00E57845">
        <w:rPr>
          <w:rFonts w:cs="Times New Roman"/>
          <w:lang w:val="es-ES_tradnl"/>
        </w:rPr>
        <w:t xml:space="preserve"> la línea temporal que siguen los niños sin TEA.</w:t>
      </w:r>
      <w:r w:rsidR="00C41AA8" w:rsidRPr="00E57845">
        <w:rPr>
          <w:rFonts w:cs="Times New Roman"/>
          <w:lang w:val="es-ES_tradnl"/>
        </w:rPr>
        <w:t xml:space="preserve"> </w:t>
      </w:r>
      <w:r w:rsidR="009F0128" w:rsidRPr="00E57845">
        <w:rPr>
          <w:rFonts w:eastAsia="Times New Roman" w:cs="Times New Roman"/>
          <w:shd w:val="clear" w:color="auto" w:fill="FFFFFF"/>
          <w:lang w:val="es-ES_tradnl"/>
        </w:rPr>
        <w:t>E</w:t>
      </w:r>
      <w:r w:rsidR="00FF314B" w:rsidRPr="00E57845">
        <w:rPr>
          <w:rFonts w:cs="Times New Roman"/>
          <w:shd w:val="clear" w:color="auto" w:fill="FFFFFF"/>
          <w:lang w:val="es-ES_tradnl"/>
        </w:rPr>
        <w:t xml:space="preserve">l desarrollo de un dibujo de un niño con TEA se relaciona con la edad mental no verbal y parece seguir el desarrollo normal de la </w:t>
      </w:r>
      <w:r w:rsidR="002C0A63" w:rsidRPr="00E57845">
        <w:rPr>
          <w:rFonts w:cs="Times New Roman"/>
          <w:shd w:val="clear" w:color="auto" w:fill="FFFFFF"/>
          <w:lang w:val="es-ES_tradnl"/>
        </w:rPr>
        <w:t>secuencia,</w:t>
      </w:r>
      <w:r w:rsidR="00FF314B" w:rsidRPr="00E57845">
        <w:rPr>
          <w:rFonts w:cs="Times New Roman"/>
          <w:shd w:val="clear" w:color="auto" w:fill="FFFFFF"/>
          <w:lang w:val="es-ES_tradnl"/>
        </w:rPr>
        <w:t xml:space="preserve"> aunque a un ritmo más lento</w:t>
      </w:r>
      <w:r w:rsidR="009F0128" w:rsidRPr="00E57845">
        <w:rPr>
          <w:rFonts w:cs="Times New Roman"/>
          <w:shd w:val="clear" w:color="auto" w:fill="FFFFFF"/>
          <w:lang w:val="es-ES_tradnl"/>
        </w:rPr>
        <w:t xml:space="preserve"> (</w:t>
      </w:r>
      <w:proofErr w:type="spellStart"/>
      <w:r w:rsidR="009F0128" w:rsidRPr="00E57845">
        <w:rPr>
          <w:rFonts w:cs="Times New Roman"/>
          <w:shd w:val="clear" w:color="auto" w:fill="FFFFFF"/>
          <w:lang w:val="es-ES_tradnl"/>
        </w:rPr>
        <w:t>Charman</w:t>
      </w:r>
      <w:proofErr w:type="spellEnd"/>
      <w:r w:rsidR="009F0128" w:rsidRPr="00E57845">
        <w:rPr>
          <w:rFonts w:cs="Times New Roman"/>
          <w:shd w:val="clear" w:color="auto" w:fill="FFFFFF"/>
          <w:lang w:val="es-ES_tradnl"/>
        </w:rPr>
        <w:t xml:space="preserve"> y </w:t>
      </w:r>
      <w:proofErr w:type="spellStart"/>
      <w:r w:rsidR="009F0128" w:rsidRPr="00E57845">
        <w:rPr>
          <w:rFonts w:cs="Times New Roman"/>
          <w:shd w:val="clear" w:color="auto" w:fill="FFFFFF"/>
          <w:lang w:val="es-ES_tradnl"/>
        </w:rPr>
        <w:t>Baron</w:t>
      </w:r>
      <w:proofErr w:type="spellEnd"/>
      <w:r w:rsidR="009F0128" w:rsidRPr="00E57845">
        <w:rPr>
          <w:rFonts w:cs="Times New Roman"/>
          <w:shd w:val="clear" w:color="auto" w:fill="FFFFFF"/>
          <w:lang w:val="es-ES_tradnl"/>
        </w:rPr>
        <w:t>-Cohen, 1993)</w:t>
      </w:r>
      <w:r w:rsidR="00FF314B" w:rsidRPr="00E57845">
        <w:rPr>
          <w:rFonts w:cs="Times New Roman"/>
          <w:shd w:val="clear" w:color="auto" w:fill="FFFFFF"/>
          <w:lang w:val="es-ES_tradnl"/>
        </w:rPr>
        <w:t xml:space="preserve">. </w:t>
      </w:r>
      <w:r w:rsidR="00A50162" w:rsidRPr="00E57845">
        <w:rPr>
          <w:rFonts w:cs="Times New Roman"/>
          <w:shd w:val="clear" w:color="auto" w:fill="FFFFFF"/>
          <w:lang w:val="es-ES_tradnl"/>
        </w:rPr>
        <w:t>Además, a</w:t>
      </w:r>
      <w:r w:rsidR="00FF314B" w:rsidRPr="00E57845">
        <w:rPr>
          <w:rFonts w:cs="Times New Roman"/>
          <w:shd w:val="clear" w:color="auto" w:fill="FFFFFF"/>
          <w:lang w:val="es-ES_tradnl"/>
        </w:rPr>
        <w:t xml:space="preserve"> pesar del déficit de interacción social que muestran los individuos con TEA </w:t>
      </w:r>
      <w:r w:rsidR="009F0128" w:rsidRPr="00E57845">
        <w:rPr>
          <w:rFonts w:cs="Times New Roman"/>
          <w:shd w:val="clear" w:color="auto" w:fill="FFFFFF"/>
          <w:lang w:val="es-ES_tradnl"/>
        </w:rPr>
        <w:t>se escoge</w:t>
      </w:r>
      <w:r w:rsidR="00FF314B" w:rsidRPr="00E57845">
        <w:rPr>
          <w:rFonts w:cs="Times New Roman"/>
          <w:shd w:val="clear" w:color="auto" w:fill="FFFFFF"/>
          <w:lang w:val="es-ES_tradnl"/>
        </w:rPr>
        <w:t xml:space="preserve"> el DFH como objeto en el dibujo espontáneo</w:t>
      </w:r>
      <w:r w:rsidR="009F0128" w:rsidRPr="00E57845">
        <w:rPr>
          <w:rFonts w:cs="Times New Roman"/>
          <w:shd w:val="clear" w:color="auto" w:fill="FFFFFF"/>
          <w:lang w:val="es-ES_tradnl"/>
        </w:rPr>
        <w:t xml:space="preserve"> (Orellana, 2017)</w:t>
      </w:r>
      <w:r w:rsidR="00A00627" w:rsidRPr="00E57845">
        <w:rPr>
          <w:rFonts w:cs="Times New Roman"/>
          <w:shd w:val="clear" w:color="auto" w:fill="FFFFFF"/>
          <w:lang w:val="es-ES_tradnl"/>
        </w:rPr>
        <w:t xml:space="preserve">. </w:t>
      </w:r>
      <w:r w:rsidR="00FF314B" w:rsidRPr="00E57845">
        <w:rPr>
          <w:rFonts w:cs="Times New Roman"/>
          <w:lang w:val="es-ES_tradnl"/>
        </w:rPr>
        <w:t>En síntesis, teniendo en cuenta los graves problemas de comunicación que padecen los niños con TEA, consideramos que la expresión gráfica puede ser una herramienta potente de recogida de información, y concretamente el DFH nos puede ayudar con el diagnóstico de la</w:t>
      </w:r>
      <w:r w:rsidR="00C7609C" w:rsidRPr="00E57845">
        <w:rPr>
          <w:rFonts w:cs="Times New Roman"/>
          <w:lang w:val="es-ES_tradnl"/>
        </w:rPr>
        <w:t xml:space="preserve"> evolución de su madurez mental (</w:t>
      </w:r>
      <w:proofErr w:type="spellStart"/>
      <w:r w:rsidR="00814684" w:rsidRPr="00E57845">
        <w:rPr>
          <w:rFonts w:cs="Times New Roman"/>
          <w:lang w:val="es-ES_tradnl"/>
        </w:rPr>
        <w:t>A</w:t>
      </w:r>
      <w:r w:rsidR="00D5648C" w:rsidRPr="00E57845">
        <w:rPr>
          <w:rFonts w:cs="Times New Roman"/>
          <w:lang w:val="es-ES_tradnl"/>
        </w:rPr>
        <w:t>n</w:t>
      </w:r>
      <w:r w:rsidR="00814684" w:rsidRPr="00E57845">
        <w:rPr>
          <w:rFonts w:cs="Times New Roman"/>
          <w:lang w:val="es-ES_tradnl"/>
        </w:rPr>
        <w:t>te</w:t>
      </w:r>
      <w:r w:rsidR="006D145D" w:rsidRPr="00E57845">
        <w:rPr>
          <w:rFonts w:cs="Times New Roman"/>
          <w:lang w:val="es-ES_tradnl"/>
        </w:rPr>
        <w:t>z</w:t>
      </w:r>
      <w:r w:rsidR="00C7609C" w:rsidRPr="00E57845">
        <w:rPr>
          <w:rFonts w:cs="Times New Roman"/>
          <w:lang w:val="es-ES_tradnl"/>
        </w:rPr>
        <w:t>ana</w:t>
      </w:r>
      <w:proofErr w:type="spellEnd"/>
      <w:r w:rsidR="00C7609C" w:rsidRPr="00E57845">
        <w:rPr>
          <w:rFonts w:cs="Times New Roman"/>
          <w:lang w:val="es-ES_tradnl"/>
        </w:rPr>
        <w:t xml:space="preserve"> Barrios, </w:t>
      </w:r>
      <w:r w:rsidR="00814684" w:rsidRPr="00E57845">
        <w:rPr>
          <w:rFonts w:cs="Times New Roman"/>
          <w:lang w:val="es-ES_tradnl"/>
        </w:rPr>
        <w:t>2003):</w:t>
      </w:r>
    </w:p>
    <w:p w14:paraId="5DDFAF12" w14:textId="7AE36752" w:rsidR="00197F77" w:rsidRPr="00E57845" w:rsidRDefault="00FF314B" w:rsidP="00E57845">
      <w:pPr>
        <w:pStyle w:val="Cuerpo"/>
        <w:ind w:left="708"/>
        <w:contextualSpacing/>
        <w:rPr>
          <w:rStyle w:val="Ninguno"/>
          <w:rFonts w:eastAsia="Times" w:cs="Times New Roman"/>
          <w:lang w:val="es-ES_tradnl"/>
        </w:rPr>
      </w:pPr>
      <w:r w:rsidRPr="00E57845">
        <w:rPr>
          <w:rFonts w:cs="Times New Roman"/>
          <w:lang w:val="es-ES_tradnl"/>
        </w:rPr>
        <w:lastRenderedPageBreak/>
        <w:t>Se hace necesario seguir investigando en torno al lenguaje gráfico que sin saberlo utilizan los niños, de manera de estructurar una metodología que permita su "lectura". Esto podría abrir las puertas al diseño de estrategias de prevención temprana, a la detección de patologías o problemas que pudieran desencadenarse más tarde y, sobre todo, crear la inquietud de que el dibujo infantil debe ser trabajado de manera más rigurosa</w:t>
      </w:r>
      <w:r w:rsidR="00FE60FD" w:rsidRPr="00E57845">
        <w:rPr>
          <w:rFonts w:cs="Times New Roman"/>
          <w:lang w:val="es-ES_tradnl"/>
        </w:rPr>
        <w:t xml:space="preserve"> (p. </w:t>
      </w:r>
      <w:r w:rsidR="00306F69" w:rsidRPr="00E57845">
        <w:rPr>
          <w:rFonts w:cs="Times New Roman"/>
          <w:lang w:val="es-ES_tradnl"/>
        </w:rPr>
        <w:t>10</w:t>
      </w:r>
      <w:r w:rsidR="00FE60FD" w:rsidRPr="00E57845">
        <w:rPr>
          <w:rFonts w:cs="Times New Roman"/>
          <w:lang w:val="es-ES_tradnl"/>
        </w:rPr>
        <w:t>)</w:t>
      </w:r>
      <w:r w:rsidRPr="00E57845">
        <w:rPr>
          <w:rFonts w:cs="Times New Roman"/>
          <w:lang w:val="es-ES_tradnl"/>
        </w:rPr>
        <w:t xml:space="preserve">. </w:t>
      </w:r>
    </w:p>
    <w:p w14:paraId="0B6A39F7" w14:textId="548F7DD9" w:rsidR="00F45D5E" w:rsidRPr="00E57845" w:rsidRDefault="00FF314B" w:rsidP="00E57845">
      <w:pPr>
        <w:pStyle w:val="Cuerpo"/>
        <w:ind w:firstLine="567"/>
        <w:contextualSpacing/>
        <w:rPr>
          <w:rFonts w:cs="Times New Roman"/>
          <w:lang w:val="es-ES_tradnl"/>
        </w:rPr>
      </w:pPr>
      <w:r w:rsidRPr="00E57845">
        <w:rPr>
          <w:rStyle w:val="Ninguno"/>
          <w:rFonts w:eastAsia="Times" w:cs="Times New Roman"/>
          <w:lang w:val="es-ES_tradnl"/>
        </w:rPr>
        <w:tab/>
      </w:r>
      <w:r w:rsidR="00A00627" w:rsidRPr="00E57845">
        <w:rPr>
          <w:rStyle w:val="Ninguno"/>
          <w:rFonts w:eastAsia="Times" w:cs="Times New Roman"/>
          <w:lang w:val="es-ES_tradnl"/>
        </w:rPr>
        <w:t xml:space="preserve">Teniendo en cuenta lo expuesto, </w:t>
      </w:r>
      <w:r w:rsidR="00A00627" w:rsidRPr="00E57845">
        <w:rPr>
          <w:rFonts w:cs="Times New Roman"/>
          <w:lang w:val="es-ES_tradnl"/>
        </w:rPr>
        <w:t>en este estudio</w:t>
      </w:r>
      <w:r w:rsidRPr="00E57845">
        <w:rPr>
          <w:rFonts w:cs="Times New Roman"/>
          <w:lang w:val="es-ES_tradnl"/>
        </w:rPr>
        <w:t xml:space="preserve"> </w:t>
      </w:r>
      <w:r w:rsidR="00A00627" w:rsidRPr="00E57845">
        <w:rPr>
          <w:rFonts w:cs="Times New Roman"/>
          <w:lang w:val="es-ES_tradnl"/>
        </w:rPr>
        <w:t xml:space="preserve">el dibujo infantil es utilizado </w:t>
      </w:r>
      <w:r w:rsidRPr="00E57845">
        <w:rPr>
          <w:rFonts w:cs="Times New Roman"/>
          <w:lang w:val="es-ES_tradnl"/>
        </w:rPr>
        <w:t xml:space="preserve">para determinar si </w:t>
      </w:r>
      <w:r w:rsidR="00A00627" w:rsidRPr="00E57845">
        <w:rPr>
          <w:rFonts w:cs="Times New Roman"/>
          <w:lang w:val="es-ES_tradnl"/>
        </w:rPr>
        <w:t>existen</w:t>
      </w:r>
      <w:r w:rsidRPr="00E57845">
        <w:rPr>
          <w:rFonts w:cs="Times New Roman"/>
          <w:lang w:val="es-ES_tradnl"/>
        </w:rPr>
        <w:t xml:space="preserve"> características específicas de </w:t>
      </w:r>
      <w:r w:rsidR="00814684" w:rsidRPr="00E57845">
        <w:rPr>
          <w:rFonts w:cs="Times New Roman"/>
          <w:lang w:val="es-ES_tradnl"/>
        </w:rPr>
        <w:t>este</w:t>
      </w:r>
      <w:r w:rsidRPr="00E57845">
        <w:rPr>
          <w:rFonts w:cs="Times New Roman"/>
          <w:lang w:val="es-ES_tradnl"/>
        </w:rPr>
        <w:t xml:space="preserve"> colectivo expresadas de forma patentes por medio del </w:t>
      </w:r>
      <w:r w:rsidR="00A00627" w:rsidRPr="00E57845">
        <w:rPr>
          <w:rFonts w:cs="Times New Roman"/>
          <w:lang w:val="es-ES_tradnl"/>
        </w:rPr>
        <w:t>mismo, y má</w:t>
      </w:r>
      <w:r w:rsidRPr="00E57845">
        <w:rPr>
          <w:rFonts w:cs="Times New Roman"/>
          <w:lang w:val="es-ES_tradnl"/>
        </w:rPr>
        <w:t>s concretamente del DFH</w:t>
      </w:r>
      <w:r w:rsidR="0094602C" w:rsidRPr="00E57845">
        <w:rPr>
          <w:rFonts w:cs="Times New Roman"/>
          <w:lang w:val="es-ES_tradnl"/>
        </w:rPr>
        <w:t xml:space="preserve">. </w:t>
      </w:r>
      <w:r w:rsidR="00936374" w:rsidRPr="00E57845">
        <w:rPr>
          <w:rFonts w:cs="Times New Roman"/>
          <w:lang w:val="es-ES_tradnl"/>
        </w:rPr>
        <w:t xml:space="preserve">Los </w:t>
      </w:r>
      <w:r w:rsidR="0094602C" w:rsidRPr="00E57845">
        <w:rPr>
          <w:rFonts w:cs="Times New Roman"/>
          <w:lang w:val="es-ES_tradnl"/>
        </w:rPr>
        <w:t>objetivos</w:t>
      </w:r>
      <w:r w:rsidR="00936374" w:rsidRPr="00E57845">
        <w:rPr>
          <w:rFonts w:cs="Times New Roman"/>
          <w:lang w:val="es-ES_tradnl"/>
        </w:rPr>
        <w:t xml:space="preserve"> de este estudio son</w:t>
      </w:r>
      <w:r w:rsidR="00C26900" w:rsidRPr="00E57845">
        <w:rPr>
          <w:rFonts w:cs="Times New Roman"/>
          <w:lang w:val="es-ES_tradnl"/>
        </w:rPr>
        <w:t xml:space="preserve"> (1) a</w:t>
      </w:r>
      <w:r w:rsidR="0094602C" w:rsidRPr="00E57845">
        <w:rPr>
          <w:rFonts w:cs="Times New Roman"/>
          <w:lang w:val="es-ES_tradnl"/>
        </w:rPr>
        <w:t xml:space="preserve">nalizar los </w:t>
      </w:r>
      <w:proofErr w:type="spellStart"/>
      <w:r w:rsidR="0094602C" w:rsidRPr="00E57845">
        <w:rPr>
          <w:rFonts w:cs="Times New Roman"/>
          <w:lang w:val="es-ES_tradnl"/>
        </w:rPr>
        <w:t>DFHs</w:t>
      </w:r>
      <w:proofErr w:type="spellEnd"/>
      <w:r w:rsidR="0094602C" w:rsidRPr="00E57845">
        <w:rPr>
          <w:rFonts w:cs="Times New Roman"/>
          <w:lang w:val="es-ES_tradnl"/>
        </w:rPr>
        <w:t xml:space="preserve"> de niños de entre 4 y 12 años diagnosticados con TEA para hallar patrones comunes de repr</w:t>
      </w:r>
      <w:r w:rsidR="00C26900" w:rsidRPr="00E57845">
        <w:rPr>
          <w:rFonts w:cs="Times New Roman"/>
          <w:lang w:val="es-ES_tradnl"/>
        </w:rPr>
        <w:t>esentación de la figura humana, y (2) e</w:t>
      </w:r>
      <w:r w:rsidR="008B500E" w:rsidRPr="00E57845">
        <w:rPr>
          <w:rFonts w:cs="Times New Roman"/>
          <w:lang w:val="es-ES_tradnl"/>
        </w:rPr>
        <w:t xml:space="preserve">stablecer relaciones del DFH en función de </w:t>
      </w:r>
      <w:r w:rsidR="00657BAF" w:rsidRPr="00E57845">
        <w:rPr>
          <w:rFonts w:cs="Times New Roman"/>
          <w:lang w:val="es-ES_tradnl"/>
        </w:rPr>
        <w:t>la</w:t>
      </w:r>
      <w:r w:rsidR="0094602C" w:rsidRPr="00E57845">
        <w:rPr>
          <w:rFonts w:cs="Times New Roman"/>
          <w:lang w:val="es-ES_tradnl"/>
        </w:rPr>
        <w:t xml:space="preserve"> comorbilidad</w:t>
      </w:r>
      <w:r w:rsidR="008B500E" w:rsidRPr="00E57845">
        <w:rPr>
          <w:rFonts w:cs="Times New Roman"/>
          <w:lang w:val="es-ES_tradnl"/>
        </w:rPr>
        <w:t xml:space="preserve"> y </w:t>
      </w:r>
      <w:r w:rsidR="00657BAF" w:rsidRPr="00E57845">
        <w:rPr>
          <w:rFonts w:cs="Times New Roman"/>
          <w:lang w:val="es-ES_tradnl"/>
        </w:rPr>
        <w:t xml:space="preserve">el </w:t>
      </w:r>
      <w:r w:rsidR="008B500E" w:rsidRPr="00E57845">
        <w:rPr>
          <w:rFonts w:cs="Times New Roman"/>
          <w:lang w:val="es-ES_tradnl"/>
        </w:rPr>
        <w:t>diagnóstico.</w:t>
      </w:r>
      <w:bookmarkStart w:id="3" w:name="_Toc13488789"/>
    </w:p>
    <w:p w14:paraId="0146A8F0" w14:textId="77777777" w:rsidR="005A1F9B" w:rsidRPr="00E57845" w:rsidRDefault="005A1F9B" w:rsidP="00E57845">
      <w:pPr>
        <w:pStyle w:val="Ttulo1"/>
        <w:numPr>
          <w:ilvl w:val="0"/>
          <w:numId w:val="0"/>
        </w:numPr>
        <w:spacing w:before="0"/>
        <w:contextualSpacing/>
        <w:rPr>
          <w:szCs w:val="24"/>
        </w:rPr>
      </w:pPr>
    </w:p>
    <w:p w14:paraId="6BF9DC17" w14:textId="65190655" w:rsidR="00197F77" w:rsidRPr="00E57845" w:rsidRDefault="001A74BC" w:rsidP="00E57845">
      <w:pPr>
        <w:pStyle w:val="Ttulo1"/>
        <w:numPr>
          <w:ilvl w:val="0"/>
          <w:numId w:val="0"/>
        </w:numPr>
        <w:spacing w:before="0"/>
        <w:contextualSpacing/>
        <w:rPr>
          <w:szCs w:val="24"/>
        </w:rPr>
      </w:pPr>
      <w:r w:rsidRPr="00E57845">
        <w:rPr>
          <w:szCs w:val="24"/>
        </w:rPr>
        <w:t>Método</w:t>
      </w:r>
      <w:bookmarkEnd w:id="3"/>
    </w:p>
    <w:p w14:paraId="418D75C2" w14:textId="0ECBB01E" w:rsidR="00E16B9F" w:rsidRPr="00E57845" w:rsidRDefault="00FF314B" w:rsidP="00E57845">
      <w:pPr>
        <w:pStyle w:val="Ttulo2"/>
        <w:spacing w:before="0"/>
        <w:ind w:firstLine="567"/>
        <w:contextualSpacing/>
        <w:jc w:val="left"/>
        <w:rPr>
          <w:rFonts w:cs="Times New Roman"/>
        </w:rPr>
      </w:pPr>
      <w:bookmarkStart w:id="4" w:name="_Toc13488790"/>
      <w:r w:rsidRPr="00E57845">
        <w:rPr>
          <w:rFonts w:cs="Times New Roman"/>
        </w:rPr>
        <w:t>Diseño</w:t>
      </w:r>
      <w:bookmarkEnd w:id="4"/>
    </w:p>
    <w:p w14:paraId="655F9E30" w14:textId="712CAA71" w:rsidR="00197F77" w:rsidRPr="00E57845" w:rsidRDefault="00FF314B" w:rsidP="00E57845">
      <w:pPr>
        <w:pStyle w:val="Cuerpo"/>
        <w:ind w:firstLine="567"/>
        <w:contextualSpacing/>
        <w:rPr>
          <w:rFonts w:cs="Times New Roman"/>
          <w:lang w:val="es-ES_tradnl"/>
        </w:rPr>
      </w:pPr>
      <w:r w:rsidRPr="00E57845">
        <w:rPr>
          <w:rFonts w:cs="Times New Roman"/>
          <w:lang w:val="es-ES_tradnl"/>
        </w:rPr>
        <w:t xml:space="preserve">El diseño de este estudio es de carácter </w:t>
      </w:r>
      <w:r w:rsidRPr="00E57845">
        <w:rPr>
          <w:rStyle w:val="Ninguno"/>
          <w:rFonts w:cs="Times New Roman"/>
          <w:bCs/>
          <w:iCs/>
          <w:lang w:val="es-ES_tradnl"/>
        </w:rPr>
        <w:t>mixto</w:t>
      </w:r>
      <w:r w:rsidRPr="00E57845">
        <w:rPr>
          <w:rFonts w:cs="Times New Roman"/>
          <w:lang w:val="es-ES_tradnl"/>
        </w:rPr>
        <w:t xml:space="preserve">, puesto que, aunque la prueba nos proporcione información de tipo cualitativa, nuestro objetivo es conocer la frecuencia con la que ciertos rasgos del DFH pudieran aparecer en la muestra, para determinar que puedan ser inherentes al perfil TEA. Asimismo, es de carácter </w:t>
      </w:r>
      <w:r w:rsidRPr="00E57845">
        <w:rPr>
          <w:rStyle w:val="Ninguno"/>
          <w:rFonts w:cs="Times New Roman"/>
          <w:bCs/>
          <w:iCs/>
          <w:lang w:val="es-ES_tradnl"/>
        </w:rPr>
        <w:t>descriptivo</w:t>
      </w:r>
      <w:r w:rsidRPr="00E57845">
        <w:rPr>
          <w:rFonts w:cs="Times New Roman"/>
          <w:lang w:val="es-ES_tradnl"/>
        </w:rPr>
        <w:t>, ya que no se realizará intervención alguna y nos limitaremos a la obtención de datos por medio de la observación y análisis de la prueba realizada.</w:t>
      </w:r>
    </w:p>
    <w:p w14:paraId="373039D4" w14:textId="77777777" w:rsidR="005A1F9B" w:rsidRPr="00E57845" w:rsidRDefault="005A1F9B" w:rsidP="00E57845">
      <w:pPr>
        <w:pStyle w:val="Ttulo2"/>
        <w:spacing w:before="0"/>
        <w:ind w:firstLine="567"/>
        <w:contextualSpacing/>
        <w:jc w:val="left"/>
        <w:rPr>
          <w:rFonts w:cs="Times New Roman"/>
        </w:rPr>
      </w:pPr>
      <w:bookmarkStart w:id="5" w:name="_Toc13488791"/>
    </w:p>
    <w:p w14:paraId="6AEB63F2" w14:textId="50275192" w:rsidR="00E16B9F" w:rsidRPr="00E57845" w:rsidRDefault="00FF314B" w:rsidP="00E57845">
      <w:pPr>
        <w:pStyle w:val="Ttulo2"/>
        <w:spacing w:before="0"/>
        <w:ind w:firstLine="567"/>
        <w:contextualSpacing/>
        <w:jc w:val="left"/>
        <w:rPr>
          <w:rFonts w:cs="Times New Roman"/>
        </w:rPr>
      </w:pPr>
      <w:r w:rsidRPr="00E57845">
        <w:rPr>
          <w:rFonts w:cs="Times New Roman"/>
        </w:rPr>
        <w:t>Participantes</w:t>
      </w:r>
      <w:bookmarkEnd w:id="5"/>
    </w:p>
    <w:p w14:paraId="0D50117C" w14:textId="318C4950" w:rsidR="000C78D9" w:rsidRPr="00E57845" w:rsidRDefault="00FF314B" w:rsidP="00E57845">
      <w:pPr>
        <w:pStyle w:val="Cuerpo"/>
        <w:ind w:firstLine="567"/>
        <w:contextualSpacing/>
        <w:rPr>
          <w:rFonts w:cs="Times New Roman"/>
          <w:lang w:val="es-ES_tradnl"/>
        </w:rPr>
      </w:pPr>
      <w:r w:rsidRPr="00E57845">
        <w:rPr>
          <w:rFonts w:cs="Times New Roman"/>
          <w:lang w:val="es-ES_tradnl"/>
        </w:rPr>
        <w:t xml:space="preserve">La selección de la muestra se hizo de forma </w:t>
      </w:r>
      <w:r w:rsidRPr="00E57845">
        <w:rPr>
          <w:rStyle w:val="Ninguno"/>
          <w:rFonts w:cs="Times New Roman"/>
          <w:bCs/>
          <w:iCs/>
          <w:lang w:val="es-ES_tradnl"/>
        </w:rPr>
        <w:t>no probabilística</w:t>
      </w:r>
      <w:r w:rsidRPr="00E57845">
        <w:rPr>
          <w:rFonts w:cs="Times New Roman"/>
          <w:lang w:val="es-ES_tradnl"/>
        </w:rPr>
        <w:t xml:space="preserve">, y por </w:t>
      </w:r>
      <w:r w:rsidRPr="00E57845">
        <w:rPr>
          <w:rStyle w:val="Ninguno"/>
          <w:rFonts w:cs="Times New Roman"/>
          <w:bCs/>
          <w:iCs/>
          <w:lang w:val="es-ES_tradnl"/>
        </w:rPr>
        <w:t>conveniencia</w:t>
      </w:r>
      <w:r w:rsidR="00127A08" w:rsidRPr="00E57845">
        <w:rPr>
          <w:rFonts w:cs="Times New Roman"/>
          <w:lang w:val="es-ES_tradnl"/>
        </w:rPr>
        <w:t xml:space="preserve"> a los </w:t>
      </w:r>
      <w:r w:rsidRPr="00E57845">
        <w:rPr>
          <w:rFonts w:cs="Times New Roman"/>
          <w:lang w:val="es-ES_tradnl"/>
        </w:rPr>
        <w:t xml:space="preserve">centros educativos </w:t>
      </w:r>
      <w:r w:rsidR="009344AA" w:rsidRPr="00E57845">
        <w:rPr>
          <w:rFonts w:cs="Times New Roman"/>
          <w:lang w:val="es-ES_tradnl"/>
        </w:rPr>
        <w:t xml:space="preserve">y asociaciones </w:t>
      </w:r>
      <w:r w:rsidR="00127A08" w:rsidRPr="00E57845">
        <w:rPr>
          <w:rFonts w:cs="Times New Roman"/>
          <w:lang w:val="es-ES_tradnl"/>
        </w:rPr>
        <w:t>que se</w:t>
      </w:r>
      <w:r w:rsidRPr="00E57845">
        <w:rPr>
          <w:rFonts w:cs="Times New Roman"/>
          <w:lang w:val="es-ES_tradnl"/>
        </w:rPr>
        <w:t xml:space="preserve"> mostraron dispuestos a participar</w:t>
      </w:r>
      <w:r w:rsidR="00A6379F" w:rsidRPr="00E57845">
        <w:rPr>
          <w:rFonts w:cs="Times New Roman"/>
          <w:lang w:val="es-ES_tradnl"/>
        </w:rPr>
        <w:t>,</w:t>
      </w:r>
      <w:r w:rsidR="00162001" w:rsidRPr="00E57845">
        <w:rPr>
          <w:rFonts w:cs="Times New Roman"/>
          <w:lang w:val="es-ES_tradnl"/>
        </w:rPr>
        <w:t xml:space="preserve"> facilitándonos su permiso para la valoración de las producciones de los alumnos</w:t>
      </w:r>
      <w:r w:rsidR="00E941C2" w:rsidRPr="00E57845">
        <w:rPr>
          <w:rFonts w:cs="Times New Roman"/>
          <w:lang w:val="es-ES_tradnl"/>
        </w:rPr>
        <w:t>.</w:t>
      </w:r>
      <w:r w:rsidR="006E0E61" w:rsidRPr="00E57845">
        <w:rPr>
          <w:rFonts w:cs="Times New Roman"/>
          <w:lang w:val="es-ES_tradnl"/>
        </w:rPr>
        <w:t xml:space="preserve"> </w:t>
      </w:r>
      <w:r w:rsidR="004806A0" w:rsidRPr="00E57845">
        <w:rPr>
          <w:rFonts w:cs="Times New Roman"/>
          <w:lang w:val="es-ES_tradnl"/>
        </w:rPr>
        <w:t xml:space="preserve">La muestra participante se compone de </w:t>
      </w:r>
      <w:r w:rsidR="00A83A41" w:rsidRPr="00E57845">
        <w:rPr>
          <w:rFonts w:cs="Times New Roman"/>
          <w:lang w:val="es-ES_tradnl"/>
        </w:rPr>
        <w:t>24</w:t>
      </w:r>
      <w:r w:rsidR="004806A0" w:rsidRPr="00E57845">
        <w:rPr>
          <w:rFonts w:cs="Times New Roman"/>
          <w:lang w:val="es-ES_tradnl"/>
        </w:rPr>
        <w:t xml:space="preserve"> </w:t>
      </w:r>
      <w:r w:rsidR="00B578D2" w:rsidRPr="00E57845">
        <w:rPr>
          <w:rFonts w:cs="Times New Roman"/>
          <w:lang w:val="es-ES_tradnl"/>
        </w:rPr>
        <w:t xml:space="preserve">sujetos </w:t>
      </w:r>
      <w:r w:rsidRPr="00E57845">
        <w:rPr>
          <w:rFonts w:cs="Times New Roman"/>
          <w:lang w:val="es-ES_tradnl"/>
        </w:rPr>
        <w:t>de ambos sexos</w:t>
      </w:r>
      <w:r w:rsidR="00A83A41" w:rsidRPr="00E57845">
        <w:rPr>
          <w:rFonts w:cs="Times New Roman"/>
          <w:lang w:val="es-ES_tradnl"/>
        </w:rPr>
        <w:t xml:space="preserve">, 2 niñas (16,67%) y 22 niños (83,33%), </w:t>
      </w:r>
      <w:r w:rsidRPr="00E57845">
        <w:rPr>
          <w:rFonts w:cs="Times New Roman"/>
          <w:lang w:val="es-ES_tradnl"/>
        </w:rPr>
        <w:t>con edades comprendidas entre 4 y 14 años</w:t>
      </w:r>
      <w:r w:rsidR="008F6084" w:rsidRPr="00E57845">
        <w:rPr>
          <w:rFonts w:cs="Times New Roman"/>
          <w:lang w:val="es-ES_tradnl"/>
        </w:rPr>
        <w:t>, con una media de 7,95 años</w:t>
      </w:r>
      <w:r w:rsidRPr="00E57845">
        <w:rPr>
          <w:rFonts w:cs="Times New Roman"/>
          <w:lang w:val="es-ES_tradnl"/>
        </w:rPr>
        <w:t xml:space="preserve">, puesto que es en </w:t>
      </w:r>
      <w:r w:rsidR="004806A0" w:rsidRPr="00E57845">
        <w:rPr>
          <w:rFonts w:cs="Times New Roman"/>
          <w:lang w:val="es-ES_tradnl"/>
        </w:rPr>
        <w:t>este</w:t>
      </w:r>
      <w:r w:rsidRPr="00E57845">
        <w:rPr>
          <w:rFonts w:cs="Times New Roman"/>
          <w:lang w:val="es-ES_tradnl"/>
        </w:rPr>
        <w:t xml:space="preserve"> rango de edad en el que la representación de la figura humana evoluciona y es lo que </w:t>
      </w:r>
      <w:r w:rsidR="00892B36" w:rsidRPr="00E57845">
        <w:rPr>
          <w:rFonts w:cs="Times New Roman"/>
          <w:lang w:val="es-ES_tradnl"/>
        </w:rPr>
        <w:t>e</w:t>
      </w:r>
      <w:r w:rsidR="004806A0" w:rsidRPr="00E57845">
        <w:rPr>
          <w:rFonts w:cs="Times New Roman"/>
          <w:lang w:val="es-ES_tradnl"/>
        </w:rPr>
        <w:t>sta</w:t>
      </w:r>
      <w:r w:rsidRPr="00E57845">
        <w:rPr>
          <w:rFonts w:cs="Times New Roman"/>
          <w:lang w:val="es-ES_tradnl"/>
        </w:rPr>
        <w:t xml:space="preserve"> investigación pretende observar.</w:t>
      </w:r>
      <w:r w:rsidR="006E0E61" w:rsidRPr="00E57845">
        <w:rPr>
          <w:rFonts w:cs="Times New Roman"/>
          <w:lang w:val="es-ES_tradnl"/>
        </w:rPr>
        <w:t xml:space="preserve"> </w:t>
      </w:r>
      <w:r w:rsidRPr="00E57845">
        <w:rPr>
          <w:rFonts w:cs="Times New Roman"/>
          <w:lang w:val="es-ES_tradnl"/>
        </w:rPr>
        <w:t xml:space="preserve">En primera instancia, no </w:t>
      </w:r>
      <w:r w:rsidR="007B21A1" w:rsidRPr="00E57845">
        <w:rPr>
          <w:rFonts w:cs="Times New Roman"/>
          <w:lang w:val="es-ES_tradnl"/>
        </w:rPr>
        <w:t>ha</w:t>
      </w:r>
      <w:r w:rsidR="00A83A41" w:rsidRPr="00E57845">
        <w:rPr>
          <w:rFonts w:cs="Times New Roman"/>
          <w:lang w:val="es-ES_tradnl"/>
        </w:rPr>
        <w:t xml:space="preserve"> habido</w:t>
      </w:r>
      <w:r w:rsidRPr="00E57845">
        <w:rPr>
          <w:rFonts w:cs="Times New Roman"/>
          <w:lang w:val="es-ES_tradnl"/>
        </w:rPr>
        <w:t xml:space="preserve"> criterios de exclusión a ningún sujeto</w:t>
      </w:r>
      <w:r w:rsidR="00F96F5F" w:rsidRPr="00E57845">
        <w:rPr>
          <w:rFonts w:cs="Times New Roman"/>
          <w:lang w:val="es-ES_tradnl"/>
        </w:rPr>
        <w:t xml:space="preserve">, por lo </w:t>
      </w:r>
      <w:r w:rsidR="007B21A1" w:rsidRPr="00E57845">
        <w:rPr>
          <w:rFonts w:cs="Times New Roman"/>
          <w:lang w:val="es-ES_tradnl"/>
        </w:rPr>
        <w:t>tanto,</w:t>
      </w:r>
      <w:r w:rsidR="00F96F5F" w:rsidRPr="00E57845">
        <w:rPr>
          <w:rFonts w:cs="Times New Roman"/>
          <w:lang w:val="es-ES_tradnl"/>
        </w:rPr>
        <w:t xml:space="preserve"> tampoco ha habido pérdida en la muestra.</w:t>
      </w:r>
      <w:r w:rsidR="007B21A1" w:rsidRPr="00E57845">
        <w:rPr>
          <w:rFonts w:cs="Times New Roman"/>
          <w:lang w:val="es-ES_tradnl"/>
        </w:rPr>
        <w:t xml:space="preserve"> </w:t>
      </w:r>
      <w:r w:rsidR="00B61430" w:rsidRPr="00E57845">
        <w:rPr>
          <w:rFonts w:cs="Times New Roman"/>
          <w:lang w:val="es-ES_tradnl"/>
        </w:rPr>
        <w:t xml:space="preserve">La muestra contiene sujetos con y sin </w:t>
      </w:r>
      <w:r w:rsidR="00DD1AAB" w:rsidRPr="00E57845">
        <w:rPr>
          <w:rFonts w:cs="Times New Roman"/>
          <w:lang w:val="es-ES_tradnl"/>
        </w:rPr>
        <w:t>discapacidad</w:t>
      </w:r>
      <w:r w:rsidR="00B61430" w:rsidRPr="00E57845">
        <w:rPr>
          <w:rFonts w:cs="Times New Roman"/>
          <w:lang w:val="es-ES_tradnl"/>
        </w:rPr>
        <w:t xml:space="preserve"> intelectual </w:t>
      </w:r>
      <w:r w:rsidR="004B623B" w:rsidRPr="00E57845">
        <w:rPr>
          <w:rFonts w:cs="Times New Roman"/>
          <w:lang w:val="es-ES_tradnl"/>
        </w:rPr>
        <w:t>(DI), presentado el 58% esta condición.</w:t>
      </w:r>
      <w:r w:rsidR="00C145AB" w:rsidRPr="00E57845">
        <w:rPr>
          <w:rFonts w:cs="Times New Roman"/>
          <w:lang w:val="es-ES_tradnl"/>
        </w:rPr>
        <w:t xml:space="preserve"> Dado que los sujetos están diagnosticados según la clasificación del DSM-IV, se han distinguido </w:t>
      </w:r>
      <w:r w:rsidR="00B61430" w:rsidRPr="00E57845">
        <w:rPr>
          <w:rFonts w:cs="Times New Roman"/>
          <w:lang w:val="es-ES_tradnl"/>
        </w:rPr>
        <w:t>tres diagn</w:t>
      </w:r>
      <w:r w:rsidR="00C145AB" w:rsidRPr="00E57845">
        <w:rPr>
          <w:rFonts w:cs="Times New Roman"/>
          <w:lang w:val="es-ES_tradnl"/>
        </w:rPr>
        <w:t>ósticos agrupados dentro del TEA</w:t>
      </w:r>
      <w:r w:rsidR="00913ACE" w:rsidRPr="00E57845">
        <w:rPr>
          <w:rFonts w:cs="Times New Roman"/>
          <w:lang w:val="es-ES_tradnl"/>
        </w:rPr>
        <w:t>: Autismo Clásico</w:t>
      </w:r>
      <w:r w:rsidR="00C145AB" w:rsidRPr="00E57845">
        <w:rPr>
          <w:rFonts w:cs="Times New Roman"/>
          <w:lang w:val="es-ES_tradnl"/>
        </w:rPr>
        <w:t xml:space="preserve"> (67%)</w:t>
      </w:r>
      <w:r w:rsidR="00913ACE" w:rsidRPr="00E57845">
        <w:rPr>
          <w:rFonts w:cs="Times New Roman"/>
          <w:lang w:val="es-ES_tradnl"/>
        </w:rPr>
        <w:t xml:space="preserve">, Asperger </w:t>
      </w:r>
      <w:r w:rsidR="00C145AB" w:rsidRPr="00E57845">
        <w:rPr>
          <w:rFonts w:cs="Times New Roman"/>
          <w:lang w:val="es-ES_tradnl"/>
        </w:rPr>
        <w:t xml:space="preserve">(6,25%) </w:t>
      </w:r>
      <w:r w:rsidR="00913ACE" w:rsidRPr="00E57845">
        <w:rPr>
          <w:rFonts w:cs="Times New Roman"/>
          <w:lang w:val="es-ES_tradnl"/>
        </w:rPr>
        <w:t xml:space="preserve">y Trastorno </w:t>
      </w:r>
      <w:proofErr w:type="spellStart"/>
      <w:r w:rsidR="00913ACE" w:rsidRPr="00E57845">
        <w:rPr>
          <w:rFonts w:cs="Times New Roman"/>
          <w:lang w:val="es-ES_tradnl"/>
        </w:rPr>
        <w:t>Desintegrativo</w:t>
      </w:r>
      <w:proofErr w:type="spellEnd"/>
      <w:r w:rsidR="00913ACE" w:rsidRPr="00E57845">
        <w:rPr>
          <w:rFonts w:cs="Times New Roman"/>
          <w:lang w:val="es-ES_tradnl"/>
        </w:rPr>
        <w:t xml:space="preserve"> Infantil (T.D.I.)</w:t>
      </w:r>
      <w:r w:rsidR="00C145AB" w:rsidRPr="00E57845">
        <w:rPr>
          <w:rFonts w:cs="Times New Roman"/>
          <w:lang w:val="es-ES_tradnl"/>
        </w:rPr>
        <w:t xml:space="preserve"> (2,8%)</w:t>
      </w:r>
      <w:r w:rsidR="00913ACE" w:rsidRPr="00E57845">
        <w:rPr>
          <w:rFonts w:cs="Times New Roman"/>
          <w:lang w:val="es-ES_tradnl"/>
        </w:rPr>
        <w:t>.</w:t>
      </w:r>
    </w:p>
    <w:p w14:paraId="7D41E197" w14:textId="77777777" w:rsidR="00C30AF0" w:rsidRPr="00E57845" w:rsidRDefault="00C30AF0" w:rsidP="00E57845">
      <w:pPr>
        <w:pStyle w:val="Cuerpo"/>
        <w:contextualSpacing/>
        <w:jc w:val="center"/>
        <w:rPr>
          <w:rFonts w:cs="Times New Roman"/>
          <w:lang w:val="es-ES_tradnl"/>
        </w:rPr>
      </w:pPr>
    </w:p>
    <w:p w14:paraId="63663E43" w14:textId="0F711E37" w:rsidR="00E16B9F" w:rsidRPr="00E57845" w:rsidRDefault="00FF314B" w:rsidP="00E57845">
      <w:pPr>
        <w:pStyle w:val="Ttulo2"/>
        <w:spacing w:before="0"/>
        <w:ind w:firstLine="567"/>
        <w:contextualSpacing/>
        <w:rPr>
          <w:rFonts w:cs="Times New Roman"/>
        </w:rPr>
      </w:pPr>
      <w:bookmarkStart w:id="6" w:name="_Toc13488792"/>
      <w:r w:rsidRPr="00E57845">
        <w:rPr>
          <w:rFonts w:cs="Times New Roman"/>
        </w:rPr>
        <w:t>Instrumentos</w:t>
      </w:r>
      <w:bookmarkEnd w:id="6"/>
    </w:p>
    <w:p w14:paraId="47E76333" w14:textId="2D6B13AC" w:rsidR="00B578D2" w:rsidRPr="00804A6F" w:rsidRDefault="00B578D2" w:rsidP="00804A6F">
      <w:pPr>
        <w:ind w:firstLine="567"/>
        <w:contextualSpacing/>
        <w:jc w:val="both"/>
        <w:rPr>
          <w:lang w:val="es-ES_tradnl"/>
        </w:rPr>
      </w:pPr>
      <w:r w:rsidRPr="00E57845">
        <w:rPr>
          <w:lang w:val="es-ES"/>
        </w:rPr>
        <w:t>Para esta investigación se han utilizado dos instrumentos fundamentales: la prueba que realizaron los sujetos y la herramienta de valoración para dicha prueba.</w:t>
      </w:r>
      <w:r w:rsidR="006E0E61" w:rsidRPr="00E57845">
        <w:rPr>
          <w:lang w:val="es-ES"/>
        </w:rPr>
        <w:t xml:space="preserve"> </w:t>
      </w:r>
      <w:r w:rsidRPr="00E57845">
        <w:rPr>
          <w:lang w:val="es-ES_tradnl"/>
        </w:rPr>
        <w:t>En primer lugar, la prueba consiste en la realización de un dibujo que represente la figura humana.</w:t>
      </w:r>
      <w:r w:rsidR="00BC6A69" w:rsidRPr="00E57845">
        <w:rPr>
          <w:lang w:val="es-ES_tradnl"/>
        </w:rPr>
        <w:t xml:space="preserve"> Esta prueba es propuesta por </w:t>
      </w:r>
      <w:proofErr w:type="spellStart"/>
      <w:r w:rsidR="00BC6A69" w:rsidRPr="00E57845">
        <w:rPr>
          <w:lang w:val="es-ES_tradnl"/>
        </w:rPr>
        <w:t>Koppitz</w:t>
      </w:r>
      <w:proofErr w:type="spellEnd"/>
      <w:r w:rsidR="00BC6A69" w:rsidRPr="00E57845">
        <w:rPr>
          <w:lang w:val="es-ES_tradnl"/>
        </w:rPr>
        <w:t xml:space="preserve"> (1968)</w:t>
      </w:r>
      <w:r w:rsidR="00E669EB" w:rsidRPr="00E57845">
        <w:rPr>
          <w:lang w:val="es-ES_tradnl"/>
        </w:rPr>
        <w:t xml:space="preserve"> y tiene por objetivos, entre otros, realizar predicciones en el ámbito del desempeño escolar, conocer el nivel intelectual del niño, así como el diagnóstico o la evaluación del progreso en paciente</w:t>
      </w:r>
      <w:r w:rsidR="00127A08" w:rsidRPr="00E57845">
        <w:rPr>
          <w:lang w:val="es-ES_tradnl"/>
        </w:rPr>
        <w:t>s</w:t>
      </w:r>
      <w:r w:rsidR="00E669EB" w:rsidRPr="00E57845">
        <w:rPr>
          <w:lang w:val="es-ES_tradnl"/>
        </w:rPr>
        <w:t xml:space="preserve"> clínicos. A pesar de que nuestros objetivos son diferentes, utilizaremos esta prueba en nuestra investigación pues consideramos que es la adecuada para realizar las observaciones pertinentes. Según las indicaciones de </w:t>
      </w:r>
      <w:proofErr w:type="spellStart"/>
      <w:r w:rsidR="00E669EB" w:rsidRPr="00E57845">
        <w:rPr>
          <w:lang w:val="es-ES_tradnl"/>
        </w:rPr>
        <w:t>Koppitz</w:t>
      </w:r>
      <w:proofErr w:type="spellEnd"/>
      <w:r w:rsidR="00E669EB" w:rsidRPr="00E57845">
        <w:rPr>
          <w:lang w:val="es-ES_tradnl"/>
        </w:rPr>
        <w:t xml:space="preserve"> (1968), </w:t>
      </w:r>
      <w:r w:rsidRPr="00E57845">
        <w:rPr>
          <w:lang w:val="es-ES_tradnl"/>
        </w:rPr>
        <w:t xml:space="preserve">se proporcionó a los participantes una hoja en blanco y se les indicó que realizaran un dibujo de una persona, ellos mismos o alguien diferente, pudiendo utilizar para ello lapicero y pinturas de colores a voluntad. </w:t>
      </w:r>
      <w:r w:rsidR="00E669EB" w:rsidRPr="00E57845">
        <w:rPr>
          <w:lang w:val="es-ES_tradnl"/>
        </w:rPr>
        <w:t>A</w:t>
      </w:r>
      <w:r w:rsidRPr="00E57845">
        <w:rPr>
          <w:lang w:val="es-ES_tradnl"/>
        </w:rPr>
        <w:t>quellos sujetos que por sus características necesitar</w:t>
      </w:r>
      <w:r w:rsidR="00A44912" w:rsidRPr="00E57845">
        <w:rPr>
          <w:lang w:val="es-ES_tradnl"/>
        </w:rPr>
        <w:t>o</w:t>
      </w:r>
      <w:r w:rsidRPr="00E57845">
        <w:rPr>
          <w:lang w:val="es-ES_tradnl"/>
        </w:rPr>
        <w:t xml:space="preserve">n de </w:t>
      </w:r>
      <w:r w:rsidRPr="00E57845">
        <w:rPr>
          <w:lang w:val="es-ES_tradnl"/>
        </w:rPr>
        <w:lastRenderedPageBreak/>
        <w:t xml:space="preserve">indicaciones especiales, </w:t>
      </w:r>
      <w:r w:rsidR="00E669EB" w:rsidRPr="00E57845">
        <w:rPr>
          <w:lang w:val="es-ES_tradnl"/>
        </w:rPr>
        <w:t>recibieron las instrucciones</w:t>
      </w:r>
      <w:r w:rsidRPr="00E57845">
        <w:rPr>
          <w:lang w:val="es-ES_tradnl"/>
        </w:rPr>
        <w:t xml:space="preserve"> apoyadas con pictogramas</w:t>
      </w:r>
      <w:r w:rsidR="000725B0" w:rsidRPr="00E57845">
        <w:rPr>
          <w:lang w:val="es-ES_tradnl"/>
        </w:rPr>
        <w:t xml:space="preserve"> (acción dibujar y persona)</w:t>
      </w:r>
      <w:r w:rsidR="004108A8" w:rsidRPr="00E57845">
        <w:rPr>
          <w:lang w:val="es-ES_tradnl"/>
        </w:rPr>
        <w:t>.</w:t>
      </w:r>
      <w:r w:rsidR="006E0E61" w:rsidRPr="00E57845">
        <w:rPr>
          <w:lang w:val="es-ES_tradnl"/>
        </w:rPr>
        <w:t xml:space="preserve"> </w:t>
      </w:r>
      <w:r w:rsidRPr="00E57845">
        <w:rPr>
          <w:lang w:val="es-ES_tradnl"/>
        </w:rPr>
        <w:t>En segundo lugar, tomamos como herramienta para nuestro estudio y adaptamos la plantilla de Orellana (2017) para el anális</w:t>
      </w:r>
      <w:r w:rsidR="00BB0A4D" w:rsidRPr="00E57845">
        <w:rPr>
          <w:lang w:val="es-ES_tradnl"/>
        </w:rPr>
        <w:t xml:space="preserve">is de las figuras humanas (ver </w:t>
      </w:r>
      <w:r w:rsidR="005E0396" w:rsidRPr="00E57845">
        <w:rPr>
          <w:lang w:val="es-ES_tradnl"/>
        </w:rPr>
        <w:t>Tabla</w:t>
      </w:r>
      <w:r w:rsidR="00371508" w:rsidRPr="00E57845">
        <w:rPr>
          <w:lang w:val="es-ES_tradnl"/>
        </w:rPr>
        <w:t xml:space="preserve"> </w:t>
      </w:r>
      <w:r w:rsidR="001E5FD1" w:rsidRPr="00E57845">
        <w:rPr>
          <w:lang w:val="es-ES_tradnl"/>
        </w:rPr>
        <w:t>2</w:t>
      </w:r>
      <w:r w:rsidR="00371508" w:rsidRPr="00E57845">
        <w:rPr>
          <w:lang w:val="es-ES_tradnl"/>
        </w:rPr>
        <w:t>)</w:t>
      </w:r>
      <w:r w:rsidRPr="00E57845">
        <w:rPr>
          <w:lang w:val="es-ES_tradnl"/>
        </w:rPr>
        <w:t xml:space="preserve">. </w:t>
      </w:r>
      <w:r w:rsidR="00DB1D30" w:rsidRPr="00E57845">
        <w:rPr>
          <w:lang w:val="es-ES_tradnl"/>
        </w:rPr>
        <w:t>En ella se analizan los diferentes aspectos de interés para nuestra investigación.</w:t>
      </w:r>
      <w:r w:rsidR="00E669EB" w:rsidRPr="00E57845">
        <w:rPr>
          <w:lang w:val="es-ES_tradnl"/>
        </w:rPr>
        <w:t xml:space="preserve"> Se realizaron algunas modificaciones</w:t>
      </w:r>
      <w:r w:rsidR="00A44912" w:rsidRPr="00E57845">
        <w:rPr>
          <w:lang w:val="es-ES_tradnl"/>
        </w:rPr>
        <w:t xml:space="preserve"> referente</w:t>
      </w:r>
      <w:r w:rsidR="002C0A63" w:rsidRPr="00E57845">
        <w:rPr>
          <w:lang w:val="es-ES_tradnl"/>
        </w:rPr>
        <w:t>s</w:t>
      </w:r>
      <w:r w:rsidR="00A44912" w:rsidRPr="00E57845">
        <w:rPr>
          <w:lang w:val="es-ES_tradnl"/>
        </w:rPr>
        <w:t xml:space="preserve"> a la codificación de los datos, de forma que se ajustaran a la información recogida:</w:t>
      </w:r>
    </w:p>
    <w:p w14:paraId="1AB07D1A" w14:textId="7F8CE7D9" w:rsidR="00A44912" w:rsidRPr="00E57845" w:rsidRDefault="00A44912" w:rsidP="00E57845">
      <w:pPr>
        <w:pStyle w:val="Cuerpo"/>
        <w:numPr>
          <w:ilvl w:val="0"/>
          <w:numId w:val="18"/>
        </w:numPr>
        <w:contextualSpacing/>
        <w:rPr>
          <w:rFonts w:cs="Times New Roman"/>
          <w:lang w:val="es-ES_tradnl"/>
        </w:rPr>
      </w:pPr>
      <w:r w:rsidRPr="00E57845">
        <w:rPr>
          <w:rFonts w:cs="Times New Roman"/>
          <w:lang w:val="es-ES_tradnl"/>
        </w:rPr>
        <w:t xml:space="preserve">En el campo </w:t>
      </w:r>
      <w:r w:rsidRPr="00E57845">
        <w:rPr>
          <w:rFonts w:cs="Times New Roman"/>
          <w:i/>
          <w:iCs/>
          <w:lang w:val="es-ES_tradnl"/>
        </w:rPr>
        <w:t>figura humana</w:t>
      </w:r>
      <w:r w:rsidRPr="00E57845">
        <w:rPr>
          <w:rFonts w:cs="Times New Roman"/>
          <w:lang w:val="es-ES_tradnl"/>
        </w:rPr>
        <w:t xml:space="preserve"> se agrega la categoría “indefinido”</w:t>
      </w:r>
      <w:r w:rsidR="009D4929" w:rsidRPr="00E57845">
        <w:rPr>
          <w:rFonts w:cs="Times New Roman"/>
          <w:lang w:val="es-ES_tradnl"/>
        </w:rPr>
        <w:t>.</w:t>
      </w:r>
    </w:p>
    <w:p w14:paraId="36185456" w14:textId="5BA76B03" w:rsidR="00A44912" w:rsidRPr="00E57845" w:rsidRDefault="00A44912" w:rsidP="00E57845">
      <w:pPr>
        <w:pStyle w:val="Cuerpo"/>
        <w:numPr>
          <w:ilvl w:val="0"/>
          <w:numId w:val="18"/>
        </w:numPr>
        <w:contextualSpacing/>
        <w:rPr>
          <w:rFonts w:cs="Times New Roman"/>
          <w:lang w:val="es-ES_tradnl"/>
        </w:rPr>
      </w:pPr>
      <w:r w:rsidRPr="00E57845">
        <w:rPr>
          <w:rFonts w:cs="Times New Roman"/>
          <w:lang w:val="es-ES_tradnl"/>
        </w:rPr>
        <w:t xml:space="preserve">En el campo </w:t>
      </w:r>
      <w:r w:rsidRPr="00E57845">
        <w:rPr>
          <w:rFonts w:cs="Times New Roman"/>
          <w:i/>
          <w:iCs/>
          <w:lang w:val="es-ES_tradnl"/>
        </w:rPr>
        <w:t>gama cromática figura</w:t>
      </w:r>
      <w:r w:rsidRPr="00E57845">
        <w:rPr>
          <w:rFonts w:cs="Times New Roman"/>
          <w:lang w:val="es-ES_tradnl"/>
        </w:rPr>
        <w:t xml:space="preserve"> se agrega la categoría “sin color”</w:t>
      </w:r>
      <w:r w:rsidR="009D4929" w:rsidRPr="00E57845">
        <w:rPr>
          <w:rFonts w:cs="Times New Roman"/>
          <w:lang w:val="es-ES_tradnl"/>
        </w:rPr>
        <w:t>.</w:t>
      </w:r>
    </w:p>
    <w:p w14:paraId="556E6517" w14:textId="40C1439B" w:rsidR="00A44912" w:rsidRPr="00E57845" w:rsidRDefault="00A44912" w:rsidP="00E57845">
      <w:pPr>
        <w:pStyle w:val="Cuerpo"/>
        <w:numPr>
          <w:ilvl w:val="0"/>
          <w:numId w:val="18"/>
        </w:numPr>
        <w:contextualSpacing/>
        <w:rPr>
          <w:rFonts w:cs="Times New Roman"/>
          <w:lang w:val="es-ES_tradnl"/>
        </w:rPr>
      </w:pPr>
      <w:r w:rsidRPr="00E57845">
        <w:rPr>
          <w:rFonts w:cs="Times New Roman"/>
          <w:lang w:val="es-ES_tradnl"/>
        </w:rPr>
        <w:t xml:space="preserve">En el campo </w:t>
      </w:r>
      <w:r w:rsidRPr="00E57845">
        <w:rPr>
          <w:rFonts w:cs="Times New Roman"/>
          <w:i/>
          <w:iCs/>
          <w:lang w:val="es-ES_tradnl"/>
        </w:rPr>
        <w:t>gama cromática fondo</w:t>
      </w:r>
      <w:r w:rsidRPr="00E57845">
        <w:rPr>
          <w:rFonts w:cs="Times New Roman"/>
          <w:lang w:val="es-ES_tradnl"/>
        </w:rPr>
        <w:t xml:space="preserve"> se agrega “sin color”</w:t>
      </w:r>
      <w:r w:rsidR="009D4929" w:rsidRPr="00E57845">
        <w:rPr>
          <w:rFonts w:cs="Times New Roman"/>
          <w:lang w:val="es-ES_tradnl"/>
        </w:rPr>
        <w:t>.</w:t>
      </w:r>
    </w:p>
    <w:p w14:paraId="38377F8D" w14:textId="566B7631" w:rsidR="00A44912" w:rsidRPr="00E57845" w:rsidRDefault="00A44912" w:rsidP="00E57845">
      <w:pPr>
        <w:pStyle w:val="Cuerpo"/>
        <w:numPr>
          <w:ilvl w:val="0"/>
          <w:numId w:val="18"/>
        </w:numPr>
        <w:contextualSpacing/>
        <w:rPr>
          <w:rFonts w:cs="Times New Roman"/>
          <w:lang w:val="es-ES_tradnl"/>
        </w:rPr>
      </w:pPr>
      <w:r w:rsidRPr="00E57845">
        <w:rPr>
          <w:rFonts w:cs="Times New Roman"/>
          <w:lang w:val="es-ES_tradnl"/>
        </w:rPr>
        <w:t xml:space="preserve">En el campo </w:t>
      </w:r>
      <w:r w:rsidRPr="00E57845">
        <w:rPr>
          <w:rFonts w:cs="Times New Roman"/>
          <w:i/>
          <w:iCs/>
          <w:lang w:val="es-ES_tradnl"/>
        </w:rPr>
        <w:t>relaciones espaciales</w:t>
      </w:r>
      <w:r w:rsidRPr="00E57845">
        <w:rPr>
          <w:rFonts w:cs="Times New Roman"/>
          <w:lang w:val="es-ES_tradnl"/>
        </w:rPr>
        <w:t xml:space="preserve"> se agrega la categoría “no”</w:t>
      </w:r>
      <w:r w:rsidR="009D4929" w:rsidRPr="00E57845">
        <w:rPr>
          <w:rFonts w:cs="Times New Roman"/>
          <w:lang w:val="es-ES_tradnl"/>
        </w:rPr>
        <w:t>.</w:t>
      </w:r>
    </w:p>
    <w:p w14:paraId="0195238D" w14:textId="514B7244" w:rsidR="00A44912" w:rsidRPr="00E57845" w:rsidRDefault="00A44912" w:rsidP="00E57845">
      <w:pPr>
        <w:pStyle w:val="Cuerpo"/>
        <w:numPr>
          <w:ilvl w:val="0"/>
          <w:numId w:val="18"/>
        </w:numPr>
        <w:contextualSpacing/>
        <w:rPr>
          <w:rFonts w:cs="Times New Roman"/>
          <w:lang w:val="es-ES_tradnl"/>
        </w:rPr>
      </w:pPr>
      <w:r w:rsidRPr="00E57845">
        <w:rPr>
          <w:rFonts w:cs="Times New Roman"/>
          <w:lang w:val="es-ES_tradnl"/>
        </w:rPr>
        <w:t xml:space="preserve">En el campo </w:t>
      </w:r>
      <w:r w:rsidRPr="00E57845">
        <w:rPr>
          <w:rFonts w:cs="Times New Roman"/>
          <w:i/>
          <w:iCs/>
          <w:lang w:val="es-ES_tradnl"/>
        </w:rPr>
        <w:t>figura humana (2)</w:t>
      </w:r>
      <w:r w:rsidRPr="00E57845">
        <w:rPr>
          <w:rFonts w:cs="Times New Roman"/>
          <w:lang w:val="es-ES_tradnl"/>
        </w:rPr>
        <w:t xml:space="preserve"> se agrega la categoría “nada”</w:t>
      </w:r>
      <w:r w:rsidR="009D4929" w:rsidRPr="00E57845">
        <w:rPr>
          <w:rFonts w:cs="Times New Roman"/>
          <w:lang w:val="es-ES_tradnl"/>
        </w:rPr>
        <w:t>.</w:t>
      </w:r>
    </w:p>
    <w:p w14:paraId="39C95AC5" w14:textId="646F7A36" w:rsidR="00A76B63" w:rsidRPr="00E57845" w:rsidRDefault="00B578D2" w:rsidP="00E57845">
      <w:pPr>
        <w:pStyle w:val="Cuerpo"/>
        <w:ind w:firstLine="576"/>
        <w:contextualSpacing/>
        <w:rPr>
          <w:rFonts w:cs="Times New Roman"/>
          <w:lang w:val="es-ES_tradnl"/>
        </w:rPr>
      </w:pPr>
      <w:r w:rsidRPr="00E57845">
        <w:rPr>
          <w:rFonts w:cs="Times New Roman"/>
          <w:lang w:val="es-ES_tradnl"/>
        </w:rPr>
        <w:tab/>
      </w:r>
    </w:p>
    <w:p w14:paraId="791CE837" w14:textId="77777777" w:rsidR="00D723A2" w:rsidRPr="007147D6" w:rsidRDefault="00D723A2" w:rsidP="00D723A2">
      <w:pPr>
        <w:pStyle w:val="Cuerpo"/>
        <w:contextualSpacing/>
        <w:rPr>
          <w:rFonts w:cs="Times New Roman"/>
          <w:lang w:val="es-ES_tradnl"/>
        </w:rPr>
      </w:pPr>
      <w:r w:rsidRPr="007147D6">
        <w:rPr>
          <w:rFonts w:cs="Times New Roman"/>
          <w:lang w:val="es-ES_tradnl"/>
        </w:rPr>
        <w:t xml:space="preserve">Tabla 2. Codificación de variables. </w:t>
      </w:r>
    </w:p>
    <w:p w14:paraId="65058415" w14:textId="77777777" w:rsidR="00D723A2" w:rsidRDefault="00D723A2" w:rsidP="00D723A2">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Times New Roman"/>
          <w:b/>
          <w:bCs/>
          <w:color w:val="000000"/>
          <w:sz w:val="18"/>
          <w:szCs w:val="18"/>
          <w:bdr w:val="none" w:sz="0" w:space="0" w:color="auto"/>
          <w:lang w:val="es-ES" w:eastAsia="es-ES_tradnl"/>
        </w:rPr>
      </w:pPr>
    </w:p>
    <w:p w14:paraId="1FA90E72" w14:textId="77777777" w:rsidR="00D723A2" w:rsidRDefault="00D723A2" w:rsidP="00D723A2">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Times New Roman"/>
          <w:b/>
          <w:bCs/>
          <w:color w:val="000000"/>
          <w:sz w:val="18"/>
          <w:szCs w:val="18"/>
          <w:bdr w:val="none" w:sz="0" w:space="0" w:color="auto"/>
          <w:lang w:val="es-ES" w:eastAsia="es-ES_tradnl"/>
        </w:rPr>
        <w:sectPr w:rsidR="00D723A2" w:rsidSect="000623B6">
          <w:headerReference w:type="default" r:id="rId11"/>
          <w:footerReference w:type="default" r:id="rId12"/>
          <w:type w:val="continuous"/>
          <w:pgSz w:w="11900" w:h="16840"/>
          <w:pgMar w:top="1418" w:right="1701" w:bottom="1418" w:left="1701" w:header="709" w:footer="709" w:gutter="0"/>
          <w:pgNumType w:start="1"/>
          <w:cols w:space="720"/>
        </w:sectPr>
      </w:pPr>
    </w:p>
    <w:tbl>
      <w:tblPr>
        <w:tblStyle w:val="GridTable1Light"/>
        <w:tblW w:w="5082" w:type="pct"/>
        <w:tblLayout w:type="fixed"/>
        <w:tblLook w:val="04A0" w:firstRow="1" w:lastRow="0" w:firstColumn="1" w:lastColumn="0" w:noHBand="0" w:noVBand="1"/>
      </w:tblPr>
      <w:tblGrid>
        <w:gridCol w:w="1384"/>
        <w:gridCol w:w="990"/>
        <w:gridCol w:w="285"/>
        <w:gridCol w:w="143"/>
        <w:gridCol w:w="995"/>
        <w:gridCol w:w="375"/>
      </w:tblGrid>
      <w:tr w:rsidR="00D723A2" w:rsidRPr="00694600" w14:paraId="30673882" w14:textId="77777777" w:rsidTr="001F7091">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659" w:type="pct"/>
            <w:vAlign w:val="center"/>
            <w:hideMark/>
          </w:tcPr>
          <w:p w14:paraId="339BE5B6"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Times New Roman"/>
                <w:color w:val="000000"/>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lastRenderedPageBreak/>
              <w:t>Variable</w:t>
            </w:r>
          </w:p>
        </w:tc>
        <w:tc>
          <w:tcPr>
            <w:tcW w:w="2891" w:type="pct"/>
            <w:gridSpan w:val="4"/>
            <w:vAlign w:val="center"/>
            <w:hideMark/>
          </w:tcPr>
          <w:p w14:paraId="7EC836BA"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Detalle</w:t>
            </w:r>
          </w:p>
        </w:tc>
        <w:tc>
          <w:tcPr>
            <w:tcW w:w="451" w:type="pct"/>
            <w:vAlign w:val="center"/>
            <w:hideMark/>
          </w:tcPr>
          <w:p w14:paraId="61E885F0"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C</w:t>
            </w:r>
          </w:p>
        </w:tc>
      </w:tr>
      <w:tr w:rsidR="00D723A2" w:rsidRPr="00694600" w14:paraId="5414611D"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Align w:val="center"/>
            <w:hideMark/>
          </w:tcPr>
          <w:p w14:paraId="02EF916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Edad</w:t>
            </w:r>
          </w:p>
        </w:tc>
        <w:tc>
          <w:tcPr>
            <w:tcW w:w="2891" w:type="pct"/>
            <w:gridSpan w:val="4"/>
            <w:vAlign w:val="center"/>
            <w:hideMark/>
          </w:tcPr>
          <w:p w14:paraId="3BAA869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Dato numérico</w:t>
            </w:r>
          </w:p>
        </w:tc>
        <w:tc>
          <w:tcPr>
            <w:tcW w:w="451" w:type="pct"/>
            <w:vAlign w:val="center"/>
            <w:hideMark/>
          </w:tcPr>
          <w:p w14:paraId="17F95A9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 w:eastAsia="es-ES_tradnl"/>
              </w:rPr>
            </w:pPr>
          </w:p>
        </w:tc>
      </w:tr>
      <w:tr w:rsidR="00D723A2" w:rsidRPr="00694600" w14:paraId="10CBA489"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restart"/>
            <w:vAlign w:val="center"/>
            <w:hideMark/>
          </w:tcPr>
          <w:p w14:paraId="2CDE79B7"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Sexo</w:t>
            </w:r>
          </w:p>
        </w:tc>
        <w:tc>
          <w:tcPr>
            <w:tcW w:w="2891" w:type="pct"/>
            <w:gridSpan w:val="4"/>
            <w:vAlign w:val="center"/>
            <w:hideMark/>
          </w:tcPr>
          <w:p w14:paraId="6DF035B3"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Femenino</w:t>
            </w:r>
          </w:p>
        </w:tc>
        <w:tc>
          <w:tcPr>
            <w:tcW w:w="451" w:type="pct"/>
            <w:vAlign w:val="center"/>
            <w:hideMark/>
          </w:tcPr>
          <w:p w14:paraId="3348F429"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39A4DEE9"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6F73D4DD"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 w:eastAsia="es-ES_tradnl"/>
              </w:rPr>
            </w:pPr>
          </w:p>
        </w:tc>
        <w:tc>
          <w:tcPr>
            <w:tcW w:w="2891" w:type="pct"/>
            <w:gridSpan w:val="4"/>
            <w:vAlign w:val="center"/>
            <w:hideMark/>
          </w:tcPr>
          <w:p w14:paraId="49BA0BD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Masculino</w:t>
            </w:r>
          </w:p>
        </w:tc>
        <w:tc>
          <w:tcPr>
            <w:tcW w:w="451" w:type="pct"/>
            <w:vAlign w:val="center"/>
            <w:hideMark/>
          </w:tcPr>
          <w:p w14:paraId="0165CE3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1FF7D3FD"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restart"/>
            <w:vAlign w:val="center"/>
            <w:hideMark/>
          </w:tcPr>
          <w:p w14:paraId="05085CB4"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Diagnóstico TEA</w:t>
            </w:r>
          </w:p>
        </w:tc>
        <w:tc>
          <w:tcPr>
            <w:tcW w:w="2891" w:type="pct"/>
            <w:gridSpan w:val="4"/>
            <w:vAlign w:val="center"/>
            <w:hideMark/>
          </w:tcPr>
          <w:p w14:paraId="2CD90BFB"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Autismo clásico </w:t>
            </w:r>
          </w:p>
        </w:tc>
        <w:tc>
          <w:tcPr>
            <w:tcW w:w="451" w:type="pct"/>
            <w:vAlign w:val="center"/>
            <w:hideMark/>
          </w:tcPr>
          <w:p w14:paraId="1DAD6491"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129FC6E7"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018C4510"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 w:eastAsia="es-ES_tradnl"/>
              </w:rPr>
            </w:pPr>
          </w:p>
        </w:tc>
        <w:tc>
          <w:tcPr>
            <w:tcW w:w="2891" w:type="pct"/>
            <w:gridSpan w:val="4"/>
            <w:vAlign w:val="center"/>
            <w:hideMark/>
          </w:tcPr>
          <w:p w14:paraId="7D423A7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Asperger</w:t>
            </w:r>
          </w:p>
        </w:tc>
        <w:tc>
          <w:tcPr>
            <w:tcW w:w="451" w:type="pct"/>
            <w:vAlign w:val="center"/>
            <w:hideMark/>
          </w:tcPr>
          <w:p w14:paraId="70CA0E9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2</w:t>
            </w:r>
          </w:p>
        </w:tc>
      </w:tr>
      <w:tr w:rsidR="00D723A2" w:rsidRPr="00694600" w14:paraId="73A749DC"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169E3701"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 w:eastAsia="es-ES_tradnl"/>
              </w:rPr>
            </w:pPr>
          </w:p>
        </w:tc>
        <w:tc>
          <w:tcPr>
            <w:tcW w:w="2891" w:type="pct"/>
            <w:gridSpan w:val="4"/>
            <w:vAlign w:val="center"/>
            <w:hideMark/>
          </w:tcPr>
          <w:p w14:paraId="4EB0E5D9"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T</w:t>
            </w:r>
            <w:r>
              <w:rPr>
                <w:rFonts w:eastAsia="Times New Roman"/>
                <w:color w:val="000000"/>
                <w:sz w:val="18"/>
                <w:szCs w:val="18"/>
                <w:bdr w:val="none" w:sz="0" w:space="0" w:color="auto"/>
                <w:lang w:val="es-ES" w:eastAsia="es-ES_tradnl"/>
              </w:rPr>
              <w:t>.</w:t>
            </w:r>
            <w:r w:rsidRPr="00694600">
              <w:rPr>
                <w:rFonts w:eastAsia="Times New Roman"/>
                <w:color w:val="000000"/>
                <w:sz w:val="18"/>
                <w:szCs w:val="18"/>
                <w:bdr w:val="none" w:sz="0" w:space="0" w:color="auto"/>
                <w:lang w:val="es-ES" w:eastAsia="es-ES_tradnl"/>
              </w:rPr>
              <w:t>D</w:t>
            </w:r>
            <w:r>
              <w:rPr>
                <w:rFonts w:eastAsia="Times New Roman"/>
                <w:color w:val="000000"/>
                <w:sz w:val="18"/>
                <w:szCs w:val="18"/>
                <w:bdr w:val="none" w:sz="0" w:space="0" w:color="auto"/>
                <w:lang w:val="es-ES" w:eastAsia="es-ES_tradnl"/>
              </w:rPr>
              <w:t>.</w:t>
            </w:r>
            <w:r w:rsidRPr="00694600">
              <w:rPr>
                <w:rFonts w:eastAsia="Times New Roman"/>
                <w:color w:val="000000"/>
                <w:sz w:val="18"/>
                <w:szCs w:val="18"/>
                <w:bdr w:val="none" w:sz="0" w:space="0" w:color="auto"/>
                <w:lang w:val="es-ES" w:eastAsia="es-ES_tradnl"/>
              </w:rPr>
              <w:t>I</w:t>
            </w:r>
            <w:r>
              <w:rPr>
                <w:rFonts w:eastAsia="Times New Roman"/>
                <w:color w:val="000000"/>
                <w:sz w:val="18"/>
                <w:szCs w:val="18"/>
                <w:bdr w:val="none" w:sz="0" w:space="0" w:color="auto"/>
                <w:lang w:val="es-ES" w:eastAsia="es-ES_tradnl"/>
              </w:rPr>
              <w:t>.</w:t>
            </w:r>
          </w:p>
        </w:tc>
        <w:tc>
          <w:tcPr>
            <w:tcW w:w="451" w:type="pct"/>
            <w:vAlign w:val="center"/>
            <w:hideMark/>
          </w:tcPr>
          <w:p w14:paraId="736E906B"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3</w:t>
            </w:r>
          </w:p>
        </w:tc>
      </w:tr>
      <w:tr w:rsidR="00D723A2" w:rsidRPr="00694600" w14:paraId="01692E12"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restart"/>
            <w:vAlign w:val="center"/>
            <w:hideMark/>
          </w:tcPr>
          <w:p w14:paraId="73C979D3"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Comorbilidad</w:t>
            </w:r>
          </w:p>
        </w:tc>
        <w:tc>
          <w:tcPr>
            <w:tcW w:w="2891" w:type="pct"/>
            <w:gridSpan w:val="4"/>
            <w:vAlign w:val="center"/>
            <w:hideMark/>
          </w:tcPr>
          <w:p w14:paraId="13538C11"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Discapacidad intelectual no</w:t>
            </w:r>
          </w:p>
        </w:tc>
        <w:tc>
          <w:tcPr>
            <w:tcW w:w="451" w:type="pct"/>
            <w:vAlign w:val="center"/>
            <w:hideMark/>
          </w:tcPr>
          <w:p w14:paraId="073117C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159567B1"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3B190BA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 w:eastAsia="es-ES_tradnl"/>
              </w:rPr>
            </w:pPr>
          </w:p>
        </w:tc>
        <w:tc>
          <w:tcPr>
            <w:tcW w:w="2891" w:type="pct"/>
            <w:gridSpan w:val="4"/>
            <w:vAlign w:val="center"/>
            <w:hideMark/>
          </w:tcPr>
          <w:p w14:paraId="4AE1F35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Discapacidad intelectual sí</w:t>
            </w:r>
          </w:p>
        </w:tc>
        <w:tc>
          <w:tcPr>
            <w:tcW w:w="451" w:type="pct"/>
            <w:vAlign w:val="center"/>
            <w:hideMark/>
          </w:tcPr>
          <w:p w14:paraId="59405F50"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7269712E"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restart"/>
            <w:vAlign w:val="center"/>
            <w:hideMark/>
          </w:tcPr>
          <w:p w14:paraId="1FB7ACC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Figura humana</w:t>
            </w:r>
          </w:p>
        </w:tc>
        <w:tc>
          <w:tcPr>
            <w:tcW w:w="2891" w:type="pct"/>
            <w:gridSpan w:val="4"/>
            <w:vAlign w:val="center"/>
            <w:hideMark/>
          </w:tcPr>
          <w:p w14:paraId="646CCA20"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Femenino</w:t>
            </w:r>
          </w:p>
        </w:tc>
        <w:tc>
          <w:tcPr>
            <w:tcW w:w="451" w:type="pct"/>
            <w:vAlign w:val="center"/>
            <w:hideMark/>
          </w:tcPr>
          <w:p w14:paraId="3C931A6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1E743549"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5227EAA5"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2891" w:type="pct"/>
            <w:gridSpan w:val="4"/>
            <w:vAlign w:val="center"/>
            <w:hideMark/>
          </w:tcPr>
          <w:p w14:paraId="60619C5F"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Masculino</w:t>
            </w:r>
          </w:p>
        </w:tc>
        <w:tc>
          <w:tcPr>
            <w:tcW w:w="451" w:type="pct"/>
            <w:vAlign w:val="center"/>
            <w:hideMark/>
          </w:tcPr>
          <w:p w14:paraId="1BB8DFF3"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5F1A163D"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6B2CFA59"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2891" w:type="pct"/>
            <w:gridSpan w:val="4"/>
            <w:vAlign w:val="center"/>
            <w:hideMark/>
          </w:tcPr>
          <w:p w14:paraId="378D1774"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Indefinido</w:t>
            </w:r>
          </w:p>
        </w:tc>
        <w:tc>
          <w:tcPr>
            <w:tcW w:w="451" w:type="pct"/>
            <w:vAlign w:val="center"/>
            <w:hideMark/>
          </w:tcPr>
          <w:p w14:paraId="3AC97F01"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2</w:t>
            </w:r>
          </w:p>
        </w:tc>
      </w:tr>
      <w:tr w:rsidR="00D723A2" w:rsidRPr="00694600" w14:paraId="2EA36D51"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restart"/>
            <w:vAlign w:val="center"/>
            <w:hideMark/>
          </w:tcPr>
          <w:p w14:paraId="06D409F1"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Entorno</w:t>
            </w:r>
          </w:p>
        </w:tc>
        <w:tc>
          <w:tcPr>
            <w:tcW w:w="2891" w:type="pct"/>
            <w:gridSpan w:val="4"/>
            <w:vAlign w:val="center"/>
            <w:hideMark/>
          </w:tcPr>
          <w:p w14:paraId="0F8E059F"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No</w:t>
            </w:r>
          </w:p>
        </w:tc>
        <w:tc>
          <w:tcPr>
            <w:tcW w:w="451" w:type="pct"/>
            <w:vAlign w:val="center"/>
            <w:hideMark/>
          </w:tcPr>
          <w:p w14:paraId="567A5889"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5D7B7D1A"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4EA58555"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2891" w:type="pct"/>
            <w:gridSpan w:val="4"/>
            <w:vAlign w:val="center"/>
            <w:hideMark/>
          </w:tcPr>
          <w:p w14:paraId="3EF8DD9A"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Sí</w:t>
            </w:r>
          </w:p>
        </w:tc>
        <w:tc>
          <w:tcPr>
            <w:tcW w:w="451" w:type="pct"/>
            <w:vAlign w:val="center"/>
            <w:hideMark/>
          </w:tcPr>
          <w:p w14:paraId="6C5A40F9"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2FA674C5"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657B36F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2891" w:type="pct"/>
            <w:gridSpan w:val="4"/>
            <w:vAlign w:val="center"/>
            <w:hideMark/>
          </w:tcPr>
          <w:p w14:paraId="42F8B0D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Inventa</w:t>
            </w:r>
          </w:p>
        </w:tc>
        <w:tc>
          <w:tcPr>
            <w:tcW w:w="451" w:type="pct"/>
            <w:vAlign w:val="center"/>
            <w:hideMark/>
          </w:tcPr>
          <w:p w14:paraId="59A525C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2</w:t>
            </w:r>
          </w:p>
        </w:tc>
      </w:tr>
      <w:tr w:rsidR="00D723A2" w:rsidRPr="00694600" w14:paraId="7BF96752"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restart"/>
            <w:vAlign w:val="center"/>
            <w:hideMark/>
          </w:tcPr>
          <w:p w14:paraId="1FDA759F"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Presión</w:t>
            </w:r>
          </w:p>
        </w:tc>
        <w:tc>
          <w:tcPr>
            <w:tcW w:w="2891" w:type="pct"/>
            <w:gridSpan w:val="4"/>
            <w:vAlign w:val="center"/>
            <w:hideMark/>
          </w:tcPr>
          <w:p w14:paraId="1ADF1640"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Débil</w:t>
            </w:r>
          </w:p>
        </w:tc>
        <w:tc>
          <w:tcPr>
            <w:tcW w:w="451" w:type="pct"/>
            <w:vAlign w:val="center"/>
            <w:hideMark/>
          </w:tcPr>
          <w:p w14:paraId="7B6565A5"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3C6C2CFB"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29FDA2B6"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2891" w:type="pct"/>
            <w:gridSpan w:val="4"/>
            <w:vAlign w:val="center"/>
            <w:hideMark/>
          </w:tcPr>
          <w:p w14:paraId="0257E594"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Normal</w:t>
            </w:r>
          </w:p>
        </w:tc>
        <w:tc>
          <w:tcPr>
            <w:tcW w:w="451" w:type="pct"/>
            <w:vAlign w:val="center"/>
            <w:hideMark/>
          </w:tcPr>
          <w:p w14:paraId="010F20DB"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2</w:t>
            </w:r>
          </w:p>
        </w:tc>
      </w:tr>
      <w:tr w:rsidR="00D723A2" w:rsidRPr="00694600" w14:paraId="434B4345"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1D06653B"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2891" w:type="pct"/>
            <w:gridSpan w:val="4"/>
            <w:vAlign w:val="center"/>
            <w:hideMark/>
          </w:tcPr>
          <w:p w14:paraId="19665D2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Fuerte</w:t>
            </w:r>
          </w:p>
        </w:tc>
        <w:tc>
          <w:tcPr>
            <w:tcW w:w="451" w:type="pct"/>
            <w:vAlign w:val="center"/>
            <w:hideMark/>
          </w:tcPr>
          <w:p w14:paraId="071171E6"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3</w:t>
            </w:r>
          </w:p>
        </w:tc>
      </w:tr>
      <w:tr w:rsidR="00D723A2" w:rsidRPr="00694600" w14:paraId="707FE860"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restart"/>
            <w:vAlign w:val="center"/>
            <w:hideMark/>
          </w:tcPr>
          <w:p w14:paraId="3960892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Situación gráfica en el papel</w:t>
            </w:r>
          </w:p>
        </w:tc>
        <w:tc>
          <w:tcPr>
            <w:tcW w:w="1186" w:type="pct"/>
            <w:vMerge w:val="restart"/>
            <w:vAlign w:val="center"/>
            <w:hideMark/>
          </w:tcPr>
          <w:p w14:paraId="477B7EC1"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Superior</w:t>
            </w:r>
          </w:p>
        </w:tc>
        <w:tc>
          <w:tcPr>
            <w:tcW w:w="1704" w:type="pct"/>
            <w:gridSpan w:val="3"/>
            <w:vAlign w:val="center"/>
            <w:hideMark/>
          </w:tcPr>
          <w:p w14:paraId="67BA922B"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Izquierda</w:t>
            </w:r>
          </w:p>
        </w:tc>
        <w:tc>
          <w:tcPr>
            <w:tcW w:w="451" w:type="pct"/>
            <w:vAlign w:val="center"/>
            <w:hideMark/>
          </w:tcPr>
          <w:p w14:paraId="7B867693"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4315BF48"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76029831"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186" w:type="pct"/>
            <w:vMerge/>
            <w:vAlign w:val="center"/>
            <w:hideMark/>
          </w:tcPr>
          <w:p w14:paraId="5C95909A"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704" w:type="pct"/>
            <w:gridSpan w:val="3"/>
            <w:vAlign w:val="center"/>
            <w:hideMark/>
          </w:tcPr>
          <w:p w14:paraId="70D94713"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Derecha</w:t>
            </w:r>
          </w:p>
        </w:tc>
        <w:tc>
          <w:tcPr>
            <w:tcW w:w="451" w:type="pct"/>
            <w:vAlign w:val="center"/>
            <w:hideMark/>
          </w:tcPr>
          <w:p w14:paraId="5A8889A7"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2</w:t>
            </w:r>
          </w:p>
        </w:tc>
      </w:tr>
      <w:tr w:rsidR="00D723A2" w:rsidRPr="00694600" w14:paraId="27B78E40"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34581169"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186" w:type="pct"/>
            <w:vMerge/>
            <w:vAlign w:val="center"/>
            <w:hideMark/>
          </w:tcPr>
          <w:p w14:paraId="31A0C455"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704" w:type="pct"/>
            <w:gridSpan w:val="3"/>
            <w:vAlign w:val="center"/>
            <w:hideMark/>
          </w:tcPr>
          <w:p w14:paraId="7F98CCE3"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Centrada</w:t>
            </w:r>
          </w:p>
        </w:tc>
        <w:tc>
          <w:tcPr>
            <w:tcW w:w="451" w:type="pct"/>
            <w:vAlign w:val="center"/>
            <w:hideMark/>
          </w:tcPr>
          <w:p w14:paraId="23F922C4"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3</w:t>
            </w:r>
          </w:p>
        </w:tc>
      </w:tr>
      <w:tr w:rsidR="00D723A2" w:rsidRPr="00694600" w14:paraId="1534702E"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47D8E6F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186" w:type="pct"/>
            <w:vMerge w:val="restart"/>
            <w:vAlign w:val="center"/>
            <w:hideMark/>
          </w:tcPr>
          <w:p w14:paraId="6720A68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Central</w:t>
            </w:r>
          </w:p>
        </w:tc>
        <w:tc>
          <w:tcPr>
            <w:tcW w:w="1704" w:type="pct"/>
            <w:gridSpan w:val="3"/>
            <w:vAlign w:val="center"/>
            <w:hideMark/>
          </w:tcPr>
          <w:p w14:paraId="6AA0A5D6"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Izquierda</w:t>
            </w:r>
          </w:p>
        </w:tc>
        <w:tc>
          <w:tcPr>
            <w:tcW w:w="451" w:type="pct"/>
            <w:vAlign w:val="center"/>
            <w:hideMark/>
          </w:tcPr>
          <w:p w14:paraId="3006F010"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4</w:t>
            </w:r>
          </w:p>
        </w:tc>
      </w:tr>
      <w:tr w:rsidR="00D723A2" w:rsidRPr="00694600" w14:paraId="4633CAF5"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17C04A70"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186" w:type="pct"/>
            <w:vMerge/>
            <w:vAlign w:val="center"/>
            <w:hideMark/>
          </w:tcPr>
          <w:p w14:paraId="46F4673B"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704" w:type="pct"/>
            <w:gridSpan w:val="3"/>
            <w:vAlign w:val="center"/>
            <w:hideMark/>
          </w:tcPr>
          <w:p w14:paraId="2929134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Derecha</w:t>
            </w:r>
          </w:p>
        </w:tc>
        <w:tc>
          <w:tcPr>
            <w:tcW w:w="451" w:type="pct"/>
            <w:vAlign w:val="center"/>
            <w:hideMark/>
          </w:tcPr>
          <w:p w14:paraId="27D58A9F"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5</w:t>
            </w:r>
          </w:p>
        </w:tc>
      </w:tr>
      <w:tr w:rsidR="00D723A2" w:rsidRPr="00694600" w14:paraId="13B00A61"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4BFDE0A3"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186" w:type="pct"/>
            <w:vMerge/>
            <w:vAlign w:val="center"/>
            <w:hideMark/>
          </w:tcPr>
          <w:p w14:paraId="659F9991"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704" w:type="pct"/>
            <w:gridSpan w:val="3"/>
            <w:vAlign w:val="center"/>
            <w:hideMark/>
          </w:tcPr>
          <w:p w14:paraId="36D32D0A"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Centrada</w:t>
            </w:r>
          </w:p>
        </w:tc>
        <w:tc>
          <w:tcPr>
            <w:tcW w:w="451" w:type="pct"/>
            <w:vAlign w:val="center"/>
            <w:hideMark/>
          </w:tcPr>
          <w:p w14:paraId="5E73988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6</w:t>
            </w:r>
          </w:p>
        </w:tc>
      </w:tr>
      <w:tr w:rsidR="00D723A2" w:rsidRPr="00694600" w14:paraId="30F3109F"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638AE4B5"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186" w:type="pct"/>
            <w:vMerge w:val="restart"/>
            <w:vAlign w:val="center"/>
            <w:hideMark/>
          </w:tcPr>
          <w:p w14:paraId="6274D9C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Inferior</w:t>
            </w:r>
          </w:p>
        </w:tc>
        <w:tc>
          <w:tcPr>
            <w:tcW w:w="1704" w:type="pct"/>
            <w:gridSpan w:val="3"/>
            <w:vAlign w:val="center"/>
            <w:hideMark/>
          </w:tcPr>
          <w:p w14:paraId="37D49CD0"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Izquierda</w:t>
            </w:r>
          </w:p>
        </w:tc>
        <w:tc>
          <w:tcPr>
            <w:tcW w:w="451" w:type="pct"/>
            <w:vAlign w:val="center"/>
            <w:hideMark/>
          </w:tcPr>
          <w:p w14:paraId="72909D65"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7</w:t>
            </w:r>
          </w:p>
        </w:tc>
      </w:tr>
      <w:tr w:rsidR="00D723A2" w:rsidRPr="00694600" w14:paraId="2F244D5E"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77D1710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186" w:type="pct"/>
            <w:vMerge/>
            <w:vAlign w:val="center"/>
            <w:hideMark/>
          </w:tcPr>
          <w:p w14:paraId="38E9645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704" w:type="pct"/>
            <w:gridSpan w:val="3"/>
            <w:vAlign w:val="center"/>
            <w:hideMark/>
          </w:tcPr>
          <w:p w14:paraId="6CBB5F4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Derecha</w:t>
            </w:r>
          </w:p>
        </w:tc>
        <w:tc>
          <w:tcPr>
            <w:tcW w:w="451" w:type="pct"/>
            <w:vAlign w:val="center"/>
            <w:hideMark/>
          </w:tcPr>
          <w:p w14:paraId="6B441D4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8</w:t>
            </w:r>
          </w:p>
        </w:tc>
      </w:tr>
      <w:tr w:rsidR="00D723A2" w:rsidRPr="00694600" w14:paraId="1A68A008"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1EB8CC84"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186" w:type="pct"/>
            <w:vMerge/>
            <w:vAlign w:val="center"/>
            <w:hideMark/>
          </w:tcPr>
          <w:p w14:paraId="328AB4BA"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704" w:type="pct"/>
            <w:gridSpan w:val="3"/>
            <w:vAlign w:val="center"/>
            <w:hideMark/>
          </w:tcPr>
          <w:p w14:paraId="0E44161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Centrada</w:t>
            </w:r>
          </w:p>
        </w:tc>
        <w:tc>
          <w:tcPr>
            <w:tcW w:w="451" w:type="pct"/>
            <w:vAlign w:val="center"/>
            <w:hideMark/>
          </w:tcPr>
          <w:p w14:paraId="650F637D"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9</w:t>
            </w:r>
          </w:p>
        </w:tc>
      </w:tr>
      <w:tr w:rsidR="00D723A2" w:rsidRPr="00694600" w14:paraId="3DFAA85D"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restart"/>
            <w:vAlign w:val="center"/>
            <w:hideMark/>
          </w:tcPr>
          <w:p w14:paraId="3AD022C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Dimensión</w:t>
            </w:r>
          </w:p>
        </w:tc>
        <w:tc>
          <w:tcPr>
            <w:tcW w:w="2891" w:type="pct"/>
            <w:gridSpan w:val="4"/>
            <w:vAlign w:val="center"/>
            <w:hideMark/>
          </w:tcPr>
          <w:p w14:paraId="5DD31E4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Pequeño</w:t>
            </w:r>
          </w:p>
        </w:tc>
        <w:tc>
          <w:tcPr>
            <w:tcW w:w="451" w:type="pct"/>
            <w:vAlign w:val="center"/>
            <w:hideMark/>
          </w:tcPr>
          <w:p w14:paraId="073CAE6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622DF34D"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5419CB8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2891" w:type="pct"/>
            <w:gridSpan w:val="4"/>
            <w:vAlign w:val="center"/>
            <w:hideMark/>
          </w:tcPr>
          <w:p w14:paraId="7CA2E345"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Mediano</w:t>
            </w:r>
          </w:p>
        </w:tc>
        <w:tc>
          <w:tcPr>
            <w:tcW w:w="451" w:type="pct"/>
            <w:vAlign w:val="center"/>
            <w:hideMark/>
          </w:tcPr>
          <w:p w14:paraId="0FF5C25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2</w:t>
            </w:r>
          </w:p>
        </w:tc>
      </w:tr>
      <w:tr w:rsidR="00D723A2" w:rsidRPr="00694600" w14:paraId="67C908C2" w14:textId="77777777" w:rsidTr="001F7091">
        <w:trPr>
          <w:trHeight w:val="5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17DBAD70"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2891" w:type="pct"/>
            <w:gridSpan w:val="4"/>
            <w:vAlign w:val="center"/>
            <w:hideMark/>
          </w:tcPr>
          <w:p w14:paraId="61995AB5"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Grande</w:t>
            </w:r>
          </w:p>
        </w:tc>
        <w:tc>
          <w:tcPr>
            <w:tcW w:w="451" w:type="pct"/>
            <w:vAlign w:val="center"/>
            <w:hideMark/>
          </w:tcPr>
          <w:p w14:paraId="5339B45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3</w:t>
            </w:r>
          </w:p>
        </w:tc>
      </w:tr>
      <w:tr w:rsidR="00D723A2" w:rsidRPr="00694600" w14:paraId="13D004C8"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restart"/>
            <w:vAlign w:val="center"/>
            <w:hideMark/>
          </w:tcPr>
          <w:p w14:paraId="2661E46D"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Detalle</w:t>
            </w:r>
          </w:p>
        </w:tc>
        <w:tc>
          <w:tcPr>
            <w:tcW w:w="2891" w:type="pct"/>
            <w:gridSpan w:val="4"/>
            <w:vAlign w:val="center"/>
            <w:hideMark/>
          </w:tcPr>
          <w:p w14:paraId="1484FD4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Sin detalles</w:t>
            </w:r>
          </w:p>
        </w:tc>
        <w:tc>
          <w:tcPr>
            <w:tcW w:w="451" w:type="pct"/>
            <w:vAlign w:val="center"/>
            <w:hideMark/>
          </w:tcPr>
          <w:p w14:paraId="4CF5FBF7"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5C25D184"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2E541C2A"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2891" w:type="pct"/>
            <w:gridSpan w:val="4"/>
            <w:vAlign w:val="center"/>
            <w:hideMark/>
          </w:tcPr>
          <w:p w14:paraId="6BC930E0"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Detalles irrelevantes</w:t>
            </w:r>
          </w:p>
        </w:tc>
        <w:tc>
          <w:tcPr>
            <w:tcW w:w="451" w:type="pct"/>
            <w:vAlign w:val="center"/>
            <w:hideMark/>
          </w:tcPr>
          <w:p w14:paraId="2064F55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15828146"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31E3A1E6"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2891" w:type="pct"/>
            <w:gridSpan w:val="4"/>
            <w:vAlign w:val="center"/>
            <w:hideMark/>
          </w:tcPr>
          <w:p w14:paraId="04C6D27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Detalle esenciales</w:t>
            </w:r>
          </w:p>
        </w:tc>
        <w:tc>
          <w:tcPr>
            <w:tcW w:w="451" w:type="pct"/>
            <w:vAlign w:val="center"/>
            <w:hideMark/>
          </w:tcPr>
          <w:p w14:paraId="5A840361"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2</w:t>
            </w:r>
          </w:p>
        </w:tc>
      </w:tr>
      <w:tr w:rsidR="00D723A2" w:rsidRPr="00694600" w14:paraId="57C8C873"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restart"/>
            <w:vAlign w:val="center"/>
            <w:hideMark/>
          </w:tcPr>
          <w:p w14:paraId="4AA61686"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Etiqueta</w:t>
            </w:r>
          </w:p>
        </w:tc>
        <w:tc>
          <w:tcPr>
            <w:tcW w:w="2891" w:type="pct"/>
            <w:gridSpan w:val="4"/>
            <w:vAlign w:val="center"/>
            <w:hideMark/>
          </w:tcPr>
          <w:p w14:paraId="60BAE014"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No</w:t>
            </w:r>
          </w:p>
        </w:tc>
        <w:tc>
          <w:tcPr>
            <w:tcW w:w="451" w:type="pct"/>
            <w:vAlign w:val="center"/>
            <w:hideMark/>
          </w:tcPr>
          <w:p w14:paraId="7C335174"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0F30E7CD"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4CBEC09D"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2891" w:type="pct"/>
            <w:gridSpan w:val="4"/>
            <w:vAlign w:val="center"/>
            <w:hideMark/>
          </w:tcPr>
          <w:p w14:paraId="4CF022E6"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Sí</w:t>
            </w:r>
          </w:p>
        </w:tc>
        <w:tc>
          <w:tcPr>
            <w:tcW w:w="451" w:type="pct"/>
            <w:vAlign w:val="center"/>
            <w:hideMark/>
          </w:tcPr>
          <w:p w14:paraId="33779F8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7E6F3CB3"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restart"/>
            <w:vAlign w:val="center"/>
            <w:hideMark/>
          </w:tcPr>
          <w:p w14:paraId="62395573"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Color</w:t>
            </w:r>
          </w:p>
        </w:tc>
        <w:tc>
          <w:tcPr>
            <w:tcW w:w="1528" w:type="pct"/>
            <w:gridSpan w:val="2"/>
            <w:vMerge w:val="restart"/>
            <w:vAlign w:val="center"/>
            <w:hideMark/>
          </w:tcPr>
          <w:p w14:paraId="4C8FFC89"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Gama cromática figura</w:t>
            </w:r>
          </w:p>
        </w:tc>
        <w:tc>
          <w:tcPr>
            <w:tcW w:w="1363" w:type="pct"/>
            <w:gridSpan w:val="2"/>
            <w:vAlign w:val="center"/>
            <w:hideMark/>
          </w:tcPr>
          <w:p w14:paraId="4AD7F2DA"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Sin color</w:t>
            </w:r>
          </w:p>
        </w:tc>
        <w:tc>
          <w:tcPr>
            <w:tcW w:w="451" w:type="pct"/>
            <w:vAlign w:val="center"/>
            <w:hideMark/>
          </w:tcPr>
          <w:p w14:paraId="598C824A"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76DBB839"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0C78ADD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ign w:val="center"/>
            <w:hideMark/>
          </w:tcPr>
          <w:p w14:paraId="0CB1F30A"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363" w:type="pct"/>
            <w:gridSpan w:val="2"/>
            <w:vAlign w:val="center"/>
            <w:hideMark/>
          </w:tcPr>
          <w:p w14:paraId="21C5899F"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Fríos</w:t>
            </w:r>
          </w:p>
        </w:tc>
        <w:tc>
          <w:tcPr>
            <w:tcW w:w="451" w:type="pct"/>
            <w:vAlign w:val="center"/>
            <w:hideMark/>
          </w:tcPr>
          <w:p w14:paraId="323D5B13"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4ED0B8BB"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6637581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ign w:val="center"/>
            <w:hideMark/>
          </w:tcPr>
          <w:p w14:paraId="743C6903"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363" w:type="pct"/>
            <w:gridSpan w:val="2"/>
            <w:vAlign w:val="center"/>
            <w:hideMark/>
          </w:tcPr>
          <w:p w14:paraId="4C958A6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Cálidos</w:t>
            </w:r>
          </w:p>
        </w:tc>
        <w:tc>
          <w:tcPr>
            <w:tcW w:w="451" w:type="pct"/>
            <w:vAlign w:val="center"/>
            <w:hideMark/>
          </w:tcPr>
          <w:p w14:paraId="1FEC7EFF"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2</w:t>
            </w:r>
          </w:p>
        </w:tc>
      </w:tr>
      <w:tr w:rsidR="00D723A2" w:rsidRPr="00694600" w14:paraId="2C8A5A18"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384BAB56"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ign w:val="center"/>
            <w:hideMark/>
          </w:tcPr>
          <w:p w14:paraId="49F8CE1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363" w:type="pct"/>
            <w:gridSpan w:val="2"/>
            <w:vAlign w:val="center"/>
            <w:hideMark/>
          </w:tcPr>
          <w:p w14:paraId="69065B7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Negro</w:t>
            </w:r>
          </w:p>
        </w:tc>
        <w:tc>
          <w:tcPr>
            <w:tcW w:w="451" w:type="pct"/>
            <w:vAlign w:val="center"/>
            <w:hideMark/>
          </w:tcPr>
          <w:p w14:paraId="33F080CF"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3</w:t>
            </w:r>
          </w:p>
        </w:tc>
      </w:tr>
      <w:tr w:rsidR="00D723A2" w:rsidRPr="00694600" w14:paraId="2FB00970"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52AF1CD7"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restart"/>
            <w:vAlign w:val="center"/>
            <w:hideMark/>
          </w:tcPr>
          <w:p w14:paraId="22F240F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Gama cromática fondo</w:t>
            </w:r>
          </w:p>
        </w:tc>
        <w:tc>
          <w:tcPr>
            <w:tcW w:w="1363" w:type="pct"/>
            <w:gridSpan w:val="2"/>
            <w:vAlign w:val="center"/>
            <w:hideMark/>
          </w:tcPr>
          <w:p w14:paraId="42B2396A"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Sin color</w:t>
            </w:r>
          </w:p>
        </w:tc>
        <w:tc>
          <w:tcPr>
            <w:tcW w:w="451" w:type="pct"/>
            <w:vAlign w:val="center"/>
            <w:hideMark/>
          </w:tcPr>
          <w:p w14:paraId="4A51658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7250B167"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0F66E60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ign w:val="center"/>
            <w:hideMark/>
          </w:tcPr>
          <w:p w14:paraId="79937A4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363" w:type="pct"/>
            <w:gridSpan w:val="2"/>
            <w:vAlign w:val="center"/>
            <w:hideMark/>
          </w:tcPr>
          <w:p w14:paraId="29C7BB0F"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Fríos</w:t>
            </w:r>
          </w:p>
        </w:tc>
        <w:tc>
          <w:tcPr>
            <w:tcW w:w="451" w:type="pct"/>
            <w:vAlign w:val="center"/>
            <w:hideMark/>
          </w:tcPr>
          <w:p w14:paraId="6E5FF541"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2517A072"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1CB2A0C0"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ign w:val="center"/>
            <w:hideMark/>
          </w:tcPr>
          <w:p w14:paraId="0BCDA19F"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363" w:type="pct"/>
            <w:gridSpan w:val="2"/>
            <w:vAlign w:val="center"/>
            <w:hideMark/>
          </w:tcPr>
          <w:p w14:paraId="6ABE0941"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Cálidos</w:t>
            </w:r>
          </w:p>
        </w:tc>
        <w:tc>
          <w:tcPr>
            <w:tcW w:w="451" w:type="pct"/>
            <w:vAlign w:val="center"/>
            <w:hideMark/>
          </w:tcPr>
          <w:p w14:paraId="1776012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2</w:t>
            </w:r>
          </w:p>
        </w:tc>
      </w:tr>
      <w:tr w:rsidR="00D723A2" w:rsidRPr="00694600" w14:paraId="476F9B42"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1672F661"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ign w:val="center"/>
            <w:hideMark/>
          </w:tcPr>
          <w:p w14:paraId="5362AD3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363" w:type="pct"/>
            <w:gridSpan w:val="2"/>
            <w:vAlign w:val="center"/>
            <w:hideMark/>
          </w:tcPr>
          <w:p w14:paraId="0B9C3036"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Negro</w:t>
            </w:r>
          </w:p>
        </w:tc>
        <w:tc>
          <w:tcPr>
            <w:tcW w:w="451" w:type="pct"/>
            <w:vAlign w:val="center"/>
            <w:hideMark/>
          </w:tcPr>
          <w:p w14:paraId="01F24C8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3</w:t>
            </w:r>
          </w:p>
        </w:tc>
      </w:tr>
      <w:tr w:rsidR="00D723A2" w:rsidRPr="00694600" w14:paraId="7A603FB2"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1FA40B3F"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restart"/>
            <w:vAlign w:val="center"/>
            <w:hideMark/>
          </w:tcPr>
          <w:p w14:paraId="73503950"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Adecuación</w:t>
            </w:r>
          </w:p>
        </w:tc>
        <w:tc>
          <w:tcPr>
            <w:tcW w:w="1363" w:type="pct"/>
            <w:gridSpan w:val="2"/>
            <w:vAlign w:val="center"/>
            <w:hideMark/>
          </w:tcPr>
          <w:p w14:paraId="67B3B290"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Natural</w:t>
            </w:r>
          </w:p>
        </w:tc>
        <w:tc>
          <w:tcPr>
            <w:tcW w:w="451" w:type="pct"/>
            <w:vAlign w:val="center"/>
            <w:hideMark/>
          </w:tcPr>
          <w:p w14:paraId="73D62BE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0D97FB84"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597881C7"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ign w:val="center"/>
            <w:hideMark/>
          </w:tcPr>
          <w:p w14:paraId="7F17A1B4"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363" w:type="pct"/>
            <w:gridSpan w:val="2"/>
            <w:vAlign w:val="center"/>
            <w:hideMark/>
          </w:tcPr>
          <w:p w14:paraId="48A3849B"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Imaginario</w:t>
            </w:r>
          </w:p>
        </w:tc>
        <w:tc>
          <w:tcPr>
            <w:tcW w:w="451" w:type="pct"/>
            <w:vAlign w:val="center"/>
            <w:hideMark/>
          </w:tcPr>
          <w:p w14:paraId="4422FEDB"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2</w:t>
            </w:r>
          </w:p>
        </w:tc>
      </w:tr>
      <w:tr w:rsidR="00D723A2" w:rsidRPr="00694600" w14:paraId="2F9180AD"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1A98B645"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restart"/>
            <w:vAlign w:val="center"/>
            <w:hideMark/>
          </w:tcPr>
          <w:p w14:paraId="6F953B3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 xml:space="preserve">Profundidad </w:t>
            </w:r>
            <w:r w:rsidRPr="00694600">
              <w:rPr>
                <w:rFonts w:eastAsia="Times New Roman"/>
                <w:color w:val="000000"/>
                <w:sz w:val="18"/>
                <w:szCs w:val="18"/>
                <w:bdr w:val="none" w:sz="0" w:space="0" w:color="auto"/>
                <w:lang w:val="es-ES" w:eastAsia="es-ES_tradnl"/>
              </w:rPr>
              <w:lastRenderedPageBreak/>
              <w:t>cromática </w:t>
            </w:r>
          </w:p>
        </w:tc>
        <w:tc>
          <w:tcPr>
            <w:tcW w:w="1363" w:type="pct"/>
            <w:gridSpan w:val="2"/>
            <w:vAlign w:val="center"/>
            <w:hideMark/>
          </w:tcPr>
          <w:p w14:paraId="4B0CEDF7"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Primario</w:t>
            </w:r>
          </w:p>
        </w:tc>
        <w:tc>
          <w:tcPr>
            <w:tcW w:w="451" w:type="pct"/>
            <w:vAlign w:val="center"/>
            <w:hideMark/>
          </w:tcPr>
          <w:p w14:paraId="4A11FFD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0FD4AF88"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7C0239F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ign w:val="center"/>
            <w:hideMark/>
          </w:tcPr>
          <w:p w14:paraId="7C75F597"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363" w:type="pct"/>
            <w:gridSpan w:val="2"/>
            <w:vAlign w:val="center"/>
            <w:hideMark/>
          </w:tcPr>
          <w:p w14:paraId="545BABA6"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Secundario</w:t>
            </w:r>
          </w:p>
        </w:tc>
        <w:tc>
          <w:tcPr>
            <w:tcW w:w="451" w:type="pct"/>
            <w:vAlign w:val="center"/>
            <w:hideMark/>
          </w:tcPr>
          <w:p w14:paraId="5BD4DAA4"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2</w:t>
            </w:r>
          </w:p>
        </w:tc>
      </w:tr>
      <w:tr w:rsidR="00D723A2" w:rsidRPr="00694600" w14:paraId="7DE25018"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6D5EA1B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ign w:val="center"/>
            <w:hideMark/>
          </w:tcPr>
          <w:p w14:paraId="626FA560"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363" w:type="pct"/>
            <w:gridSpan w:val="2"/>
            <w:vAlign w:val="center"/>
            <w:hideMark/>
          </w:tcPr>
          <w:p w14:paraId="70284C4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Terciario</w:t>
            </w:r>
          </w:p>
        </w:tc>
        <w:tc>
          <w:tcPr>
            <w:tcW w:w="451" w:type="pct"/>
            <w:vAlign w:val="center"/>
            <w:hideMark/>
          </w:tcPr>
          <w:p w14:paraId="55036263"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3</w:t>
            </w:r>
          </w:p>
        </w:tc>
      </w:tr>
      <w:tr w:rsidR="00D723A2" w:rsidRPr="00694600" w14:paraId="447EA628"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6E27AAA4"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restart"/>
            <w:vAlign w:val="center"/>
            <w:hideMark/>
          </w:tcPr>
          <w:p w14:paraId="02CA5496"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Contraste</w:t>
            </w:r>
          </w:p>
        </w:tc>
        <w:tc>
          <w:tcPr>
            <w:tcW w:w="1363" w:type="pct"/>
            <w:gridSpan w:val="2"/>
            <w:vAlign w:val="center"/>
            <w:hideMark/>
          </w:tcPr>
          <w:p w14:paraId="271BAD79"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Poco</w:t>
            </w:r>
          </w:p>
        </w:tc>
        <w:tc>
          <w:tcPr>
            <w:tcW w:w="451" w:type="pct"/>
            <w:vAlign w:val="center"/>
            <w:hideMark/>
          </w:tcPr>
          <w:p w14:paraId="6BDAD086"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0A1703A5"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49B92193"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ign w:val="center"/>
            <w:hideMark/>
          </w:tcPr>
          <w:p w14:paraId="5E49E475"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363" w:type="pct"/>
            <w:gridSpan w:val="2"/>
            <w:vAlign w:val="center"/>
            <w:hideMark/>
          </w:tcPr>
          <w:p w14:paraId="53CE5776"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Medio</w:t>
            </w:r>
          </w:p>
        </w:tc>
        <w:tc>
          <w:tcPr>
            <w:tcW w:w="451" w:type="pct"/>
            <w:vAlign w:val="center"/>
            <w:hideMark/>
          </w:tcPr>
          <w:p w14:paraId="2DFE267B"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2</w:t>
            </w:r>
          </w:p>
        </w:tc>
      </w:tr>
      <w:tr w:rsidR="00D723A2" w:rsidRPr="00694600" w14:paraId="39B05AA3"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2FF384F1"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ign w:val="center"/>
            <w:hideMark/>
          </w:tcPr>
          <w:p w14:paraId="2C3FEDA4"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363" w:type="pct"/>
            <w:gridSpan w:val="2"/>
            <w:vAlign w:val="center"/>
            <w:hideMark/>
          </w:tcPr>
          <w:p w14:paraId="2B8C691F"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Mucho</w:t>
            </w:r>
          </w:p>
        </w:tc>
        <w:tc>
          <w:tcPr>
            <w:tcW w:w="451" w:type="pct"/>
            <w:vAlign w:val="center"/>
            <w:hideMark/>
          </w:tcPr>
          <w:p w14:paraId="44A99B1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3</w:t>
            </w:r>
          </w:p>
        </w:tc>
      </w:tr>
      <w:tr w:rsidR="00D723A2" w:rsidRPr="00694600" w14:paraId="7D811C3F"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3D91F469"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restart"/>
            <w:vAlign w:val="center"/>
            <w:hideMark/>
          </w:tcPr>
          <w:p w14:paraId="235A27C7"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Contorno</w:t>
            </w:r>
          </w:p>
        </w:tc>
        <w:tc>
          <w:tcPr>
            <w:tcW w:w="1363" w:type="pct"/>
            <w:gridSpan w:val="2"/>
            <w:vAlign w:val="center"/>
            <w:hideMark/>
          </w:tcPr>
          <w:p w14:paraId="54B4C9A5"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Lápiz</w:t>
            </w:r>
          </w:p>
        </w:tc>
        <w:tc>
          <w:tcPr>
            <w:tcW w:w="451" w:type="pct"/>
            <w:vAlign w:val="center"/>
            <w:hideMark/>
          </w:tcPr>
          <w:p w14:paraId="36A89C4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5723BB09"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5D259AC4"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ign w:val="center"/>
            <w:hideMark/>
          </w:tcPr>
          <w:p w14:paraId="06AF310A"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363" w:type="pct"/>
            <w:gridSpan w:val="2"/>
            <w:vAlign w:val="center"/>
            <w:hideMark/>
          </w:tcPr>
          <w:p w14:paraId="09F90C53"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Color</w:t>
            </w:r>
          </w:p>
        </w:tc>
        <w:tc>
          <w:tcPr>
            <w:tcW w:w="451" w:type="pct"/>
            <w:vAlign w:val="center"/>
            <w:hideMark/>
          </w:tcPr>
          <w:p w14:paraId="325A8EC4"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2</w:t>
            </w:r>
          </w:p>
        </w:tc>
      </w:tr>
      <w:tr w:rsidR="00D723A2" w:rsidRPr="00694600" w14:paraId="5760EE2B"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restart"/>
            <w:vAlign w:val="center"/>
            <w:hideMark/>
          </w:tcPr>
          <w:p w14:paraId="10CB2D33"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Forma</w:t>
            </w:r>
          </w:p>
        </w:tc>
        <w:tc>
          <w:tcPr>
            <w:tcW w:w="1528" w:type="pct"/>
            <w:gridSpan w:val="2"/>
            <w:vMerge w:val="restart"/>
            <w:vAlign w:val="center"/>
            <w:hideMark/>
          </w:tcPr>
          <w:p w14:paraId="5D91CAB4"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Trazos</w:t>
            </w:r>
          </w:p>
        </w:tc>
        <w:tc>
          <w:tcPr>
            <w:tcW w:w="1363" w:type="pct"/>
            <w:gridSpan w:val="2"/>
            <w:vAlign w:val="center"/>
            <w:hideMark/>
          </w:tcPr>
          <w:p w14:paraId="3D1A38AD"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Rectos</w:t>
            </w:r>
          </w:p>
        </w:tc>
        <w:tc>
          <w:tcPr>
            <w:tcW w:w="451" w:type="pct"/>
            <w:vAlign w:val="center"/>
            <w:hideMark/>
          </w:tcPr>
          <w:p w14:paraId="31FD242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00D4D2B6"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3C9DC715"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ign w:val="center"/>
            <w:hideMark/>
          </w:tcPr>
          <w:p w14:paraId="0BEB33D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363" w:type="pct"/>
            <w:gridSpan w:val="2"/>
            <w:vAlign w:val="center"/>
            <w:hideMark/>
          </w:tcPr>
          <w:p w14:paraId="5930965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Curvos</w:t>
            </w:r>
          </w:p>
        </w:tc>
        <w:tc>
          <w:tcPr>
            <w:tcW w:w="451" w:type="pct"/>
            <w:vAlign w:val="center"/>
            <w:hideMark/>
          </w:tcPr>
          <w:p w14:paraId="3803B21D"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2</w:t>
            </w:r>
          </w:p>
        </w:tc>
      </w:tr>
      <w:tr w:rsidR="00D723A2" w:rsidRPr="00694600" w14:paraId="7856761C"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7FA4513A"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restart"/>
            <w:vAlign w:val="center"/>
            <w:hideMark/>
          </w:tcPr>
          <w:p w14:paraId="5DCD185A"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Repetición</w:t>
            </w:r>
          </w:p>
        </w:tc>
        <w:tc>
          <w:tcPr>
            <w:tcW w:w="1363" w:type="pct"/>
            <w:gridSpan w:val="2"/>
            <w:vAlign w:val="center"/>
            <w:hideMark/>
          </w:tcPr>
          <w:p w14:paraId="202C2AD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No</w:t>
            </w:r>
          </w:p>
        </w:tc>
        <w:tc>
          <w:tcPr>
            <w:tcW w:w="451" w:type="pct"/>
            <w:vAlign w:val="center"/>
            <w:hideMark/>
          </w:tcPr>
          <w:p w14:paraId="5974FE8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27479AFC"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27FDF8E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ign w:val="center"/>
            <w:hideMark/>
          </w:tcPr>
          <w:p w14:paraId="55434D2D"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363" w:type="pct"/>
            <w:gridSpan w:val="2"/>
            <w:vAlign w:val="center"/>
            <w:hideMark/>
          </w:tcPr>
          <w:p w14:paraId="11F49037"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Sí</w:t>
            </w:r>
          </w:p>
        </w:tc>
        <w:tc>
          <w:tcPr>
            <w:tcW w:w="451" w:type="pct"/>
            <w:vAlign w:val="center"/>
            <w:hideMark/>
          </w:tcPr>
          <w:p w14:paraId="6E4D51CA"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45BB5A74"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01117EE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restart"/>
            <w:vAlign w:val="center"/>
            <w:hideMark/>
          </w:tcPr>
          <w:p w14:paraId="173E3717"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Relaciones espaciales</w:t>
            </w:r>
          </w:p>
        </w:tc>
        <w:tc>
          <w:tcPr>
            <w:tcW w:w="1363" w:type="pct"/>
            <w:gridSpan w:val="2"/>
            <w:vAlign w:val="center"/>
            <w:hideMark/>
          </w:tcPr>
          <w:p w14:paraId="48D438A9"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No</w:t>
            </w:r>
          </w:p>
        </w:tc>
        <w:tc>
          <w:tcPr>
            <w:tcW w:w="451" w:type="pct"/>
            <w:vAlign w:val="center"/>
            <w:hideMark/>
          </w:tcPr>
          <w:p w14:paraId="108E7F6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372F7DAF"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3F89F686"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ign w:val="center"/>
            <w:hideMark/>
          </w:tcPr>
          <w:p w14:paraId="2AC3391D"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363" w:type="pct"/>
            <w:gridSpan w:val="2"/>
            <w:vAlign w:val="center"/>
            <w:hideMark/>
          </w:tcPr>
          <w:p w14:paraId="1E72DD7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Topológicas</w:t>
            </w:r>
          </w:p>
        </w:tc>
        <w:tc>
          <w:tcPr>
            <w:tcW w:w="451" w:type="pct"/>
            <w:vAlign w:val="center"/>
            <w:hideMark/>
          </w:tcPr>
          <w:p w14:paraId="37A7B09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2AAE9E6F"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33F565B6"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ign w:val="center"/>
            <w:hideMark/>
          </w:tcPr>
          <w:p w14:paraId="684BC75D"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363" w:type="pct"/>
            <w:gridSpan w:val="2"/>
            <w:vAlign w:val="center"/>
            <w:hideMark/>
          </w:tcPr>
          <w:p w14:paraId="3E2C293B"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Proyectivas</w:t>
            </w:r>
          </w:p>
        </w:tc>
        <w:tc>
          <w:tcPr>
            <w:tcW w:w="451" w:type="pct"/>
            <w:vAlign w:val="center"/>
            <w:hideMark/>
          </w:tcPr>
          <w:p w14:paraId="3F368C3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2</w:t>
            </w:r>
          </w:p>
        </w:tc>
      </w:tr>
      <w:tr w:rsidR="00D723A2" w:rsidRPr="00694600" w14:paraId="1FC20063"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0800CA7D"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restart"/>
            <w:vAlign w:val="center"/>
            <w:hideMark/>
          </w:tcPr>
          <w:p w14:paraId="2164DFC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Palotes</w:t>
            </w:r>
          </w:p>
        </w:tc>
        <w:tc>
          <w:tcPr>
            <w:tcW w:w="1363" w:type="pct"/>
            <w:gridSpan w:val="2"/>
            <w:vAlign w:val="center"/>
            <w:hideMark/>
          </w:tcPr>
          <w:p w14:paraId="35EA6C67"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No</w:t>
            </w:r>
          </w:p>
        </w:tc>
        <w:tc>
          <w:tcPr>
            <w:tcW w:w="451" w:type="pct"/>
            <w:vAlign w:val="center"/>
            <w:hideMark/>
          </w:tcPr>
          <w:p w14:paraId="7D4D765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6E00F81A"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70959786"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528" w:type="pct"/>
            <w:gridSpan w:val="2"/>
            <w:vMerge/>
            <w:vAlign w:val="center"/>
            <w:hideMark/>
          </w:tcPr>
          <w:p w14:paraId="35E2ED69"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363" w:type="pct"/>
            <w:gridSpan w:val="2"/>
            <w:vAlign w:val="center"/>
            <w:hideMark/>
          </w:tcPr>
          <w:p w14:paraId="5DBAA731"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Sí</w:t>
            </w:r>
          </w:p>
        </w:tc>
        <w:tc>
          <w:tcPr>
            <w:tcW w:w="451" w:type="pct"/>
            <w:vAlign w:val="center"/>
            <w:hideMark/>
          </w:tcPr>
          <w:p w14:paraId="5CACD8AB"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39B8CECB"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restart"/>
            <w:vAlign w:val="center"/>
            <w:hideMark/>
          </w:tcPr>
          <w:p w14:paraId="363AF16F"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Figura humana (2)</w:t>
            </w:r>
          </w:p>
        </w:tc>
        <w:tc>
          <w:tcPr>
            <w:tcW w:w="2891" w:type="pct"/>
            <w:gridSpan w:val="4"/>
            <w:vAlign w:val="center"/>
            <w:hideMark/>
          </w:tcPr>
          <w:p w14:paraId="0E4D100F"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No se reconoce</w:t>
            </w:r>
          </w:p>
        </w:tc>
        <w:tc>
          <w:tcPr>
            <w:tcW w:w="451" w:type="pct"/>
            <w:vAlign w:val="center"/>
            <w:hideMark/>
          </w:tcPr>
          <w:p w14:paraId="3D6DD60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1F123290"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01E20C14"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2891" w:type="pct"/>
            <w:gridSpan w:val="4"/>
            <w:vAlign w:val="center"/>
            <w:hideMark/>
          </w:tcPr>
          <w:p w14:paraId="57F615EF"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Cara</w:t>
            </w:r>
          </w:p>
        </w:tc>
        <w:tc>
          <w:tcPr>
            <w:tcW w:w="451" w:type="pct"/>
            <w:vAlign w:val="center"/>
            <w:hideMark/>
          </w:tcPr>
          <w:p w14:paraId="16B45449"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5A352DE9"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182A8114"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2891" w:type="pct"/>
            <w:gridSpan w:val="4"/>
            <w:vAlign w:val="center"/>
            <w:hideMark/>
          </w:tcPr>
          <w:p w14:paraId="31A689A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Medio cuerpo</w:t>
            </w:r>
          </w:p>
        </w:tc>
        <w:tc>
          <w:tcPr>
            <w:tcW w:w="451" w:type="pct"/>
            <w:vAlign w:val="center"/>
            <w:hideMark/>
          </w:tcPr>
          <w:p w14:paraId="5CFC682B"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2</w:t>
            </w:r>
          </w:p>
        </w:tc>
      </w:tr>
      <w:tr w:rsidR="00D723A2" w:rsidRPr="00694600" w14:paraId="7E06A549"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452F19E3"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2891" w:type="pct"/>
            <w:gridSpan w:val="4"/>
            <w:vAlign w:val="center"/>
            <w:hideMark/>
          </w:tcPr>
          <w:p w14:paraId="3B00F5ED"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Cuerpo entero</w:t>
            </w:r>
          </w:p>
        </w:tc>
        <w:tc>
          <w:tcPr>
            <w:tcW w:w="451" w:type="pct"/>
            <w:vAlign w:val="center"/>
            <w:hideMark/>
          </w:tcPr>
          <w:p w14:paraId="2EE7647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3</w:t>
            </w:r>
          </w:p>
        </w:tc>
      </w:tr>
      <w:tr w:rsidR="00D723A2" w:rsidRPr="00694600" w14:paraId="063CDA50"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restart"/>
            <w:vAlign w:val="center"/>
            <w:hideMark/>
          </w:tcPr>
          <w:p w14:paraId="5FFFE33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Rostro</w:t>
            </w:r>
          </w:p>
        </w:tc>
        <w:tc>
          <w:tcPr>
            <w:tcW w:w="2891" w:type="pct"/>
            <w:gridSpan w:val="4"/>
            <w:vAlign w:val="center"/>
            <w:hideMark/>
          </w:tcPr>
          <w:p w14:paraId="76BCC55D"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No</w:t>
            </w:r>
          </w:p>
        </w:tc>
        <w:tc>
          <w:tcPr>
            <w:tcW w:w="451" w:type="pct"/>
            <w:vAlign w:val="center"/>
            <w:hideMark/>
          </w:tcPr>
          <w:p w14:paraId="42EC81D0"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13A5B9F0"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678FE90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2891" w:type="pct"/>
            <w:gridSpan w:val="4"/>
            <w:vAlign w:val="center"/>
            <w:hideMark/>
          </w:tcPr>
          <w:p w14:paraId="16ECAE8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Sí</w:t>
            </w:r>
          </w:p>
        </w:tc>
        <w:tc>
          <w:tcPr>
            <w:tcW w:w="451" w:type="pct"/>
            <w:vAlign w:val="center"/>
            <w:hideMark/>
          </w:tcPr>
          <w:p w14:paraId="10F149B7"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3638C5A0"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restart"/>
            <w:vAlign w:val="center"/>
            <w:hideMark/>
          </w:tcPr>
          <w:p w14:paraId="57DAF877"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Principios generales</w:t>
            </w:r>
          </w:p>
        </w:tc>
        <w:tc>
          <w:tcPr>
            <w:tcW w:w="1699" w:type="pct"/>
            <w:gridSpan w:val="3"/>
            <w:vMerge w:val="restart"/>
            <w:vAlign w:val="center"/>
            <w:hideMark/>
          </w:tcPr>
          <w:p w14:paraId="067AC3A0"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Aplicación múltiple</w:t>
            </w:r>
          </w:p>
        </w:tc>
        <w:tc>
          <w:tcPr>
            <w:tcW w:w="1191" w:type="pct"/>
            <w:vAlign w:val="center"/>
            <w:hideMark/>
          </w:tcPr>
          <w:p w14:paraId="2EAF9529"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No</w:t>
            </w:r>
          </w:p>
        </w:tc>
        <w:tc>
          <w:tcPr>
            <w:tcW w:w="451" w:type="pct"/>
            <w:vAlign w:val="center"/>
            <w:hideMark/>
          </w:tcPr>
          <w:p w14:paraId="20FA1D0A"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1BC9DC0C"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3B025F6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699" w:type="pct"/>
            <w:gridSpan w:val="3"/>
            <w:vMerge/>
            <w:vAlign w:val="center"/>
            <w:hideMark/>
          </w:tcPr>
          <w:p w14:paraId="651372F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191" w:type="pct"/>
            <w:vAlign w:val="center"/>
            <w:hideMark/>
          </w:tcPr>
          <w:p w14:paraId="362E91E6"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Sí</w:t>
            </w:r>
          </w:p>
        </w:tc>
        <w:tc>
          <w:tcPr>
            <w:tcW w:w="451" w:type="pct"/>
            <w:vAlign w:val="center"/>
            <w:hideMark/>
          </w:tcPr>
          <w:p w14:paraId="339FFD6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1B902E1A"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2A0B7A99"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699" w:type="pct"/>
            <w:gridSpan w:val="3"/>
            <w:vMerge w:val="restart"/>
            <w:vAlign w:val="center"/>
            <w:hideMark/>
          </w:tcPr>
          <w:p w14:paraId="156B08F1"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Línea base</w:t>
            </w:r>
          </w:p>
        </w:tc>
        <w:tc>
          <w:tcPr>
            <w:tcW w:w="1191" w:type="pct"/>
            <w:vAlign w:val="center"/>
            <w:hideMark/>
          </w:tcPr>
          <w:p w14:paraId="4642B25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No</w:t>
            </w:r>
          </w:p>
        </w:tc>
        <w:tc>
          <w:tcPr>
            <w:tcW w:w="451" w:type="pct"/>
            <w:vAlign w:val="center"/>
            <w:hideMark/>
          </w:tcPr>
          <w:p w14:paraId="07C13EBB"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3E8F65D3"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05456EB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699" w:type="pct"/>
            <w:gridSpan w:val="3"/>
            <w:vMerge/>
            <w:vAlign w:val="center"/>
            <w:hideMark/>
          </w:tcPr>
          <w:p w14:paraId="53B44E9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191" w:type="pct"/>
            <w:vAlign w:val="center"/>
            <w:hideMark/>
          </w:tcPr>
          <w:p w14:paraId="473721D0"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Sí</w:t>
            </w:r>
          </w:p>
        </w:tc>
        <w:tc>
          <w:tcPr>
            <w:tcW w:w="451" w:type="pct"/>
            <w:vAlign w:val="center"/>
            <w:hideMark/>
          </w:tcPr>
          <w:p w14:paraId="2918FC2F"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6D00A77B"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1E4225D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699" w:type="pct"/>
            <w:gridSpan w:val="3"/>
            <w:vMerge w:val="restart"/>
            <w:vAlign w:val="center"/>
            <w:hideMark/>
          </w:tcPr>
          <w:p w14:paraId="6AB1BEC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roofErr w:type="spellStart"/>
            <w:r w:rsidRPr="00694600">
              <w:rPr>
                <w:rFonts w:eastAsia="Times New Roman"/>
                <w:color w:val="000000"/>
                <w:sz w:val="18"/>
                <w:szCs w:val="18"/>
                <w:bdr w:val="none" w:sz="0" w:space="0" w:color="auto"/>
                <w:lang w:val="es-ES" w:eastAsia="es-ES_tradnl"/>
              </w:rPr>
              <w:t>Perpendiculari</w:t>
            </w:r>
            <w:proofErr w:type="spellEnd"/>
            <w:r w:rsidRPr="00694600">
              <w:rPr>
                <w:rFonts w:eastAsia="Times New Roman"/>
                <w:color w:val="000000"/>
                <w:sz w:val="18"/>
                <w:szCs w:val="18"/>
                <w:bdr w:val="none" w:sz="0" w:space="0" w:color="auto"/>
                <w:lang w:val="es-ES" w:eastAsia="es-ES_tradnl"/>
              </w:rPr>
              <w:t>-dad</w:t>
            </w:r>
          </w:p>
        </w:tc>
        <w:tc>
          <w:tcPr>
            <w:tcW w:w="1191" w:type="pct"/>
            <w:vAlign w:val="center"/>
            <w:hideMark/>
          </w:tcPr>
          <w:p w14:paraId="3FF0E229"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No</w:t>
            </w:r>
          </w:p>
        </w:tc>
        <w:tc>
          <w:tcPr>
            <w:tcW w:w="451" w:type="pct"/>
            <w:vAlign w:val="center"/>
            <w:hideMark/>
          </w:tcPr>
          <w:p w14:paraId="17212121"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5833941B"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4D26183D"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699" w:type="pct"/>
            <w:gridSpan w:val="3"/>
            <w:vMerge/>
            <w:vAlign w:val="center"/>
            <w:hideMark/>
          </w:tcPr>
          <w:p w14:paraId="497CAE0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191" w:type="pct"/>
            <w:vAlign w:val="center"/>
            <w:hideMark/>
          </w:tcPr>
          <w:p w14:paraId="4F2E3D61"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Sí</w:t>
            </w:r>
          </w:p>
        </w:tc>
        <w:tc>
          <w:tcPr>
            <w:tcW w:w="451" w:type="pct"/>
            <w:vAlign w:val="center"/>
            <w:hideMark/>
          </w:tcPr>
          <w:p w14:paraId="3BF59A77"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0E9213DC"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4DC5B795"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699" w:type="pct"/>
            <w:gridSpan w:val="3"/>
            <w:vMerge w:val="restart"/>
            <w:vAlign w:val="center"/>
            <w:hideMark/>
          </w:tcPr>
          <w:p w14:paraId="3520BEE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Importancia del tamaño</w:t>
            </w:r>
          </w:p>
        </w:tc>
        <w:tc>
          <w:tcPr>
            <w:tcW w:w="1191" w:type="pct"/>
            <w:vAlign w:val="center"/>
            <w:hideMark/>
          </w:tcPr>
          <w:p w14:paraId="44493DE0"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No</w:t>
            </w:r>
          </w:p>
        </w:tc>
        <w:tc>
          <w:tcPr>
            <w:tcW w:w="451" w:type="pct"/>
            <w:vAlign w:val="center"/>
            <w:hideMark/>
          </w:tcPr>
          <w:p w14:paraId="48D7818F"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0EB14B29"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15108849"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699" w:type="pct"/>
            <w:gridSpan w:val="3"/>
            <w:vMerge/>
            <w:vAlign w:val="center"/>
            <w:hideMark/>
          </w:tcPr>
          <w:p w14:paraId="36491630"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191" w:type="pct"/>
            <w:vAlign w:val="center"/>
            <w:hideMark/>
          </w:tcPr>
          <w:p w14:paraId="2CE4F5B9"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Sí</w:t>
            </w:r>
          </w:p>
        </w:tc>
        <w:tc>
          <w:tcPr>
            <w:tcW w:w="451" w:type="pct"/>
            <w:vAlign w:val="center"/>
            <w:hideMark/>
          </w:tcPr>
          <w:p w14:paraId="66B37C3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321B8C4D"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429D1D11"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699" w:type="pct"/>
            <w:gridSpan w:val="3"/>
            <w:vMerge w:val="restart"/>
            <w:vAlign w:val="center"/>
            <w:hideMark/>
          </w:tcPr>
          <w:p w14:paraId="2070DF5B"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Aislamiento parte/conjunto</w:t>
            </w:r>
          </w:p>
        </w:tc>
        <w:tc>
          <w:tcPr>
            <w:tcW w:w="1191" w:type="pct"/>
            <w:vAlign w:val="center"/>
            <w:hideMark/>
          </w:tcPr>
          <w:p w14:paraId="2535792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No</w:t>
            </w:r>
          </w:p>
        </w:tc>
        <w:tc>
          <w:tcPr>
            <w:tcW w:w="451" w:type="pct"/>
            <w:vAlign w:val="center"/>
            <w:hideMark/>
          </w:tcPr>
          <w:p w14:paraId="0F75B7DF"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4F48DA45"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65E238D7"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699" w:type="pct"/>
            <w:gridSpan w:val="3"/>
            <w:vMerge/>
            <w:vAlign w:val="center"/>
            <w:hideMark/>
          </w:tcPr>
          <w:p w14:paraId="32AB8C43"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191" w:type="pct"/>
            <w:vAlign w:val="center"/>
            <w:hideMark/>
          </w:tcPr>
          <w:p w14:paraId="7A30BF5A"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Sí</w:t>
            </w:r>
          </w:p>
        </w:tc>
        <w:tc>
          <w:tcPr>
            <w:tcW w:w="451" w:type="pct"/>
            <w:vAlign w:val="center"/>
            <w:hideMark/>
          </w:tcPr>
          <w:p w14:paraId="3B29D7C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6EF7F801"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38EA5A24"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699" w:type="pct"/>
            <w:gridSpan w:val="3"/>
            <w:vMerge w:val="restart"/>
            <w:vAlign w:val="center"/>
            <w:hideMark/>
          </w:tcPr>
          <w:p w14:paraId="1190DF16"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Imperativo territorial</w:t>
            </w:r>
          </w:p>
        </w:tc>
        <w:tc>
          <w:tcPr>
            <w:tcW w:w="1191" w:type="pct"/>
            <w:vAlign w:val="center"/>
            <w:hideMark/>
          </w:tcPr>
          <w:p w14:paraId="7DCB17D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No</w:t>
            </w:r>
          </w:p>
        </w:tc>
        <w:tc>
          <w:tcPr>
            <w:tcW w:w="451" w:type="pct"/>
            <w:vAlign w:val="center"/>
            <w:hideMark/>
          </w:tcPr>
          <w:p w14:paraId="735DC26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282156D0"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39F231A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699" w:type="pct"/>
            <w:gridSpan w:val="3"/>
            <w:vMerge/>
            <w:vAlign w:val="center"/>
            <w:hideMark/>
          </w:tcPr>
          <w:p w14:paraId="1B68A8AB"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191" w:type="pct"/>
            <w:vAlign w:val="center"/>
            <w:hideMark/>
          </w:tcPr>
          <w:p w14:paraId="191B7467"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Sí</w:t>
            </w:r>
          </w:p>
        </w:tc>
        <w:tc>
          <w:tcPr>
            <w:tcW w:w="451" w:type="pct"/>
            <w:vAlign w:val="center"/>
            <w:hideMark/>
          </w:tcPr>
          <w:p w14:paraId="4D4D437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35377D81"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220C40B5"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699" w:type="pct"/>
            <w:gridSpan w:val="3"/>
            <w:vMerge w:val="restart"/>
            <w:vAlign w:val="center"/>
            <w:hideMark/>
          </w:tcPr>
          <w:p w14:paraId="4B1B1CBF"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Forma ejemplar</w:t>
            </w:r>
          </w:p>
        </w:tc>
        <w:tc>
          <w:tcPr>
            <w:tcW w:w="1191" w:type="pct"/>
            <w:vAlign w:val="center"/>
            <w:hideMark/>
          </w:tcPr>
          <w:p w14:paraId="6A2A9FA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No</w:t>
            </w:r>
          </w:p>
        </w:tc>
        <w:tc>
          <w:tcPr>
            <w:tcW w:w="451" w:type="pct"/>
            <w:vAlign w:val="center"/>
            <w:hideMark/>
          </w:tcPr>
          <w:p w14:paraId="003CBD51"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6620CBC8"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2CD696BB"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699" w:type="pct"/>
            <w:gridSpan w:val="3"/>
            <w:vMerge/>
            <w:vAlign w:val="center"/>
            <w:hideMark/>
          </w:tcPr>
          <w:p w14:paraId="3F615621"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191" w:type="pct"/>
            <w:vAlign w:val="center"/>
            <w:hideMark/>
          </w:tcPr>
          <w:p w14:paraId="143213C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Sí</w:t>
            </w:r>
          </w:p>
        </w:tc>
        <w:tc>
          <w:tcPr>
            <w:tcW w:w="451" w:type="pct"/>
            <w:vAlign w:val="center"/>
            <w:hideMark/>
          </w:tcPr>
          <w:p w14:paraId="602E2A7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50383EB8"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1336B7B6"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699" w:type="pct"/>
            <w:gridSpan w:val="3"/>
            <w:vMerge w:val="restart"/>
            <w:vAlign w:val="center"/>
            <w:hideMark/>
          </w:tcPr>
          <w:p w14:paraId="353284DA"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Rayos x</w:t>
            </w:r>
          </w:p>
        </w:tc>
        <w:tc>
          <w:tcPr>
            <w:tcW w:w="1191" w:type="pct"/>
            <w:vAlign w:val="center"/>
            <w:hideMark/>
          </w:tcPr>
          <w:p w14:paraId="6E1F80D3"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No</w:t>
            </w:r>
          </w:p>
        </w:tc>
        <w:tc>
          <w:tcPr>
            <w:tcW w:w="451" w:type="pct"/>
            <w:vAlign w:val="center"/>
            <w:hideMark/>
          </w:tcPr>
          <w:p w14:paraId="499E127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1D89A7F6"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18CAF59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699" w:type="pct"/>
            <w:gridSpan w:val="3"/>
            <w:vMerge/>
            <w:vAlign w:val="center"/>
            <w:hideMark/>
          </w:tcPr>
          <w:p w14:paraId="3D3D1034"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191" w:type="pct"/>
            <w:vAlign w:val="center"/>
            <w:hideMark/>
          </w:tcPr>
          <w:p w14:paraId="6AA36D0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Sí</w:t>
            </w:r>
          </w:p>
        </w:tc>
        <w:tc>
          <w:tcPr>
            <w:tcW w:w="451" w:type="pct"/>
            <w:vAlign w:val="center"/>
            <w:hideMark/>
          </w:tcPr>
          <w:p w14:paraId="1A99E8E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278FE2AB" w14:textId="77777777" w:rsidTr="001F7091">
        <w:trPr>
          <w:trHeight w:val="64"/>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44FD565E"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699" w:type="pct"/>
            <w:gridSpan w:val="3"/>
            <w:vMerge w:val="restart"/>
            <w:vAlign w:val="center"/>
            <w:hideMark/>
          </w:tcPr>
          <w:p w14:paraId="45E7315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Simultaneidad puntos de vista</w:t>
            </w:r>
          </w:p>
        </w:tc>
        <w:tc>
          <w:tcPr>
            <w:tcW w:w="1191" w:type="pct"/>
            <w:vAlign w:val="center"/>
            <w:hideMark/>
          </w:tcPr>
          <w:p w14:paraId="515D6EC3"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No</w:t>
            </w:r>
          </w:p>
        </w:tc>
        <w:tc>
          <w:tcPr>
            <w:tcW w:w="451" w:type="pct"/>
            <w:vAlign w:val="center"/>
            <w:hideMark/>
          </w:tcPr>
          <w:p w14:paraId="086F0E9A"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5B858D83"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55F780DA"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699" w:type="pct"/>
            <w:gridSpan w:val="3"/>
            <w:vMerge/>
            <w:vAlign w:val="center"/>
            <w:hideMark/>
          </w:tcPr>
          <w:p w14:paraId="13171705"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191" w:type="pct"/>
            <w:vAlign w:val="center"/>
            <w:hideMark/>
          </w:tcPr>
          <w:p w14:paraId="77DADCE6"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Sí</w:t>
            </w:r>
          </w:p>
        </w:tc>
        <w:tc>
          <w:tcPr>
            <w:tcW w:w="451" w:type="pct"/>
            <w:vAlign w:val="center"/>
            <w:hideMark/>
          </w:tcPr>
          <w:p w14:paraId="22596BB4"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5268F949"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2D92D27A"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699" w:type="pct"/>
            <w:gridSpan w:val="3"/>
            <w:vMerge w:val="restart"/>
            <w:vAlign w:val="center"/>
            <w:hideMark/>
          </w:tcPr>
          <w:p w14:paraId="74A15DC5"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Rigidez</w:t>
            </w:r>
          </w:p>
        </w:tc>
        <w:tc>
          <w:tcPr>
            <w:tcW w:w="1191" w:type="pct"/>
            <w:vAlign w:val="center"/>
            <w:hideMark/>
          </w:tcPr>
          <w:p w14:paraId="6D974B65"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No</w:t>
            </w:r>
          </w:p>
        </w:tc>
        <w:tc>
          <w:tcPr>
            <w:tcW w:w="451" w:type="pct"/>
            <w:vAlign w:val="center"/>
            <w:hideMark/>
          </w:tcPr>
          <w:p w14:paraId="60345335"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04F6CC3F"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203047FA"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699" w:type="pct"/>
            <w:gridSpan w:val="3"/>
            <w:vMerge/>
            <w:vAlign w:val="center"/>
            <w:hideMark/>
          </w:tcPr>
          <w:p w14:paraId="77460F3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191" w:type="pct"/>
            <w:vAlign w:val="center"/>
            <w:hideMark/>
          </w:tcPr>
          <w:p w14:paraId="55C2C989"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Sí</w:t>
            </w:r>
          </w:p>
        </w:tc>
        <w:tc>
          <w:tcPr>
            <w:tcW w:w="451" w:type="pct"/>
            <w:vAlign w:val="center"/>
            <w:hideMark/>
          </w:tcPr>
          <w:p w14:paraId="2CBA5FB7"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r w:rsidR="00D723A2" w:rsidRPr="00694600" w14:paraId="60FCBF45"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0B063B6C"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699" w:type="pct"/>
            <w:gridSpan w:val="3"/>
            <w:vMerge w:val="restart"/>
            <w:vAlign w:val="center"/>
            <w:hideMark/>
          </w:tcPr>
          <w:p w14:paraId="092249FF"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Estereotipia</w:t>
            </w:r>
          </w:p>
        </w:tc>
        <w:tc>
          <w:tcPr>
            <w:tcW w:w="1191" w:type="pct"/>
            <w:vAlign w:val="center"/>
            <w:hideMark/>
          </w:tcPr>
          <w:p w14:paraId="037D721D"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No</w:t>
            </w:r>
          </w:p>
        </w:tc>
        <w:tc>
          <w:tcPr>
            <w:tcW w:w="451" w:type="pct"/>
            <w:vAlign w:val="center"/>
            <w:hideMark/>
          </w:tcPr>
          <w:p w14:paraId="7E8F7808"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0</w:t>
            </w:r>
          </w:p>
        </w:tc>
      </w:tr>
      <w:tr w:rsidR="00D723A2" w:rsidRPr="00694600" w14:paraId="4D181A14" w14:textId="77777777" w:rsidTr="001F7091">
        <w:trPr>
          <w:trHeight w:val="20"/>
        </w:trPr>
        <w:tc>
          <w:tcPr>
            <w:cnfStyle w:val="001000000000" w:firstRow="0" w:lastRow="0" w:firstColumn="1" w:lastColumn="0" w:oddVBand="0" w:evenVBand="0" w:oddHBand="0" w:evenHBand="0" w:firstRowFirstColumn="0" w:firstRowLastColumn="0" w:lastRowFirstColumn="0" w:lastRowLastColumn="0"/>
            <w:tcW w:w="1659" w:type="pct"/>
            <w:vMerge/>
            <w:vAlign w:val="center"/>
            <w:hideMark/>
          </w:tcPr>
          <w:p w14:paraId="5B42975A"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 w:eastAsia="es-ES_tradnl"/>
              </w:rPr>
            </w:pPr>
          </w:p>
        </w:tc>
        <w:tc>
          <w:tcPr>
            <w:tcW w:w="1699" w:type="pct"/>
            <w:gridSpan w:val="3"/>
            <w:vMerge/>
            <w:vAlign w:val="center"/>
            <w:hideMark/>
          </w:tcPr>
          <w:p w14:paraId="24B53702"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p>
        </w:tc>
        <w:tc>
          <w:tcPr>
            <w:tcW w:w="1191" w:type="pct"/>
            <w:vAlign w:val="center"/>
            <w:hideMark/>
          </w:tcPr>
          <w:p w14:paraId="570BFD00"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Sí</w:t>
            </w:r>
          </w:p>
        </w:tc>
        <w:tc>
          <w:tcPr>
            <w:tcW w:w="451" w:type="pct"/>
            <w:vAlign w:val="center"/>
            <w:hideMark/>
          </w:tcPr>
          <w:p w14:paraId="01F5C876" w14:textId="77777777" w:rsidR="00D723A2" w:rsidRPr="00694600" w:rsidRDefault="00D723A2"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bdr w:val="none" w:sz="0" w:space="0" w:color="auto"/>
                <w:lang w:val="es-ES" w:eastAsia="es-ES_tradnl"/>
              </w:rPr>
            </w:pPr>
            <w:r w:rsidRPr="00694600">
              <w:rPr>
                <w:rFonts w:eastAsia="Times New Roman"/>
                <w:color w:val="000000"/>
                <w:sz w:val="18"/>
                <w:szCs w:val="18"/>
                <w:bdr w:val="none" w:sz="0" w:space="0" w:color="auto"/>
                <w:lang w:val="es-ES" w:eastAsia="es-ES_tradnl"/>
              </w:rPr>
              <w:t>1</w:t>
            </w:r>
          </w:p>
        </w:tc>
      </w:tr>
    </w:tbl>
    <w:p w14:paraId="30AD487C" w14:textId="77777777" w:rsidR="00D723A2" w:rsidRDefault="00D723A2" w:rsidP="00D723A2">
      <w:pPr>
        <w:pStyle w:val="Cuerpo"/>
        <w:contextualSpacing/>
        <w:rPr>
          <w:rFonts w:cs="Times New Roman"/>
          <w:lang w:val="es-ES_tradnl"/>
        </w:rPr>
        <w:sectPr w:rsidR="00D723A2" w:rsidSect="00A76B63">
          <w:type w:val="continuous"/>
          <w:pgSz w:w="11900" w:h="16840"/>
          <w:pgMar w:top="1418" w:right="1701" w:bottom="1418" w:left="1701" w:header="709" w:footer="709" w:gutter="0"/>
          <w:pgNumType w:start="1"/>
          <w:cols w:num="2" w:space="720"/>
        </w:sectPr>
      </w:pPr>
    </w:p>
    <w:p w14:paraId="3DBBF414" w14:textId="77777777" w:rsidR="000623B6" w:rsidRPr="00E57845" w:rsidRDefault="000623B6" w:rsidP="00E57845">
      <w:pPr>
        <w:pStyle w:val="Cuerpo"/>
        <w:contextualSpacing/>
        <w:rPr>
          <w:rFonts w:cs="Times New Roman"/>
          <w:lang w:val="es-ES_tradnl"/>
        </w:rPr>
      </w:pPr>
    </w:p>
    <w:p w14:paraId="1B0FE545" w14:textId="01A0E519" w:rsidR="006E0E61" w:rsidRPr="00E57845" w:rsidRDefault="00FF314B" w:rsidP="00E57845">
      <w:pPr>
        <w:pStyle w:val="Ttulo2"/>
        <w:spacing w:before="0"/>
        <w:ind w:firstLine="567"/>
        <w:contextualSpacing/>
        <w:rPr>
          <w:rFonts w:cs="Times New Roman"/>
        </w:rPr>
      </w:pPr>
      <w:bookmarkStart w:id="7" w:name="_Toc13488793"/>
      <w:r w:rsidRPr="00E57845">
        <w:rPr>
          <w:rFonts w:cs="Times New Roman"/>
        </w:rPr>
        <w:t>Análisis de datos</w:t>
      </w:r>
      <w:bookmarkEnd w:id="7"/>
    </w:p>
    <w:p w14:paraId="44C2D8CA" w14:textId="3B43DDA0" w:rsidR="00197F77" w:rsidRPr="00E57845" w:rsidRDefault="00725AA7" w:rsidP="00E57845">
      <w:pPr>
        <w:pStyle w:val="Cuerpo"/>
        <w:ind w:firstLine="567"/>
        <w:contextualSpacing/>
        <w:rPr>
          <w:rFonts w:cs="Times New Roman"/>
          <w:lang w:val="es-ES_tradnl"/>
        </w:rPr>
      </w:pPr>
      <w:r w:rsidRPr="00E57845">
        <w:rPr>
          <w:rFonts w:cs="Times New Roman"/>
          <w:lang w:val="es-ES_tradnl"/>
        </w:rPr>
        <w:t xml:space="preserve">Basándonos en la herramienta seleccionada para el análisis de la información, se han </w:t>
      </w:r>
      <w:r w:rsidR="00B578D2" w:rsidRPr="00E57845">
        <w:rPr>
          <w:rFonts w:cs="Times New Roman"/>
          <w:lang w:val="es-ES_tradnl"/>
        </w:rPr>
        <w:t xml:space="preserve">establecido </w:t>
      </w:r>
      <w:r w:rsidRPr="00E57845">
        <w:rPr>
          <w:rFonts w:cs="Times New Roman"/>
          <w:lang w:val="es-ES_tradnl"/>
        </w:rPr>
        <w:t>las siguientes</w:t>
      </w:r>
      <w:r w:rsidR="00B578D2" w:rsidRPr="00E57845">
        <w:rPr>
          <w:rFonts w:cs="Times New Roman"/>
          <w:lang w:val="es-ES_tradnl"/>
        </w:rPr>
        <w:t xml:space="preserve"> variables.</w:t>
      </w:r>
      <w:r w:rsidR="008A6655" w:rsidRPr="00E57845">
        <w:rPr>
          <w:rFonts w:cs="Times New Roman"/>
          <w:lang w:val="es-ES_tradnl"/>
        </w:rPr>
        <w:t xml:space="preserve"> </w:t>
      </w:r>
      <w:r w:rsidR="00FF314B" w:rsidRPr="00E57845">
        <w:rPr>
          <w:rFonts w:eastAsia="Arial" w:cs="Times New Roman"/>
          <w:lang w:val="es-ES_tradnl"/>
        </w:rPr>
        <w:t xml:space="preserve">Las </w:t>
      </w:r>
      <w:r w:rsidR="00FF314B" w:rsidRPr="00E57845">
        <w:rPr>
          <w:rStyle w:val="Ninguno"/>
          <w:rFonts w:cs="Times New Roman"/>
          <w:b/>
          <w:bCs/>
          <w:i/>
          <w:iCs/>
          <w:lang w:val="es-ES_tradnl"/>
        </w:rPr>
        <w:t>variables independientes</w:t>
      </w:r>
      <w:r w:rsidR="00FF314B" w:rsidRPr="00E57845">
        <w:rPr>
          <w:rFonts w:cs="Times New Roman"/>
          <w:lang w:val="es-ES_tradnl"/>
        </w:rPr>
        <w:t xml:space="preserve"> se definen en:</w:t>
      </w:r>
    </w:p>
    <w:p w14:paraId="02039188" w14:textId="77777777" w:rsidR="00197F77" w:rsidRPr="00E57845" w:rsidRDefault="00FF314B" w:rsidP="00E57845">
      <w:pPr>
        <w:pStyle w:val="Cuerpo"/>
        <w:numPr>
          <w:ilvl w:val="1"/>
          <w:numId w:val="12"/>
        </w:numPr>
        <w:contextualSpacing/>
        <w:rPr>
          <w:rFonts w:cs="Times New Roman"/>
          <w:lang w:val="es-ES_tradnl"/>
        </w:rPr>
      </w:pPr>
      <w:r w:rsidRPr="00E57845">
        <w:rPr>
          <w:rFonts w:cs="Times New Roman"/>
          <w:lang w:val="es-ES_tradnl"/>
        </w:rPr>
        <w:t>Edad del sujeto</w:t>
      </w:r>
    </w:p>
    <w:p w14:paraId="5DF2C135" w14:textId="77777777" w:rsidR="00197F77" w:rsidRPr="00E57845" w:rsidRDefault="00FF314B" w:rsidP="00E57845">
      <w:pPr>
        <w:pStyle w:val="Cuerpo"/>
        <w:numPr>
          <w:ilvl w:val="1"/>
          <w:numId w:val="12"/>
        </w:numPr>
        <w:contextualSpacing/>
        <w:rPr>
          <w:rFonts w:cs="Times New Roman"/>
          <w:lang w:val="es-ES_tradnl"/>
        </w:rPr>
      </w:pPr>
      <w:r w:rsidRPr="00E57845">
        <w:rPr>
          <w:rFonts w:cs="Times New Roman"/>
          <w:lang w:val="es-ES_tradnl"/>
        </w:rPr>
        <w:t>Sexo del sujeto</w:t>
      </w:r>
    </w:p>
    <w:p w14:paraId="44EAEDF1" w14:textId="77777777" w:rsidR="00197F77" w:rsidRPr="00E57845" w:rsidRDefault="00FF314B" w:rsidP="00E57845">
      <w:pPr>
        <w:pStyle w:val="Cuerpo"/>
        <w:numPr>
          <w:ilvl w:val="1"/>
          <w:numId w:val="12"/>
        </w:numPr>
        <w:contextualSpacing/>
        <w:rPr>
          <w:rFonts w:cs="Times New Roman"/>
          <w:lang w:val="es-ES_tradnl"/>
        </w:rPr>
      </w:pPr>
      <w:r w:rsidRPr="00E57845">
        <w:rPr>
          <w:rFonts w:cs="Times New Roman"/>
          <w:lang w:val="es-ES_tradnl"/>
        </w:rPr>
        <w:t>Diagnóstico TEA</w:t>
      </w:r>
    </w:p>
    <w:p w14:paraId="1E6D3B7D" w14:textId="333FA0F7" w:rsidR="00197F77" w:rsidRPr="00E57845" w:rsidRDefault="003D749F" w:rsidP="00E57845">
      <w:pPr>
        <w:pStyle w:val="Cuerpo"/>
        <w:numPr>
          <w:ilvl w:val="1"/>
          <w:numId w:val="12"/>
        </w:numPr>
        <w:contextualSpacing/>
        <w:rPr>
          <w:rFonts w:cs="Times New Roman"/>
          <w:lang w:val="es-ES_tradnl"/>
        </w:rPr>
      </w:pPr>
      <w:r w:rsidRPr="00E57845">
        <w:rPr>
          <w:rFonts w:cs="Times New Roman"/>
          <w:lang w:val="es-ES_tradnl"/>
        </w:rPr>
        <w:t>Comorbilidad</w:t>
      </w:r>
    </w:p>
    <w:p w14:paraId="5F8FF051" w14:textId="4BDB4E93" w:rsidR="00197F77" w:rsidRPr="00E57845" w:rsidRDefault="00FF314B" w:rsidP="00E57845">
      <w:pPr>
        <w:pStyle w:val="Cuerpo"/>
        <w:ind w:firstLine="567"/>
        <w:contextualSpacing/>
        <w:rPr>
          <w:rFonts w:eastAsia="Arial" w:cs="Times New Roman"/>
          <w:lang w:val="es-ES_tradnl"/>
        </w:rPr>
      </w:pPr>
      <w:r w:rsidRPr="00E57845">
        <w:rPr>
          <w:rFonts w:eastAsia="Arial" w:cs="Times New Roman"/>
          <w:lang w:val="es-ES_tradnl"/>
        </w:rPr>
        <w:t xml:space="preserve">En cuanto a las </w:t>
      </w:r>
      <w:r w:rsidRPr="00E57845">
        <w:rPr>
          <w:rStyle w:val="Ninguno"/>
          <w:rFonts w:cs="Times New Roman"/>
          <w:b/>
          <w:bCs/>
          <w:i/>
          <w:iCs/>
          <w:lang w:val="es-ES_tradnl"/>
        </w:rPr>
        <w:t>variables dependientes</w:t>
      </w:r>
      <w:r w:rsidRPr="00E57845">
        <w:rPr>
          <w:rFonts w:cs="Times New Roman"/>
          <w:lang w:val="es-ES_tradnl"/>
        </w:rPr>
        <w:t xml:space="preserve">, </w:t>
      </w:r>
      <w:r w:rsidR="004806A0" w:rsidRPr="00E57845">
        <w:rPr>
          <w:rFonts w:cs="Times New Roman"/>
          <w:lang w:val="es-ES_tradnl"/>
        </w:rPr>
        <w:t xml:space="preserve">se han determinado las siguientes que han sido incluidas </w:t>
      </w:r>
      <w:r w:rsidRPr="00E57845">
        <w:rPr>
          <w:rFonts w:cs="Times New Roman"/>
          <w:lang w:val="es-ES_tradnl"/>
        </w:rPr>
        <w:t>en la herramienta de análisis. Todas ellas</w:t>
      </w:r>
      <w:r w:rsidR="00CE67E5" w:rsidRPr="00E57845">
        <w:rPr>
          <w:rFonts w:cs="Times New Roman"/>
          <w:lang w:val="es-ES_tradnl"/>
        </w:rPr>
        <w:t xml:space="preserve"> se </w:t>
      </w:r>
      <w:r w:rsidRPr="00E57845">
        <w:rPr>
          <w:rFonts w:cs="Times New Roman"/>
          <w:lang w:val="es-ES_tradnl"/>
        </w:rPr>
        <w:t xml:space="preserve">refieren a las características de los dibujos que han sido observadas en estudios antecedentes del dibujo infantil. </w:t>
      </w:r>
      <w:r w:rsidR="004806A0" w:rsidRPr="00E57845">
        <w:rPr>
          <w:rFonts w:cs="Times New Roman"/>
          <w:lang w:val="es-ES_tradnl"/>
        </w:rPr>
        <w:t>L</w:t>
      </w:r>
      <w:r w:rsidRPr="00E57845">
        <w:rPr>
          <w:rFonts w:cs="Times New Roman"/>
          <w:lang w:val="es-ES_tradnl"/>
        </w:rPr>
        <w:t xml:space="preserve">as </w:t>
      </w:r>
      <w:r w:rsidR="00CE67E5" w:rsidRPr="00E57845">
        <w:rPr>
          <w:rFonts w:cs="Times New Roman"/>
          <w:lang w:val="es-ES_tradnl"/>
        </w:rPr>
        <w:t>variables</w:t>
      </w:r>
      <w:r w:rsidR="004806A0" w:rsidRPr="00E57845">
        <w:rPr>
          <w:rFonts w:cs="Times New Roman"/>
          <w:lang w:val="es-ES_tradnl"/>
        </w:rPr>
        <w:t xml:space="preserve"> tenidas en cuenta son</w:t>
      </w:r>
      <w:r w:rsidRPr="00E57845">
        <w:rPr>
          <w:rFonts w:cs="Times New Roman"/>
          <w:lang w:val="es-ES_tradnl"/>
        </w:rPr>
        <w:t>:</w:t>
      </w:r>
    </w:p>
    <w:p w14:paraId="30033F53" w14:textId="52239714" w:rsidR="00197F77" w:rsidRPr="00E57845" w:rsidRDefault="00FF314B" w:rsidP="00E57845">
      <w:pPr>
        <w:pStyle w:val="Cuerpo"/>
        <w:numPr>
          <w:ilvl w:val="1"/>
          <w:numId w:val="12"/>
        </w:numPr>
        <w:contextualSpacing/>
        <w:rPr>
          <w:rFonts w:cs="Times New Roman"/>
          <w:lang w:val="es-ES_tradnl"/>
        </w:rPr>
      </w:pPr>
      <w:r w:rsidRPr="00E57845">
        <w:rPr>
          <w:rFonts w:cs="Times New Roman"/>
          <w:lang w:val="es-ES_tradnl"/>
        </w:rPr>
        <w:t>Figura humana</w:t>
      </w:r>
    </w:p>
    <w:p w14:paraId="274E5E29" w14:textId="126B33A4" w:rsidR="003D749F" w:rsidRPr="00E57845" w:rsidRDefault="003D749F" w:rsidP="00E57845">
      <w:pPr>
        <w:pStyle w:val="Cuerpo"/>
        <w:numPr>
          <w:ilvl w:val="1"/>
          <w:numId w:val="12"/>
        </w:numPr>
        <w:contextualSpacing/>
        <w:rPr>
          <w:rFonts w:cs="Times New Roman"/>
          <w:lang w:val="es-ES_tradnl"/>
        </w:rPr>
      </w:pPr>
      <w:r w:rsidRPr="00E57845">
        <w:rPr>
          <w:rFonts w:cs="Times New Roman"/>
          <w:lang w:val="es-ES_tradnl"/>
        </w:rPr>
        <w:t>Entorno</w:t>
      </w:r>
    </w:p>
    <w:p w14:paraId="07A11C36" w14:textId="77777777" w:rsidR="00197F77" w:rsidRPr="00E57845" w:rsidRDefault="00FF314B" w:rsidP="00E57845">
      <w:pPr>
        <w:pStyle w:val="Cuerpo"/>
        <w:numPr>
          <w:ilvl w:val="1"/>
          <w:numId w:val="12"/>
        </w:numPr>
        <w:contextualSpacing/>
        <w:rPr>
          <w:rFonts w:cs="Times New Roman"/>
          <w:lang w:val="es-ES_tradnl"/>
        </w:rPr>
      </w:pPr>
      <w:r w:rsidRPr="00E57845">
        <w:rPr>
          <w:rFonts w:cs="Times New Roman"/>
          <w:lang w:val="es-ES_tradnl"/>
        </w:rPr>
        <w:t>Presión</w:t>
      </w:r>
    </w:p>
    <w:p w14:paraId="4AC3FAEA" w14:textId="35A8E728" w:rsidR="00197F77" w:rsidRPr="00E57845" w:rsidRDefault="00FF314B" w:rsidP="00E57845">
      <w:pPr>
        <w:pStyle w:val="Cuerpo"/>
        <w:numPr>
          <w:ilvl w:val="1"/>
          <w:numId w:val="12"/>
        </w:numPr>
        <w:contextualSpacing/>
        <w:rPr>
          <w:rFonts w:cs="Times New Roman"/>
          <w:lang w:val="es-ES_tradnl"/>
        </w:rPr>
      </w:pPr>
      <w:r w:rsidRPr="00E57845">
        <w:rPr>
          <w:rFonts w:cs="Times New Roman"/>
          <w:lang w:val="es-ES_tradnl"/>
        </w:rPr>
        <w:t>Situación en el papel</w:t>
      </w:r>
    </w:p>
    <w:p w14:paraId="2BB8B56F" w14:textId="6A55B9BC" w:rsidR="003D749F" w:rsidRPr="00E57845" w:rsidRDefault="003D749F" w:rsidP="00E57845">
      <w:pPr>
        <w:pStyle w:val="Cuerpo"/>
        <w:numPr>
          <w:ilvl w:val="1"/>
          <w:numId w:val="12"/>
        </w:numPr>
        <w:contextualSpacing/>
        <w:rPr>
          <w:rFonts w:cs="Times New Roman"/>
          <w:lang w:val="es-ES_tradnl"/>
        </w:rPr>
      </w:pPr>
      <w:r w:rsidRPr="00E57845">
        <w:rPr>
          <w:rFonts w:cs="Times New Roman"/>
          <w:lang w:val="es-ES_tradnl"/>
        </w:rPr>
        <w:t>Dimensión</w:t>
      </w:r>
    </w:p>
    <w:p w14:paraId="7131BD8F" w14:textId="566D9B2E" w:rsidR="003D749F" w:rsidRPr="00E57845" w:rsidRDefault="003D749F" w:rsidP="00E57845">
      <w:pPr>
        <w:pStyle w:val="Cuerpo"/>
        <w:numPr>
          <w:ilvl w:val="1"/>
          <w:numId w:val="12"/>
        </w:numPr>
        <w:contextualSpacing/>
        <w:rPr>
          <w:rFonts w:cs="Times New Roman"/>
          <w:lang w:val="es-ES_tradnl"/>
        </w:rPr>
      </w:pPr>
      <w:r w:rsidRPr="00E57845">
        <w:rPr>
          <w:rFonts w:cs="Times New Roman"/>
          <w:lang w:val="es-ES_tradnl"/>
        </w:rPr>
        <w:t>Detalle</w:t>
      </w:r>
    </w:p>
    <w:p w14:paraId="5B7DBECB" w14:textId="19D7FD8F" w:rsidR="00197F77" w:rsidRPr="00E57845" w:rsidRDefault="003D749F" w:rsidP="00E57845">
      <w:pPr>
        <w:pStyle w:val="Cuerpo"/>
        <w:numPr>
          <w:ilvl w:val="1"/>
          <w:numId w:val="12"/>
        </w:numPr>
        <w:contextualSpacing/>
        <w:rPr>
          <w:rFonts w:cs="Times New Roman"/>
          <w:lang w:val="es-ES_tradnl"/>
        </w:rPr>
      </w:pPr>
      <w:r w:rsidRPr="00E57845">
        <w:rPr>
          <w:rFonts w:cs="Times New Roman"/>
          <w:lang w:val="es-ES_tradnl"/>
        </w:rPr>
        <w:t>Etiqueta</w:t>
      </w:r>
    </w:p>
    <w:p w14:paraId="020D5F25" w14:textId="77777777" w:rsidR="00197F77" w:rsidRPr="00E57845" w:rsidRDefault="00FF314B" w:rsidP="00E57845">
      <w:pPr>
        <w:pStyle w:val="Cuerpo"/>
        <w:numPr>
          <w:ilvl w:val="1"/>
          <w:numId w:val="12"/>
        </w:numPr>
        <w:contextualSpacing/>
        <w:rPr>
          <w:rFonts w:cs="Times New Roman"/>
          <w:lang w:val="es-ES_tradnl"/>
        </w:rPr>
      </w:pPr>
      <w:r w:rsidRPr="00E57845">
        <w:rPr>
          <w:rFonts w:cs="Times New Roman"/>
          <w:lang w:val="es-ES_tradnl"/>
        </w:rPr>
        <w:t>Color</w:t>
      </w:r>
    </w:p>
    <w:p w14:paraId="5607C969" w14:textId="77777777" w:rsidR="00197F77" w:rsidRPr="00E57845" w:rsidRDefault="00FF314B" w:rsidP="00E57845">
      <w:pPr>
        <w:pStyle w:val="Cuerpo"/>
        <w:numPr>
          <w:ilvl w:val="1"/>
          <w:numId w:val="12"/>
        </w:numPr>
        <w:contextualSpacing/>
        <w:rPr>
          <w:rFonts w:cs="Times New Roman"/>
          <w:lang w:val="es-ES_tradnl"/>
        </w:rPr>
      </w:pPr>
      <w:r w:rsidRPr="00E57845">
        <w:rPr>
          <w:rFonts w:cs="Times New Roman"/>
          <w:lang w:val="es-ES_tradnl"/>
        </w:rPr>
        <w:t>Forma</w:t>
      </w:r>
    </w:p>
    <w:p w14:paraId="03C6991E" w14:textId="77777777" w:rsidR="00197F77" w:rsidRPr="00E57845" w:rsidRDefault="00FF314B" w:rsidP="00E57845">
      <w:pPr>
        <w:pStyle w:val="Cuerpo"/>
        <w:numPr>
          <w:ilvl w:val="1"/>
          <w:numId w:val="12"/>
        </w:numPr>
        <w:contextualSpacing/>
        <w:rPr>
          <w:rFonts w:cs="Times New Roman"/>
          <w:lang w:val="es-ES_tradnl"/>
        </w:rPr>
      </w:pPr>
      <w:r w:rsidRPr="00E57845">
        <w:rPr>
          <w:rFonts w:cs="Times New Roman"/>
          <w:lang w:val="es-ES_tradnl"/>
        </w:rPr>
        <w:t>Rostro</w:t>
      </w:r>
    </w:p>
    <w:p w14:paraId="39C669C4" w14:textId="28935DEC" w:rsidR="00197F77" w:rsidRPr="00E57845" w:rsidRDefault="003D749F" w:rsidP="00E57845">
      <w:pPr>
        <w:pStyle w:val="Cuerpo"/>
        <w:numPr>
          <w:ilvl w:val="1"/>
          <w:numId w:val="12"/>
        </w:numPr>
        <w:contextualSpacing/>
        <w:rPr>
          <w:rFonts w:cs="Times New Roman"/>
          <w:lang w:val="es-ES_tradnl"/>
        </w:rPr>
      </w:pPr>
      <w:r w:rsidRPr="00E57845">
        <w:rPr>
          <w:rFonts w:cs="Times New Roman"/>
          <w:lang w:val="es-ES_tradnl"/>
        </w:rPr>
        <w:t>Principios</w:t>
      </w:r>
      <w:r w:rsidR="00FF314B" w:rsidRPr="00E57845">
        <w:rPr>
          <w:rFonts w:cs="Times New Roman"/>
          <w:lang w:val="es-ES_tradnl"/>
        </w:rPr>
        <w:t xml:space="preserve"> generales</w:t>
      </w:r>
    </w:p>
    <w:p w14:paraId="48D9BCF2" w14:textId="22829F35" w:rsidR="006E0E61" w:rsidRPr="00E57845" w:rsidRDefault="00B578D2" w:rsidP="00E57845">
      <w:pPr>
        <w:pStyle w:val="Cuerpo"/>
        <w:ind w:firstLine="567"/>
        <w:contextualSpacing/>
        <w:rPr>
          <w:rFonts w:cs="Times New Roman"/>
          <w:lang w:val="es-ES_tradnl"/>
        </w:rPr>
      </w:pPr>
      <w:r w:rsidRPr="00E57845">
        <w:rPr>
          <w:rFonts w:cs="Times New Roman"/>
          <w:lang w:val="es-ES_tradnl"/>
        </w:rPr>
        <w:t xml:space="preserve">El total de las </w:t>
      </w:r>
      <w:r w:rsidR="00AE2799" w:rsidRPr="00E57845">
        <w:rPr>
          <w:rFonts w:cs="Times New Roman"/>
          <w:lang w:val="es-ES_tradnl"/>
        </w:rPr>
        <w:t xml:space="preserve">variables es de 34, de las cuales 30 son </w:t>
      </w:r>
      <w:r w:rsidRPr="00E57845">
        <w:rPr>
          <w:rFonts w:cs="Times New Roman"/>
          <w:lang w:val="es-ES_tradnl"/>
        </w:rPr>
        <w:t xml:space="preserve">VD, puesto que dentro de alguna de las categorías </w:t>
      </w:r>
      <w:r w:rsidR="00AA6AD2" w:rsidRPr="00E57845">
        <w:rPr>
          <w:rFonts w:cs="Times New Roman"/>
          <w:lang w:val="es-ES_tradnl"/>
        </w:rPr>
        <w:t xml:space="preserve">anteriormente mencionadas </w:t>
      </w:r>
      <w:r w:rsidRPr="00E57845">
        <w:rPr>
          <w:rFonts w:cs="Times New Roman"/>
          <w:lang w:val="es-ES_tradnl"/>
        </w:rPr>
        <w:t>se hallan d</w:t>
      </w:r>
      <w:r w:rsidR="00C517C5" w:rsidRPr="00E57845">
        <w:rPr>
          <w:rFonts w:cs="Times New Roman"/>
          <w:lang w:val="es-ES_tradnl"/>
        </w:rPr>
        <w:t>esglosados diversos parámetros.</w:t>
      </w:r>
      <w:r w:rsidR="006E0E61" w:rsidRPr="00E57845">
        <w:rPr>
          <w:rFonts w:cs="Times New Roman"/>
          <w:lang w:val="es-ES_tradnl"/>
        </w:rPr>
        <w:t xml:space="preserve"> </w:t>
      </w:r>
      <w:r w:rsidR="00C517C5" w:rsidRPr="00E57845">
        <w:rPr>
          <w:rFonts w:cs="Times New Roman"/>
          <w:lang w:val="es-ES_tradnl"/>
        </w:rPr>
        <w:t xml:space="preserve">Para el análisis, nos hemos centrado en las VI de diagnóstico TEA y comorbilidad, dejando de lado la edad de los sujetos, </w:t>
      </w:r>
      <w:r w:rsidR="00481B19" w:rsidRPr="00E57845">
        <w:rPr>
          <w:rFonts w:cs="Times New Roman"/>
          <w:lang w:val="es-ES_tradnl"/>
        </w:rPr>
        <w:t>puesto que en este caso influye el nivel de gravedad del trastorno</w:t>
      </w:r>
      <w:r w:rsidR="00C517C5" w:rsidRPr="00E57845">
        <w:rPr>
          <w:rFonts w:cs="Times New Roman"/>
          <w:lang w:val="es-ES_tradnl"/>
        </w:rPr>
        <w:t xml:space="preserve"> de los sujetos que la edad en sí misma; así como el sexo, por no tener una muestra significativa del sexo femenino</w:t>
      </w:r>
      <w:r w:rsidR="00D17AE9" w:rsidRPr="00E57845">
        <w:rPr>
          <w:rFonts w:cs="Times New Roman"/>
          <w:lang w:val="es-ES_tradnl"/>
        </w:rPr>
        <w:t xml:space="preserve"> (n=2)</w:t>
      </w:r>
      <w:r w:rsidR="00C517C5" w:rsidRPr="00E57845">
        <w:rPr>
          <w:rFonts w:cs="Times New Roman"/>
          <w:lang w:val="es-ES_tradnl"/>
        </w:rPr>
        <w:t>.</w:t>
      </w:r>
      <w:r w:rsidR="00ED115C" w:rsidRPr="00E57845">
        <w:rPr>
          <w:rFonts w:cs="Times New Roman"/>
          <w:lang w:val="es-ES_tradnl"/>
        </w:rPr>
        <w:t xml:space="preserve"> </w:t>
      </w:r>
      <w:r w:rsidR="00CB62EA" w:rsidRPr="00E57845">
        <w:rPr>
          <w:rFonts w:cs="Times New Roman"/>
          <w:lang w:val="es-ES_tradnl"/>
        </w:rPr>
        <w:t>Este hecho se justifica asimismo con el a</w:t>
      </w:r>
      <w:r w:rsidR="00481B19" w:rsidRPr="00E57845">
        <w:rPr>
          <w:rFonts w:cs="Times New Roman"/>
          <w:lang w:val="es-ES_tradnl"/>
        </w:rPr>
        <w:t xml:space="preserve">ctual DSM-V </w:t>
      </w:r>
      <w:r w:rsidR="000B31E0" w:rsidRPr="00E57845">
        <w:rPr>
          <w:rFonts w:cs="Times New Roman"/>
          <w:lang w:val="es-ES_tradnl"/>
        </w:rPr>
        <w:t xml:space="preserve">(2013) </w:t>
      </w:r>
      <w:r w:rsidR="00481B19" w:rsidRPr="00E57845">
        <w:rPr>
          <w:rFonts w:cs="Times New Roman"/>
          <w:lang w:val="es-ES_tradnl"/>
        </w:rPr>
        <w:t>en el que todas las personas</w:t>
      </w:r>
      <w:r w:rsidR="00CB62EA" w:rsidRPr="00E57845">
        <w:rPr>
          <w:rFonts w:cs="Times New Roman"/>
          <w:lang w:val="es-ES_tradnl"/>
        </w:rPr>
        <w:t xml:space="preserve"> con autismo son </w:t>
      </w:r>
      <w:r w:rsidR="000B31E0" w:rsidRPr="00E57845">
        <w:rPr>
          <w:rFonts w:cs="Times New Roman"/>
          <w:lang w:val="es-ES_tradnl"/>
        </w:rPr>
        <w:t>diagnosticados</w:t>
      </w:r>
      <w:r w:rsidR="00CB62EA" w:rsidRPr="00E57845">
        <w:rPr>
          <w:rFonts w:cs="Times New Roman"/>
          <w:lang w:val="es-ES_tradnl"/>
        </w:rPr>
        <w:t xml:space="preserve"> con TEA, otorgando especial atención</w:t>
      </w:r>
      <w:r w:rsidR="00481B19" w:rsidRPr="00E57845">
        <w:rPr>
          <w:rFonts w:cs="Times New Roman"/>
          <w:lang w:val="es-ES_tradnl"/>
        </w:rPr>
        <w:t xml:space="preserve"> a la existencia o no de discapacidad intelectual en estas personas y su participación en el entorno.</w:t>
      </w:r>
      <w:r w:rsidR="00CB62EA" w:rsidRPr="00E57845">
        <w:rPr>
          <w:rFonts w:cs="Times New Roman"/>
          <w:lang w:val="es-ES_tradnl"/>
        </w:rPr>
        <w:t xml:space="preserve"> </w:t>
      </w:r>
    </w:p>
    <w:p w14:paraId="0AF3CA9C" w14:textId="64326A93" w:rsidR="005605CF" w:rsidRPr="00E57845" w:rsidRDefault="00ED115C" w:rsidP="00E57845">
      <w:pPr>
        <w:pStyle w:val="Cuerpo"/>
        <w:ind w:firstLine="567"/>
        <w:contextualSpacing/>
        <w:rPr>
          <w:rFonts w:cs="Times New Roman"/>
          <w:lang w:val="es-ES_tradnl"/>
        </w:rPr>
      </w:pPr>
      <w:r w:rsidRPr="00E57845">
        <w:rPr>
          <w:rFonts w:cs="Times New Roman"/>
          <w:lang w:val="es-ES_tradnl"/>
        </w:rPr>
        <w:t>P</w:t>
      </w:r>
      <w:r w:rsidR="005605CF" w:rsidRPr="00E57845">
        <w:rPr>
          <w:rFonts w:cs="Times New Roman"/>
          <w:lang w:val="es-ES_tradnl"/>
        </w:rPr>
        <w:t>ara realizar el análisis estadístico de los datos se han utilizado los siguientes programas informáticos</w:t>
      </w:r>
      <w:r w:rsidR="000B31E0" w:rsidRPr="00E57845">
        <w:rPr>
          <w:rFonts w:cs="Times New Roman"/>
          <w:lang w:val="es-ES_tradnl"/>
        </w:rPr>
        <w:t xml:space="preserve"> y los siguientes estadísticos. Por un lado, </w:t>
      </w:r>
      <w:r w:rsidR="002910DA" w:rsidRPr="00E57845">
        <w:rPr>
          <w:rFonts w:cs="Times New Roman"/>
          <w:lang w:val="es-ES_tradnl"/>
        </w:rPr>
        <w:t xml:space="preserve">se ha utilizado </w:t>
      </w:r>
      <w:r w:rsidR="000B31E0" w:rsidRPr="00E57845">
        <w:rPr>
          <w:rFonts w:cs="Times New Roman"/>
          <w:lang w:val="es-ES_tradnl"/>
        </w:rPr>
        <w:t xml:space="preserve">el Excel para el </w:t>
      </w:r>
      <w:r w:rsidR="0050547A" w:rsidRPr="00E57845">
        <w:rPr>
          <w:rFonts w:cs="Times New Roman"/>
          <w:lang w:val="es-ES_tradnl"/>
        </w:rPr>
        <w:t>volcado de datos, y</w:t>
      </w:r>
      <w:r w:rsidR="005605CF" w:rsidRPr="00E57845">
        <w:rPr>
          <w:rFonts w:cs="Times New Roman"/>
          <w:lang w:val="es-ES_tradnl"/>
        </w:rPr>
        <w:t xml:space="preserve"> </w:t>
      </w:r>
      <w:r w:rsidR="002910DA" w:rsidRPr="00E57845">
        <w:rPr>
          <w:rFonts w:cs="Times New Roman"/>
          <w:lang w:val="es-ES_tradnl"/>
        </w:rPr>
        <w:t xml:space="preserve">el </w:t>
      </w:r>
      <w:r w:rsidR="005605CF" w:rsidRPr="00E57845">
        <w:rPr>
          <w:rFonts w:cs="Times New Roman"/>
          <w:lang w:val="es-ES_tradnl"/>
        </w:rPr>
        <w:t xml:space="preserve">análisis estadístico </w:t>
      </w:r>
      <w:proofErr w:type="spellStart"/>
      <w:r w:rsidR="005605CF" w:rsidRPr="00E57845">
        <w:rPr>
          <w:rFonts w:cs="Times New Roman"/>
          <w:lang w:val="es-ES_tradnl"/>
        </w:rPr>
        <w:t>univariante</w:t>
      </w:r>
      <w:proofErr w:type="spellEnd"/>
      <w:r w:rsidR="005605CF" w:rsidRPr="00E57845">
        <w:rPr>
          <w:rFonts w:cs="Times New Roman"/>
          <w:lang w:val="es-ES_tradnl"/>
        </w:rPr>
        <w:t xml:space="preserve"> y descriptivo (frecuencias </w:t>
      </w:r>
      <w:r w:rsidR="0050547A" w:rsidRPr="00E57845">
        <w:rPr>
          <w:rFonts w:cs="Times New Roman"/>
          <w:lang w:val="es-ES_tradnl"/>
        </w:rPr>
        <w:t xml:space="preserve">de las </w:t>
      </w:r>
      <w:r w:rsidR="005605CF" w:rsidRPr="00E57845">
        <w:rPr>
          <w:rFonts w:cs="Times New Roman"/>
          <w:lang w:val="es-ES_tradnl"/>
        </w:rPr>
        <w:t>variables dependientes).</w:t>
      </w:r>
      <w:r w:rsidR="000B31E0" w:rsidRPr="00E57845">
        <w:rPr>
          <w:rFonts w:cs="Times New Roman"/>
          <w:lang w:val="es-ES_tradnl"/>
        </w:rPr>
        <w:t xml:space="preserve"> Por otro lado, </w:t>
      </w:r>
      <w:r w:rsidR="0050547A" w:rsidRPr="00E57845">
        <w:rPr>
          <w:rFonts w:cs="Times New Roman"/>
          <w:lang w:val="es-ES_tradnl"/>
        </w:rPr>
        <w:t xml:space="preserve">se utilizó </w:t>
      </w:r>
      <w:r w:rsidR="000B31E0" w:rsidRPr="00E57845">
        <w:rPr>
          <w:rFonts w:cs="Times New Roman"/>
          <w:lang w:val="es-ES_tradnl"/>
        </w:rPr>
        <w:t xml:space="preserve">el programa </w:t>
      </w:r>
      <w:r w:rsidR="00F45D5E" w:rsidRPr="00E57845">
        <w:rPr>
          <w:rFonts w:cs="Times New Roman"/>
          <w:lang w:val="es-ES_tradnl"/>
        </w:rPr>
        <w:t>SPSS</w:t>
      </w:r>
      <w:r w:rsidR="000B31E0" w:rsidRPr="00E57845">
        <w:rPr>
          <w:rFonts w:cs="Times New Roman"/>
          <w:lang w:val="es-ES_tradnl"/>
        </w:rPr>
        <w:t xml:space="preserve"> realizando un</w:t>
      </w:r>
      <w:r w:rsidR="0050547A" w:rsidRPr="00E57845">
        <w:rPr>
          <w:rFonts w:cs="Times New Roman"/>
          <w:lang w:val="es-ES_tradnl"/>
        </w:rPr>
        <w:t xml:space="preserve"> análisis </w:t>
      </w:r>
      <w:proofErr w:type="spellStart"/>
      <w:r w:rsidR="0050547A" w:rsidRPr="00E57845">
        <w:rPr>
          <w:rFonts w:cs="Times New Roman"/>
          <w:lang w:val="es-ES_tradnl"/>
        </w:rPr>
        <w:t>bivariado</w:t>
      </w:r>
      <w:proofErr w:type="spellEnd"/>
      <w:r w:rsidR="0050547A" w:rsidRPr="00E57845">
        <w:rPr>
          <w:rFonts w:cs="Times New Roman"/>
          <w:lang w:val="es-ES_tradnl"/>
        </w:rPr>
        <w:t xml:space="preserve">, </w:t>
      </w:r>
      <w:r w:rsidR="005605CF" w:rsidRPr="00E57845">
        <w:rPr>
          <w:rFonts w:cs="Times New Roman"/>
          <w:lang w:val="es-ES_tradnl"/>
        </w:rPr>
        <w:t xml:space="preserve">tablas de </w:t>
      </w:r>
      <w:r w:rsidR="002C0A63" w:rsidRPr="00E57845">
        <w:rPr>
          <w:rFonts w:cs="Times New Roman"/>
          <w:lang w:val="es-ES_tradnl"/>
        </w:rPr>
        <w:t>contingencia,</w:t>
      </w:r>
      <w:r w:rsidR="005605CF" w:rsidRPr="00E57845">
        <w:rPr>
          <w:rFonts w:cs="Times New Roman"/>
          <w:lang w:val="es-ES_tradnl"/>
        </w:rPr>
        <w:t xml:space="preserve"> así como analizando la asociación entre las variables VI y las VD a través del índice de significatividad (p&lt; 0,05) de la prueba Chi</w:t>
      </w:r>
      <w:r w:rsidR="002D09DC" w:rsidRPr="00E57845">
        <w:rPr>
          <w:rFonts w:cs="Times New Roman"/>
          <w:lang w:val="es-ES_tradnl"/>
        </w:rPr>
        <w:t>-c</w:t>
      </w:r>
      <w:r w:rsidR="005605CF" w:rsidRPr="00E57845">
        <w:rPr>
          <w:rFonts w:cs="Times New Roman"/>
          <w:lang w:val="es-ES_tradnl"/>
        </w:rPr>
        <w:t>uadrado.</w:t>
      </w:r>
    </w:p>
    <w:p w14:paraId="3886FEDA" w14:textId="77777777" w:rsidR="005A1F9B" w:rsidRPr="00E57845" w:rsidRDefault="005A1F9B" w:rsidP="00E57845">
      <w:pPr>
        <w:pStyle w:val="Ttulo1"/>
        <w:numPr>
          <w:ilvl w:val="0"/>
          <w:numId w:val="0"/>
        </w:numPr>
        <w:spacing w:before="0"/>
        <w:contextualSpacing/>
        <w:rPr>
          <w:rFonts w:eastAsia="Arial Unicode MS"/>
          <w:szCs w:val="24"/>
        </w:rPr>
      </w:pPr>
      <w:bookmarkStart w:id="8" w:name="_Toc13488794"/>
    </w:p>
    <w:p w14:paraId="190A0BCA" w14:textId="2DEBBC0D" w:rsidR="00197F77" w:rsidRPr="00E57845" w:rsidRDefault="001A74BC" w:rsidP="00E57845">
      <w:pPr>
        <w:pStyle w:val="Ttulo1"/>
        <w:numPr>
          <w:ilvl w:val="0"/>
          <w:numId w:val="0"/>
        </w:numPr>
        <w:spacing w:before="0"/>
        <w:contextualSpacing/>
        <w:rPr>
          <w:szCs w:val="24"/>
        </w:rPr>
      </w:pPr>
      <w:r w:rsidRPr="00E57845">
        <w:rPr>
          <w:rFonts w:eastAsia="Arial Unicode MS"/>
          <w:szCs w:val="24"/>
        </w:rPr>
        <w:t>Resultados</w:t>
      </w:r>
      <w:bookmarkEnd w:id="8"/>
    </w:p>
    <w:p w14:paraId="0E686896" w14:textId="390CAA65" w:rsidR="00620D81" w:rsidRPr="00E57845" w:rsidRDefault="00DB1D30" w:rsidP="00E57845">
      <w:pPr>
        <w:pStyle w:val="Cuerpo"/>
        <w:contextualSpacing/>
        <w:rPr>
          <w:rFonts w:cs="Times New Roman"/>
          <w:lang w:val="es-ES_tradnl"/>
        </w:rPr>
      </w:pPr>
      <w:r w:rsidRPr="00E57845">
        <w:rPr>
          <w:rFonts w:cs="Times New Roman"/>
          <w:lang w:val="es-ES_tradnl"/>
        </w:rPr>
        <w:t xml:space="preserve">Los resultados se han organizado en dos tablas </w:t>
      </w:r>
      <w:r w:rsidR="00620D81" w:rsidRPr="00E57845">
        <w:rPr>
          <w:rFonts w:cs="Times New Roman"/>
          <w:lang w:val="es-ES_tradnl"/>
        </w:rPr>
        <w:t>diferenciadas</w:t>
      </w:r>
      <w:r w:rsidRPr="00E57845">
        <w:rPr>
          <w:rFonts w:cs="Times New Roman"/>
          <w:lang w:val="es-ES_tradnl"/>
        </w:rPr>
        <w:t xml:space="preserve"> en torno a las dos </w:t>
      </w:r>
      <w:r w:rsidR="00DE40AA" w:rsidRPr="00E57845">
        <w:rPr>
          <w:rFonts w:cs="Times New Roman"/>
          <w:lang w:val="es-ES_tradnl"/>
        </w:rPr>
        <w:t>VI observada</w:t>
      </w:r>
      <w:r w:rsidR="00620D81" w:rsidRPr="00E57845">
        <w:rPr>
          <w:rFonts w:cs="Times New Roman"/>
          <w:lang w:val="es-ES_tradnl"/>
        </w:rPr>
        <w:t xml:space="preserve">s: </w:t>
      </w:r>
      <w:r w:rsidR="00F975E0" w:rsidRPr="00E57845">
        <w:rPr>
          <w:rFonts w:cs="Times New Roman"/>
          <w:lang w:val="es-ES_tradnl"/>
        </w:rPr>
        <w:t>la comorbilidad</w:t>
      </w:r>
      <w:r w:rsidR="00AE2799" w:rsidRPr="00E57845">
        <w:rPr>
          <w:rFonts w:cs="Times New Roman"/>
          <w:lang w:val="es-ES_tradnl"/>
        </w:rPr>
        <w:t xml:space="preserve"> (Tabla 3)</w:t>
      </w:r>
      <w:r w:rsidR="00F975E0" w:rsidRPr="00E57845">
        <w:rPr>
          <w:rFonts w:cs="Times New Roman"/>
          <w:lang w:val="es-ES_tradnl"/>
        </w:rPr>
        <w:t xml:space="preserve"> y el diagnóstico TEA</w:t>
      </w:r>
      <w:r w:rsidR="00AE2799" w:rsidRPr="00E57845">
        <w:rPr>
          <w:rFonts w:cs="Times New Roman"/>
          <w:lang w:val="es-ES_tradnl"/>
        </w:rPr>
        <w:t xml:space="preserve"> (Tabla 4).</w:t>
      </w:r>
      <w:r w:rsidR="004E2A13" w:rsidRPr="00E57845">
        <w:rPr>
          <w:rFonts w:cs="Times New Roman"/>
          <w:lang w:val="es-ES_tradnl"/>
        </w:rPr>
        <w:t xml:space="preserve"> Asimismo, se incluyen ejemplos de las representaciones realizadas por algunos sujetos del estudio en el Anexo I en función de las características que presenta.</w:t>
      </w:r>
    </w:p>
    <w:p w14:paraId="0562CF3E" w14:textId="77777777" w:rsidR="00913ACE" w:rsidRPr="00E57845" w:rsidRDefault="00913ACE" w:rsidP="00E57845">
      <w:pPr>
        <w:pStyle w:val="Cuerpo"/>
        <w:ind w:firstLine="851"/>
        <w:contextualSpacing/>
        <w:rPr>
          <w:rFonts w:cs="Times New Roman"/>
          <w:lang w:val="es-ES_tradnl"/>
        </w:rPr>
      </w:pPr>
    </w:p>
    <w:p w14:paraId="7FDE843F" w14:textId="77777777" w:rsidR="00804A6F" w:rsidRDefault="00804A6F" w:rsidP="00E57845">
      <w:pPr>
        <w:pStyle w:val="Cuerpo"/>
        <w:contextualSpacing/>
        <w:rPr>
          <w:rFonts w:cs="Times New Roman"/>
          <w:b/>
          <w:iCs/>
          <w:lang w:val="es-ES_tradnl"/>
        </w:rPr>
      </w:pPr>
    </w:p>
    <w:p w14:paraId="5764F460" w14:textId="77777777" w:rsidR="00E57845" w:rsidRPr="00E57845" w:rsidRDefault="00E57845" w:rsidP="00E57845">
      <w:pPr>
        <w:pStyle w:val="Cuerpo"/>
        <w:contextualSpacing/>
        <w:rPr>
          <w:rFonts w:cs="Times New Roman"/>
          <w:lang w:val="es-ES_tradnl"/>
        </w:rPr>
      </w:pPr>
      <w:r w:rsidRPr="007147D6">
        <w:rPr>
          <w:rFonts w:cs="Times New Roman"/>
          <w:iCs/>
          <w:lang w:val="es-ES_tradnl"/>
        </w:rPr>
        <w:lastRenderedPageBreak/>
        <w:t>Tabla 3</w:t>
      </w:r>
      <w:r w:rsidRPr="007147D6">
        <w:rPr>
          <w:rFonts w:cs="Times New Roman"/>
          <w:lang w:val="es-ES_tradnl"/>
        </w:rPr>
        <w:t>. Número y frecuencia de las variables independientes en función de la</w:t>
      </w:r>
      <w:r w:rsidRPr="00E57845">
        <w:rPr>
          <w:rFonts w:cs="Times New Roman"/>
          <w:lang w:val="es-ES_tradnl"/>
        </w:rPr>
        <w:t xml:space="preserve"> comorbilidad.</w:t>
      </w:r>
    </w:p>
    <w:p w14:paraId="56FFE535" w14:textId="77777777" w:rsidR="00E57845" w:rsidRPr="00694600" w:rsidRDefault="00E57845" w:rsidP="00E57845">
      <w:pPr>
        <w:pStyle w:val="Cuerpo"/>
        <w:contextualSpacing/>
        <w:rPr>
          <w:rFonts w:cs="Times New Roman"/>
          <w:lang w:val="es-ES_tradnl"/>
        </w:rPr>
      </w:pPr>
    </w:p>
    <w:tbl>
      <w:tblPr>
        <w:tblStyle w:val="GridTable1Light"/>
        <w:tblW w:w="8714" w:type="dxa"/>
        <w:tblLayout w:type="fixed"/>
        <w:tblLook w:val="04A0" w:firstRow="1" w:lastRow="0" w:firstColumn="1" w:lastColumn="0" w:noHBand="0" w:noVBand="1"/>
      </w:tblPr>
      <w:tblGrid>
        <w:gridCol w:w="2217"/>
        <w:gridCol w:w="1806"/>
        <w:gridCol w:w="616"/>
        <w:gridCol w:w="616"/>
        <w:gridCol w:w="616"/>
        <w:gridCol w:w="616"/>
        <w:gridCol w:w="2227"/>
      </w:tblGrid>
      <w:tr w:rsidR="00E57845" w:rsidRPr="00694600" w14:paraId="01736358" w14:textId="77777777" w:rsidTr="001F7091">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023" w:type="dxa"/>
            <w:gridSpan w:val="2"/>
            <w:vMerge w:val="restart"/>
            <w:tcBorders>
              <w:top w:val="nil"/>
              <w:left w:val="nil"/>
            </w:tcBorders>
            <w:noWrap/>
            <w:vAlign w:val="center"/>
            <w:hideMark/>
          </w:tcPr>
          <w:p w14:paraId="3209166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_tradnl" w:eastAsia="es-ES_tradnl"/>
              </w:rPr>
            </w:pPr>
          </w:p>
        </w:tc>
        <w:tc>
          <w:tcPr>
            <w:tcW w:w="4691" w:type="dxa"/>
            <w:gridSpan w:val="5"/>
            <w:noWrap/>
            <w:vAlign w:val="center"/>
            <w:hideMark/>
          </w:tcPr>
          <w:p w14:paraId="21ACE90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Comorbilidad</w:t>
            </w:r>
          </w:p>
        </w:tc>
      </w:tr>
      <w:tr w:rsidR="00E57845" w:rsidRPr="00694600" w14:paraId="71116478"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4023" w:type="dxa"/>
            <w:gridSpan w:val="2"/>
            <w:vMerge/>
            <w:tcBorders>
              <w:left w:val="nil"/>
            </w:tcBorders>
            <w:vAlign w:val="center"/>
            <w:hideMark/>
          </w:tcPr>
          <w:p w14:paraId="42B6DF3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_tradnl" w:eastAsia="es-ES_tradnl"/>
              </w:rPr>
            </w:pPr>
          </w:p>
        </w:tc>
        <w:tc>
          <w:tcPr>
            <w:tcW w:w="1232" w:type="dxa"/>
            <w:gridSpan w:val="2"/>
            <w:noWrap/>
            <w:vAlign w:val="center"/>
            <w:hideMark/>
          </w:tcPr>
          <w:p w14:paraId="7C9F10CF" w14:textId="77777777" w:rsidR="00E57845" w:rsidRPr="00477B45"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8"/>
                <w:szCs w:val="18"/>
                <w:bdr w:val="none" w:sz="0" w:space="0" w:color="auto"/>
                <w:lang w:val="es-ES_tradnl" w:eastAsia="es-ES_tradnl"/>
              </w:rPr>
            </w:pPr>
            <w:r w:rsidRPr="00477B45">
              <w:rPr>
                <w:rFonts w:eastAsia="Times New Roman"/>
                <w:b/>
                <w:color w:val="000000"/>
                <w:sz w:val="18"/>
                <w:szCs w:val="18"/>
                <w:bdr w:val="none" w:sz="0" w:space="0" w:color="auto"/>
                <w:lang w:val="es-ES_tradnl" w:eastAsia="es-ES_tradnl"/>
              </w:rPr>
              <w:t>DI No</w:t>
            </w:r>
          </w:p>
        </w:tc>
        <w:tc>
          <w:tcPr>
            <w:tcW w:w="1232" w:type="dxa"/>
            <w:gridSpan w:val="2"/>
            <w:noWrap/>
            <w:vAlign w:val="center"/>
            <w:hideMark/>
          </w:tcPr>
          <w:p w14:paraId="7D54BED8" w14:textId="77777777" w:rsidR="00E57845" w:rsidRPr="00477B45"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8"/>
                <w:szCs w:val="18"/>
                <w:bdr w:val="none" w:sz="0" w:space="0" w:color="auto"/>
                <w:lang w:val="es-ES_tradnl" w:eastAsia="es-ES_tradnl"/>
              </w:rPr>
            </w:pPr>
            <w:r w:rsidRPr="00477B45">
              <w:rPr>
                <w:rFonts w:eastAsia="Times New Roman"/>
                <w:b/>
                <w:color w:val="000000"/>
                <w:sz w:val="18"/>
                <w:szCs w:val="18"/>
                <w:bdr w:val="none" w:sz="0" w:space="0" w:color="auto"/>
                <w:lang w:val="es-ES_tradnl" w:eastAsia="es-ES_tradnl"/>
              </w:rPr>
              <w:t>DI Sí</w:t>
            </w:r>
          </w:p>
        </w:tc>
        <w:tc>
          <w:tcPr>
            <w:tcW w:w="2227" w:type="dxa"/>
            <w:vMerge w:val="restart"/>
            <w:vAlign w:val="center"/>
            <w:hideMark/>
          </w:tcPr>
          <w:p w14:paraId="372A692B" w14:textId="77777777" w:rsidR="00E57845" w:rsidRPr="00477B45"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8"/>
                <w:szCs w:val="18"/>
                <w:bdr w:val="none" w:sz="0" w:space="0" w:color="auto"/>
                <w:lang w:val="es-ES_tradnl" w:eastAsia="es-ES_tradnl"/>
              </w:rPr>
            </w:pPr>
            <w:r w:rsidRPr="00477B45">
              <w:rPr>
                <w:rFonts w:eastAsia="Times New Roman"/>
                <w:b/>
                <w:color w:val="000000"/>
                <w:sz w:val="18"/>
                <w:szCs w:val="18"/>
                <w:bdr w:val="none" w:sz="0" w:space="0" w:color="auto"/>
                <w:lang w:val="es-ES_tradnl" w:eastAsia="es-ES_tradnl"/>
              </w:rPr>
              <w:t>Chi-cuadrado</w:t>
            </w:r>
          </w:p>
        </w:tc>
      </w:tr>
      <w:tr w:rsidR="00E57845" w:rsidRPr="00694600" w14:paraId="4A134334"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4023" w:type="dxa"/>
            <w:gridSpan w:val="2"/>
            <w:vMerge/>
            <w:tcBorders>
              <w:left w:val="nil"/>
            </w:tcBorders>
            <w:vAlign w:val="center"/>
            <w:hideMark/>
          </w:tcPr>
          <w:p w14:paraId="4348453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_tradnl" w:eastAsia="es-ES_tradnl"/>
              </w:rPr>
            </w:pPr>
          </w:p>
        </w:tc>
        <w:tc>
          <w:tcPr>
            <w:tcW w:w="616" w:type="dxa"/>
            <w:noWrap/>
            <w:vAlign w:val="center"/>
            <w:hideMark/>
          </w:tcPr>
          <w:p w14:paraId="4694C92A" w14:textId="77777777" w:rsidR="00E57845" w:rsidRPr="00477B45"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8"/>
                <w:szCs w:val="18"/>
                <w:bdr w:val="none" w:sz="0" w:space="0" w:color="auto"/>
                <w:lang w:val="es-ES_tradnl" w:eastAsia="es-ES_tradnl"/>
              </w:rPr>
            </w:pPr>
            <w:r w:rsidRPr="00477B45">
              <w:rPr>
                <w:rFonts w:eastAsia="Times New Roman"/>
                <w:b/>
                <w:color w:val="000000"/>
                <w:sz w:val="18"/>
                <w:szCs w:val="18"/>
                <w:bdr w:val="none" w:sz="0" w:space="0" w:color="auto"/>
                <w:lang w:val="es-ES_tradnl" w:eastAsia="es-ES_tradnl"/>
              </w:rPr>
              <w:t>N</w:t>
            </w:r>
          </w:p>
        </w:tc>
        <w:tc>
          <w:tcPr>
            <w:tcW w:w="616" w:type="dxa"/>
            <w:noWrap/>
            <w:vAlign w:val="center"/>
            <w:hideMark/>
          </w:tcPr>
          <w:p w14:paraId="54F63D34" w14:textId="77777777" w:rsidR="00E57845" w:rsidRPr="00477B45"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8"/>
                <w:szCs w:val="18"/>
                <w:bdr w:val="none" w:sz="0" w:space="0" w:color="auto"/>
                <w:lang w:val="es-ES_tradnl" w:eastAsia="es-ES_tradnl"/>
              </w:rPr>
            </w:pPr>
            <w:r w:rsidRPr="00477B45">
              <w:rPr>
                <w:rFonts w:eastAsia="Times New Roman"/>
                <w:b/>
                <w:color w:val="000000"/>
                <w:sz w:val="18"/>
                <w:szCs w:val="18"/>
                <w:bdr w:val="none" w:sz="0" w:space="0" w:color="auto"/>
                <w:lang w:val="es-ES_tradnl" w:eastAsia="es-ES_tradnl"/>
              </w:rPr>
              <w:t>%</w:t>
            </w:r>
          </w:p>
        </w:tc>
        <w:tc>
          <w:tcPr>
            <w:tcW w:w="616" w:type="dxa"/>
            <w:noWrap/>
            <w:vAlign w:val="center"/>
            <w:hideMark/>
          </w:tcPr>
          <w:p w14:paraId="0596D1C8" w14:textId="77777777" w:rsidR="00E57845" w:rsidRPr="00477B45"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8"/>
                <w:szCs w:val="18"/>
                <w:bdr w:val="none" w:sz="0" w:space="0" w:color="auto"/>
                <w:lang w:val="es-ES_tradnl" w:eastAsia="es-ES_tradnl"/>
              </w:rPr>
            </w:pPr>
            <w:r w:rsidRPr="00477B45">
              <w:rPr>
                <w:rFonts w:eastAsia="Times New Roman"/>
                <w:b/>
                <w:color w:val="000000"/>
                <w:sz w:val="18"/>
                <w:szCs w:val="18"/>
                <w:bdr w:val="none" w:sz="0" w:space="0" w:color="auto"/>
                <w:lang w:val="es-ES_tradnl" w:eastAsia="es-ES_tradnl"/>
              </w:rPr>
              <w:t>N</w:t>
            </w:r>
          </w:p>
        </w:tc>
        <w:tc>
          <w:tcPr>
            <w:tcW w:w="616" w:type="dxa"/>
            <w:noWrap/>
            <w:vAlign w:val="center"/>
            <w:hideMark/>
          </w:tcPr>
          <w:p w14:paraId="05FA89A0" w14:textId="77777777" w:rsidR="00E57845" w:rsidRPr="00477B45"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8"/>
                <w:szCs w:val="18"/>
                <w:bdr w:val="none" w:sz="0" w:space="0" w:color="auto"/>
                <w:lang w:val="es-ES_tradnl" w:eastAsia="es-ES_tradnl"/>
              </w:rPr>
            </w:pPr>
            <w:r w:rsidRPr="00477B45">
              <w:rPr>
                <w:rFonts w:eastAsia="Times New Roman"/>
                <w:b/>
                <w:color w:val="000000"/>
                <w:sz w:val="18"/>
                <w:szCs w:val="18"/>
                <w:bdr w:val="none" w:sz="0" w:space="0" w:color="auto"/>
                <w:lang w:val="es-ES_tradnl" w:eastAsia="es-ES_tradnl"/>
              </w:rPr>
              <w:t>%</w:t>
            </w:r>
          </w:p>
        </w:tc>
        <w:tc>
          <w:tcPr>
            <w:tcW w:w="2227" w:type="dxa"/>
            <w:vMerge/>
            <w:vAlign w:val="center"/>
            <w:hideMark/>
          </w:tcPr>
          <w:p w14:paraId="777E79C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4D91C15B"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noWrap/>
            <w:vAlign w:val="center"/>
            <w:hideMark/>
          </w:tcPr>
          <w:p w14:paraId="6005EF7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Figura humana</w:t>
            </w:r>
          </w:p>
        </w:tc>
        <w:tc>
          <w:tcPr>
            <w:tcW w:w="1806" w:type="dxa"/>
            <w:noWrap/>
            <w:vAlign w:val="center"/>
            <w:hideMark/>
          </w:tcPr>
          <w:p w14:paraId="5EBF9BD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Femenino</w:t>
            </w:r>
          </w:p>
        </w:tc>
        <w:tc>
          <w:tcPr>
            <w:tcW w:w="616" w:type="dxa"/>
            <w:noWrap/>
            <w:vAlign w:val="center"/>
            <w:hideMark/>
          </w:tcPr>
          <w:p w14:paraId="77C96BA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0532DD0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0B5516D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5A5A787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restart"/>
            <w:vAlign w:val="center"/>
            <w:hideMark/>
          </w:tcPr>
          <w:p w14:paraId="5BCC742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r w:rsidRPr="00694600">
              <w:rPr>
                <w:rFonts w:eastAsia="Times New Roman"/>
                <w:b/>
                <w:bCs/>
                <w:color w:val="000000"/>
                <w:sz w:val="18"/>
                <w:szCs w:val="18"/>
                <w:bdr w:val="none" w:sz="0" w:space="0" w:color="auto"/>
                <w:lang w:val="es-ES_tradnl" w:eastAsia="es-ES_tradnl"/>
              </w:rPr>
              <w:t>8.842   P=0,003</w:t>
            </w:r>
          </w:p>
        </w:tc>
      </w:tr>
      <w:tr w:rsidR="00E57845" w:rsidRPr="00694600" w14:paraId="00E01EC6"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6BB3A62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65FB490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Masculino</w:t>
            </w:r>
          </w:p>
        </w:tc>
        <w:tc>
          <w:tcPr>
            <w:tcW w:w="616" w:type="dxa"/>
            <w:noWrap/>
            <w:vAlign w:val="center"/>
            <w:hideMark/>
          </w:tcPr>
          <w:p w14:paraId="742D06A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16" w:type="dxa"/>
            <w:noWrap/>
            <w:vAlign w:val="center"/>
            <w:hideMark/>
          </w:tcPr>
          <w:p w14:paraId="7E660E1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616" w:type="dxa"/>
            <w:noWrap/>
            <w:vAlign w:val="center"/>
            <w:hideMark/>
          </w:tcPr>
          <w:p w14:paraId="2C3749E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601B93D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ign w:val="center"/>
            <w:hideMark/>
          </w:tcPr>
          <w:p w14:paraId="1D026B6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412EBB3E"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3109542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4DEEBEF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Indefinido</w:t>
            </w:r>
          </w:p>
        </w:tc>
        <w:tc>
          <w:tcPr>
            <w:tcW w:w="616" w:type="dxa"/>
            <w:noWrap/>
            <w:vAlign w:val="center"/>
            <w:hideMark/>
          </w:tcPr>
          <w:p w14:paraId="5B215B7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16" w:type="dxa"/>
            <w:noWrap/>
            <w:vAlign w:val="center"/>
            <w:hideMark/>
          </w:tcPr>
          <w:p w14:paraId="29BFCAB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616" w:type="dxa"/>
            <w:noWrap/>
            <w:vAlign w:val="center"/>
            <w:hideMark/>
          </w:tcPr>
          <w:p w14:paraId="3DCF9A9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14</w:t>
            </w:r>
          </w:p>
        </w:tc>
        <w:tc>
          <w:tcPr>
            <w:tcW w:w="616" w:type="dxa"/>
            <w:noWrap/>
            <w:vAlign w:val="center"/>
            <w:hideMark/>
          </w:tcPr>
          <w:p w14:paraId="6069F50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2227" w:type="dxa"/>
            <w:vMerge/>
            <w:vAlign w:val="center"/>
            <w:hideMark/>
          </w:tcPr>
          <w:p w14:paraId="5BEA28D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30756E68"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noWrap/>
            <w:vAlign w:val="center"/>
            <w:hideMark/>
          </w:tcPr>
          <w:p w14:paraId="38D2174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Entorno</w:t>
            </w:r>
          </w:p>
        </w:tc>
        <w:tc>
          <w:tcPr>
            <w:tcW w:w="1806" w:type="dxa"/>
            <w:noWrap/>
            <w:vAlign w:val="center"/>
            <w:hideMark/>
          </w:tcPr>
          <w:p w14:paraId="6ED321B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16" w:type="dxa"/>
            <w:noWrap/>
            <w:vAlign w:val="center"/>
            <w:hideMark/>
          </w:tcPr>
          <w:p w14:paraId="34C1EC3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w:t>
            </w:r>
          </w:p>
        </w:tc>
        <w:tc>
          <w:tcPr>
            <w:tcW w:w="616" w:type="dxa"/>
            <w:noWrap/>
            <w:vAlign w:val="center"/>
            <w:hideMark/>
          </w:tcPr>
          <w:p w14:paraId="0E8F8F0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70</w:t>
            </w:r>
          </w:p>
        </w:tc>
        <w:tc>
          <w:tcPr>
            <w:tcW w:w="616" w:type="dxa"/>
            <w:noWrap/>
            <w:vAlign w:val="center"/>
            <w:hideMark/>
          </w:tcPr>
          <w:p w14:paraId="346F27A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14</w:t>
            </w:r>
          </w:p>
        </w:tc>
        <w:tc>
          <w:tcPr>
            <w:tcW w:w="616" w:type="dxa"/>
            <w:noWrap/>
            <w:vAlign w:val="center"/>
            <w:hideMark/>
          </w:tcPr>
          <w:p w14:paraId="27522F2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2227" w:type="dxa"/>
            <w:vMerge w:val="restart"/>
            <w:vAlign w:val="center"/>
            <w:hideMark/>
          </w:tcPr>
          <w:p w14:paraId="16E6D49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4.800   p=0,091</w:t>
            </w:r>
          </w:p>
        </w:tc>
      </w:tr>
      <w:tr w:rsidR="00E57845" w:rsidRPr="00694600" w14:paraId="33E443CD"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24195A4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7BAA49F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Pr>
                <w:rFonts w:eastAsia="Times New Roman"/>
                <w:color w:val="000000"/>
                <w:sz w:val="18"/>
                <w:szCs w:val="18"/>
                <w:bdr w:val="none" w:sz="0" w:space="0" w:color="auto"/>
                <w:lang w:val="es-ES_tradnl" w:eastAsia="es-ES_tradnl"/>
              </w:rPr>
              <w:t>Sí</w:t>
            </w:r>
          </w:p>
        </w:tc>
        <w:tc>
          <w:tcPr>
            <w:tcW w:w="616" w:type="dxa"/>
            <w:noWrap/>
            <w:vAlign w:val="center"/>
            <w:hideMark/>
          </w:tcPr>
          <w:p w14:paraId="4EE4443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16" w:type="dxa"/>
            <w:noWrap/>
            <w:vAlign w:val="center"/>
            <w:hideMark/>
          </w:tcPr>
          <w:p w14:paraId="261A213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20</w:t>
            </w:r>
          </w:p>
        </w:tc>
        <w:tc>
          <w:tcPr>
            <w:tcW w:w="616" w:type="dxa"/>
            <w:noWrap/>
            <w:vAlign w:val="center"/>
            <w:hideMark/>
          </w:tcPr>
          <w:p w14:paraId="5379F58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08CD2A1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ign w:val="center"/>
            <w:hideMark/>
          </w:tcPr>
          <w:p w14:paraId="41D56DD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656B7DF8"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5709CFC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2E743FD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Inventa</w:t>
            </w:r>
          </w:p>
        </w:tc>
        <w:tc>
          <w:tcPr>
            <w:tcW w:w="616" w:type="dxa"/>
            <w:noWrap/>
            <w:vAlign w:val="center"/>
            <w:hideMark/>
          </w:tcPr>
          <w:p w14:paraId="3CC1BFF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16" w:type="dxa"/>
            <w:noWrap/>
            <w:vAlign w:val="center"/>
            <w:hideMark/>
          </w:tcPr>
          <w:p w14:paraId="6FEE750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16" w:type="dxa"/>
            <w:noWrap/>
            <w:vAlign w:val="center"/>
            <w:hideMark/>
          </w:tcPr>
          <w:p w14:paraId="2A0C182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2D08951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ign w:val="center"/>
            <w:hideMark/>
          </w:tcPr>
          <w:p w14:paraId="3D4D9C2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06319C2E"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noWrap/>
            <w:vAlign w:val="center"/>
            <w:hideMark/>
          </w:tcPr>
          <w:p w14:paraId="67CC871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Presión</w:t>
            </w:r>
          </w:p>
        </w:tc>
        <w:tc>
          <w:tcPr>
            <w:tcW w:w="1806" w:type="dxa"/>
            <w:noWrap/>
            <w:vAlign w:val="center"/>
            <w:hideMark/>
          </w:tcPr>
          <w:p w14:paraId="2C67115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Débil</w:t>
            </w:r>
          </w:p>
        </w:tc>
        <w:tc>
          <w:tcPr>
            <w:tcW w:w="616" w:type="dxa"/>
            <w:noWrap/>
            <w:vAlign w:val="center"/>
            <w:hideMark/>
          </w:tcPr>
          <w:p w14:paraId="0911E35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16" w:type="dxa"/>
            <w:noWrap/>
            <w:vAlign w:val="center"/>
            <w:hideMark/>
          </w:tcPr>
          <w:p w14:paraId="0E4C6B0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16" w:type="dxa"/>
            <w:noWrap/>
            <w:vAlign w:val="center"/>
            <w:hideMark/>
          </w:tcPr>
          <w:p w14:paraId="24B3029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16" w:type="dxa"/>
            <w:noWrap/>
            <w:vAlign w:val="center"/>
            <w:hideMark/>
          </w:tcPr>
          <w:p w14:paraId="0277889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14,3</w:t>
            </w:r>
          </w:p>
        </w:tc>
        <w:tc>
          <w:tcPr>
            <w:tcW w:w="2227" w:type="dxa"/>
            <w:vMerge w:val="restart"/>
            <w:vAlign w:val="center"/>
            <w:hideMark/>
          </w:tcPr>
          <w:p w14:paraId="3EC0D17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3.771    p=0,152</w:t>
            </w:r>
          </w:p>
        </w:tc>
      </w:tr>
      <w:tr w:rsidR="00E57845" w:rsidRPr="00694600" w14:paraId="00F50E03"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38414D2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3C3AA79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Normal</w:t>
            </w:r>
          </w:p>
        </w:tc>
        <w:tc>
          <w:tcPr>
            <w:tcW w:w="616" w:type="dxa"/>
            <w:noWrap/>
            <w:vAlign w:val="center"/>
            <w:hideMark/>
          </w:tcPr>
          <w:p w14:paraId="313C297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w:t>
            </w:r>
          </w:p>
        </w:tc>
        <w:tc>
          <w:tcPr>
            <w:tcW w:w="616" w:type="dxa"/>
            <w:noWrap/>
            <w:vAlign w:val="center"/>
            <w:hideMark/>
          </w:tcPr>
          <w:p w14:paraId="6C0EA8D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30</w:t>
            </w:r>
          </w:p>
        </w:tc>
        <w:tc>
          <w:tcPr>
            <w:tcW w:w="616" w:type="dxa"/>
            <w:noWrap/>
            <w:vAlign w:val="center"/>
            <w:hideMark/>
          </w:tcPr>
          <w:p w14:paraId="09713E2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16" w:type="dxa"/>
            <w:noWrap/>
            <w:vAlign w:val="center"/>
            <w:hideMark/>
          </w:tcPr>
          <w:p w14:paraId="586AB24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64,3</w:t>
            </w:r>
          </w:p>
        </w:tc>
        <w:tc>
          <w:tcPr>
            <w:tcW w:w="2227" w:type="dxa"/>
            <w:vMerge/>
            <w:vAlign w:val="center"/>
            <w:hideMark/>
          </w:tcPr>
          <w:p w14:paraId="1046A35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32313B84"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54272E8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7E31D08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Fuerte</w:t>
            </w:r>
          </w:p>
        </w:tc>
        <w:tc>
          <w:tcPr>
            <w:tcW w:w="616" w:type="dxa"/>
            <w:noWrap/>
            <w:vAlign w:val="center"/>
            <w:hideMark/>
          </w:tcPr>
          <w:p w14:paraId="5819D9A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w:t>
            </w:r>
          </w:p>
        </w:tc>
        <w:tc>
          <w:tcPr>
            <w:tcW w:w="616" w:type="dxa"/>
            <w:noWrap/>
            <w:vAlign w:val="center"/>
            <w:hideMark/>
          </w:tcPr>
          <w:p w14:paraId="72BEE8C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60</w:t>
            </w:r>
          </w:p>
        </w:tc>
        <w:tc>
          <w:tcPr>
            <w:tcW w:w="616" w:type="dxa"/>
            <w:noWrap/>
            <w:vAlign w:val="center"/>
            <w:hideMark/>
          </w:tcPr>
          <w:p w14:paraId="20F5EF3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w:t>
            </w:r>
          </w:p>
        </w:tc>
        <w:tc>
          <w:tcPr>
            <w:tcW w:w="616" w:type="dxa"/>
            <w:noWrap/>
            <w:vAlign w:val="center"/>
            <w:hideMark/>
          </w:tcPr>
          <w:p w14:paraId="15E6FCC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21,4</w:t>
            </w:r>
          </w:p>
        </w:tc>
        <w:tc>
          <w:tcPr>
            <w:tcW w:w="2227" w:type="dxa"/>
            <w:vMerge/>
            <w:vAlign w:val="center"/>
            <w:hideMark/>
          </w:tcPr>
          <w:p w14:paraId="597D2CE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54126298"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25C5125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Situación en el papel</w:t>
            </w:r>
          </w:p>
        </w:tc>
        <w:tc>
          <w:tcPr>
            <w:tcW w:w="1806" w:type="dxa"/>
            <w:noWrap/>
            <w:vAlign w:val="center"/>
            <w:hideMark/>
          </w:tcPr>
          <w:p w14:paraId="145E6AB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 xml:space="preserve">Superior </w:t>
            </w:r>
            <w:r>
              <w:rPr>
                <w:rFonts w:eastAsia="Times New Roman"/>
                <w:color w:val="000000"/>
                <w:sz w:val="18"/>
                <w:szCs w:val="18"/>
                <w:bdr w:val="none" w:sz="0" w:space="0" w:color="auto"/>
                <w:lang w:val="es-ES_tradnl" w:eastAsia="es-ES_tradnl"/>
              </w:rPr>
              <w:t>I</w:t>
            </w:r>
          </w:p>
        </w:tc>
        <w:tc>
          <w:tcPr>
            <w:tcW w:w="616" w:type="dxa"/>
            <w:noWrap/>
            <w:vAlign w:val="center"/>
            <w:hideMark/>
          </w:tcPr>
          <w:p w14:paraId="05304AF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28B8BBD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520A5C2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727F11F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restart"/>
            <w:vAlign w:val="center"/>
            <w:hideMark/>
          </w:tcPr>
          <w:p w14:paraId="0FE15F5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5,749   p=0,331</w:t>
            </w:r>
          </w:p>
        </w:tc>
      </w:tr>
      <w:tr w:rsidR="00E57845" w:rsidRPr="00694600" w14:paraId="6A642B07"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605D359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72DDA98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 xml:space="preserve">Superior </w:t>
            </w:r>
            <w:r>
              <w:rPr>
                <w:rFonts w:eastAsia="Times New Roman"/>
                <w:color w:val="000000"/>
                <w:sz w:val="18"/>
                <w:szCs w:val="18"/>
                <w:bdr w:val="none" w:sz="0" w:space="0" w:color="auto"/>
                <w:lang w:val="es-ES_tradnl" w:eastAsia="es-ES_tradnl"/>
              </w:rPr>
              <w:t>D</w:t>
            </w:r>
          </w:p>
        </w:tc>
        <w:tc>
          <w:tcPr>
            <w:tcW w:w="616" w:type="dxa"/>
            <w:noWrap/>
            <w:vAlign w:val="center"/>
            <w:hideMark/>
          </w:tcPr>
          <w:p w14:paraId="3CBECCA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7EBD3C1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3CB7250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591391D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ign w:val="center"/>
            <w:hideMark/>
          </w:tcPr>
          <w:p w14:paraId="5ECFF12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00678BB8"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1FD3AA0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162E730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 xml:space="preserve">Superior </w:t>
            </w:r>
            <w:r>
              <w:rPr>
                <w:rFonts w:eastAsia="Times New Roman"/>
                <w:color w:val="000000"/>
                <w:sz w:val="18"/>
                <w:szCs w:val="18"/>
                <w:bdr w:val="none" w:sz="0" w:space="0" w:color="auto"/>
                <w:lang w:val="es-ES_tradnl" w:eastAsia="es-ES_tradnl"/>
              </w:rPr>
              <w:t>C</w:t>
            </w:r>
          </w:p>
        </w:tc>
        <w:tc>
          <w:tcPr>
            <w:tcW w:w="616" w:type="dxa"/>
            <w:noWrap/>
            <w:vAlign w:val="center"/>
            <w:hideMark/>
          </w:tcPr>
          <w:p w14:paraId="0EFFE55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16" w:type="dxa"/>
            <w:noWrap/>
            <w:vAlign w:val="center"/>
            <w:hideMark/>
          </w:tcPr>
          <w:p w14:paraId="0A0E99A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20</w:t>
            </w:r>
          </w:p>
        </w:tc>
        <w:tc>
          <w:tcPr>
            <w:tcW w:w="616" w:type="dxa"/>
            <w:noWrap/>
            <w:vAlign w:val="center"/>
            <w:hideMark/>
          </w:tcPr>
          <w:p w14:paraId="6D2A052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16" w:type="dxa"/>
            <w:noWrap/>
            <w:vAlign w:val="center"/>
            <w:hideMark/>
          </w:tcPr>
          <w:p w14:paraId="001435F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14,3</w:t>
            </w:r>
          </w:p>
        </w:tc>
        <w:tc>
          <w:tcPr>
            <w:tcW w:w="2227" w:type="dxa"/>
            <w:vMerge/>
            <w:vAlign w:val="center"/>
            <w:hideMark/>
          </w:tcPr>
          <w:p w14:paraId="2267BA6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781F2CAC"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1F67C1B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6A7FB2A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 xml:space="preserve">Central </w:t>
            </w:r>
            <w:r>
              <w:rPr>
                <w:rFonts w:eastAsia="Times New Roman"/>
                <w:color w:val="000000"/>
                <w:sz w:val="18"/>
                <w:szCs w:val="18"/>
                <w:bdr w:val="none" w:sz="0" w:space="0" w:color="auto"/>
                <w:lang w:val="es-ES_tradnl" w:eastAsia="es-ES_tradnl"/>
              </w:rPr>
              <w:t>I</w:t>
            </w:r>
          </w:p>
        </w:tc>
        <w:tc>
          <w:tcPr>
            <w:tcW w:w="616" w:type="dxa"/>
            <w:noWrap/>
            <w:vAlign w:val="center"/>
            <w:hideMark/>
          </w:tcPr>
          <w:p w14:paraId="3FF637E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16" w:type="dxa"/>
            <w:noWrap/>
            <w:vAlign w:val="center"/>
            <w:hideMark/>
          </w:tcPr>
          <w:p w14:paraId="63CB03A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20</w:t>
            </w:r>
          </w:p>
        </w:tc>
        <w:tc>
          <w:tcPr>
            <w:tcW w:w="616" w:type="dxa"/>
            <w:noWrap/>
            <w:vAlign w:val="center"/>
            <w:hideMark/>
          </w:tcPr>
          <w:p w14:paraId="7E576DE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7B21755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ign w:val="center"/>
            <w:hideMark/>
          </w:tcPr>
          <w:p w14:paraId="4D9F6CD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3E22A7DE"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5F01C80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6262C29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 xml:space="preserve">Central </w:t>
            </w:r>
            <w:r>
              <w:rPr>
                <w:rFonts w:eastAsia="Times New Roman"/>
                <w:color w:val="000000"/>
                <w:sz w:val="18"/>
                <w:szCs w:val="18"/>
                <w:bdr w:val="none" w:sz="0" w:space="0" w:color="auto"/>
                <w:lang w:val="es-ES_tradnl" w:eastAsia="es-ES_tradnl"/>
              </w:rPr>
              <w:t>D</w:t>
            </w:r>
          </w:p>
        </w:tc>
        <w:tc>
          <w:tcPr>
            <w:tcW w:w="616" w:type="dxa"/>
            <w:noWrap/>
            <w:vAlign w:val="center"/>
            <w:hideMark/>
          </w:tcPr>
          <w:p w14:paraId="01CF770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16" w:type="dxa"/>
            <w:noWrap/>
            <w:vAlign w:val="center"/>
            <w:hideMark/>
          </w:tcPr>
          <w:p w14:paraId="0F169B3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16" w:type="dxa"/>
            <w:noWrap/>
            <w:vAlign w:val="center"/>
            <w:hideMark/>
          </w:tcPr>
          <w:p w14:paraId="714D6BF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4234C60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ign w:val="center"/>
            <w:hideMark/>
          </w:tcPr>
          <w:p w14:paraId="7D9E54A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484C6A2B"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528ECCC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4B530C6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 xml:space="preserve">Centrada </w:t>
            </w:r>
            <w:r>
              <w:rPr>
                <w:rFonts w:eastAsia="Times New Roman"/>
                <w:color w:val="000000"/>
                <w:sz w:val="18"/>
                <w:szCs w:val="18"/>
                <w:bdr w:val="none" w:sz="0" w:space="0" w:color="auto"/>
                <w:lang w:val="es-ES_tradnl" w:eastAsia="es-ES_tradnl"/>
              </w:rPr>
              <w:t>C</w:t>
            </w:r>
          </w:p>
        </w:tc>
        <w:tc>
          <w:tcPr>
            <w:tcW w:w="616" w:type="dxa"/>
            <w:noWrap/>
            <w:vAlign w:val="center"/>
            <w:hideMark/>
          </w:tcPr>
          <w:p w14:paraId="4C0F3C3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w:t>
            </w:r>
          </w:p>
        </w:tc>
        <w:tc>
          <w:tcPr>
            <w:tcW w:w="616" w:type="dxa"/>
            <w:noWrap/>
            <w:vAlign w:val="center"/>
            <w:hideMark/>
          </w:tcPr>
          <w:p w14:paraId="7F859BF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40</w:t>
            </w:r>
          </w:p>
        </w:tc>
        <w:tc>
          <w:tcPr>
            <w:tcW w:w="616" w:type="dxa"/>
            <w:noWrap/>
            <w:vAlign w:val="center"/>
            <w:hideMark/>
          </w:tcPr>
          <w:p w14:paraId="43BD1CF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16" w:type="dxa"/>
            <w:noWrap/>
            <w:vAlign w:val="center"/>
            <w:hideMark/>
          </w:tcPr>
          <w:p w14:paraId="490DC9A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64,3</w:t>
            </w:r>
          </w:p>
        </w:tc>
        <w:tc>
          <w:tcPr>
            <w:tcW w:w="2227" w:type="dxa"/>
            <w:vMerge/>
            <w:vAlign w:val="center"/>
            <w:hideMark/>
          </w:tcPr>
          <w:p w14:paraId="30FF2C1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5E094177"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3691C35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10FFEB0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 xml:space="preserve">Inferior </w:t>
            </w:r>
            <w:r>
              <w:rPr>
                <w:rFonts w:eastAsia="Times New Roman"/>
                <w:color w:val="000000"/>
                <w:sz w:val="18"/>
                <w:szCs w:val="18"/>
                <w:bdr w:val="none" w:sz="0" w:space="0" w:color="auto"/>
                <w:lang w:val="es-ES_tradnl" w:eastAsia="es-ES_tradnl"/>
              </w:rPr>
              <w:t>I</w:t>
            </w:r>
          </w:p>
        </w:tc>
        <w:tc>
          <w:tcPr>
            <w:tcW w:w="616" w:type="dxa"/>
            <w:noWrap/>
            <w:vAlign w:val="center"/>
            <w:hideMark/>
          </w:tcPr>
          <w:p w14:paraId="44E7254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728E238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51F5F33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63808AE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ign w:val="center"/>
            <w:hideMark/>
          </w:tcPr>
          <w:p w14:paraId="555CA3E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7AEBF494"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24215CE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2EF6E31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 xml:space="preserve">Inferior </w:t>
            </w:r>
            <w:r>
              <w:rPr>
                <w:rFonts w:eastAsia="Times New Roman"/>
                <w:color w:val="000000"/>
                <w:sz w:val="18"/>
                <w:szCs w:val="18"/>
                <w:bdr w:val="none" w:sz="0" w:space="0" w:color="auto"/>
                <w:lang w:val="es-ES_tradnl" w:eastAsia="es-ES_tradnl"/>
              </w:rPr>
              <w:t>D</w:t>
            </w:r>
          </w:p>
        </w:tc>
        <w:tc>
          <w:tcPr>
            <w:tcW w:w="616" w:type="dxa"/>
            <w:noWrap/>
            <w:vAlign w:val="center"/>
            <w:hideMark/>
          </w:tcPr>
          <w:p w14:paraId="5073A26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7F2A459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13BBF16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16" w:type="dxa"/>
            <w:noWrap/>
            <w:vAlign w:val="center"/>
            <w:hideMark/>
          </w:tcPr>
          <w:p w14:paraId="2C29679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7,1</w:t>
            </w:r>
          </w:p>
        </w:tc>
        <w:tc>
          <w:tcPr>
            <w:tcW w:w="2227" w:type="dxa"/>
            <w:vMerge/>
            <w:vAlign w:val="center"/>
            <w:hideMark/>
          </w:tcPr>
          <w:p w14:paraId="4B78F8C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4054008F"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4912C44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6FFFE06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 xml:space="preserve">Inferior </w:t>
            </w:r>
            <w:r>
              <w:rPr>
                <w:rFonts w:eastAsia="Times New Roman"/>
                <w:color w:val="000000"/>
                <w:sz w:val="18"/>
                <w:szCs w:val="18"/>
                <w:bdr w:val="none" w:sz="0" w:space="0" w:color="auto"/>
                <w:lang w:val="es-ES_tradnl" w:eastAsia="es-ES_tradnl"/>
              </w:rPr>
              <w:t>C</w:t>
            </w:r>
          </w:p>
        </w:tc>
        <w:tc>
          <w:tcPr>
            <w:tcW w:w="616" w:type="dxa"/>
            <w:noWrap/>
            <w:vAlign w:val="center"/>
            <w:hideMark/>
          </w:tcPr>
          <w:p w14:paraId="4651CE9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16" w:type="dxa"/>
            <w:noWrap/>
            <w:vAlign w:val="center"/>
            <w:hideMark/>
          </w:tcPr>
          <w:p w14:paraId="4B6FC07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16" w:type="dxa"/>
            <w:noWrap/>
            <w:vAlign w:val="center"/>
            <w:hideMark/>
          </w:tcPr>
          <w:p w14:paraId="19384D6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16" w:type="dxa"/>
            <w:noWrap/>
            <w:vAlign w:val="center"/>
            <w:hideMark/>
          </w:tcPr>
          <w:p w14:paraId="1FFD778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14,3</w:t>
            </w:r>
          </w:p>
        </w:tc>
        <w:tc>
          <w:tcPr>
            <w:tcW w:w="2227" w:type="dxa"/>
            <w:vMerge/>
            <w:vAlign w:val="center"/>
            <w:hideMark/>
          </w:tcPr>
          <w:p w14:paraId="59DE4D9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45A48E32"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noWrap/>
            <w:vAlign w:val="center"/>
            <w:hideMark/>
          </w:tcPr>
          <w:p w14:paraId="71A6523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Dimensión</w:t>
            </w:r>
          </w:p>
        </w:tc>
        <w:tc>
          <w:tcPr>
            <w:tcW w:w="1806" w:type="dxa"/>
            <w:noWrap/>
            <w:vAlign w:val="center"/>
            <w:hideMark/>
          </w:tcPr>
          <w:p w14:paraId="14AC701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Pequeño</w:t>
            </w:r>
          </w:p>
        </w:tc>
        <w:tc>
          <w:tcPr>
            <w:tcW w:w="616" w:type="dxa"/>
            <w:noWrap/>
            <w:vAlign w:val="center"/>
            <w:hideMark/>
          </w:tcPr>
          <w:p w14:paraId="36548B5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16" w:type="dxa"/>
            <w:noWrap/>
            <w:vAlign w:val="center"/>
            <w:hideMark/>
          </w:tcPr>
          <w:p w14:paraId="6472DE9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20</w:t>
            </w:r>
          </w:p>
        </w:tc>
        <w:tc>
          <w:tcPr>
            <w:tcW w:w="616" w:type="dxa"/>
            <w:noWrap/>
            <w:vAlign w:val="center"/>
            <w:hideMark/>
          </w:tcPr>
          <w:p w14:paraId="25D28AC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1923673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restart"/>
            <w:vAlign w:val="center"/>
            <w:hideMark/>
          </w:tcPr>
          <w:p w14:paraId="7E3B57C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3,061   p=0,216</w:t>
            </w:r>
          </w:p>
        </w:tc>
      </w:tr>
      <w:tr w:rsidR="00E57845" w:rsidRPr="00694600" w14:paraId="3E8B6C54"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54EFE08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1185055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Mediano</w:t>
            </w:r>
          </w:p>
        </w:tc>
        <w:tc>
          <w:tcPr>
            <w:tcW w:w="616" w:type="dxa"/>
            <w:noWrap/>
            <w:vAlign w:val="center"/>
            <w:hideMark/>
          </w:tcPr>
          <w:p w14:paraId="3729B45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16" w:type="dxa"/>
            <w:noWrap/>
            <w:vAlign w:val="center"/>
            <w:hideMark/>
          </w:tcPr>
          <w:p w14:paraId="55F8451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616" w:type="dxa"/>
            <w:noWrap/>
            <w:vAlign w:val="center"/>
            <w:hideMark/>
          </w:tcPr>
          <w:p w14:paraId="3080961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16" w:type="dxa"/>
            <w:noWrap/>
            <w:vAlign w:val="center"/>
            <w:hideMark/>
          </w:tcPr>
          <w:p w14:paraId="500AFCC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64,3</w:t>
            </w:r>
          </w:p>
        </w:tc>
        <w:tc>
          <w:tcPr>
            <w:tcW w:w="2227" w:type="dxa"/>
            <w:vMerge/>
            <w:vAlign w:val="center"/>
            <w:hideMark/>
          </w:tcPr>
          <w:p w14:paraId="508FFA8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17115E91"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05C7B77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59D55D9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Grande</w:t>
            </w:r>
          </w:p>
        </w:tc>
        <w:tc>
          <w:tcPr>
            <w:tcW w:w="616" w:type="dxa"/>
            <w:noWrap/>
            <w:vAlign w:val="center"/>
            <w:hideMark/>
          </w:tcPr>
          <w:p w14:paraId="6974472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w:t>
            </w:r>
          </w:p>
        </w:tc>
        <w:tc>
          <w:tcPr>
            <w:tcW w:w="616" w:type="dxa"/>
            <w:noWrap/>
            <w:vAlign w:val="center"/>
            <w:hideMark/>
          </w:tcPr>
          <w:p w14:paraId="2CDA0F6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30</w:t>
            </w:r>
          </w:p>
        </w:tc>
        <w:tc>
          <w:tcPr>
            <w:tcW w:w="616" w:type="dxa"/>
            <w:noWrap/>
            <w:vAlign w:val="center"/>
            <w:hideMark/>
          </w:tcPr>
          <w:p w14:paraId="448D249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16" w:type="dxa"/>
            <w:noWrap/>
            <w:vAlign w:val="center"/>
            <w:hideMark/>
          </w:tcPr>
          <w:p w14:paraId="75C2076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35,7</w:t>
            </w:r>
          </w:p>
        </w:tc>
        <w:tc>
          <w:tcPr>
            <w:tcW w:w="2227" w:type="dxa"/>
            <w:vMerge/>
            <w:vAlign w:val="center"/>
            <w:hideMark/>
          </w:tcPr>
          <w:p w14:paraId="2FA2E3F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23A7CA8A"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noWrap/>
            <w:vAlign w:val="center"/>
            <w:hideMark/>
          </w:tcPr>
          <w:p w14:paraId="1065AB9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Detalle</w:t>
            </w:r>
          </w:p>
        </w:tc>
        <w:tc>
          <w:tcPr>
            <w:tcW w:w="1806" w:type="dxa"/>
            <w:noWrap/>
            <w:vAlign w:val="center"/>
            <w:hideMark/>
          </w:tcPr>
          <w:p w14:paraId="2775255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Sin detalles</w:t>
            </w:r>
          </w:p>
        </w:tc>
        <w:tc>
          <w:tcPr>
            <w:tcW w:w="616" w:type="dxa"/>
            <w:noWrap/>
            <w:vAlign w:val="center"/>
            <w:hideMark/>
          </w:tcPr>
          <w:p w14:paraId="5427224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16" w:type="dxa"/>
            <w:noWrap/>
            <w:vAlign w:val="center"/>
            <w:hideMark/>
          </w:tcPr>
          <w:p w14:paraId="7C5AA7D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16" w:type="dxa"/>
            <w:noWrap/>
            <w:vAlign w:val="center"/>
            <w:hideMark/>
          </w:tcPr>
          <w:p w14:paraId="3CE5460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16" w:type="dxa"/>
            <w:noWrap/>
            <w:vAlign w:val="center"/>
            <w:hideMark/>
          </w:tcPr>
          <w:p w14:paraId="42BC8ED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71,4</w:t>
            </w:r>
          </w:p>
        </w:tc>
        <w:tc>
          <w:tcPr>
            <w:tcW w:w="2227" w:type="dxa"/>
            <w:vMerge w:val="restart"/>
            <w:vAlign w:val="center"/>
            <w:hideMark/>
          </w:tcPr>
          <w:p w14:paraId="56C0206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r w:rsidRPr="00694600">
              <w:rPr>
                <w:rFonts w:eastAsia="Times New Roman"/>
                <w:b/>
                <w:bCs/>
                <w:color w:val="000000"/>
                <w:sz w:val="18"/>
                <w:szCs w:val="18"/>
                <w:bdr w:val="none" w:sz="0" w:space="0" w:color="auto"/>
                <w:lang w:val="es-ES_tradnl" w:eastAsia="es-ES_tradnl"/>
              </w:rPr>
              <w:t>9,787   p=0,007</w:t>
            </w:r>
          </w:p>
        </w:tc>
      </w:tr>
      <w:tr w:rsidR="00E57845" w:rsidRPr="00694600" w14:paraId="59A32F9F"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7711CFA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0158D48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Detalles irrelevantes</w:t>
            </w:r>
          </w:p>
        </w:tc>
        <w:tc>
          <w:tcPr>
            <w:tcW w:w="616" w:type="dxa"/>
            <w:noWrap/>
            <w:vAlign w:val="center"/>
            <w:hideMark/>
          </w:tcPr>
          <w:p w14:paraId="47DDE6D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16" w:type="dxa"/>
            <w:noWrap/>
            <w:vAlign w:val="center"/>
            <w:hideMark/>
          </w:tcPr>
          <w:p w14:paraId="26ED3E2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20</w:t>
            </w:r>
          </w:p>
        </w:tc>
        <w:tc>
          <w:tcPr>
            <w:tcW w:w="616" w:type="dxa"/>
            <w:noWrap/>
            <w:vAlign w:val="center"/>
            <w:hideMark/>
          </w:tcPr>
          <w:p w14:paraId="7676ACD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41D0CCC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ign w:val="center"/>
            <w:hideMark/>
          </w:tcPr>
          <w:p w14:paraId="024CDC1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091D9B75"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6466D07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5759213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Detalles esenciales</w:t>
            </w:r>
          </w:p>
        </w:tc>
        <w:tc>
          <w:tcPr>
            <w:tcW w:w="616" w:type="dxa"/>
            <w:noWrap/>
            <w:vAlign w:val="center"/>
            <w:hideMark/>
          </w:tcPr>
          <w:p w14:paraId="115BA0E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w:t>
            </w:r>
          </w:p>
        </w:tc>
        <w:tc>
          <w:tcPr>
            <w:tcW w:w="616" w:type="dxa"/>
            <w:noWrap/>
            <w:vAlign w:val="center"/>
            <w:hideMark/>
          </w:tcPr>
          <w:p w14:paraId="0338B60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70</w:t>
            </w:r>
          </w:p>
        </w:tc>
        <w:tc>
          <w:tcPr>
            <w:tcW w:w="616" w:type="dxa"/>
            <w:noWrap/>
            <w:vAlign w:val="center"/>
            <w:hideMark/>
          </w:tcPr>
          <w:p w14:paraId="31AC0AE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w:t>
            </w:r>
          </w:p>
        </w:tc>
        <w:tc>
          <w:tcPr>
            <w:tcW w:w="616" w:type="dxa"/>
            <w:noWrap/>
            <w:vAlign w:val="center"/>
            <w:hideMark/>
          </w:tcPr>
          <w:p w14:paraId="302B0A0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28,6</w:t>
            </w:r>
          </w:p>
        </w:tc>
        <w:tc>
          <w:tcPr>
            <w:tcW w:w="2227" w:type="dxa"/>
            <w:vMerge/>
            <w:vAlign w:val="center"/>
            <w:hideMark/>
          </w:tcPr>
          <w:p w14:paraId="7E2C6B4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6F8A8DE9"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noWrap/>
            <w:vAlign w:val="center"/>
            <w:hideMark/>
          </w:tcPr>
          <w:p w14:paraId="4FE17E6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Etiqueta</w:t>
            </w:r>
          </w:p>
        </w:tc>
        <w:tc>
          <w:tcPr>
            <w:tcW w:w="1806" w:type="dxa"/>
            <w:noWrap/>
            <w:vAlign w:val="center"/>
            <w:hideMark/>
          </w:tcPr>
          <w:p w14:paraId="18BAA69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16" w:type="dxa"/>
            <w:noWrap/>
            <w:vAlign w:val="center"/>
            <w:hideMark/>
          </w:tcPr>
          <w:p w14:paraId="4B957D5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16" w:type="dxa"/>
            <w:noWrap/>
            <w:vAlign w:val="center"/>
            <w:hideMark/>
          </w:tcPr>
          <w:p w14:paraId="40F5687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90</w:t>
            </w:r>
          </w:p>
        </w:tc>
        <w:tc>
          <w:tcPr>
            <w:tcW w:w="616" w:type="dxa"/>
            <w:noWrap/>
            <w:vAlign w:val="center"/>
            <w:hideMark/>
          </w:tcPr>
          <w:p w14:paraId="21B46CA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14</w:t>
            </w:r>
          </w:p>
        </w:tc>
        <w:tc>
          <w:tcPr>
            <w:tcW w:w="616" w:type="dxa"/>
            <w:noWrap/>
            <w:vAlign w:val="center"/>
            <w:hideMark/>
          </w:tcPr>
          <w:p w14:paraId="21B80B1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2227" w:type="dxa"/>
            <w:vMerge w:val="restart"/>
            <w:vAlign w:val="center"/>
            <w:hideMark/>
          </w:tcPr>
          <w:p w14:paraId="2C8E70C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1.461   p=0.227</w:t>
            </w:r>
          </w:p>
        </w:tc>
      </w:tr>
      <w:tr w:rsidR="00E57845" w:rsidRPr="00694600" w14:paraId="7E48C31A"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3173263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298F097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Pr>
                <w:rFonts w:eastAsia="Times New Roman"/>
                <w:color w:val="000000"/>
                <w:sz w:val="18"/>
                <w:szCs w:val="18"/>
                <w:bdr w:val="none" w:sz="0" w:space="0" w:color="auto"/>
                <w:lang w:val="es-ES_tradnl" w:eastAsia="es-ES_tradnl"/>
              </w:rPr>
              <w:t>Sí</w:t>
            </w:r>
          </w:p>
        </w:tc>
        <w:tc>
          <w:tcPr>
            <w:tcW w:w="616" w:type="dxa"/>
            <w:noWrap/>
            <w:vAlign w:val="center"/>
            <w:hideMark/>
          </w:tcPr>
          <w:p w14:paraId="6F6A039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16" w:type="dxa"/>
            <w:noWrap/>
            <w:vAlign w:val="center"/>
            <w:hideMark/>
          </w:tcPr>
          <w:p w14:paraId="5119E73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16" w:type="dxa"/>
            <w:noWrap/>
            <w:vAlign w:val="center"/>
            <w:hideMark/>
          </w:tcPr>
          <w:p w14:paraId="69C81DF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3D31952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ign w:val="center"/>
            <w:hideMark/>
          </w:tcPr>
          <w:p w14:paraId="32338A2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0FD3EEB6"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4871A5B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Gama cromática figura</w:t>
            </w:r>
          </w:p>
        </w:tc>
        <w:tc>
          <w:tcPr>
            <w:tcW w:w="1806" w:type="dxa"/>
            <w:noWrap/>
            <w:vAlign w:val="center"/>
            <w:hideMark/>
          </w:tcPr>
          <w:p w14:paraId="4AEF65A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Sin color</w:t>
            </w:r>
          </w:p>
        </w:tc>
        <w:tc>
          <w:tcPr>
            <w:tcW w:w="616" w:type="dxa"/>
            <w:noWrap/>
            <w:vAlign w:val="center"/>
            <w:hideMark/>
          </w:tcPr>
          <w:p w14:paraId="5D1A868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w:t>
            </w:r>
          </w:p>
        </w:tc>
        <w:tc>
          <w:tcPr>
            <w:tcW w:w="616" w:type="dxa"/>
            <w:noWrap/>
            <w:vAlign w:val="center"/>
            <w:hideMark/>
          </w:tcPr>
          <w:p w14:paraId="5DA826A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40</w:t>
            </w:r>
          </w:p>
        </w:tc>
        <w:tc>
          <w:tcPr>
            <w:tcW w:w="616" w:type="dxa"/>
            <w:noWrap/>
            <w:vAlign w:val="center"/>
            <w:hideMark/>
          </w:tcPr>
          <w:p w14:paraId="16E0FD8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14</w:t>
            </w:r>
          </w:p>
        </w:tc>
        <w:tc>
          <w:tcPr>
            <w:tcW w:w="616" w:type="dxa"/>
            <w:noWrap/>
            <w:vAlign w:val="center"/>
            <w:hideMark/>
          </w:tcPr>
          <w:p w14:paraId="506A60A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2227" w:type="dxa"/>
            <w:vMerge w:val="restart"/>
            <w:vAlign w:val="center"/>
            <w:hideMark/>
          </w:tcPr>
          <w:p w14:paraId="1C0BE81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r w:rsidRPr="00694600">
              <w:rPr>
                <w:rFonts w:eastAsia="Times New Roman"/>
                <w:b/>
                <w:bCs/>
                <w:color w:val="000000"/>
                <w:sz w:val="18"/>
                <w:szCs w:val="18"/>
                <w:bdr w:val="none" w:sz="0" w:space="0" w:color="auto"/>
                <w:lang w:val="es-ES_tradnl" w:eastAsia="es-ES_tradnl"/>
              </w:rPr>
              <w:t>11,20   p=0,004</w:t>
            </w:r>
          </w:p>
        </w:tc>
      </w:tr>
      <w:tr w:rsidR="00E57845" w:rsidRPr="00694600" w14:paraId="74359397"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5079779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5EEE7E0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Fríos</w:t>
            </w:r>
          </w:p>
        </w:tc>
        <w:tc>
          <w:tcPr>
            <w:tcW w:w="616" w:type="dxa"/>
            <w:noWrap/>
            <w:vAlign w:val="center"/>
            <w:hideMark/>
          </w:tcPr>
          <w:p w14:paraId="7E66A58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16" w:type="dxa"/>
            <w:noWrap/>
            <w:vAlign w:val="center"/>
            <w:hideMark/>
          </w:tcPr>
          <w:p w14:paraId="42E8AF4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16" w:type="dxa"/>
            <w:noWrap/>
            <w:vAlign w:val="center"/>
            <w:hideMark/>
          </w:tcPr>
          <w:p w14:paraId="7398965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3FCCBB9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ign w:val="center"/>
            <w:hideMark/>
          </w:tcPr>
          <w:p w14:paraId="2C4528A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5E0A644A"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466BEA8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35116C2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Cálidos</w:t>
            </w:r>
          </w:p>
        </w:tc>
        <w:tc>
          <w:tcPr>
            <w:tcW w:w="616" w:type="dxa"/>
            <w:noWrap/>
            <w:vAlign w:val="center"/>
            <w:hideMark/>
          </w:tcPr>
          <w:p w14:paraId="786EDA9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16" w:type="dxa"/>
            <w:noWrap/>
            <w:vAlign w:val="center"/>
            <w:hideMark/>
          </w:tcPr>
          <w:p w14:paraId="4FC515E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616" w:type="dxa"/>
            <w:noWrap/>
            <w:vAlign w:val="center"/>
            <w:hideMark/>
          </w:tcPr>
          <w:p w14:paraId="56E5C4D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47BD2CF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ign w:val="center"/>
            <w:hideMark/>
          </w:tcPr>
          <w:p w14:paraId="3F73F1A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7A8EEA0C"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4FB655C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2106A16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Negro</w:t>
            </w:r>
          </w:p>
        </w:tc>
        <w:tc>
          <w:tcPr>
            <w:tcW w:w="616" w:type="dxa"/>
            <w:noWrap/>
            <w:vAlign w:val="center"/>
            <w:hideMark/>
          </w:tcPr>
          <w:p w14:paraId="166A663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0ADF897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3CA8A8D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2D6306F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ign w:val="center"/>
            <w:hideMark/>
          </w:tcPr>
          <w:p w14:paraId="4B0E318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5DF3E17D"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57B5BEA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Gama cromática fondo</w:t>
            </w:r>
          </w:p>
        </w:tc>
        <w:tc>
          <w:tcPr>
            <w:tcW w:w="1806" w:type="dxa"/>
            <w:noWrap/>
            <w:vAlign w:val="center"/>
            <w:hideMark/>
          </w:tcPr>
          <w:p w14:paraId="7260D77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Nada</w:t>
            </w:r>
          </w:p>
        </w:tc>
        <w:tc>
          <w:tcPr>
            <w:tcW w:w="616" w:type="dxa"/>
            <w:noWrap/>
            <w:vAlign w:val="center"/>
            <w:hideMark/>
          </w:tcPr>
          <w:p w14:paraId="08373AF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16" w:type="dxa"/>
            <w:noWrap/>
            <w:vAlign w:val="center"/>
            <w:hideMark/>
          </w:tcPr>
          <w:p w14:paraId="49DEC37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616" w:type="dxa"/>
            <w:noWrap/>
            <w:vAlign w:val="center"/>
            <w:hideMark/>
          </w:tcPr>
          <w:p w14:paraId="01FD97F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14</w:t>
            </w:r>
          </w:p>
        </w:tc>
        <w:tc>
          <w:tcPr>
            <w:tcW w:w="616" w:type="dxa"/>
            <w:noWrap/>
            <w:vAlign w:val="center"/>
            <w:hideMark/>
          </w:tcPr>
          <w:p w14:paraId="78BC334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2227" w:type="dxa"/>
            <w:vMerge w:val="restart"/>
            <w:vAlign w:val="center"/>
            <w:hideMark/>
          </w:tcPr>
          <w:p w14:paraId="6708F6E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0,667   p=0,414</w:t>
            </w:r>
          </w:p>
        </w:tc>
      </w:tr>
      <w:tr w:rsidR="00E57845" w:rsidRPr="00694600" w14:paraId="713AD16A"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701E6AC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59F228A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Fríos</w:t>
            </w:r>
          </w:p>
        </w:tc>
        <w:tc>
          <w:tcPr>
            <w:tcW w:w="616" w:type="dxa"/>
            <w:noWrap/>
            <w:vAlign w:val="center"/>
            <w:hideMark/>
          </w:tcPr>
          <w:p w14:paraId="3A0DA37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3844290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29E6B88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1340E0D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ign w:val="center"/>
            <w:hideMark/>
          </w:tcPr>
          <w:p w14:paraId="3AFF5A5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74EA00EC"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7880C6B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7F545A6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Cálidos</w:t>
            </w:r>
          </w:p>
        </w:tc>
        <w:tc>
          <w:tcPr>
            <w:tcW w:w="616" w:type="dxa"/>
            <w:noWrap/>
            <w:vAlign w:val="center"/>
            <w:hideMark/>
          </w:tcPr>
          <w:p w14:paraId="621C3DD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707D2BA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0D00C1F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711E1D5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ign w:val="center"/>
            <w:hideMark/>
          </w:tcPr>
          <w:p w14:paraId="2B5848B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0F6C457A"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50324E4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34F1CD0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Negro</w:t>
            </w:r>
          </w:p>
        </w:tc>
        <w:tc>
          <w:tcPr>
            <w:tcW w:w="616" w:type="dxa"/>
            <w:noWrap/>
            <w:vAlign w:val="center"/>
            <w:hideMark/>
          </w:tcPr>
          <w:p w14:paraId="3B53CAE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189BEAB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30875BE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53DE3B7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ign w:val="center"/>
            <w:hideMark/>
          </w:tcPr>
          <w:p w14:paraId="0F9CDA3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12645160"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47B2167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Adecuación</w:t>
            </w:r>
          </w:p>
        </w:tc>
        <w:tc>
          <w:tcPr>
            <w:tcW w:w="1806" w:type="dxa"/>
            <w:noWrap/>
            <w:vAlign w:val="center"/>
            <w:hideMark/>
          </w:tcPr>
          <w:p w14:paraId="16148F1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Natural</w:t>
            </w:r>
          </w:p>
        </w:tc>
        <w:tc>
          <w:tcPr>
            <w:tcW w:w="616" w:type="dxa"/>
            <w:noWrap/>
            <w:vAlign w:val="center"/>
            <w:hideMark/>
          </w:tcPr>
          <w:p w14:paraId="2DC290F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w:t>
            </w:r>
          </w:p>
        </w:tc>
        <w:tc>
          <w:tcPr>
            <w:tcW w:w="616" w:type="dxa"/>
            <w:noWrap/>
            <w:vAlign w:val="center"/>
            <w:hideMark/>
          </w:tcPr>
          <w:p w14:paraId="1C3F45B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40</w:t>
            </w:r>
          </w:p>
        </w:tc>
        <w:tc>
          <w:tcPr>
            <w:tcW w:w="616" w:type="dxa"/>
            <w:noWrap/>
            <w:vAlign w:val="center"/>
            <w:hideMark/>
          </w:tcPr>
          <w:p w14:paraId="42635BD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14</w:t>
            </w:r>
          </w:p>
        </w:tc>
        <w:tc>
          <w:tcPr>
            <w:tcW w:w="616" w:type="dxa"/>
            <w:noWrap/>
            <w:vAlign w:val="center"/>
            <w:hideMark/>
          </w:tcPr>
          <w:p w14:paraId="78C754C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2227" w:type="dxa"/>
            <w:vMerge w:val="restart"/>
            <w:vAlign w:val="center"/>
            <w:hideMark/>
          </w:tcPr>
          <w:p w14:paraId="120CDC1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r w:rsidRPr="00694600">
              <w:rPr>
                <w:rFonts w:eastAsia="Times New Roman"/>
                <w:b/>
                <w:bCs/>
                <w:color w:val="000000"/>
                <w:sz w:val="18"/>
                <w:szCs w:val="18"/>
                <w:bdr w:val="none" w:sz="0" w:space="0" w:color="auto"/>
                <w:lang w:val="es-ES_tradnl" w:eastAsia="es-ES_tradnl"/>
              </w:rPr>
              <w:t>11,20   p&lt;0,001</w:t>
            </w:r>
          </w:p>
        </w:tc>
      </w:tr>
      <w:tr w:rsidR="00E57845" w:rsidRPr="00694600" w14:paraId="115EA230"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2D927C6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67BA916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Imaginario</w:t>
            </w:r>
          </w:p>
        </w:tc>
        <w:tc>
          <w:tcPr>
            <w:tcW w:w="616" w:type="dxa"/>
            <w:noWrap/>
            <w:vAlign w:val="center"/>
            <w:hideMark/>
          </w:tcPr>
          <w:p w14:paraId="7B68A8B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w:t>
            </w:r>
          </w:p>
        </w:tc>
        <w:tc>
          <w:tcPr>
            <w:tcW w:w="616" w:type="dxa"/>
            <w:noWrap/>
            <w:vAlign w:val="center"/>
            <w:hideMark/>
          </w:tcPr>
          <w:p w14:paraId="791CF97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60</w:t>
            </w:r>
          </w:p>
        </w:tc>
        <w:tc>
          <w:tcPr>
            <w:tcW w:w="616" w:type="dxa"/>
            <w:noWrap/>
            <w:vAlign w:val="center"/>
            <w:hideMark/>
          </w:tcPr>
          <w:p w14:paraId="679C83E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7A7E38F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ign w:val="center"/>
            <w:hideMark/>
          </w:tcPr>
          <w:p w14:paraId="575C776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44CAD9DB"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7680BC2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Profundidad cromática</w:t>
            </w:r>
          </w:p>
        </w:tc>
        <w:tc>
          <w:tcPr>
            <w:tcW w:w="1806" w:type="dxa"/>
            <w:noWrap/>
            <w:vAlign w:val="center"/>
            <w:hideMark/>
          </w:tcPr>
          <w:p w14:paraId="43BE8D7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Nada</w:t>
            </w:r>
          </w:p>
        </w:tc>
        <w:tc>
          <w:tcPr>
            <w:tcW w:w="616" w:type="dxa"/>
            <w:noWrap/>
            <w:vAlign w:val="center"/>
            <w:hideMark/>
          </w:tcPr>
          <w:p w14:paraId="0045E6B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16" w:type="dxa"/>
            <w:noWrap/>
            <w:vAlign w:val="center"/>
            <w:hideMark/>
          </w:tcPr>
          <w:p w14:paraId="14B10E8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616" w:type="dxa"/>
            <w:noWrap/>
            <w:vAlign w:val="center"/>
            <w:hideMark/>
          </w:tcPr>
          <w:p w14:paraId="67879AF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14</w:t>
            </w:r>
          </w:p>
        </w:tc>
        <w:tc>
          <w:tcPr>
            <w:tcW w:w="616" w:type="dxa"/>
            <w:noWrap/>
            <w:vAlign w:val="center"/>
            <w:hideMark/>
          </w:tcPr>
          <w:p w14:paraId="58513EA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2227" w:type="dxa"/>
            <w:vMerge w:val="restart"/>
            <w:vAlign w:val="center"/>
            <w:hideMark/>
          </w:tcPr>
          <w:p w14:paraId="3FDE0DF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r w:rsidRPr="00694600">
              <w:rPr>
                <w:rFonts w:eastAsia="Times New Roman"/>
                <w:b/>
                <w:bCs/>
                <w:color w:val="000000"/>
                <w:sz w:val="18"/>
                <w:szCs w:val="18"/>
                <w:bdr w:val="none" w:sz="0" w:space="0" w:color="auto"/>
                <w:lang w:val="es-ES_tradnl" w:eastAsia="es-ES_tradnl"/>
              </w:rPr>
              <w:t>8,842   p=0,012</w:t>
            </w:r>
          </w:p>
        </w:tc>
      </w:tr>
      <w:tr w:rsidR="00E57845" w:rsidRPr="00694600" w14:paraId="2DACBBA3"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35147C9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6DFC015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Fríos</w:t>
            </w:r>
          </w:p>
        </w:tc>
        <w:tc>
          <w:tcPr>
            <w:tcW w:w="616" w:type="dxa"/>
            <w:noWrap/>
            <w:vAlign w:val="center"/>
            <w:hideMark/>
          </w:tcPr>
          <w:p w14:paraId="77CB928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16" w:type="dxa"/>
            <w:noWrap/>
            <w:vAlign w:val="center"/>
            <w:hideMark/>
          </w:tcPr>
          <w:p w14:paraId="57C1736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16" w:type="dxa"/>
            <w:noWrap/>
            <w:vAlign w:val="center"/>
            <w:hideMark/>
          </w:tcPr>
          <w:p w14:paraId="337503F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2B261AD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c>
          <w:tcPr>
            <w:tcW w:w="2227" w:type="dxa"/>
            <w:vMerge/>
            <w:vAlign w:val="center"/>
            <w:hideMark/>
          </w:tcPr>
          <w:p w14:paraId="6FE1349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529F2447"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56A72A1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66059D7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Cálidos</w:t>
            </w:r>
          </w:p>
        </w:tc>
        <w:tc>
          <w:tcPr>
            <w:tcW w:w="616" w:type="dxa"/>
            <w:noWrap/>
            <w:vAlign w:val="center"/>
            <w:hideMark/>
          </w:tcPr>
          <w:p w14:paraId="0076255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w:t>
            </w:r>
          </w:p>
        </w:tc>
        <w:tc>
          <w:tcPr>
            <w:tcW w:w="616" w:type="dxa"/>
            <w:noWrap/>
            <w:vAlign w:val="center"/>
            <w:hideMark/>
          </w:tcPr>
          <w:p w14:paraId="4F84196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40</w:t>
            </w:r>
          </w:p>
        </w:tc>
        <w:tc>
          <w:tcPr>
            <w:tcW w:w="616" w:type="dxa"/>
            <w:noWrap/>
            <w:vAlign w:val="center"/>
            <w:hideMark/>
          </w:tcPr>
          <w:p w14:paraId="19D0771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6D75826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c>
          <w:tcPr>
            <w:tcW w:w="2227" w:type="dxa"/>
            <w:vMerge/>
            <w:vAlign w:val="center"/>
            <w:hideMark/>
          </w:tcPr>
          <w:p w14:paraId="5018631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38BFCB03"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3E3FA25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2A43C8A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Negro</w:t>
            </w:r>
          </w:p>
        </w:tc>
        <w:tc>
          <w:tcPr>
            <w:tcW w:w="616" w:type="dxa"/>
            <w:noWrap/>
            <w:vAlign w:val="center"/>
            <w:hideMark/>
          </w:tcPr>
          <w:p w14:paraId="0576BCB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373180F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012DFD3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5C59081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c>
          <w:tcPr>
            <w:tcW w:w="2227" w:type="dxa"/>
            <w:vMerge/>
            <w:vAlign w:val="center"/>
            <w:hideMark/>
          </w:tcPr>
          <w:p w14:paraId="5E99438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068C0DB3"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30DC047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Contraste</w:t>
            </w:r>
          </w:p>
        </w:tc>
        <w:tc>
          <w:tcPr>
            <w:tcW w:w="1806" w:type="dxa"/>
            <w:noWrap/>
            <w:vAlign w:val="center"/>
            <w:hideMark/>
          </w:tcPr>
          <w:p w14:paraId="03A3081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Poco</w:t>
            </w:r>
          </w:p>
        </w:tc>
        <w:tc>
          <w:tcPr>
            <w:tcW w:w="616" w:type="dxa"/>
            <w:noWrap/>
            <w:vAlign w:val="center"/>
            <w:hideMark/>
          </w:tcPr>
          <w:p w14:paraId="207943A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w:t>
            </w:r>
          </w:p>
        </w:tc>
        <w:tc>
          <w:tcPr>
            <w:tcW w:w="616" w:type="dxa"/>
            <w:noWrap/>
            <w:vAlign w:val="center"/>
            <w:hideMark/>
          </w:tcPr>
          <w:p w14:paraId="672612F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70</w:t>
            </w:r>
          </w:p>
        </w:tc>
        <w:tc>
          <w:tcPr>
            <w:tcW w:w="616" w:type="dxa"/>
            <w:noWrap/>
            <w:vAlign w:val="center"/>
            <w:hideMark/>
          </w:tcPr>
          <w:p w14:paraId="3AB2AD1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14</w:t>
            </w:r>
          </w:p>
        </w:tc>
        <w:tc>
          <w:tcPr>
            <w:tcW w:w="616" w:type="dxa"/>
            <w:noWrap/>
            <w:vAlign w:val="center"/>
            <w:hideMark/>
          </w:tcPr>
          <w:p w14:paraId="73A7A5B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2227" w:type="dxa"/>
            <w:vMerge w:val="restart"/>
            <w:vAlign w:val="center"/>
            <w:hideMark/>
          </w:tcPr>
          <w:p w14:paraId="018C830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r w:rsidRPr="00694600">
              <w:rPr>
                <w:rFonts w:eastAsia="Times New Roman"/>
                <w:b/>
                <w:bCs/>
                <w:color w:val="000000"/>
                <w:sz w:val="18"/>
                <w:szCs w:val="18"/>
                <w:bdr w:val="none" w:sz="0" w:space="0" w:color="auto"/>
                <w:lang w:val="es-ES_tradnl" w:eastAsia="es-ES_tradnl"/>
              </w:rPr>
              <w:t>4,800   p=0,028</w:t>
            </w:r>
          </w:p>
        </w:tc>
      </w:tr>
      <w:tr w:rsidR="00E57845" w:rsidRPr="00694600" w14:paraId="496A0E48"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45F6313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10CA0DB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Medio</w:t>
            </w:r>
          </w:p>
        </w:tc>
        <w:tc>
          <w:tcPr>
            <w:tcW w:w="616" w:type="dxa"/>
            <w:noWrap/>
            <w:vAlign w:val="center"/>
            <w:hideMark/>
          </w:tcPr>
          <w:p w14:paraId="327DB33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1B5167F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1D0DB1B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31687F0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ign w:val="center"/>
            <w:hideMark/>
          </w:tcPr>
          <w:p w14:paraId="10DEAB9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44A95ACB"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04B2CA1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5A00418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Mucho</w:t>
            </w:r>
          </w:p>
        </w:tc>
        <w:tc>
          <w:tcPr>
            <w:tcW w:w="616" w:type="dxa"/>
            <w:noWrap/>
            <w:vAlign w:val="center"/>
            <w:hideMark/>
          </w:tcPr>
          <w:p w14:paraId="56DDC79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w:t>
            </w:r>
          </w:p>
        </w:tc>
        <w:tc>
          <w:tcPr>
            <w:tcW w:w="616" w:type="dxa"/>
            <w:noWrap/>
            <w:vAlign w:val="center"/>
            <w:hideMark/>
          </w:tcPr>
          <w:p w14:paraId="153E712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30</w:t>
            </w:r>
          </w:p>
        </w:tc>
        <w:tc>
          <w:tcPr>
            <w:tcW w:w="616" w:type="dxa"/>
            <w:noWrap/>
            <w:vAlign w:val="center"/>
            <w:hideMark/>
          </w:tcPr>
          <w:p w14:paraId="1788A13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6F9D9AF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ign w:val="center"/>
            <w:hideMark/>
          </w:tcPr>
          <w:p w14:paraId="0C4EC35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41AB2D79"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300CE45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Contorno</w:t>
            </w:r>
          </w:p>
        </w:tc>
        <w:tc>
          <w:tcPr>
            <w:tcW w:w="1806" w:type="dxa"/>
            <w:noWrap/>
            <w:vAlign w:val="center"/>
            <w:hideMark/>
          </w:tcPr>
          <w:p w14:paraId="79A0486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Color</w:t>
            </w:r>
          </w:p>
        </w:tc>
        <w:tc>
          <w:tcPr>
            <w:tcW w:w="616" w:type="dxa"/>
            <w:noWrap/>
            <w:vAlign w:val="center"/>
            <w:hideMark/>
          </w:tcPr>
          <w:p w14:paraId="150661C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16" w:type="dxa"/>
            <w:noWrap/>
            <w:vAlign w:val="center"/>
            <w:hideMark/>
          </w:tcPr>
          <w:p w14:paraId="30E0BD6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16" w:type="dxa"/>
            <w:noWrap/>
            <w:vAlign w:val="center"/>
            <w:hideMark/>
          </w:tcPr>
          <w:p w14:paraId="38CF945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w:t>
            </w:r>
          </w:p>
        </w:tc>
        <w:tc>
          <w:tcPr>
            <w:tcW w:w="616" w:type="dxa"/>
            <w:noWrap/>
            <w:vAlign w:val="center"/>
            <w:hideMark/>
          </w:tcPr>
          <w:p w14:paraId="0E7A27E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57,1</w:t>
            </w:r>
          </w:p>
        </w:tc>
        <w:tc>
          <w:tcPr>
            <w:tcW w:w="2227" w:type="dxa"/>
            <w:vMerge w:val="restart"/>
            <w:vAlign w:val="center"/>
            <w:hideMark/>
          </w:tcPr>
          <w:p w14:paraId="7F5A2E3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r w:rsidRPr="00694600">
              <w:rPr>
                <w:rFonts w:eastAsia="Times New Roman"/>
                <w:b/>
                <w:bCs/>
                <w:color w:val="000000"/>
                <w:sz w:val="18"/>
                <w:szCs w:val="18"/>
                <w:bdr w:val="none" w:sz="0" w:space="0" w:color="auto"/>
                <w:lang w:val="es-ES_tradnl" w:eastAsia="es-ES_tradnl"/>
              </w:rPr>
              <w:t>5,531   P=0,019</w:t>
            </w:r>
          </w:p>
        </w:tc>
      </w:tr>
      <w:tr w:rsidR="00E57845" w:rsidRPr="00694600" w14:paraId="4F411B10"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5EFC57C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11C0E29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Lápiz</w:t>
            </w:r>
          </w:p>
        </w:tc>
        <w:tc>
          <w:tcPr>
            <w:tcW w:w="616" w:type="dxa"/>
            <w:noWrap/>
            <w:vAlign w:val="center"/>
            <w:hideMark/>
          </w:tcPr>
          <w:p w14:paraId="2FC248A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16" w:type="dxa"/>
            <w:noWrap/>
            <w:vAlign w:val="center"/>
            <w:hideMark/>
          </w:tcPr>
          <w:p w14:paraId="4B6ACBB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90</w:t>
            </w:r>
          </w:p>
        </w:tc>
        <w:tc>
          <w:tcPr>
            <w:tcW w:w="616" w:type="dxa"/>
            <w:noWrap/>
            <w:vAlign w:val="center"/>
            <w:hideMark/>
          </w:tcPr>
          <w:p w14:paraId="5B15440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w:t>
            </w:r>
          </w:p>
        </w:tc>
        <w:tc>
          <w:tcPr>
            <w:tcW w:w="616" w:type="dxa"/>
            <w:noWrap/>
            <w:vAlign w:val="center"/>
            <w:hideMark/>
          </w:tcPr>
          <w:p w14:paraId="59DEBA1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42,9</w:t>
            </w:r>
          </w:p>
        </w:tc>
        <w:tc>
          <w:tcPr>
            <w:tcW w:w="2227" w:type="dxa"/>
            <w:vMerge/>
            <w:vAlign w:val="center"/>
            <w:hideMark/>
          </w:tcPr>
          <w:p w14:paraId="5097165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5007718A"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0FB820A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Trazos</w:t>
            </w:r>
          </w:p>
        </w:tc>
        <w:tc>
          <w:tcPr>
            <w:tcW w:w="1806" w:type="dxa"/>
            <w:noWrap/>
            <w:vAlign w:val="center"/>
            <w:hideMark/>
          </w:tcPr>
          <w:p w14:paraId="25C8CF4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Rectos</w:t>
            </w:r>
          </w:p>
        </w:tc>
        <w:tc>
          <w:tcPr>
            <w:tcW w:w="616" w:type="dxa"/>
            <w:noWrap/>
            <w:vAlign w:val="center"/>
            <w:hideMark/>
          </w:tcPr>
          <w:p w14:paraId="23C59EC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16" w:type="dxa"/>
            <w:noWrap/>
            <w:vAlign w:val="center"/>
            <w:hideMark/>
          </w:tcPr>
          <w:p w14:paraId="6F682D8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20</w:t>
            </w:r>
          </w:p>
        </w:tc>
        <w:tc>
          <w:tcPr>
            <w:tcW w:w="616" w:type="dxa"/>
            <w:noWrap/>
            <w:vAlign w:val="center"/>
            <w:hideMark/>
          </w:tcPr>
          <w:p w14:paraId="0AA75E9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w:t>
            </w:r>
          </w:p>
        </w:tc>
        <w:tc>
          <w:tcPr>
            <w:tcW w:w="616" w:type="dxa"/>
            <w:noWrap/>
            <w:vAlign w:val="center"/>
            <w:hideMark/>
          </w:tcPr>
          <w:p w14:paraId="51E4E33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28,6</w:t>
            </w:r>
          </w:p>
        </w:tc>
        <w:tc>
          <w:tcPr>
            <w:tcW w:w="2227" w:type="dxa"/>
            <w:vMerge w:val="restart"/>
            <w:vAlign w:val="center"/>
            <w:hideMark/>
          </w:tcPr>
          <w:p w14:paraId="54EE2B7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0,229   p=0,633</w:t>
            </w:r>
          </w:p>
        </w:tc>
      </w:tr>
      <w:tr w:rsidR="00E57845" w:rsidRPr="00694600" w14:paraId="19BEE74D"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489BA32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15CE2DB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Curvos</w:t>
            </w:r>
          </w:p>
        </w:tc>
        <w:tc>
          <w:tcPr>
            <w:tcW w:w="616" w:type="dxa"/>
            <w:noWrap/>
            <w:vAlign w:val="center"/>
            <w:hideMark/>
          </w:tcPr>
          <w:p w14:paraId="21BB86B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w:t>
            </w:r>
          </w:p>
        </w:tc>
        <w:tc>
          <w:tcPr>
            <w:tcW w:w="616" w:type="dxa"/>
            <w:noWrap/>
            <w:vAlign w:val="center"/>
            <w:hideMark/>
          </w:tcPr>
          <w:p w14:paraId="322BE2C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80</w:t>
            </w:r>
          </w:p>
        </w:tc>
        <w:tc>
          <w:tcPr>
            <w:tcW w:w="616" w:type="dxa"/>
            <w:noWrap/>
            <w:vAlign w:val="center"/>
            <w:hideMark/>
          </w:tcPr>
          <w:p w14:paraId="58A81DB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16" w:type="dxa"/>
            <w:noWrap/>
            <w:vAlign w:val="center"/>
            <w:hideMark/>
          </w:tcPr>
          <w:p w14:paraId="448920D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71,4</w:t>
            </w:r>
          </w:p>
        </w:tc>
        <w:tc>
          <w:tcPr>
            <w:tcW w:w="2227" w:type="dxa"/>
            <w:vMerge/>
            <w:vAlign w:val="center"/>
            <w:hideMark/>
          </w:tcPr>
          <w:p w14:paraId="5BBDC1C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26785007"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4BBC34D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Repetición</w:t>
            </w:r>
          </w:p>
        </w:tc>
        <w:tc>
          <w:tcPr>
            <w:tcW w:w="1806" w:type="dxa"/>
            <w:noWrap/>
            <w:vAlign w:val="center"/>
            <w:hideMark/>
          </w:tcPr>
          <w:p w14:paraId="0E42E01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16" w:type="dxa"/>
            <w:noWrap/>
            <w:vAlign w:val="center"/>
            <w:hideMark/>
          </w:tcPr>
          <w:p w14:paraId="369C762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16" w:type="dxa"/>
            <w:noWrap/>
            <w:vAlign w:val="center"/>
            <w:hideMark/>
          </w:tcPr>
          <w:p w14:paraId="2B6C8F4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616" w:type="dxa"/>
            <w:noWrap/>
            <w:vAlign w:val="center"/>
            <w:hideMark/>
          </w:tcPr>
          <w:p w14:paraId="7EC2697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11</w:t>
            </w:r>
          </w:p>
        </w:tc>
        <w:tc>
          <w:tcPr>
            <w:tcW w:w="616" w:type="dxa"/>
            <w:noWrap/>
            <w:vAlign w:val="center"/>
            <w:hideMark/>
          </w:tcPr>
          <w:p w14:paraId="0354FB0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78,6</w:t>
            </w:r>
          </w:p>
        </w:tc>
        <w:tc>
          <w:tcPr>
            <w:tcW w:w="2227" w:type="dxa"/>
            <w:vMerge w:val="restart"/>
            <w:vAlign w:val="center"/>
            <w:hideMark/>
          </w:tcPr>
          <w:p w14:paraId="6E2F450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2,449   p=0,118</w:t>
            </w:r>
          </w:p>
        </w:tc>
      </w:tr>
      <w:tr w:rsidR="00E57845" w:rsidRPr="00694600" w14:paraId="1B700035"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70A2DA5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329FCFA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Pr>
                <w:rFonts w:eastAsia="Times New Roman"/>
                <w:color w:val="000000"/>
                <w:sz w:val="18"/>
                <w:szCs w:val="18"/>
                <w:bdr w:val="none" w:sz="0" w:space="0" w:color="auto"/>
                <w:lang w:val="es-ES_tradnl" w:eastAsia="es-ES_tradnl"/>
              </w:rPr>
              <w:t>Sí</w:t>
            </w:r>
          </w:p>
        </w:tc>
        <w:tc>
          <w:tcPr>
            <w:tcW w:w="616" w:type="dxa"/>
            <w:noWrap/>
            <w:vAlign w:val="center"/>
            <w:hideMark/>
          </w:tcPr>
          <w:p w14:paraId="37EDA6B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33216FA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24C63EB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w:t>
            </w:r>
          </w:p>
        </w:tc>
        <w:tc>
          <w:tcPr>
            <w:tcW w:w="616" w:type="dxa"/>
            <w:noWrap/>
            <w:vAlign w:val="center"/>
            <w:hideMark/>
          </w:tcPr>
          <w:p w14:paraId="646046B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21,4</w:t>
            </w:r>
          </w:p>
        </w:tc>
        <w:tc>
          <w:tcPr>
            <w:tcW w:w="2227" w:type="dxa"/>
            <w:vMerge/>
            <w:vAlign w:val="center"/>
            <w:hideMark/>
          </w:tcPr>
          <w:p w14:paraId="5C85FE0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52580485"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32C4AFA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lastRenderedPageBreak/>
              <w:t>Relaciones espaciales</w:t>
            </w:r>
          </w:p>
        </w:tc>
        <w:tc>
          <w:tcPr>
            <w:tcW w:w="1806" w:type="dxa"/>
            <w:noWrap/>
            <w:vAlign w:val="center"/>
            <w:hideMark/>
          </w:tcPr>
          <w:p w14:paraId="3E9418B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16" w:type="dxa"/>
            <w:noWrap/>
            <w:vAlign w:val="center"/>
            <w:hideMark/>
          </w:tcPr>
          <w:p w14:paraId="528556B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w:t>
            </w:r>
          </w:p>
        </w:tc>
        <w:tc>
          <w:tcPr>
            <w:tcW w:w="616" w:type="dxa"/>
            <w:noWrap/>
            <w:vAlign w:val="center"/>
            <w:hideMark/>
          </w:tcPr>
          <w:p w14:paraId="605D48D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70</w:t>
            </w:r>
          </w:p>
        </w:tc>
        <w:tc>
          <w:tcPr>
            <w:tcW w:w="616" w:type="dxa"/>
            <w:noWrap/>
            <w:vAlign w:val="center"/>
            <w:hideMark/>
          </w:tcPr>
          <w:p w14:paraId="75C0DC3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11</w:t>
            </w:r>
          </w:p>
        </w:tc>
        <w:tc>
          <w:tcPr>
            <w:tcW w:w="616" w:type="dxa"/>
            <w:noWrap/>
            <w:vAlign w:val="center"/>
            <w:hideMark/>
          </w:tcPr>
          <w:p w14:paraId="02CDF27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78,6</w:t>
            </w:r>
          </w:p>
        </w:tc>
        <w:tc>
          <w:tcPr>
            <w:tcW w:w="2227" w:type="dxa"/>
            <w:vMerge w:val="restart"/>
            <w:vAlign w:val="center"/>
            <w:hideMark/>
          </w:tcPr>
          <w:p w14:paraId="31DBA50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0,229   p=0,633</w:t>
            </w:r>
          </w:p>
        </w:tc>
      </w:tr>
      <w:tr w:rsidR="00E57845" w:rsidRPr="00694600" w14:paraId="4A3AECDD"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15B24B8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7407E1B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Topológicas</w:t>
            </w:r>
          </w:p>
        </w:tc>
        <w:tc>
          <w:tcPr>
            <w:tcW w:w="616" w:type="dxa"/>
            <w:noWrap/>
            <w:vAlign w:val="center"/>
            <w:hideMark/>
          </w:tcPr>
          <w:p w14:paraId="6D6A1BD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w:t>
            </w:r>
          </w:p>
        </w:tc>
        <w:tc>
          <w:tcPr>
            <w:tcW w:w="616" w:type="dxa"/>
            <w:noWrap/>
            <w:vAlign w:val="center"/>
            <w:hideMark/>
          </w:tcPr>
          <w:p w14:paraId="1ABBE21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30</w:t>
            </w:r>
          </w:p>
        </w:tc>
        <w:tc>
          <w:tcPr>
            <w:tcW w:w="616" w:type="dxa"/>
            <w:noWrap/>
            <w:vAlign w:val="center"/>
            <w:hideMark/>
          </w:tcPr>
          <w:p w14:paraId="34DDB9D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w:t>
            </w:r>
          </w:p>
        </w:tc>
        <w:tc>
          <w:tcPr>
            <w:tcW w:w="616" w:type="dxa"/>
            <w:noWrap/>
            <w:vAlign w:val="center"/>
            <w:hideMark/>
          </w:tcPr>
          <w:p w14:paraId="392E4D8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21,4</w:t>
            </w:r>
          </w:p>
        </w:tc>
        <w:tc>
          <w:tcPr>
            <w:tcW w:w="2227" w:type="dxa"/>
            <w:vMerge/>
            <w:vAlign w:val="center"/>
            <w:hideMark/>
          </w:tcPr>
          <w:p w14:paraId="4060521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0C56ACBA"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519DBB5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2B27F4E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Proyectivas</w:t>
            </w:r>
          </w:p>
        </w:tc>
        <w:tc>
          <w:tcPr>
            <w:tcW w:w="616" w:type="dxa"/>
            <w:noWrap/>
            <w:vAlign w:val="center"/>
            <w:hideMark/>
          </w:tcPr>
          <w:p w14:paraId="36EA4F8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55F8D3B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45DE003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70BC4DA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ign w:val="center"/>
            <w:hideMark/>
          </w:tcPr>
          <w:p w14:paraId="02FBAE3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54D29F79"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742D190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Palotes</w:t>
            </w:r>
          </w:p>
        </w:tc>
        <w:tc>
          <w:tcPr>
            <w:tcW w:w="1806" w:type="dxa"/>
            <w:noWrap/>
            <w:vAlign w:val="center"/>
            <w:hideMark/>
          </w:tcPr>
          <w:p w14:paraId="012576D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16" w:type="dxa"/>
            <w:noWrap/>
            <w:vAlign w:val="center"/>
            <w:hideMark/>
          </w:tcPr>
          <w:p w14:paraId="154C593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w:t>
            </w:r>
          </w:p>
        </w:tc>
        <w:tc>
          <w:tcPr>
            <w:tcW w:w="616" w:type="dxa"/>
            <w:noWrap/>
            <w:vAlign w:val="center"/>
            <w:hideMark/>
          </w:tcPr>
          <w:p w14:paraId="2D066CC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80</w:t>
            </w:r>
          </w:p>
        </w:tc>
        <w:tc>
          <w:tcPr>
            <w:tcW w:w="616" w:type="dxa"/>
            <w:noWrap/>
            <w:vAlign w:val="center"/>
            <w:hideMark/>
          </w:tcPr>
          <w:p w14:paraId="6A886B5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16" w:type="dxa"/>
            <w:noWrap/>
            <w:vAlign w:val="center"/>
            <w:hideMark/>
          </w:tcPr>
          <w:p w14:paraId="0E8BDF8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64,3</w:t>
            </w:r>
          </w:p>
        </w:tc>
        <w:tc>
          <w:tcPr>
            <w:tcW w:w="2227" w:type="dxa"/>
            <w:vMerge w:val="restart"/>
            <w:vAlign w:val="center"/>
            <w:hideMark/>
          </w:tcPr>
          <w:p w14:paraId="270A650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0,697   p=0,404</w:t>
            </w:r>
          </w:p>
        </w:tc>
      </w:tr>
      <w:tr w:rsidR="00E57845" w:rsidRPr="00694600" w14:paraId="3C799B39"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2F3CCE4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4AC36F0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Pr>
                <w:rFonts w:eastAsia="Times New Roman"/>
                <w:color w:val="000000"/>
                <w:sz w:val="18"/>
                <w:szCs w:val="18"/>
                <w:bdr w:val="none" w:sz="0" w:space="0" w:color="auto"/>
                <w:lang w:val="es-ES_tradnl" w:eastAsia="es-ES_tradnl"/>
              </w:rPr>
              <w:t>Sí</w:t>
            </w:r>
          </w:p>
        </w:tc>
        <w:tc>
          <w:tcPr>
            <w:tcW w:w="616" w:type="dxa"/>
            <w:noWrap/>
            <w:vAlign w:val="center"/>
            <w:hideMark/>
          </w:tcPr>
          <w:p w14:paraId="4686966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16" w:type="dxa"/>
            <w:noWrap/>
            <w:vAlign w:val="center"/>
            <w:hideMark/>
          </w:tcPr>
          <w:p w14:paraId="34452F8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20</w:t>
            </w:r>
          </w:p>
        </w:tc>
        <w:tc>
          <w:tcPr>
            <w:tcW w:w="616" w:type="dxa"/>
            <w:noWrap/>
            <w:vAlign w:val="center"/>
            <w:hideMark/>
          </w:tcPr>
          <w:p w14:paraId="5D3E4CA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16" w:type="dxa"/>
            <w:noWrap/>
            <w:vAlign w:val="center"/>
            <w:hideMark/>
          </w:tcPr>
          <w:p w14:paraId="3A0E817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35,7</w:t>
            </w:r>
          </w:p>
        </w:tc>
        <w:tc>
          <w:tcPr>
            <w:tcW w:w="2227" w:type="dxa"/>
            <w:vMerge/>
            <w:vAlign w:val="center"/>
            <w:hideMark/>
          </w:tcPr>
          <w:p w14:paraId="598ACA2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416E0795"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2044B2E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Figura humana (2)</w:t>
            </w:r>
          </w:p>
        </w:tc>
        <w:tc>
          <w:tcPr>
            <w:tcW w:w="1806" w:type="dxa"/>
            <w:noWrap/>
            <w:vAlign w:val="center"/>
            <w:hideMark/>
          </w:tcPr>
          <w:p w14:paraId="068EF4B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Nada</w:t>
            </w:r>
          </w:p>
        </w:tc>
        <w:tc>
          <w:tcPr>
            <w:tcW w:w="616" w:type="dxa"/>
            <w:noWrap/>
            <w:vAlign w:val="center"/>
            <w:hideMark/>
          </w:tcPr>
          <w:p w14:paraId="354E28C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16" w:type="dxa"/>
            <w:noWrap/>
            <w:vAlign w:val="center"/>
            <w:hideMark/>
          </w:tcPr>
          <w:p w14:paraId="127F4B8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16" w:type="dxa"/>
            <w:noWrap/>
            <w:vAlign w:val="center"/>
            <w:hideMark/>
          </w:tcPr>
          <w:p w14:paraId="3880A5A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16" w:type="dxa"/>
            <w:noWrap/>
            <w:vAlign w:val="center"/>
            <w:hideMark/>
          </w:tcPr>
          <w:p w14:paraId="3A60A37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64,3</w:t>
            </w:r>
          </w:p>
        </w:tc>
        <w:tc>
          <w:tcPr>
            <w:tcW w:w="2227" w:type="dxa"/>
            <w:vMerge w:val="restart"/>
            <w:vAlign w:val="center"/>
            <w:hideMark/>
          </w:tcPr>
          <w:p w14:paraId="286B8F8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7,767    p=0,051</w:t>
            </w:r>
          </w:p>
        </w:tc>
      </w:tr>
      <w:tr w:rsidR="00E57845" w:rsidRPr="00694600" w14:paraId="2502D25E"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3525BB4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038EEFC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Cara</w:t>
            </w:r>
          </w:p>
        </w:tc>
        <w:tc>
          <w:tcPr>
            <w:tcW w:w="616" w:type="dxa"/>
            <w:noWrap/>
            <w:vAlign w:val="center"/>
            <w:hideMark/>
          </w:tcPr>
          <w:p w14:paraId="1D90B23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16" w:type="dxa"/>
            <w:noWrap/>
            <w:vAlign w:val="center"/>
            <w:hideMark/>
          </w:tcPr>
          <w:p w14:paraId="53114EB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16" w:type="dxa"/>
            <w:noWrap/>
            <w:vAlign w:val="center"/>
            <w:hideMark/>
          </w:tcPr>
          <w:p w14:paraId="5A062D9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16" w:type="dxa"/>
            <w:noWrap/>
            <w:vAlign w:val="center"/>
            <w:hideMark/>
          </w:tcPr>
          <w:p w14:paraId="3A106CB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7,1</w:t>
            </w:r>
          </w:p>
        </w:tc>
        <w:tc>
          <w:tcPr>
            <w:tcW w:w="2227" w:type="dxa"/>
            <w:vMerge/>
            <w:vAlign w:val="center"/>
            <w:hideMark/>
          </w:tcPr>
          <w:p w14:paraId="2326DD4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1ABD4E4B"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784D2C1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43A2A88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Medio cuerpo</w:t>
            </w:r>
          </w:p>
        </w:tc>
        <w:tc>
          <w:tcPr>
            <w:tcW w:w="616" w:type="dxa"/>
            <w:noWrap/>
            <w:vAlign w:val="center"/>
            <w:hideMark/>
          </w:tcPr>
          <w:p w14:paraId="522757D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16" w:type="dxa"/>
            <w:noWrap/>
            <w:vAlign w:val="center"/>
            <w:hideMark/>
          </w:tcPr>
          <w:p w14:paraId="4A60EFE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16" w:type="dxa"/>
            <w:noWrap/>
            <w:vAlign w:val="center"/>
            <w:hideMark/>
          </w:tcPr>
          <w:p w14:paraId="03E037E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4BCC66B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ign w:val="center"/>
            <w:hideMark/>
          </w:tcPr>
          <w:p w14:paraId="7B8E3CB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008BEC47"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6B71641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7819C62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Cuerpo entero</w:t>
            </w:r>
          </w:p>
        </w:tc>
        <w:tc>
          <w:tcPr>
            <w:tcW w:w="616" w:type="dxa"/>
            <w:noWrap/>
            <w:vAlign w:val="center"/>
            <w:hideMark/>
          </w:tcPr>
          <w:p w14:paraId="0FD4CE6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w:t>
            </w:r>
          </w:p>
        </w:tc>
        <w:tc>
          <w:tcPr>
            <w:tcW w:w="616" w:type="dxa"/>
            <w:noWrap/>
            <w:vAlign w:val="center"/>
            <w:hideMark/>
          </w:tcPr>
          <w:p w14:paraId="71FFB48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70</w:t>
            </w:r>
          </w:p>
        </w:tc>
        <w:tc>
          <w:tcPr>
            <w:tcW w:w="616" w:type="dxa"/>
            <w:noWrap/>
            <w:vAlign w:val="center"/>
            <w:hideMark/>
          </w:tcPr>
          <w:p w14:paraId="79BCF70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w:t>
            </w:r>
          </w:p>
        </w:tc>
        <w:tc>
          <w:tcPr>
            <w:tcW w:w="616" w:type="dxa"/>
            <w:noWrap/>
            <w:vAlign w:val="center"/>
            <w:hideMark/>
          </w:tcPr>
          <w:p w14:paraId="615DC80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28,6</w:t>
            </w:r>
          </w:p>
        </w:tc>
        <w:tc>
          <w:tcPr>
            <w:tcW w:w="2227" w:type="dxa"/>
            <w:vMerge/>
            <w:vAlign w:val="center"/>
            <w:hideMark/>
          </w:tcPr>
          <w:p w14:paraId="65D03B9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20673F94"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12F4050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Rostro</w:t>
            </w:r>
          </w:p>
        </w:tc>
        <w:tc>
          <w:tcPr>
            <w:tcW w:w="1806" w:type="dxa"/>
            <w:noWrap/>
            <w:vAlign w:val="center"/>
            <w:hideMark/>
          </w:tcPr>
          <w:p w14:paraId="3671E85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16" w:type="dxa"/>
            <w:noWrap/>
            <w:vAlign w:val="center"/>
            <w:hideMark/>
          </w:tcPr>
          <w:p w14:paraId="4AEA135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16" w:type="dxa"/>
            <w:noWrap/>
            <w:vAlign w:val="center"/>
            <w:hideMark/>
          </w:tcPr>
          <w:p w14:paraId="10F4399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16" w:type="dxa"/>
            <w:noWrap/>
            <w:vAlign w:val="center"/>
            <w:hideMark/>
          </w:tcPr>
          <w:p w14:paraId="0452E31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16" w:type="dxa"/>
            <w:noWrap/>
            <w:vAlign w:val="center"/>
            <w:hideMark/>
          </w:tcPr>
          <w:p w14:paraId="7ADE1BB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64,3</w:t>
            </w:r>
          </w:p>
        </w:tc>
        <w:tc>
          <w:tcPr>
            <w:tcW w:w="2227" w:type="dxa"/>
            <w:vMerge w:val="restart"/>
            <w:vAlign w:val="center"/>
            <w:hideMark/>
          </w:tcPr>
          <w:p w14:paraId="35DAA7E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r w:rsidRPr="00694600">
              <w:rPr>
                <w:rFonts w:eastAsia="Times New Roman"/>
                <w:b/>
                <w:bCs/>
                <w:color w:val="000000"/>
                <w:sz w:val="18"/>
                <w:szCs w:val="18"/>
                <w:bdr w:val="none" w:sz="0" w:space="0" w:color="auto"/>
                <w:lang w:val="es-ES_tradnl" w:eastAsia="es-ES_tradnl"/>
              </w:rPr>
              <w:t>7,073   p=0,008</w:t>
            </w:r>
          </w:p>
        </w:tc>
      </w:tr>
      <w:tr w:rsidR="00E57845" w:rsidRPr="00694600" w14:paraId="1C21EEB1"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33FEC64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5008ECB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Pr>
                <w:rFonts w:eastAsia="Times New Roman"/>
                <w:color w:val="000000"/>
                <w:sz w:val="18"/>
                <w:szCs w:val="18"/>
                <w:bdr w:val="none" w:sz="0" w:space="0" w:color="auto"/>
                <w:lang w:val="es-ES_tradnl" w:eastAsia="es-ES_tradnl"/>
              </w:rPr>
              <w:t>Sí</w:t>
            </w:r>
          </w:p>
        </w:tc>
        <w:tc>
          <w:tcPr>
            <w:tcW w:w="616" w:type="dxa"/>
            <w:noWrap/>
            <w:vAlign w:val="center"/>
            <w:hideMark/>
          </w:tcPr>
          <w:p w14:paraId="016D929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16" w:type="dxa"/>
            <w:noWrap/>
            <w:vAlign w:val="center"/>
            <w:hideMark/>
          </w:tcPr>
          <w:p w14:paraId="639DF64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90</w:t>
            </w:r>
          </w:p>
        </w:tc>
        <w:tc>
          <w:tcPr>
            <w:tcW w:w="616" w:type="dxa"/>
            <w:noWrap/>
            <w:vAlign w:val="center"/>
            <w:hideMark/>
          </w:tcPr>
          <w:p w14:paraId="3DFE2E4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16" w:type="dxa"/>
            <w:noWrap/>
            <w:vAlign w:val="center"/>
            <w:hideMark/>
          </w:tcPr>
          <w:p w14:paraId="5B42445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35,7</w:t>
            </w:r>
          </w:p>
        </w:tc>
        <w:tc>
          <w:tcPr>
            <w:tcW w:w="2227" w:type="dxa"/>
            <w:vMerge/>
            <w:vAlign w:val="center"/>
            <w:hideMark/>
          </w:tcPr>
          <w:p w14:paraId="1844A2B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46106A3C"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5CCEAAF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Aplicación múltiple</w:t>
            </w:r>
          </w:p>
        </w:tc>
        <w:tc>
          <w:tcPr>
            <w:tcW w:w="1806" w:type="dxa"/>
            <w:noWrap/>
            <w:vAlign w:val="center"/>
            <w:hideMark/>
          </w:tcPr>
          <w:p w14:paraId="7F823F3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16" w:type="dxa"/>
            <w:noWrap/>
            <w:vAlign w:val="center"/>
            <w:hideMark/>
          </w:tcPr>
          <w:p w14:paraId="42C1021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16" w:type="dxa"/>
            <w:noWrap/>
            <w:vAlign w:val="center"/>
            <w:hideMark/>
          </w:tcPr>
          <w:p w14:paraId="017B159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90</w:t>
            </w:r>
          </w:p>
        </w:tc>
        <w:tc>
          <w:tcPr>
            <w:tcW w:w="616" w:type="dxa"/>
            <w:noWrap/>
            <w:vAlign w:val="center"/>
            <w:hideMark/>
          </w:tcPr>
          <w:p w14:paraId="69F7E96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12</w:t>
            </w:r>
          </w:p>
        </w:tc>
        <w:tc>
          <w:tcPr>
            <w:tcW w:w="616" w:type="dxa"/>
            <w:noWrap/>
            <w:vAlign w:val="center"/>
            <w:hideMark/>
          </w:tcPr>
          <w:p w14:paraId="66C2841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85,7</w:t>
            </w:r>
          </w:p>
        </w:tc>
        <w:tc>
          <w:tcPr>
            <w:tcW w:w="2227" w:type="dxa"/>
            <w:vMerge w:val="restart"/>
            <w:vAlign w:val="center"/>
            <w:hideMark/>
          </w:tcPr>
          <w:p w14:paraId="4F53347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0,098   p=0,754</w:t>
            </w:r>
          </w:p>
        </w:tc>
      </w:tr>
      <w:tr w:rsidR="00E57845" w:rsidRPr="00694600" w14:paraId="5A51A4D1"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7EC851B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65F2E19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Pr>
                <w:rFonts w:eastAsia="Times New Roman"/>
                <w:color w:val="000000"/>
                <w:sz w:val="18"/>
                <w:szCs w:val="18"/>
                <w:bdr w:val="none" w:sz="0" w:space="0" w:color="auto"/>
                <w:lang w:val="es-ES_tradnl" w:eastAsia="es-ES_tradnl"/>
              </w:rPr>
              <w:t>Sí</w:t>
            </w:r>
          </w:p>
        </w:tc>
        <w:tc>
          <w:tcPr>
            <w:tcW w:w="616" w:type="dxa"/>
            <w:noWrap/>
            <w:vAlign w:val="center"/>
            <w:hideMark/>
          </w:tcPr>
          <w:p w14:paraId="31C56C7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16" w:type="dxa"/>
            <w:noWrap/>
            <w:vAlign w:val="center"/>
            <w:hideMark/>
          </w:tcPr>
          <w:p w14:paraId="7DDE1E4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16" w:type="dxa"/>
            <w:noWrap/>
            <w:vAlign w:val="center"/>
            <w:hideMark/>
          </w:tcPr>
          <w:p w14:paraId="4D3CE4A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16" w:type="dxa"/>
            <w:noWrap/>
            <w:vAlign w:val="center"/>
            <w:hideMark/>
          </w:tcPr>
          <w:p w14:paraId="341CF0E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14,3</w:t>
            </w:r>
          </w:p>
        </w:tc>
        <w:tc>
          <w:tcPr>
            <w:tcW w:w="2227" w:type="dxa"/>
            <w:vMerge/>
            <w:vAlign w:val="center"/>
            <w:hideMark/>
          </w:tcPr>
          <w:p w14:paraId="555288A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5F27C8E3"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092CD59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Línea base</w:t>
            </w:r>
          </w:p>
        </w:tc>
        <w:tc>
          <w:tcPr>
            <w:tcW w:w="1806" w:type="dxa"/>
            <w:noWrap/>
            <w:vAlign w:val="center"/>
            <w:hideMark/>
          </w:tcPr>
          <w:p w14:paraId="180A0E3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16" w:type="dxa"/>
            <w:noWrap/>
            <w:vAlign w:val="center"/>
            <w:hideMark/>
          </w:tcPr>
          <w:p w14:paraId="54D12FF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w:t>
            </w:r>
          </w:p>
        </w:tc>
        <w:tc>
          <w:tcPr>
            <w:tcW w:w="616" w:type="dxa"/>
            <w:noWrap/>
            <w:vAlign w:val="center"/>
            <w:hideMark/>
          </w:tcPr>
          <w:p w14:paraId="7829456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60</w:t>
            </w:r>
          </w:p>
        </w:tc>
        <w:tc>
          <w:tcPr>
            <w:tcW w:w="616" w:type="dxa"/>
            <w:noWrap/>
            <w:vAlign w:val="center"/>
            <w:hideMark/>
          </w:tcPr>
          <w:p w14:paraId="62598A1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13</w:t>
            </w:r>
          </w:p>
        </w:tc>
        <w:tc>
          <w:tcPr>
            <w:tcW w:w="616" w:type="dxa"/>
            <w:noWrap/>
            <w:vAlign w:val="center"/>
            <w:hideMark/>
          </w:tcPr>
          <w:p w14:paraId="20137B6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92,9</w:t>
            </w:r>
          </w:p>
        </w:tc>
        <w:tc>
          <w:tcPr>
            <w:tcW w:w="2227" w:type="dxa"/>
            <w:vMerge w:val="restart"/>
            <w:vAlign w:val="center"/>
            <w:hideMark/>
          </w:tcPr>
          <w:p w14:paraId="26712F1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3,818   p=0,051</w:t>
            </w:r>
          </w:p>
        </w:tc>
      </w:tr>
      <w:tr w:rsidR="00E57845" w:rsidRPr="00694600" w14:paraId="1532246E"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1452964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3F5B747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Pr>
                <w:rFonts w:eastAsia="Times New Roman"/>
                <w:color w:val="000000"/>
                <w:sz w:val="18"/>
                <w:szCs w:val="18"/>
                <w:bdr w:val="none" w:sz="0" w:space="0" w:color="auto"/>
                <w:lang w:val="es-ES_tradnl" w:eastAsia="es-ES_tradnl"/>
              </w:rPr>
              <w:t>Sí</w:t>
            </w:r>
          </w:p>
        </w:tc>
        <w:tc>
          <w:tcPr>
            <w:tcW w:w="616" w:type="dxa"/>
            <w:noWrap/>
            <w:vAlign w:val="center"/>
            <w:hideMark/>
          </w:tcPr>
          <w:p w14:paraId="328FB0D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w:t>
            </w:r>
          </w:p>
        </w:tc>
        <w:tc>
          <w:tcPr>
            <w:tcW w:w="616" w:type="dxa"/>
            <w:noWrap/>
            <w:vAlign w:val="center"/>
            <w:hideMark/>
          </w:tcPr>
          <w:p w14:paraId="4D7F865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40</w:t>
            </w:r>
          </w:p>
        </w:tc>
        <w:tc>
          <w:tcPr>
            <w:tcW w:w="616" w:type="dxa"/>
            <w:noWrap/>
            <w:vAlign w:val="center"/>
            <w:hideMark/>
          </w:tcPr>
          <w:p w14:paraId="305087F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16" w:type="dxa"/>
            <w:noWrap/>
            <w:vAlign w:val="center"/>
            <w:hideMark/>
          </w:tcPr>
          <w:p w14:paraId="1C7D3E4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7,1</w:t>
            </w:r>
          </w:p>
        </w:tc>
        <w:tc>
          <w:tcPr>
            <w:tcW w:w="2227" w:type="dxa"/>
            <w:vMerge/>
            <w:vAlign w:val="center"/>
            <w:hideMark/>
          </w:tcPr>
          <w:p w14:paraId="0BCB66C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3EC703BF"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3FAC3E6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Perpendicularidad</w:t>
            </w:r>
          </w:p>
        </w:tc>
        <w:tc>
          <w:tcPr>
            <w:tcW w:w="1806" w:type="dxa"/>
            <w:noWrap/>
            <w:vAlign w:val="center"/>
            <w:hideMark/>
          </w:tcPr>
          <w:p w14:paraId="4DE35A0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16" w:type="dxa"/>
            <w:noWrap/>
            <w:vAlign w:val="center"/>
            <w:hideMark/>
          </w:tcPr>
          <w:p w14:paraId="2601792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16" w:type="dxa"/>
            <w:noWrap/>
            <w:vAlign w:val="center"/>
            <w:hideMark/>
          </w:tcPr>
          <w:p w14:paraId="21910F3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16" w:type="dxa"/>
            <w:noWrap/>
            <w:vAlign w:val="center"/>
            <w:hideMark/>
          </w:tcPr>
          <w:p w14:paraId="55010F6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16" w:type="dxa"/>
            <w:noWrap/>
            <w:vAlign w:val="center"/>
            <w:hideMark/>
          </w:tcPr>
          <w:p w14:paraId="24B920F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64,3</w:t>
            </w:r>
          </w:p>
        </w:tc>
        <w:tc>
          <w:tcPr>
            <w:tcW w:w="2227" w:type="dxa"/>
            <w:vMerge w:val="restart"/>
            <w:vAlign w:val="center"/>
            <w:hideMark/>
          </w:tcPr>
          <w:p w14:paraId="6D3253D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r w:rsidRPr="00694600">
              <w:rPr>
                <w:rFonts w:eastAsia="Times New Roman"/>
                <w:b/>
                <w:bCs/>
                <w:color w:val="000000"/>
                <w:sz w:val="18"/>
                <w:szCs w:val="18"/>
                <w:bdr w:val="none" w:sz="0" w:space="0" w:color="auto"/>
                <w:lang w:val="es-ES_tradnl" w:eastAsia="es-ES_tradnl"/>
              </w:rPr>
              <w:t>7,073    p=0,008</w:t>
            </w:r>
          </w:p>
        </w:tc>
      </w:tr>
      <w:tr w:rsidR="00E57845" w:rsidRPr="00694600" w14:paraId="433486FA"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73E7897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14921E6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Pr>
                <w:rFonts w:eastAsia="Times New Roman"/>
                <w:color w:val="000000"/>
                <w:sz w:val="18"/>
                <w:szCs w:val="18"/>
                <w:bdr w:val="none" w:sz="0" w:space="0" w:color="auto"/>
                <w:lang w:val="es-ES_tradnl" w:eastAsia="es-ES_tradnl"/>
              </w:rPr>
              <w:t>Sí</w:t>
            </w:r>
          </w:p>
        </w:tc>
        <w:tc>
          <w:tcPr>
            <w:tcW w:w="616" w:type="dxa"/>
            <w:noWrap/>
            <w:vAlign w:val="center"/>
            <w:hideMark/>
          </w:tcPr>
          <w:p w14:paraId="44A4624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16" w:type="dxa"/>
            <w:noWrap/>
            <w:vAlign w:val="center"/>
            <w:hideMark/>
          </w:tcPr>
          <w:p w14:paraId="715A2A7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90</w:t>
            </w:r>
          </w:p>
        </w:tc>
        <w:tc>
          <w:tcPr>
            <w:tcW w:w="616" w:type="dxa"/>
            <w:noWrap/>
            <w:vAlign w:val="center"/>
            <w:hideMark/>
          </w:tcPr>
          <w:p w14:paraId="2B1CACD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16" w:type="dxa"/>
            <w:noWrap/>
            <w:vAlign w:val="center"/>
            <w:hideMark/>
          </w:tcPr>
          <w:p w14:paraId="061F8D3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35,7</w:t>
            </w:r>
          </w:p>
        </w:tc>
        <w:tc>
          <w:tcPr>
            <w:tcW w:w="2227" w:type="dxa"/>
            <w:vMerge/>
            <w:vAlign w:val="center"/>
            <w:hideMark/>
          </w:tcPr>
          <w:p w14:paraId="03788FE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10FFBF09"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512AEF4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Importancia del tamaño</w:t>
            </w:r>
          </w:p>
        </w:tc>
        <w:tc>
          <w:tcPr>
            <w:tcW w:w="1806" w:type="dxa"/>
            <w:noWrap/>
            <w:vAlign w:val="center"/>
            <w:hideMark/>
          </w:tcPr>
          <w:p w14:paraId="772B259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16" w:type="dxa"/>
            <w:noWrap/>
            <w:vAlign w:val="center"/>
            <w:hideMark/>
          </w:tcPr>
          <w:p w14:paraId="4D4D78F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16" w:type="dxa"/>
            <w:noWrap/>
            <w:vAlign w:val="center"/>
            <w:hideMark/>
          </w:tcPr>
          <w:p w14:paraId="3027035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16" w:type="dxa"/>
            <w:noWrap/>
            <w:vAlign w:val="center"/>
            <w:hideMark/>
          </w:tcPr>
          <w:p w14:paraId="63B7BF0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16" w:type="dxa"/>
            <w:noWrap/>
            <w:vAlign w:val="center"/>
            <w:hideMark/>
          </w:tcPr>
          <w:p w14:paraId="1B283FA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64,3</w:t>
            </w:r>
          </w:p>
        </w:tc>
        <w:tc>
          <w:tcPr>
            <w:tcW w:w="2227" w:type="dxa"/>
            <w:vMerge w:val="restart"/>
            <w:vAlign w:val="center"/>
            <w:hideMark/>
          </w:tcPr>
          <w:p w14:paraId="721E571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r w:rsidRPr="00694600">
              <w:rPr>
                <w:rFonts w:eastAsia="Times New Roman"/>
                <w:b/>
                <w:bCs/>
                <w:color w:val="000000"/>
                <w:sz w:val="18"/>
                <w:szCs w:val="18"/>
                <w:bdr w:val="none" w:sz="0" w:space="0" w:color="auto"/>
                <w:lang w:val="es-ES_tradnl" w:eastAsia="es-ES_tradnl"/>
              </w:rPr>
              <w:t>7,073    p=0,008</w:t>
            </w:r>
          </w:p>
        </w:tc>
      </w:tr>
      <w:tr w:rsidR="00E57845" w:rsidRPr="00694600" w14:paraId="40FDE428"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3E50803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3154279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Pr>
                <w:rFonts w:eastAsia="Times New Roman"/>
                <w:color w:val="000000"/>
                <w:sz w:val="18"/>
                <w:szCs w:val="18"/>
                <w:bdr w:val="none" w:sz="0" w:space="0" w:color="auto"/>
                <w:lang w:val="es-ES_tradnl" w:eastAsia="es-ES_tradnl"/>
              </w:rPr>
              <w:t>Sí</w:t>
            </w:r>
          </w:p>
        </w:tc>
        <w:tc>
          <w:tcPr>
            <w:tcW w:w="616" w:type="dxa"/>
            <w:noWrap/>
            <w:vAlign w:val="center"/>
            <w:hideMark/>
          </w:tcPr>
          <w:p w14:paraId="04804CC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16" w:type="dxa"/>
            <w:noWrap/>
            <w:vAlign w:val="center"/>
            <w:hideMark/>
          </w:tcPr>
          <w:p w14:paraId="490E8EF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90</w:t>
            </w:r>
          </w:p>
        </w:tc>
        <w:tc>
          <w:tcPr>
            <w:tcW w:w="616" w:type="dxa"/>
            <w:noWrap/>
            <w:vAlign w:val="center"/>
            <w:hideMark/>
          </w:tcPr>
          <w:p w14:paraId="4E8E77C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16" w:type="dxa"/>
            <w:noWrap/>
            <w:vAlign w:val="center"/>
            <w:hideMark/>
          </w:tcPr>
          <w:p w14:paraId="4A972C3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35,7</w:t>
            </w:r>
          </w:p>
        </w:tc>
        <w:tc>
          <w:tcPr>
            <w:tcW w:w="2227" w:type="dxa"/>
            <w:vMerge/>
            <w:vAlign w:val="center"/>
            <w:hideMark/>
          </w:tcPr>
          <w:p w14:paraId="248943E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3407B32C"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6726AF1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Aislamiento de cada parte del conjunto</w:t>
            </w:r>
          </w:p>
        </w:tc>
        <w:tc>
          <w:tcPr>
            <w:tcW w:w="1806" w:type="dxa"/>
            <w:noWrap/>
            <w:vAlign w:val="center"/>
            <w:hideMark/>
          </w:tcPr>
          <w:p w14:paraId="5217058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16" w:type="dxa"/>
            <w:noWrap/>
            <w:vAlign w:val="center"/>
            <w:hideMark/>
          </w:tcPr>
          <w:p w14:paraId="583BEA8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16" w:type="dxa"/>
            <w:noWrap/>
            <w:vAlign w:val="center"/>
            <w:hideMark/>
          </w:tcPr>
          <w:p w14:paraId="0DA118C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616" w:type="dxa"/>
            <w:noWrap/>
            <w:vAlign w:val="center"/>
            <w:hideMark/>
          </w:tcPr>
          <w:p w14:paraId="783F8A8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12</w:t>
            </w:r>
          </w:p>
        </w:tc>
        <w:tc>
          <w:tcPr>
            <w:tcW w:w="616" w:type="dxa"/>
            <w:noWrap/>
            <w:vAlign w:val="center"/>
            <w:hideMark/>
          </w:tcPr>
          <w:p w14:paraId="38B2B59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85,7</w:t>
            </w:r>
          </w:p>
        </w:tc>
        <w:tc>
          <w:tcPr>
            <w:tcW w:w="2227" w:type="dxa"/>
            <w:vMerge w:val="restart"/>
            <w:vAlign w:val="center"/>
            <w:hideMark/>
          </w:tcPr>
          <w:p w14:paraId="3AED133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1,558   p=0,212</w:t>
            </w:r>
          </w:p>
        </w:tc>
      </w:tr>
      <w:tr w:rsidR="00E57845" w:rsidRPr="00694600" w14:paraId="23E8D9DF"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267178A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6A2F489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Pr>
                <w:rFonts w:eastAsia="Times New Roman"/>
                <w:color w:val="000000"/>
                <w:sz w:val="18"/>
                <w:szCs w:val="18"/>
                <w:bdr w:val="none" w:sz="0" w:space="0" w:color="auto"/>
                <w:lang w:val="es-ES_tradnl" w:eastAsia="es-ES_tradnl"/>
              </w:rPr>
              <w:t>Sí</w:t>
            </w:r>
          </w:p>
        </w:tc>
        <w:tc>
          <w:tcPr>
            <w:tcW w:w="616" w:type="dxa"/>
            <w:noWrap/>
            <w:vAlign w:val="center"/>
            <w:hideMark/>
          </w:tcPr>
          <w:p w14:paraId="33005DC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3019CF5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6933293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16" w:type="dxa"/>
            <w:noWrap/>
            <w:vAlign w:val="center"/>
            <w:hideMark/>
          </w:tcPr>
          <w:p w14:paraId="6AC13E8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14,3</w:t>
            </w:r>
          </w:p>
        </w:tc>
        <w:tc>
          <w:tcPr>
            <w:tcW w:w="2227" w:type="dxa"/>
            <w:vMerge/>
            <w:vAlign w:val="center"/>
            <w:hideMark/>
          </w:tcPr>
          <w:p w14:paraId="1288C48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5B5E3D5B"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36FAFD8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Imperativo territorial</w:t>
            </w:r>
          </w:p>
        </w:tc>
        <w:tc>
          <w:tcPr>
            <w:tcW w:w="1806" w:type="dxa"/>
            <w:noWrap/>
            <w:vAlign w:val="center"/>
            <w:hideMark/>
          </w:tcPr>
          <w:p w14:paraId="55DD02C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16" w:type="dxa"/>
            <w:noWrap/>
            <w:vAlign w:val="center"/>
            <w:hideMark/>
          </w:tcPr>
          <w:p w14:paraId="1ABF705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16" w:type="dxa"/>
            <w:noWrap/>
            <w:vAlign w:val="center"/>
            <w:hideMark/>
          </w:tcPr>
          <w:p w14:paraId="3D46A03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616" w:type="dxa"/>
            <w:noWrap/>
            <w:vAlign w:val="center"/>
            <w:hideMark/>
          </w:tcPr>
          <w:p w14:paraId="597D1E3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14</w:t>
            </w:r>
          </w:p>
        </w:tc>
        <w:tc>
          <w:tcPr>
            <w:tcW w:w="616" w:type="dxa"/>
            <w:noWrap/>
            <w:vAlign w:val="center"/>
            <w:hideMark/>
          </w:tcPr>
          <w:p w14:paraId="2FFC313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2227" w:type="dxa"/>
            <w:vMerge w:val="restart"/>
            <w:vAlign w:val="center"/>
            <w:hideMark/>
          </w:tcPr>
          <w:p w14:paraId="78F7F42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0,667   p=0,414</w:t>
            </w:r>
          </w:p>
        </w:tc>
      </w:tr>
      <w:tr w:rsidR="00E57845" w:rsidRPr="00694600" w14:paraId="685E920A"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4964A71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356B382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Pr>
                <w:rFonts w:eastAsia="Times New Roman"/>
                <w:color w:val="000000"/>
                <w:sz w:val="18"/>
                <w:szCs w:val="18"/>
                <w:bdr w:val="none" w:sz="0" w:space="0" w:color="auto"/>
                <w:lang w:val="es-ES_tradnl" w:eastAsia="es-ES_tradnl"/>
              </w:rPr>
              <w:t>Sí</w:t>
            </w:r>
          </w:p>
        </w:tc>
        <w:tc>
          <w:tcPr>
            <w:tcW w:w="616" w:type="dxa"/>
            <w:noWrap/>
            <w:vAlign w:val="center"/>
            <w:hideMark/>
          </w:tcPr>
          <w:p w14:paraId="6D563AB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20172C5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340CBF6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6816A16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ign w:val="center"/>
            <w:hideMark/>
          </w:tcPr>
          <w:p w14:paraId="473C1E2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32CA810A"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0F1586D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Forma ejemplar</w:t>
            </w:r>
          </w:p>
        </w:tc>
        <w:tc>
          <w:tcPr>
            <w:tcW w:w="1806" w:type="dxa"/>
            <w:noWrap/>
            <w:vAlign w:val="center"/>
            <w:hideMark/>
          </w:tcPr>
          <w:p w14:paraId="47E2AD9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16" w:type="dxa"/>
            <w:noWrap/>
            <w:vAlign w:val="center"/>
            <w:hideMark/>
          </w:tcPr>
          <w:p w14:paraId="5E2A384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w:t>
            </w:r>
          </w:p>
        </w:tc>
        <w:tc>
          <w:tcPr>
            <w:tcW w:w="616" w:type="dxa"/>
            <w:noWrap/>
            <w:vAlign w:val="center"/>
            <w:hideMark/>
          </w:tcPr>
          <w:p w14:paraId="14BD94A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60</w:t>
            </w:r>
          </w:p>
        </w:tc>
        <w:tc>
          <w:tcPr>
            <w:tcW w:w="616" w:type="dxa"/>
            <w:noWrap/>
            <w:vAlign w:val="center"/>
            <w:hideMark/>
          </w:tcPr>
          <w:p w14:paraId="47FD49A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16" w:type="dxa"/>
            <w:noWrap/>
            <w:vAlign w:val="center"/>
            <w:hideMark/>
          </w:tcPr>
          <w:p w14:paraId="5AFF43D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64,3</w:t>
            </w:r>
          </w:p>
        </w:tc>
        <w:tc>
          <w:tcPr>
            <w:tcW w:w="2227" w:type="dxa"/>
            <w:vMerge w:val="restart"/>
            <w:vAlign w:val="center"/>
            <w:hideMark/>
          </w:tcPr>
          <w:p w14:paraId="0DDB57F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0,046   p=0,831</w:t>
            </w:r>
          </w:p>
        </w:tc>
      </w:tr>
      <w:tr w:rsidR="00E57845" w:rsidRPr="00694600" w14:paraId="0EDF377A"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1DC51C1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2DD3BF2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Pr>
                <w:rFonts w:eastAsia="Times New Roman"/>
                <w:color w:val="000000"/>
                <w:sz w:val="18"/>
                <w:szCs w:val="18"/>
                <w:bdr w:val="none" w:sz="0" w:space="0" w:color="auto"/>
                <w:lang w:val="es-ES_tradnl" w:eastAsia="es-ES_tradnl"/>
              </w:rPr>
              <w:t>Sí</w:t>
            </w:r>
          </w:p>
        </w:tc>
        <w:tc>
          <w:tcPr>
            <w:tcW w:w="616" w:type="dxa"/>
            <w:noWrap/>
            <w:vAlign w:val="center"/>
            <w:hideMark/>
          </w:tcPr>
          <w:p w14:paraId="2F590D5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w:t>
            </w:r>
          </w:p>
        </w:tc>
        <w:tc>
          <w:tcPr>
            <w:tcW w:w="616" w:type="dxa"/>
            <w:noWrap/>
            <w:vAlign w:val="center"/>
            <w:hideMark/>
          </w:tcPr>
          <w:p w14:paraId="06628C9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40</w:t>
            </w:r>
          </w:p>
        </w:tc>
        <w:tc>
          <w:tcPr>
            <w:tcW w:w="616" w:type="dxa"/>
            <w:noWrap/>
            <w:vAlign w:val="center"/>
            <w:hideMark/>
          </w:tcPr>
          <w:p w14:paraId="0DB8549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16" w:type="dxa"/>
            <w:noWrap/>
            <w:vAlign w:val="center"/>
            <w:hideMark/>
          </w:tcPr>
          <w:p w14:paraId="73923FF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35,7</w:t>
            </w:r>
          </w:p>
        </w:tc>
        <w:tc>
          <w:tcPr>
            <w:tcW w:w="2227" w:type="dxa"/>
            <w:vMerge/>
            <w:vAlign w:val="center"/>
            <w:hideMark/>
          </w:tcPr>
          <w:p w14:paraId="4CAC73B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480871FE"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2460058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Rayos x</w:t>
            </w:r>
          </w:p>
        </w:tc>
        <w:tc>
          <w:tcPr>
            <w:tcW w:w="1806" w:type="dxa"/>
            <w:noWrap/>
            <w:vAlign w:val="center"/>
            <w:hideMark/>
          </w:tcPr>
          <w:p w14:paraId="12C2084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16" w:type="dxa"/>
            <w:noWrap/>
            <w:vAlign w:val="center"/>
            <w:hideMark/>
          </w:tcPr>
          <w:p w14:paraId="38C56B8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16" w:type="dxa"/>
            <w:noWrap/>
            <w:vAlign w:val="center"/>
            <w:hideMark/>
          </w:tcPr>
          <w:p w14:paraId="08BA258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616" w:type="dxa"/>
            <w:noWrap/>
            <w:vAlign w:val="center"/>
            <w:hideMark/>
          </w:tcPr>
          <w:p w14:paraId="683E9AE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14</w:t>
            </w:r>
          </w:p>
        </w:tc>
        <w:tc>
          <w:tcPr>
            <w:tcW w:w="616" w:type="dxa"/>
            <w:noWrap/>
            <w:vAlign w:val="center"/>
            <w:hideMark/>
          </w:tcPr>
          <w:p w14:paraId="44CABC6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2227" w:type="dxa"/>
            <w:vMerge w:val="restart"/>
            <w:vAlign w:val="center"/>
            <w:hideMark/>
          </w:tcPr>
          <w:p w14:paraId="30ABC09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0,667   p=0,414</w:t>
            </w:r>
          </w:p>
        </w:tc>
      </w:tr>
      <w:tr w:rsidR="00E57845" w:rsidRPr="00694600" w14:paraId="5E6E552A"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0709F0E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236B4FF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Pr>
                <w:rFonts w:eastAsia="Times New Roman"/>
                <w:color w:val="000000"/>
                <w:sz w:val="18"/>
                <w:szCs w:val="18"/>
                <w:bdr w:val="none" w:sz="0" w:space="0" w:color="auto"/>
                <w:lang w:val="es-ES_tradnl" w:eastAsia="es-ES_tradnl"/>
              </w:rPr>
              <w:t>Sí</w:t>
            </w:r>
          </w:p>
        </w:tc>
        <w:tc>
          <w:tcPr>
            <w:tcW w:w="616" w:type="dxa"/>
            <w:noWrap/>
            <w:vAlign w:val="center"/>
            <w:hideMark/>
          </w:tcPr>
          <w:p w14:paraId="66E6A6B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3996B65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65DDE4B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16" w:type="dxa"/>
            <w:noWrap/>
            <w:vAlign w:val="center"/>
            <w:hideMark/>
          </w:tcPr>
          <w:p w14:paraId="0C9D559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2227" w:type="dxa"/>
            <w:vMerge/>
            <w:vAlign w:val="center"/>
            <w:hideMark/>
          </w:tcPr>
          <w:p w14:paraId="0AEA6D4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53A94684"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49C6247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Simultaneidad de distintos puntos de vista</w:t>
            </w:r>
          </w:p>
        </w:tc>
        <w:tc>
          <w:tcPr>
            <w:tcW w:w="1806" w:type="dxa"/>
            <w:noWrap/>
            <w:vAlign w:val="center"/>
            <w:hideMark/>
          </w:tcPr>
          <w:p w14:paraId="5170EA6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16" w:type="dxa"/>
            <w:noWrap/>
            <w:vAlign w:val="center"/>
            <w:hideMark/>
          </w:tcPr>
          <w:p w14:paraId="73DC513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16" w:type="dxa"/>
            <w:noWrap/>
            <w:vAlign w:val="center"/>
            <w:hideMark/>
          </w:tcPr>
          <w:p w14:paraId="6624C43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20</w:t>
            </w:r>
          </w:p>
        </w:tc>
        <w:tc>
          <w:tcPr>
            <w:tcW w:w="616" w:type="dxa"/>
            <w:noWrap/>
            <w:vAlign w:val="center"/>
            <w:hideMark/>
          </w:tcPr>
          <w:p w14:paraId="2B8810A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16" w:type="dxa"/>
            <w:noWrap/>
            <w:vAlign w:val="center"/>
            <w:hideMark/>
          </w:tcPr>
          <w:p w14:paraId="1DF2AF2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64,3</w:t>
            </w:r>
          </w:p>
        </w:tc>
        <w:tc>
          <w:tcPr>
            <w:tcW w:w="2227" w:type="dxa"/>
            <w:vMerge w:val="restart"/>
            <w:vAlign w:val="center"/>
            <w:hideMark/>
          </w:tcPr>
          <w:p w14:paraId="0235592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r w:rsidRPr="00694600">
              <w:rPr>
                <w:rFonts w:eastAsia="Times New Roman"/>
                <w:b/>
                <w:bCs/>
                <w:color w:val="000000"/>
                <w:sz w:val="18"/>
                <w:szCs w:val="18"/>
                <w:bdr w:val="none" w:sz="0" w:space="0" w:color="auto"/>
                <w:lang w:val="es-ES_tradnl" w:eastAsia="es-ES_tradnl"/>
              </w:rPr>
              <w:t>4,608   p=0,032</w:t>
            </w:r>
          </w:p>
        </w:tc>
      </w:tr>
      <w:tr w:rsidR="00E57845" w:rsidRPr="00694600" w14:paraId="4D393D7A"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200315A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3161FD5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Pr>
                <w:rFonts w:eastAsia="Times New Roman"/>
                <w:color w:val="000000"/>
                <w:sz w:val="18"/>
                <w:szCs w:val="18"/>
                <w:bdr w:val="none" w:sz="0" w:space="0" w:color="auto"/>
                <w:lang w:val="es-ES_tradnl" w:eastAsia="es-ES_tradnl"/>
              </w:rPr>
              <w:t>Sí</w:t>
            </w:r>
          </w:p>
        </w:tc>
        <w:tc>
          <w:tcPr>
            <w:tcW w:w="616" w:type="dxa"/>
            <w:noWrap/>
            <w:vAlign w:val="center"/>
            <w:hideMark/>
          </w:tcPr>
          <w:p w14:paraId="17408E0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w:t>
            </w:r>
          </w:p>
        </w:tc>
        <w:tc>
          <w:tcPr>
            <w:tcW w:w="616" w:type="dxa"/>
            <w:noWrap/>
            <w:vAlign w:val="center"/>
            <w:hideMark/>
          </w:tcPr>
          <w:p w14:paraId="22958ED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80</w:t>
            </w:r>
          </w:p>
        </w:tc>
        <w:tc>
          <w:tcPr>
            <w:tcW w:w="616" w:type="dxa"/>
            <w:noWrap/>
            <w:vAlign w:val="center"/>
            <w:hideMark/>
          </w:tcPr>
          <w:p w14:paraId="5E94AD7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16" w:type="dxa"/>
            <w:noWrap/>
            <w:vAlign w:val="center"/>
            <w:hideMark/>
          </w:tcPr>
          <w:p w14:paraId="08CF50E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35,7</w:t>
            </w:r>
          </w:p>
        </w:tc>
        <w:tc>
          <w:tcPr>
            <w:tcW w:w="2227" w:type="dxa"/>
            <w:vMerge/>
            <w:vAlign w:val="center"/>
            <w:hideMark/>
          </w:tcPr>
          <w:p w14:paraId="14604B6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7A3CFA6F"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27F85EB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Rigidez</w:t>
            </w:r>
          </w:p>
        </w:tc>
        <w:tc>
          <w:tcPr>
            <w:tcW w:w="1806" w:type="dxa"/>
            <w:noWrap/>
            <w:vAlign w:val="center"/>
            <w:hideMark/>
          </w:tcPr>
          <w:p w14:paraId="7E5673C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16" w:type="dxa"/>
            <w:noWrap/>
            <w:vAlign w:val="center"/>
            <w:hideMark/>
          </w:tcPr>
          <w:p w14:paraId="55A5CA8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16" w:type="dxa"/>
            <w:noWrap/>
            <w:vAlign w:val="center"/>
            <w:hideMark/>
          </w:tcPr>
          <w:p w14:paraId="5457807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20</w:t>
            </w:r>
          </w:p>
        </w:tc>
        <w:tc>
          <w:tcPr>
            <w:tcW w:w="616" w:type="dxa"/>
            <w:noWrap/>
            <w:vAlign w:val="center"/>
            <w:hideMark/>
          </w:tcPr>
          <w:p w14:paraId="3BE87D3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16" w:type="dxa"/>
            <w:noWrap/>
            <w:vAlign w:val="center"/>
            <w:hideMark/>
          </w:tcPr>
          <w:p w14:paraId="6118B05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64,3</w:t>
            </w:r>
          </w:p>
        </w:tc>
        <w:tc>
          <w:tcPr>
            <w:tcW w:w="2227" w:type="dxa"/>
            <w:vMerge w:val="restart"/>
            <w:vAlign w:val="center"/>
            <w:hideMark/>
          </w:tcPr>
          <w:p w14:paraId="0B3137F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r w:rsidRPr="00694600">
              <w:rPr>
                <w:rFonts w:eastAsia="Times New Roman"/>
                <w:b/>
                <w:bCs/>
                <w:color w:val="000000"/>
                <w:sz w:val="18"/>
                <w:szCs w:val="18"/>
                <w:bdr w:val="none" w:sz="0" w:space="0" w:color="auto"/>
                <w:lang w:val="es-ES_tradnl" w:eastAsia="es-ES_tradnl"/>
              </w:rPr>
              <w:t>4,608   p=0,032</w:t>
            </w:r>
          </w:p>
        </w:tc>
      </w:tr>
      <w:tr w:rsidR="00E57845" w:rsidRPr="00694600" w14:paraId="1EBA2DAD"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1060704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5EBF583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Pr>
                <w:rFonts w:eastAsia="Times New Roman"/>
                <w:color w:val="000000"/>
                <w:sz w:val="18"/>
                <w:szCs w:val="18"/>
                <w:bdr w:val="none" w:sz="0" w:space="0" w:color="auto"/>
                <w:lang w:val="es-ES_tradnl" w:eastAsia="es-ES_tradnl"/>
              </w:rPr>
              <w:t>Sí</w:t>
            </w:r>
          </w:p>
        </w:tc>
        <w:tc>
          <w:tcPr>
            <w:tcW w:w="616" w:type="dxa"/>
            <w:noWrap/>
            <w:vAlign w:val="center"/>
            <w:hideMark/>
          </w:tcPr>
          <w:p w14:paraId="6DA8E1D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w:t>
            </w:r>
          </w:p>
        </w:tc>
        <w:tc>
          <w:tcPr>
            <w:tcW w:w="616" w:type="dxa"/>
            <w:noWrap/>
            <w:vAlign w:val="center"/>
            <w:hideMark/>
          </w:tcPr>
          <w:p w14:paraId="02ECF27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80</w:t>
            </w:r>
          </w:p>
        </w:tc>
        <w:tc>
          <w:tcPr>
            <w:tcW w:w="616" w:type="dxa"/>
            <w:noWrap/>
            <w:vAlign w:val="center"/>
            <w:hideMark/>
          </w:tcPr>
          <w:p w14:paraId="571E6E5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16" w:type="dxa"/>
            <w:noWrap/>
            <w:vAlign w:val="center"/>
            <w:hideMark/>
          </w:tcPr>
          <w:p w14:paraId="457CA2E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35,7</w:t>
            </w:r>
          </w:p>
        </w:tc>
        <w:tc>
          <w:tcPr>
            <w:tcW w:w="2227" w:type="dxa"/>
            <w:vMerge/>
            <w:vAlign w:val="center"/>
            <w:hideMark/>
          </w:tcPr>
          <w:p w14:paraId="5983575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4876D036"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restart"/>
            <w:vAlign w:val="center"/>
            <w:hideMark/>
          </w:tcPr>
          <w:p w14:paraId="6776F87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Estereotipia</w:t>
            </w:r>
          </w:p>
        </w:tc>
        <w:tc>
          <w:tcPr>
            <w:tcW w:w="1806" w:type="dxa"/>
            <w:noWrap/>
            <w:vAlign w:val="center"/>
            <w:hideMark/>
          </w:tcPr>
          <w:p w14:paraId="5A28183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16" w:type="dxa"/>
            <w:noWrap/>
            <w:vAlign w:val="center"/>
            <w:hideMark/>
          </w:tcPr>
          <w:p w14:paraId="4F37093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w:t>
            </w:r>
          </w:p>
        </w:tc>
        <w:tc>
          <w:tcPr>
            <w:tcW w:w="616" w:type="dxa"/>
            <w:noWrap/>
            <w:vAlign w:val="center"/>
            <w:hideMark/>
          </w:tcPr>
          <w:p w14:paraId="0D6A7FF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80</w:t>
            </w:r>
          </w:p>
        </w:tc>
        <w:tc>
          <w:tcPr>
            <w:tcW w:w="616" w:type="dxa"/>
            <w:noWrap/>
            <w:vAlign w:val="center"/>
            <w:hideMark/>
          </w:tcPr>
          <w:p w14:paraId="49BCFF6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16" w:type="dxa"/>
            <w:noWrap/>
            <w:vAlign w:val="center"/>
            <w:hideMark/>
          </w:tcPr>
          <w:p w14:paraId="729EDAD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64,3</w:t>
            </w:r>
          </w:p>
        </w:tc>
        <w:tc>
          <w:tcPr>
            <w:tcW w:w="2227" w:type="dxa"/>
            <w:vMerge w:val="restart"/>
            <w:vAlign w:val="center"/>
            <w:hideMark/>
          </w:tcPr>
          <w:p w14:paraId="533F8FA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0,697   p=0,404</w:t>
            </w:r>
          </w:p>
        </w:tc>
      </w:tr>
      <w:tr w:rsidR="00E57845" w:rsidRPr="00694600" w14:paraId="5CC24A47"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217" w:type="dxa"/>
            <w:vMerge/>
            <w:vAlign w:val="center"/>
            <w:hideMark/>
          </w:tcPr>
          <w:p w14:paraId="111E799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806" w:type="dxa"/>
            <w:noWrap/>
            <w:vAlign w:val="center"/>
            <w:hideMark/>
          </w:tcPr>
          <w:p w14:paraId="592B64C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Pr>
                <w:rFonts w:eastAsia="Times New Roman"/>
                <w:color w:val="000000"/>
                <w:sz w:val="18"/>
                <w:szCs w:val="18"/>
                <w:bdr w:val="none" w:sz="0" w:space="0" w:color="auto"/>
                <w:lang w:val="es-ES_tradnl" w:eastAsia="es-ES_tradnl"/>
              </w:rPr>
              <w:t>Sí</w:t>
            </w:r>
          </w:p>
        </w:tc>
        <w:tc>
          <w:tcPr>
            <w:tcW w:w="616" w:type="dxa"/>
            <w:noWrap/>
            <w:vAlign w:val="center"/>
            <w:hideMark/>
          </w:tcPr>
          <w:p w14:paraId="70C5243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16" w:type="dxa"/>
            <w:noWrap/>
            <w:vAlign w:val="center"/>
            <w:hideMark/>
          </w:tcPr>
          <w:p w14:paraId="560B459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20</w:t>
            </w:r>
          </w:p>
        </w:tc>
        <w:tc>
          <w:tcPr>
            <w:tcW w:w="616" w:type="dxa"/>
            <w:noWrap/>
            <w:vAlign w:val="center"/>
            <w:hideMark/>
          </w:tcPr>
          <w:p w14:paraId="0979BC8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16" w:type="dxa"/>
            <w:noWrap/>
            <w:vAlign w:val="center"/>
            <w:hideMark/>
          </w:tcPr>
          <w:p w14:paraId="1E43290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35,7</w:t>
            </w:r>
          </w:p>
        </w:tc>
        <w:tc>
          <w:tcPr>
            <w:tcW w:w="2227" w:type="dxa"/>
            <w:vMerge/>
            <w:vAlign w:val="center"/>
            <w:hideMark/>
          </w:tcPr>
          <w:p w14:paraId="1189565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bl>
    <w:p w14:paraId="479A03CE" w14:textId="77777777" w:rsidR="005A1F9B" w:rsidRPr="00E57845" w:rsidRDefault="005A1F9B" w:rsidP="00E57845">
      <w:pPr>
        <w:pStyle w:val="Cuerpo"/>
        <w:contextualSpacing/>
        <w:rPr>
          <w:rFonts w:cs="Times New Roman"/>
          <w:iCs/>
          <w:lang w:val="es-ES_tradnl"/>
        </w:rPr>
      </w:pPr>
    </w:p>
    <w:p w14:paraId="715CCB25" w14:textId="2A10FEA8" w:rsidR="00070181" w:rsidRPr="00E57845" w:rsidRDefault="00010E9A" w:rsidP="00E57845">
      <w:pPr>
        <w:pStyle w:val="Cuerpo"/>
        <w:ind w:firstLine="567"/>
        <w:contextualSpacing/>
        <w:rPr>
          <w:rFonts w:cs="Times New Roman"/>
          <w:i/>
          <w:iCs/>
          <w:lang w:val="es-ES_tradnl"/>
        </w:rPr>
      </w:pPr>
      <w:r w:rsidRPr="00E57845">
        <w:rPr>
          <w:rFonts w:cs="Times New Roman"/>
          <w:lang w:val="es-ES_tradnl"/>
        </w:rPr>
        <w:t xml:space="preserve">En cuanto a la VI </w:t>
      </w:r>
      <w:r w:rsidRPr="00E57845">
        <w:rPr>
          <w:rFonts w:cs="Times New Roman"/>
          <w:b/>
          <w:bCs/>
          <w:lang w:val="es-ES_tradnl"/>
        </w:rPr>
        <w:t>comorbilidad</w:t>
      </w:r>
      <w:r w:rsidRPr="00E57845">
        <w:rPr>
          <w:rFonts w:cs="Times New Roman"/>
          <w:lang w:val="es-ES_tradnl"/>
        </w:rPr>
        <w:t xml:space="preserve">, en 12 de los 30 indicadores se ha establecido una asociación de significatividad: </w:t>
      </w:r>
      <w:r w:rsidRPr="00E57845">
        <w:rPr>
          <w:rFonts w:cs="Times New Roman"/>
          <w:i/>
          <w:iCs/>
          <w:lang w:val="es-ES_tradnl"/>
        </w:rPr>
        <w:t>figura humana, detalle, gama cromática figura, adecuación, profundidad cromática, contraste, contorno, rostro, perpendicularidad, importancia del tamaño, simultaneidad de distintos puntos de vista y rigidez.</w:t>
      </w:r>
      <w:r w:rsidR="00070181" w:rsidRPr="00E57845">
        <w:rPr>
          <w:rFonts w:cs="Times New Roman"/>
          <w:i/>
          <w:iCs/>
          <w:lang w:val="es-ES_tradnl"/>
        </w:rPr>
        <w:t xml:space="preserve"> </w:t>
      </w:r>
    </w:p>
    <w:p w14:paraId="75537089" w14:textId="089C9487" w:rsidR="00010E9A" w:rsidRPr="00E57845" w:rsidRDefault="00010E9A" w:rsidP="00E57845">
      <w:pPr>
        <w:pStyle w:val="Cuerpo"/>
        <w:ind w:firstLine="567"/>
        <w:contextualSpacing/>
        <w:rPr>
          <w:rFonts w:cs="Times New Roman"/>
          <w:lang w:val="es-ES_tradnl"/>
        </w:rPr>
      </w:pPr>
      <w:r w:rsidRPr="00E57845">
        <w:rPr>
          <w:rFonts w:cs="Times New Roman"/>
          <w:lang w:val="es-ES_tradnl"/>
        </w:rPr>
        <w:t xml:space="preserve">La </w:t>
      </w:r>
      <w:r w:rsidRPr="00E57845">
        <w:rPr>
          <w:rFonts w:cs="Times New Roman"/>
          <w:i/>
          <w:iCs/>
          <w:lang w:val="es-ES_tradnl"/>
        </w:rPr>
        <w:t>figura humana</w:t>
      </w:r>
      <w:r w:rsidRPr="00E57845">
        <w:rPr>
          <w:rFonts w:cs="Times New Roman"/>
          <w:lang w:val="es-ES_tradnl"/>
        </w:rPr>
        <w:t xml:space="preserve"> es sexualmente indefinida en un 100% de los casos con discapacidad intelectual.</w:t>
      </w:r>
      <w:r w:rsidR="00070181" w:rsidRPr="00E57845">
        <w:rPr>
          <w:rFonts w:cs="Times New Roman"/>
          <w:lang w:val="es-ES_tradnl"/>
        </w:rPr>
        <w:t xml:space="preserve"> </w:t>
      </w:r>
      <w:r w:rsidR="0068112F" w:rsidRPr="00E57845">
        <w:rPr>
          <w:rFonts w:cs="Times New Roman"/>
          <w:lang w:val="es-ES_tradnl"/>
        </w:rPr>
        <w:t>Sin embargo, e</w:t>
      </w:r>
      <w:r w:rsidRPr="00E57845">
        <w:rPr>
          <w:rFonts w:cs="Times New Roman"/>
          <w:lang w:val="es-ES_tradnl"/>
        </w:rPr>
        <w:t xml:space="preserve">l </w:t>
      </w:r>
      <w:r w:rsidRPr="00E57845">
        <w:rPr>
          <w:rFonts w:cs="Times New Roman"/>
          <w:i/>
          <w:iCs/>
          <w:lang w:val="es-ES_tradnl"/>
        </w:rPr>
        <w:t>detalle</w:t>
      </w:r>
      <w:r w:rsidRPr="00E57845">
        <w:rPr>
          <w:rFonts w:cs="Times New Roman"/>
          <w:lang w:val="es-ES_tradnl"/>
        </w:rPr>
        <w:t xml:space="preserve"> en la figura humana aparece en un 70% de los casos sin discapacidad intelectual como detalles esenciales, mientras que un porcentaje cercano (71,4%) de los casos con discapacidad intelectual muestra la figura humana sin detalles.</w:t>
      </w:r>
      <w:r w:rsidR="0068112F" w:rsidRPr="00E57845">
        <w:rPr>
          <w:rFonts w:cs="Times New Roman"/>
          <w:lang w:val="es-ES_tradnl"/>
        </w:rPr>
        <w:t xml:space="preserve"> En relación a la </w:t>
      </w:r>
      <w:r w:rsidR="0068112F" w:rsidRPr="00E57845">
        <w:rPr>
          <w:rFonts w:cs="Times New Roman"/>
          <w:i/>
          <w:lang w:val="es-ES_tradnl"/>
        </w:rPr>
        <w:t>g</w:t>
      </w:r>
      <w:r w:rsidRPr="00E57845">
        <w:rPr>
          <w:rFonts w:cs="Times New Roman"/>
          <w:i/>
          <w:iCs/>
          <w:lang w:val="es-ES_tradnl"/>
        </w:rPr>
        <w:t>ama cromática figura</w:t>
      </w:r>
      <w:r w:rsidR="0068112F" w:rsidRPr="00E57845">
        <w:rPr>
          <w:rFonts w:cs="Times New Roman"/>
          <w:iCs/>
          <w:lang w:val="es-ES_tradnl"/>
        </w:rPr>
        <w:t>, ésta</w:t>
      </w:r>
      <w:r w:rsidRPr="00E57845">
        <w:rPr>
          <w:rFonts w:cs="Times New Roman"/>
          <w:lang w:val="es-ES_tradnl"/>
        </w:rPr>
        <w:t xml:space="preserve"> </w:t>
      </w:r>
      <w:r w:rsidR="0068112F" w:rsidRPr="00E57845">
        <w:rPr>
          <w:rFonts w:cs="Times New Roman"/>
          <w:lang w:val="es-ES_tradnl"/>
        </w:rPr>
        <w:t>se muestra</w:t>
      </w:r>
      <w:r w:rsidRPr="00E57845">
        <w:rPr>
          <w:rFonts w:cs="Times New Roman"/>
          <w:lang w:val="es-ES_tradnl"/>
        </w:rPr>
        <w:t xml:space="preserve"> sin color en el 100% de los casos de discapacidad intelectual.</w:t>
      </w:r>
      <w:r w:rsidR="0068112F" w:rsidRPr="00E57845">
        <w:rPr>
          <w:rFonts w:cs="Times New Roman"/>
          <w:lang w:val="es-ES_tradnl"/>
        </w:rPr>
        <w:t xml:space="preserve"> </w:t>
      </w:r>
      <w:r w:rsidRPr="00E57845">
        <w:rPr>
          <w:rFonts w:cs="Times New Roman"/>
          <w:lang w:val="es-ES_tradnl"/>
        </w:rPr>
        <w:t xml:space="preserve">La </w:t>
      </w:r>
      <w:r w:rsidRPr="00E57845">
        <w:rPr>
          <w:rFonts w:cs="Times New Roman"/>
          <w:i/>
          <w:iCs/>
          <w:lang w:val="es-ES_tradnl"/>
        </w:rPr>
        <w:t xml:space="preserve">adecuación </w:t>
      </w:r>
      <w:r w:rsidRPr="00E57845">
        <w:rPr>
          <w:rFonts w:cs="Times New Roman"/>
          <w:lang w:val="es-ES_tradnl"/>
        </w:rPr>
        <w:t>aparece con valor natural en el 100% de los casos con discapacidad intelectual, mientras que en el 60% de los casos sin discapacidad intelectual es imaginario.</w:t>
      </w:r>
      <w:r w:rsidR="00EF39BA" w:rsidRPr="00E57845">
        <w:rPr>
          <w:rFonts w:cs="Times New Roman"/>
          <w:lang w:val="es-ES_tradnl"/>
        </w:rPr>
        <w:t xml:space="preserve"> </w:t>
      </w:r>
      <w:r w:rsidRPr="00E57845">
        <w:rPr>
          <w:rFonts w:cs="Times New Roman"/>
          <w:lang w:val="es-ES_tradnl"/>
        </w:rPr>
        <w:t xml:space="preserve">La ausencia de </w:t>
      </w:r>
      <w:r w:rsidRPr="00E57845">
        <w:rPr>
          <w:rFonts w:cs="Times New Roman"/>
          <w:i/>
          <w:iCs/>
          <w:lang w:val="es-ES_tradnl"/>
        </w:rPr>
        <w:t>profundidad cromática</w:t>
      </w:r>
      <w:r w:rsidRPr="00E57845">
        <w:rPr>
          <w:rFonts w:cs="Times New Roman"/>
          <w:lang w:val="es-ES_tradnl"/>
        </w:rPr>
        <w:t xml:space="preserve"> registra altos porcentajes tanto en los casos con discapacidad intelectual (100%) como sin discapacidad intelectual (50%); así como el </w:t>
      </w:r>
      <w:r w:rsidRPr="00E57845">
        <w:rPr>
          <w:rFonts w:cs="Times New Roman"/>
          <w:i/>
          <w:iCs/>
          <w:lang w:val="es-ES_tradnl"/>
        </w:rPr>
        <w:t>contraste</w:t>
      </w:r>
      <w:r w:rsidRPr="00E57845">
        <w:rPr>
          <w:rFonts w:cs="Times New Roman"/>
          <w:lang w:val="es-ES_tradnl"/>
        </w:rPr>
        <w:t>, con un valor de poco en el 70% de los casos sin discapacidad intelectual y del 100% si hablamos de los casos con discapacidad intelectual.</w:t>
      </w:r>
      <w:r w:rsidR="00EF39BA" w:rsidRPr="00E57845">
        <w:rPr>
          <w:rFonts w:cs="Times New Roman"/>
          <w:lang w:val="es-ES_tradnl"/>
        </w:rPr>
        <w:t xml:space="preserve"> </w:t>
      </w:r>
      <w:r w:rsidRPr="00E57845">
        <w:rPr>
          <w:rFonts w:cs="Times New Roman"/>
          <w:lang w:val="es-ES_tradnl"/>
        </w:rPr>
        <w:t xml:space="preserve">El </w:t>
      </w:r>
      <w:r w:rsidRPr="00E57845">
        <w:rPr>
          <w:rFonts w:cs="Times New Roman"/>
          <w:i/>
          <w:iCs/>
          <w:lang w:val="es-ES_tradnl"/>
        </w:rPr>
        <w:t>contorno</w:t>
      </w:r>
      <w:r w:rsidRPr="00E57845">
        <w:rPr>
          <w:rFonts w:cs="Times New Roman"/>
          <w:lang w:val="es-ES_tradnl"/>
        </w:rPr>
        <w:t xml:space="preserve"> de las figuras lo realizan con lápiz el 90% de los sujetos sin discapacidad intelectual.</w:t>
      </w:r>
      <w:r w:rsidR="00EF39BA" w:rsidRPr="00E57845">
        <w:rPr>
          <w:rFonts w:cs="Times New Roman"/>
          <w:lang w:val="es-ES_tradnl"/>
        </w:rPr>
        <w:t xml:space="preserve"> </w:t>
      </w:r>
      <w:r w:rsidRPr="00E57845">
        <w:rPr>
          <w:rFonts w:cs="Times New Roman"/>
          <w:lang w:val="es-ES_tradnl"/>
        </w:rPr>
        <w:t xml:space="preserve">El 90% de los sujetos sin discapacidad intelectual realizan una figura humana con </w:t>
      </w:r>
      <w:r w:rsidRPr="00E57845">
        <w:rPr>
          <w:rFonts w:cs="Times New Roman"/>
          <w:i/>
          <w:iCs/>
          <w:lang w:val="es-ES_tradnl"/>
        </w:rPr>
        <w:t>rostro</w:t>
      </w:r>
      <w:r w:rsidRPr="00E57845">
        <w:rPr>
          <w:rFonts w:cs="Times New Roman"/>
          <w:lang w:val="es-ES_tradnl"/>
        </w:rPr>
        <w:t xml:space="preserve">, mientras que sólo el 35,7% de los </w:t>
      </w:r>
      <w:r w:rsidRPr="00E57845">
        <w:rPr>
          <w:rFonts w:cs="Times New Roman"/>
          <w:lang w:val="es-ES_tradnl"/>
        </w:rPr>
        <w:lastRenderedPageBreak/>
        <w:t xml:space="preserve">casos con discapacidad intelectual aparece esta parte de la figura humana. Con la misma frecuencia que el rostro, se muestran la </w:t>
      </w:r>
      <w:r w:rsidRPr="00E57845">
        <w:rPr>
          <w:rFonts w:cs="Times New Roman"/>
          <w:i/>
          <w:iCs/>
          <w:lang w:val="es-ES_tradnl"/>
        </w:rPr>
        <w:t>perpendicularidad</w:t>
      </w:r>
      <w:r w:rsidRPr="00E57845">
        <w:rPr>
          <w:rFonts w:cs="Times New Roman"/>
          <w:lang w:val="es-ES_tradnl"/>
        </w:rPr>
        <w:t xml:space="preserve"> y la </w:t>
      </w:r>
      <w:r w:rsidRPr="00E57845">
        <w:rPr>
          <w:rFonts w:cs="Times New Roman"/>
          <w:i/>
          <w:iCs/>
          <w:lang w:val="es-ES_tradnl"/>
        </w:rPr>
        <w:t>importancia del tamaño.</w:t>
      </w:r>
    </w:p>
    <w:p w14:paraId="1D112EAF" w14:textId="77777777" w:rsidR="00010E9A" w:rsidRPr="00E57845" w:rsidRDefault="00010E9A" w:rsidP="00E57845">
      <w:pPr>
        <w:pStyle w:val="Cuerpo"/>
        <w:ind w:firstLine="567"/>
        <w:contextualSpacing/>
        <w:rPr>
          <w:rFonts w:cs="Times New Roman"/>
          <w:lang w:val="es-ES_tradnl"/>
        </w:rPr>
      </w:pPr>
      <w:r w:rsidRPr="00E57845">
        <w:rPr>
          <w:rFonts w:cs="Times New Roman"/>
          <w:lang w:val="es-ES_tradnl"/>
        </w:rPr>
        <w:t xml:space="preserve">Por último, tanto la </w:t>
      </w:r>
      <w:r w:rsidRPr="00E57845">
        <w:rPr>
          <w:rFonts w:cs="Times New Roman"/>
          <w:i/>
          <w:iCs/>
          <w:lang w:val="es-ES_tradnl"/>
        </w:rPr>
        <w:t>simultaneidad de distintos puntos de vista</w:t>
      </w:r>
      <w:r w:rsidRPr="00E57845">
        <w:rPr>
          <w:rFonts w:cs="Times New Roman"/>
          <w:lang w:val="es-ES_tradnl"/>
        </w:rPr>
        <w:t xml:space="preserve"> como la </w:t>
      </w:r>
      <w:r w:rsidRPr="00E57845">
        <w:rPr>
          <w:rFonts w:cs="Times New Roman"/>
          <w:i/>
          <w:iCs/>
          <w:lang w:val="es-ES_tradnl"/>
        </w:rPr>
        <w:t>rigidez</w:t>
      </w:r>
      <w:r w:rsidRPr="00E57845">
        <w:rPr>
          <w:rFonts w:cs="Times New Roman"/>
          <w:lang w:val="es-ES_tradnl"/>
        </w:rPr>
        <w:t xml:space="preserve"> de la figura son utilizadas por los sujetos sin discapacidad intelectual en un 80% de los casos frente a un 35,7% de los que padecen una discapacidad intelectual.</w:t>
      </w:r>
    </w:p>
    <w:p w14:paraId="7DF0E4B9" w14:textId="23E1D765" w:rsidR="00010E9A" w:rsidRPr="00E57845" w:rsidRDefault="00356D03" w:rsidP="00E57845">
      <w:pPr>
        <w:pStyle w:val="Cuerpo"/>
        <w:ind w:firstLine="567"/>
        <w:contextualSpacing/>
        <w:rPr>
          <w:rFonts w:cs="Times New Roman"/>
          <w:lang w:val="es-ES_tradnl"/>
        </w:rPr>
      </w:pPr>
      <w:r w:rsidRPr="00E57845">
        <w:rPr>
          <w:rFonts w:cs="Times New Roman"/>
          <w:lang w:val="es-ES_tradnl"/>
        </w:rPr>
        <w:t xml:space="preserve">A partir de estos datos, podríamos decir que, en nuestro estudio, la </w:t>
      </w:r>
      <w:r w:rsidR="00DD1AAB" w:rsidRPr="00E57845">
        <w:rPr>
          <w:rFonts w:cs="Times New Roman"/>
          <w:lang w:val="es-ES_tradnl"/>
        </w:rPr>
        <w:t xml:space="preserve">discapacidad </w:t>
      </w:r>
      <w:r w:rsidRPr="00E57845">
        <w:rPr>
          <w:rFonts w:cs="Times New Roman"/>
          <w:lang w:val="es-ES_tradnl"/>
        </w:rPr>
        <w:t>intelectual determina que los sujetos realicen el dibujo de la figura humana sin definición con respecto al sexo, sin demasiados detalles, sin colores ni contraste. Destaca la ausencia de rostro y no se diferencia el contorno de la figura, puesto que utilizan el mismo color para todo el dibujo.</w:t>
      </w:r>
    </w:p>
    <w:p w14:paraId="4FF49A94" w14:textId="77777777" w:rsidR="0011098D" w:rsidRDefault="0011098D" w:rsidP="00E57845">
      <w:pPr>
        <w:pStyle w:val="Cuerpo"/>
        <w:contextualSpacing/>
        <w:rPr>
          <w:rFonts w:cs="Times New Roman"/>
          <w:iCs/>
          <w:lang w:val="es-ES_tradnl"/>
        </w:rPr>
      </w:pPr>
    </w:p>
    <w:p w14:paraId="4E5F243A" w14:textId="77777777" w:rsidR="00E57845" w:rsidRPr="00E57845" w:rsidRDefault="00E57845" w:rsidP="00E57845">
      <w:pPr>
        <w:pStyle w:val="Cuerpo"/>
        <w:contextualSpacing/>
        <w:rPr>
          <w:rFonts w:cs="Times New Roman"/>
          <w:lang w:val="es-ES_tradnl"/>
        </w:rPr>
      </w:pPr>
      <w:r w:rsidRPr="007147D6">
        <w:rPr>
          <w:rFonts w:cs="Times New Roman"/>
          <w:iCs/>
          <w:lang w:val="es-ES_tradnl"/>
        </w:rPr>
        <w:t>Tabla 4.</w:t>
      </w:r>
      <w:r w:rsidRPr="007147D6">
        <w:rPr>
          <w:rFonts w:cs="Times New Roman"/>
          <w:lang w:val="es-ES_tradnl"/>
        </w:rPr>
        <w:t xml:space="preserve"> Número y frecuencia de las variables independientes en función del</w:t>
      </w:r>
      <w:r w:rsidRPr="00E57845">
        <w:rPr>
          <w:rFonts w:cs="Times New Roman"/>
          <w:lang w:val="es-ES_tradnl"/>
        </w:rPr>
        <w:t xml:space="preserve"> Diagnóstico TEA.</w:t>
      </w:r>
    </w:p>
    <w:p w14:paraId="32FDAEDF" w14:textId="77777777" w:rsidR="00E57845" w:rsidRPr="000623B6" w:rsidRDefault="00E57845" w:rsidP="00E57845">
      <w:pPr>
        <w:pStyle w:val="Cuerpo"/>
        <w:contextualSpacing/>
        <w:rPr>
          <w:rFonts w:cs="Times New Roman"/>
          <w:iCs/>
          <w:lang w:val="es-ES_tradnl"/>
        </w:rPr>
      </w:pPr>
    </w:p>
    <w:tbl>
      <w:tblPr>
        <w:tblStyle w:val="GridTable1Light"/>
        <w:tblW w:w="8582" w:type="dxa"/>
        <w:tblLayout w:type="fixed"/>
        <w:tblLook w:val="04A0" w:firstRow="1" w:lastRow="0" w:firstColumn="1" w:lastColumn="0" w:noHBand="0" w:noVBand="1"/>
      </w:tblPr>
      <w:tblGrid>
        <w:gridCol w:w="1809"/>
        <w:gridCol w:w="1188"/>
        <w:gridCol w:w="676"/>
        <w:gridCol w:w="676"/>
        <w:gridCol w:w="676"/>
        <w:gridCol w:w="676"/>
        <w:gridCol w:w="676"/>
        <w:gridCol w:w="677"/>
        <w:gridCol w:w="1528"/>
      </w:tblGrid>
      <w:tr w:rsidR="00E57845" w:rsidRPr="00694600" w14:paraId="1DD11958" w14:textId="77777777" w:rsidTr="001F7091">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997" w:type="dxa"/>
            <w:gridSpan w:val="2"/>
            <w:vMerge w:val="restart"/>
            <w:tcBorders>
              <w:top w:val="nil"/>
              <w:left w:val="nil"/>
            </w:tcBorders>
            <w:noWrap/>
            <w:vAlign w:val="center"/>
            <w:hideMark/>
          </w:tcPr>
          <w:p w14:paraId="492A66C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_tradnl" w:eastAsia="es-ES_tradnl"/>
              </w:rPr>
            </w:pPr>
          </w:p>
        </w:tc>
        <w:tc>
          <w:tcPr>
            <w:tcW w:w="5585" w:type="dxa"/>
            <w:gridSpan w:val="7"/>
            <w:noWrap/>
            <w:vAlign w:val="center"/>
            <w:hideMark/>
          </w:tcPr>
          <w:p w14:paraId="7AB5718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 xml:space="preserve">Diagnóstico </w:t>
            </w:r>
            <w:r>
              <w:rPr>
                <w:rFonts w:eastAsia="Times New Roman"/>
                <w:color w:val="000000"/>
                <w:sz w:val="18"/>
                <w:szCs w:val="18"/>
                <w:bdr w:val="none" w:sz="0" w:space="0" w:color="auto"/>
                <w:lang w:val="es-ES_tradnl" w:eastAsia="es-ES_tradnl"/>
              </w:rPr>
              <w:t>TEA</w:t>
            </w:r>
          </w:p>
        </w:tc>
      </w:tr>
      <w:tr w:rsidR="00E57845" w:rsidRPr="00694600" w14:paraId="2C59A89E"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997" w:type="dxa"/>
            <w:gridSpan w:val="2"/>
            <w:vMerge/>
            <w:tcBorders>
              <w:left w:val="nil"/>
            </w:tcBorders>
            <w:vAlign w:val="center"/>
            <w:hideMark/>
          </w:tcPr>
          <w:p w14:paraId="79C5FB9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_tradnl" w:eastAsia="es-ES_tradnl"/>
              </w:rPr>
            </w:pPr>
          </w:p>
        </w:tc>
        <w:tc>
          <w:tcPr>
            <w:tcW w:w="1352" w:type="dxa"/>
            <w:gridSpan w:val="2"/>
            <w:noWrap/>
            <w:vAlign w:val="center"/>
            <w:hideMark/>
          </w:tcPr>
          <w:p w14:paraId="3B51B9A8" w14:textId="77777777" w:rsidR="00E57845" w:rsidRPr="00011E54"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8"/>
                <w:szCs w:val="18"/>
                <w:bdr w:val="none" w:sz="0" w:space="0" w:color="auto"/>
                <w:lang w:val="es-ES_tradnl" w:eastAsia="es-ES_tradnl"/>
              </w:rPr>
            </w:pPr>
            <w:r w:rsidRPr="00011E54">
              <w:rPr>
                <w:rFonts w:eastAsia="Times New Roman"/>
                <w:b/>
                <w:color w:val="000000"/>
                <w:sz w:val="18"/>
                <w:szCs w:val="18"/>
                <w:bdr w:val="none" w:sz="0" w:space="0" w:color="auto"/>
                <w:lang w:val="es-ES_tradnl" w:eastAsia="es-ES_tradnl"/>
              </w:rPr>
              <w:t>Autismo</w:t>
            </w:r>
          </w:p>
        </w:tc>
        <w:tc>
          <w:tcPr>
            <w:tcW w:w="1352" w:type="dxa"/>
            <w:gridSpan w:val="2"/>
            <w:noWrap/>
            <w:vAlign w:val="center"/>
            <w:hideMark/>
          </w:tcPr>
          <w:p w14:paraId="494C27CA" w14:textId="77777777" w:rsidR="00E57845" w:rsidRPr="00011E54"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8"/>
                <w:szCs w:val="18"/>
                <w:bdr w:val="none" w:sz="0" w:space="0" w:color="auto"/>
                <w:lang w:val="es-ES_tradnl" w:eastAsia="es-ES_tradnl"/>
              </w:rPr>
            </w:pPr>
            <w:r w:rsidRPr="00011E54">
              <w:rPr>
                <w:rFonts w:eastAsia="Times New Roman"/>
                <w:b/>
                <w:color w:val="000000"/>
                <w:sz w:val="18"/>
                <w:szCs w:val="18"/>
                <w:bdr w:val="none" w:sz="0" w:space="0" w:color="auto"/>
                <w:lang w:val="es-ES_tradnl" w:eastAsia="es-ES_tradnl"/>
              </w:rPr>
              <w:t>Asperger</w:t>
            </w:r>
          </w:p>
        </w:tc>
        <w:tc>
          <w:tcPr>
            <w:tcW w:w="1353" w:type="dxa"/>
            <w:gridSpan w:val="2"/>
            <w:noWrap/>
            <w:vAlign w:val="center"/>
            <w:hideMark/>
          </w:tcPr>
          <w:p w14:paraId="099F4E59" w14:textId="77777777" w:rsidR="00E57845" w:rsidRPr="00011E54"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8"/>
                <w:szCs w:val="18"/>
                <w:bdr w:val="none" w:sz="0" w:space="0" w:color="auto"/>
                <w:lang w:val="es-ES_tradnl" w:eastAsia="es-ES_tradnl"/>
              </w:rPr>
            </w:pPr>
            <w:r w:rsidRPr="00011E54">
              <w:rPr>
                <w:rFonts w:eastAsia="Times New Roman"/>
                <w:b/>
                <w:color w:val="000000"/>
                <w:sz w:val="18"/>
                <w:szCs w:val="18"/>
                <w:bdr w:val="none" w:sz="0" w:space="0" w:color="auto"/>
                <w:lang w:val="es-ES_tradnl" w:eastAsia="es-ES_tradnl"/>
              </w:rPr>
              <w:t>T.D.I.</w:t>
            </w:r>
          </w:p>
        </w:tc>
        <w:tc>
          <w:tcPr>
            <w:tcW w:w="1528" w:type="dxa"/>
            <w:vMerge w:val="restart"/>
            <w:vAlign w:val="center"/>
            <w:hideMark/>
          </w:tcPr>
          <w:p w14:paraId="3F8D5744" w14:textId="77777777" w:rsidR="00E57845" w:rsidRPr="00011E54"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8"/>
                <w:szCs w:val="18"/>
                <w:bdr w:val="none" w:sz="0" w:space="0" w:color="auto"/>
                <w:lang w:val="es-ES_tradnl" w:eastAsia="es-ES_tradnl"/>
              </w:rPr>
            </w:pPr>
            <w:r w:rsidRPr="00011E54">
              <w:rPr>
                <w:rFonts w:eastAsia="Times New Roman"/>
                <w:b/>
                <w:color w:val="000000"/>
                <w:sz w:val="18"/>
                <w:szCs w:val="18"/>
                <w:bdr w:val="none" w:sz="0" w:space="0" w:color="auto"/>
                <w:lang w:val="es-ES_tradnl" w:eastAsia="es-ES_tradnl"/>
              </w:rPr>
              <w:t>Chi-cuadrado</w:t>
            </w:r>
          </w:p>
        </w:tc>
      </w:tr>
      <w:tr w:rsidR="00E57845" w:rsidRPr="00694600" w14:paraId="09E7C13F"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2997" w:type="dxa"/>
            <w:gridSpan w:val="2"/>
            <w:vMerge/>
            <w:tcBorders>
              <w:left w:val="nil"/>
            </w:tcBorders>
            <w:vAlign w:val="center"/>
            <w:hideMark/>
          </w:tcPr>
          <w:p w14:paraId="06A671D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sz w:val="18"/>
                <w:szCs w:val="18"/>
                <w:bdr w:val="none" w:sz="0" w:space="0" w:color="auto"/>
                <w:lang w:val="es-ES_tradnl" w:eastAsia="es-ES_tradnl"/>
              </w:rPr>
            </w:pPr>
          </w:p>
        </w:tc>
        <w:tc>
          <w:tcPr>
            <w:tcW w:w="676" w:type="dxa"/>
            <w:noWrap/>
            <w:vAlign w:val="center"/>
            <w:hideMark/>
          </w:tcPr>
          <w:p w14:paraId="3A6B1B87" w14:textId="77777777" w:rsidR="00E57845" w:rsidRPr="00011E54"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8"/>
                <w:szCs w:val="18"/>
                <w:bdr w:val="none" w:sz="0" w:space="0" w:color="auto"/>
                <w:lang w:val="es-ES_tradnl" w:eastAsia="es-ES_tradnl"/>
              </w:rPr>
            </w:pPr>
            <w:r w:rsidRPr="00011E54">
              <w:rPr>
                <w:rFonts w:eastAsia="Times New Roman"/>
                <w:b/>
                <w:color w:val="000000"/>
                <w:sz w:val="18"/>
                <w:szCs w:val="18"/>
                <w:bdr w:val="none" w:sz="0" w:space="0" w:color="auto"/>
                <w:lang w:val="es-ES_tradnl" w:eastAsia="es-ES_tradnl"/>
              </w:rPr>
              <w:t>N</w:t>
            </w:r>
          </w:p>
        </w:tc>
        <w:tc>
          <w:tcPr>
            <w:tcW w:w="676" w:type="dxa"/>
            <w:noWrap/>
            <w:vAlign w:val="center"/>
            <w:hideMark/>
          </w:tcPr>
          <w:p w14:paraId="3A0BE7A1" w14:textId="77777777" w:rsidR="00E57845" w:rsidRPr="00011E54"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8"/>
                <w:szCs w:val="18"/>
                <w:bdr w:val="none" w:sz="0" w:space="0" w:color="auto"/>
                <w:lang w:val="es-ES_tradnl" w:eastAsia="es-ES_tradnl"/>
              </w:rPr>
            </w:pPr>
            <w:r w:rsidRPr="00011E54">
              <w:rPr>
                <w:rFonts w:eastAsia="Times New Roman"/>
                <w:b/>
                <w:color w:val="000000"/>
                <w:sz w:val="18"/>
                <w:szCs w:val="18"/>
                <w:bdr w:val="none" w:sz="0" w:space="0" w:color="auto"/>
                <w:lang w:val="es-ES_tradnl" w:eastAsia="es-ES_tradnl"/>
              </w:rPr>
              <w:t>%</w:t>
            </w:r>
          </w:p>
        </w:tc>
        <w:tc>
          <w:tcPr>
            <w:tcW w:w="676" w:type="dxa"/>
            <w:noWrap/>
            <w:vAlign w:val="center"/>
            <w:hideMark/>
          </w:tcPr>
          <w:p w14:paraId="75C1E04E" w14:textId="77777777" w:rsidR="00E57845" w:rsidRPr="00011E54"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8"/>
                <w:szCs w:val="18"/>
                <w:bdr w:val="none" w:sz="0" w:space="0" w:color="auto"/>
                <w:lang w:val="es-ES_tradnl" w:eastAsia="es-ES_tradnl"/>
              </w:rPr>
            </w:pPr>
            <w:r w:rsidRPr="00011E54">
              <w:rPr>
                <w:rFonts w:eastAsia="Times New Roman"/>
                <w:b/>
                <w:color w:val="000000"/>
                <w:sz w:val="18"/>
                <w:szCs w:val="18"/>
                <w:bdr w:val="none" w:sz="0" w:space="0" w:color="auto"/>
                <w:lang w:val="es-ES_tradnl" w:eastAsia="es-ES_tradnl"/>
              </w:rPr>
              <w:t>N</w:t>
            </w:r>
          </w:p>
        </w:tc>
        <w:tc>
          <w:tcPr>
            <w:tcW w:w="676" w:type="dxa"/>
            <w:noWrap/>
            <w:vAlign w:val="center"/>
            <w:hideMark/>
          </w:tcPr>
          <w:p w14:paraId="29C701DB" w14:textId="77777777" w:rsidR="00E57845" w:rsidRPr="00011E54"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8"/>
                <w:szCs w:val="18"/>
                <w:bdr w:val="none" w:sz="0" w:space="0" w:color="auto"/>
                <w:lang w:val="es-ES_tradnl" w:eastAsia="es-ES_tradnl"/>
              </w:rPr>
            </w:pPr>
            <w:r w:rsidRPr="00011E54">
              <w:rPr>
                <w:rFonts w:eastAsia="Times New Roman"/>
                <w:b/>
                <w:color w:val="000000"/>
                <w:sz w:val="18"/>
                <w:szCs w:val="18"/>
                <w:bdr w:val="none" w:sz="0" w:space="0" w:color="auto"/>
                <w:lang w:val="es-ES_tradnl" w:eastAsia="es-ES_tradnl"/>
              </w:rPr>
              <w:t>%</w:t>
            </w:r>
          </w:p>
        </w:tc>
        <w:tc>
          <w:tcPr>
            <w:tcW w:w="676" w:type="dxa"/>
            <w:noWrap/>
            <w:vAlign w:val="center"/>
            <w:hideMark/>
          </w:tcPr>
          <w:p w14:paraId="529EE93A" w14:textId="77777777" w:rsidR="00E57845" w:rsidRPr="00011E54"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8"/>
                <w:szCs w:val="18"/>
                <w:bdr w:val="none" w:sz="0" w:space="0" w:color="auto"/>
                <w:lang w:val="es-ES_tradnl" w:eastAsia="es-ES_tradnl"/>
              </w:rPr>
            </w:pPr>
            <w:r w:rsidRPr="00011E54">
              <w:rPr>
                <w:rFonts w:eastAsia="Times New Roman"/>
                <w:b/>
                <w:color w:val="000000"/>
                <w:sz w:val="18"/>
                <w:szCs w:val="18"/>
                <w:bdr w:val="none" w:sz="0" w:space="0" w:color="auto"/>
                <w:lang w:val="es-ES_tradnl" w:eastAsia="es-ES_tradnl"/>
              </w:rPr>
              <w:t>N</w:t>
            </w:r>
          </w:p>
        </w:tc>
        <w:tc>
          <w:tcPr>
            <w:tcW w:w="677" w:type="dxa"/>
            <w:noWrap/>
            <w:vAlign w:val="center"/>
            <w:hideMark/>
          </w:tcPr>
          <w:p w14:paraId="35663887" w14:textId="77777777" w:rsidR="00E57845" w:rsidRPr="00011E54"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18"/>
                <w:szCs w:val="18"/>
                <w:bdr w:val="none" w:sz="0" w:space="0" w:color="auto"/>
                <w:lang w:val="es-ES_tradnl" w:eastAsia="es-ES_tradnl"/>
              </w:rPr>
            </w:pPr>
            <w:r w:rsidRPr="00011E54">
              <w:rPr>
                <w:rFonts w:eastAsia="Times New Roman"/>
                <w:b/>
                <w:color w:val="000000"/>
                <w:sz w:val="18"/>
                <w:szCs w:val="18"/>
                <w:bdr w:val="none" w:sz="0" w:space="0" w:color="auto"/>
                <w:lang w:val="es-ES_tradnl" w:eastAsia="es-ES_tradnl"/>
              </w:rPr>
              <w:t>%</w:t>
            </w:r>
          </w:p>
        </w:tc>
        <w:tc>
          <w:tcPr>
            <w:tcW w:w="1528" w:type="dxa"/>
            <w:vMerge/>
            <w:vAlign w:val="center"/>
            <w:hideMark/>
          </w:tcPr>
          <w:p w14:paraId="2D93607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5987FB59"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noWrap/>
            <w:vAlign w:val="center"/>
            <w:hideMark/>
          </w:tcPr>
          <w:p w14:paraId="1AED3A7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Figura humana</w:t>
            </w:r>
          </w:p>
        </w:tc>
        <w:tc>
          <w:tcPr>
            <w:tcW w:w="1188" w:type="dxa"/>
            <w:noWrap/>
            <w:vAlign w:val="center"/>
            <w:hideMark/>
          </w:tcPr>
          <w:p w14:paraId="19E8EA5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Femenino</w:t>
            </w:r>
          </w:p>
        </w:tc>
        <w:tc>
          <w:tcPr>
            <w:tcW w:w="676" w:type="dxa"/>
            <w:noWrap/>
            <w:vAlign w:val="center"/>
            <w:hideMark/>
          </w:tcPr>
          <w:p w14:paraId="177379F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441A57C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41A5B0A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0C77B8B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67F5EC1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6070181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restart"/>
            <w:vAlign w:val="center"/>
            <w:hideMark/>
          </w:tcPr>
          <w:p w14:paraId="4759C28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r w:rsidRPr="00694600">
              <w:rPr>
                <w:rFonts w:eastAsia="Times New Roman"/>
                <w:b/>
                <w:bCs/>
                <w:color w:val="000000"/>
                <w:sz w:val="18"/>
                <w:szCs w:val="18"/>
                <w:bdr w:val="none" w:sz="0" w:space="0" w:color="auto"/>
                <w:lang w:val="es-ES_tradnl" w:eastAsia="es-ES_tradnl"/>
              </w:rPr>
              <w:t>10,23   p=0,006</w:t>
            </w:r>
          </w:p>
        </w:tc>
      </w:tr>
      <w:tr w:rsidR="00E57845" w:rsidRPr="00694600" w14:paraId="1786D671"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50C2646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4C93239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Masculino</w:t>
            </w:r>
          </w:p>
        </w:tc>
        <w:tc>
          <w:tcPr>
            <w:tcW w:w="676" w:type="dxa"/>
            <w:noWrap/>
            <w:vAlign w:val="center"/>
            <w:hideMark/>
          </w:tcPr>
          <w:p w14:paraId="43C9B6C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6" w:type="dxa"/>
            <w:noWrap/>
            <w:vAlign w:val="center"/>
            <w:hideMark/>
          </w:tcPr>
          <w:p w14:paraId="2C7565A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6,3</w:t>
            </w:r>
          </w:p>
        </w:tc>
        <w:tc>
          <w:tcPr>
            <w:tcW w:w="676" w:type="dxa"/>
            <w:noWrap/>
            <w:vAlign w:val="center"/>
            <w:hideMark/>
          </w:tcPr>
          <w:p w14:paraId="2EC9997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w:t>
            </w:r>
          </w:p>
        </w:tc>
        <w:tc>
          <w:tcPr>
            <w:tcW w:w="676" w:type="dxa"/>
            <w:noWrap/>
            <w:vAlign w:val="center"/>
            <w:hideMark/>
          </w:tcPr>
          <w:p w14:paraId="0710AC3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66,7</w:t>
            </w:r>
          </w:p>
        </w:tc>
        <w:tc>
          <w:tcPr>
            <w:tcW w:w="676" w:type="dxa"/>
            <w:noWrap/>
            <w:vAlign w:val="center"/>
            <w:hideMark/>
          </w:tcPr>
          <w:p w14:paraId="25AA9E5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1D89D8A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4C4894F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742CF637"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2ADD6E5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0BDDD4E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Indefinido</w:t>
            </w:r>
          </w:p>
        </w:tc>
        <w:tc>
          <w:tcPr>
            <w:tcW w:w="676" w:type="dxa"/>
            <w:noWrap/>
            <w:vAlign w:val="center"/>
            <w:hideMark/>
          </w:tcPr>
          <w:p w14:paraId="583E1DC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15</w:t>
            </w:r>
          </w:p>
        </w:tc>
        <w:tc>
          <w:tcPr>
            <w:tcW w:w="676" w:type="dxa"/>
            <w:noWrap/>
            <w:vAlign w:val="center"/>
            <w:hideMark/>
          </w:tcPr>
          <w:p w14:paraId="62083B8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93,8</w:t>
            </w:r>
          </w:p>
        </w:tc>
        <w:tc>
          <w:tcPr>
            <w:tcW w:w="676" w:type="dxa"/>
            <w:noWrap/>
            <w:vAlign w:val="center"/>
            <w:hideMark/>
          </w:tcPr>
          <w:p w14:paraId="70E139C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6" w:type="dxa"/>
            <w:noWrap/>
            <w:vAlign w:val="center"/>
            <w:hideMark/>
          </w:tcPr>
          <w:p w14:paraId="0B738CC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33,3</w:t>
            </w:r>
          </w:p>
        </w:tc>
        <w:tc>
          <w:tcPr>
            <w:tcW w:w="676" w:type="dxa"/>
            <w:noWrap/>
            <w:vAlign w:val="center"/>
            <w:hideMark/>
          </w:tcPr>
          <w:p w14:paraId="6AEC41F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7" w:type="dxa"/>
            <w:noWrap/>
            <w:vAlign w:val="center"/>
            <w:hideMark/>
          </w:tcPr>
          <w:p w14:paraId="04ACCB1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1528" w:type="dxa"/>
            <w:vMerge/>
            <w:vAlign w:val="center"/>
            <w:hideMark/>
          </w:tcPr>
          <w:p w14:paraId="73F7600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5100CCAC"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noWrap/>
            <w:vAlign w:val="center"/>
            <w:hideMark/>
          </w:tcPr>
          <w:p w14:paraId="7BEE830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Entorno</w:t>
            </w:r>
          </w:p>
        </w:tc>
        <w:tc>
          <w:tcPr>
            <w:tcW w:w="1188" w:type="dxa"/>
            <w:noWrap/>
            <w:vAlign w:val="center"/>
            <w:hideMark/>
          </w:tcPr>
          <w:p w14:paraId="0824B44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76" w:type="dxa"/>
            <w:noWrap/>
            <w:vAlign w:val="center"/>
            <w:hideMark/>
          </w:tcPr>
          <w:p w14:paraId="0324C57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16</w:t>
            </w:r>
          </w:p>
        </w:tc>
        <w:tc>
          <w:tcPr>
            <w:tcW w:w="676" w:type="dxa"/>
            <w:noWrap/>
            <w:vAlign w:val="center"/>
            <w:hideMark/>
          </w:tcPr>
          <w:p w14:paraId="34B8062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676" w:type="dxa"/>
            <w:noWrap/>
            <w:vAlign w:val="center"/>
            <w:hideMark/>
          </w:tcPr>
          <w:p w14:paraId="12D0C82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w:t>
            </w:r>
          </w:p>
        </w:tc>
        <w:tc>
          <w:tcPr>
            <w:tcW w:w="676" w:type="dxa"/>
            <w:noWrap/>
            <w:vAlign w:val="center"/>
            <w:hideMark/>
          </w:tcPr>
          <w:p w14:paraId="6E9C7E8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676" w:type="dxa"/>
            <w:noWrap/>
            <w:vAlign w:val="center"/>
            <w:hideMark/>
          </w:tcPr>
          <w:p w14:paraId="04AED78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7" w:type="dxa"/>
            <w:noWrap/>
            <w:vAlign w:val="center"/>
            <w:hideMark/>
          </w:tcPr>
          <w:p w14:paraId="428E87B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1528" w:type="dxa"/>
            <w:vMerge w:val="restart"/>
            <w:vAlign w:val="center"/>
            <w:hideMark/>
          </w:tcPr>
          <w:p w14:paraId="70FA64F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r w:rsidRPr="00694600">
              <w:rPr>
                <w:rFonts w:eastAsia="Times New Roman"/>
                <w:b/>
                <w:bCs/>
                <w:color w:val="000000"/>
                <w:sz w:val="18"/>
                <w:szCs w:val="18"/>
                <w:bdr w:val="none" w:sz="0" w:space="0" w:color="auto"/>
                <w:lang w:val="es-ES_tradnl" w:eastAsia="es-ES_tradnl"/>
              </w:rPr>
              <w:t>10,29   p=0,036</w:t>
            </w:r>
          </w:p>
        </w:tc>
      </w:tr>
      <w:tr w:rsidR="00E57845" w:rsidRPr="00694600" w14:paraId="2E82B4E9"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26B8B41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16E15C0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S</w:t>
            </w:r>
            <w:r>
              <w:rPr>
                <w:rFonts w:eastAsia="Times New Roman"/>
                <w:color w:val="000000"/>
                <w:sz w:val="18"/>
                <w:szCs w:val="18"/>
                <w:bdr w:val="none" w:sz="0" w:space="0" w:color="auto"/>
                <w:lang w:val="es-ES_tradnl" w:eastAsia="es-ES_tradnl"/>
              </w:rPr>
              <w:t>í</w:t>
            </w:r>
          </w:p>
        </w:tc>
        <w:tc>
          <w:tcPr>
            <w:tcW w:w="676" w:type="dxa"/>
            <w:noWrap/>
            <w:vAlign w:val="center"/>
            <w:hideMark/>
          </w:tcPr>
          <w:p w14:paraId="5E95311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1C884AE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33AEE8D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6" w:type="dxa"/>
            <w:noWrap/>
            <w:vAlign w:val="center"/>
            <w:hideMark/>
          </w:tcPr>
          <w:p w14:paraId="5828822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33,3</w:t>
            </w:r>
          </w:p>
        </w:tc>
        <w:tc>
          <w:tcPr>
            <w:tcW w:w="676" w:type="dxa"/>
            <w:noWrap/>
            <w:vAlign w:val="center"/>
            <w:hideMark/>
          </w:tcPr>
          <w:p w14:paraId="25154B5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3CF8EFA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350F7ED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0A2AA6B6"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6763133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5EE4937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Inventa</w:t>
            </w:r>
          </w:p>
        </w:tc>
        <w:tc>
          <w:tcPr>
            <w:tcW w:w="676" w:type="dxa"/>
            <w:noWrap/>
            <w:vAlign w:val="center"/>
            <w:hideMark/>
          </w:tcPr>
          <w:p w14:paraId="01F9694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5848EC6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00A3532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6" w:type="dxa"/>
            <w:noWrap/>
            <w:vAlign w:val="center"/>
            <w:hideMark/>
          </w:tcPr>
          <w:p w14:paraId="14B95D6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16,7</w:t>
            </w:r>
          </w:p>
        </w:tc>
        <w:tc>
          <w:tcPr>
            <w:tcW w:w="676" w:type="dxa"/>
            <w:noWrap/>
            <w:vAlign w:val="center"/>
            <w:hideMark/>
          </w:tcPr>
          <w:p w14:paraId="264008C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019DF55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23DA563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6EE51E41"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noWrap/>
            <w:vAlign w:val="center"/>
            <w:hideMark/>
          </w:tcPr>
          <w:p w14:paraId="214A3AD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Presión</w:t>
            </w:r>
          </w:p>
        </w:tc>
        <w:tc>
          <w:tcPr>
            <w:tcW w:w="1188" w:type="dxa"/>
            <w:noWrap/>
            <w:vAlign w:val="center"/>
            <w:hideMark/>
          </w:tcPr>
          <w:p w14:paraId="37C0B9E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Débil</w:t>
            </w:r>
          </w:p>
        </w:tc>
        <w:tc>
          <w:tcPr>
            <w:tcW w:w="676" w:type="dxa"/>
            <w:noWrap/>
            <w:vAlign w:val="center"/>
            <w:hideMark/>
          </w:tcPr>
          <w:p w14:paraId="77A7A9C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6" w:type="dxa"/>
            <w:noWrap/>
            <w:vAlign w:val="center"/>
            <w:hideMark/>
          </w:tcPr>
          <w:p w14:paraId="762A1F1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12,5</w:t>
            </w:r>
          </w:p>
        </w:tc>
        <w:tc>
          <w:tcPr>
            <w:tcW w:w="676" w:type="dxa"/>
            <w:noWrap/>
            <w:vAlign w:val="center"/>
            <w:hideMark/>
          </w:tcPr>
          <w:p w14:paraId="48F7E53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6" w:type="dxa"/>
            <w:noWrap/>
            <w:vAlign w:val="center"/>
            <w:hideMark/>
          </w:tcPr>
          <w:p w14:paraId="69212E7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16,7</w:t>
            </w:r>
          </w:p>
        </w:tc>
        <w:tc>
          <w:tcPr>
            <w:tcW w:w="676" w:type="dxa"/>
            <w:noWrap/>
            <w:vAlign w:val="center"/>
            <w:hideMark/>
          </w:tcPr>
          <w:p w14:paraId="38FF9F7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41962A3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restart"/>
            <w:vAlign w:val="center"/>
            <w:hideMark/>
          </w:tcPr>
          <w:p w14:paraId="38DF705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8,736   p=0,068</w:t>
            </w:r>
          </w:p>
        </w:tc>
      </w:tr>
      <w:tr w:rsidR="00E57845" w:rsidRPr="00694600" w14:paraId="68343AFC"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66C6985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6BCF8E8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Normal</w:t>
            </w:r>
          </w:p>
        </w:tc>
        <w:tc>
          <w:tcPr>
            <w:tcW w:w="676" w:type="dxa"/>
            <w:noWrap/>
            <w:vAlign w:val="center"/>
            <w:hideMark/>
          </w:tcPr>
          <w:p w14:paraId="149BEF7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11</w:t>
            </w:r>
          </w:p>
        </w:tc>
        <w:tc>
          <w:tcPr>
            <w:tcW w:w="676" w:type="dxa"/>
            <w:noWrap/>
            <w:vAlign w:val="center"/>
            <w:hideMark/>
          </w:tcPr>
          <w:p w14:paraId="3D3D9B9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68,8</w:t>
            </w:r>
          </w:p>
        </w:tc>
        <w:tc>
          <w:tcPr>
            <w:tcW w:w="676" w:type="dxa"/>
            <w:noWrap/>
            <w:vAlign w:val="center"/>
            <w:hideMark/>
          </w:tcPr>
          <w:p w14:paraId="7F86CC0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6" w:type="dxa"/>
            <w:noWrap/>
            <w:vAlign w:val="center"/>
            <w:hideMark/>
          </w:tcPr>
          <w:p w14:paraId="714D9F5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16,7</w:t>
            </w:r>
          </w:p>
        </w:tc>
        <w:tc>
          <w:tcPr>
            <w:tcW w:w="676" w:type="dxa"/>
            <w:noWrap/>
            <w:vAlign w:val="center"/>
            <w:hideMark/>
          </w:tcPr>
          <w:p w14:paraId="49E6265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1D58D24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7388F53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4DD99023"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36C7C71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292C91C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Fuerte</w:t>
            </w:r>
          </w:p>
        </w:tc>
        <w:tc>
          <w:tcPr>
            <w:tcW w:w="676" w:type="dxa"/>
            <w:noWrap/>
            <w:vAlign w:val="center"/>
            <w:hideMark/>
          </w:tcPr>
          <w:p w14:paraId="2DE10E0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w:t>
            </w:r>
          </w:p>
        </w:tc>
        <w:tc>
          <w:tcPr>
            <w:tcW w:w="676" w:type="dxa"/>
            <w:noWrap/>
            <w:vAlign w:val="center"/>
            <w:hideMark/>
          </w:tcPr>
          <w:p w14:paraId="2DE5009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18,8</w:t>
            </w:r>
          </w:p>
        </w:tc>
        <w:tc>
          <w:tcPr>
            <w:tcW w:w="676" w:type="dxa"/>
            <w:noWrap/>
            <w:vAlign w:val="center"/>
            <w:hideMark/>
          </w:tcPr>
          <w:p w14:paraId="45552C2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w:t>
            </w:r>
          </w:p>
        </w:tc>
        <w:tc>
          <w:tcPr>
            <w:tcW w:w="676" w:type="dxa"/>
            <w:noWrap/>
            <w:vAlign w:val="center"/>
            <w:hideMark/>
          </w:tcPr>
          <w:p w14:paraId="6F8A9E1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66,7</w:t>
            </w:r>
          </w:p>
        </w:tc>
        <w:tc>
          <w:tcPr>
            <w:tcW w:w="676" w:type="dxa"/>
            <w:noWrap/>
            <w:vAlign w:val="center"/>
            <w:hideMark/>
          </w:tcPr>
          <w:p w14:paraId="33DFC9B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7" w:type="dxa"/>
            <w:noWrap/>
            <w:vAlign w:val="center"/>
            <w:hideMark/>
          </w:tcPr>
          <w:p w14:paraId="2B4A914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37,5</w:t>
            </w:r>
          </w:p>
        </w:tc>
        <w:tc>
          <w:tcPr>
            <w:tcW w:w="1528" w:type="dxa"/>
            <w:vMerge/>
            <w:vAlign w:val="center"/>
            <w:hideMark/>
          </w:tcPr>
          <w:p w14:paraId="66B521A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2981BA14"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2E7B619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Situación en el papel</w:t>
            </w:r>
          </w:p>
        </w:tc>
        <w:tc>
          <w:tcPr>
            <w:tcW w:w="1188" w:type="dxa"/>
            <w:noWrap/>
            <w:vAlign w:val="center"/>
            <w:hideMark/>
          </w:tcPr>
          <w:p w14:paraId="4E5B8D4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 xml:space="preserve">Superior </w:t>
            </w:r>
            <w:r>
              <w:rPr>
                <w:rFonts w:eastAsia="Times New Roman"/>
                <w:color w:val="000000"/>
                <w:sz w:val="18"/>
                <w:szCs w:val="18"/>
                <w:bdr w:val="none" w:sz="0" w:space="0" w:color="auto"/>
                <w:lang w:val="es-ES_tradnl" w:eastAsia="es-ES_tradnl"/>
              </w:rPr>
              <w:t>I</w:t>
            </w:r>
          </w:p>
        </w:tc>
        <w:tc>
          <w:tcPr>
            <w:tcW w:w="676" w:type="dxa"/>
            <w:noWrap/>
            <w:vAlign w:val="center"/>
            <w:hideMark/>
          </w:tcPr>
          <w:p w14:paraId="2948028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4A96138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7A778F4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57C1BA2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3E0FCFD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7FA4A11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restart"/>
            <w:vAlign w:val="center"/>
            <w:hideMark/>
          </w:tcPr>
          <w:p w14:paraId="69C4446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r w:rsidRPr="00694600">
              <w:rPr>
                <w:rFonts w:eastAsia="Times New Roman"/>
                <w:b/>
                <w:bCs/>
                <w:color w:val="000000"/>
                <w:sz w:val="18"/>
                <w:szCs w:val="18"/>
                <w:bdr w:val="none" w:sz="0" w:space="0" w:color="auto"/>
                <w:lang w:val="es-ES_tradnl" w:eastAsia="es-ES_tradnl"/>
              </w:rPr>
              <w:t>19,</w:t>
            </w:r>
            <w:r w:rsidRPr="00694600">
              <w:rPr>
                <w:rFonts w:eastAsia="Times New Roman"/>
                <w:b/>
                <w:bCs/>
                <w:color w:val="000000"/>
                <w:sz w:val="18"/>
                <w:szCs w:val="18"/>
                <w:bdr w:val="none" w:sz="0" w:space="0" w:color="auto"/>
                <w:shd w:val="clear" w:color="auto" w:fill="DBE5F1" w:themeFill="accent1" w:themeFillTint="33"/>
                <w:lang w:val="es-ES_tradnl" w:eastAsia="es-ES_tradnl"/>
              </w:rPr>
              <w:t>52   p=0,034</w:t>
            </w:r>
          </w:p>
        </w:tc>
      </w:tr>
      <w:tr w:rsidR="00E57845" w:rsidRPr="00694600" w14:paraId="0CA4A550"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70CC58B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6A757C2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 xml:space="preserve">Superior </w:t>
            </w:r>
            <w:r>
              <w:rPr>
                <w:rFonts w:eastAsia="Times New Roman"/>
                <w:color w:val="000000"/>
                <w:sz w:val="18"/>
                <w:szCs w:val="18"/>
                <w:bdr w:val="none" w:sz="0" w:space="0" w:color="auto"/>
                <w:lang w:val="es-ES_tradnl" w:eastAsia="es-ES_tradnl"/>
              </w:rPr>
              <w:t>D</w:t>
            </w:r>
          </w:p>
        </w:tc>
        <w:tc>
          <w:tcPr>
            <w:tcW w:w="676" w:type="dxa"/>
            <w:noWrap/>
            <w:vAlign w:val="center"/>
            <w:hideMark/>
          </w:tcPr>
          <w:p w14:paraId="38293CF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2113895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0587E93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4A0B392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2B9B5F6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02A8105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0488BC1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35E3B76D"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2366A83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344F755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 xml:space="preserve">Superior </w:t>
            </w:r>
            <w:r>
              <w:rPr>
                <w:rFonts w:eastAsia="Times New Roman"/>
                <w:color w:val="000000"/>
                <w:sz w:val="18"/>
                <w:szCs w:val="18"/>
                <w:bdr w:val="none" w:sz="0" w:space="0" w:color="auto"/>
                <w:lang w:val="es-ES_tradnl" w:eastAsia="es-ES_tradnl"/>
              </w:rPr>
              <w:t>C</w:t>
            </w:r>
          </w:p>
        </w:tc>
        <w:tc>
          <w:tcPr>
            <w:tcW w:w="676" w:type="dxa"/>
            <w:noWrap/>
            <w:vAlign w:val="center"/>
            <w:hideMark/>
          </w:tcPr>
          <w:p w14:paraId="6754474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w:t>
            </w:r>
          </w:p>
        </w:tc>
        <w:tc>
          <w:tcPr>
            <w:tcW w:w="676" w:type="dxa"/>
            <w:noWrap/>
            <w:vAlign w:val="center"/>
            <w:hideMark/>
          </w:tcPr>
          <w:p w14:paraId="273EE74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18,8</w:t>
            </w:r>
          </w:p>
        </w:tc>
        <w:tc>
          <w:tcPr>
            <w:tcW w:w="676" w:type="dxa"/>
            <w:noWrap/>
            <w:vAlign w:val="center"/>
            <w:hideMark/>
          </w:tcPr>
          <w:p w14:paraId="333C488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6" w:type="dxa"/>
            <w:noWrap/>
            <w:vAlign w:val="center"/>
            <w:hideMark/>
          </w:tcPr>
          <w:p w14:paraId="2AB6DE1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16,7</w:t>
            </w:r>
          </w:p>
        </w:tc>
        <w:tc>
          <w:tcPr>
            <w:tcW w:w="676" w:type="dxa"/>
            <w:noWrap/>
            <w:vAlign w:val="center"/>
            <w:hideMark/>
          </w:tcPr>
          <w:p w14:paraId="44733F5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1452F4A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4D7FAB8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18839955"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7C00AD9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411016E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 xml:space="preserve">Central </w:t>
            </w:r>
            <w:r>
              <w:rPr>
                <w:rFonts w:eastAsia="Times New Roman"/>
                <w:color w:val="000000"/>
                <w:sz w:val="18"/>
                <w:szCs w:val="18"/>
                <w:bdr w:val="none" w:sz="0" w:space="0" w:color="auto"/>
                <w:lang w:val="es-ES_tradnl" w:eastAsia="es-ES_tradnl"/>
              </w:rPr>
              <w:t>I</w:t>
            </w:r>
          </w:p>
        </w:tc>
        <w:tc>
          <w:tcPr>
            <w:tcW w:w="676" w:type="dxa"/>
            <w:noWrap/>
            <w:vAlign w:val="center"/>
            <w:hideMark/>
          </w:tcPr>
          <w:p w14:paraId="214C6E3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0C2D384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3DD5D9A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6" w:type="dxa"/>
            <w:noWrap/>
            <w:vAlign w:val="center"/>
            <w:hideMark/>
          </w:tcPr>
          <w:p w14:paraId="500AF8C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16,7</w:t>
            </w:r>
          </w:p>
        </w:tc>
        <w:tc>
          <w:tcPr>
            <w:tcW w:w="676" w:type="dxa"/>
            <w:noWrap/>
            <w:vAlign w:val="center"/>
            <w:hideMark/>
          </w:tcPr>
          <w:p w14:paraId="4FF633A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3329175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ign w:val="center"/>
            <w:hideMark/>
          </w:tcPr>
          <w:p w14:paraId="4A72285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72EE6069"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0B9E1D0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4BCC9CD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 xml:space="preserve">Central </w:t>
            </w:r>
            <w:r>
              <w:rPr>
                <w:rFonts w:eastAsia="Times New Roman"/>
                <w:color w:val="000000"/>
                <w:sz w:val="18"/>
                <w:szCs w:val="18"/>
                <w:bdr w:val="none" w:sz="0" w:space="0" w:color="auto"/>
                <w:lang w:val="es-ES_tradnl" w:eastAsia="es-ES_tradnl"/>
              </w:rPr>
              <w:t>D</w:t>
            </w:r>
          </w:p>
        </w:tc>
        <w:tc>
          <w:tcPr>
            <w:tcW w:w="676" w:type="dxa"/>
            <w:noWrap/>
            <w:vAlign w:val="center"/>
            <w:hideMark/>
          </w:tcPr>
          <w:p w14:paraId="03AAA5C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44A66E7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3FE8239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47AA54B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6C7FAEF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7967269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ign w:val="center"/>
            <w:hideMark/>
          </w:tcPr>
          <w:p w14:paraId="053F92C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102EA18F"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3DF59BF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126D74C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 xml:space="preserve">Centrada </w:t>
            </w:r>
            <w:r>
              <w:rPr>
                <w:rFonts w:eastAsia="Times New Roman"/>
                <w:color w:val="000000"/>
                <w:sz w:val="18"/>
                <w:szCs w:val="18"/>
                <w:bdr w:val="none" w:sz="0" w:space="0" w:color="auto"/>
                <w:lang w:val="es-ES_tradnl" w:eastAsia="es-ES_tradnl"/>
              </w:rPr>
              <w:t>C</w:t>
            </w:r>
          </w:p>
        </w:tc>
        <w:tc>
          <w:tcPr>
            <w:tcW w:w="676" w:type="dxa"/>
            <w:noWrap/>
            <w:vAlign w:val="center"/>
            <w:hideMark/>
          </w:tcPr>
          <w:p w14:paraId="0C26B20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76" w:type="dxa"/>
            <w:noWrap/>
            <w:vAlign w:val="center"/>
            <w:hideMark/>
          </w:tcPr>
          <w:p w14:paraId="4389141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62,5</w:t>
            </w:r>
          </w:p>
        </w:tc>
        <w:tc>
          <w:tcPr>
            <w:tcW w:w="676" w:type="dxa"/>
            <w:noWrap/>
            <w:vAlign w:val="center"/>
            <w:hideMark/>
          </w:tcPr>
          <w:p w14:paraId="7CD52DE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w:t>
            </w:r>
          </w:p>
        </w:tc>
        <w:tc>
          <w:tcPr>
            <w:tcW w:w="676" w:type="dxa"/>
            <w:noWrap/>
            <w:vAlign w:val="center"/>
            <w:hideMark/>
          </w:tcPr>
          <w:p w14:paraId="194F6F9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676" w:type="dxa"/>
            <w:noWrap/>
            <w:vAlign w:val="center"/>
            <w:hideMark/>
          </w:tcPr>
          <w:p w14:paraId="1779620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26B3774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4DF3772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623DF4C5"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67F899A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472A958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 xml:space="preserve">Inferior </w:t>
            </w:r>
            <w:r>
              <w:rPr>
                <w:rFonts w:eastAsia="Times New Roman"/>
                <w:color w:val="000000"/>
                <w:sz w:val="18"/>
                <w:szCs w:val="18"/>
                <w:bdr w:val="none" w:sz="0" w:space="0" w:color="auto"/>
                <w:lang w:val="es-ES_tradnl" w:eastAsia="es-ES_tradnl"/>
              </w:rPr>
              <w:t>I</w:t>
            </w:r>
          </w:p>
        </w:tc>
        <w:tc>
          <w:tcPr>
            <w:tcW w:w="676" w:type="dxa"/>
            <w:noWrap/>
            <w:vAlign w:val="center"/>
            <w:hideMark/>
          </w:tcPr>
          <w:p w14:paraId="47B7F07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76906EC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1DF5A91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7463F1F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3946E6E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7013FE4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4A0FFBD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268ABFD6"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7DE41F3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338DEE7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 xml:space="preserve">Inferior </w:t>
            </w:r>
            <w:r>
              <w:rPr>
                <w:rFonts w:eastAsia="Times New Roman"/>
                <w:color w:val="000000"/>
                <w:sz w:val="18"/>
                <w:szCs w:val="18"/>
                <w:bdr w:val="none" w:sz="0" w:space="0" w:color="auto"/>
                <w:lang w:val="es-ES_tradnl" w:eastAsia="es-ES_tradnl"/>
              </w:rPr>
              <w:t>D</w:t>
            </w:r>
          </w:p>
        </w:tc>
        <w:tc>
          <w:tcPr>
            <w:tcW w:w="676" w:type="dxa"/>
            <w:noWrap/>
            <w:vAlign w:val="center"/>
            <w:hideMark/>
          </w:tcPr>
          <w:p w14:paraId="6702770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6" w:type="dxa"/>
            <w:noWrap/>
            <w:vAlign w:val="center"/>
            <w:hideMark/>
          </w:tcPr>
          <w:p w14:paraId="649DA7B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6,3</w:t>
            </w:r>
          </w:p>
        </w:tc>
        <w:tc>
          <w:tcPr>
            <w:tcW w:w="676" w:type="dxa"/>
            <w:noWrap/>
            <w:vAlign w:val="center"/>
            <w:hideMark/>
          </w:tcPr>
          <w:p w14:paraId="0F38766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0422C2C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44972E1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76CF6A5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0E2E6FF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539F7055"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33EE2B7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5305587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 xml:space="preserve">Inferior </w:t>
            </w:r>
            <w:r>
              <w:rPr>
                <w:rFonts w:eastAsia="Times New Roman"/>
                <w:color w:val="000000"/>
                <w:sz w:val="18"/>
                <w:szCs w:val="18"/>
                <w:bdr w:val="none" w:sz="0" w:space="0" w:color="auto"/>
                <w:lang w:val="es-ES_tradnl" w:eastAsia="es-ES_tradnl"/>
              </w:rPr>
              <w:t>C</w:t>
            </w:r>
          </w:p>
        </w:tc>
        <w:tc>
          <w:tcPr>
            <w:tcW w:w="676" w:type="dxa"/>
            <w:noWrap/>
            <w:vAlign w:val="center"/>
            <w:hideMark/>
          </w:tcPr>
          <w:p w14:paraId="0F1F422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6" w:type="dxa"/>
            <w:noWrap/>
            <w:vAlign w:val="center"/>
            <w:hideMark/>
          </w:tcPr>
          <w:p w14:paraId="3D393D6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12,5</w:t>
            </w:r>
          </w:p>
        </w:tc>
        <w:tc>
          <w:tcPr>
            <w:tcW w:w="676" w:type="dxa"/>
            <w:noWrap/>
            <w:vAlign w:val="center"/>
            <w:hideMark/>
          </w:tcPr>
          <w:p w14:paraId="57F5D94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6" w:type="dxa"/>
            <w:noWrap/>
            <w:vAlign w:val="center"/>
            <w:hideMark/>
          </w:tcPr>
          <w:p w14:paraId="0D9D8DD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16,7</w:t>
            </w:r>
          </w:p>
        </w:tc>
        <w:tc>
          <w:tcPr>
            <w:tcW w:w="676" w:type="dxa"/>
            <w:noWrap/>
            <w:vAlign w:val="center"/>
            <w:hideMark/>
          </w:tcPr>
          <w:p w14:paraId="7056BC5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4A84CDB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63D3E90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3A8E1F09"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noWrap/>
            <w:vAlign w:val="center"/>
            <w:hideMark/>
          </w:tcPr>
          <w:p w14:paraId="26A54EF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Dimensión</w:t>
            </w:r>
          </w:p>
        </w:tc>
        <w:tc>
          <w:tcPr>
            <w:tcW w:w="1188" w:type="dxa"/>
            <w:noWrap/>
            <w:vAlign w:val="center"/>
            <w:hideMark/>
          </w:tcPr>
          <w:p w14:paraId="2ED3044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Pequeño</w:t>
            </w:r>
          </w:p>
        </w:tc>
        <w:tc>
          <w:tcPr>
            <w:tcW w:w="676" w:type="dxa"/>
            <w:noWrap/>
            <w:vAlign w:val="center"/>
            <w:hideMark/>
          </w:tcPr>
          <w:p w14:paraId="70586B5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0B19D38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78D39DA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6" w:type="dxa"/>
            <w:noWrap/>
            <w:vAlign w:val="center"/>
            <w:hideMark/>
          </w:tcPr>
          <w:p w14:paraId="69540CC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33,3</w:t>
            </w:r>
          </w:p>
        </w:tc>
        <w:tc>
          <w:tcPr>
            <w:tcW w:w="676" w:type="dxa"/>
            <w:noWrap/>
            <w:vAlign w:val="center"/>
            <w:hideMark/>
          </w:tcPr>
          <w:p w14:paraId="587BD52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21AC703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restart"/>
            <w:vAlign w:val="center"/>
            <w:hideMark/>
          </w:tcPr>
          <w:p w14:paraId="6F58BE6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8,036   p=0,090</w:t>
            </w:r>
          </w:p>
        </w:tc>
      </w:tr>
      <w:tr w:rsidR="00E57845" w:rsidRPr="00694600" w14:paraId="7556EADB"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7949620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0F42848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Mediano</w:t>
            </w:r>
          </w:p>
        </w:tc>
        <w:tc>
          <w:tcPr>
            <w:tcW w:w="676" w:type="dxa"/>
            <w:noWrap/>
            <w:vAlign w:val="center"/>
            <w:hideMark/>
          </w:tcPr>
          <w:p w14:paraId="05E21A5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76" w:type="dxa"/>
            <w:noWrap/>
            <w:vAlign w:val="center"/>
            <w:hideMark/>
          </w:tcPr>
          <w:p w14:paraId="4E18338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62,5</w:t>
            </w:r>
          </w:p>
        </w:tc>
        <w:tc>
          <w:tcPr>
            <w:tcW w:w="676" w:type="dxa"/>
            <w:noWrap/>
            <w:vAlign w:val="center"/>
            <w:hideMark/>
          </w:tcPr>
          <w:p w14:paraId="117E5C7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6" w:type="dxa"/>
            <w:noWrap/>
            <w:vAlign w:val="center"/>
            <w:hideMark/>
          </w:tcPr>
          <w:p w14:paraId="37AD726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33,3</w:t>
            </w:r>
          </w:p>
        </w:tc>
        <w:tc>
          <w:tcPr>
            <w:tcW w:w="676" w:type="dxa"/>
            <w:noWrap/>
            <w:vAlign w:val="center"/>
            <w:hideMark/>
          </w:tcPr>
          <w:p w14:paraId="140AD65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7" w:type="dxa"/>
            <w:noWrap/>
            <w:vAlign w:val="center"/>
            <w:hideMark/>
          </w:tcPr>
          <w:p w14:paraId="7ECD001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1528" w:type="dxa"/>
            <w:vMerge/>
            <w:vAlign w:val="center"/>
            <w:hideMark/>
          </w:tcPr>
          <w:p w14:paraId="198A9A8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78099B3B"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227CCE2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28FD1B3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Grande</w:t>
            </w:r>
          </w:p>
        </w:tc>
        <w:tc>
          <w:tcPr>
            <w:tcW w:w="676" w:type="dxa"/>
            <w:noWrap/>
            <w:vAlign w:val="center"/>
            <w:hideMark/>
          </w:tcPr>
          <w:p w14:paraId="1109C22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w:t>
            </w:r>
          </w:p>
        </w:tc>
        <w:tc>
          <w:tcPr>
            <w:tcW w:w="676" w:type="dxa"/>
            <w:noWrap/>
            <w:vAlign w:val="center"/>
            <w:hideMark/>
          </w:tcPr>
          <w:p w14:paraId="3E6B373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37,5</w:t>
            </w:r>
          </w:p>
        </w:tc>
        <w:tc>
          <w:tcPr>
            <w:tcW w:w="676" w:type="dxa"/>
            <w:noWrap/>
            <w:vAlign w:val="center"/>
            <w:hideMark/>
          </w:tcPr>
          <w:p w14:paraId="32318D3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6" w:type="dxa"/>
            <w:noWrap/>
            <w:vAlign w:val="center"/>
            <w:hideMark/>
          </w:tcPr>
          <w:p w14:paraId="32039A8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33,3</w:t>
            </w:r>
          </w:p>
        </w:tc>
        <w:tc>
          <w:tcPr>
            <w:tcW w:w="676" w:type="dxa"/>
            <w:noWrap/>
            <w:vAlign w:val="center"/>
            <w:hideMark/>
          </w:tcPr>
          <w:p w14:paraId="4F4CDAB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526F102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09CC273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0EF517D1"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noWrap/>
            <w:vAlign w:val="center"/>
            <w:hideMark/>
          </w:tcPr>
          <w:p w14:paraId="23952B5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Detalle</w:t>
            </w:r>
          </w:p>
        </w:tc>
        <w:tc>
          <w:tcPr>
            <w:tcW w:w="1188" w:type="dxa"/>
            <w:noWrap/>
            <w:vAlign w:val="center"/>
            <w:hideMark/>
          </w:tcPr>
          <w:p w14:paraId="2CAD24E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 xml:space="preserve">Sin </w:t>
            </w:r>
          </w:p>
        </w:tc>
        <w:tc>
          <w:tcPr>
            <w:tcW w:w="676" w:type="dxa"/>
            <w:noWrap/>
            <w:vAlign w:val="center"/>
            <w:hideMark/>
          </w:tcPr>
          <w:p w14:paraId="096D08B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76" w:type="dxa"/>
            <w:noWrap/>
            <w:vAlign w:val="center"/>
            <w:hideMark/>
          </w:tcPr>
          <w:p w14:paraId="36F3E55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62,5</w:t>
            </w:r>
          </w:p>
        </w:tc>
        <w:tc>
          <w:tcPr>
            <w:tcW w:w="676" w:type="dxa"/>
            <w:noWrap/>
            <w:vAlign w:val="center"/>
            <w:hideMark/>
          </w:tcPr>
          <w:p w14:paraId="45B20F6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5B0693C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265F0DB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279DB43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restart"/>
            <w:vAlign w:val="center"/>
            <w:hideMark/>
          </w:tcPr>
          <w:p w14:paraId="6818800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7,068 p=0,132</w:t>
            </w:r>
          </w:p>
        </w:tc>
      </w:tr>
      <w:tr w:rsidR="00E57845" w:rsidRPr="00694600" w14:paraId="3BFF16B6"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6B9F5D0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5BC0C6E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Irrelevantes</w:t>
            </w:r>
          </w:p>
        </w:tc>
        <w:tc>
          <w:tcPr>
            <w:tcW w:w="676" w:type="dxa"/>
            <w:noWrap/>
            <w:vAlign w:val="center"/>
            <w:hideMark/>
          </w:tcPr>
          <w:p w14:paraId="0D9BABB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6" w:type="dxa"/>
            <w:noWrap/>
            <w:vAlign w:val="center"/>
            <w:hideMark/>
          </w:tcPr>
          <w:p w14:paraId="28185C5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6,3</w:t>
            </w:r>
          </w:p>
        </w:tc>
        <w:tc>
          <w:tcPr>
            <w:tcW w:w="676" w:type="dxa"/>
            <w:noWrap/>
            <w:vAlign w:val="center"/>
            <w:hideMark/>
          </w:tcPr>
          <w:p w14:paraId="499C021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6" w:type="dxa"/>
            <w:noWrap/>
            <w:vAlign w:val="center"/>
            <w:hideMark/>
          </w:tcPr>
          <w:p w14:paraId="010865C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16,7</w:t>
            </w:r>
          </w:p>
        </w:tc>
        <w:tc>
          <w:tcPr>
            <w:tcW w:w="676" w:type="dxa"/>
            <w:noWrap/>
            <w:vAlign w:val="center"/>
            <w:hideMark/>
          </w:tcPr>
          <w:p w14:paraId="3A3532B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25E7BC3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462CB3E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138E359A"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441723E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46C8277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Esenciales</w:t>
            </w:r>
          </w:p>
        </w:tc>
        <w:tc>
          <w:tcPr>
            <w:tcW w:w="676" w:type="dxa"/>
            <w:noWrap/>
            <w:vAlign w:val="center"/>
            <w:hideMark/>
          </w:tcPr>
          <w:p w14:paraId="079EA09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76" w:type="dxa"/>
            <w:noWrap/>
            <w:vAlign w:val="center"/>
            <w:hideMark/>
          </w:tcPr>
          <w:p w14:paraId="6B83F96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31,3</w:t>
            </w:r>
          </w:p>
        </w:tc>
        <w:tc>
          <w:tcPr>
            <w:tcW w:w="676" w:type="dxa"/>
            <w:noWrap/>
            <w:vAlign w:val="center"/>
            <w:hideMark/>
          </w:tcPr>
          <w:p w14:paraId="4103CCD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76" w:type="dxa"/>
            <w:noWrap/>
            <w:vAlign w:val="center"/>
            <w:hideMark/>
          </w:tcPr>
          <w:p w14:paraId="49D7429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83,3</w:t>
            </w:r>
          </w:p>
        </w:tc>
        <w:tc>
          <w:tcPr>
            <w:tcW w:w="676" w:type="dxa"/>
            <w:noWrap/>
            <w:vAlign w:val="center"/>
            <w:hideMark/>
          </w:tcPr>
          <w:p w14:paraId="6222111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4FF76E3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ign w:val="center"/>
            <w:hideMark/>
          </w:tcPr>
          <w:p w14:paraId="624BDDF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13988EF9"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noWrap/>
            <w:vAlign w:val="center"/>
            <w:hideMark/>
          </w:tcPr>
          <w:p w14:paraId="51AB209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Etiqueta</w:t>
            </w:r>
          </w:p>
        </w:tc>
        <w:tc>
          <w:tcPr>
            <w:tcW w:w="1188" w:type="dxa"/>
            <w:noWrap/>
            <w:vAlign w:val="center"/>
            <w:hideMark/>
          </w:tcPr>
          <w:p w14:paraId="2D0F5F2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76" w:type="dxa"/>
            <w:noWrap/>
            <w:vAlign w:val="center"/>
            <w:hideMark/>
          </w:tcPr>
          <w:p w14:paraId="41C1805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16</w:t>
            </w:r>
          </w:p>
        </w:tc>
        <w:tc>
          <w:tcPr>
            <w:tcW w:w="676" w:type="dxa"/>
            <w:noWrap/>
            <w:vAlign w:val="center"/>
            <w:hideMark/>
          </w:tcPr>
          <w:p w14:paraId="3765F73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676" w:type="dxa"/>
            <w:noWrap/>
            <w:vAlign w:val="center"/>
            <w:hideMark/>
          </w:tcPr>
          <w:p w14:paraId="5DC95F0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76" w:type="dxa"/>
            <w:noWrap/>
            <w:vAlign w:val="center"/>
            <w:hideMark/>
          </w:tcPr>
          <w:p w14:paraId="11507BC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83,3</w:t>
            </w:r>
          </w:p>
        </w:tc>
        <w:tc>
          <w:tcPr>
            <w:tcW w:w="676" w:type="dxa"/>
            <w:noWrap/>
            <w:vAlign w:val="center"/>
            <w:hideMark/>
          </w:tcPr>
          <w:p w14:paraId="57A90CA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7" w:type="dxa"/>
            <w:noWrap/>
            <w:vAlign w:val="center"/>
            <w:hideMark/>
          </w:tcPr>
          <w:p w14:paraId="0B58606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1528" w:type="dxa"/>
            <w:vMerge w:val="restart"/>
            <w:vAlign w:val="center"/>
            <w:hideMark/>
          </w:tcPr>
          <w:p w14:paraId="5878210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3,130   p=0,209</w:t>
            </w:r>
          </w:p>
        </w:tc>
      </w:tr>
      <w:tr w:rsidR="00E57845" w:rsidRPr="00694600" w14:paraId="4C47C419"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5EB1901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5CF2A87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S</w:t>
            </w:r>
            <w:r>
              <w:rPr>
                <w:rFonts w:eastAsia="Times New Roman"/>
                <w:color w:val="000000"/>
                <w:sz w:val="18"/>
                <w:szCs w:val="18"/>
                <w:bdr w:val="none" w:sz="0" w:space="0" w:color="auto"/>
                <w:lang w:val="es-ES_tradnl" w:eastAsia="es-ES_tradnl"/>
              </w:rPr>
              <w:t>í</w:t>
            </w:r>
          </w:p>
        </w:tc>
        <w:tc>
          <w:tcPr>
            <w:tcW w:w="676" w:type="dxa"/>
            <w:noWrap/>
            <w:vAlign w:val="center"/>
            <w:hideMark/>
          </w:tcPr>
          <w:p w14:paraId="6434ACD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53D7EAB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1D53EE7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6" w:type="dxa"/>
            <w:noWrap/>
            <w:vAlign w:val="center"/>
            <w:hideMark/>
          </w:tcPr>
          <w:p w14:paraId="37F0BE8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16,7</w:t>
            </w:r>
          </w:p>
        </w:tc>
        <w:tc>
          <w:tcPr>
            <w:tcW w:w="676" w:type="dxa"/>
            <w:noWrap/>
            <w:vAlign w:val="center"/>
            <w:hideMark/>
          </w:tcPr>
          <w:p w14:paraId="29C9EC5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427D121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532BA43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4661AC79"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783ABF0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Gama cromática figura</w:t>
            </w:r>
          </w:p>
        </w:tc>
        <w:tc>
          <w:tcPr>
            <w:tcW w:w="1188" w:type="dxa"/>
            <w:noWrap/>
            <w:vAlign w:val="center"/>
            <w:hideMark/>
          </w:tcPr>
          <w:p w14:paraId="00C0835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Sin color</w:t>
            </w:r>
          </w:p>
        </w:tc>
        <w:tc>
          <w:tcPr>
            <w:tcW w:w="676" w:type="dxa"/>
            <w:noWrap/>
            <w:vAlign w:val="center"/>
            <w:hideMark/>
          </w:tcPr>
          <w:p w14:paraId="747B287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14</w:t>
            </w:r>
          </w:p>
        </w:tc>
        <w:tc>
          <w:tcPr>
            <w:tcW w:w="676" w:type="dxa"/>
            <w:noWrap/>
            <w:vAlign w:val="center"/>
            <w:hideMark/>
          </w:tcPr>
          <w:p w14:paraId="33CC869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87,5</w:t>
            </w:r>
          </w:p>
        </w:tc>
        <w:tc>
          <w:tcPr>
            <w:tcW w:w="676" w:type="dxa"/>
            <w:noWrap/>
            <w:vAlign w:val="center"/>
            <w:hideMark/>
          </w:tcPr>
          <w:p w14:paraId="4853618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w:t>
            </w:r>
          </w:p>
        </w:tc>
        <w:tc>
          <w:tcPr>
            <w:tcW w:w="676" w:type="dxa"/>
            <w:noWrap/>
            <w:vAlign w:val="center"/>
            <w:hideMark/>
          </w:tcPr>
          <w:p w14:paraId="41D19E1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676" w:type="dxa"/>
            <w:noWrap/>
            <w:vAlign w:val="center"/>
            <w:hideMark/>
          </w:tcPr>
          <w:p w14:paraId="21AA794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23FA5C2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restart"/>
            <w:vAlign w:val="center"/>
            <w:hideMark/>
          </w:tcPr>
          <w:p w14:paraId="56AD033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5,800   p=0,215</w:t>
            </w:r>
          </w:p>
        </w:tc>
      </w:tr>
      <w:tr w:rsidR="00E57845" w:rsidRPr="00694600" w14:paraId="1E454E29"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2C22871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43A5046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Fríos</w:t>
            </w:r>
          </w:p>
        </w:tc>
        <w:tc>
          <w:tcPr>
            <w:tcW w:w="676" w:type="dxa"/>
            <w:noWrap/>
            <w:vAlign w:val="center"/>
            <w:hideMark/>
          </w:tcPr>
          <w:p w14:paraId="2CA699B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0E64DBF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4E56CF8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6" w:type="dxa"/>
            <w:noWrap/>
            <w:vAlign w:val="center"/>
            <w:hideMark/>
          </w:tcPr>
          <w:p w14:paraId="7363FDC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16,7</w:t>
            </w:r>
          </w:p>
        </w:tc>
        <w:tc>
          <w:tcPr>
            <w:tcW w:w="676" w:type="dxa"/>
            <w:noWrap/>
            <w:vAlign w:val="center"/>
            <w:hideMark/>
          </w:tcPr>
          <w:p w14:paraId="5E0B9AA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7E39C18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08C23A5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4312D404"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63D44EF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62E62BE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Cálidos</w:t>
            </w:r>
          </w:p>
        </w:tc>
        <w:tc>
          <w:tcPr>
            <w:tcW w:w="676" w:type="dxa"/>
            <w:noWrap/>
            <w:vAlign w:val="center"/>
            <w:hideMark/>
          </w:tcPr>
          <w:p w14:paraId="333006E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6" w:type="dxa"/>
            <w:noWrap/>
            <w:vAlign w:val="center"/>
            <w:hideMark/>
          </w:tcPr>
          <w:p w14:paraId="5485A3A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12,5</w:t>
            </w:r>
          </w:p>
        </w:tc>
        <w:tc>
          <w:tcPr>
            <w:tcW w:w="676" w:type="dxa"/>
            <w:noWrap/>
            <w:vAlign w:val="center"/>
            <w:hideMark/>
          </w:tcPr>
          <w:p w14:paraId="25E458C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6" w:type="dxa"/>
            <w:noWrap/>
            <w:vAlign w:val="center"/>
            <w:hideMark/>
          </w:tcPr>
          <w:p w14:paraId="442E574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33,3</w:t>
            </w:r>
          </w:p>
        </w:tc>
        <w:tc>
          <w:tcPr>
            <w:tcW w:w="676" w:type="dxa"/>
            <w:noWrap/>
            <w:vAlign w:val="center"/>
            <w:hideMark/>
          </w:tcPr>
          <w:p w14:paraId="40D642B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76CA21B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ign w:val="center"/>
            <w:hideMark/>
          </w:tcPr>
          <w:p w14:paraId="437D903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381122B6"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445C7A3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2AC964E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Negro</w:t>
            </w:r>
          </w:p>
        </w:tc>
        <w:tc>
          <w:tcPr>
            <w:tcW w:w="676" w:type="dxa"/>
            <w:noWrap/>
            <w:vAlign w:val="center"/>
            <w:hideMark/>
          </w:tcPr>
          <w:p w14:paraId="0B2FB78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409F5FF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3D31AF5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361FAAC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77E7E49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1639739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351314C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39BC7D06"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046D62B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Gama cromática fondo</w:t>
            </w:r>
          </w:p>
        </w:tc>
        <w:tc>
          <w:tcPr>
            <w:tcW w:w="1188" w:type="dxa"/>
            <w:noWrap/>
            <w:vAlign w:val="center"/>
            <w:hideMark/>
          </w:tcPr>
          <w:p w14:paraId="737165C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Nada</w:t>
            </w:r>
          </w:p>
        </w:tc>
        <w:tc>
          <w:tcPr>
            <w:tcW w:w="676" w:type="dxa"/>
            <w:noWrap/>
            <w:vAlign w:val="center"/>
            <w:hideMark/>
          </w:tcPr>
          <w:p w14:paraId="6059F52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16</w:t>
            </w:r>
          </w:p>
        </w:tc>
        <w:tc>
          <w:tcPr>
            <w:tcW w:w="676" w:type="dxa"/>
            <w:noWrap/>
            <w:vAlign w:val="center"/>
            <w:hideMark/>
          </w:tcPr>
          <w:p w14:paraId="761DE69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676" w:type="dxa"/>
            <w:noWrap/>
            <w:vAlign w:val="center"/>
            <w:hideMark/>
          </w:tcPr>
          <w:p w14:paraId="7424863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w:t>
            </w:r>
          </w:p>
        </w:tc>
        <w:tc>
          <w:tcPr>
            <w:tcW w:w="676" w:type="dxa"/>
            <w:noWrap/>
            <w:vAlign w:val="center"/>
            <w:hideMark/>
          </w:tcPr>
          <w:p w14:paraId="383D2DD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676" w:type="dxa"/>
            <w:noWrap/>
            <w:vAlign w:val="center"/>
            <w:hideMark/>
          </w:tcPr>
          <w:p w14:paraId="1E15615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7" w:type="dxa"/>
            <w:noWrap/>
            <w:vAlign w:val="center"/>
            <w:hideMark/>
          </w:tcPr>
          <w:p w14:paraId="3542EE5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1528" w:type="dxa"/>
            <w:vMerge w:val="restart"/>
            <w:vAlign w:val="center"/>
            <w:hideMark/>
          </w:tcPr>
          <w:p w14:paraId="63BF376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r w:rsidRPr="00694600">
              <w:rPr>
                <w:rFonts w:eastAsia="Times New Roman"/>
                <w:b/>
                <w:bCs/>
                <w:color w:val="000000"/>
                <w:sz w:val="18"/>
                <w:szCs w:val="18"/>
                <w:bdr w:val="none" w:sz="0" w:space="0" w:color="auto"/>
                <w:lang w:val="es-ES_tradnl" w:eastAsia="es-ES_tradnl"/>
              </w:rPr>
              <w:t>13,00   p=0,002</w:t>
            </w:r>
          </w:p>
        </w:tc>
      </w:tr>
      <w:tr w:rsidR="00E57845" w:rsidRPr="00694600" w14:paraId="47D69C26"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0F15218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38B4036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Fríos</w:t>
            </w:r>
          </w:p>
        </w:tc>
        <w:tc>
          <w:tcPr>
            <w:tcW w:w="676" w:type="dxa"/>
            <w:noWrap/>
            <w:vAlign w:val="center"/>
            <w:hideMark/>
          </w:tcPr>
          <w:p w14:paraId="6CF415B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6AF29C6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7867ADE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3C86781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0DB8EA3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09FED34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0FFBBEE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0046BBDB"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0F31328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6D6D0F6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Cálidos</w:t>
            </w:r>
          </w:p>
        </w:tc>
        <w:tc>
          <w:tcPr>
            <w:tcW w:w="676" w:type="dxa"/>
            <w:noWrap/>
            <w:vAlign w:val="center"/>
            <w:hideMark/>
          </w:tcPr>
          <w:p w14:paraId="0BF4EDD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4E55EC1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514FCA2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7D0C490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5B59CD0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1F1C91B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260DF39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3D51459A"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34A1656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2EBCC82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Negro</w:t>
            </w:r>
          </w:p>
        </w:tc>
        <w:tc>
          <w:tcPr>
            <w:tcW w:w="676" w:type="dxa"/>
            <w:noWrap/>
            <w:vAlign w:val="center"/>
            <w:hideMark/>
          </w:tcPr>
          <w:p w14:paraId="1B57B2A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0E6D576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13BF071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22802D8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2A5ED5D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133EEF2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706A692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4F66358E"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71E7FA9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Adecuación</w:t>
            </w:r>
          </w:p>
        </w:tc>
        <w:tc>
          <w:tcPr>
            <w:tcW w:w="1188" w:type="dxa"/>
            <w:noWrap/>
            <w:vAlign w:val="center"/>
            <w:hideMark/>
          </w:tcPr>
          <w:p w14:paraId="6B853DE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Natural</w:t>
            </w:r>
          </w:p>
        </w:tc>
        <w:tc>
          <w:tcPr>
            <w:tcW w:w="676" w:type="dxa"/>
            <w:noWrap/>
            <w:vAlign w:val="center"/>
            <w:hideMark/>
          </w:tcPr>
          <w:p w14:paraId="71A5D3F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14</w:t>
            </w:r>
          </w:p>
        </w:tc>
        <w:tc>
          <w:tcPr>
            <w:tcW w:w="676" w:type="dxa"/>
            <w:noWrap/>
            <w:vAlign w:val="center"/>
            <w:hideMark/>
          </w:tcPr>
          <w:p w14:paraId="01C171F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87,5</w:t>
            </w:r>
          </w:p>
        </w:tc>
        <w:tc>
          <w:tcPr>
            <w:tcW w:w="676" w:type="dxa"/>
            <w:noWrap/>
            <w:vAlign w:val="center"/>
            <w:hideMark/>
          </w:tcPr>
          <w:p w14:paraId="753EC6D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w:t>
            </w:r>
          </w:p>
        </w:tc>
        <w:tc>
          <w:tcPr>
            <w:tcW w:w="676" w:type="dxa"/>
            <w:noWrap/>
            <w:vAlign w:val="center"/>
            <w:hideMark/>
          </w:tcPr>
          <w:p w14:paraId="045FB88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676" w:type="dxa"/>
            <w:noWrap/>
            <w:vAlign w:val="center"/>
            <w:hideMark/>
          </w:tcPr>
          <w:p w14:paraId="6735B12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11D94CC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restart"/>
            <w:vAlign w:val="center"/>
            <w:hideMark/>
          </w:tcPr>
          <w:p w14:paraId="5862551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4,000   p=0,135</w:t>
            </w:r>
          </w:p>
        </w:tc>
      </w:tr>
      <w:tr w:rsidR="00E57845" w:rsidRPr="00694600" w14:paraId="4E857B54"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1F21744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6175E27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Imaginario</w:t>
            </w:r>
          </w:p>
        </w:tc>
        <w:tc>
          <w:tcPr>
            <w:tcW w:w="676" w:type="dxa"/>
            <w:noWrap/>
            <w:vAlign w:val="center"/>
            <w:hideMark/>
          </w:tcPr>
          <w:p w14:paraId="027EBF7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6" w:type="dxa"/>
            <w:noWrap/>
            <w:vAlign w:val="center"/>
            <w:hideMark/>
          </w:tcPr>
          <w:p w14:paraId="5382DFF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12,5</w:t>
            </w:r>
          </w:p>
        </w:tc>
        <w:tc>
          <w:tcPr>
            <w:tcW w:w="676" w:type="dxa"/>
            <w:noWrap/>
            <w:vAlign w:val="center"/>
            <w:hideMark/>
          </w:tcPr>
          <w:p w14:paraId="5ED7BE8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w:t>
            </w:r>
          </w:p>
        </w:tc>
        <w:tc>
          <w:tcPr>
            <w:tcW w:w="676" w:type="dxa"/>
            <w:noWrap/>
            <w:vAlign w:val="center"/>
            <w:hideMark/>
          </w:tcPr>
          <w:p w14:paraId="15B46AA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676" w:type="dxa"/>
            <w:noWrap/>
            <w:vAlign w:val="center"/>
            <w:hideMark/>
          </w:tcPr>
          <w:p w14:paraId="456C51F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6790A37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ign w:val="center"/>
            <w:hideMark/>
          </w:tcPr>
          <w:p w14:paraId="32DC751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635E39F2"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71D91C4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 xml:space="preserve">Profundidad </w:t>
            </w:r>
            <w:r w:rsidRPr="00694600">
              <w:rPr>
                <w:rFonts w:eastAsia="Times New Roman"/>
                <w:color w:val="000000"/>
                <w:sz w:val="18"/>
                <w:szCs w:val="18"/>
                <w:bdr w:val="none" w:sz="0" w:space="0" w:color="auto"/>
                <w:lang w:val="es-ES_tradnl" w:eastAsia="es-ES_tradnl"/>
              </w:rPr>
              <w:lastRenderedPageBreak/>
              <w:t>cromática</w:t>
            </w:r>
          </w:p>
        </w:tc>
        <w:tc>
          <w:tcPr>
            <w:tcW w:w="1188" w:type="dxa"/>
            <w:noWrap/>
            <w:vAlign w:val="center"/>
            <w:hideMark/>
          </w:tcPr>
          <w:p w14:paraId="311EDD0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lastRenderedPageBreak/>
              <w:t>Nada</w:t>
            </w:r>
          </w:p>
        </w:tc>
        <w:tc>
          <w:tcPr>
            <w:tcW w:w="676" w:type="dxa"/>
            <w:noWrap/>
            <w:vAlign w:val="center"/>
            <w:hideMark/>
          </w:tcPr>
          <w:p w14:paraId="081264E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15</w:t>
            </w:r>
          </w:p>
        </w:tc>
        <w:tc>
          <w:tcPr>
            <w:tcW w:w="676" w:type="dxa"/>
            <w:noWrap/>
            <w:vAlign w:val="center"/>
            <w:hideMark/>
          </w:tcPr>
          <w:p w14:paraId="44B4F7E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93,8</w:t>
            </w:r>
          </w:p>
        </w:tc>
        <w:tc>
          <w:tcPr>
            <w:tcW w:w="676" w:type="dxa"/>
            <w:noWrap/>
            <w:vAlign w:val="center"/>
            <w:hideMark/>
          </w:tcPr>
          <w:p w14:paraId="6D9870C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w:t>
            </w:r>
          </w:p>
        </w:tc>
        <w:tc>
          <w:tcPr>
            <w:tcW w:w="676" w:type="dxa"/>
            <w:noWrap/>
            <w:vAlign w:val="center"/>
            <w:hideMark/>
          </w:tcPr>
          <w:p w14:paraId="0C2A694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676" w:type="dxa"/>
            <w:noWrap/>
            <w:vAlign w:val="center"/>
            <w:hideMark/>
          </w:tcPr>
          <w:p w14:paraId="5216195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34D625A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restart"/>
            <w:vAlign w:val="center"/>
            <w:hideMark/>
          </w:tcPr>
          <w:p w14:paraId="16700AE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r w:rsidRPr="00694600">
              <w:rPr>
                <w:rFonts w:eastAsia="Times New Roman"/>
                <w:b/>
                <w:bCs/>
                <w:color w:val="000000"/>
                <w:sz w:val="18"/>
                <w:szCs w:val="18"/>
                <w:bdr w:val="none" w:sz="0" w:space="0" w:color="auto"/>
                <w:lang w:val="es-ES_tradnl" w:eastAsia="es-ES_tradnl"/>
              </w:rPr>
              <w:t>9,789   p=0,044</w:t>
            </w:r>
          </w:p>
        </w:tc>
      </w:tr>
      <w:tr w:rsidR="00E57845" w:rsidRPr="00694600" w14:paraId="7FCC334C"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30E1DB7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63AC78C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Fríos</w:t>
            </w:r>
          </w:p>
        </w:tc>
        <w:tc>
          <w:tcPr>
            <w:tcW w:w="676" w:type="dxa"/>
            <w:noWrap/>
            <w:vAlign w:val="center"/>
            <w:hideMark/>
          </w:tcPr>
          <w:p w14:paraId="6AA27EB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6" w:type="dxa"/>
            <w:noWrap/>
            <w:vAlign w:val="center"/>
            <w:hideMark/>
          </w:tcPr>
          <w:p w14:paraId="76E478E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6,3</w:t>
            </w:r>
          </w:p>
        </w:tc>
        <w:tc>
          <w:tcPr>
            <w:tcW w:w="676" w:type="dxa"/>
            <w:noWrap/>
            <w:vAlign w:val="center"/>
            <w:hideMark/>
          </w:tcPr>
          <w:p w14:paraId="35FE9C1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03B61EE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7CCC5EE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4760CB3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676098A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55B1A2E9"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57D8F08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388F757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Cálidos</w:t>
            </w:r>
          </w:p>
        </w:tc>
        <w:tc>
          <w:tcPr>
            <w:tcW w:w="676" w:type="dxa"/>
            <w:noWrap/>
            <w:vAlign w:val="center"/>
            <w:hideMark/>
          </w:tcPr>
          <w:p w14:paraId="729AC9B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373A8AF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5BF1F2D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w:t>
            </w:r>
          </w:p>
        </w:tc>
        <w:tc>
          <w:tcPr>
            <w:tcW w:w="676" w:type="dxa"/>
            <w:noWrap/>
            <w:vAlign w:val="center"/>
            <w:hideMark/>
          </w:tcPr>
          <w:p w14:paraId="6BFDABB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676" w:type="dxa"/>
            <w:noWrap/>
            <w:vAlign w:val="center"/>
            <w:hideMark/>
          </w:tcPr>
          <w:p w14:paraId="7DB0AF1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7E3A070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ign w:val="center"/>
            <w:hideMark/>
          </w:tcPr>
          <w:p w14:paraId="132D8E1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4FC41358"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1AC39D3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5D72EEE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Negro</w:t>
            </w:r>
          </w:p>
        </w:tc>
        <w:tc>
          <w:tcPr>
            <w:tcW w:w="676" w:type="dxa"/>
            <w:noWrap/>
            <w:vAlign w:val="center"/>
            <w:hideMark/>
          </w:tcPr>
          <w:p w14:paraId="1D44801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67F2E09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6B9E48A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32564C6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33BD7FC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07DCD5C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3E0137B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08A177B0"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3026EDF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Contraste</w:t>
            </w:r>
          </w:p>
        </w:tc>
        <w:tc>
          <w:tcPr>
            <w:tcW w:w="1188" w:type="dxa"/>
            <w:noWrap/>
            <w:vAlign w:val="center"/>
            <w:hideMark/>
          </w:tcPr>
          <w:p w14:paraId="6083CBC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Poco</w:t>
            </w:r>
          </w:p>
        </w:tc>
        <w:tc>
          <w:tcPr>
            <w:tcW w:w="676" w:type="dxa"/>
            <w:noWrap/>
            <w:vAlign w:val="center"/>
            <w:hideMark/>
          </w:tcPr>
          <w:p w14:paraId="3B2DBA8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16</w:t>
            </w:r>
          </w:p>
        </w:tc>
        <w:tc>
          <w:tcPr>
            <w:tcW w:w="676" w:type="dxa"/>
            <w:noWrap/>
            <w:vAlign w:val="center"/>
            <w:hideMark/>
          </w:tcPr>
          <w:p w14:paraId="645ABFF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676" w:type="dxa"/>
            <w:noWrap/>
            <w:vAlign w:val="center"/>
            <w:hideMark/>
          </w:tcPr>
          <w:p w14:paraId="088238A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w:t>
            </w:r>
          </w:p>
        </w:tc>
        <w:tc>
          <w:tcPr>
            <w:tcW w:w="676" w:type="dxa"/>
            <w:noWrap/>
            <w:vAlign w:val="center"/>
            <w:hideMark/>
          </w:tcPr>
          <w:p w14:paraId="06C4FA3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66,7</w:t>
            </w:r>
          </w:p>
        </w:tc>
        <w:tc>
          <w:tcPr>
            <w:tcW w:w="676" w:type="dxa"/>
            <w:noWrap/>
            <w:vAlign w:val="center"/>
            <w:hideMark/>
          </w:tcPr>
          <w:p w14:paraId="4DBF369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3B9E244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restart"/>
            <w:vAlign w:val="center"/>
            <w:hideMark/>
          </w:tcPr>
          <w:p w14:paraId="3CE3C24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r w:rsidRPr="00694600">
              <w:rPr>
                <w:rFonts w:eastAsia="Times New Roman"/>
                <w:b/>
                <w:bCs/>
                <w:color w:val="000000"/>
                <w:sz w:val="18"/>
                <w:szCs w:val="18"/>
                <w:bdr w:val="none" w:sz="0" w:space="0" w:color="auto"/>
                <w:lang w:val="es-ES_tradnl" w:eastAsia="es-ES_tradnl"/>
              </w:rPr>
              <w:t>7,238   p=0,027</w:t>
            </w:r>
          </w:p>
        </w:tc>
      </w:tr>
      <w:tr w:rsidR="00E57845" w:rsidRPr="00694600" w14:paraId="39B0D1C7"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3579568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0AF87C3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Medio</w:t>
            </w:r>
          </w:p>
        </w:tc>
        <w:tc>
          <w:tcPr>
            <w:tcW w:w="676" w:type="dxa"/>
            <w:noWrap/>
            <w:vAlign w:val="center"/>
            <w:hideMark/>
          </w:tcPr>
          <w:p w14:paraId="79C20C4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245E699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5504D51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356F9F0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1634E14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05B345C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4989774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4C460140"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4F6C9EF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151BB4F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Mucho</w:t>
            </w:r>
          </w:p>
        </w:tc>
        <w:tc>
          <w:tcPr>
            <w:tcW w:w="676" w:type="dxa"/>
            <w:noWrap/>
            <w:vAlign w:val="center"/>
            <w:hideMark/>
          </w:tcPr>
          <w:p w14:paraId="62F9260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0B35391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13DBA03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6" w:type="dxa"/>
            <w:noWrap/>
            <w:vAlign w:val="center"/>
            <w:hideMark/>
          </w:tcPr>
          <w:p w14:paraId="6B9F142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33,3</w:t>
            </w:r>
          </w:p>
        </w:tc>
        <w:tc>
          <w:tcPr>
            <w:tcW w:w="676" w:type="dxa"/>
            <w:noWrap/>
            <w:vAlign w:val="center"/>
            <w:hideMark/>
          </w:tcPr>
          <w:p w14:paraId="50D6289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42E0EB4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ign w:val="center"/>
            <w:hideMark/>
          </w:tcPr>
          <w:p w14:paraId="49AEA6E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11B6EC7D"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34AACE7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Contorno</w:t>
            </w:r>
          </w:p>
        </w:tc>
        <w:tc>
          <w:tcPr>
            <w:tcW w:w="1188" w:type="dxa"/>
            <w:noWrap/>
            <w:vAlign w:val="center"/>
            <w:hideMark/>
          </w:tcPr>
          <w:p w14:paraId="17BF796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Color</w:t>
            </w:r>
          </w:p>
        </w:tc>
        <w:tc>
          <w:tcPr>
            <w:tcW w:w="676" w:type="dxa"/>
            <w:noWrap/>
            <w:vAlign w:val="center"/>
            <w:hideMark/>
          </w:tcPr>
          <w:p w14:paraId="27A0696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w:t>
            </w:r>
          </w:p>
        </w:tc>
        <w:tc>
          <w:tcPr>
            <w:tcW w:w="676" w:type="dxa"/>
            <w:noWrap/>
            <w:vAlign w:val="center"/>
            <w:hideMark/>
          </w:tcPr>
          <w:p w14:paraId="4FF7CB1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676" w:type="dxa"/>
            <w:noWrap/>
            <w:vAlign w:val="center"/>
            <w:hideMark/>
          </w:tcPr>
          <w:p w14:paraId="7036055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6376F2D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654E995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135D6EC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restart"/>
            <w:vAlign w:val="center"/>
            <w:hideMark/>
          </w:tcPr>
          <w:p w14:paraId="026FAFC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4,800   p=0,091</w:t>
            </w:r>
          </w:p>
        </w:tc>
      </w:tr>
      <w:tr w:rsidR="00E57845" w:rsidRPr="00694600" w14:paraId="2D148BF1"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319B3BA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2B4D122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Lápiz</w:t>
            </w:r>
          </w:p>
        </w:tc>
        <w:tc>
          <w:tcPr>
            <w:tcW w:w="676" w:type="dxa"/>
            <w:noWrap/>
            <w:vAlign w:val="center"/>
            <w:hideMark/>
          </w:tcPr>
          <w:p w14:paraId="46BEEFE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w:t>
            </w:r>
          </w:p>
        </w:tc>
        <w:tc>
          <w:tcPr>
            <w:tcW w:w="676" w:type="dxa"/>
            <w:noWrap/>
            <w:vAlign w:val="center"/>
            <w:hideMark/>
          </w:tcPr>
          <w:p w14:paraId="260693E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676" w:type="dxa"/>
            <w:noWrap/>
            <w:vAlign w:val="center"/>
            <w:hideMark/>
          </w:tcPr>
          <w:p w14:paraId="656447E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w:t>
            </w:r>
          </w:p>
        </w:tc>
        <w:tc>
          <w:tcPr>
            <w:tcW w:w="676" w:type="dxa"/>
            <w:noWrap/>
            <w:vAlign w:val="center"/>
            <w:hideMark/>
          </w:tcPr>
          <w:p w14:paraId="53282E7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676" w:type="dxa"/>
            <w:noWrap/>
            <w:vAlign w:val="center"/>
            <w:hideMark/>
          </w:tcPr>
          <w:p w14:paraId="478C074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62007D3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ign w:val="center"/>
            <w:hideMark/>
          </w:tcPr>
          <w:p w14:paraId="47D0B74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495E753A"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0849724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Trazos</w:t>
            </w:r>
          </w:p>
        </w:tc>
        <w:tc>
          <w:tcPr>
            <w:tcW w:w="1188" w:type="dxa"/>
            <w:noWrap/>
            <w:vAlign w:val="center"/>
            <w:hideMark/>
          </w:tcPr>
          <w:p w14:paraId="04B1931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Rectos</w:t>
            </w:r>
          </w:p>
        </w:tc>
        <w:tc>
          <w:tcPr>
            <w:tcW w:w="676" w:type="dxa"/>
            <w:noWrap/>
            <w:vAlign w:val="center"/>
            <w:hideMark/>
          </w:tcPr>
          <w:p w14:paraId="2B65956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w:t>
            </w:r>
          </w:p>
        </w:tc>
        <w:tc>
          <w:tcPr>
            <w:tcW w:w="676" w:type="dxa"/>
            <w:noWrap/>
            <w:vAlign w:val="center"/>
            <w:hideMark/>
          </w:tcPr>
          <w:p w14:paraId="7321706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25</w:t>
            </w:r>
          </w:p>
        </w:tc>
        <w:tc>
          <w:tcPr>
            <w:tcW w:w="676" w:type="dxa"/>
            <w:noWrap/>
            <w:vAlign w:val="center"/>
            <w:hideMark/>
          </w:tcPr>
          <w:p w14:paraId="64E1ED0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6" w:type="dxa"/>
            <w:noWrap/>
            <w:vAlign w:val="center"/>
            <w:hideMark/>
          </w:tcPr>
          <w:p w14:paraId="4A4F9FB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16,7</w:t>
            </w:r>
          </w:p>
        </w:tc>
        <w:tc>
          <w:tcPr>
            <w:tcW w:w="676" w:type="dxa"/>
            <w:noWrap/>
            <w:vAlign w:val="center"/>
            <w:hideMark/>
          </w:tcPr>
          <w:p w14:paraId="6BAF8F8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492198D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restart"/>
            <w:vAlign w:val="center"/>
            <w:hideMark/>
          </w:tcPr>
          <w:p w14:paraId="28F13A8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0,889   p=0,641</w:t>
            </w:r>
          </w:p>
        </w:tc>
      </w:tr>
      <w:tr w:rsidR="00E57845" w:rsidRPr="00694600" w14:paraId="4F107444"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47C4106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47B6338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Curvos</w:t>
            </w:r>
          </w:p>
        </w:tc>
        <w:tc>
          <w:tcPr>
            <w:tcW w:w="676" w:type="dxa"/>
            <w:noWrap/>
            <w:vAlign w:val="center"/>
            <w:hideMark/>
          </w:tcPr>
          <w:p w14:paraId="33E4BD4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12</w:t>
            </w:r>
          </w:p>
        </w:tc>
        <w:tc>
          <w:tcPr>
            <w:tcW w:w="676" w:type="dxa"/>
            <w:noWrap/>
            <w:vAlign w:val="center"/>
            <w:hideMark/>
          </w:tcPr>
          <w:p w14:paraId="693D4B5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75</w:t>
            </w:r>
          </w:p>
        </w:tc>
        <w:tc>
          <w:tcPr>
            <w:tcW w:w="676" w:type="dxa"/>
            <w:noWrap/>
            <w:vAlign w:val="center"/>
            <w:hideMark/>
          </w:tcPr>
          <w:p w14:paraId="6F7F410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76" w:type="dxa"/>
            <w:noWrap/>
            <w:vAlign w:val="center"/>
            <w:hideMark/>
          </w:tcPr>
          <w:p w14:paraId="7FEFC61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83,3</w:t>
            </w:r>
          </w:p>
        </w:tc>
        <w:tc>
          <w:tcPr>
            <w:tcW w:w="676" w:type="dxa"/>
            <w:noWrap/>
            <w:vAlign w:val="center"/>
            <w:hideMark/>
          </w:tcPr>
          <w:p w14:paraId="2C8F8B6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19E455B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ign w:val="center"/>
            <w:hideMark/>
          </w:tcPr>
          <w:p w14:paraId="67B9697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445FB600"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454933B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Repetición</w:t>
            </w:r>
          </w:p>
        </w:tc>
        <w:tc>
          <w:tcPr>
            <w:tcW w:w="1188" w:type="dxa"/>
            <w:noWrap/>
            <w:vAlign w:val="center"/>
            <w:hideMark/>
          </w:tcPr>
          <w:p w14:paraId="2451B33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76" w:type="dxa"/>
            <w:noWrap/>
            <w:vAlign w:val="center"/>
            <w:hideMark/>
          </w:tcPr>
          <w:p w14:paraId="6D56417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13</w:t>
            </w:r>
          </w:p>
        </w:tc>
        <w:tc>
          <w:tcPr>
            <w:tcW w:w="676" w:type="dxa"/>
            <w:noWrap/>
            <w:vAlign w:val="center"/>
            <w:hideMark/>
          </w:tcPr>
          <w:p w14:paraId="211A5A4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81,3</w:t>
            </w:r>
          </w:p>
        </w:tc>
        <w:tc>
          <w:tcPr>
            <w:tcW w:w="676" w:type="dxa"/>
            <w:noWrap/>
            <w:vAlign w:val="center"/>
            <w:hideMark/>
          </w:tcPr>
          <w:p w14:paraId="0B0747B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w:t>
            </w:r>
          </w:p>
        </w:tc>
        <w:tc>
          <w:tcPr>
            <w:tcW w:w="676" w:type="dxa"/>
            <w:noWrap/>
            <w:vAlign w:val="center"/>
            <w:hideMark/>
          </w:tcPr>
          <w:p w14:paraId="3157081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676" w:type="dxa"/>
            <w:noWrap/>
            <w:vAlign w:val="center"/>
            <w:hideMark/>
          </w:tcPr>
          <w:p w14:paraId="72DEB85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7" w:type="dxa"/>
            <w:noWrap/>
            <w:vAlign w:val="center"/>
            <w:hideMark/>
          </w:tcPr>
          <w:p w14:paraId="6553CFB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1528" w:type="dxa"/>
            <w:vMerge w:val="restart"/>
            <w:vAlign w:val="center"/>
            <w:hideMark/>
          </w:tcPr>
          <w:p w14:paraId="5B54196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1,714   p=0,424</w:t>
            </w:r>
          </w:p>
        </w:tc>
      </w:tr>
      <w:tr w:rsidR="00E57845" w:rsidRPr="00694600" w14:paraId="5E615C1F"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26D5E43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76A0A6A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S</w:t>
            </w:r>
            <w:r>
              <w:rPr>
                <w:rFonts w:eastAsia="Times New Roman"/>
                <w:color w:val="000000"/>
                <w:sz w:val="18"/>
                <w:szCs w:val="18"/>
                <w:bdr w:val="none" w:sz="0" w:space="0" w:color="auto"/>
                <w:lang w:val="es-ES_tradnl" w:eastAsia="es-ES_tradnl"/>
              </w:rPr>
              <w:t>í</w:t>
            </w:r>
          </w:p>
        </w:tc>
        <w:tc>
          <w:tcPr>
            <w:tcW w:w="676" w:type="dxa"/>
            <w:noWrap/>
            <w:vAlign w:val="center"/>
            <w:hideMark/>
          </w:tcPr>
          <w:p w14:paraId="0C26805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w:t>
            </w:r>
          </w:p>
        </w:tc>
        <w:tc>
          <w:tcPr>
            <w:tcW w:w="676" w:type="dxa"/>
            <w:noWrap/>
            <w:vAlign w:val="center"/>
            <w:hideMark/>
          </w:tcPr>
          <w:p w14:paraId="3C15F5C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18,8</w:t>
            </w:r>
          </w:p>
        </w:tc>
        <w:tc>
          <w:tcPr>
            <w:tcW w:w="676" w:type="dxa"/>
            <w:noWrap/>
            <w:vAlign w:val="center"/>
            <w:hideMark/>
          </w:tcPr>
          <w:p w14:paraId="31819B6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54343B7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72D993F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200EB89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6FCB1E9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237574FF"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5818066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Relaciones espaciales</w:t>
            </w:r>
          </w:p>
        </w:tc>
        <w:tc>
          <w:tcPr>
            <w:tcW w:w="1188" w:type="dxa"/>
            <w:noWrap/>
            <w:vAlign w:val="center"/>
            <w:hideMark/>
          </w:tcPr>
          <w:p w14:paraId="2CB9670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76" w:type="dxa"/>
            <w:noWrap/>
            <w:vAlign w:val="center"/>
            <w:hideMark/>
          </w:tcPr>
          <w:p w14:paraId="5FB2E67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12</w:t>
            </w:r>
          </w:p>
        </w:tc>
        <w:tc>
          <w:tcPr>
            <w:tcW w:w="676" w:type="dxa"/>
            <w:noWrap/>
            <w:vAlign w:val="center"/>
            <w:hideMark/>
          </w:tcPr>
          <w:p w14:paraId="6D412CE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75</w:t>
            </w:r>
          </w:p>
        </w:tc>
        <w:tc>
          <w:tcPr>
            <w:tcW w:w="676" w:type="dxa"/>
            <w:noWrap/>
            <w:vAlign w:val="center"/>
            <w:hideMark/>
          </w:tcPr>
          <w:p w14:paraId="7864EF3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76" w:type="dxa"/>
            <w:noWrap/>
            <w:vAlign w:val="center"/>
            <w:hideMark/>
          </w:tcPr>
          <w:p w14:paraId="533AD61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83,3</w:t>
            </w:r>
          </w:p>
        </w:tc>
        <w:tc>
          <w:tcPr>
            <w:tcW w:w="676" w:type="dxa"/>
            <w:noWrap/>
            <w:vAlign w:val="center"/>
            <w:hideMark/>
          </w:tcPr>
          <w:p w14:paraId="133435F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5506A64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restart"/>
            <w:vAlign w:val="center"/>
            <w:hideMark/>
          </w:tcPr>
          <w:p w14:paraId="7B27084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0,889   p=0,641</w:t>
            </w:r>
          </w:p>
        </w:tc>
      </w:tr>
      <w:tr w:rsidR="00E57845" w:rsidRPr="00694600" w14:paraId="79D8478E"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6C160F0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254ABEA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Topológicas</w:t>
            </w:r>
          </w:p>
        </w:tc>
        <w:tc>
          <w:tcPr>
            <w:tcW w:w="676" w:type="dxa"/>
            <w:noWrap/>
            <w:vAlign w:val="center"/>
            <w:hideMark/>
          </w:tcPr>
          <w:p w14:paraId="3F81017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w:t>
            </w:r>
          </w:p>
        </w:tc>
        <w:tc>
          <w:tcPr>
            <w:tcW w:w="676" w:type="dxa"/>
            <w:noWrap/>
            <w:vAlign w:val="center"/>
            <w:hideMark/>
          </w:tcPr>
          <w:p w14:paraId="5322AC5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25</w:t>
            </w:r>
          </w:p>
        </w:tc>
        <w:tc>
          <w:tcPr>
            <w:tcW w:w="676" w:type="dxa"/>
            <w:noWrap/>
            <w:vAlign w:val="center"/>
            <w:hideMark/>
          </w:tcPr>
          <w:p w14:paraId="743A6B9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6" w:type="dxa"/>
            <w:noWrap/>
            <w:vAlign w:val="center"/>
            <w:hideMark/>
          </w:tcPr>
          <w:p w14:paraId="003E152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16,7</w:t>
            </w:r>
          </w:p>
        </w:tc>
        <w:tc>
          <w:tcPr>
            <w:tcW w:w="676" w:type="dxa"/>
            <w:noWrap/>
            <w:vAlign w:val="center"/>
            <w:hideMark/>
          </w:tcPr>
          <w:p w14:paraId="68BDA9A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4F22E9A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ign w:val="center"/>
            <w:hideMark/>
          </w:tcPr>
          <w:p w14:paraId="096B70E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66A6C2B7"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793DFE6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5A55C44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Proyectivas</w:t>
            </w:r>
          </w:p>
        </w:tc>
        <w:tc>
          <w:tcPr>
            <w:tcW w:w="676" w:type="dxa"/>
            <w:noWrap/>
            <w:vAlign w:val="center"/>
            <w:hideMark/>
          </w:tcPr>
          <w:p w14:paraId="2758CD2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14C37C2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2A7ED15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5E31C30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3613EE3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35A755F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6F99498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45A6454F"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2688DE4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Palotes</w:t>
            </w:r>
          </w:p>
        </w:tc>
        <w:tc>
          <w:tcPr>
            <w:tcW w:w="1188" w:type="dxa"/>
            <w:noWrap/>
            <w:vAlign w:val="center"/>
            <w:hideMark/>
          </w:tcPr>
          <w:p w14:paraId="6BC4A7B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76" w:type="dxa"/>
            <w:noWrap/>
            <w:vAlign w:val="center"/>
            <w:hideMark/>
          </w:tcPr>
          <w:p w14:paraId="72638B8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w:t>
            </w:r>
          </w:p>
        </w:tc>
        <w:tc>
          <w:tcPr>
            <w:tcW w:w="676" w:type="dxa"/>
            <w:noWrap/>
            <w:vAlign w:val="center"/>
            <w:hideMark/>
          </w:tcPr>
          <w:p w14:paraId="6FEC5E6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62,5</w:t>
            </w:r>
          </w:p>
        </w:tc>
        <w:tc>
          <w:tcPr>
            <w:tcW w:w="676" w:type="dxa"/>
            <w:noWrap/>
            <w:vAlign w:val="center"/>
            <w:hideMark/>
          </w:tcPr>
          <w:p w14:paraId="59EDB33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w:t>
            </w:r>
          </w:p>
        </w:tc>
        <w:tc>
          <w:tcPr>
            <w:tcW w:w="676" w:type="dxa"/>
            <w:noWrap/>
            <w:vAlign w:val="center"/>
            <w:hideMark/>
          </w:tcPr>
          <w:p w14:paraId="0F000D5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676" w:type="dxa"/>
            <w:noWrap/>
            <w:vAlign w:val="center"/>
            <w:hideMark/>
          </w:tcPr>
          <w:p w14:paraId="100C480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423304D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restart"/>
            <w:vAlign w:val="center"/>
            <w:hideMark/>
          </w:tcPr>
          <w:p w14:paraId="3A4D619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3,429   p=0,180</w:t>
            </w:r>
          </w:p>
        </w:tc>
      </w:tr>
      <w:tr w:rsidR="00E57845" w:rsidRPr="00694600" w14:paraId="73C0B673"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16BDC4E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0937F6F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S</w:t>
            </w:r>
            <w:r>
              <w:rPr>
                <w:rFonts w:eastAsia="Times New Roman"/>
                <w:color w:val="000000"/>
                <w:sz w:val="18"/>
                <w:szCs w:val="18"/>
                <w:bdr w:val="none" w:sz="0" w:space="0" w:color="auto"/>
                <w:lang w:val="es-ES_tradnl" w:eastAsia="es-ES_tradnl"/>
              </w:rPr>
              <w:t>í</w:t>
            </w:r>
          </w:p>
        </w:tc>
        <w:tc>
          <w:tcPr>
            <w:tcW w:w="676" w:type="dxa"/>
            <w:noWrap/>
            <w:vAlign w:val="center"/>
            <w:hideMark/>
          </w:tcPr>
          <w:p w14:paraId="430B014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w:t>
            </w:r>
          </w:p>
        </w:tc>
        <w:tc>
          <w:tcPr>
            <w:tcW w:w="676" w:type="dxa"/>
            <w:noWrap/>
            <w:vAlign w:val="center"/>
            <w:hideMark/>
          </w:tcPr>
          <w:p w14:paraId="183DEC6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37,5</w:t>
            </w:r>
          </w:p>
        </w:tc>
        <w:tc>
          <w:tcPr>
            <w:tcW w:w="676" w:type="dxa"/>
            <w:noWrap/>
            <w:vAlign w:val="center"/>
            <w:hideMark/>
          </w:tcPr>
          <w:p w14:paraId="1AA3B1F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14EF3C8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38F2D5A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56FC094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ign w:val="center"/>
            <w:hideMark/>
          </w:tcPr>
          <w:p w14:paraId="1DFC511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496DAAB3"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43244FB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Figura humana (2)</w:t>
            </w:r>
          </w:p>
        </w:tc>
        <w:tc>
          <w:tcPr>
            <w:tcW w:w="1188" w:type="dxa"/>
            <w:noWrap/>
            <w:vAlign w:val="center"/>
            <w:hideMark/>
          </w:tcPr>
          <w:p w14:paraId="6312F5B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Nada</w:t>
            </w:r>
          </w:p>
        </w:tc>
        <w:tc>
          <w:tcPr>
            <w:tcW w:w="676" w:type="dxa"/>
            <w:noWrap/>
            <w:vAlign w:val="center"/>
            <w:hideMark/>
          </w:tcPr>
          <w:p w14:paraId="696996A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76" w:type="dxa"/>
            <w:noWrap/>
            <w:vAlign w:val="center"/>
            <w:hideMark/>
          </w:tcPr>
          <w:p w14:paraId="12C5FD8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56,3</w:t>
            </w:r>
          </w:p>
        </w:tc>
        <w:tc>
          <w:tcPr>
            <w:tcW w:w="676" w:type="dxa"/>
            <w:noWrap/>
            <w:vAlign w:val="center"/>
            <w:hideMark/>
          </w:tcPr>
          <w:p w14:paraId="509B207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6A3976E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3994726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0EF5F9D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restart"/>
            <w:vAlign w:val="center"/>
            <w:hideMark/>
          </w:tcPr>
          <w:p w14:paraId="0D7E82D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7,918   p=0,244</w:t>
            </w:r>
          </w:p>
        </w:tc>
      </w:tr>
      <w:tr w:rsidR="00E57845" w:rsidRPr="00694600" w14:paraId="3B02F1E1"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0F3A6AE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4F23B32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Cara</w:t>
            </w:r>
          </w:p>
        </w:tc>
        <w:tc>
          <w:tcPr>
            <w:tcW w:w="676" w:type="dxa"/>
            <w:noWrap/>
            <w:vAlign w:val="center"/>
            <w:hideMark/>
          </w:tcPr>
          <w:p w14:paraId="279D92F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6" w:type="dxa"/>
            <w:noWrap/>
            <w:vAlign w:val="center"/>
            <w:hideMark/>
          </w:tcPr>
          <w:p w14:paraId="631C3B3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6,3</w:t>
            </w:r>
          </w:p>
        </w:tc>
        <w:tc>
          <w:tcPr>
            <w:tcW w:w="676" w:type="dxa"/>
            <w:noWrap/>
            <w:vAlign w:val="center"/>
            <w:hideMark/>
          </w:tcPr>
          <w:p w14:paraId="4D178D6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6" w:type="dxa"/>
            <w:noWrap/>
            <w:vAlign w:val="center"/>
            <w:hideMark/>
          </w:tcPr>
          <w:p w14:paraId="1B97C67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16,7</w:t>
            </w:r>
          </w:p>
        </w:tc>
        <w:tc>
          <w:tcPr>
            <w:tcW w:w="676" w:type="dxa"/>
            <w:noWrap/>
            <w:vAlign w:val="center"/>
            <w:hideMark/>
          </w:tcPr>
          <w:p w14:paraId="28A673B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14B2FAB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31483AC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2F2072F7"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7B06109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32B65D9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Medio cuerpo</w:t>
            </w:r>
          </w:p>
        </w:tc>
        <w:tc>
          <w:tcPr>
            <w:tcW w:w="676" w:type="dxa"/>
            <w:noWrap/>
            <w:vAlign w:val="center"/>
            <w:hideMark/>
          </w:tcPr>
          <w:p w14:paraId="1932799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406FBE7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19E9E96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6" w:type="dxa"/>
            <w:noWrap/>
            <w:vAlign w:val="center"/>
            <w:hideMark/>
          </w:tcPr>
          <w:p w14:paraId="3DAC64B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16,7</w:t>
            </w:r>
          </w:p>
        </w:tc>
        <w:tc>
          <w:tcPr>
            <w:tcW w:w="676" w:type="dxa"/>
            <w:noWrap/>
            <w:vAlign w:val="center"/>
            <w:hideMark/>
          </w:tcPr>
          <w:p w14:paraId="19A0BF3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46D34DD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335DC37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03605610"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0AE7333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62A3A0E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Cuerpo entero</w:t>
            </w:r>
          </w:p>
        </w:tc>
        <w:tc>
          <w:tcPr>
            <w:tcW w:w="676" w:type="dxa"/>
            <w:noWrap/>
            <w:vAlign w:val="center"/>
            <w:hideMark/>
          </w:tcPr>
          <w:p w14:paraId="3A60063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w:t>
            </w:r>
          </w:p>
        </w:tc>
        <w:tc>
          <w:tcPr>
            <w:tcW w:w="676" w:type="dxa"/>
            <w:noWrap/>
            <w:vAlign w:val="center"/>
            <w:hideMark/>
          </w:tcPr>
          <w:p w14:paraId="10DC7A4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37,5</w:t>
            </w:r>
          </w:p>
        </w:tc>
        <w:tc>
          <w:tcPr>
            <w:tcW w:w="676" w:type="dxa"/>
            <w:noWrap/>
            <w:vAlign w:val="center"/>
            <w:hideMark/>
          </w:tcPr>
          <w:p w14:paraId="754CA68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w:t>
            </w:r>
          </w:p>
        </w:tc>
        <w:tc>
          <w:tcPr>
            <w:tcW w:w="676" w:type="dxa"/>
            <w:noWrap/>
            <w:vAlign w:val="center"/>
            <w:hideMark/>
          </w:tcPr>
          <w:p w14:paraId="189D589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66,7</w:t>
            </w:r>
          </w:p>
        </w:tc>
        <w:tc>
          <w:tcPr>
            <w:tcW w:w="676" w:type="dxa"/>
            <w:noWrap/>
            <w:vAlign w:val="center"/>
            <w:hideMark/>
          </w:tcPr>
          <w:p w14:paraId="675D7BA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085D1F0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ign w:val="center"/>
            <w:hideMark/>
          </w:tcPr>
          <w:p w14:paraId="777CA20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77AE8877"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21D258C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Rostro</w:t>
            </w:r>
          </w:p>
        </w:tc>
        <w:tc>
          <w:tcPr>
            <w:tcW w:w="1188" w:type="dxa"/>
            <w:noWrap/>
            <w:vAlign w:val="center"/>
            <w:hideMark/>
          </w:tcPr>
          <w:p w14:paraId="1DA500F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76" w:type="dxa"/>
            <w:noWrap/>
            <w:vAlign w:val="center"/>
            <w:hideMark/>
          </w:tcPr>
          <w:p w14:paraId="5E22FDC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76" w:type="dxa"/>
            <w:noWrap/>
            <w:vAlign w:val="center"/>
            <w:hideMark/>
          </w:tcPr>
          <w:p w14:paraId="7F6F041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56,3</w:t>
            </w:r>
          </w:p>
        </w:tc>
        <w:tc>
          <w:tcPr>
            <w:tcW w:w="676" w:type="dxa"/>
            <w:noWrap/>
            <w:vAlign w:val="center"/>
            <w:hideMark/>
          </w:tcPr>
          <w:p w14:paraId="60FD2B7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6B7A56B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4F5D916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53A118F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restart"/>
            <w:vAlign w:val="center"/>
            <w:hideMark/>
          </w:tcPr>
          <w:p w14:paraId="66481DD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5,743   p=0,057</w:t>
            </w:r>
          </w:p>
        </w:tc>
      </w:tr>
      <w:tr w:rsidR="00E57845" w:rsidRPr="00694600" w14:paraId="6F85203A"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7DB62D9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5101184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S</w:t>
            </w:r>
            <w:r>
              <w:rPr>
                <w:rFonts w:eastAsia="Times New Roman"/>
                <w:color w:val="000000"/>
                <w:sz w:val="18"/>
                <w:szCs w:val="18"/>
                <w:bdr w:val="none" w:sz="0" w:space="0" w:color="auto"/>
                <w:lang w:val="es-ES_tradnl" w:eastAsia="es-ES_tradnl"/>
              </w:rPr>
              <w:t>í</w:t>
            </w:r>
          </w:p>
        </w:tc>
        <w:tc>
          <w:tcPr>
            <w:tcW w:w="676" w:type="dxa"/>
            <w:noWrap/>
            <w:vAlign w:val="center"/>
            <w:hideMark/>
          </w:tcPr>
          <w:p w14:paraId="320D752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w:t>
            </w:r>
          </w:p>
        </w:tc>
        <w:tc>
          <w:tcPr>
            <w:tcW w:w="676" w:type="dxa"/>
            <w:noWrap/>
            <w:vAlign w:val="center"/>
            <w:hideMark/>
          </w:tcPr>
          <w:p w14:paraId="4954EBD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43,8</w:t>
            </w:r>
          </w:p>
        </w:tc>
        <w:tc>
          <w:tcPr>
            <w:tcW w:w="676" w:type="dxa"/>
            <w:noWrap/>
            <w:vAlign w:val="center"/>
            <w:hideMark/>
          </w:tcPr>
          <w:p w14:paraId="59E9065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w:t>
            </w:r>
          </w:p>
        </w:tc>
        <w:tc>
          <w:tcPr>
            <w:tcW w:w="676" w:type="dxa"/>
            <w:noWrap/>
            <w:vAlign w:val="center"/>
            <w:hideMark/>
          </w:tcPr>
          <w:p w14:paraId="5BA583B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676" w:type="dxa"/>
            <w:noWrap/>
            <w:vAlign w:val="center"/>
            <w:hideMark/>
          </w:tcPr>
          <w:p w14:paraId="77BAAED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4FD334A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ign w:val="center"/>
            <w:hideMark/>
          </w:tcPr>
          <w:p w14:paraId="7497683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04E4E805"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613237C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Aplicación múltiple</w:t>
            </w:r>
          </w:p>
        </w:tc>
        <w:tc>
          <w:tcPr>
            <w:tcW w:w="1188" w:type="dxa"/>
            <w:noWrap/>
            <w:vAlign w:val="center"/>
            <w:hideMark/>
          </w:tcPr>
          <w:p w14:paraId="5E93682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76" w:type="dxa"/>
            <w:noWrap/>
            <w:vAlign w:val="center"/>
            <w:hideMark/>
          </w:tcPr>
          <w:p w14:paraId="580F47E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13</w:t>
            </w:r>
          </w:p>
        </w:tc>
        <w:tc>
          <w:tcPr>
            <w:tcW w:w="676" w:type="dxa"/>
            <w:noWrap/>
            <w:vAlign w:val="center"/>
            <w:hideMark/>
          </w:tcPr>
          <w:p w14:paraId="5D4566E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81,3</w:t>
            </w:r>
          </w:p>
        </w:tc>
        <w:tc>
          <w:tcPr>
            <w:tcW w:w="676" w:type="dxa"/>
            <w:noWrap/>
            <w:vAlign w:val="center"/>
            <w:hideMark/>
          </w:tcPr>
          <w:p w14:paraId="4A8A199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w:t>
            </w:r>
          </w:p>
        </w:tc>
        <w:tc>
          <w:tcPr>
            <w:tcW w:w="676" w:type="dxa"/>
            <w:noWrap/>
            <w:vAlign w:val="center"/>
            <w:hideMark/>
          </w:tcPr>
          <w:p w14:paraId="2F0495F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676" w:type="dxa"/>
            <w:noWrap/>
            <w:vAlign w:val="center"/>
            <w:hideMark/>
          </w:tcPr>
          <w:p w14:paraId="5DFAE67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7" w:type="dxa"/>
            <w:noWrap/>
            <w:vAlign w:val="center"/>
            <w:hideMark/>
          </w:tcPr>
          <w:p w14:paraId="7D68887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1528" w:type="dxa"/>
            <w:vMerge w:val="restart"/>
            <w:vAlign w:val="center"/>
            <w:hideMark/>
          </w:tcPr>
          <w:p w14:paraId="2E476B1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1,714   p=0,424</w:t>
            </w:r>
          </w:p>
        </w:tc>
      </w:tr>
      <w:tr w:rsidR="00E57845" w:rsidRPr="00694600" w14:paraId="385D9FF9"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5CA5A8E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5A4EBD9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S</w:t>
            </w:r>
            <w:r>
              <w:rPr>
                <w:rFonts w:eastAsia="Times New Roman"/>
                <w:color w:val="000000"/>
                <w:sz w:val="18"/>
                <w:szCs w:val="18"/>
                <w:bdr w:val="none" w:sz="0" w:space="0" w:color="auto"/>
                <w:lang w:val="es-ES_tradnl" w:eastAsia="es-ES_tradnl"/>
              </w:rPr>
              <w:t>í</w:t>
            </w:r>
          </w:p>
        </w:tc>
        <w:tc>
          <w:tcPr>
            <w:tcW w:w="676" w:type="dxa"/>
            <w:noWrap/>
            <w:vAlign w:val="center"/>
            <w:hideMark/>
          </w:tcPr>
          <w:p w14:paraId="19CCA28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w:t>
            </w:r>
          </w:p>
        </w:tc>
        <w:tc>
          <w:tcPr>
            <w:tcW w:w="676" w:type="dxa"/>
            <w:noWrap/>
            <w:vAlign w:val="center"/>
            <w:hideMark/>
          </w:tcPr>
          <w:p w14:paraId="5A84BA6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18,8</w:t>
            </w:r>
          </w:p>
        </w:tc>
        <w:tc>
          <w:tcPr>
            <w:tcW w:w="676" w:type="dxa"/>
            <w:noWrap/>
            <w:vAlign w:val="center"/>
            <w:hideMark/>
          </w:tcPr>
          <w:p w14:paraId="30EF468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6671655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274A5CB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6AD4316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6977EA1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5D97D772"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7ACEDED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Línea base</w:t>
            </w:r>
          </w:p>
        </w:tc>
        <w:tc>
          <w:tcPr>
            <w:tcW w:w="1188" w:type="dxa"/>
            <w:noWrap/>
            <w:vAlign w:val="center"/>
            <w:hideMark/>
          </w:tcPr>
          <w:p w14:paraId="6D47873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76" w:type="dxa"/>
            <w:noWrap/>
            <w:vAlign w:val="center"/>
            <w:hideMark/>
          </w:tcPr>
          <w:p w14:paraId="6C1C24B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15</w:t>
            </w:r>
          </w:p>
        </w:tc>
        <w:tc>
          <w:tcPr>
            <w:tcW w:w="676" w:type="dxa"/>
            <w:noWrap/>
            <w:vAlign w:val="center"/>
            <w:hideMark/>
          </w:tcPr>
          <w:p w14:paraId="0EB9A6E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93,8</w:t>
            </w:r>
          </w:p>
        </w:tc>
        <w:tc>
          <w:tcPr>
            <w:tcW w:w="676" w:type="dxa"/>
            <w:noWrap/>
            <w:vAlign w:val="center"/>
            <w:hideMark/>
          </w:tcPr>
          <w:p w14:paraId="0344895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6" w:type="dxa"/>
            <w:noWrap/>
            <w:vAlign w:val="center"/>
            <w:hideMark/>
          </w:tcPr>
          <w:p w14:paraId="77569D6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33,3</w:t>
            </w:r>
          </w:p>
        </w:tc>
        <w:tc>
          <w:tcPr>
            <w:tcW w:w="676" w:type="dxa"/>
            <w:noWrap/>
            <w:vAlign w:val="center"/>
            <w:hideMark/>
          </w:tcPr>
          <w:p w14:paraId="50E0A85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7" w:type="dxa"/>
            <w:noWrap/>
            <w:vAlign w:val="center"/>
            <w:hideMark/>
          </w:tcPr>
          <w:p w14:paraId="55A63BF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1528" w:type="dxa"/>
            <w:vMerge w:val="restart"/>
            <w:vAlign w:val="center"/>
            <w:hideMark/>
          </w:tcPr>
          <w:p w14:paraId="655734F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r w:rsidRPr="00694600">
              <w:rPr>
                <w:rFonts w:eastAsia="Times New Roman"/>
                <w:b/>
                <w:bCs/>
                <w:color w:val="000000"/>
                <w:sz w:val="18"/>
                <w:szCs w:val="18"/>
                <w:bdr w:val="none" w:sz="0" w:space="0" w:color="auto"/>
                <w:lang w:val="es-ES_tradnl" w:eastAsia="es-ES_tradnl"/>
              </w:rPr>
              <w:t>10,23   p=0,006</w:t>
            </w:r>
          </w:p>
        </w:tc>
      </w:tr>
      <w:tr w:rsidR="00E57845" w:rsidRPr="00694600" w14:paraId="4FE0CB83"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253129F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6A231A9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S</w:t>
            </w:r>
            <w:r>
              <w:rPr>
                <w:rFonts w:eastAsia="Times New Roman"/>
                <w:color w:val="000000"/>
                <w:sz w:val="18"/>
                <w:szCs w:val="18"/>
                <w:bdr w:val="none" w:sz="0" w:space="0" w:color="auto"/>
                <w:lang w:val="es-ES_tradnl" w:eastAsia="es-ES_tradnl"/>
              </w:rPr>
              <w:t>í</w:t>
            </w:r>
          </w:p>
        </w:tc>
        <w:tc>
          <w:tcPr>
            <w:tcW w:w="676" w:type="dxa"/>
            <w:noWrap/>
            <w:vAlign w:val="center"/>
            <w:hideMark/>
          </w:tcPr>
          <w:p w14:paraId="5FBF8EA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6" w:type="dxa"/>
            <w:noWrap/>
            <w:vAlign w:val="center"/>
            <w:hideMark/>
          </w:tcPr>
          <w:p w14:paraId="52D0BCA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6,3</w:t>
            </w:r>
          </w:p>
        </w:tc>
        <w:tc>
          <w:tcPr>
            <w:tcW w:w="676" w:type="dxa"/>
            <w:noWrap/>
            <w:vAlign w:val="center"/>
            <w:hideMark/>
          </w:tcPr>
          <w:p w14:paraId="2CE1B1D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w:t>
            </w:r>
          </w:p>
        </w:tc>
        <w:tc>
          <w:tcPr>
            <w:tcW w:w="676" w:type="dxa"/>
            <w:noWrap/>
            <w:vAlign w:val="center"/>
            <w:hideMark/>
          </w:tcPr>
          <w:p w14:paraId="6970BC9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66,7</w:t>
            </w:r>
          </w:p>
        </w:tc>
        <w:tc>
          <w:tcPr>
            <w:tcW w:w="676" w:type="dxa"/>
            <w:noWrap/>
            <w:vAlign w:val="center"/>
            <w:hideMark/>
          </w:tcPr>
          <w:p w14:paraId="250059E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1986CE3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63A1C3C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4EF54F97"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7DEC441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Perpendicularidad</w:t>
            </w:r>
          </w:p>
        </w:tc>
        <w:tc>
          <w:tcPr>
            <w:tcW w:w="1188" w:type="dxa"/>
            <w:noWrap/>
            <w:vAlign w:val="center"/>
            <w:hideMark/>
          </w:tcPr>
          <w:p w14:paraId="6BFD2EF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76" w:type="dxa"/>
            <w:noWrap/>
            <w:vAlign w:val="center"/>
            <w:hideMark/>
          </w:tcPr>
          <w:p w14:paraId="6AFEFF3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76" w:type="dxa"/>
            <w:noWrap/>
            <w:vAlign w:val="center"/>
            <w:hideMark/>
          </w:tcPr>
          <w:p w14:paraId="539199D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56,3</w:t>
            </w:r>
          </w:p>
        </w:tc>
        <w:tc>
          <w:tcPr>
            <w:tcW w:w="676" w:type="dxa"/>
            <w:noWrap/>
            <w:vAlign w:val="center"/>
            <w:hideMark/>
          </w:tcPr>
          <w:p w14:paraId="13C814F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7DD825B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682C825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0E92781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restart"/>
            <w:vAlign w:val="center"/>
            <w:hideMark/>
          </w:tcPr>
          <w:p w14:paraId="2414D9D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5,743   p=0,057</w:t>
            </w:r>
          </w:p>
        </w:tc>
      </w:tr>
      <w:tr w:rsidR="00E57845" w:rsidRPr="00694600" w14:paraId="763C69D6"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33FB28D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4559FFB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S</w:t>
            </w:r>
            <w:r>
              <w:rPr>
                <w:rFonts w:eastAsia="Times New Roman"/>
                <w:color w:val="000000"/>
                <w:sz w:val="18"/>
                <w:szCs w:val="18"/>
                <w:bdr w:val="none" w:sz="0" w:space="0" w:color="auto"/>
                <w:lang w:val="es-ES_tradnl" w:eastAsia="es-ES_tradnl"/>
              </w:rPr>
              <w:t>í</w:t>
            </w:r>
          </w:p>
        </w:tc>
        <w:tc>
          <w:tcPr>
            <w:tcW w:w="676" w:type="dxa"/>
            <w:noWrap/>
            <w:vAlign w:val="center"/>
            <w:hideMark/>
          </w:tcPr>
          <w:p w14:paraId="28B4F4B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w:t>
            </w:r>
          </w:p>
        </w:tc>
        <w:tc>
          <w:tcPr>
            <w:tcW w:w="676" w:type="dxa"/>
            <w:noWrap/>
            <w:vAlign w:val="center"/>
            <w:hideMark/>
          </w:tcPr>
          <w:p w14:paraId="411DD2E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43,8</w:t>
            </w:r>
          </w:p>
        </w:tc>
        <w:tc>
          <w:tcPr>
            <w:tcW w:w="676" w:type="dxa"/>
            <w:noWrap/>
            <w:vAlign w:val="center"/>
            <w:hideMark/>
          </w:tcPr>
          <w:p w14:paraId="30308C0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w:t>
            </w:r>
          </w:p>
        </w:tc>
        <w:tc>
          <w:tcPr>
            <w:tcW w:w="676" w:type="dxa"/>
            <w:noWrap/>
            <w:vAlign w:val="center"/>
            <w:hideMark/>
          </w:tcPr>
          <w:p w14:paraId="5178FDE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676" w:type="dxa"/>
            <w:noWrap/>
            <w:vAlign w:val="center"/>
            <w:hideMark/>
          </w:tcPr>
          <w:p w14:paraId="29B0549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6CA9F30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ign w:val="center"/>
            <w:hideMark/>
          </w:tcPr>
          <w:p w14:paraId="4EDC588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0614D717"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06B5253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Importancia del tamaño</w:t>
            </w:r>
          </w:p>
        </w:tc>
        <w:tc>
          <w:tcPr>
            <w:tcW w:w="1188" w:type="dxa"/>
            <w:noWrap/>
            <w:vAlign w:val="center"/>
            <w:hideMark/>
          </w:tcPr>
          <w:p w14:paraId="6E60726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76" w:type="dxa"/>
            <w:noWrap/>
            <w:vAlign w:val="center"/>
            <w:hideMark/>
          </w:tcPr>
          <w:p w14:paraId="0511128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76" w:type="dxa"/>
            <w:noWrap/>
            <w:vAlign w:val="center"/>
            <w:hideMark/>
          </w:tcPr>
          <w:p w14:paraId="7B00F23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56,3</w:t>
            </w:r>
          </w:p>
        </w:tc>
        <w:tc>
          <w:tcPr>
            <w:tcW w:w="676" w:type="dxa"/>
            <w:noWrap/>
            <w:vAlign w:val="center"/>
            <w:hideMark/>
          </w:tcPr>
          <w:p w14:paraId="6E5885F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55181CE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1919074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703A292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restart"/>
            <w:vAlign w:val="center"/>
            <w:hideMark/>
          </w:tcPr>
          <w:p w14:paraId="024AAE7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5,743   p=0,057</w:t>
            </w:r>
          </w:p>
        </w:tc>
      </w:tr>
      <w:tr w:rsidR="00E57845" w:rsidRPr="00694600" w14:paraId="5FFF6D6B"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688C537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6A6BD3D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S</w:t>
            </w:r>
            <w:r>
              <w:rPr>
                <w:rFonts w:eastAsia="Times New Roman"/>
                <w:color w:val="000000"/>
                <w:sz w:val="18"/>
                <w:szCs w:val="18"/>
                <w:bdr w:val="none" w:sz="0" w:space="0" w:color="auto"/>
                <w:lang w:val="es-ES_tradnl" w:eastAsia="es-ES_tradnl"/>
              </w:rPr>
              <w:t>í</w:t>
            </w:r>
          </w:p>
        </w:tc>
        <w:tc>
          <w:tcPr>
            <w:tcW w:w="676" w:type="dxa"/>
            <w:noWrap/>
            <w:vAlign w:val="center"/>
            <w:hideMark/>
          </w:tcPr>
          <w:p w14:paraId="45AAD02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w:t>
            </w:r>
          </w:p>
        </w:tc>
        <w:tc>
          <w:tcPr>
            <w:tcW w:w="676" w:type="dxa"/>
            <w:noWrap/>
            <w:vAlign w:val="center"/>
            <w:hideMark/>
          </w:tcPr>
          <w:p w14:paraId="4501057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43,8</w:t>
            </w:r>
          </w:p>
        </w:tc>
        <w:tc>
          <w:tcPr>
            <w:tcW w:w="676" w:type="dxa"/>
            <w:noWrap/>
            <w:vAlign w:val="center"/>
            <w:hideMark/>
          </w:tcPr>
          <w:p w14:paraId="533CA6F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w:t>
            </w:r>
          </w:p>
        </w:tc>
        <w:tc>
          <w:tcPr>
            <w:tcW w:w="676" w:type="dxa"/>
            <w:noWrap/>
            <w:vAlign w:val="center"/>
            <w:hideMark/>
          </w:tcPr>
          <w:p w14:paraId="58DF072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676" w:type="dxa"/>
            <w:noWrap/>
            <w:vAlign w:val="center"/>
            <w:hideMark/>
          </w:tcPr>
          <w:p w14:paraId="7F2376A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0E8BEA0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ign w:val="center"/>
            <w:hideMark/>
          </w:tcPr>
          <w:p w14:paraId="289E67C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07838EF3"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651589F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Aislamiento de cada parte del conjunto</w:t>
            </w:r>
          </w:p>
        </w:tc>
        <w:tc>
          <w:tcPr>
            <w:tcW w:w="1188" w:type="dxa"/>
            <w:noWrap/>
            <w:vAlign w:val="center"/>
            <w:hideMark/>
          </w:tcPr>
          <w:p w14:paraId="0659EE3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76" w:type="dxa"/>
            <w:noWrap/>
            <w:vAlign w:val="center"/>
            <w:hideMark/>
          </w:tcPr>
          <w:p w14:paraId="4314A40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14</w:t>
            </w:r>
          </w:p>
        </w:tc>
        <w:tc>
          <w:tcPr>
            <w:tcW w:w="676" w:type="dxa"/>
            <w:noWrap/>
            <w:vAlign w:val="center"/>
            <w:hideMark/>
          </w:tcPr>
          <w:p w14:paraId="09E45CA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87,5</w:t>
            </w:r>
          </w:p>
        </w:tc>
        <w:tc>
          <w:tcPr>
            <w:tcW w:w="676" w:type="dxa"/>
            <w:noWrap/>
            <w:vAlign w:val="center"/>
            <w:hideMark/>
          </w:tcPr>
          <w:p w14:paraId="18C4606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w:t>
            </w:r>
          </w:p>
        </w:tc>
        <w:tc>
          <w:tcPr>
            <w:tcW w:w="676" w:type="dxa"/>
            <w:noWrap/>
            <w:vAlign w:val="center"/>
            <w:hideMark/>
          </w:tcPr>
          <w:p w14:paraId="40B2CCB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676" w:type="dxa"/>
            <w:noWrap/>
            <w:vAlign w:val="center"/>
            <w:hideMark/>
          </w:tcPr>
          <w:p w14:paraId="26649A5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7" w:type="dxa"/>
            <w:noWrap/>
            <w:vAlign w:val="center"/>
            <w:hideMark/>
          </w:tcPr>
          <w:p w14:paraId="7C82D4B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1528" w:type="dxa"/>
            <w:vMerge w:val="restart"/>
            <w:vAlign w:val="center"/>
            <w:hideMark/>
          </w:tcPr>
          <w:p w14:paraId="4227AF7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1,091   p=0,580</w:t>
            </w:r>
          </w:p>
        </w:tc>
      </w:tr>
      <w:tr w:rsidR="00E57845" w:rsidRPr="00694600" w14:paraId="411DAAD1"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5D0FB98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3F4D1AD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S</w:t>
            </w:r>
            <w:r>
              <w:rPr>
                <w:rFonts w:eastAsia="Times New Roman"/>
                <w:color w:val="000000"/>
                <w:sz w:val="18"/>
                <w:szCs w:val="18"/>
                <w:bdr w:val="none" w:sz="0" w:space="0" w:color="auto"/>
                <w:lang w:val="es-ES_tradnl" w:eastAsia="es-ES_tradnl"/>
              </w:rPr>
              <w:t>í</w:t>
            </w:r>
          </w:p>
        </w:tc>
        <w:tc>
          <w:tcPr>
            <w:tcW w:w="676" w:type="dxa"/>
            <w:noWrap/>
            <w:vAlign w:val="center"/>
            <w:hideMark/>
          </w:tcPr>
          <w:p w14:paraId="0C0B05F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6" w:type="dxa"/>
            <w:noWrap/>
            <w:vAlign w:val="center"/>
            <w:hideMark/>
          </w:tcPr>
          <w:p w14:paraId="1DF1A5F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12,5</w:t>
            </w:r>
          </w:p>
        </w:tc>
        <w:tc>
          <w:tcPr>
            <w:tcW w:w="676" w:type="dxa"/>
            <w:noWrap/>
            <w:vAlign w:val="center"/>
            <w:hideMark/>
          </w:tcPr>
          <w:p w14:paraId="5A797DA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01D73A7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38EB31F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31E97E5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659FDE3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03B83266"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2A2EF9E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Imperativo territorial</w:t>
            </w:r>
          </w:p>
        </w:tc>
        <w:tc>
          <w:tcPr>
            <w:tcW w:w="1188" w:type="dxa"/>
            <w:noWrap/>
            <w:vAlign w:val="center"/>
            <w:hideMark/>
          </w:tcPr>
          <w:p w14:paraId="6735F4E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76" w:type="dxa"/>
            <w:noWrap/>
            <w:vAlign w:val="center"/>
            <w:hideMark/>
          </w:tcPr>
          <w:p w14:paraId="1C01F20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16</w:t>
            </w:r>
          </w:p>
        </w:tc>
        <w:tc>
          <w:tcPr>
            <w:tcW w:w="676" w:type="dxa"/>
            <w:noWrap/>
            <w:vAlign w:val="center"/>
            <w:hideMark/>
          </w:tcPr>
          <w:p w14:paraId="11AFC14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676" w:type="dxa"/>
            <w:noWrap/>
            <w:vAlign w:val="center"/>
            <w:hideMark/>
          </w:tcPr>
          <w:p w14:paraId="1E96917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w:t>
            </w:r>
          </w:p>
        </w:tc>
        <w:tc>
          <w:tcPr>
            <w:tcW w:w="676" w:type="dxa"/>
            <w:noWrap/>
            <w:vAlign w:val="center"/>
            <w:hideMark/>
          </w:tcPr>
          <w:p w14:paraId="11585A4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676" w:type="dxa"/>
            <w:noWrap/>
            <w:vAlign w:val="center"/>
            <w:hideMark/>
          </w:tcPr>
          <w:p w14:paraId="058D196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7" w:type="dxa"/>
            <w:noWrap/>
            <w:vAlign w:val="center"/>
            <w:hideMark/>
          </w:tcPr>
          <w:p w14:paraId="1114980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1528" w:type="dxa"/>
            <w:vMerge w:val="restart"/>
            <w:vAlign w:val="center"/>
            <w:hideMark/>
          </w:tcPr>
          <w:p w14:paraId="5E1917F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r w:rsidRPr="00694600">
              <w:rPr>
                <w:rFonts w:eastAsia="Times New Roman"/>
                <w:b/>
                <w:bCs/>
                <w:color w:val="000000"/>
                <w:sz w:val="18"/>
                <w:szCs w:val="18"/>
                <w:bdr w:val="none" w:sz="0" w:space="0" w:color="auto"/>
                <w:lang w:val="es-ES_tradnl" w:eastAsia="es-ES_tradnl"/>
              </w:rPr>
              <w:t>13,00   p=0,002</w:t>
            </w:r>
          </w:p>
        </w:tc>
      </w:tr>
      <w:tr w:rsidR="00E57845" w:rsidRPr="00694600" w14:paraId="15F78746"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4C722F3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538A721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S</w:t>
            </w:r>
            <w:r>
              <w:rPr>
                <w:rFonts w:eastAsia="Times New Roman"/>
                <w:color w:val="000000"/>
                <w:sz w:val="18"/>
                <w:szCs w:val="18"/>
                <w:bdr w:val="none" w:sz="0" w:space="0" w:color="auto"/>
                <w:lang w:val="es-ES_tradnl" w:eastAsia="es-ES_tradnl"/>
              </w:rPr>
              <w:t>í</w:t>
            </w:r>
          </w:p>
        </w:tc>
        <w:tc>
          <w:tcPr>
            <w:tcW w:w="676" w:type="dxa"/>
            <w:noWrap/>
            <w:vAlign w:val="center"/>
            <w:hideMark/>
          </w:tcPr>
          <w:p w14:paraId="014730F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232E93C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4CE8128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7E1BDD8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0E0F998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0782B7E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3CD6C2A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65723A97"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540D37C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Forma ejemplar</w:t>
            </w:r>
          </w:p>
        </w:tc>
        <w:tc>
          <w:tcPr>
            <w:tcW w:w="1188" w:type="dxa"/>
            <w:noWrap/>
            <w:vAlign w:val="center"/>
            <w:hideMark/>
          </w:tcPr>
          <w:p w14:paraId="1A21EC1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76" w:type="dxa"/>
            <w:noWrap/>
            <w:vAlign w:val="center"/>
            <w:hideMark/>
          </w:tcPr>
          <w:p w14:paraId="226A1E0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76" w:type="dxa"/>
            <w:noWrap/>
            <w:vAlign w:val="center"/>
            <w:hideMark/>
          </w:tcPr>
          <w:p w14:paraId="5C0F6BF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56,3</w:t>
            </w:r>
          </w:p>
        </w:tc>
        <w:tc>
          <w:tcPr>
            <w:tcW w:w="676" w:type="dxa"/>
            <w:noWrap/>
            <w:vAlign w:val="center"/>
            <w:hideMark/>
          </w:tcPr>
          <w:p w14:paraId="56AE49C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76" w:type="dxa"/>
            <w:noWrap/>
            <w:vAlign w:val="center"/>
            <w:hideMark/>
          </w:tcPr>
          <w:p w14:paraId="77526AE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83,3</w:t>
            </w:r>
          </w:p>
        </w:tc>
        <w:tc>
          <w:tcPr>
            <w:tcW w:w="676" w:type="dxa"/>
            <w:noWrap/>
            <w:vAlign w:val="center"/>
            <w:hideMark/>
          </w:tcPr>
          <w:p w14:paraId="2FDD196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502488D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restart"/>
            <w:vAlign w:val="center"/>
            <w:hideMark/>
          </w:tcPr>
          <w:p w14:paraId="24A1923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1,511   p=0,470</w:t>
            </w:r>
          </w:p>
        </w:tc>
      </w:tr>
      <w:tr w:rsidR="00E57845" w:rsidRPr="00694600" w14:paraId="5DD7EF45"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6A3E960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7E0FAA2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S</w:t>
            </w:r>
            <w:r>
              <w:rPr>
                <w:rFonts w:eastAsia="Times New Roman"/>
                <w:color w:val="000000"/>
                <w:sz w:val="18"/>
                <w:szCs w:val="18"/>
                <w:bdr w:val="none" w:sz="0" w:space="0" w:color="auto"/>
                <w:lang w:val="es-ES_tradnl" w:eastAsia="es-ES_tradnl"/>
              </w:rPr>
              <w:t>í</w:t>
            </w:r>
          </w:p>
        </w:tc>
        <w:tc>
          <w:tcPr>
            <w:tcW w:w="676" w:type="dxa"/>
            <w:noWrap/>
            <w:vAlign w:val="center"/>
            <w:hideMark/>
          </w:tcPr>
          <w:p w14:paraId="3A0022F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w:t>
            </w:r>
          </w:p>
        </w:tc>
        <w:tc>
          <w:tcPr>
            <w:tcW w:w="676" w:type="dxa"/>
            <w:noWrap/>
            <w:vAlign w:val="center"/>
            <w:hideMark/>
          </w:tcPr>
          <w:p w14:paraId="324A349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43,8</w:t>
            </w:r>
          </w:p>
        </w:tc>
        <w:tc>
          <w:tcPr>
            <w:tcW w:w="676" w:type="dxa"/>
            <w:noWrap/>
            <w:vAlign w:val="center"/>
            <w:hideMark/>
          </w:tcPr>
          <w:p w14:paraId="63CFB2E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6" w:type="dxa"/>
            <w:noWrap/>
            <w:vAlign w:val="center"/>
            <w:hideMark/>
          </w:tcPr>
          <w:p w14:paraId="320E6CE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16,7</w:t>
            </w:r>
          </w:p>
        </w:tc>
        <w:tc>
          <w:tcPr>
            <w:tcW w:w="676" w:type="dxa"/>
            <w:noWrap/>
            <w:vAlign w:val="center"/>
            <w:hideMark/>
          </w:tcPr>
          <w:p w14:paraId="6E73D95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6D65C42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ign w:val="center"/>
            <w:hideMark/>
          </w:tcPr>
          <w:p w14:paraId="74222AF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4C033C97"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40030F4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Rayos x</w:t>
            </w:r>
          </w:p>
        </w:tc>
        <w:tc>
          <w:tcPr>
            <w:tcW w:w="1188" w:type="dxa"/>
            <w:noWrap/>
            <w:vAlign w:val="center"/>
            <w:hideMark/>
          </w:tcPr>
          <w:p w14:paraId="506E994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76" w:type="dxa"/>
            <w:noWrap/>
            <w:vAlign w:val="center"/>
            <w:hideMark/>
          </w:tcPr>
          <w:p w14:paraId="3DFBC56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16</w:t>
            </w:r>
          </w:p>
        </w:tc>
        <w:tc>
          <w:tcPr>
            <w:tcW w:w="676" w:type="dxa"/>
            <w:noWrap/>
            <w:vAlign w:val="center"/>
            <w:hideMark/>
          </w:tcPr>
          <w:p w14:paraId="7ED12DF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676" w:type="dxa"/>
            <w:noWrap/>
            <w:vAlign w:val="center"/>
            <w:hideMark/>
          </w:tcPr>
          <w:p w14:paraId="39DCB73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w:t>
            </w:r>
          </w:p>
        </w:tc>
        <w:tc>
          <w:tcPr>
            <w:tcW w:w="676" w:type="dxa"/>
            <w:noWrap/>
            <w:vAlign w:val="center"/>
            <w:hideMark/>
          </w:tcPr>
          <w:p w14:paraId="636CACA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676" w:type="dxa"/>
            <w:noWrap/>
            <w:vAlign w:val="center"/>
            <w:hideMark/>
          </w:tcPr>
          <w:p w14:paraId="5B27E14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w:t>
            </w:r>
          </w:p>
        </w:tc>
        <w:tc>
          <w:tcPr>
            <w:tcW w:w="677" w:type="dxa"/>
            <w:noWrap/>
            <w:vAlign w:val="center"/>
            <w:hideMark/>
          </w:tcPr>
          <w:p w14:paraId="23F92DA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100</w:t>
            </w:r>
          </w:p>
        </w:tc>
        <w:tc>
          <w:tcPr>
            <w:tcW w:w="1528" w:type="dxa"/>
            <w:vMerge w:val="restart"/>
            <w:vAlign w:val="center"/>
            <w:hideMark/>
          </w:tcPr>
          <w:p w14:paraId="2958BAC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r w:rsidRPr="00694600">
              <w:rPr>
                <w:rFonts w:eastAsia="Times New Roman"/>
                <w:b/>
                <w:bCs/>
                <w:color w:val="000000"/>
                <w:sz w:val="18"/>
                <w:szCs w:val="18"/>
                <w:bdr w:val="none" w:sz="0" w:space="0" w:color="auto"/>
                <w:lang w:val="es-ES_tradnl" w:eastAsia="es-ES_tradnl"/>
              </w:rPr>
              <w:t>13,00   p=0,002</w:t>
            </w:r>
          </w:p>
        </w:tc>
      </w:tr>
      <w:tr w:rsidR="00E57845" w:rsidRPr="00694600" w14:paraId="61E1C5A3"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333838D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0EE9244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S</w:t>
            </w:r>
            <w:r>
              <w:rPr>
                <w:rFonts w:eastAsia="Times New Roman"/>
                <w:color w:val="000000"/>
                <w:sz w:val="18"/>
                <w:szCs w:val="18"/>
                <w:bdr w:val="none" w:sz="0" w:space="0" w:color="auto"/>
                <w:lang w:val="es-ES_tradnl" w:eastAsia="es-ES_tradnl"/>
              </w:rPr>
              <w:t>í</w:t>
            </w:r>
          </w:p>
        </w:tc>
        <w:tc>
          <w:tcPr>
            <w:tcW w:w="676" w:type="dxa"/>
            <w:noWrap/>
            <w:vAlign w:val="center"/>
            <w:hideMark/>
          </w:tcPr>
          <w:p w14:paraId="2120F2D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0811B79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2ABC00C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0975C61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6" w:type="dxa"/>
            <w:noWrap/>
            <w:vAlign w:val="center"/>
            <w:hideMark/>
          </w:tcPr>
          <w:p w14:paraId="063DB30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677" w:type="dxa"/>
            <w:noWrap/>
            <w:vAlign w:val="center"/>
            <w:hideMark/>
          </w:tcPr>
          <w:p w14:paraId="080AF13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w:t>
            </w:r>
          </w:p>
        </w:tc>
        <w:tc>
          <w:tcPr>
            <w:tcW w:w="1528" w:type="dxa"/>
            <w:vMerge/>
            <w:vAlign w:val="center"/>
            <w:hideMark/>
          </w:tcPr>
          <w:p w14:paraId="26D559C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8"/>
                <w:szCs w:val="18"/>
                <w:bdr w:val="none" w:sz="0" w:space="0" w:color="auto"/>
                <w:lang w:val="es-ES_tradnl" w:eastAsia="es-ES_tradnl"/>
              </w:rPr>
            </w:pPr>
          </w:p>
        </w:tc>
      </w:tr>
      <w:tr w:rsidR="00E57845" w:rsidRPr="00694600" w14:paraId="6E56F8E7"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2D67EDB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Simultaneidad de distintos puntos de vista</w:t>
            </w:r>
          </w:p>
        </w:tc>
        <w:tc>
          <w:tcPr>
            <w:tcW w:w="1188" w:type="dxa"/>
            <w:noWrap/>
            <w:vAlign w:val="center"/>
            <w:hideMark/>
          </w:tcPr>
          <w:p w14:paraId="07171D6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76" w:type="dxa"/>
            <w:noWrap/>
            <w:vAlign w:val="center"/>
            <w:hideMark/>
          </w:tcPr>
          <w:p w14:paraId="1CCF104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76" w:type="dxa"/>
            <w:noWrap/>
            <w:vAlign w:val="center"/>
            <w:hideMark/>
          </w:tcPr>
          <w:p w14:paraId="4EAFEE79"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56,3</w:t>
            </w:r>
          </w:p>
        </w:tc>
        <w:tc>
          <w:tcPr>
            <w:tcW w:w="676" w:type="dxa"/>
            <w:noWrap/>
            <w:vAlign w:val="center"/>
            <w:hideMark/>
          </w:tcPr>
          <w:p w14:paraId="4E5C75C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6" w:type="dxa"/>
            <w:noWrap/>
            <w:vAlign w:val="center"/>
            <w:hideMark/>
          </w:tcPr>
          <w:p w14:paraId="4C1EC9E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16,7</w:t>
            </w:r>
          </w:p>
        </w:tc>
        <w:tc>
          <w:tcPr>
            <w:tcW w:w="676" w:type="dxa"/>
            <w:noWrap/>
            <w:vAlign w:val="center"/>
            <w:hideMark/>
          </w:tcPr>
          <w:p w14:paraId="54356E4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20D36F5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restart"/>
            <w:vAlign w:val="center"/>
            <w:hideMark/>
          </w:tcPr>
          <w:p w14:paraId="6A62E0C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2,769   p=0,250</w:t>
            </w:r>
          </w:p>
        </w:tc>
      </w:tr>
      <w:tr w:rsidR="00E57845" w:rsidRPr="00694600" w14:paraId="56588218"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1997AD5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6AE2443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S</w:t>
            </w:r>
            <w:r>
              <w:rPr>
                <w:rFonts w:eastAsia="Times New Roman"/>
                <w:color w:val="000000"/>
                <w:sz w:val="18"/>
                <w:szCs w:val="18"/>
                <w:bdr w:val="none" w:sz="0" w:space="0" w:color="auto"/>
                <w:lang w:val="es-ES_tradnl" w:eastAsia="es-ES_tradnl"/>
              </w:rPr>
              <w:t>í</w:t>
            </w:r>
          </w:p>
        </w:tc>
        <w:tc>
          <w:tcPr>
            <w:tcW w:w="676" w:type="dxa"/>
            <w:noWrap/>
            <w:vAlign w:val="center"/>
            <w:hideMark/>
          </w:tcPr>
          <w:p w14:paraId="055FC8C0"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w:t>
            </w:r>
          </w:p>
        </w:tc>
        <w:tc>
          <w:tcPr>
            <w:tcW w:w="676" w:type="dxa"/>
            <w:noWrap/>
            <w:vAlign w:val="center"/>
            <w:hideMark/>
          </w:tcPr>
          <w:p w14:paraId="46A52E6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43,8</w:t>
            </w:r>
          </w:p>
        </w:tc>
        <w:tc>
          <w:tcPr>
            <w:tcW w:w="676" w:type="dxa"/>
            <w:noWrap/>
            <w:vAlign w:val="center"/>
            <w:hideMark/>
          </w:tcPr>
          <w:p w14:paraId="49F268F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76" w:type="dxa"/>
            <w:noWrap/>
            <w:vAlign w:val="center"/>
            <w:hideMark/>
          </w:tcPr>
          <w:p w14:paraId="73B2422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83,3</w:t>
            </w:r>
          </w:p>
        </w:tc>
        <w:tc>
          <w:tcPr>
            <w:tcW w:w="676" w:type="dxa"/>
            <w:noWrap/>
            <w:vAlign w:val="center"/>
            <w:hideMark/>
          </w:tcPr>
          <w:p w14:paraId="18A1556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0056D5F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ign w:val="center"/>
            <w:hideMark/>
          </w:tcPr>
          <w:p w14:paraId="1E5C4F3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74DD6D0D"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1C83BE0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Rigidez</w:t>
            </w:r>
          </w:p>
        </w:tc>
        <w:tc>
          <w:tcPr>
            <w:tcW w:w="1188" w:type="dxa"/>
            <w:noWrap/>
            <w:vAlign w:val="center"/>
            <w:hideMark/>
          </w:tcPr>
          <w:p w14:paraId="051D7D7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76" w:type="dxa"/>
            <w:noWrap/>
            <w:vAlign w:val="center"/>
            <w:hideMark/>
          </w:tcPr>
          <w:p w14:paraId="5763FCA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9</w:t>
            </w:r>
          </w:p>
        </w:tc>
        <w:tc>
          <w:tcPr>
            <w:tcW w:w="676" w:type="dxa"/>
            <w:noWrap/>
            <w:vAlign w:val="center"/>
            <w:hideMark/>
          </w:tcPr>
          <w:p w14:paraId="31E151A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56,3</w:t>
            </w:r>
          </w:p>
        </w:tc>
        <w:tc>
          <w:tcPr>
            <w:tcW w:w="676" w:type="dxa"/>
            <w:noWrap/>
            <w:vAlign w:val="center"/>
            <w:hideMark/>
          </w:tcPr>
          <w:p w14:paraId="2C05BD6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6" w:type="dxa"/>
            <w:noWrap/>
            <w:vAlign w:val="center"/>
            <w:hideMark/>
          </w:tcPr>
          <w:p w14:paraId="73409E9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16,7</w:t>
            </w:r>
          </w:p>
        </w:tc>
        <w:tc>
          <w:tcPr>
            <w:tcW w:w="676" w:type="dxa"/>
            <w:noWrap/>
            <w:vAlign w:val="center"/>
            <w:hideMark/>
          </w:tcPr>
          <w:p w14:paraId="1110F63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52C1D95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restart"/>
            <w:vAlign w:val="center"/>
            <w:hideMark/>
          </w:tcPr>
          <w:p w14:paraId="71BCD8F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2,769   p=0,250</w:t>
            </w:r>
          </w:p>
        </w:tc>
      </w:tr>
      <w:tr w:rsidR="00E57845" w:rsidRPr="00694600" w14:paraId="54F3D23B"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6DAD716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31E442A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S</w:t>
            </w:r>
            <w:r>
              <w:rPr>
                <w:rFonts w:eastAsia="Times New Roman"/>
                <w:color w:val="000000"/>
                <w:sz w:val="18"/>
                <w:szCs w:val="18"/>
                <w:bdr w:val="none" w:sz="0" w:space="0" w:color="auto"/>
                <w:lang w:val="es-ES_tradnl" w:eastAsia="es-ES_tradnl"/>
              </w:rPr>
              <w:t>í</w:t>
            </w:r>
          </w:p>
        </w:tc>
        <w:tc>
          <w:tcPr>
            <w:tcW w:w="676" w:type="dxa"/>
            <w:noWrap/>
            <w:vAlign w:val="center"/>
            <w:hideMark/>
          </w:tcPr>
          <w:p w14:paraId="1CDCD59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7</w:t>
            </w:r>
          </w:p>
        </w:tc>
        <w:tc>
          <w:tcPr>
            <w:tcW w:w="676" w:type="dxa"/>
            <w:noWrap/>
            <w:vAlign w:val="center"/>
            <w:hideMark/>
          </w:tcPr>
          <w:p w14:paraId="5EFB813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43,8</w:t>
            </w:r>
          </w:p>
        </w:tc>
        <w:tc>
          <w:tcPr>
            <w:tcW w:w="676" w:type="dxa"/>
            <w:noWrap/>
            <w:vAlign w:val="center"/>
            <w:hideMark/>
          </w:tcPr>
          <w:p w14:paraId="7198CFA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76" w:type="dxa"/>
            <w:noWrap/>
            <w:vAlign w:val="center"/>
            <w:hideMark/>
          </w:tcPr>
          <w:p w14:paraId="0E632E1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83,3</w:t>
            </w:r>
          </w:p>
        </w:tc>
        <w:tc>
          <w:tcPr>
            <w:tcW w:w="676" w:type="dxa"/>
            <w:noWrap/>
            <w:vAlign w:val="center"/>
            <w:hideMark/>
          </w:tcPr>
          <w:p w14:paraId="0DECA62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4AAE6EDF"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ign w:val="center"/>
            <w:hideMark/>
          </w:tcPr>
          <w:p w14:paraId="20E038E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r w:rsidR="00E57845" w:rsidRPr="00694600" w14:paraId="1CD4CBC3"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28D4F2E2"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Estereotipia</w:t>
            </w:r>
          </w:p>
        </w:tc>
        <w:tc>
          <w:tcPr>
            <w:tcW w:w="1188" w:type="dxa"/>
            <w:noWrap/>
            <w:vAlign w:val="center"/>
            <w:hideMark/>
          </w:tcPr>
          <w:p w14:paraId="0C768C97"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No</w:t>
            </w:r>
          </w:p>
        </w:tc>
        <w:tc>
          <w:tcPr>
            <w:tcW w:w="676" w:type="dxa"/>
            <w:noWrap/>
            <w:vAlign w:val="center"/>
            <w:hideMark/>
          </w:tcPr>
          <w:p w14:paraId="3AFC3115"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11</w:t>
            </w:r>
          </w:p>
        </w:tc>
        <w:tc>
          <w:tcPr>
            <w:tcW w:w="676" w:type="dxa"/>
            <w:noWrap/>
            <w:vAlign w:val="center"/>
            <w:hideMark/>
          </w:tcPr>
          <w:p w14:paraId="77F3BD41"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68,8</w:t>
            </w:r>
          </w:p>
        </w:tc>
        <w:tc>
          <w:tcPr>
            <w:tcW w:w="676" w:type="dxa"/>
            <w:noWrap/>
            <w:vAlign w:val="center"/>
            <w:hideMark/>
          </w:tcPr>
          <w:p w14:paraId="5CB0638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76" w:type="dxa"/>
            <w:noWrap/>
            <w:vAlign w:val="center"/>
            <w:hideMark/>
          </w:tcPr>
          <w:p w14:paraId="75E6B75C"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83,3</w:t>
            </w:r>
          </w:p>
        </w:tc>
        <w:tc>
          <w:tcPr>
            <w:tcW w:w="676" w:type="dxa"/>
            <w:noWrap/>
            <w:vAlign w:val="center"/>
            <w:hideMark/>
          </w:tcPr>
          <w:p w14:paraId="2F1540A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5D5E26C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restart"/>
            <w:vAlign w:val="center"/>
            <w:hideMark/>
          </w:tcPr>
          <w:p w14:paraId="0003620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0,908   p=0,635</w:t>
            </w:r>
          </w:p>
        </w:tc>
      </w:tr>
      <w:tr w:rsidR="00E57845" w:rsidRPr="00694600" w14:paraId="061EBAFE" w14:textId="77777777" w:rsidTr="001F7091">
        <w:trPr>
          <w:trHeight w:val="24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2A99BF2D"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000000"/>
                <w:sz w:val="18"/>
                <w:szCs w:val="18"/>
                <w:bdr w:val="none" w:sz="0" w:space="0" w:color="auto"/>
                <w:lang w:val="es-ES_tradnl" w:eastAsia="es-ES_tradnl"/>
              </w:rPr>
            </w:pPr>
          </w:p>
        </w:tc>
        <w:tc>
          <w:tcPr>
            <w:tcW w:w="1188" w:type="dxa"/>
            <w:noWrap/>
            <w:vAlign w:val="center"/>
            <w:hideMark/>
          </w:tcPr>
          <w:p w14:paraId="6747DFA6"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S</w:t>
            </w:r>
            <w:r>
              <w:rPr>
                <w:rFonts w:eastAsia="Times New Roman"/>
                <w:color w:val="000000"/>
                <w:sz w:val="18"/>
                <w:szCs w:val="18"/>
                <w:bdr w:val="none" w:sz="0" w:space="0" w:color="auto"/>
                <w:lang w:val="es-ES_tradnl" w:eastAsia="es-ES_tradnl"/>
              </w:rPr>
              <w:t>í</w:t>
            </w:r>
          </w:p>
        </w:tc>
        <w:tc>
          <w:tcPr>
            <w:tcW w:w="676" w:type="dxa"/>
            <w:noWrap/>
            <w:vAlign w:val="center"/>
            <w:hideMark/>
          </w:tcPr>
          <w:p w14:paraId="4B5BD1A3"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w:t>
            </w:r>
          </w:p>
        </w:tc>
        <w:tc>
          <w:tcPr>
            <w:tcW w:w="676" w:type="dxa"/>
            <w:noWrap/>
            <w:vAlign w:val="center"/>
            <w:hideMark/>
          </w:tcPr>
          <w:p w14:paraId="1C8632C8"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31,3</w:t>
            </w:r>
          </w:p>
        </w:tc>
        <w:tc>
          <w:tcPr>
            <w:tcW w:w="676" w:type="dxa"/>
            <w:noWrap/>
            <w:vAlign w:val="center"/>
            <w:hideMark/>
          </w:tcPr>
          <w:p w14:paraId="6356F0F4"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6" w:type="dxa"/>
            <w:noWrap/>
            <w:vAlign w:val="center"/>
            <w:hideMark/>
          </w:tcPr>
          <w:p w14:paraId="1966B9BA"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16,7</w:t>
            </w:r>
          </w:p>
        </w:tc>
        <w:tc>
          <w:tcPr>
            <w:tcW w:w="676" w:type="dxa"/>
            <w:noWrap/>
            <w:vAlign w:val="center"/>
            <w:hideMark/>
          </w:tcPr>
          <w:p w14:paraId="14EFDC6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1</w:t>
            </w:r>
          </w:p>
        </w:tc>
        <w:tc>
          <w:tcPr>
            <w:tcW w:w="677" w:type="dxa"/>
            <w:noWrap/>
            <w:vAlign w:val="center"/>
            <w:hideMark/>
          </w:tcPr>
          <w:p w14:paraId="50E822DB"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r w:rsidRPr="00694600">
              <w:rPr>
                <w:rFonts w:eastAsia="Times New Roman"/>
                <w:color w:val="000000"/>
                <w:sz w:val="18"/>
                <w:szCs w:val="18"/>
                <w:bdr w:val="none" w:sz="0" w:space="0" w:color="auto"/>
                <w:lang w:val="es-ES_tradnl" w:eastAsia="es-ES_tradnl"/>
              </w:rPr>
              <w:t>50</w:t>
            </w:r>
          </w:p>
        </w:tc>
        <w:tc>
          <w:tcPr>
            <w:tcW w:w="1528" w:type="dxa"/>
            <w:vMerge/>
            <w:vAlign w:val="center"/>
            <w:hideMark/>
          </w:tcPr>
          <w:p w14:paraId="748DFC8E" w14:textId="77777777" w:rsidR="00E57845" w:rsidRPr="00694600" w:rsidRDefault="00E57845" w:rsidP="001F7091">
            <w:pPr>
              <w:pBdr>
                <w:top w:val="none" w:sz="0" w:space="0" w:color="auto"/>
                <w:left w:val="none" w:sz="0" w:space="0" w:color="auto"/>
                <w:bottom w:val="none" w:sz="0" w:space="0" w:color="auto"/>
                <w:right w:val="none" w:sz="0" w:space="0" w:color="auto"/>
                <w:between w:val="none" w:sz="0" w:space="0" w:color="auto"/>
                <w:bar w:val="none" w:sz="0" w:color="auto"/>
              </w:pBdr>
              <w:contextualSpacing/>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bdr w:val="none" w:sz="0" w:space="0" w:color="auto"/>
                <w:lang w:val="es-ES_tradnl" w:eastAsia="es-ES_tradnl"/>
              </w:rPr>
            </w:pPr>
          </w:p>
        </w:tc>
      </w:tr>
    </w:tbl>
    <w:p w14:paraId="5CBCB456" w14:textId="77777777" w:rsidR="00E57845" w:rsidRPr="00E57845" w:rsidRDefault="00E57845" w:rsidP="00E57845">
      <w:pPr>
        <w:pStyle w:val="Cuerpo"/>
        <w:contextualSpacing/>
        <w:rPr>
          <w:rFonts w:cs="Times New Roman"/>
          <w:lang w:val="es-ES_tradnl"/>
        </w:rPr>
      </w:pPr>
    </w:p>
    <w:p w14:paraId="18061189" w14:textId="067A070A" w:rsidR="00045DEC" w:rsidRPr="00E57845" w:rsidRDefault="00AE2799" w:rsidP="00E57845">
      <w:pPr>
        <w:pStyle w:val="Cuerpo"/>
        <w:ind w:firstLine="567"/>
        <w:contextualSpacing/>
        <w:rPr>
          <w:rFonts w:cs="Times New Roman"/>
          <w:i/>
          <w:iCs/>
          <w:lang w:val="es-ES_tradnl"/>
        </w:rPr>
      </w:pPr>
      <w:r w:rsidRPr="00E57845">
        <w:rPr>
          <w:rFonts w:cs="Times New Roman"/>
          <w:lang w:val="es-ES_tradnl"/>
        </w:rPr>
        <w:t xml:space="preserve">Respecto a la </w:t>
      </w:r>
      <w:r w:rsidR="0096695B" w:rsidRPr="00E57845">
        <w:rPr>
          <w:rFonts w:cs="Times New Roman"/>
          <w:lang w:val="es-ES_tradnl"/>
        </w:rPr>
        <w:t>VI</w:t>
      </w:r>
      <w:r w:rsidRPr="00E57845">
        <w:rPr>
          <w:rFonts w:cs="Times New Roman"/>
          <w:lang w:val="es-ES_tradnl"/>
        </w:rPr>
        <w:t xml:space="preserve"> </w:t>
      </w:r>
      <w:r w:rsidR="00356D03" w:rsidRPr="00E57845">
        <w:rPr>
          <w:rFonts w:cs="Times New Roman"/>
          <w:b/>
          <w:bCs/>
          <w:lang w:val="es-ES_tradnl"/>
        </w:rPr>
        <w:t xml:space="preserve">Diagnóstico </w:t>
      </w:r>
      <w:r w:rsidRPr="00E57845">
        <w:rPr>
          <w:rFonts w:cs="Times New Roman"/>
          <w:b/>
          <w:bCs/>
          <w:lang w:val="es-ES_tradnl"/>
        </w:rPr>
        <w:t>TEA</w:t>
      </w:r>
      <w:r w:rsidR="0096695B" w:rsidRPr="00E57845">
        <w:rPr>
          <w:rFonts w:cs="Times New Roman"/>
          <w:lang w:val="es-ES_tradnl"/>
        </w:rPr>
        <w:t>,</w:t>
      </w:r>
      <w:r w:rsidR="0011098D" w:rsidRPr="00E57845">
        <w:rPr>
          <w:rFonts w:cs="Times New Roman"/>
          <w:lang w:val="es-ES_tradnl"/>
        </w:rPr>
        <w:t xml:space="preserve"> </w:t>
      </w:r>
      <w:r w:rsidR="0096695B" w:rsidRPr="00E57845">
        <w:rPr>
          <w:rFonts w:cs="Times New Roman"/>
          <w:lang w:val="es-ES_tradnl"/>
        </w:rPr>
        <w:t xml:space="preserve">en </w:t>
      </w:r>
      <w:r w:rsidR="0011098D" w:rsidRPr="00E57845">
        <w:rPr>
          <w:rFonts w:cs="Times New Roman"/>
          <w:lang w:val="es-ES_tradnl"/>
        </w:rPr>
        <w:t xml:space="preserve">9 de los 30 indicadores </w:t>
      </w:r>
      <w:r w:rsidR="0096695B" w:rsidRPr="00E57845">
        <w:rPr>
          <w:rFonts w:cs="Times New Roman"/>
          <w:lang w:val="es-ES_tradnl"/>
        </w:rPr>
        <w:t xml:space="preserve">se </w:t>
      </w:r>
      <w:r w:rsidR="0011098D" w:rsidRPr="00E57845">
        <w:rPr>
          <w:rFonts w:cs="Times New Roman"/>
          <w:lang w:val="es-ES_tradnl"/>
        </w:rPr>
        <w:t>ha</w:t>
      </w:r>
      <w:r w:rsidR="0096695B" w:rsidRPr="00E57845">
        <w:rPr>
          <w:rFonts w:cs="Times New Roman"/>
          <w:lang w:val="es-ES_tradnl"/>
        </w:rPr>
        <w:t xml:space="preserve"> </w:t>
      </w:r>
      <w:r w:rsidR="0011098D" w:rsidRPr="00E57845">
        <w:rPr>
          <w:rFonts w:cs="Times New Roman"/>
          <w:lang w:val="es-ES_tradnl"/>
        </w:rPr>
        <w:t xml:space="preserve">establecido una asociación de significatividad: </w:t>
      </w:r>
      <w:r w:rsidR="0011098D" w:rsidRPr="00E57845">
        <w:rPr>
          <w:rFonts w:cs="Times New Roman"/>
          <w:i/>
          <w:iCs/>
          <w:lang w:val="es-ES_tradnl"/>
        </w:rPr>
        <w:t>figura humana, entorno, situación en el papel, gama cromática fondo, profundidad cromática, contraste, línea base, imperativo territorial y rayos x.</w:t>
      </w:r>
    </w:p>
    <w:p w14:paraId="0EDC8B14" w14:textId="255BACC0" w:rsidR="009E56BC" w:rsidRPr="00E57845" w:rsidRDefault="00882F8F" w:rsidP="00E57845">
      <w:pPr>
        <w:pStyle w:val="Cuerpo"/>
        <w:ind w:firstLine="567"/>
        <w:contextualSpacing/>
        <w:rPr>
          <w:rFonts w:cs="Times New Roman"/>
          <w:lang w:val="es-ES_tradnl"/>
        </w:rPr>
      </w:pPr>
      <w:r w:rsidRPr="00E57845">
        <w:rPr>
          <w:rFonts w:cs="Times New Roman"/>
          <w:lang w:val="es-ES_tradnl"/>
        </w:rPr>
        <w:t xml:space="preserve">La </w:t>
      </w:r>
      <w:r w:rsidRPr="00E57845">
        <w:rPr>
          <w:rFonts w:cs="Times New Roman"/>
          <w:i/>
          <w:iCs/>
          <w:lang w:val="es-ES_tradnl"/>
        </w:rPr>
        <w:t>figura humana</w:t>
      </w:r>
      <w:r w:rsidRPr="00E57845">
        <w:rPr>
          <w:rFonts w:cs="Times New Roman"/>
          <w:lang w:val="es-ES_tradnl"/>
        </w:rPr>
        <w:t xml:space="preserve"> es representada como masculina en el 66,7% de los casos con Asperger, </w:t>
      </w:r>
      <w:r w:rsidR="00E5481B" w:rsidRPr="00E57845">
        <w:rPr>
          <w:rFonts w:cs="Times New Roman"/>
          <w:lang w:val="es-ES_tradnl"/>
        </w:rPr>
        <w:t>mientras</w:t>
      </w:r>
      <w:r w:rsidRPr="00E57845">
        <w:rPr>
          <w:rFonts w:cs="Times New Roman"/>
          <w:lang w:val="es-ES_tradnl"/>
        </w:rPr>
        <w:t xml:space="preserve"> que es indefinida en el 93,8% de los sujetos con Autismo y en el 100 de los casos de T.D.I.</w:t>
      </w:r>
      <w:r w:rsidR="006B7F5A" w:rsidRPr="00E57845">
        <w:rPr>
          <w:rFonts w:cs="Times New Roman"/>
          <w:lang w:val="es-ES_tradnl"/>
        </w:rPr>
        <w:t xml:space="preserve"> </w:t>
      </w:r>
      <w:r w:rsidRPr="00E57845">
        <w:rPr>
          <w:rFonts w:cs="Times New Roman"/>
          <w:lang w:val="es-ES_tradnl"/>
        </w:rPr>
        <w:t xml:space="preserve">El </w:t>
      </w:r>
      <w:r w:rsidRPr="00E57845">
        <w:rPr>
          <w:rFonts w:cs="Times New Roman"/>
          <w:i/>
          <w:iCs/>
          <w:lang w:val="es-ES_tradnl"/>
        </w:rPr>
        <w:t>entorno</w:t>
      </w:r>
      <w:r w:rsidRPr="00E57845">
        <w:rPr>
          <w:rFonts w:cs="Times New Roman"/>
          <w:lang w:val="es-ES_tradnl"/>
        </w:rPr>
        <w:t xml:space="preserve"> es prácticamente inexistente en </w:t>
      </w:r>
      <w:r w:rsidR="00E5481B" w:rsidRPr="00E57845">
        <w:rPr>
          <w:rFonts w:cs="Times New Roman"/>
          <w:lang w:val="es-ES_tradnl"/>
        </w:rPr>
        <w:t xml:space="preserve">dos de </w:t>
      </w:r>
      <w:r w:rsidRPr="00E57845">
        <w:rPr>
          <w:rFonts w:cs="Times New Roman"/>
          <w:lang w:val="es-ES_tradnl"/>
        </w:rPr>
        <w:t xml:space="preserve">las categorías: </w:t>
      </w:r>
      <w:r w:rsidRPr="00E57845">
        <w:rPr>
          <w:rFonts w:cs="Times New Roman"/>
          <w:lang w:val="es-ES_tradnl"/>
        </w:rPr>
        <w:lastRenderedPageBreak/>
        <w:t>100% en Autismo y T.D.I.</w:t>
      </w:r>
      <w:r w:rsidR="00E5481B" w:rsidRPr="00E57845">
        <w:rPr>
          <w:rFonts w:cs="Times New Roman"/>
          <w:lang w:val="es-ES_tradnl"/>
        </w:rPr>
        <w:t>; mientras que solo es del</w:t>
      </w:r>
      <w:r w:rsidRPr="00E57845">
        <w:rPr>
          <w:rFonts w:cs="Times New Roman"/>
          <w:lang w:val="es-ES_tradnl"/>
        </w:rPr>
        <w:t xml:space="preserve"> 50% en Asperger.</w:t>
      </w:r>
      <w:r w:rsidR="006B7F5A" w:rsidRPr="00E57845">
        <w:rPr>
          <w:rFonts w:cs="Times New Roman"/>
          <w:lang w:val="es-ES_tradnl"/>
        </w:rPr>
        <w:t xml:space="preserve"> </w:t>
      </w:r>
      <w:r w:rsidRPr="00E57845">
        <w:rPr>
          <w:rFonts w:cs="Times New Roman"/>
          <w:lang w:val="es-ES_tradnl"/>
        </w:rPr>
        <w:t xml:space="preserve">La </w:t>
      </w:r>
      <w:r w:rsidRPr="00E57845">
        <w:rPr>
          <w:rFonts w:cs="Times New Roman"/>
          <w:i/>
          <w:iCs/>
          <w:lang w:val="es-ES_tradnl"/>
        </w:rPr>
        <w:t>situación en el papel</w:t>
      </w:r>
      <w:r w:rsidRPr="00E57845">
        <w:rPr>
          <w:rFonts w:cs="Times New Roman"/>
          <w:lang w:val="es-ES_tradnl"/>
        </w:rPr>
        <w:t xml:space="preserve"> es en su mayoría centro/centro, con un 62,5% en Autismo y 50% en Asperger, lo que representa un 54,16% la muestra total. El 45,83% restante se reparte entre superior/centro, central/izquierdo, central/derecho, inferior/derecho</w:t>
      </w:r>
      <w:r w:rsidR="00AC2948" w:rsidRPr="00E57845">
        <w:rPr>
          <w:rFonts w:cs="Times New Roman"/>
          <w:lang w:val="es-ES_tradnl"/>
        </w:rPr>
        <w:t xml:space="preserve"> e</w:t>
      </w:r>
      <w:r w:rsidR="00F420BA" w:rsidRPr="00E57845">
        <w:rPr>
          <w:rFonts w:cs="Times New Roman"/>
          <w:lang w:val="es-ES_tradnl"/>
        </w:rPr>
        <w:t xml:space="preserve"> inferior/central. En cuanto a l</w:t>
      </w:r>
      <w:r w:rsidR="00187FB3" w:rsidRPr="00E57845">
        <w:rPr>
          <w:rFonts w:cs="Times New Roman"/>
          <w:lang w:val="es-ES_tradnl"/>
        </w:rPr>
        <w:t xml:space="preserve">a </w:t>
      </w:r>
      <w:r w:rsidR="00187FB3" w:rsidRPr="00E57845">
        <w:rPr>
          <w:rFonts w:cs="Times New Roman"/>
          <w:i/>
          <w:iCs/>
          <w:lang w:val="es-ES_tradnl"/>
        </w:rPr>
        <w:t>gama cromática fondo</w:t>
      </w:r>
      <w:r w:rsidR="00187FB3" w:rsidRPr="00E57845">
        <w:rPr>
          <w:rFonts w:cs="Times New Roman"/>
          <w:lang w:val="es-ES_tradnl"/>
        </w:rPr>
        <w:t xml:space="preserve"> es nada en el 100% de la muestra.</w:t>
      </w:r>
      <w:r w:rsidR="004E2E2A" w:rsidRPr="00E57845">
        <w:rPr>
          <w:rFonts w:cs="Times New Roman"/>
          <w:lang w:val="es-ES_tradnl"/>
        </w:rPr>
        <w:t xml:space="preserve"> </w:t>
      </w:r>
      <w:r w:rsidR="00187FB3" w:rsidRPr="00E57845">
        <w:rPr>
          <w:rFonts w:cs="Times New Roman"/>
          <w:lang w:val="es-ES_tradnl"/>
        </w:rPr>
        <w:t xml:space="preserve">La </w:t>
      </w:r>
      <w:r w:rsidR="00187FB3" w:rsidRPr="00E57845">
        <w:rPr>
          <w:rFonts w:cs="Times New Roman"/>
          <w:i/>
          <w:iCs/>
          <w:lang w:val="es-ES_tradnl"/>
        </w:rPr>
        <w:t>profundidad cromática</w:t>
      </w:r>
      <w:r w:rsidR="00187FB3" w:rsidRPr="00E57845">
        <w:rPr>
          <w:rFonts w:cs="Times New Roman"/>
          <w:lang w:val="es-ES_tradnl"/>
        </w:rPr>
        <w:t xml:space="preserve"> también es nada en el 93,8% de los casos de Autismo, mientras que en Asperger y T.D.I se reparten igualmente al 50% entre el valor nada y el valor cálidos.</w:t>
      </w:r>
      <w:r w:rsidR="004E2E2A" w:rsidRPr="00E57845">
        <w:rPr>
          <w:rFonts w:cs="Times New Roman"/>
          <w:lang w:val="es-ES_tradnl"/>
        </w:rPr>
        <w:t xml:space="preserve"> </w:t>
      </w:r>
      <w:r w:rsidR="00187FB3" w:rsidRPr="00E57845">
        <w:rPr>
          <w:rFonts w:cs="Times New Roman"/>
          <w:lang w:val="es-ES_tradnl"/>
        </w:rPr>
        <w:t xml:space="preserve">El </w:t>
      </w:r>
      <w:r w:rsidR="00187FB3" w:rsidRPr="00E57845">
        <w:rPr>
          <w:rFonts w:cs="Times New Roman"/>
          <w:i/>
          <w:iCs/>
          <w:lang w:val="es-ES_tradnl"/>
        </w:rPr>
        <w:t>contraste</w:t>
      </w:r>
      <w:r w:rsidR="00187FB3" w:rsidRPr="00E57845">
        <w:rPr>
          <w:rFonts w:cs="Times New Roman"/>
          <w:lang w:val="es-ES_tradnl"/>
        </w:rPr>
        <w:t xml:space="preserve"> es poco para los tres diagnósticos: 100% en Autismo, 66,7% en Asperger y 50% en T.D.I.</w:t>
      </w:r>
      <w:r w:rsidR="004E2E2A" w:rsidRPr="00E57845">
        <w:rPr>
          <w:rFonts w:cs="Times New Roman"/>
          <w:lang w:val="es-ES_tradnl"/>
        </w:rPr>
        <w:t xml:space="preserve"> </w:t>
      </w:r>
      <w:r w:rsidR="00187FB3" w:rsidRPr="00E57845">
        <w:rPr>
          <w:rFonts w:cs="Times New Roman"/>
          <w:lang w:val="es-ES_tradnl"/>
        </w:rPr>
        <w:t xml:space="preserve">La </w:t>
      </w:r>
      <w:r w:rsidR="00187FB3" w:rsidRPr="00E57845">
        <w:rPr>
          <w:rFonts w:cs="Times New Roman"/>
          <w:i/>
          <w:iCs/>
          <w:lang w:val="es-ES_tradnl"/>
        </w:rPr>
        <w:t>línea base</w:t>
      </w:r>
      <w:r w:rsidR="00187FB3" w:rsidRPr="00E57845">
        <w:rPr>
          <w:rFonts w:cs="Times New Roman"/>
          <w:lang w:val="es-ES_tradnl"/>
        </w:rPr>
        <w:t xml:space="preserve"> se encuentra ausente prácticamente en todos los casos de Autismo y T.D.I (93,8% y 100% respectivamente), en contraposición con Asperger, que sí la u</w:t>
      </w:r>
      <w:r w:rsidR="004E2E2A" w:rsidRPr="00E57845">
        <w:rPr>
          <w:rFonts w:cs="Times New Roman"/>
          <w:lang w:val="es-ES_tradnl"/>
        </w:rPr>
        <w:t xml:space="preserve">tiliza en el 66,7% de los casos. </w:t>
      </w:r>
      <w:r w:rsidR="00187FB3" w:rsidRPr="00E57845">
        <w:rPr>
          <w:rFonts w:cs="Times New Roman"/>
          <w:lang w:val="es-ES_tradnl"/>
        </w:rPr>
        <w:t xml:space="preserve">Los dos últimos indicadores son </w:t>
      </w:r>
      <w:r w:rsidR="00187FB3" w:rsidRPr="00E57845">
        <w:rPr>
          <w:rFonts w:cs="Times New Roman"/>
          <w:i/>
          <w:iCs/>
          <w:lang w:val="es-ES_tradnl"/>
        </w:rPr>
        <w:t>imperativo territorial</w:t>
      </w:r>
      <w:r w:rsidR="00187FB3" w:rsidRPr="00E57845">
        <w:rPr>
          <w:rFonts w:cs="Times New Roman"/>
          <w:lang w:val="es-ES_tradnl"/>
        </w:rPr>
        <w:t xml:space="preserve"> y </w:t>
      </w:r>
      <w:r w:rsidR="00187FB3" w:rsidRPr="00E57845">
        <w:rPr>
          <w:rFonts w:cs="Times New Roman"/>
          <w:i/>
          <w:iCs/>
          <w:lang w:val="es-ES_tradnl"/>
        </w:rPr>
        <w:t>rayos x</w:t>
      </w:r>
      <w:r w:rsidR="00187FB3" w:rsidRPr="00E57845">
        <w:rPr>
          <w:rFonts w:cs="Times New Roman"/>
          <w:lang w:val="es-ES_tradnl"/>
        </w:rPr>
        <w:t>. Ambos muestra</w:t>
      </w:r>
      <w:r w:rsidR="00640745" w:rsidRPr="00E57845">
        <w:rPr>
          <w:rFonts w:cs="Times New Roman"/>
          <w:lang w:val="es-ES_tradnl"/>
        </w:rPr>
        <w:t xml:space="preserve">n </w:t>
      </w:r>
      <w:r w:rsidR="00187FB3" w:rsidRPr="00E57845">
        <w:rPr>
          <w:rFonts w:cs="Times New Roman"/>
          <w:lang w:val="es-ES_tradnl"/>
        </w:rPr>
        <w:t>idénticos resultados negativos para el total de la muestra.</w:t>
      </w:r>
    </w:p>
    <w:p w14:paraId="586209AD" w14:textId="7A90E1CE" w:rsidR="00F45D5E" w:rsidRPr="00E57845" w:rsidRDefault="00AC2948" w:rsidP="00E57845">
      <w:pPr>
        <w:pStyle w:val="Cuerpo"/>
        <w:ind w:firstLine="567"/>
        <w:contextualSpacing/>
        <w:rPr>
          <w:rFonts w:cs="Times New Roman"/>
          <w:lang w:val="es-ES_tradnl"/>
        </w:rPr>
      </w:pPr>
      <w:r w:rsidRPr="00E57845">
        <w:rPr>
          <w:rFonts w:cs="Times New Roman"/>
          <w:lang w:val="es-ES_tradnl"/>
        </w:rPr>
        <w:t xml:space="preserve">Con todo ello podemos decir que los sujetos de nuestro estudio con diagnóstico Asperger se diferencian </w:t>
      </w:r>
      <w:r w:rsidR="00E5481B" w:rsidRPr="00E57845">
        <w:rPr>
          <w:rFonts w:cs="Times New Roman"/>
          <w:lang w:val="es-ES_tradnl"/>
        </w:rPr>
        <w:t xml:space="preserve">significativamente </w:t>
      </w:r>
      <w:r w:rsidRPr="00E57845">
        <w:rPr>
          <w:rFonts w:cs="Times New Roman"/>
          <w:lang w:val="es-ES_tradnl"/>
        </w:rPr>
        <w:t xml:space="preserve">de los otros dos grupos, Autismo y T.D.I, </w:t>
      </w:r>
      <w:r w:rsidR="00E5481B" w:rsidRPr="00E57845">
        <w:rPr>
          <w:rFonts w:cs="Times New Roman"/>
          <w:lang w:val="es-ES_tradnl"/>
        </w:rPr>
        <w:t>puesto que definen el sexo en la figura, dibujan el entorno y establecen una línea base.</w:t>
      </w:r>
      <w:bookmarkStart w:id="9" w:name="_Toc13488795"/>
    </w:p>
    <w:p w14:paraId="441A1E58" w14:textId="77777777" w:rsidR="00F45D5E" w:rsidRPr="00E57845" w:rsidRDefault="00F45D5E" w:rsidP="00E57845">
      <w:pPr>
        <w:pStyle w:val="Cuerpo"/>
        <w:ind w:firstLine="567"/>
        <w:contextualSpacing/>
        <w:rPr>
          <w:rFonts w:cs="Times New Roman"/>
          <w:lang w:val="es-ES_tradnl"/>
        </w:rPr>
      </w:pPr>
    </w:p>
    <w:p w14:paraId="13859F87" w14:textId="42FB430C" w:rsidR="00197F77" w:rsidRPr="00E57845" w:rsidRDefault="001A74BC" w:rsidP="00E57845">
      <w:pPr>
        <w:pStyle w:val="Cuerpo"/>
        <w:contextualSpacing/>
        <w:rPr>
          <w:rFonts w:cs="Times New Roman"/>
          <w:b/>
          <w:lang w:val="es-ES_tradnl"/>
        </w:rPr>
      </w:pPr>
      <w:proofErr w:type="spellStart"/>
      <w:r w:rsidRPr="00E57845">
        <w:rPr>
          <w:rFonts w:cs="Times New Roman"/>
          <w:b/>
        </w:rPr>
        <w:t>Discusión</w:t>
      </w:r>
      <w:proofErr w:type="spellEnd"/>
      <w:r w:rsidRPr="00E57845">
        <w:rPr>
          <w:rFonts w:cs="Times New Roman"/>
          <w:b/>
        </w:rPr>
        <w:t xml:space="preserve"> y </w:t>
      </w:r>
      <w:proofErr w:type="spellStart"/>
      <w:r w:rsidRPr="00E57845">
        <w:rPr>
          <w:rFonts w:cs="Times New Roman"/>
          <w:b/>
        </w:rPr>
        <w:t>conclusiones</w:t>
      </w:r>
      <w:bookmarkEnd w:id="9"/>
      <w:proofErr w:type="spellEnd"/>
    </w:p>
    <w:p w14:paraId="77A03AD8" w14:textId="00DAF3B7" w:rsidR="00225911" w:rsidRPr="00E57845" w:rsidRDefault="00346033" w:rsidP="00E57845">
      <w:pPr>
        <w:pStyle w:val="Cuerpo"/>
        <w:contextualSpacing/>
        <w:rPr>
          <w:rFonts w:cs="Times New Roman"/>
          <w:lang w:val="es-ES_tradnl"/>
        </w:rPr>
      </w:pPr>
      <w:r w:rsidRPr="00E57845">
        <w:rPr>
          <w:rFonts w:cs="Times New Roman"/>
          <w:lang w:val="es-ES_tradnl"/>
        </w:rPr>
        <w:t>A través de nuestro estudio hemos profundizado en el análisis del DFH realizado</w:t>
      </w:r>
      <w:r w:rsidR="008B500E" w:rsidRPr="00E57845">
        <w:rPr>
          <w:rFonts w:cs="Times New Roman"/>
          <w:lang w:val="es-ES_tradnl"/>
        </w:rPr>
        <w:t xml:space="preserve"> </w:t>
      </w:r>
      <w:r w:rsidRPr="00E57845">
        <w:rPr>
          <w:rFonts w:cs="Times New Roman"/>
          <w:lang w:val="es-ES_tradnl"/>
        </w:rPr>
        <w:t xml:space="preserve">por niños con un diagnóstico TEA. Tal y como mencionamos en la introducción, no hemos hallado antecedentes de investigación a este respecto, a excepción de Orellana (2017), que </w:t>
      </w:r>
      <w:r w:rsidR="00225911" w:rsidRPr="00E57845">
        <w:rPr>
          <w:rFonts w:cs="Times New Roman"/>
          <w:lang w:val="es-ES_tradnl"/>
        </w:rPr>
        <w:t>efectúa</w:t>
      </w:r>
      <w:r w:rsidRPr="00E57845">
        <w:rPr>
          <w:rFonts w:cs="Times New Roman"/>
          <w:lang w:val="es-ES_tradnl"/>
        </w:rPr>
        <w:t xml:space="preserve"> una investigación mas amplia, abarcando </w:t>
      </w:r>
      <w:r w:rsidR="00225911" w:rsidRPr="00E57845">
        <w:rPr>
          <w:rFonts w:cs="Times New Roman"/>
          <w:lang w:val="es-ES_tradnl"/>
        </w:rPr>
        <w:t>toda clase de</w:t>
      </w:r>
      <w:r w:rsidRPr="00E57845">
        <w:rPr>
          <w:rFonts w:cs="Times New Roman"/>
          <w:lang w:val="es-ES_tradnl"/>
        </w:rPr>
        <w:t xml:space="preserve"> dibujos del natural</w:t>
      </w:r>
      <w:r w:rsidR="00225911" w:rsidRPr="00E57845">
        <w:rPr>
          <w:rFonts w:cs="Times New Roman"/>
          <w:lang w:val="es-ES_tradnl"/>
        </w:rPr>
        <w:t xml:space="preserve">. Es por ello que decidimos enfocarnos en el DFH, dada la gran importancia que cobra esta categoría según afirman grandes referentes en la materia </w:t>
      </w:r>
      <w:r w:rsidR="0065027A" w:rsidRPr="00E57845">
        <w:rPr>
          <w:rFonts w:cs="Times New Roman"/>
          <w:lang w:val="es-ES_tradnl"/>
        </w:rPr>
        <w:t xml:space="preserve">(Estrada, 1987; </w:t>
      </w:r>
      <w:proofErr w:type="spellStart"/>
      <w:r w:rsidR="0065027A" w:rsidRPr="00E57845">
        <w:rPr>
          <w:rFonts w:cs="Times New Roman"/>
          <w:lang w:val="es-ES_tradnl"/>
        </w:rPr>
        <w:t>Luquet</w:t>
      </w:r>
      <w:proofErr w:type="spellEnd"/>
      <w:r w:rsidR="0065027A" w:rsidRPr="00E57845">
        <w:rPr>
          <w:rFonts w:cs="Times New Roman"/>
          <w:lang w:val="es-ES_tradnl"/>
        </w:rPr>
        <w:t>, 1927</w:t>
      </w:r>
      <w:r w:rsidR="00225911" w:rsidRPr="00E57845">
        <w:rPr>
          <w:rFonts w:cs="Times New Roman"/>
          <w:lang w:val="es-ES_tradnl"/>
        </w:rPr>
        <w:t>).</w:t>
      </w:r>
    </w:p>
    <w:p w14:paraId="1A527780" w14:textId="68FA2E45" w:rsidR="00346033" w:rsidRPr="00E57845" w:rsidRDefault="00346033" w:rsidP="00E57845">
      <w:pPr>
        <w:pStyle w:val="Cuerpo"/>
        <w:ind w:firstLine="567"/>
        <w:contextualSpacing/>
        <w:rPr>
          <w:rFonts w:cs="Times New Roman"/>
          <w:lang w:val="es-ES_tradnl"/>
        </w:rPr>
      </w:pPr>
      <w:r w:rsidRPr="00E57845">
        <w:rPr>
          <w:rFonts w:cs="Times New Roman"/>
          <w:lang w:val="es-ES_tradnl"/>
        </w:rPr>
        <w:t>En cuanto a los objetivos</w:t>
      </w:r>
      <w:r w:rsidR="008B500E" w:rsidRPr="00E57845">
        <w:rPr>
          <w:rFonts w:cs="Times New Roman"/>
          <w:lang w:val="es-ES_tradnl"/>
        </w:rPr>
        <w:t xml:space="preserve"> planteados</w:t>
      </w:r>
      <w:r w:rsidR="00225911" w:rsidRPr="00E57845">
        <w:rPr>
          <w:rFonts w:cs="Times New Roman"/>
          <w:lang w:val="es-ES_tradnl"/>
        </w:rPr>
        <w:t xml:space="preserve">, </w:t>
      </w:r>
      <w:r w:rsidR="0094602C" w:rsidRPr="00E57845">
        <w:rPr>
          <w:rFonts w:cs="Times New Roman"/>
          <w:lang w:val="es-ES_tradnl"/>
        </w:rPr>
        <w:t>se ha realizado el análisis de los dibujos previsto, consiguiendo una muestra a nuestro juicio satisfactoria, dada la dificultad de acceso a sujetos con diagnóstico TEA. Hemos podido establecer a través de dicho análisis una asociación de significatividad de varios indicadores, con respecto a la comorbilidad y al diagnóstico</w:t>
      </w:r>
      <w:r w:rsidR="002A2A50" w:rsidRPr="00E57845">
        <w:rPr>
          <w:rFonts w:cs="Times New Roman"/>
          <w:lang w:val="es-ES_tradnl"/>
        </w:rPr>
        <w:t>.</w:t>
      </w:r>
      <w:r w:rsidR="00CD2BED" w:rsidRPr="00E57845">
        <w:rPr>
          <w:rFonts w:cs="Times New Roman"/>
          <w:lang w:val="es-ES_tradnl"/>
        </w:rPr>
        <w:t xml:space="preserve"> Sin embargo, no hemos podido identificar rasgos específicos de TEA en el DFH que fueran recurrentes y que pudieran posteriormente asociarse a dicha patología.</w:t>
      </w:r>
    </w:p>
    <w:p w14:paraId="27B9A9C7" w14:textId="1CE2319F" w:rsidR="00983DE7" w:rsidRPr="00E57845" w:rsidRDefault="00346033" w:rsidP="00E57845">
      <w:pPr>
        <w:pStyle w:val="Cuerpo"/>
        <w:ind w:firstLine="567"/>
        <w:contextualSpacing/>
        <w:rPr>
          <w:rFonts w:cs="Times New Roman"/>
          <w:lang w:val="es-ES"/>
        </w:rPr>
      </w:pPr>
      <w:r w:rsidRPr="00E57845">
        <w:rPr>
          <w:rFonts w:cs="Times New Roman"/>
          <w:lang w:val="es-ES_tradnl"/>
        </w:rPr>
        <w:t>Los resultados muestran</w:t>
      </w:r>
      <w:r w:rsidR="009643BF" w:rsidRPr="00E57845">
        <w:rPr>
          <w:rFonts w:cs="Times New Roman"/>
          <w:lang w:val="es-ES_tradnl"/>
        </w:rPr>
        <w:t xml:space="preserve"> que los sujetos con discapacidad intelectual realizan un dibujo de la figura humana mucho menos enriquecido de aspectos como los detalles, el rostro, el color o el sexo. Sin embargo, existen investigaciones que refutan una relación entre la facultad de dibujar la figura humana y la capacidad intelectual del sujeto que la realiza. </w:t>
      </w:r>
      <w:proofErr w:type="spellStart"/>
      <w:r w:rsidR="009643BF" w:rsidRPr="00E57845">
        <w:rPr>
          <w:rFonts w:cs="Times New Roman"/>
          <w:lang w:val="es-ES"/>
        </w:rPr>
        <w:t>Willcock</w:t>
      </w:r>
      <w:proofErr w:type="spellEnd"/>
      <w:r w:rsidR="009643BF" w:rsidRPr="00E57845">
        <w:rPr>
          <w:rFonts w:cs="Times New Roman"/>
          <w:lang w:val="es-ES"/>
        </w:rPr>
        <w:t xml:space="preserve">, </w:t>
      </w:r>
      <w:proofErr w:type="spellStart"/>
      <w:r w:rsidR="009643BF" w:rsidRPr="00E57845">
        <w:rPr>
          <w:rFonts w:cs="Times New Roman"/>
          <w:lang w:val="es-ES"/>
        </w:rPr>
        <w:t>Imuta</w:t>
      </w:r>
      <w:proofErr w:type="spellEnd"/>
      <w:r w:rsidR="009643BF" w:rsidRPr="00E57845">
        <w:rPr>
          <w:rFonts w:cs="Times New Roman"/>
          <w:lang w:val="es-ES"/>
        </w:rPr>
        <w:t xml:space="preserve">, y </w:t>
      </w:r>
      <w:proofErr w:type="spellStart"/>
      <w:r w:rsidR="009643BF" w:rsidRPr="00E57845">
        <w:rPr>
          <w:rFonts w:cs="Times New Roman"/>
          <w:lang w:val="es-ES"/>
        </w:rPr>
        <w:t>Hayne</w:t>
      </w:r>
      <w:proofErr w:type="spellEnd"/>
      <w:r w:rsidR="009643BF" w:rsidRPr="00E57845">
        <w:rPr>
          <w:rFonts w:cs="Times New Roman"/>
          <w:lang w:val="es-ES"/>
        </w:rPr>
        <w:t xml:space="preserve"> (2011) </w:t>
      </w:r>
      <w:r w:rsidR="000E1435" w:rsidRPr="00E57845">
        <w:rPr>
          <w:rFonts w:cs="Times New Roman"/>
          <w:lang w:val="es-ES"/>
        </w:rPr>
        <w:t xml:space="preserve">realizaron un estudio a través del cual determinaron que si bien se podía establecer una correlación estadísticamente significativa entre los resultados de la prueba DAP:QSS (sistema cuantitativo de análisis del DFH) y las WPPSI-R y WASI, éstas arrojaban un alto número de falsos positivos y falsos negativos para el bajo rendimiento intelectual, de forma que concluyeron que el dibujo infantil no es determinante a la hora de definir la capacidad intelectual de un sujeto. Posteriormente, </w:t>
      </w:r>
      <w:r w:rsidR="001A5C4D" w:rsidRPr="00E57845">
        <w:rPr>
          <w:rFonts w:cs="Times New Roman"/>
          <w:lang w:val="es-ES"/>
        </w:rPr>
        <w:t>se han obtenido</w:t>
      </w:r>
      <w:r w:rsidR="000E1435" w:rsidRPr="00E57845">
        <w:rPr>
          <w:rFonts w:cs="Times New Roman"/>
          <w:lang w:val="es-ES"/>
        </w:rPr>
        <w:t xml:space="preserve"> resultados similares para la prueba DAP:IQ, que abarca niños, adolescentes y adultos y que refiere también altos números de falsos positivos y falsos negativos</w:t>
      </w:r>
      <w:r w:rsidR="00DE7C41" w:rsidRPr="00E57845">
        <w:rPr>
          <w:rFonts w:cs="Times New Roman"/>
          <w:lang w:val="es-ES"/>
        </w:rPr>
        <w:t>,</w:t>
      </w:r>
      <w:r w:rsidR="00B70A84" w:rsidRPr="00E57845">
        <w:rPr>
          <w:rFonts w:cs="Times New Roman"/>
          <w:lang w:val="es-ES"/>
        </w:rPr>
        <w:t xml:space="preserve"> tanto para altas capacidades intelectuales como para inteligencia límite</w:t>
      </w:r>
      <w:r w:rsidR="001A5C4D" w:rsidRPr="00E57845">
        <w:rPr>
          <w:rFonts w:cs="Times New Roman"/>
          <w:lang w:val="es-ES"/>
        </w:rPr>
        <w:t xml:space="preserve"> (</w:t>
      </w:r>
      <w:proofErr w:type="spellStart"/>
      <w:r w:rsidR="001A5C4D" w:rsidRPr="00E57845">
        <w:rPr>
          <w:rFonts w:cs="Times New Roman"/>
          <w:lang w:val="es-ES"/>
        </w:rPr>
        <w:t>Imuta</w:t>
      </w:r>
      <w:proofErr w:type="spellEnd"/>
      <w:r w:rsidR="001A5C4D" w:rsidRPr="00E57845">
        <w:rPr>
          <w:rFonts w:cs="Times New Roman"/>
          <w:lang w:val="es-ES"/>
        </w:rPr>
        <w:t xml:space="preserve">, </w:t>
      </w:r>
      <w:proofErr w:type="spellStart"/>
      <w:r w:rsidR="001A5C4D" w:rsidRPr="00E57845">
        <w:rPr>
          <w:rFonts w:cs="Times New Roman"/>
          <w:lang w:val="es-ES"/>
        </w:rPr>
        <w:t>Scarf</w:t>
      </w:r>
      <w:proofErr w:type="spellEnd"/>
      <w:r w:rsidR="001A5C4D" w:rsidRPr="00E57845">
        <w:rPr>
          <w:rFonts w:cs="Times New Roman"/>
          <w:lang w:val="es-ES"/>
        </w:rPr>
        <w:t xml:space="preserve">, </w:t>
      </w:r>
      <w:proofErr w:type="spellStart"/>
      <w:r w:rsidR="001A5C4D" w:rsidRPr="00E57845">
        <w:rPr>
          <w:rFonts w:cs="Times New Roman"/>
          <w:lang w:val="es-ES"/>
        </w:rPr>
        <w:t>Pharo</w:t>
      </w:r>
      <w:proofErr w:type="spellEnd"/>
      <w:r w:rsidR="001A5C4D" w:rsidRPr="00E57845">
        <w:rPr>
          <w:rFonts w:cs="Times New Roman"/>
          <w:lang w:val="es-ES"/>
        </w:rPr>
        <w:t xml:space="preserve">, y </w:t>
      </w:r>
      <w:proofErr w:type="spellStart"/>
      <w:r w:rsidR="001A5C4D" w:rsidRPr="00E57845">
        <w:rPr>
          <w:rFonts w:cs="Times New Roman"/>
          <w:lang w:val="es-ES"/>
        </w:rPr>
        <w:t>Hayne</w:t>
      </w:r>
      <w:proofErr w:type="spellEnd"/>
      <w:r w:rsidR="001A5C4D" w:rsidRPr="00E57845">
        <w:rPr>
          <w:rFonts w:cs="Times New Roman"/>
          <w:lang w:val="es-ES"/>
        </w:rPr>
        <w:t>, 2013)</w:t>
      </w:r>
      <w:r w:rsidR="00B70A84" w:rsidRPr="00E57845">
        <w:rPr>
          <w:rFonts w:cs="Times New Roman"/>
          <w:lang w:val="es-ES"/>
        </w:rPr>
        <w:t xml:space="preserve">. Esto nos hace pensar que nuestros resultados a este respecto puedan estar </w:t>
      </w:r>
      <w:r w:rsidR="00983DE7" w:rsidRPr="00E57845">
        <w:rPr>
          <w:rFonts w:cs="Times New Roman"/>
          <w:lang w:val="es-ES"/>
        </w:rPr>
        <w:t>en realidad</w:t>
      </w:r>
      <w:r w:rsidR="00B70A84" w:rsidRPr="00E57845">
        <w:rPr>
          <w:rFonts w:cs="Times New Roman"/>
          <w:lang w:val="es-ES"/>
        </w:rPr>
        <w:t xml:space="preserve"> relacionados con el diagnóstico TEA. Talero</w:t>
      </w:r>
      <w:r w:rsidR="00983DE7" w:rsidRPr="00E57845">
        <w:rPr>
          <w:rFonts w:cs="Times New Roman"/>
          <w:lang w:val="es-ES"/>
        </w:rPr>
        <w:t xml:space="preserve"> </w:t>
      </w:r>
      <w:r w:rsidR="00B70A84" w:rsidRPr="00E57845">
        <w:rPr>
          <w:rFonts w:cs="Times New Roman"/>
          <w:lang w:val="es-ES"/>
        </w:rPr>
        <w:t xml:space="preserve">Gutiérrez, </w:t>
      </w:r>
      <w:proofErr w:type="spellStart"/>
      <w:r w:rsidR="00B70A84" w:rsidRPr="00E57845">
        <w:rPr>
          <w:rFonts w:cs="Times New Roman"/>
          <w:lang w:val="es-ES"/>
        </w:rPr>
        <w:t>Eche</w:t>
      </w:r>
      <w:r w:rsidR="00983DE7" w:rsidRPr="00E57845">
        <w:rPr>
          <w:rFonts w:cs="Times New Roman"/>
          <w:lang w:val="es-ES"/>
        </w:rPr>
        <w:t>verria</w:t>
      </w:r>
      <w:proofErr w:type="spellEnd"/>
      <w:r w:rsidR="00983DE7" w:rsidRPr="00E57845">
        <w:rPr>
          <w:rFonts w:cs="Times New Roman"/>
          <w:lang w:val="es-ES"/>
        </w:rPr>
        <w:t xml:space="preserve"> Palacio</w:t>
      </w:r>
      <w:r w:rsidR="00B70A84" w:rsidRPr="00E57845">
        <w:rPr>
          <w:rFonts w:cs="Times New Roman"/>
          <w:lang w:val="es-ES"/>
        </w:rPr>
        <w:t>, Sánchez</w:t>
      </w:r>
      <w:r w:rsidR="00983DE7" w:rsidRPr="00E57845">
        <w:rPr>
          <w:rFonts w:cs="Times New Roman"/>
          <w:lang w:val="es-ES"/>
        </w:rPr>
        <w:t xml:space="preserve"> </w:t>
      </w:r>
      <w:r w:rsidR="00B70A84" w:rsidRPr="00E57845">
        <w:rPr>
          <w:rFonts w:cs="Times New Roman"/>
          <w:lang w:val="es-ES"/>
        </w:rPr>
        <w:t>Quiñones, Morales</w:t>
      </w:r>
      <w:r w:rsidR="00983DE7" w:rsidRPr="00E57845">
        <w:rPr>
          <w:rFonts w:cs="Times New Roman"/>
          <w:lang w:val="es-ES"/>
        </w:rPr>
        <w:t xml:space="preserve"> </w:t>
      </w:r>
      <w:r w:rsidR="00B70A84" w:rsidRPr="00E57845">
        <w:rPr>
          <w:rFonts w:cs="Times New Roman"/>
          <w:lang w:val="es-ES"/>
        </w:rPr>
        <w:t>Rubio, y Vélez</w:t>
      </w:r>
      <w:r w:rsidR="00983DE7" w:rsidRPr="00E57845">
        <w:rPr>
          <w:rFonts w:cs="Times New Roman"/>
          <w:lang w:val="es-ES"/>
        </w:rPr>
        <w:t xml:space="preserve"> </w:t>
      </w:r>
      <w:r w:rsidR="00B70A84" w:rsidRPr="00E57845">
        <w:rPr>
          <w:rFonts w:cs="Times New Roman"/>
          <w:lang w:val="es-ES"/>
        </w:rPr>
        <w:t>van</w:t>
      </w:r>
      <w:r w:rsidR="00983DE7" w:rsidRPr="00E57845">
        <w:rPr>
          <w:rFonts w:cs="Times New Roman"/>
          <w:lang w:val="es-ES"/>
        </w:rPr>
        <w:t xml:space="preserve"> </w:t>
      </w:r>
      <w:proofErr w:type="spellStart"/>
      <w:r w:rsidR="00B70A84" w:rsidRPr="00E57845">
        <w:rPr>
          <w:rFonts w:cs="Times New Roman"/>
          <w:lang w:val="es-ES"/>
        </w:rPr>
        <w:t>Meerbeke</w:t>
      </w:r>
      <w:proofErr w:type="spellEnd"/>
      <w:r w:rsidR="00B70A84" w:rsidRPr="00E57845">
        <w:rPr>
          <w:rFonts w:cs="Times New Roman"/>
          <w:lang w:val="es-ES"/>
        </w:rPr>
        <w:t xml:space="preserve"> (2015) </w:t>
      </w:r>
      <w:r w:rsidR="00983DE7" w:rsidRPr="00E57845">
        <w:rPr>
          <w:rFonts w:cs="Times New Roman"/>
          <w:lang w:val="es-ES"/>
        </w:rPr>
        <w:t>hallaron que los niños con TEA pueden presentar alteraciones en las funciones ejecutivas</w:t>
      </w:r>
      <w:r w:rsidR="00DE7C41" w:rsidRPr="00E57845">
        <w:rPr>
          <w:rFonts w:cs="Times New Roman"/>
          <w:lang w:val="es-ES"/>
        </w:rPr>
        <w:t>. Concretamente, un</w:t>
      </w:r>
      <w:r w:rsidR="001A5C4D" w:rsidRPr="00E57845">
        <w:rPr>
          <w:rFonts w:cs="Times New Roman"/>
          <w:lang w:val="es-ES"/>
        </w:rPr>
        <w:t xml:space="preserve">a de estas funciones </w:t>
      </w:r>
      <w:r w:rsidR="001A5C4D" w:rsidRPr="00E57845">
        <w:rPr>
          <w:rFonts w:cs="Times New Roman"/>
          <w:lang w:val="es-ES"/>
        </w:rPr>
        <w:lastRenderedPageBreak/>
        <w:t>ejecutivas clave en el desarrollo del dibujo</w:t>
      </w:r>
      <w:r w:rsidR="00DE7C41" w:rsidRPr="00E57845">
        <w:rPr>
          <w:rFonts w:cs="Times New Roman"/>
          <w:lang w:val="es-ES"/>
        </w:rPr>
        <w:t xml:space="preserve"> es el control </w:t>
      </w:r>
      <w:r w:rsidR="005821C8" w:rsidRPr="00E57845">
        <w:rPr>
          <w:rFonts w:cs="Times New Roman"/>
          <w:lang w:val="es-ES"/>
        </w:rPr>
        <w:t>inhibitorio</w:t>
      </w:r>
      <w:r w:rsidR="00DE7C41" w:rsidRPr="00E57845">
        <w:rPr>
          <w:rFonts w:cs="Times New Roman"/>
          <w:lang w:val="es-ES"/>
        </w:rPr>
        <w:t xml:space="preserve"> o inhibición</w:t>
      </w:r>
      <w:r w:rsidR="001A5C4D" w:rsidRPr="00E57845">
        <w:rPr>
          <w:rFonts w:cs="Times New Roman"/>
          <w:lang w:val="es-ES"/>
        </w:rPr>
        <w:t xml:space="preserve"> (Riggs, </w:t>
      </w:r>
      <w:proofErr w:type="spellStart"/>
      <w:r w:rsidR="001A5C4D" w:rsidRPr="00E57845">
        <w:rPr>
          <w:rFonts w:cs="Times New Roman"/>
          <w:lang w:val="es-ES"/>
        </w:rPr>
        <w:t>Jolley</w:t>
      </w:r>
      <w:proofErr w:type="spellEnd"/>
      <w:r w:rsidR="001A5C4D" w:rsidRPr="00E57845">
        <w:rPr>
          <w:rFonts w:cs="Times New Roman"/>
          <w:lang w:val="es-ES"/>
        </w:rPr>
        <w:t xml:space="preserve">, y Simpson, </w:t>
      </w:r>
      <w:r w:rsidR="00DE7C41" w:rsidRPr="00E57845">
        <w:rPr>
          <w:rFonts w:cs="Times New Roman"/>
          <w:lang w:val="es-ES"/>
        </w:rPr>
        <w:t xml:space="preserve">2013). Por una parte, </w:t>
      </w:r>
      <w:r w:rsidR="000E33D1" w:rsidRPr="00E57845">
        <w:rPr>
          <w:rFonts w:cs="Times New Roman"/>
          <w:lang w:val="es-ES"/>
        </w:rPr>
        <w:t>esta función permite</w:t>
      </w:r>
      <w:r w:rsidR="00DE7C41" w:rsidRPr="00E57845">
        <w:rPr>
          <w:rFonts w:cs="Times New Roman"/>
          <w:lang w:val="es-ES"/>
        </w:rPr>
        <w:t xml:space="preserve"> alejarse de </w:t>
      </w:r>
      <w:r w:rsidR="000E33D1" w:rsidRPr="00E57845">
        <w:rPr>
          <w:rFonts w:cs="Times New Roman"/>
          <w:lang w:val="es-ES"/>
        </w:rPr>
        <w:t>l</w:t>
      </w:r>
      <w:r w:rsidR="00DE7C41" w:rsidRPr="00E57845">
        <w:rPr>
          <w:rFonts w:cs="Times New Roman"/>
          <w:lang w:val="es-ES"/>
        </w:rPr>
        <w:t xml:space="preserve">as características </w:t>
      </w:r>
      <w:r w:rsidR="005821C8" w:rsidRPr="00E57845">
        <w:rPr>
          <w:rFonts w:cs="Times New Roman"/>
          <w:lang w:val="es-ES"/>
        </w:rPr>
        <w:t>habituales</w:t>
      </w:r>
      <w:r w:rsidR="00DE7C41" w:rsidRPr="00E57845">
        <w:rPr>
          <w:rFonts w:cs="Times New Roman"/>
          <w:lang w:val="es-ES"/>
        </w:rPr>
        <w:t xml:space="preserve"> de la figura humana aportando detalles originales o enriquecedores. </w:t>
      </w:r>
      <w:r w:rsidR="000E33D1" w:rsidRPr="00E57845">
        <w:rPr>
          <w:rFonts w:cs="Times New Roman"/>
          <w:lang w:val="es-ES"/>
        </w:rPr>
        <w:t>Por otra parte,</w:t>
      </w:r>
      <w:r w:rsidR="00DE7C41" w:rsidRPr="00E57845">
        <w:rPr>
          <w:rFonts w:cs="Times New Roman"/>
          <w:lang w:val="es-ES"/>
        </w:rPr>
        <w:t xml:space="preserve"> </w:t>
      </w:r>
      <w:r w:rsidR="004D7112" w:rsidRPr="00E57845">
        <w:rPr>
          <w:rFonts w:cs="Times New Roman"/>
          <w:lang w:val="es-ES"/>
        </w:rPr>
        <w:t>esta</w:t>
      </w:r>
      <w:r w:rsidR="00DE7C41" w:rsidRPr="00E57845">
        <w:rPr>
          <w:rFonts w:cs="Times New Roman"/>
          <w:lang w:val="es-ES"/>
        </w:rPr>
        <w:t xml:space="preserve"> función </w:t>
      </w:r>
      <w:r w:rsidR="000E33D1" w:rsidRPr="00E57845">
        <w:rPr>
          <w:rFonts w:cs="Times New Roman"/>
          <w:lang w:val="es-ES"/>
        </w:rPr>
        <w:t>refleja</w:t>
      </w:r>
      <w:r w:rsidR="00DE7C41" w:rsidRPr="00E57845">
        <w:rPr>
          <w:rFonts w:cs="Times New Roman"/>
          <w:lang w:val="es-ES"/>
        </w:rPr>
        <w:t xml:space="preserve"> el carácter figurativo, convirtiendo una figura no representativa en representativa. Todo esto nos lleva a la conclusión de que </w:t>
      </w:r>
      <w:r w:rsidR="004D7112" w:rsidRPr="00E57845">
        <w:rPr>
          <w:rFonts w:cs="Times New Roman"/>
          <w:lang w:val="es-ES"/>
        </w:rPr>
        <w:t>la afección en las funciones ejecutivas causadas por el TEA podría</w:t>
      </w:r>
      <w:r w:rsidR="00DE7C41" w:rsidRPr="00E57845">
        <w:rPr>
          <w:rFonts w:cs="Times New Roman"/>
          <w:lang w:val="es-ES"/>
        </w:rPr>
        <w:t xml:space="preserve"> tener que ver</w:t>
      </w:r>
      <w:r w:rsidR="00311922" w:rsidRPr="00E57845">
        <w:rPr>
          <w:rFonts w:cs="Times New Roman"/>
          <w:lang w:val="es-ES"/>
        </w:rPr>
        <w:t xml:space="preserve"> con los resultados obtenidos en este estudio.</w:t>
      </w:r>
      <w:r w:rsidR="00DE7C41" w:rsidRPr="00E57845">
        <w:rPr>
          <w:rFonts w:cs="Times New Roman"/>
          <w:lang w:val="es-ES"/>
        </w:rPr>
        <w:t xml:space="preserve"> </w:t>
      </w:r>
    </w:p>
    <w:p w14:paraId="207986D8" w14:textId="1978CB88" w:rsidR="00805B3C" w:rsidRPr="00E57845" w:rsidRDefault="009643BF" w:rsidP="00E57845">
      <w:pPr>
        <w:pStyle w:val="Cuerpo"/>
        <w:ind w:firstLine="567"/>
        <w:contextualSpacing/>
        <w:rPr>
          <w:rFonts w:cs="Times New Roman"/>
          <w:lang w:val="es-ES_tradnl"/>
        </w:rPr>
      </w:pPr>
      <w:r w:rsidRPr="00E57845">
        <w:rPr>
          <w:rFonts w:cs="Times New Roman"/>
          <w:lang w:val="es-ES_tradnl"/>
        </w:rPr>
        <w:t>Respecto al análisis por diagnóstico, el grupo con Síndrome de Asperger muestra resultados sustancialmente diferentes a los otros dos grupos.</w:t>
      </w:r>
      <w:r w:rsidR="0057184E" w:rsidRPr="00E57845">
        <w:rPr>
          <w:rFonts w:cs="Times New Roman"/>
          <w:lang w:val="es-ES_tradnl"/>
        </w:rPr>
        <w:t xml:space="preserve"> Esto podría interpretarse como otro apoyo a las teorías que proponen que dicho síndrome se distingue significativamente de otr</w:t>
      </w:r>
      <w:r w:rsidR="000E33D1" w:rsidRPr="00E57845">
        <w:rPr>
          <w:rFonts w:cs="Times New Roman"/>
          <w:lang w:val="es-ES_tradnl"/>
        </w:rPr>
        <w:t>os dentro del grupo de los TEA (</w:t>
      </w:r>
      <w:proofErr w:type="spellStart"/>
      <w:r w:rsidR="0057184E" w:rsidRPr="00E57845">
        <w:rPr>
          <w:rFonts w:cs="Times New Roman"/>
          <w:lang w:val="es-ES"/>
        </w:rPr>
        <w:t>Yu</w:t>
      </w:r>
      <w:proofErr w:type="spellEnd"/>
      <w:r w:rsidR="0057184E" w:rsidRPr="00E57845">
        <w:rPr>
          <w:rFonts w:cs="Times New Roman"/>
          <w:lang w:val="es-ES"/>
        </w:rPr>
        <w:t xml:space="preserve">, </w:t>
      </w:r>
      <w:proofErr w:type="spellStart"/>
      <w:r w:rsidR="0057184E" w:rsidRPr="00E57845">
        <w:rPr>
          <w:rFonts w:cs="Times New Roman"/>
          <w:lang w:val="es-ES"/>
        </w:rPr>
        <w:t>Cheung</w:t>
      </w:r>
      <w:proofErr w:type="spellEnd"/>
      <w:r w:rsidR="0057184E" w:rsidRPr="00E57845">
        <w:rPr>
          <w:rFonts w:cs="Times New Roman"/>
          <w:lang w:val="es-ES"/>
        </w:rPr>
        <w:t xml:space="preserve">, </w:t>
      </w:r>
      <w:proofErr w:type="spellStart"/>
      <w:r w:rsidR="0057184E" w:rsidRPr="00E57845">
        <w:rPr>
          <w:rFonts w:cs="Times New Roman"/>
          <w:lang w:val="es-ES"/>
        </w:rPr>
        <w:t>C</w:t>
      </w:r>
      <w:r w:rsidR="000E33D1" w:rsidRPr="00E57845">
        <w:rPr>
          <w:rFonts w:cs="Times New Roman"/>
          <w:lang w:val="es-ES"/>
        </w:rPr>
        <w:t>hua</w:t>
      </w:r>
      <w:proofErr w:type="spellEnd"/>
      <w:r w:rsidR="000E33D1" w:rsidRPr="00E57845">
        <w:rPr>
          <w:rFonts w:cs="Times New Roman"/>
          <w:lang w:val="es-ES"/>
        </w:rPr>
        <w:t xml:space="preserve">, y </w:t>
      </w:r>
      <w:proofErr w:type="spellStart"/>
      <w:r w:rsidR="000E33D1" w:rsidRPr="00E57845">
        <w:rPr>
          <w:rFonts w:cs="Times New Roman"/>
          <w:lang w:val="es-ES"/>
        </w:rPr>
        <w:t>McAlonan</w:t>
      </w:r>
      <w:proofErr w:type="spellEnd"/>
      <w:r w:rsidR="000E33D1" w:rsidRPr="00E57845">
        <w:rPr>
          <w:rFonts w:cs="Times New Roman"/>
          <w:lang w:val="es-ES"/>
        </w:rPr>
        <w:t>, 2011)</w:t>
      </w:r>
      <w:r w:rsidR="00805B3C" w:rsidRPr="00E57845">
        <w:rPr>
          <w:rFonts w:cs="Times New Roman"/>
          <w:lang w:val="es-ES"/>
        </w:rPr>
        <w:t xml:space="preserve">. En esta línea, </w:t>
      </w:r>
      <w:r w:rsidR="000E33D1" w:rsidRPr="00E57845">
        <w:rPr>
          <w:rFonts w:cs="Times New Roman"/>
          <w:lang w:val="es-ES"/>
        </w:rPr>
        <w:t xml:space="preserve">se </w:t>
      </w:r>
      <w:r w:rsidR="00805B3C" w:rsidRPr="00E57845">
        <w:rPr>
          <w:rFonts w:cs="Times New Roman"/>
          <w:lang w:val="es-ES"/>
        </w:rPr>
        <w:t xml:space="preserve">proponen estudios </w:t>
      </w:r>
      <w:proofErr w:type="spellStart"/>
      <w:r w:rsidR="00805B3C" w:rsidRPr="00E57845">
        <w:rPr>
          <w:rFonts w:cs="Times New Roman"/>
          <w:lang w:val="es-ES"/>
        </w:rPr>
        <w:t>multi</w:t>
      </w:r>
      <w:proofErr w:type="spellEnd"/>
      <w:r w:rsidR="00805B3C" w:rsidRPr="00E57845">
        <w:rPr>
          <w:rFonts w:cs="Times New Roman"/>
          <w:lang w:val="es-ES"/>
        </w:rPr>
        <w:t xml:space="preserve">-céntricos y </w:t>
      </w:r>
      <w:proofErr w:type="spellStart"/>
      <w:r w:rsidR="00805B3C" w:rsidRPr="00E57845">
        <w:rPr>
          <w:rFonts w:cs="Times New Roman"/>
          <w:lang w:val="es-ES"/>
        </w:rPr>
        <w:t>multi</w:t>
      </w:r>
      <w:proofErr w:type="spellEnd"/>
      <w:r w:rsidR="00805B3C" w:rsidRPr="00E57845">
        <w:rPr>
          <w:rFonts w:cs="Times New Roman"/>
          <w:lang w:val="es-ES"/>
        </w:rPr>
        <w:t>-modales basados en grandes grupos de pacientes para definir claramente características clínicas y síntomas cognitivos del síndrome de Asperger</w:t>
      </w:r>
      <w:r w:rsidR="000E33D1" w:rsidRPr="00E57845">
        <w:rPr>
          <w:rFonts w:cs="Times New Roman"/>
          <w:lang w:val="es-ES"/>
        </w:rPr>
        <w:t xml:space="preserve"> (Vásquez, y del Sol, 2017)</w:t>
      </w:r>
      <w:r w:rsidR="00805B3C" w:rsidRPr="00E57845">
        <w:rPr>
          <w:rFonts w:cs="Times New Roman"/>
          <w:lang w:val="es-ES"/>
        </w:rPr>
        <w:t>.</w:t>
      </w:r>
    </w:p>
    <w:p w14:paraId="545A1010" w14:textId="471B8375" w:rsidR="00D563B6" w:rsidRPr="00E57845" w:rsidRDefault="00346033" w:rsidP="00E57845">
      <w:pPr>
        <w:pStyle w:val="Cuerpo"/>
        <w:ind w:firstLine="567"/>
        <w:contextualSpacing/>
        <w:rPr>
          <w:rFonts w:cs="Times New Roman"/>
          <w:lang w:val="es-ES_tradnl"/>
        </w:rPr>
      </w:pPr>
      <w:r w:rsidRPr="00E57845">
        <w:rPr>
          <w:rFonts w:cs="Times New Roman"/>
          <w:lang w:val="es-ES_tradnl"/>
        </w:rPr>
        <w:t>Referente a las limitaciones</w:t>
      </w:r>
      <w:r w:rsidR="00DD341C" w:rsidRPr="00E57845">
        <w:rPr>
          <w:rFonts w:cs="Times New Roman"/>
          <w:lang w:val="es-ES_tradnl"/>
        </w:rPr>
        <w:t xml:space="preserve"> de nuestro estudio, quizá la má</w:t>
      </w:r>
      <w:r w:rsidR="00805B3C" w:rsidRPr="00E57845">
        <w:rPr>
          <w:rFonts w:cs="Times New Roman"/>
          <w:lang w:val="es-ES_tradnl"/>
        </w:rPr>
        <w:t xml:space="preserve">s evidente sea el bajo porcentaje de </w:t>
      </w:r>
      <w:r w:rsidR="005433D2" w:rsidRPr="00E57845">
        <w:rPr>
          <w:rFonts w:cs="Times New Roman"/>
          <w:lang w:val="es-ES_tradnl"/>
        </w:rPr>
        <w:t xml:space="preserve">niñas, debido a la prevalencia del TEA en los niños (23,6 por mil) con respecto a las niñas (5,3 por mil) expuesto en </w:t>
      </w:r>
      <w:r w:rsidR="005433D2" w:rsidRPr="00E57845">
        <w:rPr>
          <w:rFonts w:cs="Times New Roman"/>
          <w:color w:val="auto"/>
          <w:lang w:val="es-ES"/>
        </w:rPr>
        <w:t xml:space="preserve">el </w:t>
      </w:r>
      <w:r w:rsidR="005821C8" w:rsidRPr="00E57845">
        <w:rPr>
          <w:rFonts w:cs="Times New Roman"/>
          <w:color w:val="auto"/>
          <w:lang w:val="es-ES"/>
        </w:rPr>
        <w:t>informe</w:t>
      </w:r>
      <w:r w:rsidR="005433D2" w:rsidRPr="00E57845">
        <w:rPr>
          <w:rFonts w:cs="Times New Roman"/>
          <w:color w:val="auto"/>
          <w:lang w:val="es-ES"/>
        </w:rPr>
        <w:t xml:space="preserve"> del CDC (2014).</w:t>
      </w:r>
      <w:r w:rsidR="00DD341C" w:rsidRPr="00E57845">
        <w:rPr>
          <w:rFonts w:cs="Times New Roman"/>
          <w:color w:val="auto"/>
          <w:lang w:val="es-ES_tradnl"/>
        </w:rPr>
        <w:t xml:space="preserve"> A pesar de esto, </w:t>
      </w:r>
      <w:bookmarkStart w:id="10" w:name="_Toc13488796"/>
      <w:r w:rsidR="00DD341C" w:rsidRPr="00E57845">
        <w:rPr>
          <w:rFonts w:cs="Times New Roman"/>
          <w:color w:val="auto"/>
          <w:lang w:val="es-ES_tradnl"/>
        </w:rPr>
        <w:t>d</w:t>
      </w:r>
      <w:r w:rsidR="00D563B6" w:rsidRPr="00E57845">
        <w:rPr>
          <w:rFonts w:cs="Times New Roman"/>
          <w:color w:val="auto"/>
          <w:lang w:val="es-ES_tradnl"/>
        </w:rPr>
        <w:t xml:space="preserve">e acuerdo con </w:t>
      </w:r>
      <w:r w:rsidR="000B4BCB" w:rsidRPr="00E57845">
        <w:rPr>
          <w:rFonts w:cs="Times New Roman"/>
          <w:color w:val="auto"/>
          <w:lang w:val="es-ES_tradnl"/>
        </w:rPr>
        <w:t>los</w:t>
      </w:r>
      <w:r w:rsidR="00D563B6" w:rsidRPr="00E57845">
        <w:rPr>
          <w:rFonts w:cs="Times New Roman"/>
          <w:color w:val="auto"/>
          <w:lang w:val="es-ES_tradnl"/>
        </w:rPr>
        <w:t xml:space="preserve"> objetivos</w:t>
      </w:r>
      <w:r w:rsidR="000B4BCB" w:rsidRPr="00E57845">
        <w:rPr>
          <w:rFonts w:cs="Times New Roman"/>
          <w:color w:val="auto"/>
          <w:lang w:val="es-ES_tradnl"/>
        </w:rPr>
        <w:t xml:space="preserve"> de este estudio</w:t>
      </w:r>
      <w:r w:rsidR="00D563B6" w:rsidRPr="00E57845">
        <w:rPr>
          <w:rFonts w:cs="Times New Roman"/>
          <w:color w:val="auto"/>
          <w:lang w:val="es-ES_tradnl"/>
        </w:rPr>
        <w:t xml:space="preserve">, </w:t>
      </w:r>
      <w:r w:rsidR="000B4BCB" w:rsidRPr="00E57845">
        <w:rPr>
          <w:rFonts w:cs="Times New Roman"/>
          <w:color w:val="auto"/>
          <w:lang w:val="es-ES_tradnl"/>
        </w:rPr>
        <w:t xml:space="preserve">se ha podido constatar </w:t>
      </w:r>
      <w:r w:rsidR="00D563B6" w:rsidRPr="00E57845">
        <w:rPr>
          <w:rFonts w:cs="Times New Roman"/>
          <w:color w:val="auto"/>
          <w:lang w:val="es-ES_tradnl"/>
        </w:rPr>
        <w:t xml:space="preserve">que </w:t>
      </w:r>
      <w:r w:rsidR="000B4BCB" w:rsidRPr="00E57845">
        <w:rPr>
          <w:rFonts w:cs="Times New Roman"/>
          <w:color w:val="auto"/>
          <w:lang w:val="es-ES_tradnl"/>
        </w:rPr>
        <w:t>los patrones recurrentes de DFH en los sujetos con TEA</w:t>
      </w:r>
      <w:r w:rsidR="000B4BCB" w:rsidRPr="00E57845">
        <w:rPr>
          <w:rFonts w:cs="Times New Roman"/>
          <w:lang w:val="es-ES_tradnl"/>
        </w:rPr>
        <w:t xml:space="preserve"> </w:t>
      </w:r>
      <w:r w:rsidR="00D563B6" w:rsidRPr="00E57845">
        <w:rPr>
          <w:rFonts w:cs="Times New Roman"/>
          <w:lang w:val="es-ES_tradnl"/>
        </w:rPr>
        <w:t xml:space="preserve">no cumplen con la secuencia típica del dibujo infantil planteada por diversos autores. Esto podría utilizarse en la práctica como herramienta de apoyo en el diagnóstico del TEA, dado que hemos comprobado que hay aspectos comunes dentro de la muestra. </w:t>
      </w:r>
    </w:p>
    <w:p w14:paraId="3C480D3C" w14:textId="77777777" w:rsidR="005A1F9B" w:rsidRPr="00E57845" w:rsidRDefault="005A1F9B" w:rsidP="00E57845">
      <w:pPr>
        <w:pStyle w:val="Ttulo1"/>
        <w:numPr>
          <w:ilvl w:val="0"/>
          <w:numId w:val="0"/>
        </w:numPr>
        <w:spacing w:before="0"/>
        <w:contextualSpacing/>
        <w:rPr>
          <w:bCs w:val="0"/>
          <w:szCs w:val="24"/>
        </w:rPr>
      </w:pPr>
    </w:p>
    <w:p w14:paraId="1DC04082" w14:textId="33308386" w:rsidR="00374C2F" w:rsidRPr="00E57845" w:rsidRDefault="001A74BC" w:rsidP="00E57845">
      <w:pPr>
        <w:pStyle w:val="Ttulo1"/>
        <w:numPr>
          <w:ilvl w:val="0"/>
          <w:numId w:val="0"/>
        </w:numPr>
        <w:spacing w:before="0"/>
        <w:contextualSpacing/>
        <w:rPr>
          <w:szCs w:val="24"/>
        </w:rPr>
      </w:pPr>
      <w:r w:rsidRPr="00E57845">
        <w:rPr>
          <w:bCs w:val="0"/>
          <w:szCs w:val="24"/>
        </w:rPr>
        <w:t>Referencias</w:t>
      </w:r>
      <w:bookmarkStart w:id="11" w:name="_Toc12354065"/>
      <w:bookmarkStart w:id="12" w:name="_Toc12354088"/>
      <w:bookmarkEnd w:id="10"/>
      <w:bookmarkEnd w:id="11"/>
      <w:bookmarkEnd w:id="12"/>
    </w:p>
    <w:p w14:paraId="737780FB" w14:textId="77777777" w:rsidR="00374C2F" w:rsidRPr="00E57845" w:rsidRDefault="00374C2F" w:rsidP="00E57845">
      <w:pPr>
        <w:pStyle w:val="Cuerpo"/>
        <w:ind w:left="709" w:hanging="709"/>
        <w:contextualSpacing/>
        <w:rPr>
          <w:rStyle w:val="Ninguno"/>
          <w:rFonts w:eastAsia="Times" w:cs="Times New Roman"/>
          <w:lang w:val="es-ES_tradnl"/>
        </w:rPr>
      </w:pPr>
      <w:r w:rsidRPr="00E57845">
        <w:rPr>
          <w:rStyle w:val="Ninguno"/>
          <w:rFonts w:cs="Times New Roman"/>
          <w:lang w:val="en-US"/>
        </w:rPr>
        <w:t xml:space="preserve">American Psychiatric Association (2013). </w:t>
      </w:r>
      <w:r w:rsidRPr="00E57845">
        <w:rPr>
          <w:rStyle w:val="Ninguno"/>
          <w:rFonts w:cs="Times New Roman"/>
          <w:i/>
          <w:lang w:val="en-US"/>
        </w:rPr>
        <w:t>Diagnostic and statistical manual of mental disorders (5ª</w:t>
      </w:r>
      <w:r w:rsidRPr="00E57845" w:rsidDel="00D05F76">
        <w:rPr>
          <w:rStyle w:val="Ninguno"/>
          <w:rFonts w:cs="Times New Roman"/>
          <w:i/>
          <w:lang w:val="en-US"/>
        </w:rPr>
        <w:t>a</w:t>
      </w:r>
      <w:r w:rsidRPr="00E57845">
        <w:rPr>
          <w:rStyle w:val="Ninguno"/>
          <w:rFonts w:cs="Times New Roman"/>
          <w:i/>
          <w:lang w:val="en-US"/>
        </w:rPr>
        <w:t xml:space="preserve"> ed.)</w:t>
      </w:r>
      <w:r w:rsidRPr="00E57845">
        <w:rPr>
          <w:rStyle w:val="Ninguno"/>
          <w:rFonts w:cs="Times New Roman"/>
          <w:lang w:val="en-US"/>
        </w:rPr>
        <w:t xml:space="preserve">. </w:t>
      </w:r>
      <w:r w:rsidRPr="00E57845">
        <w:rPr>
          <w:rStyle w:val="Ninguno"/>
          <w:rFonts w:cs="Times New Roman"/>
          <w:lang w:val="es-ES_tradnl"/>
        </w:rPr>
        <w:t xml:space="preserve">Washington, DC: APA. </w:t>
      </w:r>
    </w:p>
    <w:p w14:paraId="4A9C2182" w14:textId="77777777" w:rsidR="00374C2F" w:rsidRPr="00E57845" w:rsidRDefault="00374C2F" w:rsidP="00E57845">
      <w:pPr>
        <w:pStyle w:val="Cuerpo"/>
        <w:ind w:left="709" w:hanging="709"/>
        <w:contextualSpacing/>
        <w:rPr>
          <w:rStyle w:val="Ninguno"/>
          <w:rFonts w:eastAsia="Times" w:cs="Times New Roman"/>
          <w:lang w:val="en-US"/>
        </w:rPr>
      </w:pPr>
      <w:proofErr w:type="spellStart"/>
      <w:r w:rsidRPr="00E57845">
        <w:rPr>
          <w:rStyle w:val="Ninguno"/>
          <w:rFonts w:cs="Times New Roman"/>
          <w:lang w:val="es-ES_tradnl"/>
        </w:rPr>
        <w:t>Antezana</w:t>
      </w:r>
      <w:proofErr w:type="spellEnd"/>
      <w:r w:rsidRPr="00E57845">
        <w:rPr>
          <w:rStyle w:val="Ninguno"/>
          <w:rFonts w:cs="Times New Roman"/>
          <w:lang w:val="es-ES_tradnl"/>
        </w:rPr>
        <w:t xml:space="preserve"> Barrios, L. (2003). </w:t>
      </w:r>
      <w:r w:rsidRPr="00E57845">
        <w:rPr>
          <w:rStyle w:val="Ninguno"/>
          <w:rFonts w:cs="Times New Roman"/>
          <w:i/>
          <w:iCs/>
          <w:lang w:val="es-ES_tradnl"/>
        </w:rPr>
        <w:t>Primeros trazos infantiles: una aproximación al inconsciente.</w:t>
      </w:r>
      <w:r w:rsidRPr="00E57845">
        <w:rPr>
          <w:rStyle w:val="Ninguno"/>
          <w:rFonts w:cs="Times New Roman"/>
          <w:lang w:val="es-ES_tradnl"/>
        </w:rPr>
        <w:t xml:space="preserve"> </w:t>
      </w:r>
      <w:proofErr w:type="spellStart"/>
      <w:r w:rsidRPr="00E57845" w:rsidDel="00EA3F7B">
        <w:rPr>
          <w:rStyle w:val="Ninguno"/>
          <w:rFonts w:cs="Times New Roman"/>
          <w:lang w:val="en-US"/>
        </w:rPr>
        <w:t>Disponible</w:t>
      </w:r>
      <w:proofErr w:type="spellEnd"/>
      <w:r w:rsidRPr="00E57845" w:rsidDel="00EA3F7B">
        <w:rPr>
          <w:rStyle w:val="Ninguno"/>
          <w:rFonts w:cs="Times New Roman"/>
          <w:lang w:val="en-US"/>
        </w:rPr>
        <w:t xml:space="preserve"> </w:t>
      </w:r>
      <w:proofErr w:type="spellStart"/>
      <w:r w:rsidRPr="00E57845">
        <w:rPr>
          <w:rStyle w:val="Ninguno"/>
          <w:rFonts w:cs="Times New Roman"/>
          <w:lang w:val="en-US"/>
        </w:rPr>
        <w:t>Recuperado</w:t>
      </w:r>
      <w:proofErr w:type="spellEnd"/>
      <w:r w:rsidRPr="00E57845">
        <w:rPr>
          <w:rStyle w:val="Ninguno"/>
          <w:rFonts w:cs="Times New Roman"/>
          <w:lang w:val="en-US"/>
        </w:rPr>
        <w:t xml:space="preserve"> </w:t>
      </w:r>
      <w:proofErr w:type="spellStart"/>
      <w:r w:rsidRPr="00E57845">
        <w:rPr>
          <w:rStyle w:val="Ninguno"/>
          <w:rFonts w:cs="Times New Roman"/>
          <w:lang w:val="en-US"/>
        </w:rPr>
        <w:t>de</w:t>
      </w:r>
      <w:r w:rsidRPr="00E57845" w:rsidDel="00EA3F7B">
        <w:rPr>
          <w:rStyle w:val="Ninguno"/>
          <w:rFonts w:cs="Times New Roman"/>
          <w:lang w:val="en-US"/>
        </w:rPr>
        <w:t>en</w:t>
      </w:r>
      <w:proofErr w:type="spellEnd"/>
      <w:r w:rsidRPr="00E57845">
        <w:rPr>
          <w:rStyle w:val="Ninguno"/>
          <w:rFonts w:cs="Times New Roman"/>
          <w:lang w:val="en-US"/>
        </w:rPr>
        <w:t xml:space="preserve"> </w:t>
      </w:r>
      <w:hyperlink r:id="rId13" w:history="1">
        <w:r w:rsidRPr="00E57845">
          <w:rPr>
            <w:rStyle w:val="Hyperlink0"/>
            <w:rFonts w:cs="Times New Roman"/>
            <w:lang w:val="en-US"/>
          </w:rPr>
          <w:t>http://repositorio.uchile.cl/handle/2250/123617</w:t>
        </w:r>
      </w:hyperlink>
    </w:p>
    <w:p w14:paraId="62BE49AC" w14:textId="77777777" w:rsidR="00374C2F" w:rsidRPr="00E57845" w:rsidRDefault="00374C2F" w:rsidP="00E57845">
      <w:pPr>
        <w:pStyle w:val="Cuerpo"/>
        <w:ind w:left="709" w:hanging="709"/>
        <w:contextualSpacing/>
        <w:rPr>
          <w:rFonts w:cs="Times New Roman"/>
          <w:color w:val="auto"/>
          <w:lang w:val="en-US"/>
        </w:rPr>
      </w:pPr>
      <w:r w:rsidRPr="00E57845" w:rsidDel="00682DE1">
        <w:rPr>
          <w:rFonts w:cs="Times New Roman"/>
          <w:color w:val="auto"/>
          <w:lang w:val="en-US"/>
        </w:rPr>
        <w:t xml:space="preserve">Developmental Disabilities Monitoring Network Surveillance Year 2010 Principal Investigators, &amp; </w:t>
      </w:r>
      <w:r w:rsidRPr="00E57845">
        <w:rPr>
          <w:rFonts w:cs="Times New Roman"/>
          <w:color w:val="auto"/>
          <w:lang w:val="en-US"/>
        </w:rPr>
        <w:t>Centers for Disease Control and Prevention (CDC)</w:t>
      </w:r>
      <w:r w:rsidRPr="00E57845" w:rsidDel="00D05F76">
        <w:rPr>
          <w:rFonts w:cs="Times New Roman"/>
          <w:color w:val="auto"/>
          <w:lang w:val="en-US"/>
        </w:rPr>
        <w:t>.</w:t>
      </w:r>
      <w:r w:rsidRPr="00E57845">
        <w:rPr>
          <w:rFonts w:cs="Times New Roman"/>
          <w:color w:val="auto"/>
          <w:lang w:val="en-US"/>
        </w:rPr>
        <w:t xml:space="preserve"> (2014). Morbidity and mortality weekly report. Surveillance summaries (Washington, D.C.: 2002). United States: Atlanta, GA: Epidemiology Program Office, Centers for Disease Control and Prevention, U.S. Dept. of Health and Human Services. </w:t>
      </w:r>
      <w:proofErr w:type="spellStart"/>
      <w:r w:rsidRPr="00E57845">
        <w:rPr>
          <w:rFonts w:cs="Times New Roman"/>
          <w:color w:val="auto"/>
          <w:lang w:val="en-US"/>
        </w:rPr>
        <w:t>Recuperado</w:t>
      </w:r>
      <w:proofErr w:type="spellEnd"/>
      <w:r w:rsidRPr="00E57845">
        <w:rPr>
          <w:rFonts w:cs="Times New Roman"/>
          <w:color w:val="auto"/>
          <w:lang w:val="en-US"/>
        </w:rPr>
        <w:t xml:space="preserve"> </w:t>
      </w:r>
      <w:proofErr w:type="spellStart"/>
      <w:r w:rsidRPr="00E57845">
        <w:rPr>
          <w:rFonts w:cs="Times New Roman"/>
          <w:color w:val="auto"/>
          <w:lang w:val="en-US"/>
        </w:rPr>
        <w:t>de</w:t>
      </w:r>
      <w:r w:rsidRPr="00E57845" w:rsidDel="00682DE1">
        <w:rPr>
          <w:rFonts w:cs="Times New Roman"/>
          <w:color w:val="auto"/>
          <w:lang w:val="en-US"/>
        </w:rPr>
        <w:t>Prevalence</w:t>
      </w:r>
      <w:proofErr w:type="spellEnd"/>
      <w:r w:rsidRPr="00E57845" w:rsidDel="00682DE1">
        <w:rPr>
          <w:rFonts w:cs="Times New Roman"/>
          <w:color w:val="auto"/>
          <w:lang w:val="en-US"/>
        </w:rPr>
        <w:t xml:space="preserve"> of autism spectrum disorder among children aged 8 years - autism and developmental disabilities monitoring network, 11 sites, United States, 2010. </w:t>
      </w:r>
      <w:r w:rsidRPr="00E57845" w:rsidDel="00682DE1">
        <w:rPr>
          <w:rFonts w:cs="Times New Roman"/>
          <w:i/>
          <w:iCs/>
          <w:color w:val="auto"/>
          <w:lang w:val="en-US"/>
        </w:rPr>
        <w:t>Morbidity and Mortality Weekly Report. Surveillance Summaries (Washington, D.C. : 2002)</w:t>
      </w:r>
      <w:r w:rsidRPr="00E57845" w:rsidDel="00682DE1">
        <w:rPr>
          <w:rFonts w:cs="Times New Roman"/>
          <w:color w:val="auto"/>
          <w:lang w:val="en-US"/>
        </w:rPr>
        <w:t>, </w:t>
      </w:r>
      <w:r w:rsidRPr="00E57845" w:rsidDel="00682DE1">
        <w:rPr>
          <w:rFonts w:cs="Times New Roman"/>
          <w:i/>
          <w:iCs/>
          <w:color w:val="auto"/>
          <w:lang w:val="en-US"/>
        </w:rPr>
        <w:t>63</w:t>
      </w:r>
      <w:r w:rsidRPr="00E57845" w:rsidDel="00682DE1">
        <w:rPr>
          <w:rFonts w:cs="Times New Roman"/>
          <w:color w:val="auto"/>
          <w:lang w:val="en-US"/>
        </w:rPr>
        <w:t xml:space="preserve">(2), 1–21. Retrieved from </w:t>
      </w:r>
      <w:r w:rsidRPr="00E57845">
        <w:rPr>
          <w:rFonts w:cs="Times New Roman"/>
          <w:color w:val="auto"/>
          <w:lang w:val="en-US"/>
        </w:rPr>
        <w:t xml:space="preserve"> http://www.ncbi.nlm.nih.gov/pubmed/24670961</w:t>
      </w:r>
    </w:p>
    <w:p w14:paraId="391D3655" w14:textId="77777777" w:rsidR="00374C2F" w:rsidRPr="00E57845" w:rsidRDefault="00374C2F" w:rsidP="00E57845">
      <w:pPr>
        <w:pStyle w:val="Cuerpo"/>
        <w:ind w:left="709" w:hanging="709"/>
        <w:contextualSpacing/>
        <w:rPr>
          <w:rFonts w:cs="Times New Roman"/>
          <w:lang w:val="en-US"/>
        </w:rPr>
      </w:pPr>
      <w:proofErr w:type="spellStart"/>
      <w:r w:rsidRPr="00E57845">
        <w:rPr>
          <w:rFonts w:cs="Times New Roman"/>
          <w:lang w:val="en-US"/>
        </w:rPr>
        <w:t>Charman</w:t>
      </w:r>
      <w:proofErr w:type="spellEnd"/>
      <w:r w:rsidRPr="00E57845">
        <w:rPr>
          <w:rFonts w:cs="Times New Roman"/>
          <w:lang w:val="en-US"/>
        </w:rPr>
        <w:t xml:space="preserve"> T., y Baron-Cohen S. (1993). Drawing development in autism: The intellectual to visual realism shift. B</w:t>
      </w:r>
      <w:r w:rsidRPr="00E57845">
        <w:rPr>
          <w:rStyle w:val="Ninguno"/>
          <w:rFonts w:cs="Times New Roman"/>
          <w:i/>
          <w:iCs/>
          <w:lang w:val="en-US"/>
        </w:rPr>
        <w:t>ritish Journal of Developmental Psychology, 11</w:t>
      </w:r>
      <w:r w:rsidRPr="00E57845">
        <w:rPr>
          <w:rStyle w:val="Ninguno"/>
          <w:rFonts w:cs="Times New Roman"/>
          <w:iCs/>
          <w:lang w:val="en-US"/>
        </w:rPr>
        <w:t>(2),</w:t>
      </w:r>
      <w:r w:rsidRPr="00E57845">
        <w:rPr>
          <w:rFonts w:cs="Times New Roman"/>
          <w:lang w:val="en-US"/>
        </w:rPr>
        <w:t xml:space="preserve"> 171–185.</w:t>
      </w:r>
    </w:p>
    <w:p w14:paraId="30BA3578" w14:textId="47B949E8" w:rsidR="00374C2F" w:rsidRPr="00E57845" w:rsidRDefault="00374C2F" w:rsidP="00E578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contextualSpacing/>
        <w:jc w:val="both"/>
        <w:rPr>
          <w:color w:val="000000"/>
          <w:lang w:eastAsia="es-ES_tradnl"/>
        </w:rPr>
      </w:pPr>
      <w:r w:rsidRPr="00E57845">
        <w:rPr>
          <w:color w:val="000000"/>
          <w:lang w:eastAsia="es-ES_tradnl"/>
        </w:rPr>
        <w:t xml:space="preserve">Cox, M. V., </w:t>
      </w:r>
      <w:r w:rsidR="00410B5B" w:rsidRPr="00E57845">
        <w:rPr>
          <w:color w:val="000000"/>
          <w:lang w:eastAsia="es-ES_tradnl"/>
        </w:rPr>
        <w:t>y</w:t>
      </w:r>
      <w:r w:rsidRPr="00E57845">
        <w:rPr>
          <w:color w:val="000000"/>
          <w:lang w:eastAsia="es-ES_tradnl"/>
        </w:rPr>
        <w:t xml:space="preserve"> </w:t>
      </w:r>
      <w:proofErr w:type="spellStart"/>
      <w:r w:rsidRPr="00E57845">
        <w:rPr>
          <w:color w:val="000000"/>
          <w:lang w:eastAsia="es-ES_tradnl"/>
        </w:rPr>
        <w:t>Howarth</w:t>
      </w:r>
      <w:proofErr w:type="spellEnd"/>
      <w:r w:rsidRPr="00E57845">
        <w:rPr>
          <w:color w:val="000000"/>
          <w:lang w:eastAsia="es-ES_tradnl"/>
        </w:rPr>
        <w:t xml:space="preserve">, C. (1989). The human figure drawings of normal children and those with severe learning di </w:t>
      </w:r>
      <w:proofErr w:type="spellStart"/>
      <w:r w:rsidRPr="00E57845">
        <w:rPr>
          <w:color w:val="000000"/>
          <w:lang w:eastAsia="es-ES_tradnl"/>
        </w:rPr>
        <w:t>culties</w:t>
      </w:r>
      <w:proofErr w:type="spellEnd"/>
      <w:r w:rsidRPr="00E57845">
        <w:rPr>
          <w:color w:val="000000"/>
          <w:lang w:eastAsia="es-ES_tradnl"/>
        </w:rPr>
        <w:t xml:space="preserve">. </w:t>
      </w:r>
      <w:r w:rsidRPr="00E57845">
        <w:rPr>
          <w:i/>
          <w:iCs/>
          <w:color w:val="000000"/>
          <w:lang w:eastAsia="es-ES_tradnl"/>
        </w:rPr>
        <w:t>British Journal of Developmental Psychology, 7,</w:t>
      </w:r>
      <w:r w:rsidRPr="00E57845">
        <w:rPr>
          <w:color w:val="000000"/>
          <w:lang w:eastAsia="es-ES_tradnl"/>
        </w:rPr>
        <w:t xml:space="preserve"> 333–339.</w:t>
      </w:r>
    </w:p>
    <w:p w14:paraId="72A20738" w14:textId="77777777" w:rsidR="00374C2F" w:rsidRPr="00E57845" w:rsidRDefault="00374C2F" w:rsidP="00E57845">
      <w:pPr>
        <w:pStyle w:val="Cuerpo"/>
        <w:ind w:left="709" w:hanging="709"/>
        <w:contextualSpacing/>
        <w:rPr>
          <w:rFonts w:cs="Times New Roman"/>
          <w:lang w:val="es-ES_tradnl"/>
        </w:rPr>
      </w:pPr>
      <w:proofErr w:type="spellStart"/>
      <w:r w:rsidRPr="00E57845">
        <w:rPr>
          <w:rFonts w:cs="Times New Roman"/>
          <w:lang w:val="en-US"/>
        </w:rPr>
        <w:t>Elsabbagh</w:t>
      </w:r>
      <w:proofErr w:type="spellEnd"/>
      <w:r w:rsidRPr="00E57845">
        <w:rPr>
          <w:rFonts w:cs="Times New Roman"/>
          <w:lang w:val="en-US"/>
        </w:rPr>
        <w:t xml:space="preserve">, M., Divan, G., </w:t>
      </w:r>
      <w:proofErr w:type="spellStart"/>
      <w:r w:rsidRPr="00E57845">
        <w:rPr>
          <w:rFonts w:cs="Times New Roman"/>
          <w:lang w:val="en-US"/>
        </w:rPr>
        <w:t>Koh</w:t>
      </w:r>
      <w:proofErr w:type="spellEnd"/>
      <w:r w:rsidRPr="00E57845">
        <w:rPr>
          <w:rFonts w:cs="Times New Roman"/>
          <w:lang w:val="en-US"/>
        </w:rPr>
        <w:t xml:space="preserve">, Y. J., Kim, Y. S., </w:t>
      </w:r>
      <w:proofErr w:type="spellStart"/>
      <w:r w:rsidRPr="00E57845">
        <w:rPr>
          <w:rFonts w:cs="Times New Roman"/>
          <w:lang w:val="en-US"/>
        </w:rPr>
        <w:t>Kauchali</w:t>
      </w:r>
      <w:proofErr w:type="spellEnd"/>
      <w:r w:rsidRPr="00E57845">
        <w:rPr>
          <w:rFonts w:cs="Times New Roman"/>
          <w:lang w:val="en-US"/>
        </w:rPr>
        <w:t xml:space="preserve">, S., </w:t>
      </w:r>
      <w:proofErr w:type="spellStart"/>
      <w:r w:rsidRPr="00E57845">
        <w:rPr>
          <w:rFonts w:cs="Times New Roman"/>
          <w:lang w:val="en-US"/>
        </w:rPr>
        <w:t>Marcín</w:t>
      </w:r>
      <w:proofErr w:type="spellEnd"/>
      <w:r w:rsidRPr="00E57845">
        <w:rPr>
          <w:rFonts w:cs="Times New Roman"/>
          <w:lang w:val="en-US"/>
        </w:rPr>
        <w:t xml:space="preserve">, C., … </w:t>
      </w:r>
      <w:proofErr w:type="spellStart"/>
      <w:r w:rsidRPr="00E57845">
        <w:rPr>
          <w:rFonts w:cs="Times New Roman"/>
          <w:lang w:val="en-US"/>
        </w:rPr>
        <w:t>Fombonne</w:t>
      </w:r>
      <w:proofErr w:type="spellEnd"/>
      <w:r w:rsidRPr="00E57845">
        <w:rPr>
          <w:rFonts w:cs="Times New Roman"/>
          <w:lang w:val="en-US"/>
        </w:rPr>
        <w:t xml:space="preserve">, E. (2012). Global Prevalence of Autism and Other Pervasive Developmental Disorders. </w:t>
      </w:r>
      <w:proofErr w:type="spellStart"/>
      <w:r w:rsidRPr="00E57845">
        <w:rPr>
          <w:rFonts w:cs="Times New Roman"/>
          <w:i/>
          <w:lang w:val="es-ES_tradnl"/>
        </w:rPr>
        <w:t>Autism</w:t>
      </w:r>
      <w:proofErr w:type="spellEnd"/>
      <w:r w:rsidRPr="00E57845">
        <w:rPr>
          <w:rFonts w:cs="Times New Roman"/>
          <w:i/>
          <w:lang w:val="es-ES_tradnl"/>
        </w:rPr>
        <w:t xml:space="preserve"> </w:t>
      </w:r>
      <w:proofErr w:type="spellStart"/>
      <w:r w:rsidRPr="00E57845">
        <w:rPr>
          <w:rFonts w:cs="Times New Roman"/>
          <w:i/>
          <w:lang w:val="es-ES_tradnl"/>
        </w:rPr>
        <w:t>Research</w:t>
      </w:r>
      <w:proofErr w:type="spellEnd"/>
      <w:r w:rsidRPr="00E57845">
        <w:rPr>
          <w:rFonts w:cs="Times New Roman"/>
          <w:i/>
          <w:lang w:val="es-ES_tradnl"/>
        </w:rPr>
        <w:t>, 5</w:t>
      </w:r>
      <w:r w:rsidRPr="00E57845">
        <w:rPr>
          <w:rFonts w:cs="Times New Roman"/>
          <w:lang w:val="es-ES_tradnl"/>
        </w:rPr>
        <w:t xml:space="preserve">(3), 160–179. </w:t>
      </w:r>
      <w:hyperlink r:id="rId14" w:history="1">
        <w:r w:rsidRPr="00E57845">
          <w:rPr>
            <w:rStyle w:val="Hyperlink0"/>
            <w:rFonts w:cs="Times New Roman"/>
            <w:lang w:val="es-ES_tradnl"/>
          </w:rPr>
          <w:t>https://doi.org/10.1002/aur.239</w:t>
        </w:r>
      </w:hyperlink>
    </w:p>
    <w:p w14:paraId="4CFBEC40" w14:textId="77777777" w:rsidR="00374C2F" w:rsidRPr="00E57845" w:rsidRDefault="00374C2F" w:rsidP="00E57845">
      <w:pPr>
        <w:pStyle w:val="Cuerpo"/>
        <w:ind w:left="709" w:hanging="709"/>
        <w:contextualSpacing/>
        <w:rPr>
          <w:rFonts w:cs="Times New Roman"/>
          <w:lang w:val="en-US"/>
        </w:rPr>
      </w:pPr>
      <w:r w:rsidRPr="00E57845">
        <w:rPr>
          <w:rFonts w:cs="Times New Roman"/>
          <w:lang w:val="es-ES_tradnl"/>
        </w:rPr>
        <w:lastRenderedPageBreak/>
        <w:t xml:space="preserve">Estrada, E. (1987). </w:t>
      </w:r>
      <w:r w:rsidRPr="00E57845">
        <w:rPr>
          <w:rStyle w:val="Ninguno"/>
          <w:rFonts w:cs="Times New Roman"/>
          <w:i/>
          <w:iCs/>
          <w:lang w:val="es-ES_tradnl"/>
        </w:rPr>
        <w:t xml:space="preserve">La expresión plástica infantil y el arte contemporáneo. </w:t>
      </w:r>
      <w:r w:rsidRPr="00E57845">
        <w:rPr>
          <w:rStyle w:val="Ninguno"/>
          <w:rFonts w:cs="Times New Roman"/>
          <w:iCs/>
          <w:lang w:val="en-US"/>
        </w:rPr>
        <w:t>(</w:t>
      </w:r>
      <w:proofErr w:type="spellStart"/>
      <w:r w:rsidRPr="00E57845">
        <w:rPr>
          <w:rStyle w:val="Ninguno"/>
          <w:rFonts w:cs="Times New Roman"/>
          <w:iCs/>
          <w:lang w:val="en-US"/>
        </w:rPr>
        <w:t>Tesis</w:t>
      </w:r>
      <w:proofErr w:type="spellEnd"/>
      <w:r w:rsidRPr="00E57845">
        <w:rPr>
          <w:rStyle w:val="Ninguno"/>
          <w:rFonts w:cs="Times New Roman"/>
          <w:iCs/>
          <w:lang w:val="en-US"/>
        </w:rPr>
        <w:t xml:space="preserve"> doctoral)</w:t>
      </w:r>
      <w:r w:rsidRPr="00E57845">
        <w:rPr>
          <w:rStyle w:val="Ninguno"/>
          <w:rFonts w:cs="Times New Roman"/>
          <w:i/>
          <w:iCs/>
          <w:lang w:val="en-US"/>
        </w:rPr>
        <w:t xml:space="preserve">. </w:t>
      </w:r>
      <w:r w:rsidRPr="00E57845">
        <w:rPr>
          <w:rFonts w:cs="Times New Roman"/>
          <w:lang w:val="en-US"/>
        </w:rPr>
        <w:t xml:space="preserve">Universidad </w:t>
      </w:r>
      <w:proofErr w:type="spellStart"/>
      <w:r w:rsidRPr="00E57845">
        <w:rPr>
          <w:rFonts w:cs="Times New Roman"/>
          <w:lang w:val="en-US"/>
        </w:rPr>
        <w:t>Complutense</w:t>
      </w:r>
      <w:proofErr w:type="spellEnd"/>
      <w:r w:rsidRPr="00E57845">
        <w:rPr>
          <w:rFonts w:cs="Times New Roman"/>
          <w:lang w:val="en-US"/>
        </w:rPr>
        <w:t xml:space="preserve"> de Madrid, Madrid.</w:t>
      </w:r>
    </w:p>
    <w:p w14:paraId="77A3254B" w14:textId="77777777" w:rsidR="00374C2F" w:rsidRPr="00E57845" w:rsidRDefault="00374C2F" w:rsidP="00E57845">
      <w:pPr>
        <w:pStyle w:val="Cuerpo"/>
        <w:ind w:left="709" w:hanging="709"/>
        <w:contextualSpacing/>
        <w:rPr>
          <w:rFonts w:cs="Times New Roman"/>
          <w:lang w:val="en-US"/>
        </w:rPr>
      </w:pPr>
      <w:proofErr w:type="spellStart"/>
      <w:r w:rsidRPr="00E57845">
        <w:rPr>
          <w:rFonts w:cs="Times New Roman"/>
          <w:lang w:val="en-US"/>
        </w:rPr>
        <w:t>Fakhoury</w:t>
      </w:r>
      <w:proofErr w:type="spellEnd"/>
      <w:r w:rsidRPr="00E57845">
        <w:rPr>
          <w:rFonts w:cs="Times New Roman"/>
          <w:lang w:val="en-US"/>
        </w:rPr>
        <w:t xml:space="preserve">, M. (2015). </w:t>
      </w:r>
      <w:r w:rsidRPr="00E57845">
        <w:rPr>
          <w:rStyle w:val="Ninguno"/>
          <w:rFonts w:cs="Times New Roman"/>
          <w:iCs/>
          <w:lang w:val="en-US"/>
        </w:rPr>
        <w:t>Autistic spectrum disorders: A review of clinical features, theories and diagnosis</w:t>
      </w:r>
      <w:r w:rsidRPr="00E57845">
        <w:rPr>
          <w:rFonts w:cs="Times New Roman"/>
          <w:lang w:val="en-US"/>
        </w:rPr>
        <w:t xml:space="preserve">. </w:t>
      </w:r>
      <w:r w:rsidRPr="00E57845">
        <w:rPr>
          <w:rFonts w:cs="Times New Roman"/>
          <w:i/>
          <w:lang w:val="en-US"/>
        </w:rPr>
        <w:t>International Journal of Developmental Neuroscience, 43</w:t>
      </w:r>
      <w:r w:rsidRPr="00E57845">
        <w:rPr>
          <w:rFonts w:cs="Times New Roman"/>
          <w:iCs/>
          <w:lang w:val="en-US"/>
        </w:rPr>
        <w:t>, 70-77</w:t>
      </w:r>
      <w:r w:rsidRPr="00E57845">
        <w:rPr>
          <w:rFonts w:cs="Times New Roman"/>
          <w:lang w:val="en-US"/>
        </w:rPr>
        <w:t xml:space="preserve">. </w:t>
      </w:r>
      <w:hyperlink r:id="rId15" w:history="1">
        <w:r w:rsidRPr="00E57845">
          <w:rPr>
            <w:rStyle w:val="Hyperlink0"/>
            <w:rFonts w:cs="Times New Roman"/>
            <w:lang w:val="en-US"/>
          </w:rPr>
          <w:t>https://doi.org/10.1016/j.ijdevneu.2015.04.003</w:t>
        </w:r>
      </w:hyperlink>
    </w:p>
    <w:p w14:paraId="48DAAA7A" w14:textId="77777777" w:rsidR="00374C2F" w:rsidRPr="00E57845" w:rsidRDefault="00374C2F" w:rsidP="00E57845">
      <w:pPr>
        <w:pStyle w:val="Cuerpo"/>
        <w:ind w:left="709" w:hanging="709"/>
        <w:contextualSpacing/>
        <w:rPr>
          <w:rStyle w:val="Hyperlink0"/>
          <w:rFonts w:cs="Times New Roman"/>
          <w:lang w:val="en-US"/>
        </w:rPr>
      </w:pPr>
      <w:proofErr w:type="spellStart"/>
      <w:r w:rsidRPr="00E57845">
        <w:rPr>
          <w:rFonts w:cs="Times New Roman"/>
          <w:lang w:val="en-US"/>
        </w:rPr>
        <w:t>Gliga</w:t>
      </w:r>
      <w:proofErr w:type="spellEnd"/>
      <w:r w:rsidRPr="00E57845">
        <w:rPr>
          <w:rFonts w:cs="Times New Roman"/>
          <w:lang w:val="en-US"/>
        </w:rPr>
        <w:t xml:space="preserve">, T., Bedford, R., </w:t>
      </w:r>
      <w:proofErr w:type="spellStart"/>
      <w:r w:rsidRPr="00E57845">
        <w:rPr>
          <w:rFonts w:cs="Times New Roman"/>
          <w:lang w:val="en-US"/>
        </w:rPr>
        <w:t>Charman</w:t>
      </w:r>
      <w:proofErr w:type="spellEnd"/>
      <w:r w:rsidRPr="00E57845">
        <w:rPr>
          <w:rFonts w:cs="Times New Roman"/>
          <w:lang w:val="en-US"/>
        </w:rPr>
        <w:t xml:space="preserve">, T., Johnson, M. H., Baron-Cohen, S., Bolton, P., … Tucker, L. (2015). </w:t>
      </w:r>
      <w:r w:rsidRPr="00E57845">
        <w:rPr>
          <w:rStyle w:val="Ninguno"/>
          <w:rFonts w:cs="Times New Roman"/>
          <w:iCs/>
          <w:lang w:val="en-US"/>
        </w:rPr>
        <w:t xml:space="preserve">Enhanced Visual Search in Infancy predicts emerging autism </w:t>
      </w:r>
      <w:proofErr w:type="spellStart"/>
      <w:r w:rsidRPr="00E57845">
        <w:rPr>
          <w:rStyle w:val="Ninguno"/>
          <w:rFonts w:cs="Times New Roman"/>
          <w:iCs/>
          <w:lang w:val="en-US"/>
        </w:rPr>
        <w:t>Ssymptoms</w:t>
      </w:r>
      <w:proofErr w:type="spellEnd"/>
      <w:r w:rsidRPr="00E57845">
        <w:rPr>
          <w:rFonts w:cs="Times New Roman"/>
          <w:lang w:val="en-US"/>
        </w:rPr>
        <w:t xml:space="preserve">. </w:t>
      </w:r>
      <w:r w:rsidRPr="00E57845">
        <w:rPr>
          <w:rFonts w:cs="Times New Roman"/>
          <w:i/>
          <w:lang w:val="en-US"/>
        </w:rPr>
        <w:t>Current Biology, 25</w:t>
      </w:r>
      <w:r w:rsidRPr="00E57845">
        <w:rPr>
          <w:rFonts w:cs="Times New Roman"/>
          <w:lang w:val="en-US"/>
        </w:rPr>
        <w:t xml:space="preserve">(13), 1727–1730. </w:t>
      </w:r>
      <w:hyperlink r:id="rId16" w:history="1">
        <w:r w:rsidRPr="00E57845">
          <w:rPr>
            <w:rStyle w:val="Hyperlink0"/>
            <w:rFonts w:cs="Times New Roman"/>
            <w:lang w:val="en-US"/>
          </w:rPr>
          <w:t>https://doi.org/10.1016/j.cub.2015.05.011</w:t>
        </w:r>
      </w:hyperlink>
    </w:p>
    <w:p w14:paraId="07CAEA75" w14:textId="1CAD4AE8" w:rsidR="00374C2F" w:rsidRPr="00E57845" w:rsidRDefault="00374C2F" w:rsidP="00E578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contextualSpacing/>
        <w:jc w:val="both"/>
        <w:rPr>
          <w:color w:val="000000"/>
          <w:lang w:val="es-ES_tradnl" w:eastAsia="es-ES_tradnl"/>
        </w:rPr>
      </w:pPr>
      <w:proofErr w:type="spellStart"/>
      <w:r w:rsidRPr="00E57845">
        <w:rPr>
          <w:color w:val="000000"/>
          <w:lang w:eastAsia="es-ES_tradnl"/>
        </w:rPr>
        <w:t>Golomb</w:t>
      </w:r>
      <w:proofErr w:type="spellEnd"/>
      <w:r w:rsidRPr="00E57845">
        <w:rPr>
          <w:color w:val="000000"/>
          <w:lang w:eastAsia="es-ES_tradnl"/>
        </w:rPr>
        <w:t xml:space="preserve">, C., </w:t>
      </w:r>
      <w:r w:rsidR="00410B5B" w:rsidRPr="00E57845">
        <w:rPr>
          <w:color w:val="000000"/>
          <w:lang w:eastAsia="es-ES_tradnl"/>
        </w:rPr>
        <w:t>y</w:t>
      </w:r>
      <w:r w:rsidRPr="00E57845">
        <w:rPr>
          <w:color w:val="000000"/>
          <w:lang w:eastAsia="es-ES_tradnl"/>
        </w:rPr>
        <w:t xml:space="preserve"> Barr-Grossman, T. (1977). Representational development in the human figure in familial retardates. </w:t>
      </w:r>
      <w:proofErr w:type="spellStart"/>
      <w:r w:rsidRPr="00E57845">
        <w:rPr>
          <w:i/>
          <w:iCs/>
          <w:color w:val="000000"/>
          <w:lang w:val="es-ES_tradnl" w:eastAsia="es-ES_tradnl"/>
        </w:rPr>
        <w:t>Genetic</w:t>
      </w:r>
      <w:proofErr w:type="spellEnd"/>
      <w:r w:rsidRPr="00E57845">
        <w:rPr>
          <w:i/>
          <w:iCs/>
          <w:color w:val="000000"/>
          <w:lang w:val="es-ES_tradnl" w:eastAsia="es-ES_tradnl"/>
        </w:rPr>
        <w:t xml:space="preserve"> </w:t>
      </w:r>
      <w:proofErr w:type="spellStart"/>
      <w:r w:rsidRPr="00E57845">
        <w:rPr>
          <w:i/>
          <w:iCs/>
          <w:color w:val="000000"/>
          <w:lang w:val="es-ES_tradnl" w:eastAsia="es-ES_tradnl"/>
        </w:rPr>
        <w:t>Psychology</w:t>
      </w:r>
      <w:proofErr w:type="spellEnd"/>
      <w:r w:rsidRPr="00E57845">
        <w:rPr>
          <w:i/>
          <w:iCs/>
          <w:color w:val="000000"/>
          <w:lang w:val="es-ES_tradnl" w:eastAsia="es-ES_tradnl"/>
        </w:rPr>
        <w:t xml:space="preserve"> </w:t>
      </w:r>
      <w:proofErr w:type="spellStart"/>
      <w:r w:rsidRPr="00E57845">
        <w:rPr>
          <w:i/>
          <w:iCs/>
          <w:color w:val="000000"/>
          <w:lang w:val="es-ES_tradnl" w:eastAsia="es-ES_tradnl"/>
        </w:rPr>
        <w:t>Monographs</w:t>
      </w:r>
      <w:proofErr w:type="spellEnd"/>
      <w:r w:rsidRPr="00E57845">
        <w:rPr>
          <w:color w:val="000000"/>
          <w:lang w:val="es-ES_tradnl" w:eastAsia="es-ES_tradnl"/>
        </w:rPr>
        <w:t>,</w:t>
      </w:r>
      <w:r w:rsidRPr="00E57845">
        <w:rPr>
          <w:i/>
          <w:iCs/>
          <w:color w:val="000000"/>
          <w:lang w:val="es-ES_tradnl" w:eastAsia="es-ES_tradnl"/>
        </w:rPr>
        <w:t xml:space="preserve"> 95,</w:t>
      </w:r>
      <w:r w:rsidRPr="00E57845" w:rsidDel="00D05F76">
        <w:rPr>
          <w:i/>
          <w:iCs/>
          <w:color w:val="000000"/>
          <w:lang w:val="es-ES_tradnl" w:eastAsia="es-ES_tradnl"/>
        </w:rPr>
        <w:t>.</w:t>
      </w:r>
      <w:r w:rsidRPr="00E57845">
        <w:rPr>
          <w:i/>
          <w:iCs/>
          <w:color w:val="000000"/>
          <w:lang w:val="es-ES_tradnl" w:eastAsia="es-ES_tradnl"/>
        </w:rPr>
        <w:t xml:space="preserve"> </w:t>
      </w:r>
      <w:r w:rsidRPr="00E57845">
        <w:rPr>
          <w:color w:val="000000"/>
          <w:lang w:val="es-ES_tradnl" w:eastAsia="es-ES_tradnl"/>
        </w:rPr>
        <w:t xml:space="preserve">247–266. </w:t>
      </w:r>
    </w:p>
    <w:p w14:paraId="0E913FB5" w14:textId="77777777" w:rsidR="00374C2F" w:rsidRPr="00E57845" w:rsidRDefault="00374C2F" w:rsidP="00E57845">
      <w:pPr>
        <w:pStyle w:val="Cuerpo"/>
        <w:ind w:left="709" w:hanging="709"/>
        <w:contextualSpacing/>
        <w:rPr>
          <w:rFonts w:cs="Times New Roman"/>
          <w:lang w:val="es-ES_tradnl"/>
        </w:rPr>
      </w:pPr>
      <w:proofErr w:type="spellStart"/>
      <w:r w:rsidRPr="00E57845">
        <w:rPr>
          <w:rFonts w:cs="Times New Roman"/>
          <w:lang w:val="es-ES_tradnl"/>
        </w:rPr>
        <w:t>Hervás</w:t>
      </w:r>
      <w:proofErr w:type="spellEnd"/>
      <w:r w:rsidRPr="00E57845">
        <w:rPr>
          <w:rFonts w:cs="Times New Roman"/>
          <w:lang w:val="es-ES_tradnl"/>
        </w:rPr>
        <w:t xml:space="preserve"> Zúñiga, A., </w:t>
      </w:r>
      <w:proofErr w:type="spellStart"/>
      <w:r w:rsidRPr="00E57845">
        <w:rPr>
          <w:rFonts w:cs="Times New Roman"/>
          <w:lang w:val="es-ES_tradnl"/>
        </w:rPr>
        <w:t>Balmaña</w:t>
      </w:r>
      <w:proofErr w:type="spellEnd"/>
      <w:r w:rsidRPr="00E57845">
        <w:rPr>
          <w:rFonts w:cs="Times New Roman"/>
          <w:lang w:val="es-ES_tradnl"/>
        </w:rPr>
        <w:t xml:space="preserve">, N., y Salgado, M. (2017). </w:t>
      </w:r>
      <w:r w:rsidRPr="00E57845">
        <w:rPr>
          <w:rStyle w:val="Ninguno"/>
          <w:rFonts w:cs="Times New Roman"/>
          <w:iCs/>
          <w:lang w:val="es-ES_tradnl"/>
        </w:rPr>
        <w:t>Los trastornos del espectro autista (TEA).</w:t>
      </w:r>
      <w:r w:rsidRPr="00E57845">
        <w:rPr>
          <w:rFonts w:cs="Times New Roman"/>
          <w:lang w:val="es-ES_tradnl"/>
        </w:rPr>
        <w:t xml:space="preserve"> </w:t>
      </w:r>
      <w:proofErr w:type="spellStart"/>
      <w:r w:rsidRPr="00E57845">
        <w:rPr>
          <w:rFonts w:cs="Times New Roman"/>
          <w:i/>
          <w:lang w:val="es-ES_tradnl"/>
        </w:rPr>
        <w:t>Pediatria</w:t>
      </w:r>
      <w:proofErr w:type="spellEnd"/>
      <w:r w:rsidRPr="00E57845">
        <w:rPr>
          <w:rFonts w:cs="Times New Roman"/>
          <w:i/>
          <w:lang w:val="es-ES_tradnl"/>
        </w:rPr>
        <w:t xml:space="preserve"> Integral, 21</w:t>
      </w:r>
      <w:r w:rsidRPr="00E57845">
        <w:rPr>
          <w:rFonts w:cs="Times New Roman"/>
          <w:lang w:val="es-ES_tradnl"/>
        </w:rPr>
        <w:t>(2), 92–108.</w:t>
      </w:r>
    </w:p>
    <w:p w14:paraId="7545B4E1" w14:textId="310DF5CA" w:rsidR="00374C2F" w:rsidRPr="00E57845" w:rsidRDefault="00374C2F" w:rsidP="00E57845">
      <w:pPr>
        <w:pStyle w:val="Cuerpo"/>
        <w:ind w:left="709" w:hanging="709"/>
        <w:contextualSpacing/>
        <w:rPr>
          <w:rFonts w:cs="Times New Roman"/>
          <w:lang w:val="en-US"/>
        </w:rPr>
      </w:pPr>
      <w:proofErr w:type="spellStart"/>
      <w:r w:rsidRPr="00E57845">
        <w:rPr>
          <w:rFonts w:cs="Times New Roman"/>
          <w:lang w:val="es-ES"/>
        </w:rPr>
        <w:t>Imuta</w:t>
      </w:r>
      <w:proofErr w:type="spellEnd"/>
      <w:r w:rsidRPr="00E57845">
        <w:rPr>
          <w:rFonts w:cs="Times New Roman"/>
          <w:lang w:val="es-ES"/>
        </w:rPr>
        <w:t xml:space="preserve">, K., </w:t>
      </w:r>
      <w:proofErr w:type="spellStart"/>
      <w:r w:rsidRPr="00E57845">
        <w:rPr>
          <w:rFonts w:cs="Times New Roman"/>
          <w:lang w:val="es-ES"/>
        </w:rPr>
        <w:t>Scarf</w:t>
      </w:r>
      <w:proofErr w:type="spellEnd"/>
      <w:r w:rsidRPr="00E57845">
        <w:rPr>
          <w:rFonts w:cs="Times New Roman"/>
          <w:lang w:val="es-ES"/>
        </w:rPr>
        <w:t xml:space="preserve">, D., </w:t>
      </w:r>
      <w:proofErr w:type="spellStart"/>
      <w:r w:rsidRPr="00E57845">
        <w:rPr>
          <w:rFonts w:cs="Times New Roman"/>
          <w:lang w:val="es-ES"/>
        </w:rPr>
        <w:t>Pharo</w:t>
      </w:r>
      <w:proofErr w:type="spellEnd"/>
      <w:r w:rsidRPr="00E57845">
        <w:rPr>
          <w:rFonts w:cs="Times New Roman"/>
          <w:lang w:val="es-ES"/>
        </w:rPr>
        <w:t xml:space="preserve">, H., </w:t>
      </w:r>
      <w:r w:rsidR="00410B5B" w:rsidRPr="00E57845">
        <w:rPr>
          <w:rFonts w:cs="Times New Roman"/>
          <w:lang w:val="es-ES"/>
        </w:rPr>
        <w:t>y</w:t>
      </w:r>
      <w:r w:rsidRPr="00E57845">
        <w:rPr>
          <w:rFonts w:cs="Times New Roman"/>
          <w:lang w:val="es-ES"/>
        </w:rPr>
        <w:t xml:space="preserve"> </w:t>
      </w:r>
      <w:proofErr w:type="spellStart"/>
      <w:r w:rsidRPr="00E57845">
        <w:rPr>
          <w:rFonts w:cs="Times New Roman"/>
          <w:lang w:val="es-ES"/>
        </w:rPr>
        <w:t>Hayne</w:t>
      </w:r>
      <w:proofErr w:type="spellEnd"/>
      <w:r w:rsidRPr="00E57845">
        <w:rPr>
          <w:rFonts w:cs="Times New Roman"/>
          <w:lang w:val="es-ES"/>
        </w:rPr>
        <w:t xml:space="preserve">, H. (2013). </w:t>
      </w:r>
      <w:r w:rsidRPr="00E57845">
        <w:rPr>
          <w:rFonts w:cs="Times New Roman"/>
          <w:lang w:val="en-US"/>
        </w:rPr>
        <w:t>Drawing a Close to the Use of Human Figure Drawings as a Projective Measure of Intelligence. </w:t>
      </w:r>
      <w:proofErr w:type="spellStart"/>
      <w:r w:rsidRPr="00E57845">
        <w:rPr>
          <w:rFonts w:cs="Times New Roman"/>
          <w:i/>
          <w:iCs/>
          <w:lang w:val="en-US"/>
        </w:rPr>
        <w:t>PLoS</w:t>
      </w:r>
      <w:proofErr w:type="spellEnd"/>
      <w:r w:rsidRPr="00E57845">
        <w:rPr>
          <w:rFonts w:cs="Times New Roman"/>
          <w:i/>
          <w:iCs/>
          <w:lang w:val="en-US"/>
        </w:rPr>
        <w:t xml:space="preserve"> ONE</w:t>
      </w:r>
      <w:r w:rsidRPr="00E57845">
        <w:rPr>
          <w:rFonts w:cs="Times New Roman"/>
          <w:lang w:val="en-US"/>
        </w:rPr>
        <w:t>, </w:t>
      </w:r>
      <w:r w:rsidRPr="00E57845">
        <w:rPr>
          <w:rFonts w:cs="Times New Roman"/>
          <w:i/>
          <w:iCs/>
          <w:lang w:val="en-US"/>
        </w:rPr>
        <w:t>8</w:t>
      </w:r>
      <w:r w:rsidRPr="00E57845">
        <w:rPr>
          <w:rFonts w:cs="Times New Roman"/>
          <w:lang w:val="en-US"/>
        </w:rPr>
        <w:t>(3). https://doi.org/10.1371/journal.pone.0058991</w:t>
      </w:r>
    </w:p>
    <w:p w14:paraId="0E390970" w14:textId="77777777" w:rsidR="00374C2F" w:rsidRPr="00E57845" w:rsidRDefault="00374C2F" w:rsidP="00E57845">
      <w:pPr>
        <w:pStyle w:val="Cuerpo"/>
        <w:ind w:left="709" w:hanging="709"/>
        <w:contextualSpacing/>
        <w:rPr>
          <w:rStyle w:val="Ninguno"/>
          <w:rFonts w:cs="Times New Roman"/>
          <w:i/>
          <w:iCs/>
          <w:lang w:val="en-US"/>
        </w:rPr>
      </w:pPr>
      <w:proofErr w:type="spellStart"/>
      <w:r w:rsidRPr="00E57845">
        <w:rPr>
          <w:rFonts w:cs="Times New Roman"/>
          <w:lang w:val="en-US"/>
        </w:rPr>
        <w:t>Kanner</w:t>
      </w:r>
      <w:proofErr w:type="spellEnd"/>
      <w:r w:rsidRPr="00E57845">
        <w:rPr>
          <w:rFonts w:cs="Times New Roman"/>
          <w:lang w:val="en-US"/>
        </w:rPr>
        <w:t xml:space="preserve">, L. (1943). Autistic disturbances of affective contact. </w:t>
      </w:r>
      <w:r w:rsidRPr="00E57845">
        <w:rPr>
          <w:rStyle w:val="Ninguno"/>
          <w:rFonts w:cs="Times New Roman"/>
          <w:i/>
          <w:iCs/>
          <w:lang w:val="en-US"/>
        </w:rPr>
        <w:t>Journal Nervous child, 2.</w:t>
      </w:r>
    </w:p>
    <w:p w14:paraId="3D2BBE2B" w14:textId="77777777" w:rsidR="00374C2F" w:rsidRPr="00E57845" w:rsidRDefault="00374C2F" w:rsidP="00E57845">
      <w:pPr>
        <w:pStyle w:val="Cuerpo"/>
        <w:ind w:left="709" w:hanging="709"/>
        <w:contextualSpacing/>
        <w:rPr>
          <w:rStyle w:val="Ninguno"/>
          <w:rFonts w:cs="Times New Roman"/>
          <w:lang w:val="es-ES_tradnl"/>
        </w:rPr>
      </w:pPr>
      <w:proofErr w:type="spellStart"/>
      <w:r w:rsidRPr="00E57845">
        <w:rPr>
          <w:rStyle w:val="Ninguno"/>
          <w:rFonts w:cs="Times New Roman"/>
          <w:lang w:val="en-US"/>
        </w:rPr>
        <w:t>Koppitz</w:t>
      </w:r>
      <w:proofErr w:type="spellEnd"/>
      <w:r w:rsidRPr="00E57845">
        <w:rPr>
          <w:rStyle w:val="Ninguno"/>
          <w:rFonts w:cs="Times New Roman"/>
          <w:lang w:val="en-US"/>
        </w:rPr>
        <w:t xml:space="preserve">, E. (1968). </w:t>
      </w:r>
      <w:r w:rsidRPr="00E57845">
        <w:rPr>
          <w:rStyle w:val="Ninguno"/>
          <w:rFonts w:cs="Times New Roman"/>
          <w:i/>
          <w:iCs/>
          <w:lang w:val="es-ES_tradnl"/>
        </w:rPr>
        <w:t>El dibujo de la figura humana en los niños</w:t>
      </w:r>
      <w:r w:rsidRPr="00E57845">
        <w:rPr>
          <w:rStyle w:val="Ninguno"/>
          <w:rFonts w:cs="Times New Roman"/>
          <w:lang w:val="es-ES_tradnl"/>
        </w:rPr>
        <w:t>. Buenos Aires: Editorial Guadalupe.</w:t>
      </w:r>
    </w:p>
    <w:p w14:paraId="522B3F1A" w14:textId="77777777" w:rsidR="00374C2F" w:rsidRPr="00E57845" w:rsidRDefault="00374C2F" w:rsidP="00E57845">
      <w:pPr>
        <w:pStyle w:val="Cuerpo"/>
        <w:ind w:left="709" w:hanging="709"/>
        <w:contextualSpacing/>
        <w:rPr>
          <w:rFonts w:cs="Times New Roman"/>
          <w:lang w:val="es-ES_tradnl"/>
        </w:rPr>
      </w:pPr>
      <w:r w:rsidRPr="00E57845">
        <w:rPr>
          <w:rFonts w:cs="Times New Roman"/>
          <w:lang w:val="es-ES_tradnl"/>
        </w:rPr>
        <w:t xml:space="preserve">Lozano-Martínez, J., y Alcaraz-García, S. (2010). </w:t>
      </w:r>
      <w:r w:rsidRPr="00E57845">
        <w:rPr>
          <w:rStyle w:val="Ninguno"/>
          <w:rFonts w:cs="Times New Roman"/>
          <w:iCs/>
          <w:lang w:val="es-ES_tradnl"/>
        </w:rPr>
        <w:t>Enseñar emociones para beneficiar las habilidades sociales de alumnado con trastornos del espectro autista</w:t>
      </w:r>
      <w:r w:rsidRPr="00E57845">
        <w:rPr>
          <w:rFonts w:cs="Times New Roman"/>
          <w:lang w:val="es-ES_tradnl"/>
        </w:rPr>
        <w:t xml:space="preserve">. </w:t>
      </w:r>
      <w:proofErr w:type="spellStart"/>
      <w:r w:rsidRPr="00E57845">
        <w:rPr>
          <w:rFonts w:cs="Times New Roman"/>
          <w:i/>
          <w:lang w:val="es-ES_tradnl"/>
        </w:rPr>
        <w:t>Educatio</w:t>
      </w:r>
      <w:proofErr w:type="spellEnd"/>
      <w:r w:rsidRPr="00E57845">
        <w:rPr>
          <w:rFonts w:cs="Times New Roman"/>
          <w:i/>
          <w:lang w:val="es-ES_tradnl"/>
        </w:rPr>
        <w:t xml:space="preserve"> Siglo XXI, 28</w:t>
      </w:r>
      <w:r w:rsidRPr="00E57845">
        <w:rPr>
          <w:rFonts w:cs="Times New Roman"/>
          <w:lang w:val="es-ES_tradnl"/>
        </w:rPr>
        <w:t>(2), 261–288.</w:t>
      </w:r>
    </w:p>
    <w:p w14:paraId="6020AD39" w14:textId="77777777" w:rsidR="00374C2F" w:rsidRPr="00E57845" w:rsidRDefault="00374C2F" w:rsidP="00E57845">
      <w:pPr>
        <w:pStyle w:val="Cuerpo"/>
        <w:ind w:left="709" w:hanging="709"/>
        <w:contextualSpacing/>
        <w:rPr>
          <w:rFonts w:cs="Times New Roman"/>
          <w:lang w:val="es-ES_tradnl"/>
        </w:rPr>
      </w:pPr>
      <w:proofErr w:type="spellStart"/>
      <w:r w:rsidRPr="00E57845">
        <w:rPr>
          <w:rFonts w:cs="Times New Roman"/>
          <w:lang w:val="es-ES_tradnl"/>
        </w:rPr>
        <w:t>Luquet</w:t>
      </w:r>
      <w:proofErr w:type="spellEnd"/>
      <w:r w:rsidRPr="00E57845">
        <w:rPr>
          <w:rFonts w:cs="Times New Roman"/>
          <w:lang w:val="es-ES_tradnl"/>
        </w:rPr>
        <w:t xml:space="preserve">, G. (1927). </w:t>
      </w:r>
      <w:r w:rsidRPr="00E57845">
        <w:rPr>
          <w:rFonts w:cs="Times New Roman"/>
          <w:i/>
          <w:lang w:val="es-ES_tradnl"/>
        </w:rPr>
        <w:t>El dibujo infantil</w:t>
      </w:r>
      <w:r w:rsidRPr="00E57845">
        <w:rPr>
          <w:rFonts w:cs="Times New Roman"/>
          <w:lang w:val="es-ES_tradnl"/>
        </w:rPr>
        <w:t>. Barcelona: Medica y Técnica.</w:t>
      </w:r>
    </w:p>
    <w:p w14:paraId="60A2494F" w14:textId="77777777" w:rsidR="00374C2F" w:rsidRPr="00E57845" w:rsidRDefault="00374C2F" w:rsidP="00E57845">
      <w:pPr>
        <w:pStyle w:val="Cuerpo"/>
        <w:ind w:left="709" w:hanging="709"/>
        <w:contextualSpacing/>
        <w:rPr>
          <w:rFonts w:cs="Times New Roman"/>
          <w:lang w:val="es-ES_tradnl"/>
        </w:rPr>
      </w:pPr>
      <w:r w:rsidRPr="00E57845">
        <w:rPr>
          <w:rFonts w:cs="Times New Roman"/>
          <w:lang w:val="es-ES_tradnl"/>
        </w:rPr>
        <w:t xml:space="preserve">Machón, A. (2009). </w:t>
      </w:r>
      <w:r w:rsidRPr="00E57845">
        <w:rPr>
          <w:rFonts w:cs="Times New Roman"/>
          <w:i/>
          <w:lang w:val="es-ES_tradnl"/>
        </w:rPr>
        <w:t>Los dibujos de los niños</w:t>
      </w:r>
      <w:r w:rsidRPr="00E57845">
        <w:rPr>
          <w:rFonts w:cs="Times New Roman"/>
          <w:lang w:val="es-ES_tradnl"/>
        </w:rPr>
        <w:t>. Madrid: Cátedra.</w:t>
      </w:r>
    </w:p>
    <w:p w14:paraId="4CE3413A" w14:textId="77777777" w:rsidR="00374C2F" w:rsidRPr="00E57845" w:rsidRDefault="00374C2F" w:rsidP="00E57845">
      <w:pPr>
        <w:pStyle w:val="Cuerpo"/>
        <w:ind w:left="709" w:hanging="709"/>
        <w:contextualSpacing/>
        <w:rPr>
          <w:rFonts w:cs="Times New Roman"/>
          <w:lang w:val="es-ES_tradnl"/>
        </w:rPr>
      </w:pPr>
      <w:r w:rsidRPr="00E57845">
        <w:rPr>
          <w:rFonts w:cs="Times New Roman"/>
          <w:lang w:val="es-ES_tradnl"/>
        </w:rPr>
        <w:t xml:space="preserve">Maganto Mateo, C., y </w:t>
      </w:r>
      <w:proofErr w:type="spellStart"/>
      <w:r w:rsidRPr="00E57845">
        <w:rPr>
          <w:rFonts w:cs="Times New Roman"/>
          <w:lang w:val="es-ES_tradnl"/>
        </w:rPr>
        <w:t>Garaigordobil</w:t>
      </w:r>
      <w:proofErr w:type="spellEnd"/>
      <w:r w:rsidRPr="00E57845">
        <w:rPr>
          <w:rFonts w:cs="Times New Roman"/>
          <w:lang w:val="es-ES_tradnl"/>
        </w:rPr>
        <w:t xml:space="preserve"> </w:t>
      </w:r>
      <w:proofErr w:type="spellStart"/>
      <w:r w:rsidRPr="00E57845">
        <w:rPr>
          <w:rFonts w:cs="Times New Roman"/>
          <w:lang w:val="es-ES_tradnl"/>
        </w:rPr>
        <w:t>Landazabal</w:t>
      </w:r>
      <w:proofErr w:type="spellEnd"/>
      <w:r w:rsidRPr="00E57845">
        <w:rPr>
          <w:rFonts w:cs="Times New Roman"/>
          <w:lang w:val="es-ES_tradnl"/>
        </w:rPr>
        <w:t xml:space="preserve">, M. (2011). </w:t>
      </w:r>
      <w:r w:rsidRPr="00E57845">
        <w:rPr>
          <w:rFonts w:cs="Times New Roman"/>
          <w:lang w:val="en-US"/>
        </w:rPr>
        <w:t>C</w:t>
      </w:r>
      <w:r w:rsidRPr="00E57845">
        <w:rPr>
          <w:rStyle w:val="Ninguno"/>
          <w:rFonts w:cs="Times New Roman"/>
          <w:iCs/>
          <w:lang w:val="en-US"/>
        </w:rPr>
        <w:t>hild diagnosis by means of graphic expression: the two human figures test (T2F)</w:t>
      </w:r>
      <w:r w:rsidRPr="00E57845">
        <w:rPr>
          <w:rFonts w:cs="Times New Roman"/>
          <w:lang w:val="en-US"/>
        </w:rPr>
        <w:t xml:space="preserve">. </w:t>
      </w:r>
      <w:r w:rsidRPr="00E57845">
        <w:rPr>
          <w:rFonts w:cs="Times New Roman"/>
          <w:i/>
          <w:lang w:val="es-ES_tradnl"/>
        </w:rPr>
        <w:t>Revista iberoamericana de diagnóstico y evaluación psicológica, 1</w:t>
      </w:r>
      <w:r w:rsidRPr="00E57845">
        <w:rPr>
          <w:rFonts w:cs="Times New Roman"/>
          <w:lang w:val="es-ES_tradnl"/>
        </w:rPr>
        <w:t>(31), 73-95</w:t>
      </w:r>
    </w:p>
    <w:p w14:paraId="454A2CA1" w14:textId="77777777" w:rsidR="00374C2F" w:rsidRPr="00E57845" w:rsidRDefault="00374C2F" w:rsidP="00E57845">
      <w:pPr>
        <w:pStyle w:val="Cuerpo"/>
        <w:ind w:left="709" w:hanging="709"/>
        <w:contextualSpacing/>
        <w:rPr>
          <w:rFonts w:cs="Times New Roman"/>
          <w:lang w:val="en-US"/>
        </w:rPr>
      </w:pPr>
      <w:r w:rsidRPr="00E57845">
        <w:rPr>
          <w:rFonts w:cs="Times New Roman"/>
          <w:lang w:val="en-US"/>
        </w:rPr>
        <w:t xml:space="preserve">Martin, G. M. (2019). Draw(Me) and Tell: Use of Children’s Drawings as Elicitation Tools to Explore Embodiment in the Very Young. </w:t>
      </w:r>
      <w:r w:rsidRPr="00E57845">
        <w:rPr>
          <w:rFonts w:cs="Times New Roman"/>
          <w:i/>
          <w:lang w:val="en-US"/>
        </w:rPr>
        <w:t>International Journal of Qualitative Methods, 18</w:t>
      </w:r>
      <w:r w:rsidRPr="00E57845">
        <w:rPr>
          <w:rFonts w:cs="Times New Roman"/>
          <w:iCs/>
          <w:lang w:val="en-US"/>
        </w:rPr>
        <w:t>, 1-9</w:t>
      </w:r>
      <w:r w:rsidRPr="00E57845">
        <w:rPr>
          <w:rFonts w:cs="Times New Roman"/>
          <w:lang w:val="en-US"/>
        </w:rPr>
        <w:t xml:space="preserve">. </w:t>
      </w:r>
      <w:hyperlink r:id="rId17" w:history="1">
        <w:r w:rsidRPr="00E57845">
          <w:rPr>
            <w:rStyle w:val="Hyperlink0"/>
            <w:rFonts w:cs="Times New Roman"/>
            <w:lang w:val="en-US"/>
          </w:rPr>
          <w:t>https://doi.org/10.1177/1609406918816230</w:t>
        </w:r>
      </w:hyperlink>
    </w:p>
    <w:p w14:paraId="499EFF2B" w14:textId="77777777" w:rsidR="00374C2F" w:rsidRPr="00E57845" w:rsidRDefault="00374C2F" w:rsidP="00E57845">
      <w:pPr>
        <w:pStyle w:val="Cuerpo"/>
        <w:ind w:left="709" w:hanging="709"/>
        <w:contextualSpacing/>
        <w:rPr>
          <w:rFonts w:cs="Times New Roman"/>
          <w:lang w:val="es-ES_tradnl"/>
        </w:rPr>
      </w:pPr>
      <w:proofErr w:type="spellStart"/>
      <w:r w:rsidRPr="00E57845">
        <w:rPr>
          <w:rFonts w:cs="Times New Roman"/>
          <w:lang w:val="en-US"/>
        </w:rPr>
        <w:t>Orellana</w:t>
      </w:r>
      <w:proofErr w:type="spellEnd"/>
      <w:r w:rsidRPr="00E57845">
        <w:rPr>
          <w:rFonts w:cs="Times New Roman"/>
          <w:lang w:val="en-US"/>
        </w:rPr>
        <w:t xml:space="preserve">, L. (2017). </w:t>
      </w:r>
      <w:r w:rsidRPr="00E57845">
        <w:rPr>
          <w:rStyle w:val="Ninguno"/>
          <w:rFonts w:cs="Times New Roman"/>
          <w:i/>
          <w:iCs/>
          <w:lang w:val="es-ES_tradnl"/>
        </w:rPr>
        <w:t>Estudio del dibujo infantil en niños y niñas con TEA y su relación con las características del autismo</w:t>
      </w:r>
      <w:r w:rsidRPr="00E57845">
        <w:rPr>
          <w:rFonts w:cs="Times New Roman"/>
          <w:lang w:val="es-ES_tradnl"/>
        </w:rPr>
        <w:t xml:space="preserve"> (Tesis doctoral). Universidad Jaume I, Castellón.</w:t>
      </w:r>
    </w:p>
    <w:p w14:paraId="73AFF6ED" w14:textId="77777777" w:rsidR="00374C2F" w:rsidRPr="00E57845" w:rsidRDefault="00374C2F" w:rsidP="00E57845">
      <w:pPr>
        <w:pStyle w:val="Cuerpo"/>
        <w:ind w:left="709" w:hanging="709"/>
        <w:contextualSpacing/>
        <w:rPr>
          <w:rFonts w:cs="Times New Roman"/>
          <w:lang w:val="es-ES_tradnl"/>
        </w:rPr>
      </w:pPr>
      <w:r w:rsidRPr="00E57845">
        <w:rPr>
          <w:rFonts w:cs="Times New Roman"/>
          <w:lang w:val="es-ES_tradnl"/>
        </w:rPr>
        <w:t xml:space="preserve">Oviedo, N., Manuel-Apolinar, L., de la </w:t>
      </w:r>
      <w:proofErr w:type="spellStart"/>
      <w:r w:rsidRPr="00E57845">
        <w:rPr>
          <w:rFonts w:cs="Times New Roman"/>
          <w:lang w:val="es-ES_tradnl"/>
        </w:rPr>
        <w:t>Chesnaye</w:t>
      </w:r>
      <w:proofErr w:type="spellEnd"/>
      <w:r w:rsidRPr="00E57845">
        <w:rPr>
          <w:rFonts w:cs="Times New Roman"/>
          <w:lang w:val="es-ES_tradnl"/>
        </w:rPr>
        <w:t xml:space="preserve">, E., y Guerra-Araiza, C. (2015). </w:t>
      </w:r>
      <w:r w:rsidRPr="00E57845">
        <w:rPr>
          <w:rStyle w:val="Ninguno"/>
          <w:rFonts w:cs="Times New Roman"/>
          <w:i/>
          <w:iCs/>
          <w:lang w:val="es-ES_tradnl"/>
        </w:rPr>
        <w:t xml:space="preserve">Aspectos genéticos y neuroendocrinos en el trastorno del espectro autista. </w:t>
      </w:r>
      <w:proofErr w:type="spellStart"/>
      <w:r w:rsidRPr="00E57845">
        <w:rPr>
          <w:rStyle w:val="Ninguno"/>
          <w:rFonts w:cs="Times New Roman"/>
          <w:i/>
          <w:iCs/>
          <w:lang w:val="es-ES_tradnl"/>
        </w:rPr>
        <w:t>Boletin</w:t>
      </w:r>
      <w:proofErr w:type="spellEnd"/>
      <w:r w:rsidRPr="00E57845">
        <w:rPr>
          <w:rStyle w:val="Ninguno"/>
          <w:rFonts w:cs="Times New Roman"/>
          <w:i/>
          <w:iCs/>
          <w:lang w:val="es-ES_tradnl"/>
        </w:rPr>
        <w:t xml:space="preserve"> Medico Del Hospital Infantil de </w:t>
      </w:r>
      <w:proofErr w:type="spellStart"/>
      <w:r w:rsidRPr="00E57845">
        <w:rPr>
          <w:rStyle w:val="Ninguno"/>
          <w:rFonts w:cs="Times New Roman"/>
          <w:i/>
          <w:iCs/>
          <w:lang w:val="es-ES_tradnl"/>
        </w:rPr>
        <w:t>Mexico</w:t>
      </w:r>
      <w:proofErr w:type="spellEnd"/>
      <w:r w:rsidRPr="00E57845">
        <w:rPr>
          <w:rFonts w:cs="Times New Roman"/>
          <w:lang w:val="es-ES_tradnl"/>
        </w:rPr>
        <w:t xml:space="preserve">. </w:t>
      </w:r>
      <w:proofErr w:type="spellStart"/>
      <w:r w:rsidRPr="00E57845">
        <w:rPr>
          <w:rFonts w:cs="Times New Roman"/>
          <w:lang w:val="es-ES_tradnl"/>
        </w:rPr>
        <w:t>Masson-Doyma</w:t>
      </w:r>
      <w:proofErr w:type="spellEnd"/>
      <w:r w:rsidRPr="00E57845">
        <w:rPr>
          <w:rFonts w:cs="Times New Roman"/>
          <w:lang w:val="es-ES_tradnl"/>
        </w:rPr>
        <w:t xml:space="preserve"> </w:t>
      </w:r>
      <w:proofErr w:type="spellStart"/>
      <w:r w:rsidRPr="00E57845">
        <w:rPr>
          <w:rFonts w:cs="Times New Roman"/>
          <w:lang w:val="es-ES_tradnl"/>
        </w:rPr>
        <w:t>Mexico</w:t>
      </w:r>
      <w:proofErr w:type="spellEnd"/>
      <w:r w:rsidRPr="00E57845">
        <w:rPr>
          <w:rFonts w:cs="Times New Roman"/>
          <w:lang w:val="es-ES_tradnl"/>
        </w:rPr>
        <w:t xml:space="preserve">, S.A. </w:t>
      </w:r>
      <w:hyperlink r:id="rId18" w:history="1">
        <w:r w:rsidRPr="00E57845">
          <w:rPr>
            <w:rStyle w:val="Hyperlink0"/>
            <w:rFonts w:cs="Times New Roman"/>
            <w:lang w:val="es-ES_tradnl"/>
          </w:rPr>
          <w:t>https://doi.org/10.1016/j.bmhimx.2015.01.010ANEXOS</w:t>
        </w:r>
      </w:hyperlink>
    </w:p>
    <w:p w14:paraId="40A0C7ED" w14:textId="788FB1A8" w:rsidR="00374C2F" w:rsidRPr="00E57845" w:rsidRDefault="00374C2F" w:rsidP="00E57845">
      <w:pPr>
        <w:pStyle w:val="Cuerpo"/>
        <w:ind w:left="709" w:hanging="709"/>
        <w:contextualSpacing/>
        <w:rPr>
          <w:rFonts w:cs="Times New Roman"/>
          <w:lang w:val="en-US"/>
        </w:rPr>
      </w:pPr>
      <w:r w:rsidRPr="00E57845">
        <w:rPr>
          <w:rFonts w:cs="Times New Roman"/>
          <w:lang w:val="es-ES_tradnl"/>
        </w:rPr>
        <w:t xml:space="preserve">Piñero Ruiz, E., </w:t>
      </w:r>
      <w:proofErr w:type="spellStart"/>
      <w:r w:rsidRPr="00E57845">
        <w:rPr>
          <w:rFonts w:cs="Times New Roman"/>
          <w:lang w:val="es-ES_tradnl"/>
        </w:rPr>
        <w:t>Arense</w:t>
      </w:r>
      <w:proofErr w:type="spellEnd"/>
      <w:r w:rsidRPr="00E57845">
        <w:rPr>
          <w:rFonts w:cs="Times New Roman"/>
          <w:lang w:val="es-ES_tradnl"/>
        </w:rPr>
        <w:t xml:space="preserve"> González, J., </w:t>
      </w:r>
      <w:proofErr w:type="spellStart"/>
      <w:r w:rsidRPr="00E57845">
        <w:rPr>
          <w:rFonts w:cs="Times New Roman"/>
          <w:lang w:val="es-ES_tradnl"/>
        </w:rPr>
        <w:t>Moñino</w:t>
      </w:r>
      <w:proofErr w:type="spellEnd"/>
      <w:r w:rsidRPr="00E57845">
        <w:rPr>
          <w:rFonts w:cs="Times New Roman"/>
          <w:lang w:val="es-ES_tradnl"/>
        </w:rPr>
        <w:t xml:space="preserve"> García, M., </w:t>
      </w:r>
      <w:r w:rsidR="00410B5B" w:rsidRPr="00E57845">
        <w:rPr>
          <w:rFonts w:cs="Times New Roman"/>
          <w:lang w:val="es-ES_tradnl"/>
        </w:rPr>
        <w:t>y</w:t>
      </w:r>
      <w:r w:rsidRPr="00E57845">
        <w:rPr>
          <w:rFonts w:cs="Times New Roman"/>
          <w:lang w:val="es-ES_tradnl"/>
        </w:rPr>
        <w:t xml:space="preserve"> López Martínez, O. (2018). </w:t>
      </w:r>
      <w:r w:rsidRPr="00E57845">
        <w:rPr>
          <w:rStyle w:val="Ninguno"/>
          <w:rFonts w:cs="Times New Roman"/>
          <w:iCs/>
          <w:lang w:val="es-ES_tradnl"/>
        </w:rPr>
        <w:t>Efectos de una intervención para la mejora de las fortalezas psicológicas en educación infantil, valorados a través del test del dibujo de la familia</w:t>
      </w:r>
      <w:r w:rsidRPr="00E57845">
        <w:rPr>
          <w:rFonts w:cs="Times New Roman"/>
          <w:lang w:val="es-ES_tradnl"/>
        </w:rPr>
        <w:t xml:space="preserve">. </w:t>
      </w:r>
      <w:r w:rsidRPr="00E57845">
        <w:rPr>
          <w:rFonts w:cs="Times New Roman"/>
          <w:i/>
          <w:lang w:val="en-US"/>
        </w:rPr>
        <w:t>European Journal of Investigation in Health, Psychology and Education, 7</w:t>
      </w:r>
      <w:r w:rsidRPr="00E57845">
        <w:rPr>
          <w:rFonts w:cs="Times New Roman"/>
          <w:lang w:val="en-US"/>
        </w:rPr>
        <w:t xml:space="preserve">(2), 123. </w:t>
      </w:r>
      <w:hyperlink r:id="rId19" w:history="1">
        <w:r w:rsidRPr="00E57845">
          <w:rPr>
            <w:rStyle w:val="Hyperlink0"/>
            <w:rFonts w:cs="Times New Roman"/>
            <w:lang w:val="en-US"/>
          </w:rPr>
          <w:t>https://doi.org/10.30552/ejihpe.v7i2.201</w:t>
        </w:r>
      </w:hyperlink>
    </w:p>
    <w:p w14:paraId="7322A33D" w14:textId="77777777" w:rsidR="00374C2F" w:rsidRPr="00E57845" w:rsidRDefault="00374C2F" w:rsidP="00E57845">
      <w:pPr>
        <w:pStyle w:val="Cuerpo"/>
        <w:ind w:left="709" w:hanging="709"/>
        <w:contextualSpacing/>
        <w:rPr>
          <w:rFonts w:cs="Times New Roman"/>
          <w:lang w:val="es-ES_tradnl"/>
        </w:rPr>
      </w:pPr>
      <w:r w:rsidRPr="00E57845">
        <w:rPr>
          <w:rFonts w:cs="Times New Roman"/>
          <w:lang w:val="es-ES_tradnl"/>
        </w:rPr>
        <w:t xml:space="preserve">Reyna, C. (2017). </w:t>
      </w:r>
      <w:r w:rsidRPr="00E57845">
        <w:rPr>
          <w:rStyle w:val="Ninguno"/>
          <w:rFonts w:cs="Times New Roman"/>
          <w:iCs/>
          <w:lang w:val="es-ES_tradnl"/>
        </w:rPr>
        <w:t>Desarrollo emocional y trastornos del espectro autista</w:t>
      </w:r>
      <w:r w:rsidRPr="00E57845">
        <w:rPr>
          <w:rStyle w:val="Ninguno"/>
          <w:rFonts w:cs="Times New Roman"/>
          <w:i/>
          <w:iCs/>
          <w:lang w:val="es-ES_tradnl"/>
        </w:rPr>
        <w:t>.</w:t>
      </w:r>
      <w:r w:rsidRPr="00E57845">
        <w:rPr>
          <w:rFonts w:cs="Times New Roman"/>
          <w:lang w:val="es-ES_tradnl"/>
        </w:rPr>
        <w:t xml:space="preserve"> </w:t>
      </w:r>
      <w:r w:rsidRPr="00E57845">
        <w:rPr>
          <w:rFonts w:cs="Times New Roman"/>
          <w:i/>
          <w:lang w:val="es-ES_tradnl"/>
        </w:rPr>
        <w:t>Revista de Investigación En Psicología, 14</w:t>
      </w:r>
      <w:r w:rsidRPr="00E57845">
        <w:rPr>
          <w:rFonts w:cs="Times New Roman"/>
          <w:lang w:val="es-ES_tradnl"/>
        </w:rPr>
        <w:t xml:space="preserve">(1), 273. </w:t>
      </w:r>
      <w:hyperlink r:id="rId20" w:history="1">
        <w:r w:rsidRPr="00E57845">
          <w:rPr>
            <w:rStyle w:val="Hyperlink0"/>
            <w:rFonts w:cs="Times New Roman"/>
            <w:lang w:val="es-ES_tradnl"/>
          </w:rPr>
          <w:t>https://doi.org/10.15381/rinvp.v14i1.2087</w:t>
        </w:r>
      </w:hyperlink>
    </w:p>
    <w:p w14:paraId="12DD5AB1" w14:textId="77777777" w:rsidR="00374C2F" w:rsidRPr="00E57845" w:rsidRDefault="00374C2F" w:rsidP="00E57845">
      <w:pPr>
        <w:pStyle w:val="Cuerpo"/>
        <w:ind w:left="709" w:hanging="709"/>
        <w:contextualSpacing/>
        <w:rPr>
          <w:rFonts w:cs="Times New Roman"/>
          <w:lang w:val="en-US"/>
        </w:rPr>
      </w:pPr>
      <w:r w:rsidRPr="00E57845">
        <w:rPr>
          <w:rFonts w:cs="Times New Roman"/>
          <w:lang w:val="es-ES_tradnl"/>
        </w:rPr>
        <w:t xml:space="preserve">Reynoso, C., Rangel, M. J. y Melgar, V. (2017). </w:t>
      </w:r>
      <w:r w:rsidRPr="00E57845">
        <w:rPr>
          <w:rStyle w:val="Ninguno"/>
          <w:rFonts w:cs="Times New Roman"/>
          <w:iCs/>
          <w:lang w:val="es-ES_tradnl"/>
        </w:rPr>
        <w:t xml:space="preserve">El trastorno del espectro autista: aspectos etiológicos, diagnósticos y terapéuticos. </w:t>
      </w:r>
      <w:r w:rsidRPr="00E57845">
        <w:rPr>
          <w:rFonts w:cs="Times New Roman"/>
          <w:i/>
          <w:lang w:val="en-US"/>
        </w:rPr>
        <w:t xml:space="preserve">Rev Med </w:t>
      </w:r>
      <w:proofErr w:type="spellStart"/>
      <w:r w:rsidRPr="00E57845">
        <w:rPr>
          <w:rFonts w:cs="Times New Roman"/>
          <w:i/>
          <w:lang w:val="en-US"/>
        </w:rPr>
        <w:t>Inst</w:t>
      </w:r>
      <w:proofErr w:type="spellEnd"/>
      <w:r w:rsidRPr="00E57845">
        <w:rPr>
          <w:rFonts w:cs="Times New Roman"/>
          <w:i/>
          <w:lang w:val="en-US"/>
        </w:rPr>
        <w:t xml:space="preserve"> </w:t>
      </w:r>
      <w:proofErr w:type="spellStart"/>
      <w:r w:rsidRPr="00E57845">
        <w:rPr>
          <w:rFonts w:cs="Times New Roman"/>
          <w:i/>
          <w:lang w:val="en-US"/>
        </w:rPr>
        <w:t>Mex</w:t>
      </w:r>
      <w:proofErr w:type="spellEnd"/>
      <w:r w:rsidRPr="00E57845">
        <w:rPr>
          <w:rFonts w:cs="Times New Roman"/>
          <w:i/>
          <w:lang w:val="en-US"/>
        </w:rPr>
        <w:t xml:space="preserve"> </w:t>
      </w:r>
      <w:proofErr w:type="spellStart"/>
      <w:r w:rsidRPr="00E57845">
        <w:rPr>
          <w:rFonts w:cs="Times New Roman"/>
          <w:i/>
          <w:lang w:val="en-US"/>
        </w:rPr>
        <w:t>Seguro</w:t>
      </w:r>
      <w:proofErr w:type="spellEnd"/>
      <w:r w:rsidRPr="00E57845">
        <w:rPr>
          <w:rFonts w:cs="Times New Roman"/>
          <w:i/>
          <w:lang w:val="en-US"/>
        </w:rPr>
        <w:t xml:space="preserve"> </w:t>
      </w:r>
      <w:proofErr w:type="spellStart"/>
      <w:r w:rsidRPr="00E57845">
        <w:rPr>
          <w:rFonts w:cs="Times New Roman"/>
          <w:i/>
          <w:lang w:val="en-US"/>
        </w:rPr>
        <w:t>Soc</w:t>
      </w:r>
      <w:proofErr w:type="spellEnd"/>
      <w:r w:rsidRPr="00E57845">
        <w:rPr>
          <w:rFonts w:cs="Times New Roman"/>
          <w:i/>
          <w:lang w:val="en-US"/>
        </w:rPr>
        <w:t>, 55</w:t>
      </w:r>
      <w:r w:rsidRPr="00E57845">
        <w:rPr>
          <w:rFonts w:cs="Times New Roman"/>
          <w:lang w:val="en-US"/>
        </w:rPr>
        <w:t>(2) 214-22.</w:t>
      </w:r>
    </w:p>
    <w:p w14:paraId="50ECF1C5" w14:textId="719110FD" w:rsidR="00374C2F" w:rsidRPr="00E57845" w:rsidRDefault="00374C2F" w:rsidP="00E57845">
      <w:pPr>
        <w:pStyle w:val="Cuerpo"/>
        <w:ind w:left="709" w:hanging="709"/>
        <w:contextualSpacing/>
        <w:rPr>
          <w:rFonts w:cs="Times New Roman"/>
          <w:lang w:val="en-US"/>
        </w:rPr>
      </w:pPr>
      <w:r w:rsidRPr="00E57845">
        <w:rPr>
          <w:rFonts w:cs="Times New Roman"/>
          <w:lang w:val="en-US"/>
        </w:rPr>
        <w:t xml:space="preserve">Riggs, K. J., </w:t>
      </w:r>
      <w:proofErr w:type="spellStart"/>
      <w:r w:rsidRPr="00E57845">
        <w:rPr>
          <w:rFonts w:cs="Times New Roman"/>
          <w:lang w:val="en-US"/>
        </w:rPr>
        <w:t>Jolley</w:t>
      </w:r>
      <w:proofErr w:type="spellEnd"/>
      <w:r w:rsidRPr="00E57845">
        <w:rPr>
          <w:rFonts w:cs="Times New Roman"/>
          <w:lang w:val="en-US"/>
        </w:rPr>
        <w:t xml:space="preserve">, R. P., </w:t>
      </w:r>
      <w:r w:rsidR="00410B5B" w:rsidRPr="00E57845">
        <w:rPr>
          <w:rFonts w:cs="Times New Roman"/>
          <w:lang w:val="en-US"/>
        </w:rPr>
        <w:t>y</w:t>
      </w:r>
      <w:r w:rsidRPr="00E57845">
        <w:rPr>
          <w:rFonts w:cs="Times New Roman"/>
          <w:lang w:val="en-US"/>
        </w:rPr>
        <w:t xml:space="preserve"> Simpson, A. (2013). The role of inhibitory control in the development of human figure drawing in young children. </w:t>
      </w:r>
      <w:r w:rsidRPr="00E57845">
        <w:rPr>
          <w:rFonts w:cs="Times New Roman"/>
          <w:i/>
          <w:iCs/>
          <w:lang w:val="en-US"/>
        </w:rPr>
        <w:t xml:space="preserve">Journal of </w:t>
      </w:r>
      <w:r w:rsidRPr="00E57845">
        <w:rPr>
          <w:rFonts w:cs="Times New Roman"/>
          <w:i/>
          <w:iCs/>
          <w:lang w:val="en-US"/>
        </w:rPr>
        <w:lastRenderedPageBreak/>
        <w:t>Experimental Child Psychology</w:t>
      </w:r>
      <w:r w:rsidRPr="00E57845">
        <w:rPr>
          <w:rFonts w:cs="Times New Roman"/>
          <w:lang w:val="en-US"/>
        </w:rPr>
        <w:t>, </w:t>
      </w:r>
      <w:r w:rsidRPr="00E57845">
        <w:rPr>
          <w:rFonts w:cs="Times New Roman"/>
          <w:i/>
          <w:iCs/>
          <w:lang w:val="en-US"/>
        </w:rPr>
        <w:t>114</w:t>
      </w:r>
      <w:r w:rsidRPr="00E57845">
        <w:rPr>
          <w:rFonts w:cs="Times New Roman"/>
          <w:lang w:val="en-US"/>
        </w:rPr>
        <w:t>(4), 537–542. https://doi.org/10.1016/j.jecp.2012.10.003</w:t>
      </w:r>
    </w:p>
    <w:p w14:paraId="2D03F89F" w14:textId="77777777" w:rsidR="00374C2F" w:rsidRPr="00E57845" w:rsidRDefault="00374C2F" w:rsidP="00E57845">
      <w:pPr>
        <w:pStyle w:val="Cuerpo"/>
        <w:ind w:left="709" w:hanging="709"/>
        <w:contextualSpacing/>
        <w:rPr>
          <w:rFonts w:cs="Times New Roman"/>
          <w:lang w:val="en-US"/>
        </w:rPr>
      </w:pPr>
      <w:proofErr w:type="spellStart"/>
      <w:r w:rsidRPr="00E57845">
        <w:rPr>
          <w:rFonts w:cs="Times New Roman"/>
          <w:lang w:val="en-US"/>
        </w:rPr>
        <w:t>Søndergaard</w:t>
      </w:r>
      <w:proofErr w:type="spellEnd"/>
      <w:r w:rsidRPr="00E57845">
        <w:rPr>
          <w:rFonts w:cs="Times New Roman"/>
          <w:lang w:val="en-US"/>
        </w:rPr>
        <w:t xml:space="preserve">, E., y </w:t>
      </w:r>
      <w:proofErr w:type="spellStart"/>
      <w:r w:rsidRPr="00E57845">
        <w:rPr>
          <w:rFonts w:cs="Times New Roman"/>
          <w:lang w:val="en-US"/>
        </w:rPr>
        <w:t>Reventlow</w:t>
      </w:r>
      <w:proofErr w:type="spellEnd"/>
      <w:r w:rsidRPr="00E57845">
        <w:rPr>
          <w:rFonts w:cs="Times New Roman"/>
          <w:lang w:val="en-US"/>
        </w:rPr>
        <w:t xml:space="preserve">, S. (2019). Drawing as a Facilitating Approach When Conducting Research Among Children. </w:t>
      </w:r>
      <w:r w:rsidRPr="00E57845">
        <w:rPr>
          <w:rStyle w:val="Ninguno"/>
          <w:rFonts w:cs="Times New Roman"/>
          <w:i/>
          <w:iCs/>
          <w:lang w:val="en-US"/>
        </w:rPr>
        <w:t>International Journal of Qualitative Methods,</w:t>
      </w:r>
      <w:r w:rsidRPr="00E57845" w:rsidDel="00EA3F7B">
        <w:rPr>
          <w:rFonts w:cs="Times New Roman"/>
          <w:i/>
          <w:iCs/>
        </w:rPr>
        <w:t xml:space="preserve"> vol. </w:t>
      </w:r>
      <w:r w:rsidRPr="00E57845">
        <w:rPr>
          <w:rFonts w:cs="Times New Roman"/>
          <w:i/>
          <w:iCs/>
        </w:rPr>
        <w:t xml:space="preserve"> 18</w:t>
      </w:r>
      <w:r w:rsidRPr="00E57845">
        <w:rPr>
          <w:rFonts w:cs="Times New Roman"/>
        </w:rPr>
        <w:t xml:space="preserve">, 1-11. </w:t>
      </w:r>
      <w:hyperlink r:id="rId21" w:history="1">
        <w:r w:rsidRPr="00E57845">
          <w:rPr>
            <w:rStyle w:val="Hipervnculo"/>
            <w:rFonts w:cs="Times New Roman"/>
            <w:u w:val="none"/>
            <w:lang w:val="en-US"/>
          </w:rPr>
          <w:t>https://doi.org/10.1177/1609406918822558</w:t>
        </w:r>
      </w:hyperlink>
    </w:p>
    <w:p w14:paraId="0C65AE60" w14:textId="3BAC02C4" w:rsidR="00374C2F" w:rsidRPr="00E57845" w:rsidRDefault="00374C2F" w:rsidP="00E57845">
      <w:pPr>
        <w:pStyle w:val="Cuerpo"/>
        <w:ind w:left="709" w:hanging="709"/>
        <w:contextualSpacing/>
        <w:rPr>
          <w:rFonts w:cs="Times New Roman"/>
          <w:lang w:val="es-ES"/>
        </w:rPr>
      </w:pPr>
      <w:r w:rsidRPr="00E57845">
        <w:rPr>
          <w:rFonts w:cs="Times New Roman"/>
          <w:lang w:val="es-ES"/>
        </w:rPr>
        <w:t xml:space="preserve">Talero-Gutiérrez, C., Mario, E.-P. C., Sánchez-Quiñones, P., Morales-Rubio, G., </w:t>
      </w:r>
      <w:r w:rsidR="00410B5B" w:rsidRPr="00E57845">
        <w:rPr>
          <w:rFonts w:cs="Times New Roman"/>
          <w:lang w:val="es-ES"/>
        </w:rPr>
        <w:t>y</w:t>
      </w:r>
      <w:r w:rsidRPr="00E57845">
        <w:rPr>
          <w:rFonts w:cs="Times New Roman"/>
          <w:lang w:val="es-ES"/>
        </w:rPr>
        <w:t xml:space="preserve"> Vélez-van-</w:t>
      </w:r>
      <w:proofErr w:type="spellStart"/>
      <w:r w:rsidRPr="00E57845">
        <w:rPr>
          <w:rFonts w:cs="Times New Roman"/>
          <w:lang w:val="es-ES"/>
        </w:rPr>
        <w:t>Meerbeke</w:t>
      </w:r>
      <w:proofErr w:type="spellEnd"/>
      <w:r w:rsidRPr="00E57845">
        <w:rPr>
          <w:rFonts w:cs="Times New Roman"/>
          <w:lang w:val="es-ES"/>
        </w:rPr>
        <w:t>, A. (2015). Trastorno del espectro autista y función ejecutiva. </w:t>
      </w:r>
      <w:r w:rsidRPr="00E57845">
        <w:rPr>
          <w:rFonts w:cs="Times New Roman"/>
          <w:i/>
          <w:iCs/>
          <w:lang w:val="es-ES"/>
        </w:rPr>
        <w:t>Acta Neurológica Colombiana</w:t>
      </w:r>
      <w:r w:rsidRPr="00E57845">
        <w:rPr>
          <w:rFonts w:cs="Times New Roman"/>
          <w:lang w:val="es-ES"/>
        </w:rPr>
        <w:t>, </w:t>
      </w:r>
      <w:r w:rsidRPr="00E57845">
        <w:rPr>
          <w:rFonts w:cs="Times New Roman"/>
          <w:i/>
          <w:iCs/>
          <w:lang w:val="es-ES"/>
        </w:rPr>
        <w:t>31</w:t>
      </w:r>
      <w:r w:rsidRPr="00E57845">
        <w:rPr>
          <w:rFonts w:cs="Times New Roman"/>
          <w:lang w:val="es-ES"/>
        </w:rPr>
        <w:t xml:space="preserve">(3), 246–252. </w:t>
      </w:r>
      <w:proofErr w:type="spellStart"/>
      <w:r w:rsidRPr="00E57845" w:rsidDel="00EA3F7B">
        <w:rPr>
          <w:rFonts w:cs="Times New Roman"/>
          <w:lang w:val="es-ES"/>
        </w:rPr>
        <w:t>Retrieved</w:t>
      </w:r>
      <w:proofErr w:type="spellEnd"/>
      <w:r w:rsidRPr="00E57845" w:rsidDel="00EA3F7B">
        <w:rPr>
          <w:rFonts w:cs="Times New Roman"/>
          <w:lang w:val="es-ES"/>
        </w:rPr>
        <w:t xml:space="preserve"> </w:t>
      </w:r>
      <w:proofErr w:type="spellStart"/>
      <w:r w:rsidRPr="00E57845" w:rsidDel="00EA3F7B">
        <w:rPr>
          <w:rFonts w:cs="Times New Roman"/>
          <w:lang w:val="es-ES"/>
        </w:rPr>
        <w:t>from</w:t>
      </w:r>
      <w:r w:rsidRPr="00E57845">
        <w:rPr>
          <w:rFonts w:cs="Times New Roman"/>
          <w:lang w:val="es-ES"/>
        </w:rPr>
        <w:t>Recuperado</w:t>
      </w:r>
      <w:proofErr w:type="spellEnd"/>
      <w:r w:rsidRPr="00E57845">
        <w:rPr>
          <w:rFonts w:cs="Times New Roman"/>
          <w:lang w:val="es-ES"/>
        </w:rPr>
        <w:t xml:space="preserve"> de </w:t>
      </w:r>
      <w:r w:rsidRPr="00E57845" w:rsidDel="00EA3F7B">
        <w:rPr>
          <w:rFonts w:cs="Times New Roman"/>
          <w:lang w:val="es-ES"/>
        </w:rPr>
        <w:t xml:space="preserve"> </w:t>
      </w:r>
      <w:r w:rsidRPr="00E57845">
        <w:rPr>
          <w:rFonts w:cs="Times New Roman"/>
          <w:lang w:val="es-ES"/>
        </w:rPr>
        <w:t>http://www.scielo.org.co/pdf/anco/v31n3/v31n3a04.pdf</w:t>
      </w:r>
    </w:p>
    <w:p w14:paraId="33DF5EB6" w14:textId="77777777" w:rsidR="00374C2F" w:rsidRPr="00E57845" w:rsidRDefault="00374C2F" w:rsidP="00E57845">
      <w:pPr>
        <w:pStyle w:val="Cuerpo"/>
        <w:ind w:left="709" w:hanging="709"/>
        <w:contextualSpacing/>
        <w:rPr>
          <w:rFonts w:cs="Times New Roman"/>
          <w:lang w:val="es-ES_tradnl"/>
        </w:rPr>
      </w:pPr>
      <w:r w:rsidRPr="00E57845">
        <w:rPr>
          <w:rFonts w:cs="Times New Roman"/>
          <w:lang w:val="es-ES_tradnl"/>
        </w:rPr>
        <w:t xml:space="preserve">Uribe </w:t>
      </w:r>
      <w:proofErr w:type="spellStart"/>
      <w:r w:rsidRPr="00E57845">
        <w:rPr>
          <w:rFonts w:cs="Times New Roman"/>
          <w:lang w:val="es-ES_tradnl"/>
        </w:rPr>
        <w:t>Aramburo</w:t>
      </w:r>
      <w:proofErr w:type="spellEnd"/>
      <w:r w:rsidRPr="00E57845">
        <w:rPr>
          <w:rFonts w:cs="Times New Roman"/>
          <w:lang w:val="es-ES_tradnl"/>
        </w:rPr>
        <w:t xml:space="preserve">, N. (2013). Concepciones psicoanalíticas del dibujo en la clínica con niños. </w:t>
      </w:r>
      <w:r w:rsidRPr="00E57845">
        <w:rPr>
          <w:rFonts w:cs="Times New Roman"/>
          <w:i/>
          <w:lang w:val="es-ES_tradnl"/>
        </w:rPr>
        <w:t xml:space="preserve">Revista </w:t>
      </w:r>
      <w:proofErr w:type="spellStart"/>
      <w:r w:rsidRPr="00E57845">
        <w:rPr>
          <w:rFonts w:cs="Times New Roman"/>
          <w:i/>
          <w:lang w:val="es-ES_tradnl"/>
        </w:rPr>
        <w:t>Affectio</w:t>
      </w:r>
      <w:proofErr w:type="spellEnd"/>
      <w:r w:rsidRPr="00E57845">
        <w:rPr>
          <w:rFonts w:cs="Times New Roman"/>
          <w:i/>
          <w:lang w:val="es-ES_tradnl"/>
        </w:rPr>
        <w:t xml:space="preserve"> </w:t>
      </w:r>
      <w:proofErr w:type="spellStart"/>
      <w:r w:rsidRPr="00E57845">
        <w:rPr>
          <w:rFonts w:cs="Times New Roman"/>
          <w:i/>
          <w:lang w:val="es-ES_tradnl"/>
        </w:rPr>
        <w:t>Societatis</w:t>
      </w:r>
      <w:proofErr w:type="spellEnd"/>
      <w:r w:rsidRPr="00E57845">
        <w:rPr>
          <w:rFonts w:cs="Times New Roman"/>
          <w:i/>
          <w:lang w:val="es-ES_tradnl"/>
        </w:rPr>
        <w:t>, 10</w:t>
      </w:r>
      <w:r w:rsidRPr="00E57845">
        <w:rPr>
          <w:rFonts w:cs="Times New Roman"/>
          <w:lang w:val="es-ES_tradnl"/>
        </w:rPr>
        <w:t>(19), 48-59.</w:t>
      </w:r>
    </w:p>
    <w:p w14:paraId="1B412AAF" w14:textId="14DB4DBB" w:rsidR="00374C2F" w:rsidRPr="00E57845" w:rsidRDefault="00374C2F" w:rsidP="00E57845">
      <w:pPr>
        <w:pStyle w:val="Cuerpo"/>
        <w:ind w:left="709" w:hanging="709"/>
        <w:contextualSpacing/>
        <w:rPr>
          <w:rFonts w:cs="Times New Roman"/>
          <w:lang w:val="en-US"/>
        </w:rPr>
      </w:pPr>
      <w:r w:rsidRPr="00E57845">
        <w:rPr>
          <w:rFonts w:cs="Times New Roman"/>
          <w:lang w:val="es-ES"/>
        </w:rPr>
        <w:t xml:space="preserve">Vásquez, B., </w:t>
      </w:r>
      <w:r w:rsidR="00410B5B" w:rsidRPr="00E57845">
        <w:rPr>
          <w:rFonts w:cs="Times New Roman"/>
          <w:lang w:val="es-ES"/>
        </w:rPr>
        <w:t>y</w:t>
      </w:r>
      <w:r w:rsidRPr="00E57845">
        <w:rPr>
          <w:rFonts w:cs="Times New Roman"/>
          <w:lang w:val="es-ES"/>
        </w:rPr>
        <w:t xml:space="preserve"> del Sol, M. (2017). Características </w:t>
      </w:r>
      <w:proofErr w:type="spellStart"/>
      <w:r w:rsidRPr="00E57845">
        <w:rPr>
          <w:rFonts w:cs="Times New Roman"/>
          <w:lang w:val="es-ES"/>
        </w:rPr>
        <w:t>Neuroanatómicas</w:t>
      </w:r>
      <w:proofErr w:type="spellEnd"/>
      <w:r w:rsidRPr="00E57845">
        <w:rPr>
          <w:rFonts w:cs="Times New Roman"/>
          <w:lang w:val="es-ES"/>
        </w:rPr>
        <w:t xml:space="preserve"> del Síndrome de Asperger. </w:t>
      </w:r>
      <w:r w:rsidRPr="00E57845">
        <w:rPr>
          <w:rFonts w:cs="Times New Roman"/>
          <w:i/>
          <w:iCs/>
          <w:lang w:val="en-US"/>
        </w:rPr>
        <w:t>International Journal of Morphology</w:t>
      </w:r>
      <w:r w:rsidRPr="00E57845">
        <w:rPr>
          <w:rFonts w:cs="Times New Roman"/>
          <w:lang w:val="en-US"/>
        </w:rPr>
        <w:t>, </w:t>
      </w:r>
      <w:r w:rsidRPr="00E57845">
        <w:rPr>
          <w:rFonts w:cs="Times New Roman"/>
          <w:i/>
          <w:iCs/>
          <w:lang w:val="en-US"/>
        </w:rPr>
        <w:t>35</w:t>
      </w:r>
      <w:r w:rsidRPr="00E57845">
        <w:rPr>
          <w:rFonts w:cs="Times New Roman"/>
          <w:lang w:val="en-US"/>
        </w:rPr>
        <w:t>(1), 376–385. https://doi.org/10.4067/S0717-95022017000100060</w:t>
      </w:r>
    </w:p>
    <w:p w14:paraId="2E0F48C0" w14:textId="3EEA9D61" w:rsidR="00374C2F" w:rsidRPr="00E57845" w:rsidRDefault="00374C2F" w:rsidP="00E57845">
      <w:pPr>
        <w:pStyle w:val="Cuerpo"/>
        <w:ind w:left="709" w:hanging="709"/>
        <w:contextualSpacing/>
        <w:rPr>
          <w:rFonts w:cs="Times New Roman"/>
          <w:lang w:val="en-US"/>
        </w:rPr>
      </w:pPr>
      <w:proofErr w:type="spellStart"/>
      <w:r w:rsidRPr="00E57845">
        <w:rPr>
          <w:rFonts w:cs="Times New Roman"/>
          <w:lang w:val="en-US"/>
        </w:rPr>
        <w:t>Willcock</w:t>
      </w:r>
      <w:proofErr w:type="spellEnd"/>
      <w:r w:rsidRPr="00E57845">
        <w:rPr>
          <w:rFonts w:cs="Times New Roman"/>
          <w:lang w:val="en-US"/>
        </w:rPr>
        <w:t xml:space="preserve">, E., </w:t>
      </w:r>
      <w:proofErr w:type="spellStart"/>
      <w:r w:rsidRPr="00E57845">
        <w:rPr>
          <w:rFonts w:cs="Times New Roman"/>
          <w:lang w:val="en-US"/>
        </w:rPr>
        <w:t>Imuta</w:t>
      </w:r>
      <w:proofErr w:type="spellEnd"/>
      <w:r w:rsidRPr="00E57845">
        <w:rPr>
          <w:rFonts w:cs="Times New Roman"/>
          <w:lang w:val="en-US"/>
        </w:rPr>
        <w:t xml:space="preserve">, K., </w:t>
      </w:r>
      <w:r w:rsidR="00410B5B" w:rsidRPr="00E57845">
        <w:rPr>
          <w:rFonts w:cs="Times New Roman"/>
          <w:lang w:val="en-US"/>
        </w:rPr>
        <w:t>y</w:t>
      </w:r>
      <w:r w:rsidRPr="00E57845">
        <w:rPr>
          <w:rFonts w:cs="Times New Roman"/>
          <w:lang w:val="en-US"/>
        </w:rPr>
        <w:t xml:space="preserve"> Hayne, H. (2011). Children’s human figure drawings do not measure intellectual ability. </w:t>
      </w:r>
      <w:r w:rsidRPr="00E57845">
        <w:rPr>
          <w:rFonts w:cs="Times New Roman"/>
          <w:i/>
          <w:iCs/>
          <w:lang w:val="en-US"/>
        </w:rPr>
        <w:t>Journal of Experimental Child Psychology</w:t>
      </w:r>
      <w:r w:rsidRPr="00E57845">
        <w:rPr>
          <w:rFonts w:cs="Times New Roman"/>
          <w:lang w:val="en-US"/>
        </w:rPr>
        <w:t>, </w:t>
      </w:r>
      <w:r w:rsidRPr="00E57845">
        <w:rPr>
          <w:rFonts w:cs="Times New Roman"/>
          <w:i/>
          <w:iCs/>
          <w:lang w:val="en-US"/>
        </w:rPr>
        <w:t>110</w:t>
      </w:r>
      <w:r w:rsidRPr="00E57845">
        <w:rPr>
          <w:rFonts w:cs="Times New Roman"/>
          <w:lang w:val="en-US"/>
        </w:rPr>
        <w:t>(3), 444–452. https://doi.org/10.1016/j.jecp.2011.04.013</w:t>
      </w:r>
    </w:p>
    <w:p w14:paraId="1B66CB0A" w14:textId="77C665A7" w:rsidR="00374C2F" w:rsidRPr="00E57845" w:rsidRDefault="00374C2F" w:rsidP="00E57845">
      <w:pPr>
        <w:pStyle w:val="Cuerpo"/>
        <w:ind w:left="709" w:hanging="709"/>
        <w:contextualSpacing/>
        <w:rPr>
          <w:rFonts w:cs="Times New Roman"/>
          <w:lang w:val="es-ES"/>
        </w:rPr>
      </w:pPr>
      <w:proofErr w:type="spellStart"/>
      <w:r w:rsidRPr="00E57845">
        <w:rPr>
          <w:rFonts w:cs="Times New Roman"/>
          <w:lang w:val="es-ES"/>
        </w:rPr>
        <w:t>Yu</w:t>
      </w:r>
      <w:proofErr w:type="spellEnd"/>
      <w:r w:rsidRPr="00E57845">
        <w:rPr>
          <w:rFonts w:cs="Times New Roman"/>
          <w:lang w:val="es-ES"/>
        </w:rPr>
        <w:t xml:space="preserve">, K. K., </w:t>
      </w:r>
      <w:proofErr w:type="spellStart"/>
      <w:r w:rsidRPr="00E57845">
        <w:rPr>
          <w:rFonts w:cs="Times New Roman"/>
          <w:lang w:val="es-ES"/>
        </w:rPr>
        <w:t>Cheung</w:t>
      </w:r>
      <w:proofErr w:type="spellEnd"/>
      <w:r w:rsidRPr="00E57845">
        <w:rPr>
          <w:rFonts w:cs="Times New Roman"/>
          <w:lang w:val="es-ES"/>
        </w:rPr>
        <w:t xml:space="preserve">, C., </w:t>
      </w:r>
      <w:proofErr w:type="spellStart"/>
      <w:r w:rsidRPr="00E57845">
        <w:rPr>
          <w:rFonts w:cs="Times New Roman"/>
          <w:lang w:val="es-ES"/>
        </w:rPr>
        <w:t>Chua</w:t>
      </w:r>
      <w:proofErr w:type="spellEnd"/>
      <w:r w:rsidRPr="00E57845">
        <w:rPr>
          <w:rFonts w:cs="Times New Roman"/>
          <w:lang w:val="es-ES"/>
        </w:rPr>
        <w:t xml:space="preserve">, S. E., </w:t>
      </w:r>
      <w:r w:rsidR="00410B5B" w:rsidRPr="00E57845">
        <w:rPr>
          <w:rFonts w:cs="Times New Roman"/>
          <w:lang w:val="es-ES"/>
        </w:rPr>
        <w:t>y</w:t>
      </w:r>
      <w:r w:rsidRPr="00E57845">
        <w:rPr>
          <w:rFonts w:cs="Times New Roman"/>
          <w:lang w:val="es-ES"/>
        </w:rPr>
        <w:t xml:space="preserve"> </w:t>
      </w:r>
      <w:proofErr w:type="spellStart"/>
      <w:r w:rsidRPr="00E57845">
        <w:rPr>
          <w:rFonts w:cs="Times New Roman"/>
          <w:lang w:val="es-ES"/>
        </w:rPr>
        <w:t>McAlonan</w:t>
      </w:r>
      <w:proofErr w:type="spellEnd"/>
      <w:r w:rsidRPr="00E57845">
        <w:rPr>
          <w:rFonts w:cs="Times New Roman"/>
          <w:lang w:val="es-ES"/>
        </w:rPr>
        <w:t xml:space="preserve">, G. M. (2011). </w:t>
      </w:r>
      <w:r w:rsidRPr="00E57845">
        <w:rPr>
          <w:rFonts w:cs="Times New Roman"/>
          <w:lang w:val="en-US"/>
        </w:rPr>
        <w:t xml:space="preserve">Can </w:t>
      </w:r>
      <w:proofErr w:type="spellStart"/>
      <w:r w:rsidRPr="00E57845">
        <w:rPr>
          <w:rFonts w:cs="Times New Roman"/>
          <w:lang w:val="en-US"/>
        </w:rPr>
        <w:t>asperger</w:t>
      </w:r>
      <w:proofErr w:type="spellEnd"/>
      <w:r w:rsidRPr="00E57845">
        <w:rPr>
          <w:rFonts w:cs="Times New Roman"/>
          <w:lang w:val="en-US"/>
        </w:rPr>
        <w:t xml:space="preserve"> syndrome be distinguished from autism? An anatomic likelihood meta-analysis of MRI studies. </w:t>
      </w:r>
      <w:r w:rsidRPr="00E57845">
        <w:rPr>
          <w:rFonts w:cs="Times New Roman"/>
          <w:i/>
          <w:iCs/>
          <w:lang w:val="en-US"/>
        </w:rPr>
        <w:t>Journal of Psychiatry and Neuroscience</w:t>
      </w:r>
      <w:r w:rsidRPr="00E57845">
        <w:rPr>
          <w:rFonts w:cs="Times New Roman"/>
          <w:lang w:val="en-US"/>
        </w:rPr>
        <w:t>, </w:t>
      </w:r>
      <w:r w:rsidRPr="00E57845">
        <w:rPr>
          <w:rFonts w:cs="Times New Roman"/>
          <w:i/>
          <w:iCs/>
          <w:lang w:val="en-US"/>
        </w:rPr>
        <w:t>36</w:t>
      </w:r>
      <w:r w:rsidRPr="00E57845">
        <w:rPr>
          <w:rFonts w:cs="Times New Roman"/>
          <w:lang w:val="en-US"/>
        </w:rPr>
        <w:t xml:space="preserve">(6), 412–421. </w:t>
      </w:r>
      <w:hyperlink r:id="rId22" w:history="1">
        <w:r w:rsidR="00B928AF" w:rsidRPr="00E57845">
          <w:rPr>
            <w:rStyle w:val="Hipervnculo"/>
            <w:rFonts w:cs="Times New Roman"/>
            <w:lang w:val="es-ES"/>
          </w:rPr>
          <w:t>https://doi.org/10.1503/jpn.100138</w:t>
        </w:r>
      </w:hyperlink>
    </w:p>
    <w:p w14:paraId="625CC7EC" w14:textId="57578A47" w:rsidR="00892B36" w:rsidRPr="00E57845" w:rsidRDefault="00892B36" w:rsidP="00E57845">
      <w:pPr>
        <w:pStyle w:val="Cuerpo"/>
        <w:ind w:hanging="709"/>
        <w:contextualSpacing/>
        <w:rPr>
          <w:rFonts w:cs="Times New Roman"/>
          <w:lang w:val="es-ES"/>
        </w:rPr>
      </w:pPr>
    </w:p>
    <w:p w14:paraId="480BDB8F" w14:textId="77777777" w:rsidR="00901372" w:rsidRPr="00694600" w:rsidRDefault="00901372" w:rsidP="00E57845">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Times New Roman"/>
          <w:b/>
          <w:color w:val="000000"/>
          <w:bdr w:val="none" w:sz="0" w:space="0" w:color="auto"/>
          <w:lang w:val="es-ES" w:eastAsia="es-ES_tradnl"/>
        </w:rPr>
      </w:pPr>
    </w:p>
    <w:p w14:paraId="3CE05670" w14:textId="7DE4D69A" w:rsidR="000623B6" w:rsidRDefault="000623B6" w:rsidP="00E57845">
      <w:pPr>
        <w:contextualSpacing/>
        <w:rPr>
          <w:rFonts w:eastAsia="Times New Roman"/>
          <w:b/>
          <w:color w:val="000000"/>
          <w:bdr w:val="none" w:sz="0" w:space="0" w:color="auto"/>
          <w:lang w:val="es-ES" w:eastAsia="es-ES_tradnl"/>
        </w:rPr>
      </w:pPr>
      <w:r>
        <w:rPr>
          <w:rFonts w:eastAsia="Times New Roman"/>
          <w:b/>
          <w:color w:val="000000"/>
          <w:bdr w:val="none" w:sz="0" w:space="0" w:color="auto"/>
          <w:lang w:val="es-ES" w:eastAsia="es-ES_tradnl"/>
        </w:rPr>
        <w:br w:type="page"/>
      </w:r>
    </w:p>
    <w:p w14:paraId="08778887" w14:textId="75E8BB9C" w:rsidR="00CD45F8" w:rsidRPr="00E57845" w:rsidRDefault="00CD45F8" w:rsidP="00E57845">
      <w:pPr>
        <w:pStyle w:val="Cuerpo"/>
        <w:contextualSpacing/>
        <w:rPr>
          <w:rFonts w:cs="Times New Roman"/>
          <w:lang w:val="es-ES_tradnl"/>
        </w:rPr>
      </w:pPr>
      <w:r w:rsidRPr="00E57845">
        <w:rPr>
          <w:rFonts w:cs="Times New Roman"/>
          <w:b/>
          <w:lang w:val="es-ES_tradnl"/>
        </w:rPr>
        <w:lastRenderedPageBreak/>
        <w:t>Anexo I.</w:t>
      </w:r>
      <w:r w:rsidRPr="00E57845">
        <w:rPr>
          <w:rFonts w:cs="Times New Roman"/>
          <w:lang w:val="es-ES_tradnl"/>
        </w:rPr>
        <w:t xml:space="preserve"> Representaciones de</w:t>
      </w:r>
      <w:r w:rsidR="008A4461" w:rsidRPr="00E57845">
        <w:rPr>
          <w:rFonts w:cs="Times New Roman"/>
          <w:lang w:val="es-ES_tradnl"/>
        </w:rPr>
        <w:t xml:space="preserve"> </w:t>
      </w:r>
      <w:r w:rsidRPr="00E57845">
        <w:rPr>
          <w:rFonts w:cs="Times New Roman"/>
          <w:lang w:val="es-ES_tradnl"/>
        </w:rPr>
        <w:t>la Figura Humana de sujetos participantes en el estudio</w:t>
      </w:r>
    </w:p>
    <w:p w14:paraId="3684BFCD" w14:textId="77777777" w:rsidR="00CD45F8" w:rsidRDefault="00CD45F8" w:rsidP="00E57845">
      <w:pPr>
        <w:pStyle w:val="Cuerpo"/>
        <w:contextualSpacing/>
        <w:rPr>
          <w:rFonts w:cs="Times New Roman"/>
          <w:lang w:val="es-ES_tradnl"/>
        </w:rPr>
      </w:pPr>
    </w:p>
    <w:p w14:paraId="0CC15A05" w14:textId="6CBD5578" w:rsidR="00850435" w:rsidRDefault="00CD45F8" w:rsidP="00E57845">
      <w:pPr>
        <w:pStyle w:val="Cuerpo"/>
        <w:contextualSpacing/>
        <w:jc w:val="center"/>
        <w:rPr>
          <w:rFonts w:cs="Times New Roman"/>
          <w:lang w:val="es-ES_tradnl"/>
        </w:rPr>
      </w:pPr>
      <w:r>
        <w:rPr>
          <w:rFonts w:cs="Times New Roman"/>
          <w:noProof/>
          <w:lang w:val="es-ES" w:eastAsia="es-ES"/>
        </w:rPr>
        <w:drawing>
          <wp:inline distT="0" distB="0" distL="0" distR="0" wp14:anchorId="3F9A10F9" wp14:editId="7C95284C">
            <wp:extent cx="3202506" cy="4264108"/>
            <wp:effectExtent l="0" t="0" r="0" b="3175"/>
            <wp:docPr id="2" name="Imagen 2" descr="Macintosh HD:Users:usuario:Desktop:dibujos_sin.jpg" tit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suario:Desktop:dibujos_sin.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02509" cy="4264112"/>
                    </a:xfrm>
                    <a:prstGeom prst="rect">
                      <a:avLst/>
                    </a:prstGeom>
                    <a:noFill/>
                    <a:ln>
                      <a:noFill/>
                    </a:ln>
                  </pic:spPr>
                </pic:pic>
              </a:graphicData>
            </a:graphic>
          </wp:inline>
        </w:drawing>
      </w:r>
    </w:p>
    <w:p w14:paraId="430BAD1D" w14:textId="77777777" w:rsidR="00CD45F8" w:rsidRDefault="00CD45F8" w:rsidP="00E57845">
      <w:pPr>
        <w:pStyle w:val="Cuerpo"/>
        <w:contextualSpacing/>
        <w:jc w:val="center"/>
        <w:rPr>
          <w:rFonts w:cs="Times New Roman"/>
          <w:lang w:val="es-ES_tradnl"/>
        </w:rPr>
      </w:pPr>
    </w:p>
    <w:p w14:paraId="31FD1172" w14:textId="4F8FD684" w:rsidR="00CD45F8" w:rsidRPr="00E57845" w:rsidRDefault="00CD45F8" w:rsidP="00E57845">
      <w:pPr>
        <w:pStyle w:val="Cuerpo"/>
        <w:contextualSpacing/>
        <w:jc w:val="center"/>
        <w:rPr>
          <w:rFonts w:cs="Times New Roman"/>
          <w:i/>
          <w:lang w:val="es-ES_tradnl"/>
        </w:rPr>
      </w:pPr>
      <w:r w:rsidRPr="00E57845">
        <w:rPr>
          <w:rFonts w:cs="Times New Roman"/>
          <w:i/>
          <w:lang w:val="es-ES_tradnl"/>
        </w:rPr>
        <w:t>Nota: Los dibujos corresponden a TEA con DI (arriba-izquierda), TEA sin DI (arriba-derecha)</w:t>
      </w:r>
      <w:r w:rsidR="008A4461" w:rsidRPr="00E57845">
        <w:rPr>
          <w:rFonts w:cs="Times New Roman"/>
          <w:i/>
          <w:lang w:val="es-ES_tradnl"/>
        </w:rPr>
        <w:t>, T</w:t>
      </w:r>
      <w:r w:rsidR="006204B3" w:rsidRPr="00E57845">
        <w:rPr>
          <w:rFonts w:cs="Times New Roman"/>
          <w:i/>
          <w:lang w:val="es-ES_tradnl"/>
        </w:rPr>
        <w:t>.</w:t>
      </w:r>
      <w:r w:rsidR="008A4461" w:rsidRPr="00E57845">
        <w:rPr>
          <w:rFonts w:cs="Times New Roman"/>
          <w:i/>
          <w:lang w:val="es-ES_tradnl"/>
        </w:rPr>
        <w:t>D</w:t>
      </w:r>
      <w:r w:rsidR="006204B3" w:rsidRPr="00E57845">
        <w:rPr>
          <w:rFonts w:cs="Times New Roman"/>
          <w:i/>
          <w:lang w:val="es-ES_tradnl"/>
        </w:rPr>
        <w:t>.</w:t>
      </w:r>
      <w:r w:rsidR="008A4461" w:rsidRPr="00E57845">
        <w:rPr>
          <w:rFonts w:cs="Times New Roman"/>
          <w:i/>
          <w:lang w:val="es-ES_tradnl"/>
        </w:rPr>
        <w:t>I</w:t>
      </w:r>
      <w:r w:rsidR="006204B3" w:rsidRPr="00E57845">
        <w:rPr>
          <w:rFonts w:cs="Times New Roman"/>
          <w:i/>
          <w:lang w:val="es-ES_tradnl"/>
        </w:rPr>
        <w:t>.</w:t>
      </w:r>
      <w:r w:rsidRPr="00E57845">
        <w:rPr>
          <w:rFonts w:cs="Times New Roman"/>
          <w:i/>
          <w:lang w:val="es-ES_tradnl"/>
        </w:rPr>
        <w:t xml:space="preserve"> (abajo-izquierda), Síndrome de Asperger (abajo-derecha)</w:t>
      </w:r>
    </w:p>
    <w:sectPr w:rsidR="00CD45F8" w:rsidRPr="00E57845" w:rsidSect="00901372">
      <w:headerReference w:type="default" r:id="rId24"/>
      <w:footerReference w:type="default" r:id="rId25"/>
      <w:type w:val="continuous"/>
      <w:pgSz w:w="11900" w:h="16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6DA6D" w14:textId="77777777" w:rsidR="001F7091" w:rsidRDefault="001F7091">
      <w:r>
        <w:separator/>
      </w:r>
    </w:p>
  </w:endnote>
  <w:endnote w:type="continuationSeparator" w:id="0">
    <w:p w14:paraId="23A3C9CC" w14:textId="77777777" w:rsidR="001F7091" w:rsidRDefault="001F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2E5F8" w14:textId="77777777" w:rsidR="001F7091" w:rsidRDefault="001F7091" w:rsidP="003443FF">
    <w:pPr>
      <w:pStyle w:val="Piedepgina"/>
      <w:tabs>
        <w:tab w:val="clear" w:pos="8504"/>
        <w:tab w:val="right" w:pos="8478"/>
      </w:tabs>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8C9BA" w14:textId="77777777" w:rsidR="001F7091" w:rsidRDefault="001F7091" w:rsidP="003443FF">
    <w:pPr>
      <w:pStyle w:val="Piedepgina"/>
      <w:tabs>
        <w:tab w:val="clear" w:pos="8504"/>
        <w:tab w:val="right" w:pos="8478"/>
      </w:tabs>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C15DD" w14:textId="77777777" w:rsidR="001F7091" w:rsidRDefault="001F7091" w:rsidP="003443FF">
    <w:pPr>
      <w:pStyle w:val="Piedepgina"/>
      <w:tabs>
        <w:tab w:val="clear" w:pos="8504"/>
        <w:tab w:val="right" w:pos="8478"/>
      </w:tabs>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8C499" w14:textId="77777777" w:rsidR="001F7091" w:rsidRDefault="001F7091">
      <w:r>
        <w:separator/>
      </w:r>
    </w:p>
  </w:footnote>
  <w:footnote w:type="continuationSeparator" w:id="0">
    <w:p w14:paraId="4D33C81B" w14:textId="77777777" w:rsidR="001F7091" w:rsidRDefault="001F709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DDE56" w14:textId="77777777" w:rsidR="001F7091" w:rsidRDefault="001F7091" w:rsidP="003443FF">
    <w:pPr>
      <w:pStyle w:val="Encabezado"/>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FD078" w14:textId="77777777" w:rsidR="001F7091" w:rsidRDefault="001F7091" w:rsidP="003443FF">
    <w:pPr>
      <w:pStyle w:val="Encabezado"/>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5219A" w14:textId="77777777" w:rsidR="001F7091" w:rsidRDefault="001F7091" w:rsidP="003443FF">
    <w:pPr>
      <w:pStyle w:val="Encabezado"/>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04125F"/>
    <w:multiLevelType w:val="hybridMultilevel"/>
    <w:tmpl w:val="E190F046"/>
    <w:lvl w:ilvl="0" w:tplc="0C0A0015">
      <w:start w:val="1"/>
      <w:numFmt w:val="upp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E8832B2"/>
    <w:multiLevelType w:val="hybridMultilevel"/>
    <w:tmpl w:val="3F1EC1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177878D6"/>
    <w:multiLevelType w:val="hybridMultilevel"/>
    <w:tmpl w:val="F07C50B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178631EE"/>
    <w:multiLevelType w:val="hybridMultilevel"/>
    <w:tmpl w:val="7228093E"/>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1EF84685"/>
    <w:multiLevelType w:val="multilevel"/>
    <w:tmpl w:val="45FADB1A"/>
    <w:numStyleLink w:val="Estiloimportado1"/>
  </w:abstractNum>
  <w:abstractNum w:abstractNumId="6">
    <w:nsid w:val="20773E81"/>
    <w:multiLevelType w:val="hybridMultilevel"/>
    <w:tmpl w:val="320442EC"/>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29C947BF"/>
    <w:multiLevelType w:val="hybridMultilevel"/>
    <w:tmpl w:val="671409CE"/>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2C9B6DE7"/>
    <w:multiLevelType w:val="hybridMultilevel"/>
    <w:tmpl w:val="0FE66092"/>
    <w:numStyleLink w:val="Letra"/>
  </w:abstractNum>
  <w:abstractNum w:abstractNumId="9">
    <w:nsid w:val="2E604B07"/>
    <w:multiLevelType w:val="hybridMultilevel"/>
    <w:tmpl w:val="19D66E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305C044C"/>
    <w:multiLevelType w:val="hybridMultilevel"/>
    <w:tmpl w:val="08B41DBA"/>
    <w:styleLink w:val="Nmero"/>
    <w:lvl w:ilvl="0" w:tplc="AD3A2524">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242283DC">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21D2FB80">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01F2F5AA">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347CEE38">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86F846B0">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354CF438">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C5BA1584">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D1A4077C">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nsid w:val="339C25F7"/>
    <w:multiLevelType w:val="hybridMultilevel"/>
    <w:tmpl w:val="08B41DBA"/>
    <w:numStyleLink w:val="Nmero"/>
  </w:abstractNum>
  <w:abstractNum w:abstractNumId="12">
    <w:nsid w:val="421A2E8E"/>
    <w:multiLevelType w:val="hybridMultilevel"/>
    <w:tmpl w:val="76900596"/>
    <w:lvl w:ilvl="0" w:tplc="BE26502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F457A6">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3C0BBC">
      <w:start w:val="1"/>
      <w:numFmt w:val="bullet"/>
      <w:lvlText w:val="•"/>
      <w:lvlJc w:val="left"/>
      <w:pPr>
        <w:ind w:left="1931"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2DC4AAE">
      <w:start w:val="1"/>
      <w:numFmt w:val="bullet"/>
      <w:lvlText w:val="•"/>
      <w:lvlJc w:val="left"/>
      <w:pPr>
        <w:ind w:left="271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906BFC">
      <w:start w:val="1"/>
      <w:numFmt w:val="bullet"/>
      <w:lvlText w:val="•"/>
      <w:lvlJc w:val="left"/>
      <w:pPr>
        <w:ind w:left="350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540690A">
      <w:start w:val="1"/>
      <w:numFmt w:val="bullet"/>
      <w:lvlText w:val="•"/>
      <w:lvlJc w:val="left"/>
      <w:pPr>
        <w:ind w:left="428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252A462">
      <w:start w:val="1"/>
      <w:numFmt w:val="bullet"/>
      <w:lvlText w:val="•"/>
      <w:lvlJc w:val="left"/>
      <w:pPr>
        <w:ind w:left="50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C8A59C">
      <w:start w:val="1"/>
      <w:numFmt w:val="bullet"/>
      <w:lvlText w:val="•"/>
      <w:lvlJc w:val="left"/>
      <w:pPr>
        <w:ind w:left="585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EA063E">
      <w:start w:val="1"/>
      <w:numFmt w:val="bullet"/>
      <w:lvlText w:val="•"/>
      <w:lvlJc w:val="left"/>
      <w:pPr>
        <w:ind w:left="6644"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50267809"/>
    <w:multiLevelType w:val="multilevel"/>
    <w:tmpl w:val="AF20CE78"/>
    <w:lvl w:ilvl="0">
      <w:start w:val="1"/>
      <w:numFmt w:val="decimal"/>
      <w:lvlText w:val="%1."/>
      <w:lvlJc w:val="left"/>
      <w:pPr>
        <w:ind w:left="431" w:hanging="431"/>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68" w:hanging="528"/>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49" w:hanging="609"/>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71" w:hanging="731"/>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93" w:hanging="85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215" w:hanging="975"/>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7" w:hanging="1097"/>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458" w:hanging="1218"/>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580" w:hanging="13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nsid w:val="50AA5999"/>
    <w:multiLevelType w:val="hybridMultilevel"/>
    <w:tmpl w:val="1C507866"/>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nsid w:val="51660FAE"/>
    <w:multiLevelType w:val="multilevel"/>
    <w:tmpl w:val="45FADB1A"/>
    <w:styleLink w:val="Estiloimportado1"/>
    <w:lvl w:ilvl="0">
      <w:start w:val="1"/>
      <w:numFmt w:val="decimal"/>
      <w:lvlText w:val="%1."/>
      <w:lvlJc w:val="left"/>
      <w:pPr>
        <w:ind w:left="431" w:hanging="431"/>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665" w:hanging="665"/>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98" w:hanging="79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930" w:hanging="93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063" w:hanging="106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196" w:hanging="119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29" w:hanging="1329"/>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462" w:hanging="14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nsid w:val="520D0396"/>
    <w:multiLevelType w:val="hybridMultilevel"/>
    <w:tmpl w:val="A438A422"/>
    <w:lvl w:ilvl="0" w:tplc="0C0A0015">
      <w:start w:val="1"/>
      <w:numFmt w:val="upp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567E6F48"/>
    <w:multiLevelType w:val="hybridMultilevel"/>
    <w:tmpl w:val="CE1C93BA"/>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59182DAD"/>
    <w:multiLevelType w:val="multilevel"/>
    <w:tmpl w:val="933833E8"/>
    <w:lvl w:ilvl="0">
      <w:start w:val="1"/>
      <w:numFmt w:val="decimal"/>
      <w:pStyle w:val="Ttulo1"/>
      <w:lvlText w:val="%1."/>
      <w:lvlJc w:val="left"/>
      <w:pPr>
        <w:ind w:left="363" w:hanging="360"/>
      </w:pPr>
    </w:lvl>
    <w:lvl w:ilvl="1">
      <w:start w:val="4"/>
      <w:numFmt w:val="decimal"/>
      <w:isLgl/>
      <w:lvlText w:val="%1.%2"/>
      <w:lvlJc w:val="left"/>
      <w:pPr>
        <w:ind w:left="543" w:hanging="540"/>
      </w:pPr>
      <w:rPr>
        <w:rFonts w:hint="default"/>
      </w:rPr>
    </w:lvl>
    <w:lvl w:ilvl="2">
      <w:start w:val="1"/>
      <w:numFmt w:val="decimal"/>
      <w:isLgl/>
      <w:lvlText w:val="%1.%2.%3"/>
      <w:lvlJc w:val="left"/>
      <w:pPr>
        <w:ind w:left="723" w:hanging="720"/>
      </w:pPr>
      <w:rPr>
        <w:rFonts w:hint="default"/>
      </w:rPr>
    </w:lvl>
    <w:lvl w:ilvl="3">
      <w:start w:val="1"/>
      <w:numFmt w:val="decimal"/>
      <w:isLgl/>
      <w:lvlText w:val="%1.%2.%3.%4"/>
      <w:lvlJc w:val="left"/>
      <w:pPr>
        <w:ind w:left="723" w:hanging="72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083" w:hanging="1080"/>
      </w:pPr>
      <w:rPr>
        <w:rFonts w:hint="default"/>
      </w:rPr>
    </w:lvl>
    <w:lvl w:ilvl="6">
      <w:start w:val="1"/>
      <w:numFmt w:val="decimal"/>
      <w:isLgl/>
      <w:lvlText w:val="%1.%2.%3.%4.%5.%6.%7"/>
      <w:lvlJc w:val="left"/>
      <w:pPr>
        <w:ind w:left="1443" w:hanging="1440"/>
      </w:pPr>
      <w:rPr>
        <w:rFonts w:hint="default"/>
      </w:rPr>
    </w:lvl>
    <w:lvl w:ilvl="7">
      <w:start w:val="1"/>
      <w:numFmt w:val="decimal"/>
      <w:isLgl/>
      <w:lvlText w:val="%1.%2.%3.%4.%5.%6.%7.%8"/>
      <w:lvlJc w:val="left"/>
      <w:pPr>
        <w:ind w:left="1443" w:hanging="1440"/>
      </w:pPr>
      <w:rPr>
        <w:rFonts w:hint="default"/>
      </w:rPr>
    </w:lvl>
    <w:lvl w:ilvl="8">
      <w:start w:val="1"/>
      <w:numFmt w:val="decimal"/>
      <w:isLgl/>
      <w:lvlText w:val="%1.%2.%3.%4.%5.%6.%7.%8.%9"/>
      <w:lvlJc w:val="left"/>
      <w:pPr>
        <w:ind w:left="1803" w:hanging="1800"/>
      </w:pPr>
      <w:rPr>
        <w:rFonts w:hint="default"/>
      </w:rPr>
    </w:lvl>
  </w:abstractNum>
  <w:abstractNum w:abstractNumId="19">
    <w:nsid w:val="70467756"/>
    <w:multiLevelType w:val="hybridMultilevel"/>
    <w:tmpl w:val="1A5EF9E4"/>
    <w:lvl w:ilvl="0" w:tplc="76040C94">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72904D05"/>
    <w:multiLevelType w:val="hybridMultilevel"/>
    <w:tmpl w:val="0FE66092"/>
    <w:styleLink w:val="Letra"/>
    <w:lvl w:ilvl="0" w:tplc="1BECB2D2">
      <w:start w:val="1"/>
      <w:numFmt w:val="upp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D1682DE8">
      <w:start w:val="1"/>
      <w:numFmt w:val="upp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91BE8E14">
      <w:start w:val="1"/>
      <w:numFmt w:val="upp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0C2691E2">
      <w:start w:val="1"/>
      <w:numFmt w:val="upp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06AC5228">
      <w:start w:val="1"/>
      <w:numFmt w:val="upp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45625510">
      <w:start w:val="1"/>
      <w:numFmt w:val="upp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99CCD18E">
      <w:start w:val="1"/>
      <w:numFmt w:val="upp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C9E2586C">
      <w:start w:val="1"/>
      <w:numFmt w:val="upp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A546E6EC">
      <w:start w:val="1"/>
      <w:numFmt w:val="upp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7FBB6A6D"/>
    <w:multiLevelType w:val="hybridMultilevel"/>
    <w:tmpl w:val="6FFA40FE"/>
    <w:lvl w:ilvl="0" w:tplc="040A0001">
      <w:start w:val="1"/>
      <w:numFmt w:val="bullet"/>
      <w:lvlText w:val=""/>
      <w:lvlJc w:val="left"/>
      <w:pPr>
        <w:ind w:left="1296" w:hanging="360"/>
      </w:pPr>
      <w:rPr>
        <w:rFonts w:ascii="Symbol" w:hAnsi="Symbol" w:hint="default"/>
      </w:rPr>
    </w:lvl>
    <w:lvl w:ilvl="1" w:tplc="040A0003" w:tentative="1">
      <w:start w:val="1"/>
      <w:numFmt w:val="bullet"/>
      <w:lvlText w:val="o"/>
      <w:lvlJc w:val="left"/>
      <w:pPr>
        <w:ind w:left="2016" w:hanging="360"/>
      </w:pPr>
      <w:rPr>
        <w:rFonts w:ascii="Courier New" w:hAnsi="Courier New" w:cs="Courier New" w:hint="default"/>
      </w:rPr>
    </w:lvl>
    <w:lvl w:ilvl="2" w:tplc="040A0005" w:tentative="1">
      <w:start w:val="1"/>
      <w:numFmt w:val="bullet"/>
      <w:lvlText w:val=""/>
      <w:lvlJc w:val="left"/>
      <w:pPr>
        <w:ind w:left="2736" w:hanging="360"/>
      </w:pPr>
      <w:rPr>
        <w:rFonts w:ascii="Wingdings" w:hAnsi="Wingdings" w:hint="default"/>
      </w:rPr>
    </w:lvl>
    <w:lvl w:ilvl="3" w:tplc="040A0001" w:tentative="1">
      <w:start w:val="1"/>
      <w:numFmt w:val="bullet"/>
      <w:lvlText w:val=""/>
      <w:lvlJc w:val="left"/>
      <w:pPr>
        <w:ind w:left="3456" w:hanging="360"/>
      </w:pPr>
      <w:rPr>
        <w:rFonts w:ascii="Symbol" w:hAnsi="Symbol" w:hint="default"/>
      </w:rPr>
    </w:lvl>
    <w:lvl w:ilvl="4" w:tplc="040A0003" w:tentative="1">
      <w:start w:val="1"/>
      <w:numFmt w:val="bullet"/>
      <w:lvlText w:val="o"/>
      <w:lvlJc w:val="left"/>
      <w:pPr>
        <w:ind w:left="4176" w:hanging="360"/>
      </w:pPr>
      <w:rPr>
        <w:rFonts w:ascii="Courier New" w:hAnsi="Courier New" w:cs="Courier New" w:hint="default"/>
      </w:rPr>
    </w:lvl>
    <w:lvl w:ilvl="5" w:tplc="040A0005" w:tentative="1">
      <w:start w:val="1"/>
      <w:numFmt w:val="bullet"/>
      <w:lvlText w:val=""/>
      <w:lvlJc w:val="left"/>
      <w:pPr>
        <w:ind w:left="4896" w:hanging="360"/>
      </w:pPr>
      <w:rPr>
        <w:rFonts w:ascii="Wingdings" w:hAnsi="Wingdings" w:hint="default"/>
      </w:rPr>
    </w:lvl>
    <w:lvl w:ilvl="6" w:tplc="040A0001" w:tentative="1">
      <w:start w:val="1"/>
      <w:numFmt w:val="bullet"/>
      <w:lvlText w:val=""/>
      <w:lvlJc w:val="left"/>
      <w:pPr>
        <w:ind w:left="5616" w:hanging="360"/>
      </w:pPr>
      <w:rPr>
        <w:rFonts w:ascii="Symbol" w:hAnsi="Symbol" w:hint="default"/>
      </w:rPr>
    </w:lvl>
    <w:lvl w:ilvl="7" w:tplc="040A0003" w:tentative="1">
      <w:start w:val="1"/>
      <w:numFmt w:val="bullet"/>
      <w:lvlText w:val="o"/>
      <w:lvlJc w:val="left"/>
      <w:pPr>
        <w:ind w:left="6336" w:hanging="360"/>
      </w:pPr>
      <w:rPr>
        <w:rFonts w:ascii="Courier New" w:hAnsi="Courier New" w:cs="Courier New" w:hint="default"/>
      </w:rPr>
    </w:lvl>
    <w:lvl w:ilvl="8" w:tplc="040A0005" w:tentative="1">
      <w:start w:val="1"/>
      <w:numFmt w:val="bullet"/>
      <w:lvlText w:val=""/>
      <w:lvlJc w:val="left"/>
      <w:pPr>
        <w:ind w:left="7056" w:hanging="360"/>
      </w:pPr>
      <w:rPr>
        <w:rFonts w:ascii="Wingdings" w:hAnsi="Wingdings" w:hint="default"/>
      </w:rPr>
    </w:lvl>
  </w:abstractNum>
  <w:num w:numId="1">
    <w:abstractNumId w:val="13"/>
  </w:num>
  <w:num w:numId="2">
    <w:abstractNumId w:val="13"/>
    <w:lvlOverride w:ilvl="0">
      <w:lvl w:ilvl="0">
        <w:start w:val="1"/>
        <w:numFmt w:val="decimal"/>
        <w:lvlText w:val="%1."/>
        <w:lvlJc w:val="left"/>
        <w:pPr>
          <w:ind w:left="369" w:hanging="3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68" w:hanging="5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90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03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164" w:hanging="9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296" w:hanging="10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428" w:hanging="11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560" w:hanging="13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692" w:hanging="145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13"/>
    <w:lvlOverride w:ilvl="0">
      <w:startOverride w:val="3"/>
      <w:lvl w:ilvl="0">
        <w:start w:val="3"/>
        <w:numFmt w:val="decimal"/>
        <w:lvlText w:val="%1."/>
        <w:lvlJc w:val="left"/>
        <w:pPr>
          <w:ind w:left="369" w:hanging="3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768" w:hanging="5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90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03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164" w:hanging="9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296" w:hanging="10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428" w:hanging="11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560" w:hanging="13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692" w:hanging="145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15"/>
  </w:num>
  <w:num w:numId="5">
    <w:abstractNumId w:val="5"/>
  </w:num>
  <w:num w:numId="6">
    <w:abstractNumId w:val="20"/>
  </w:num>
  <w:num w:numId="7">
    <w:abstractNumId w:val="8"/>
  </w:num>
  <w:num w:numId="8">
    <w:abstractNumId w:val="8"/>
    <w:lvlOverride w:ilvl="0">
      <w:startOverride w:val="1"/>
    </w:lvlOverride>
  </w:num>
  <w:num w:numId="9">
    <w:abstractNumId w:val="5"/>
    <w:lvlOverride w:ilvl="0">
      <w:lvl w:ilvl="0">
        <w:start w:val="1"/>
        <w:numFmt w:val="decimal"/>
        <w:lvlText w:val="%1."/>
        <w:lvlJc w:val="left"/>
        <w:pPr>
          <w:ind w:left="431" w:hanging="4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64"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296"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584" w:hanging="158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0"/>
  </w:num>
  <w:num w:numId="11">
    <w:abstractNumId w:val="11"/>
  </w:num>
  <w:num w:numId="12">
    <w:abstractNumId w:val="12"/>
  </w:num>
  <w:num w:numId="13">
    <w:abstractNumId w:val="5"/>
    <w:lvlOverride w:ilvl="0">
      <w:startOverride w:val="3"/>
      <w:lvl w:ilvl="0">
        <w:start w:val="3"/>
        <w:numFmt w:val="decimal"/>
        <w:lvlText w:val="%1."/>
        <w:lvlJc w:val="left"/>
        <w:pPr>
          <w:ind w:left="431" w:hanging="4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864"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296"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584" w:hanging="158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
    <w:abstractNumId w:val="1"/>
  </w:num>
  <w:num w:numId="15">
    <w:abstractNumId w:val="16"/>
  </w:num>
  <w:num w:numId="16">
    <w:abstractNumId w:val="7"/>
  </w:num>
  <w:num w:numId="17">
    <w:abstractNumId w:val="14"/>
  </w:num>
  <w:num w:numId="18">
    <w:abstractNumId w:val="21"/>
  </w:num>
  <w:num w:numId="19">
    <w:abstractNumId w:val="3"/>
  </w:num>
  <w:num w:numId="20">
    <w:abstractNumId w:val="4"/>
  </w:num>
  <w:num w:numId="21">
    <w:abstractNumId w:val="6"/>
  </w:num>
  <w:num w:numId="22">
    <w:abstractNumId w:val="17"/>
  </w:num>
  <w:num w:numId="23">
    <w:abstractNumId w:val="19"/>
  </w:num>
  <w:num w:numId="24">
    <w:abstractNumId w:val="0"/>
  </w:num>
  <w:num w:numId="25">
    <w:abstractNumId w:val="2"/>
  </w:num>
  <w:num w:numId="26">
    <w:abstractNumId w:val="9"/>
  </w:num>
  <w:num w:numId="27">
    <w:abstractNumId w:val="18"/>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F77"/>
    <w:rsid w:val="000010E8"/>
    <w:rsid w:val="000034CC"/>
    <w:rsid w:val="00010E9A"/>
    <w:rsid w:val="00010FB2"/>
    <w:rsid w:val="00011E54"/>
    <w:rsid w:val="00012D99"/>
    <w:rsid w:val="00043434"/>
    <w:rsid w:val="00045DEC"/>
    <w:rsid w:val="0005586B"/>
    <w:rsid w:val="000623B6"/>
    <w:rsid w:val="00070181"/>
    <w:rsid w:val="000725B0"/>
    <w:rsid w:val="00084E05"/>
    <w:rsid w:val="000851BD"/>
    <w:rsid w:val="000947A5"/>
    <w:rsid w:val="00095252"/>
    <w:rsid w:val="000A06BA"/>
    <w:rsid w:val="000B0164"/>
    <w:rsid w:val="000B0559"/>
    <w:rsid w:val="000B31E0"/>
    <w:rsid w:val="000B4BCB"/>
    <w:rsid w:val="000C1786"/>
    <w:rsid w:val="000C4527"/>
    <w:rsid w:val="000C4659"/>
    <w:rsid w:val="000C78D9"/>
    <w:rsid w:val="000D25F6"/>
    <w:rsid w:val="000E1435"/>
    <w:rsid w:val="000E33D1"/>
    <w:rsid w:val="001039B7"/>
    <w:rsid w:val="0011098D"/>
    <w:rsid w:val="00111911"/>
    <w:rsid w:val="0012287E"/>
    <w:rsid w:val="00126B1E"/>
    <w:rsid w:val="00127A08"/>
    <w:rsid w:val="00142F2A"/>
    <w:rsid w:val="001552DF"/>
    <w:rsid w:val="00162001"/>
    <w:rsid w:val="00163DB5"/>
    <w:rsid w:val="0018791F"/>
    <w:rsid w:val="00187FB3"/>
    <w:rsid w:val="00196B92"/>
    <w:rsid w:val="00197AD7"/>
    <w:rsid w:val="00197F77"/>
    <w:rsid w:val="00197F98"/>
    <w:rsid w:val="001A0443"/>
    <w:rsid w:val="001A5C4D"/>
    <w:rsid w:val="001A74BC"/>
    <w:rsid w:val="001C0B91"/>
    <w:rsid w:val="001D05E7"/>
    <w:rsid w:val="001D5742"/>
    <w:rsid w:val="001E442D"/>
    <w:rsid w:val="001E5FD1"/>
    <w:rsid w:val="001E79C8"/>
    <w:rsid w:val="001F307F"/>
    <w:rsid w:val="001F7091"/>
    <w:rsid w:val="001F7ED6"/>
    <w:rsid w:val="00206973"/>
    <w:rsid w:val="002106B0"/>
    <w:rsid w:val="00215837"/>
    <w:rsid w:val="002224D8"/>
    <w:rsid w:val="00225911"/>
    <w:rsid w:val="0024643A"/>
    <w:rsid w:val="00263F52"/>
    <w:rsid w:val="002729F7"/>
    <w:rsid w:val="00283E70"/>
    <w:rsid w:val="00284712"/>
    <w:rsid w:val="00285389"/>
    <w:rsid w:val="002910DA"/>
    <w:rsid w:val="00295F4A"/>
    <w:rsid w:val="002A00D8"/>
    <w:rsid w:val="002A2A50"/>
    <w:rsid w:val="002A3043"/>
    <w:rsid w:val="002A4705"/>
    <w:rsid w:val="002B3679"/>
    <w:rsid w:val="002C0A63"/>
    <w:rsid w:val="002C2ABC"/>
    <w:rsid w:val="002D09DC"/>
    <w:rsid w:val="002D0DE3"/>
    <w:rsid w:val="002D26DA"/>
    <w:rsid w:val="002D37BD"/>
    <w:rsid w:val="002E7B27"/>
    <w:rsid w:val="00301256"/>
    <w:rsid w:val="0030699C"/>
    <w:rsid w:val="00306F69"/>
    <w:rsid w:val="00311922"/>
    <w:rsid w:val="00315349"/>
    <w:rsid w:val="003443FF"/>
    <w:rsid w:val="00346033"/>
    <w:rsid w:val="0035348A"/>
    <w:rsid w:val="00354235"/>
    <w:rsid w:val="00356D03"/>
    <w:rsid w:val="00371508"/>
    <w:rsid w:val="00374C2F"/>
    <w:rsid w:val="0038742F"/>
    <w:rsid w:val="00387966"/>
    <w:rsid w:val="00390ACB"/>
    <w:rsid w:val="003A5CBE"/>
    <w:rsid w:val="003C51AB"/>
    <w:rsid w:val="003D749F"/>
    <w:rsid w:val="003E61AD"/>
    <w:rsid w:val="003F02FB"/>
    <w:rsid w:val="003F37FA"/>
    <w:rsid w:val="004108A8"/>
    <w:rsid w:val="00410B5B"/>
    <w:rsid w:val="00417E6F"/>
    <w:rsid w:val="00435CB0"/>
    <w:rsid w:val="00436C4C"/>
    <w:rsid w:val="00442A56"/>
    <w:rsid w:val="00466F60"/>
    <w:rsid w:val="00474F8C"/>
    <w:rsid w:val="00477B45"/>
    <w:rsid w:val="004806A0"/>
    <w:rsid w:val="00481B19"/>
    <w:rsid w:val="004850F6"/>
    <w:rsid w:val="004B623B"/>
    <w:rsid w:val="004D3EB9"/>
    <w:rsid w:val="004D6174"/>
    <w:rsid w:val="004D7112"/>
    <w:rsid w:val="004E1688"/>
    <w:rsid w:val="004E2A13"/>
    <w:rsid w:val="004E2E2A"/>
    <w:rsid w:val="004E4642"/>
    <w:rsid w:val="004F2285"/>
    <w:rsid w:val="004F2BA2"/>
    <w:rsid w:val="004F718A"/>
    <w:rsid w:val="00502D1A"/>
    <w:rsid w:val="0050547A"/>
    <w:rsid w:val="00530E0E"/>
    <w:rsid w:val="005433D2"/>
    <w:rsid w:val="0054778C"/>
    <w:rsid w:val="00552D09"/>
    <w:rsid w:val="005605CF"/>
    <w:rsid w:val="005654FF"/>
    <w:rsid w:val="0057184E"/>
    <w:rsid w:val="005821C8"/>
    <w:rsid w:val="00583FED"/>
    <w:rsid w:val="005A1F9B"/>
    <w:rsid w:val="005B0ABD"/>
    <w:rsid w:val="005B3B6B"/>
    <w:rsid w:val="005B5295"/>
    <w:rsid w:val="005B6C1E"/>
    <w:rsid w:val="005B6C8F"/>
    <w:rsid w:val="005B7E84"/>
    <w:rsid w:val="005E0396"/>
    <w:rsid w:val="005E5637"/>
    <w:rsid w:val="005E6CF5"/>
    <w:rsid w:val="00604216"/>
    <w:rsid w:val="00607392"/>
    <w:rsid w:val="006204B3"/>
    <w:rsid w:val="00620D81"/>
    <w:rsid w:val="00631095"/>
    <w:rsid w:val="006342DA"/>
    <w:rsid w:val="00640745"/>
    <w:rsid w:val="0065027A"/>
    <w:rsid w:val="0065293F"/>
    <w:rsid w:val="00657BAF"/>
    <w:rsid w:val="0068112F"/>
    <w:rsid w:val="00682DE1"/>
    <w:rsid w:val="00694600"/>
    <w:rsid w:val="006A1F40"/>
    <w:rsid w:val="006A25A6"/>
    <w:rsid w:val="006A3B46"/>
    <w:rsid w:val="006A3C81"/>
    <w:rsid w:val="006A5FB3"/>
    <w:rsid w:val="006B2CB9"/>
    <w:rsid w:val="006B3600"/>
    <w:rsid w:val="006B7F5A"/>
    <w:rsid w:val="006C0C12"/>
    <w:rsid w:val="006C70AA"/>
    <w:rsid w:val="006D145D"/>
    <w:rsid w:val="006E0E61"/>
    <w:rsid w:val="006E799B"/>
    <w:rsid w:val="006F0837"/>
    <w:rsid w:val="006F69C1"/>
    <w:rsid w:val="007147D6"/>
    <w:rsid w:val="00721D5B"/>
    <w:rsid w:val="007231FA"/>
    <w:rsid w:val="00725AA7"/>
    <w:rsid w:val="00737737"/>
    <w:rsid w:val="00742307"/>
    <w:rsid w:val="00744C05"/>
    <w:rsid w:val="007544C6"/>
    <w:rsid w:val="00790BAE"/>
    <w:rsid w:val="0079637C"/>
    <w:rsid w:val="007A3FCC"/>
    <w:rsid w:val="007B21A1"/>
    <w:rsid w:val="007D4A4F"/>
    <w:rsid w:val="007D6E5E"/>
    <w:rsid w:val="007D7270"/>
    <w:rsid w:val="007E29FD"/>
    <w:rsid w:val="007E5D09"/>
    <w:rsid w:val="007F671E"/>
    <w:rsid w:val="00804A6F"/>
    <w:rsid w:val="00805B3C"/>
    <w:rsid w:val="00814684"/>
    <w:rsid w:val="00841710"/>
    <w:rsid w:val="00850435"/>
    <w:rsid w:val="00850D9F"/>
    <w:rsid w:val="00854DBD"/>
    <w:rsid w:val="00864E82"/>
    <w:rsid w:val="008724CB"/>
    <w:rsid w:val="0087539C"/>
    <w:rsid w:val="00875A74"/>
    <w:rsid w:val="00875B60"/>
    <w:rsid w:val="00882F8F"/>
    <w:rsid w:val="008848A7"/>
    <w:rsid w:val="008876F3"/>
    <w:rsid w:val="00892B36"/>
    <w:rsid w:val="008A3F8C"/>
    <w:rsid w:val="008A4461"/>
    <w:rsid w:val="008A6655"/>
    <w:rsid w:val="008A73FE"/>
    <w:rsid w:val="008B500E"/>
    <w:rsid w:val="008E0AFC"/>
    <w:rsid w:val="008E59E3"/>
    <w:rsid w:val="008F6084"/>
    <w:rsid w:val="00901372"/>
    <w:rsid w:val="00903D35"/>
    <w:rsid w:val="009122ED"/>
    <w:rsid w:val="00913ACE"/>
    <w:rsid w:val="009255F1"/>
    <w:rsid w:val="009344AA"/>
    <w:rsid w:val="00936374"/>
    <w:rsid w:val="00937639"/>
    <w:rsid w:val="00943047"/>
    <w:rsid w:val="0094602C"/>
    <w:rsid w:val="00963623"/>
    <w:rsid w:val="009643BF"/>
    <w:rsid w:val="0096695B"/>
    <w:rsid w:val="00967E3F"/>
    <w:rsid w:val="00983DE7"/>
    <w:rsid w:val="009B01D5"/>
    <w:rsid w:val="009D4929"/>
    <w:rsid w:val="009E1AAD"/>
    <w:rsid w:val="009E1DF0"/>
    <w:rsid w:val="009E56BC"/>
    <w:rsid w:val="009F0128"/>
    <w:rsid w:val="00A00627"/>
    <w:rsid w:val="00A0515B"/>
    <w:rsid w:val="00A3211E"/>
    <w:rsid w:val="00A34014"/>
    <w:rsid w:val="00A44912"/>
    <w:rsid w:val="00A50162"/>
    <w:rsid w:val="00A55BA8"/>
    <w:rsid w:val="00A6379F"/>
    <w:rsid w:val="00A76B63"/>
    <w:rsid w:val="00A83A41"/>
    <w:rsid w:val="00A96FE5"/>
    <w:rsid w:val="00AA075A"/>
    <w:rsid w:val="00AA23C4"/>
    <w:rsid w:val="00AA6AD2"/>
    <w:rsid w:val="00AC2948"/>
    <w:rsid w:val="00AD0A7D"/>
    <w:rsid w:val="00AE0070"/>
    <w:rsid w:val="00AE2799"/>
    <w:rsid w:val="00AE2F34"/>
    <w:rsid w:val="00AE739F"/>
    <w:rsid w:val="00AF6EFB"/>
    <w:rsid w:val="00B000BE"/>
    <w:rsid w:val="00B1698A"/>
    <w:rsid w:val="00B24A94"/>
    <w:rsid w:val="00B25808"/>
    <w:rsid w:val="00B310E5"/>
    <w:rsid w:val="00B330A0"/>
    <w:rsid w:val="00B362AD"/>
    <w:rsid w:val="00B41DA7"/>
    <w:rsid w:val="00B578D2"/>
    <w:rsid w:val="00B61430"/>
    <w:rsid w:val="00B70A84"/>
    <w:rsid w:val="00B928AF"/>
    <w:rsid w:val="00BA450A"/>
    <w:rsid w:val="00BB0A4D"/>
    <w:rsid w:val="00BC6A69"/>
    <w:rsid w:val="00BD2A3C"/>
    <w:rsid w:val="00BD43ED"/>
    <w:rsid w:val="00BF37C9"/>
    <w:rsid w:val="00C135F0"/>
    <w:rsid w:val="00C145AB"/>
    <w:rsid w:val="00C26900"/>
    <w:rsid w:val="00C30AF0"/>
    <w:rsid w:val="00C32EFF"/>
    <w:rsid w:val="00C37B45"/>
    <w:rsid w:val="00C41AA8"/>
    <w:rsid w:val="00C517C5"/>
    <w:rsid w:val="00C633C1"/>
    <w:rsid w:val="00C66CB5"/>
    <w:rsid w:val="00C70818"/>
    <w:rsid w:val="00C71B07"/>
    <w:rsid w:val="00C7609C"/>
    <w:rsid w:val="00CA4EC6"/>
    <w:rsid w:val="00CB62EA"/>
    <w:rsid w:val="00CD2BED"/>
    <w:rsid w:val="00CD45F8"/>
    <w:rsid w:val="00CE67E5"/>
    <w:rsid w:val="00D05F76"/>
    <w:rsid w:val="00D17AE9"/>
    <w:rsid w:val="00D25785"/>
    <w:rsid w:val="00D36F7D"/>
    <w:rsid w:val="00D3765F"/>
    <w:rsid w:val="00D43B8D"/>
    <w:rsid w:val="00D54CCE"/>
    <w:rsid w:val="00D563B6"/>
    <w:rsid w:val="00D5648C"/>
    <w:rsid w:val="00D723A2"/>
    <w:rsid w:val="00D92F5C"/>
    <w:rsid w:val="00DB1D30"/>
    <w:rsid w:val="00DD1AAB"/>
    <w:rsid w:val="00DD341C"/>
    <w:rsid w:val="00DD5F20"/>
    <w:rsid w:val="00DE40AA"/>
    <w:rsid w:val="00DE5E90"/>
    <w:rsid w:val="00DE790D"/>
    <w:rsid w:val="00DE7C41"/>
    <w:rsid w:val="00DF6981"/>
    <w:rsid w:val="00E128A1"/>
    <w:rsid w:val="00E16B9F"/>
    <w:rsid w:val="00E20DAE"/>
    <w:rsid w:val="00E23AB1"/>
    <w:rsid w:val="00E31C47"/>
    <w:rsid w:val="00E33F54"/>
    <w:rsid w:val="00E5481B"/>
    <w:rsid w:val="00E57845"/>
    <w:rsid w:val="00E6632C"/>
    <w:rsid w:val="00E669EB"/>
    <w:rsid w:val="00E74637"/>
    <w:rsid w:val="00E941C2"/>
    <w:rsid w:val="00E96E5F"/>
    <w:rsid w:val="00EA3F7B"/>
    <w:rsid w:val="00EA4062"/>
    <w:rsid w:val="00EB6C17"/>
    <w:rsid w:val="00ED115C"/>
    <w:rsid w:val="00ED3D9F"/>
    <w:rsid w:val="00EF15FC"/>
    <w:rsid w:val="00EF39BA"/>
    <w:rsid w:val="00F014F2"/>
    <w:rsid w:val="00F0258B"/>
    <w:rsid w:val="00F06FD4"/>
    <w:rsid w:val="00F225FB"/>
    <w:rsid w:val="00F420BA"/>
    <w:rsid w:val="00F42E06"/>
    <w:rsid w:val="00F4573D"/>
    <w:rsid w:val="00F45D5E"/>
    <w:rsid w:val="00F45EC4"/>
    <w:rsid w:val="00F54F5B"/>
    <w:rsid w:val="00F60089"/>
    <w:rsid w:val="00F84B5A"/>
    <w:rsid w:val="00F96F5F"/>
    <w:rsid w:val="00F975E0"/>
    <w:rsid w:val="00FA6475"/>
    <w:rsid w:val="00FB0995"/>
    <w:rsid w:val="00FC1E0B"/>
    <w:rsid w:val="00FC7CC6"/>
    <w:rsid w:val="00FE3FDA"/>
    <w:rsid w:val="00FE54CF"/>
    <w:rsid w:val="00FE60FD"/>
    <w:rsid w:val="00FF314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12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Ttulo1">
    <w:name w:val="heading 1"/>
    <w:next w:val="Cuerpo"/>
    <w:uiPriority w:val="9"/>
    <w:qFormat/>
    <w:rsid w:val="00F225FB"/>
    <w:pPr>
      <w:keepNext/>
      <w:keepLines/>
      <w:numPr>
        <w:numId w:val="27"/>
      </w:numPr>
      <w:spacing w:before="480"/>
      <w:jc w:val="both"/>
      <w:outlineLvl w:val="0"/>
    </w:pPr>
    <w:rPr>
      <w:rFonts w:eastAsia="Times New Roman"/>
      <w:b/>
      <w:bCs/>
      <w:color w:val="000000"/>
      <w:sz w:val="24"/>
      <w:szCs w:val="28"/>
      <w:u w:color="000000"/>
      <w:lang w:val="es-ES_tradnl"/>
    </w:rPr>
  </w:style>
  <w:style w:type="paragraph" w:styleId="Ttulo2">
    <w:name w:val="heading 2"/>
    <w:next w:val="Cuerpo"/>
    <w:uiPriority w:val="9"/>
    <w:unhideWhenUsed/>
    <w:qFormat/>
    <w:rsid w:val="00F225FB"/>
    <w:pPr>
      <w:keepNext/>
      <w:keepLines/>
      <w:spacing w:before="200"/>
      <w:jc w:val="both"/>
      <w:outlineLvl w:val="1"/>
    </w:pPr>
    <w:rPr>
      <w:rFonts w:eastAsia="Calibri" w:cs="Calibri"/>
      <w:b/>
      <w:bCs/>
      <w:color w:val="000000"/>
      <w:sz w:val="24"/>
      <w:szCs w:val="24"/>
      <w:u w:color="000000"/>
      <w:lang w:val="es-ES_tradnl"/>
    </w:rPr>
  </w:style>
  <w:style w:type="paragraph" w:styleId="Ttulo5">
    <w:name w:val="heading 5"/>
    <w:next w:val="Cuerpo"/>
    <w:uiPriority w:val="9"/>
    <w:unhideWhenUsed/>
    <w:qFormat/>
    <w:pPr>
      <w:keepNext/>
      <w:keepLines/>
      <w:spacing w:before="200"/>
      <w:jc w:val="both"/>
      <w:outlineLvl w:val="4"/>
    </w:pPr>
    <w:rPr>
      <w:rFonts w:ascii="Calibri" w:eastAsia="Calibri" w:hAnsi="Calibri" w:cs="Calibri"/>
      <w:color w:val="243F60"/>
      <w:sz w:val="24"/>
      <w:szCs w:val="24"/>
      <w:u w:color="243F6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rPr>
  </w:style>
  <w:style w:type="paragraph" w:customStyle="1" w:styleId="Cuerpo">
    <w:name w:val="Cuerpo"/>
    <w:pPr>
      <w:jc w:val="both"/>
    </w:pPr>
    <w:rPr>
      <w:rFonts w:cs="Arial Unicode MS"/>
      <w:color w:val="000000"/>
      <w:sz w:val="24"/>
      <w:szCs w:val="24"/>
      <w:u w:color="000000"/>
      <w:lang w:val="it-IT"/>
    </w:rPr>
  </w:style>
  <w:style w:type="character" w:customStyle="1" w:styleId="Ninguno">
    <w:name w:val="Ninguno"/>
    <w:rPr>
      <w:lang w:val="it-IT"/>
    </w:rPr>
  </w:style>
  <w:style w:type="paragraph" w:customStyle="1" w:styleId="Poromisin">
    <w:name w:val="Por omisión"/>
    <w:rPr>
      <w:rFonts w:ascii="Helvetica Neue" w:hAnsi="Helvetica Neue" w:cs="Arial Unicode MS"/>
      <w:color w:val="000000"/>
      <w:sz w:val="22"/>
      <w:szCs w:val="22"/>
      <w:lang w:val="es-ES_tradnl"/>
    </w:rPr>
  </w:style>
  <w:style w:type="paragraph" w:styleId="Prrafodelista">
    <w:name w:val="List Paragraph"/>
    <w:pPr>
      <w:ind w:left="720"/>
      <w:jc w:val="both"/>
    </w:pPr>
    <w:rPr>
      <w:rFonts w:cs="Arial Unicode MS"/>
      <w:color w:val="000000"/>
      <w:sz w:val="24"/>
      <w:szCs w:val="24"/>
      <w:u w:color="000000"/>
      <w:lang w:val="es-ES_tradnl"/>
    </w:rPr>
  </w:style>
  <w:style w:type="paragraph" w:styleId="TDC1">
    <w:name w:val="toc 1"/>
    <w:uiPriority w:val="39"/>
    <w:pPr>
      <w:spacing w:before="120"/>
    </w:pPr>
    <w:rPr>
      <w:rFonts w:asciiTheme="minorHAnsi" w:hAnsiTheme="minorHAnsi"/>
      <w:b/>
      <w:bCs/>
      <w:i/>
      <w:iCs/>
      <w:sz w:val="24"/>
      <w:szCs w:val="24"/>
      <w:lang w:val="en-US" w:eastAsia="en-US"/>
    </w:rPr>
  </w:style>
  <w:style w:type="paragraph" w:styleId="TDC2">
    <w:name w:val="toc 2"/>
    <w:uiPriority w:val="39"/>
    <w:pPr>
      <w:spacing w:before="120"/>
      <w:ind w:left="240"/>
    </w:pPr>
    <w:rPr>
      <w:rFonts w:asciiTheme="minorHAnsi" w:hAnsiTheme="minorHAnsi"/>
      <w:b/>
      <w:bCs/>
      <w:sz w:val="22"/>
      <w:szCs w:val="22"/>
      <w:lang w:val="en-US" w:eastAsia="en-US"/>
    </w:rPr>
  </w:style>
  <w:style w:type="paragraph" w:styleId="TDC3">
    <w:name w:val="toc 3"/>
    <w:pPr>
      <w:ind w:left="480"/>
    </w:pPr>
    <w:rPr>
      <w:rFonts w:asciiTheme="minorHAnsi" w:hAnsiTheme="minorHAnsi"/>
      <w:lang w:val="en-US" w:eastAsia="en-US"/>
    </w:rPr>
  </w:style>
  <w:style w:type="paragraph" w:styleId="Encabezado">
    <w:name w:val="header"/>
    <w:pPr>
      <w:tabs>
        <w:tab w:val="center" w:pos="4252"/>
        <w:tab w:val="right" w:pos="8504"/>
      </w:tabs>
      <w:jc w:val="both"/>
    </w:pPr>
    <w:rPr>
      <w:rFonts w:cs="Arial Unicode MS"/>
      <w:color w:val="000000"/>
      <w:sz w:val="24"/>
      <w:szCs w:val="24"/>
      <w:u w:color="000000"/>
      <w:lang w:val="es-ES_tradnl"/>
    </w:rPr>
  </w:style>
  <w:style w:type="paragraph" w:styleId="Piedepgina">
    <w:name w:val="footer"/>
    <w:pPr>
      <w:tabs>
        <w:tab w:val="center" w:pos="4252"/>
        <w:tab w:val="right" w:pos="8504"/>
      </w:tabs>
      <w:jc w:val="both"/>
    </w:pPr>
    <w:rPr>
      <w:rFonts w:cs="Arial Unicode MS"/>
      <w:color w:val="000000"/>
      <w:sz w:val="24"/>
      <w:szCs w:val="24"/>
      <w:u w:color="000000"/>
      <w:lang w:val="es-ES_tradnl"/>
    </w:rPr>
  </w:style>
  <w:style w:type="numbering" w:customStyle="1" w:styleId="Estiloimportado1">
    <w:name w:val="Estilo importado 1"/>
    <w:pPr>
      <w:numPr>
        <w:numId w:val="4"/>
      </w:numPr>
    </w:pPr>
  </w:style>
  <w:style w:type="numbering" w:customStyle="1" w:styleId="Letra">
    <w:name w:val="Letra"/>
    <w:pPr>
      <w:numPr>
        <w:numId w:val="6"/>
      </w:numPr>
    </w:pPr>
  </w:style>
  <w:style w:type="paragraph" w:customStyle="1" w:styleId="Piedefoto">
    <w:name w:val="Pie de foto"/>
    <w:pPr>
      <w:tabs>
        <w:tab w:val="left" w:pos="1150"/>
      </w:tabs>
    </w:pPr>
    <w:rPr>
      <w:rFonts w:ascii="Helvetica Neue" w:eastAsia="Helvetica Neue" w:hAnsi="Helvetica Neue" w:cs="Helvetica Neue"/>
      <w:b/>
      <w:bCs/>
      <w:caps/>
      <w:color w:val="000000"/>
    </w:rPr>
  </w:style>
  <w:style w:type="paragraph" w:customStyle="1" w:styleId="Label">
    <w:name w:val="Label"/>
    <w:pPr>
      <w:suppressAutoHyphens/>
      <w:outlineLvl w:val="0"/>
    </w:pPr>
    <w:rPr>
      <w:rFonts w:ascii="Cambria" w:eastAsia="Cambria" w:hAnsi="Cambria" w:cs="Cambria"/>
      <w:color w:val="000000"/>
      <w:sz w:val="36"/>
      <w:szCs w:val="36"/>
      <w:lang w:val="es-ES_tradnl"/>
    </w:rPr>
  </w:style>
  <w:style w:type="paragraph" w:customStyle="1" w:styleId="Estilodetabla1">
    <w:name w:val="Estilo de tabla 1"/>
    <w:rPr>
      <w:rFonts w:ascii="Helvetica Neue" w:eastAsia="Helvetica Neue" w:hAnsi="Helvetica Neue" w:cs="Helvetica Neue"/>
      <w:b/>
      <w:bCs/>
      <w:color w:val="000000"/>
    </w:rPr>
  </w:style>
  <w:style w:type="paragraph" w:customStyle="1" w:styleId="Estilodetabla2">
    <w:name w:val="Estilo de tabla 2"/>
    <w:rPr>
      <w:rFonts w:ascii="Helvetica Neue" w:eastAsia="Helvetica Neue" w:hAnsi="Helvetica Neue" w:cs="Helvetica Neue"/>
      <w:color w:val="000000"/>
    </w:rPr>
  </w:style>
  <w:style w:type="numbering" w:customStyle="1" w:styleId="Nmero">
    <w:name w:val="Número"/>
    <w:pPr>
      <w:numPr>
        <w:numId w:val="10"/>
      </w:numPr>
    </w:pPr>
  </w:style>
  <w:style w:type="character" w:customStyle="1" w:styleId="Hyperlink0">
    <w:name w:val="Hyperlink.0"/>
    <w:basedOn w:val="Hipervnculo"/>
    <w:rPr>
      <w:color w:val="0000FF"/>
      <w:u w:val="single" w:color="0000FF"/>
    </w:rPr>
  </w:style>
  <w:style w:type="character" w:customStyle="1" w:styleId="Hyperlink1">
    <w:name w:val="Hyperlink.1"/>
    <w:basedOn w:val="Ninguno"/>
    <w:rPr>
      <w:color w:val="006ACC"/>
      <w:lang w:val="it-IT"/>
    </w:rPr>
  </w:style>
  <w:style w:type="paragraph" w:styleId="Textodeglobo">
    <w:name w:val="Balloon Text"/>
    <w:basedOn w:val="Normal"/>
    <w:link w:val="TextodegloboCar"/>
    <w:uiPriority w:val="99"/>
    <w:semiHidden/>
    <w:unhideWhenUsed/>
    <w:rsid w:val="00963623"/>
    <w:rPr>
      <w:sz w:val="18"/>
      <w:szCs w:val="18"/>
    </w:rPr>
  </w:style>
  <w:style w:type="character" w:customStyle="1" w:styleId="TextodegloboCar">
    <w:name w:val="Texto de globo Car"/>
    <w:basedOn w:val="Fuentedeprrafopredeter"/>
    <w:link w:val="Textodeglobo"/>
    <w:uiPriority w:val="99"/>
    <w:semiHidden/>
    <w:rsid w:val="00963623"/>
    <w:rPr>
      <w:sz w:val="18"/>
      <w:szCs w:val="18"/>
      <w:lang w:val="en-US" w:eastAsia="en-US"/>
    </w:rPr>
  </w:style>
  <w:style w:type="character" w:styleId="Refdecomentario">
    <w:name w:val="annotation reference"/>
    <w:basedOn w:val="Fuentedeprrafopredeter"/>
    <w:uiPriority w:val="99"/>
    <w:semiHidden/>
    <w:unhideWhenUsed/>
    <w:rsid w:val="005B5295"/>
    <w:rPr>
      <w:sz w:val="16"/>
      <w:szCs w:val="16"/>
    </w:rPr>
  </w:style>
  <w:style w:type="paragraph" w:styleId="Textocomentario">
    <w:name w:val="annotation text"/>
    <w:basedOn w:val="Normal"/>
    <w:link w:val="TextocomentarioCar"/>
    <w:uiPriority w:val="99"/>
    <w:semiHidden/>
    <w:unhideWhenUsed/>
    <w:rsid w:val="005B5295"/>
    <w:rPr>
      <w:sz w:val="20"/>
      <w:szCs w:val="20"/>
    </w:rPr>
  </w:style>
  <w:style w:type="character" w:customStyle="1" w:styleId="TextocomentarioCar">
    <w:name w:val="Texto comentario Car"/>
    <w:basedOn w:val="Fuentedeprrafopredeter"/>
    <w:link w:val="Textocomentario"/>
    <w:uiPriority w:val="99"/>
    <w:semiHidden/>
    <w:rsid w:val="005B5295"/>
    <w:rPr>
      <w:lang w:val="en-US" w:eastAsia="en-US"/>
    </w:rPr>
  </w:style>
  <w:style w:type="paragraph" w:styleId="Asuntodelcomentario">
    <w:name w:val="annotation subject"/>
    <w:basedOn w:val="Textocomentario"/>
    <w:next w:val="Textocomentario"/>
    <w:link w:val="AsuntodelcomentarioCar"/>
    <w:uiPriority w:val="99"/>
    <w:semiHidden/>
    <w:unhideWhenUsed/>
    <w:rsid w:val="005B5295"/>
    <w:rPr>
      <w:b/>
      <w:bCs/>
    </w:rPr>
  </w:style>
  <w:style w:type="character" w:customStyle="1" w:styleId="AsuntodelcomentarioCar">
    <w:name w:val="Asunto del comentario Car"/>
    <w:basedOn w:val="TextocomentarioCar"/>
    <w:link w:val="Asuntodelcomentario"/>
    <w:uiPriority w:val="99"/>
    <w:semiHidden/>
    <w:rsid w:val="005B5295"/>
    <w:rPr>
      <w:b/>
      <w:bCs/>
      <w:lang w:val="en-US" w:eastAsia="en-US"/>
    </w:rPr>
  </w:style>
  <w:style w:type="paragraph" w:styleId="Revisin">
    <w:name w:val="Revision"/>
    <w:hidden/>
    <w:uiPriority w:val="99"/>
    <w:semiHidden/>
    <w:rsid w:val="006073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styleId="Tablaconcuadrcula">
    <w:name w:val="Table Grid"/>
    <w:basedOn w:val="Tablanormal"/>
    <w:uiPriority w:val="39"/>
    <w:rsid w:val="00306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4">
    <w:name w:val="Grid Table 2 Accent 4"/>
    <w:basedOn w:val="Tablanormal"/>
    <w:uiPriority w:val="47"/>
    <w:rsid w:val="00BD43ED"/>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anormal"/>
    <w:uiPriority w:val="47"/>
    <w:rsid w:val="00BD43ED"/>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
    <w:name w:val="Grid Table 4 Accent 1"/>
    <w:basedOn w:val="Tablanormal"/>
    <w:uiPriority w:val="49"/>
    <w:rsid w:val="00BD43ED"/>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1">
    <w:name w:val="Grid Table 1 Light Accent 1"/>
    <w:basedOn w:val="Tablanormal"/>
    <w:uiPriority w:val="46"/>
    <w:rsid w:val="00BD43ED"/>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BD4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_tradnl"/>
    </w:rPr>
  </w:style>
  <w:style w:type="character" w:styleId="Enfasis">
    <w:name w:val="Emphasis"/>
    <w:basedOn w:val="Fuentedeprrafopredeter"/>
    <w:uiPriority w:val="20"/>
    <w:qFormat/>
    <w:rsid w:val="00F84B5A"/>
    <w:rPr>
      <w:i/>
      <w:iCs/>
    </w:rPr>
  </w:style>
  <w:style w:type="table" w:styleId="TablaWeb3">
    <w:name w:val="Table Web 3"/>
    <w:basedOn w:val="Tablanormal"/>
    <w:uiPriority w:val="99"/>
    <w:rsid w:val="000034C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GridTable1Light">
    <w:name w:val="Grid Table 1 Light"/>
    <w:basedOn w:val="Tablanormal"/>
    <w:uiPriority w:val="46"/>
    <w:rsid w:val="000034CC"/>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1">
    <w:name w:val="Grid Table 2 Accent 1"/>
    <w:basedOn w:val="Tablanormal"/>
    <w:uiPriority w:val="47"/>
    <w:rsid w:val="000034CC"/>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5">
    <w:name w:val="Grid Table 1 Light Accent 5"/>
    <w:basedOn w:val="Tablanormal"/>
    <w:uiPriority w:val="46"/>
    <w:rsid w:val="000034CC"/>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Fuentedeprrafopredeter"/>
    <w:rsid w:val="002C0A63"/>
  </w:style>
  <w:style w:type="character" w:customStyle="1" w:styleId="UnresolvedMention">
    <w:name w:val="Unresolved Mention"/>
    <w:basedOn w:val="Fuentedeprrafopredeter"/>
    <w:uiPriority w:val="99"/>
    <w:semiHidden/>
    <w:unhideWhenUsed/>
    <w:rsid w:val="00FA6475"/>
    <w:rPr>
      <w:color w:val="605E5C"/>
      <w:shd w:val="clear" w:color="auto" w:fill="E1DFDD"/>
    </w:rPr>
  </w:style>
  <w:style w:type="character" w:styleId="Nmerodepgina">
    <w:name w:val="page number"/>
    <w:basedOn w:val="Fuentedeprrafopredeter"/>
    <w:uiPriority w:val="99"/>
    <w:semiHidden/>
    <w:unhideWhenUsed/>
    <w:rsid w:val="00850D9F"/>
  </w:style>
  <w:style w:type="paragraph" w:styleId="Encabezadodetabladecontenido">
    <w:name w:val="TOC Heading"/>
    <w:basedOn w:val="Ttulo1"/>
    <w:next w:val="Normal"/>
    <w:uiPriority w:val="39"/>
    <w:unhideWhenUsed/>
    <w:qFormat/>
    <w:rsid w:val="00F225FB"/>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outlineLvl w:val="9"/>
    </w:pPr>
    <w:rPr>
      <w:rFonts w:asciiTheme="majorHAnsi" w:eastAsiaTheme="majorEastAsia" w:hAnsiTheme="majorHAnsi" w:cstheme="majorBidi"/>
      <w:color w:val="365F91" w:themeColor="accent1" w:themeShade="BF"/>
      <w:sz w:val="28"/>
      <w:bdr w:val="none" w:sz="0" w:space="0" w:color="auto"/>
      <w:lang w:val="es-ES"/>
    </w:rPr>
  </w:style>
  <w:style w:type="paragraph" w:styleId="TDC4">
    <w:name w:val="toc 4"/>
    <w:basedOn w:val="Normal"/>
    <w:next w:val="Normal"/>
    <w:autoRedefine/>
    <w:uiPriority w:val="39"/>
    <w:semiHidden/>
    <w:unhideWhenUsed/>
    <w:rsid w:val="00F225FB"/>
    <w:pPr>
      <w:ind w:left="720"/>
    </w:pPr>
    <w:rPr>
      <w:rFonts w:asciiTheme="minorHAnsi" w:hAnsiTheme="minorHAnsi"/>
      <w:sz w:val="20"/>
      <w:szCs w:val="20"/>
    </w:rPr>
  </w:style>
  <w:style w:type="paragraph" w:styleId="TDC5">
    <w:name w:val="toc 5"/>
    <w:basedOn w:val="Normal"/>
    <w:next w:val="Normal"/>
    <w:autoRedefine/>
    <w:uiPriority w:val="39"/>
    <w:semiHidden/>
    <w:unhideWhenUsed/>
    <w:rsid w:val="00F225FB"/>
    <w:pPr>
      <w:ind w:left="960"/>
    </w:pPr>
    <w:rPr>
      <w:rFonts w:asciiTheme="minorHAnsi" w:hAnsiTheme="minorHAnsi"/>
      <w:sz w:val="20"/>
      <w:szCs w:val="20"/>
    </w:rPr>
  </w:style>
  <w:style w:type="paragraph" w:styleId="TDC6">
    <w:name w:val="toc 6"/>
    <w:basedOn w:val="Normal"/>
    <w:next w:val="Normal"/>
    <w:autoRedefine/>
    <w:uiPriority w:val="39"/>
    <w:semiHidden/>
    <w:unhideWhenUsed/>
    <w:rsid w:val="00F225FB"/>
    <w:pPr>
      <w:ind w:left="1200"/>
    </w:pPr>
    <w:rPr>
      <w:rFonts w:asciiTheme="minorHAnsi" w:hAnsiTheme="minorHAnsi"/>
      <w:sz w:val="20"/>
      <w:szCs w:val="20"/>
    </w:rPr>
  </w:style>
  <w:style w:type="paragraph" w:styleId="TDC7">
    <w:name w:val="toc 7"/>
    <w:basedOn w:val="Normal"/>
    <w:next w:val="Normal"/>
    <w:autoRedefine/>
    <w:uiPriority w:val="39"/>
    <w:semiHidden/>
    <w:unhideWhenUsed/>
    <w:rsid w:val="00F225FB"/>
    <w:pPr>
      <w:ind w:left="1440"/>
    </w:pPr>
    <w:rPr>
      <w:rFonts w:asciiTheme="minorHAnsi" w:hAnsiTheme="minorHAnsi"/>
      <w:sz w:val="20"/>
      <w:szCs w:val="20"/>
    </w:rPr>
  </w:style>
  <w:style w:type="paragraph" w:styleId="TDC8">
    <w:name w:val="toc 8"/>
    <w:basedOn w:val="Normal"/>
    <w:next w:val="Normal"/>
    <w:autoRedefine/>
    <w:uiPriority w:val="39"/>
    <w:semiHidden/>
    <w:unhideWhenUsed/>
    <w:rsid w:val="00F225FB"/>
    <w:pPr>
      <w:ind w:left="1680"/>
    </w:pPr>
    <w:rPr>
      <w:rFonts w:asciiTheme="minorHAnsi" w:hAnsiTheme="minorHAnsi"/>
      <w:sz w:val="20"/>
      <w:szCs w:val="20"/>
    </w:rPr>
  </w:style>
  <w:style w:type="paragraph" w:styleId="TDC9">
    <w:name w:val="toc 9"/>
    <w:basedOn w:val="Normal"/>
    <w:next w:val="Normal"/>
    <w:autoRedefine/>
    <w:uiPriority w:val="39"/>
    <w:semiHidden/>
    <w:unhideWhenUsed/>
    <w:rsid w:val="00F225FB"/>
    <w:pPr>
      <w:ind w:left="1920"/>
    </w:pPr>
    <w:rPr>
      <w:rFonts w:asciiTheme="minorHAnsi" w:hAnsiTheme="minorHAns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Ttulo1">
    <w:name w:val="heading 1"/>
    <w:next w:val="Cuerpo"/>
    <w:uiPriority w:val="9"/>
    <w:qFormat/>
    <w:rsid w:val="00F225FB"/>
    <w:pPr>
      <w:keepNext/>
      <w:keepLines/>
      <w:numPr>
        <w:numId w:val="27"/>
      </w:numPr>
      <w:spacing w:before="480"/>
      <w:jc w:val="both"/>
      <w:outlineLvl w:val="0"/>
    </w:pPr>
    <w:rPr>
      <w:rFonts w:eastAsia="Times New Roman"/>
      <w:b/>
      <w:bCs/>
      <w:color w:val="000000"/>
      <w:sz w:val="24"/>
      <w:szCs w:val="28"/>
      <w:u w:color="000000"/>
      <w:lang w:val="es-ES_tradnl"/>
    </w:rPr>
  </w:style>
  <w:style w:type="paragraph" w:styleId="Ttulo2">
    <w:name w:val="heading 2"/>
    <w:next w:val="Cuerpo"/>
    <w:uiPriority w:val="9"/>
    <w:unhideWhenUsed/>
    <w:qFormat/>
    <w:rsid w:val="00F225FB"/>
    <w:pPr>
      <w:keepNext/>
      <w:keepLines/>
      <w:spacing w:before="200"/>
      <w:jc w:val="both"/>
      <w:outlineLvl w:val="1"/>
    </w:pPr>
    <w:rPr>
      <w:rFonts w:eastAsia="Calibri" w:cs="Calibri"/>
      <w:b/>
      <w:bCs/>
      <w:color w:val="000000"/>
      <w:sz w:val="24"/>
      <w:szCs w:val="24"/>
      <w:u w:color="000000"/>
      <w:lang w:val="es-ES_tradnl"/>
    </w:rPr>
  </w:style>
  <w:style w:type="paragraph" w:styleId="Ttulo5">
    <w:name w:val="heading 5"/>
    <w:next w:val="Cuerpo"/>
    <w:uiPriority w:val="9"/>
    <w:unhideWhenUsed/>
    <w:qFormat/>
    <w:pPr>
      <w:keepNext/>
      <w:keepLines/>
      <w:spacing w:before="200"/>
      <w:jc w:val="both"/>
      <w:outlineLvl w:val="4"/>
    </w:pPr>
    <w:rPr>
      <w:rFonts w:ascii="Calibri" w:eastAsia="Calibri" w:hAnsi="Calibri" w:cs="Calibri"/>
      <w:color w:val="243F60"/>
      <w:sz w:val="24"/>
      <w:szCs w:val="24"/>
      <w:u w:color="243F6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rPr>
  </w:style>
  <w:style w:type="paragraph" w:customStyle="1" w:styleId="Cuerpo">
    <w:name w:val="Cuerpo"/>
    <w:pPr>
      <w:jc w:val="both"/>
    </w:pPr>
    <w:rPr>
      <w:rFonts w:cs="Arial Unicode MS"/>
      <w:color w:val="000000"/>
      <w:sz w:val="24"/>
      <w:szCs w:val="24"/>
      <w:u w:color="000000"/>
      <w:lang w:val="it-IT"/>
    </w:rPr>
  </w:style>
  <w:style w:type="character" w:customStyle="1" w:styleId="Ninguno">
    <w:name w:val="Ninguno"/>
    <w:rPr>
      <w:lang w:val="it-IT"/>
    </w:rPr>
  </w:style>
  <w:style w:type="paragraph" w:customStyle="1" w:styleId="Poromisin">
    <w:name w:val="Por omisión"/>
    <w:rPr>
      <w:rFonts w:ascii="Helvetica Neue" w:hAnsi="Helvetica Neue" w:cs="Arial Unicode MS"/>
      <w:color w:val="000000"/>
      <w:sz w:val="22"/>
      <w:szCs w:val="22"/>
      <w:lang w:val="es-ES_tradnl"/>
    </w:rPr>
  </w:style>
  <w:style w:type="paragraph" w:styleId="Prrafodelista">
    <w:name w:val="List Paragraph"/>
    <w:pPr>
      <w:ind w:left="720"/>
      <w:jc w:val="both"/>
    </w:pPr>
    <w:rPr>
      <w:rFonts w:cs="Arial Unicode MS"/>
      <w:color w:val="000000"/>
      <w:sz w:val="24"/>
      <w:szCs w:val="24"/>
      <w:u w:color="000000"/>
      <w:lang w:val="es-ES_tradnl"/>
    </w:rPr>
  </w:style>
  <w:style w:type="paragraph" w:styleId="TDC1">
    <w:name w:val="toc 1"/>
    <w:uiPriority w:val="39"/>
    <w:pPr>
      <w:spacing w:before="120"/>
    </w:pPr>
    <w:rPr>
      <w:rFonts w:asciiTheme="minorHAnsi" w:hAnsiTheme="minorHAnsi"/>
      <w:b/>
      <w:bCs/>
      <w:i/>
      <w:iCs/>
      <w:sz w:val="24"/>
      <w:szCs w:val="24"/>
      <w:lang w:val="en-US" w:eastAsia="en-US"/>
    </w:rPr>
  </w:style>
  <w:style w:type="paragraph" w:styleId="TDC2">
    <w:name w:val="toc 2"/>
    <w:uiPriority w:val="39"/>
    <w:pPr>
      <w:spacing w:before="120"/>
      <w:ind w:left="240"/>
    </w:pPr>
    <w:rPr>
      <w:rFonts w:asciiTheme="minorHAnsi" w:hAnsiTheme="minorHAnsi"/>
      <w:b/>
      <w:bCs/>
      <w:sz w:val="22"/>
      <w:szCs w:val="22"/>
      <w:lang w:val="en-US" w:eastAsia="en-US"/>
    </w:rPr>
  </w:style>
  <w:style w:type="paragraph" w:styleId="TDC3">
    <w:name w:val="toc 3"/>
    <w:pPr>
      <w:ind w:left="480"/>
    </w:pPr>
    <w:rPr>
      <w:rFonts w:asciiTheme="minorHAnsi" w:hAnsiTheme="minorHAnsi"/>
      <w:lang w:val="en-US" w:eastAsia="en-US"/>
    </w:rPr>
  </w:style>
  <w:style w:type="paragraph" w:styleId="Encabezado">
    <w:name w:val="header"/>
    <w:pPr>
      <w:tabs>
        <w:tab w:val="center" w:pos="4252"/>
        <w:tab w:val="right" w:pos="8504"/>
      </w:tabs>
      <w:jc w:val="both"/>
    </w:pPr>
    <w:rPr>
      <w:rFonts w:cs="Arial Unicode MS"/>
      <w:color w:val="000000"/>
      <w:sz w:val="24"/>
      <w:szCs w:val="24"/>
      <w:u w:color="000000"/>
      <w:lang w:val="es-ES_tradnl"/>
    </w:rPr>
  </w:style>
  <w:style w:type="paragraph" w:styleId="Piedepgina">
    <w:name w:val="footer"/>
    <w:pPr>
      <w:tabs>
        <w:tab w:val="center" w:pos="4252"/>
        <w:tab w:val="right" w:pos="8504"/>
      </w:tabs>
      <w:jc w:val="both"/>
    </w:pPr>
    <w:rPr>
      <w:rFonts w:cs="Arial Unicode MS"/>
      <w:color w:val="000000"/>
      <w:sz w:val="24"/>
      <w:szCs w:val="24"/>
      <w:u w:color="000000"/>
      <w:lang w:val="es-ES_tradnl"/>
    </w:rPr>
  </w:style>
  <w:style w:type="numbering" w:customStyle="1" w:styleId="Estiloimportado1">
    <w:name w:val="Estilo importado 1"/>
    <w:pPr>
      <w:numPr>
        <w:numId w:val="4"/>
      </w:numPr>
    </w:pPr>
  </w:style>
  <w:style w:type="numbering" w:customStyle="1" w:styleId="Letra">
    <w:name w:val="Letra"/>
    <w:pPr>
      <w:numPr>
        <w:numId w:val="6"/>
      </w:numPr>
    </w:pPr>
  </w:style>
  <w:style w:type="paragraph" w:customStyle="1" w:styleId="Piedefoto">
    <w:name w:val="Pie de foto"/>
    <w:pPr>
      <w:tabs>
        <w:tab w:val="left" w:pos="1150"/>
      </w:tabs>
    </w:pPr>
    <w:rPr>
      <w:rFonts w:ascii="Helvetica Neue" w:eastAsia="Helvetica Neue" w:hAnsi="Helvetica Neue" w:cs="Helvetica Neue"/>
      <w:b/>
      <w:bCs/>
      <w:caps/>
      <w:color w:val="000000"/>
    </w:rPr>
  </w:style>
  <w:style w:type="paragraph" w:customStyle="1" w:styleId="Label">
    <w:name w:val="Label"/>
    <w:pPr>
      <w:suppressAutoHyphens/>
      <w:outlineLvl w:val="0"/>
    </w:pPr>
    <w:rPr>
      <w:rFonts w:ascii="Cambria" w:eastAsia="Cambria" w:hAnsi="Cambria" w:cs="Cambria"/>
      <w:color w:val="000000"/>
      <w:sz w:val="36"/>
      <w:szCs w:val="36"/>
      <w:lang w:val="es-ES_tradnl"/>
    </w:rPr>
  </w:style>
  <w:style w:type="paragraph" w:customStyle="1" w:styleId="Estilodetabla1">
    <w:name w:val="Estilo de tabla 1"/>
    <w:rPr>
      <w:rFonts w:ascii="Helvetica Neue" w:eastAsia="Helvetica Neue" w:hAnsi="Helvetica Neue" w:cs="Helvetica Neue"/>
      <w:b/>
      <w:bCs/>
      <w:color w:val="000000"/>
    </w:rPr>
  </w:style>
  <w:style w:type="paragraph" w:customStyle="1" w:styleId="Estilodetabla2">
    <w:name w:val="Estilo de tabla 2"/>
    <w:rPr>
      <w:rFonts w:ascii="Helvetica Neue" w:eastAsia="Helvetica Neue" w:hAnsi="Helvetica Neue" w:cs="Helvetica Neue"/>
      <w:color w:val="000000"/>
    </w:rPr>
  </w:style>
  <w:style w:type="numbering" w:customStyle="1" w:styleId="Nmero">
    <w:name w:val="Número"/>
    <w:pPr>
      <w:numPr>
        <w:numId w:val="10"/>
      </w:numPr>
    </w:pPr>
  </w:style>
  <w:style w:type="character" w:customStyle="1" w:styleId="Hyperlink0">
    <w:name w:val="Hyperlink.0"/>
    <w:basedOn w:val="Hipervnculo"/>
    <w:rPr>
      <w:color w:val="0000FF"/>
      <w:u w:val="single" w:color="0000FF"/>
    </w:rPr>
  </w:style>
  <w:style w:type="character" w:customStyle="1" w:styleId="Hyperlink1">
    <w:name w:val="Hyperlink.1"/>
    <w:basedOn w:val="Ninguno"/>
    <w:rPr>
      <w:color w:val="006ACC"/>
      <w:lang w:val="it-IT"/>
    </w:rPr>
  </w:style>
  <w:style w:type="paragraph" w:styleId="Textodeglobo">
    <w:name w:val="Balloon Text"/>
    <w:basedOn w:val="Normal"/>
    <w:link w:val="TextodegloboCar"/>
    <w:uiPriority w:val="99"/>
    <w:semiHidden/>
    <w:unhideWhenUsed/>
    <w:rsid w:val="00963623"/>
    <w:rPr>
      <w:sz w:val="18"/>
      <w:szCs w:val="18"/>
    </w:rPr>
  </w:style>
  <w:style w:type="character" w:customStyle="1" w:styleId="TextodegloboCar">
    <w:name w:val="Texto de globo Car"/>
    <w:basedOn w:val="Fuentedeprrafopredeter"/>
    <w:link w:val="Textodeglobo"/>
    <w:uiPriority w:val="99"/>
    <w:semiHidden/>
    <w:rsid w:val="00963623"/>
    <w:rPr>
      <w:sz w:val="18"/>
      <w:szCs w:val="18"/>
      <w:lang w:val="en-US" w:eastAsia="en-US"/>
    </w:rPr>
  </w:style>
  <w:style w:type="character" w:styleId="Refdecomentario">
    <w:name w:val="annotation reference"/>
    <w:basedOn w:val="Fuentedeprrafopredeter"/>
    <w:uiPriority w:val="99"/>
    <w:semiHidden/>
    <w:unhideWhenUsed/>
    <w:rsid w:val="005B5295"/>
    <w:rPr>
      <w:sz w:val="16"/>
      <w:szCs w:val="16"/>
    </w:rPr>
  </w:style>
  <w:style w:type="paragraph" w:styleId="Textocomentario">
    <w:name w:val="annotation text"/>
    <w:basedOn w:val="Normal"/>
    <w:link w:val="TextocomentarioCar"/>
    <w:uiPriority w:val="99"/>
    <w:semiHidden/>
    <w:unhideWhenUsed/>
    <w:rsid w:val="005B5295"/>
    <w:rPr>
      <w:sz w:val="20"/>
      <w:szCs w:val="20"/>
    </w:rPr>
  </w:style>
  <w:style w:type="character" w:customStyle="1" w:styleId="TextocomentarioCar">
    <w:name w:val="Texto comentario Car"/>
    <w:basedOn w:val="Fuentedeprrafopredeter"/>
    <w:link w:val="Textocomentario"/>
    <w:uiPriority w:val="99"/>
    <w:semiHidden/>
    <w:rsid w:val="005B5295"/>
    <w:rPr>
      <w:lang w:val="en-US" w:eastAsia="en-US"/>
    </w:rPr>
  </w:style>
  <w:style w:type="paragraph" w:styleId="Asuntodelcomentario">
    <w:name w:val="annotation subject"/>
    <w:basedOn w:val="Textocomentario"/>
    <w:next w:val="Textocomentario"/>
    <w:link w:val="AsuntodelcomentarioCar"/>
    <w:uiPriority w:val="99"/>
    <w:semiHidden/>
    <w:unhideWhenUsed/>
    <w:rsid w:val="005B5295"/>
    <w:rPr>
      <w:b/>
      <w:bCs/>
    </w:rPr>
  </w:style>
  <w:style w:type="character" w:customStyle="1" w:styleId="AsuntodelcomentarioCar">
    <w:name w:val="Asunto del comentario Car"/>
    <w:basedOn w:val="TextocomentarioCar"/>
    <w:link w:val="Asuntodelcomentario"/>
    <w:uiPriority w:val="99"/>
    <w:semiHidden/>
    <w:rsid w:val="005B5295"/>
    <w:rPr>
      <w:b/>
      <w:bCs/>
      <w:lang w:val="en-US" w:eastAsia="en-US"/>
    </w:rPr>
  </w:style>
  <w:style w:type="paragraph" w:styleId="Revisin">
    <w:name w:val="Revision"/>
    <w:hidden/>
    <w:uiPriority w:val="99"/>
    <w:semiHidden/>
    <w:rsid w:val="006073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styleId="Tablaconcuadrcula">
    <w:name w:val="Table Grid"/>
    <w:basedOn w:val="Tablanormal"/>
    <w:uiPriority w:val="39"/>
    <w:rsid w:val="00306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4">
    <w:name w:val="Grid Table 2 Accent 4"/>
    <w:basedOn w:val="Tablanormal"/>
    <w:uiPriority w:val="47"/>
    <w:rsid w:val="00BD43ED"/>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anormal"/>
    <w:uiPriority w:val="47"/>
    <w:rsid w:val="00BD43ED"/>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
    <w:name w:val="Grid Table 4 Accent 1"/>
    <w:basedOn w:val="Tablanormal"/>
    <w:uiPriority w:val="49"/>
    <w:rsid w:val="00BD43ED"/>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1">
    <w:name w:val="Grid Table 1 Light Accent 1"/>
    <w:basedOn w:val="Tablanormal"/>
    <w:uiPriority w:val="46"/>
    <w:rsid w:val="00BD43ED"/>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BD4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_tradnl"/>
    </w:rPr>
  </w:style>
  <w:style w:type="character" w:styleId="Enfasis">
    <w:name w:val="Emphasis"/>
    <w:basedOn w:val="Fuentedeprrafopredeter"/>
    <w:uiPriority w:val="20"/>
    <w:qFormat/>
    <w:rsid w:val="00F84B5A"/>
    <w:rPr>
      <w:i/>
      <w:iCs/>
    </w:rPr>
  </w:style>
  <w:style w:type="table" w:styleId="TablaWeb3">
    <w:name w:val="Table Web 3"/>
    <w:basedOn w:val="Tablanormal"/>
    <w:uiPriority w:val="99"/>
    <w:rsid w:val="000034C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GridTable1Light">
    <w:name w:val="Grid Table 1 Light"/>
    <w:basedOn w:val="Tablanormal"/>
    <w:uiPriority w:val="46"/>
    <w:rsid w:val="000034CC"/>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1">
    <w:name w:val="Grid Table 2 Accent 1"/>
    <w:basedOn w:val="Tablanormal"/>
    <w:uiPriority w:val="47"/>
    <w:rsid w:val="000034CC"/>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5">
    <w:name w:val="Grid Table 1 Light Accent 5"/>
    <w:basedOn w:val="Tablanormal"/>
    <w:uiPriority w:val="46"/>
    <w:rsid w:val="000034CC"/>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Fuentedeprrafopredeter"/>
    <w:rsid w:val="002C0A63"/>
  </w:style>
  <w:style w:type="character" w:customStyle="1" w:styleId="UnresolvedMention">
    <w:name w:val="Unresolved Mention"/>
    <w:basedOn w:val="Fuentedeprrafopredeter"/>
    <w:uiPriority w:val="99"/>
    <w:semiHidden/>
    <w:unhideWhenUsed/>
    <w:rsid w:val="00FA6475"/>
    <w:rPr>
      <w:color w:val="605E5C"/>
      <w:shd w:val="clear" w:color="auto" w:fill="E1DFDD"/>
    </w:rPr>
  </w:style>
  <w:style w:type="character" w:styleId="Nmerodepgina">
    <w:name w:val="page number"/>
    <w:basedOn w:val="Fuentedeprrafopredeter"/>
    <w:uiPriority w:val="99"/>
    <w:semiHidden/>
    <w:unhideWhenUsed/>
    <w:rsid w:val="00850D9F"/>
  </w:style>
  <w:style w:type="paragraph" w:styleId="Encabezadodetabladecontenido">
    <w:name w:val="TOC Heading"/>
    <w:basedOn w:val="Ttulo1"/>
    <w:next w:val="Normal"/>
    <w:uiPriority w:val="39"/>
    <w:unhideWhenUsed/>
    <w:qFormat/>
    <w:rsid w:val="00F225FB"/>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outlineLvl w:val="9"/>
    </w:pPr>
    <w:rPr>
      <w:rFonts w:asciiTheme="majorHAnsi" w:eastAsiaTheme="majorEastAsia" w:hAnsiTheme="majorHAnsi" w:cstheme="majorBidi"/>
      <w:color w:val="365F91" w:themeColor="accent1" w:themeShade="BF"/>
      <w:sz w:val="28"/>
      <w:bdr w:val="none" w:sz="0" w:space="0" w:color="auto"/>
      <w:lang w:val="es-ES"/>
    </w:rPr>
  </w:style>
  <w:style w:type="paragraph" w:styleId="TDC4">
    <w:name w:val="toc 4"/>
    <w:basedOn w:val="Normal"/>
    <w:next w:val="Normal"/>
    <w:autoRedefine/>
    <w:uiPriority w:val="39"/>
    <w:semiHidden/>
    <w:unhideWhenUsed/>
    <w:rsid w:val="00F225FB"/>
    <w:pPr>
      <w:ind w:left="720"/>
    </w:pPr>
    <w:rPr>
      <w:rFonts w:asciiTheme="minorHAnsi" w:hAnsiTheme="minorHAnsi"/>
      <w:sz w:val="20"/>
      <w:szCs w:val="20"/>
    </w:rPr>
  </w:style>
  <w:style w:type="paragraph" w:styleId="TDC5">
    <w:name w:val="toc 5"/>
    <w:basedOn w:val="Normal"/>
    <w:next w:val="Normal"/>
    <w:autoRedefine/>
    <w:uiPriority w:val="39"/>
    <w:semiHidden/>
    <w:unhideWhenUsed/>
    <w:rsid w:val="00F225FB"/>
    <w:pPr>
      <w:ind w:left="960"/>
    </w:pPr>
    <w:rPr>
      <w:rFonts w:asciiTheme="minorHAnsi" w:hAnsiTheme="minorHAnsi"/>
      <w:sz w:val="20"/>
      <w:szCs w:val="20"/>
    </w:rPr>
  </w:style>
  <w:style w:type="paragraph" w:styleId="TDC6">
    <w:name w:val="toc 6"/>
    <w:basedOn w:val="Normal"/>
    <w:next w:val="Normal"/>
    <w:autoRedefine/>
    <w:uiPriority w:val="39"/>
    <w:semiHidden/>
    <w:unhideWhenUsed/>
    <w:rsid w:val="00F225FB"/>
    <w:pPr>
      <w:ind w:left="1200"/>
    </w:pPr>
    <w:rPr>
      <w:rFonts w:asciiTheme="minorHAnsi" w:hAnsiTheme="minorHAnsi"/>
      <w:sz w:val="20"/>
      <w:szCs w:val="20"/>
    </w:rPr>
  </w:style>
  <w:style w:type="paragraph" w:styleId="TDC7">
    <w:name w:val="toc 7"/>
    <w:basedOn w:val="Normal"/>
    <w:next w:val="Normal"/>
    <w:autoRedefine/>
    <w:uiPriority w:val="39"/>
    <w:semiHidden/>
    <w:unhideWhenUsed/>
    <w:rsid w:val="00F225FB"/>
    <w:pPr>
      <w:ind w:left="1440"/>
    </w:pPr>
    <w:rPr>
      <w:rFonts w:asciiTheme="minorHAnsi" w:hAnsiTheme="minorHAnsi"/>
      <w:sz w:val="20"/>
      <w:szCs w:val="20"/>
    </w:rPr>
  </w:style>
  <w:style w:type="paragraph" w:styleId="TDC8">
    <w:name w:val="toc 8"/>
    <w:basedOn w:val="Normal"/>
    <w:next w:val="Normal"/>
    <w:autoRedefine/>
    <w:uiPriority w:val="39"/>
    <w:semiHidden/>
    <w:unhideWhenUsed/>
    <w:rsid w:val="00F225FB"/>
    <w:pPr>
      <w:ind w:left="1680"/>
    </w:pPr>
    <w:rPr>
      <w:rFonts w:asciiTheme="minorHAnsi" w:hAnsiTheme="minorHAnsi"/>
      <w:sz w:val="20"/>
      <w:szCs w:val="20"/>
    </w:rPr>
  </w:style>
  <w:style w:type="paragraph" w:styleId="TDC9">
    <w:name w:val="toc 9"/>
    <w:basedOn w:val="Normal"/>
    <w:next w:val="Normal"/>
    <w:autoRedefine/>
    <w:uiPriority w:val="39"/>
    <w:semiHidden/>
    <w:unhideWhenUsed/>
    <w:rsid w:val="00F225FB"/>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909">
      <w:bodyDiv w:val="1"/>
      <w:marLeft w:val="0"/>
      <w:marRight w:val="0"/>
      <w:marTop w:val="0"/>
      <w:marBottom w:val="0"/>
      <w:divBdr>
        <w:top w:val="none" w:sz="0" w:space="0" w:color="auto"/>
        <w:left w:val="none" w:sz="0" w:space="0" w:color="auto"/>
        <w:bottom w:val="none" w:sz="0" w:space="0" w:color="auto"/>
        <w:right w:val="none" w:sz="0" w:space="0" w:color="auto"/>
      </w:divBdr>
    </w:div>
    <w:div w:id="1976742">
      <w:bodyDiv w:val="1"/>
      <w:marLeft w:val="0"/>
      <w:marRight w:val="0"/>
      <w:marTop w:val="0"/>
      <w:marBottom w:val="0"/>
      <w:divBdr>
        <w:top w:val="none" w:sz="0" w:space="0" w:color="auto"/>
        <w:left w:val="none" w:sz="0" w:space="0" w:color="auto"/>
        <w:bottom w:val="none" w:sz="0" w:space="0" w:color="auto"/>
        <w:right w:val="none" w:sz="0" w:space="0" w:color="auto"/>
      </w:divBdr>
    </w:div>
    <w:div w:id="28377186">
      <w:bodyDiv w:val="1"/>
      <w:marLeft w:val="0"/>
      <w:marRight w:val="0"/>
      <w:marTop w:val="0"/>
      <w:marBottom w:val="0"/>
      <w:divBdr>
        <w:top w:val="none" w:sz="0" w:space="0" w:color="auto"/>
        <w:left w:val="none" w:sz="0" w:space="0" w:color="auto"/>
        <w:bottom w:val="none" w:sz="0" w:space="0" w:color="auto"/>
        <w:right w:val="none" w:sz="0" w:space="0" w:color="auto"/>
      </w:divBdr>
    </w:div>
    <w:div w:id="37703909">
      <w:bodyDiv w:val="1"/>
      <w:marLeft w:val="0"/>
      <w:marRight w:val="0"/>
      <w:marTop w:val="0"/>
      <w:marBottom w:val="0"/>
      <w:divBdr>
        <w:top w:val="none" w:sz="0" w:space="0" w:color="auto"/>
        <w:left w:val="none" w:sz="0" w:space="0" w:color="auto"/>
        <w:bottom w:val="none" w:sz="0" w:space="0" w:color="auto"/>
        <w:right w:val="none" w:sz="0" w:space="0" w:color="auto"/>
      </w:divBdr>
    </w:div>
    <w:div w:id="48304629">
      <w:bodyDiv w:val="1"/>
      <w:marLeft w:val="0"/>
      <w:marRight w:val="0"/>
      <w:marTop w:val="0"/>
      <w:marBottom w:val="0"/>
      <w:divBdr>
        <w:top w:val="none" w:sz="0" w:space="0" w:color="auto"/>
        <w:left w:val="none" w:sz="0" w:space="0" w:color="auto"/>
        <w:bottom w:val="none" w:sz="0" w:space="0" w:color="auto"/>
        <w:right w:val="none" w:sz="0" w:space="0" w:color="auto"/>
      </w:divBdr>
    </w:div>
    <w:div w:id="63382958">
      <w:bodyDiv w:val="1"/>
      <w:marLeft w:val="0"/>
      <w:marRight w:val="0"/>
      <w:marTop w:val="0"/>
      <w:marBottom w:val="0"/>
      <w:divBdr>
        <w:top w:val="none" w:sz="0" w:space="0" w:color="auto"/>
        <w:left w:val="none" w:sz="0" w:space="0" w:color="auto"/>
        <w:bottom w:val="none" w:sz="0" w:space="0" w:color="auto"/>
        <w:right w:val="none" w:sz="0" w:space="0" w:color="auto"/>
      </w:divBdr>
    </w:div>
    <w:div w:id="74327967">
      <w:bodyDiv w:val="1"/>
      <w:marLeft w:val="0"/>
      <w:marRight w:val="0"/>
      <w:marTop w:val="0"/>
      <w:marBottom w:val="0"/>
      <w:divBdr>
        <w:top w:val="none" w:sz="0" w:space="0" w:color="auto"/>
        <w:left w:val="none" w:sz="0" w:space="0" w:color="auto"/>
        <w:bottom w:val="none" w:sz="0" w:space="0" w:color="auto"/>
        <w:right w:val="none" w:sz="0" w:space="0" w:color="auto"/>
      </w:divBdr>
    </w:div>
    <w:div w:id="112094611">
      <w:bodyDiv w:val="1"/>
      <w:marLeft w:val="0"/>
      <w:marRight w:val="0"/>
      <w:marTop w:val="0"/>
      <w:marBottom w:val="0"/>
      <w:divBdr>
        <w:top w:val="none" w:sz="0" w:space="0" w:color="auto"/>
        <w:left w:val="none" w:sz="0" w:space="0" w:color="auto"/>
        <w:bottom w:val="none" w:sz="0" w:space="0" w:color="auto"/>
        <w:right w:val="none" w:sz="0" w:space="0" w:color="auto"/>
      </w:divBdr>
    </w:div>
    <w:div w:id="117188106">
      <w:bodyDiv w:val="1"/>
      <w:marLeft w:val="0"/>
      <w:marRight w:val="0"/>
      <w:marTop w:val="0"/>
      <w:marBottom w:val="0"/>
      <w:divBdr>
        <w:top w:val="none" w:sz="0" w:space="0" w:color="auto"/>
        <w:left w:val="none" w:sz="0" w:space="0" w:color="auto"/>
        <w:bottom w:val="none" w:sz="0" w:space="0" w:color="auto"/>
        <w:right w:val="none" w:sz="0" w:space="0" w:color="auto"/>
      </w:divBdr>
    </w:div>
    <w:div w:id="129566418">
      <w:bodyDiv w:val="1"/>
      <w:marLeft w:val="0"/>
      <w:marRight w:val="0"/>
      <w:marTop w:val="0"/>
      <w:marBottom w:val="0"/>
      <w:divBdr>
        <w:top w:val="none" w:sz="0" w:space="0" w:color="auto"/>
        <w:left w:val="none" w:sz="0" w:space="0" w:color="auto"/>
        <w:bottom w:val="none" w:sz="0" w:space="0" w:color="auto"/>
        <w:right w:val="none" w:sz="0" w:space="0" w:color="auto"/>
      </w:divBdr>
    </w:div>
    <w:div w:id="135535201">
      <w:bodyDiv w:val="1"/>
      <w:marLeft w:val="0"/>
      <w:marRight w:val="0"/>
      <w:marTop w:val="0"/>
      <w:marBottom w:val="0"/>
      <w:divBdr>
        <w:top w:val="none" w:sz="0" w:space="0" w:color="auto"/>
        <w:left w:val="none" w:sz="0" w:space="0" w:color="auto"/>
        <w:bottom w:val="none" w:sz="0" w:space="0" w:color="auto"/>
        <w:right w:val="none" w:sz="0" w:space="0" w:color="auto"/>
      </w:divBdr>
    </w:div>
    <w:div w:id="160973833">
      <w:bodyDiv w:val="1"/>
      <w:marLeft w:val="0"/>
      <w:marRight w:val="0"/>
      <w:marTop w:val="0"/>
      <w:marBottom w:val="0"/>
      <w:divBdr>
        <w:top w:val="none" w:sz="0" w:space="0" w:color="auto"/>
        <w:left w:val="none" w:sz="0" w:space="0" w:color="auto"/>
        <w:bottom w:val="none" w:sz="0" w:space="0" w:color="auto"/>
        <w:right w:val="none" w:sz="0" w:space="0" w:color="auto"/>
      </w:divBdr>
    </w:div>
    <w:div w:id="161360448">
      <w:bodyDiv w:val="1"/>
      <w:marLeft w:val="0"/>
      <w:marRight w:val="0"/>
      <w:marTop w:val="0"/>
      <w:marBottom w:val="0"/>
      <w:divBdr>
        <w:top w:val="none" w:sz="0" w:space="0" w:color="auto"/>
        <w:left w:val="none" w:sz="0" w:space="0" w:color="auto"/>
        <w:bottom w:val="none" w:sz="0" w:space="0" w:color="auto"/>
        <w:right w:val="none" w:sz="0" w:space="0" w:color="auto"/>
      </w:divBdr>
    </w:div>
    <w:div w:id="241065362">
      <w:bodyDiv w:val="1"/>
      <w:marLeft w:val="0"/>
      <w:marRight w:val="0"/>
      <w:marTop w:val="0"/>
      <w:marBottom w:val="0"/>
      <w:divBdr>
        <w:top w:val="none" w:sz="0" w:space="0" w:color="auto"/>
        <w:left w:val="none" w:sz="0" w:space="0" w:color="auto"/>
        <w:bottom w:val="none" w:sz="0" w:space="0" w:color="auto"/>
        <w:right w:val="none" w:sz="0" w:space="0" w:color="auto"/>
      </w:divBdr>
    </w:div>
    <w:div w:id="318578671">
      <w:bodyDiv w:val="1"/>
      <w:marLeft w:val="0"/>
      <w:marRight w:val="0"/>
      <w:marTop w:val="0"/>
      <w:marBottom w:val="0"/>
      <w:divBdr>
        <w:top w:val="none" w:sz="0" w:space="0" w:color="auto"/>
        <w:left w:val="none" w:sz="0" w:space="0" w:color="auto"/>
        <w:bottom w:val="none" w:sz="0" w:space="0" w:color="auto"/>
        <w:right w:val="none" w:sz="0" w:space="0" w:color="auto"/>
      </w:divBdr>
    </w:div>
    <w:div w:id="345835718">
      <w:bodyDiv w:val="1"/>
      <w:marLeft w:val="0"/>
      <w:marRight w:val="0"/>
      <w:marTop w:val="0"/>
      <w:marBottom w:val="0"/>
      <w:divBdr>
        <w:top w:val="none" w:sz="0" w:space="0" w:color="auto"/>
        <w:left w:val="none" w:sz="0" w:space="0" w:color="auto"/>
        <w:bottom w:val="none" w:sz="0" w:space="0" w:color="auto"/>
        <w:right w:val="none" w:sz="0" w:space="0" w:color="auto"/>
      </w:divBdr>
    </w:div>
    <w:div w:id="348944899">
      <w:bodyDiv w:val="1"/>
      <w:marLeft w:val="0"/>
      <w:marRight w:val="0"/>
      <w:marTop w:val="0"/>
      <w:marBottom w:val="0"/>
      <w:divBdr>
        <w:top w:val="none" w:sz="0" w:space="0" w:color="auto"/>
        <w:left w:val="none" w:sz="0" w:space="0" w:color="auto"/>
        <w:bottom w:val="none" w:sz="0" w:space="0" w:color="auto"/>
        <w:right w:val="none" w:sz="0" w:space="0" w:color="auto"/>
      </w:divBdr>
    </w:div>
    <w:div w:id="349187629">
      <w:bodyDiv w:val="1"/>
      <w:marLeft w:val="0"/>
      <w:marRight w:val="0"/>
      <w:marTop w:val="0"/>
      <w:marBottom w:val="0"/>
      <w:divBdr>
        <w:top w:val="none" w:sz="0" w:space="0" w:color="auto"/>
        <w:left w:val="none" w:sz="0" w:space="0" w:color="auto"/>
        <w:bottom w:val="none" w:sz="0" w:space="0" w:color="auto"/>
        <w:right w:val="none" w:sz="0" w:space="0" w:color="auto"/>
      </w:divBdr>
    </w:div>
    <w:div w:id="351305560">
      <w:bodyDiv w:val="1"/>
      <w:marLeft w:val="0"/>
      <w:marRight w:val="0"/>
      <w:marTop w:val="0"/>
      <w:marBottom w:val="0"/>
      <w:divBdr>
        <w:top w:val="none" w:sz="0" w:space="0" w:color="auto"/>
        <w:left w:val="none" w:sz="0" w:space="0" w:color="auto"/>
        <w:bottom w:val="none" w:sz="0" w:space="0" w:color="auto"/>
        <w:right w:val="none" w:sz="0" w:space="0" w:color="auto"/>
      </w:divBdr>
    </w:div>
    <w:div w:id="360010592">
      <w:bodyDiv w:val="1"/>
      <w:marLeft w:val="0"/>
      <w:marRight w:val="0"/>
      <w:marTop w:val="0"/>
      <w:marBottom w:val="0"/>
      <w:divBdr>
        <w:top w:val="none" w:sz="0" w:space="0" w:color="auto"/>
        <w:left w:val="none" w:sz="0" w:space="0" w:color="auto"/>
        <w:bottom w:val="none" w:sz="0" w:space="0" w:color="auto"/>
        <w:right w:val="none" w:sz="0" w:space="0" w:color="auto"/>
      </w:divBdr>
    </w:div>
    <w:div w:id="370306243">
      <w:bodyDiv w:val="1"/>
      <w:marLeft w:val="0"/>
      <w:marRight w:val="0"/>
      <w:marTop w:val="0"/>
      <w:marBottom w:val="0"/>
      <w:divBdr>
        <w:top w:val="none" w:sz="0" w:space="0" w:color="auto"/>
        <w:left w:val="none" w:sz="0" w:space="0" w:color="auto"/>
        <w:bottom w:val="none" w:sz="0" w:space="0" w:color="auto"/>
        <w:right w:val="none" w:sz="0" w:space="0" w:color="auto"/>
      </w:divBdr>
    </w:div>
    <w:div w:id="428551579">
      <w:bodyDiv w:val="1"/>
      <w:marLeft w:val="0"/>
      <w:marRight w:val="0"/>
      <w:marTop w:val="0"/>
      <w:marBottom w:val="0"/>
      <w:divBdr>
        <w:top w:val="none" w:sz="0" w:space="0" w:color="auto"/>
        <w:left w:val="none" w:sz="0" w:space="0" w:color="auto"/>
        <w:bottom w:val="none" w:sz="0" w:space="0" w:color="auto"/>
        <w:right w:val="none" w:sz="0" w:space="0" w:color="auto"/>
      </w:divBdr>
    </w:div>
    <w:div w:id="438179088">
      <w:bodyDiv w:val="1"/>
      <w:marLeft w:val="0"/>
      <w:marRight w:val="0"/>
      <w:marTop w:val="0"/>
      <w:marBottom w:val="0"/>
      <w:divBdr>
        <w:top w:val="none" w:sz="0" w:space="0" w:color="auto"/>
        <w:left w:val="none" w:sz="0" w:space="0" w:color="auto"/>
        <w:bottom w:val="none" w:sz="0" w:space="0" w:color="auto"/>
        <w:right w:val="none" w:sz="0" w:space="0" w:color="auto"/>
      </w:divBdr>
    </w:div>
    <w:div w:id="457840181">
      <w:bodyDiv w:val="1"/>
      <w:marLeft w:val="0"/>
      <w:marRight w:val="0"/>
      <w:marTop w:val="0"/>
      <w:marBottom w:val="0"/>
      <w:divBdr>
        <w:top w:val="none" w:sz="0" w:space="0" w:color="auto"/>
        <w:left w:val="none" w:sz="0" w:space="0" w:color="auto"/>
        <w:bottom w:val="none" w:sz="0" w:space="0" w:color="auto"/>
        <w:right w:val="none" w:sz="0" w:space="0" w:color="auto"/>
      </w:divBdr>
    </w:div>
    <w:div w:id="466971048">
      <w:bodyDiv w:val="1"/>
      <w:marLeft w:val="0"/>
      <w:marRight w:val="0"/>
      <w:marTop w:val="0"/>
      <w:marBottom w:val="0"/>
      <w:divBdr>
        <w:top w:val="none" w:sz="0" w:space="0" w:color="auto"/>
        <w:left w:val="none" w:sz="0" w:space="0" w:color="auto"/>
        <w:bottom w:val="none" w:sz="0" w:space="0" w:color="auto"/>
        <w:right w:val="none" w:sz="0" w:space="0" w:color="auto"/>
      </w:divBdr>
    </w:div>
    <w:div w:id="471289619">
      <w:bodyDiv w:val="1"/>
      <w:marLeft w:val="0"/>
      <w:marRight w:val="0"/>
      <w:marTop w:val="0"/>
      <w:marBottom w:val="0"/>
      <w:divBdr>
        <w:top w:val="none" w:sz="0" w:space="0" w:color="auto"/>
        <w:left w:val="none" w:sz="0" w:space="0" w:color="auto"/>
        <w:bottom w:val="none" w:sz="0" w:space="0" w:color="auto"/>
        <w:right w:val="none" w:sz="0" w:space="0" w:color="auto"/>
      </w:divBdr>
    </w:div>
    <w:div w:id="477578173">
      <w:bodyDiv w:val="1"/>
      <w:marLeft w:val="0"/>
      <w:marRight w:val="0"/>
      <w:marTop w:val="0"/>
      <w:marBottom w:val="0"/>
      <w:divBdr>
        <w:top w:val="none" w:sz="0" w:space="0" w:color="auto"/>
        <w:left w:val="none" w:sz="0" w:space="0" w:color="auto"/>
        <w:bottom w:val="none" w:sz="0" w:space="0" w:color="auto"/>
        <w:right w:val="none" w:sz="0" w:space="0" w:color="auto"/>
      </w:divBdr>
    </w:div>
    <w:div w:id="495191201">
      <w:bodyDiv w:val="1"/>
      <w:marLeft w:val="0"/>
      <w:marRight w:val="0"/>
      <w:marTop w:val="0"/>
      <w:marBottom w:val="0"/>
      <w:divBdr>
        <w:top w:val="none" w:sz="0" w:space="0" w:color="auto"/>
        <w:left w:val="none" w:sz="0" w:space="0" w:color="auto"/>
        <w:bottom w:val="none" w:sz="0" w:space="0" w:color="auto"/>
        <w:right w:val="none" w:sz="0" w:space="0" w:color="auto"/>
      </w:divBdr>
    </w:div>
    <w:div w:id="517891150">
      <w:bodyDiv w:val="1"/>
      <w:marLeft w:val="0"/>
      <w:marRight w:val="0"/>
      <w:marTop w:val="0"/>
      <w:marBottom w:val="0"/>
      <w:divBdr>
        <w:top w:val="none" w:sz="0" w:space="0" w:color="auto"/>
        <w:left w:val="none" w:sz="0" w:space="0" w:color="auto"/>
        <w:bottom w:val="none" w:sz="0" w:space="0" w:color="auto"/>
        <w:right w:val="none" w:sz="0" w:space="0" w:color="auto"/>
      </w:divBdr>
      <w:divsChild>
        <w:div w:id="710570430">
          <w:marLeft w:val="0"/>
          <w:marRight w:val="0"/>
          <w:marTop w:val="0"/>
          <w:marBottom w:val="0"/>
          <w:divBdr>
            <w:top w:val="none" w:sz="0" w:space="0" w:color="auto"/>
            <w:left w:val="none" w:sz="0" w:space="0" w:color="auto"/>
            <w:bottom w:val="none" w:sz="0" w:space="0" w:color="auto"/>
            <w:right w:val="none" w:sz="0" w:space="0" w:color="auto"/>
          </w:divBdr>
          <w:divsChild>
            <w:div w:id="33579820">
              <w:marLeft w:val="0"/>
              <w:marRight w:val="0"/>
              <w:marTop w:val="0"/>
              <w:marBottom w:val="0"/>
              <w:divBdr>
                <w:top w:val="none" w:sz="0" w:space="0" w:color="auto"/>
                <w:left w:val="none" w:sz="0" w:space="0" w:color="auto"/>
                <w:bottom w:val="none" w:sz="0" w:space="0" w:color="auto"/>
                <w:right w:val="none" w:sz="0" w:space="0" w:color="auto"/>
              </w:divBdr>
              <w:divsChild>
                <w:div w:id="115726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741141">
      <w:bodyDiv w:val="1"/>
      <w:marLeft w:val="0"/>
      <w:marRight w:val="0"/>
      <w:marTop w:val="0"/>
      <w:marBottom w:val="0"/>
      <w:divBdr>
        <w:top w:val="none" w:sz="0" w:space="0" w:color="auto"/>
        <w:left w:val="none" w:sz="0" w:space="0" w:color="auto"/>
        <w:bottom w:val="none" w:sz="0" w:space="0" w:color="auto"/>
        <w:right w:val="none" w:sz="0" w:space="0" w:color="auto"/>
      </w:divBdr>
    </w:div>
    <w:div w:id="540557023">
      <w:bodyDiv w:val="1"/>
      <w:marLeft w:val="0"/>
      <w:marRight w:val="0"/>
      <w:marTop w:val="0"/>
      <w:marBottom w:val="0"/>
      <w:divBdr>
        <w:top w:val="none" w:sz="0" w:space="0" w:color="auto"/>
        <w:left w:val="none" w:sz="0" w:space="0" w:color="auto"/>
        <w:bottom w:val="none" w:sz="0" w:space="0" w:color="auto"/>
        <w:right w:val="none" w:sz="0" w:space="0" w:color="auto"/>
      </w:divBdr>
    </w:div>
    <w:div w:id="545793861">
      <w:bodyDiv w:val="1"/>
      <w:marLeft w:val="0"/>
      <w:marRight w:val="0"/>
      <w:marTop w:val="0"/>
      <w:marBottom w:val="0"/>
      <w:divBdr>
        <w:top w:val="none" w:sz="0" w:space="0" w:color="auto"/>
        <w:left w:val="none" w:sz="0" w:space="0" w:color="auto"/>
        <w:bottom w:val="none" w:sz="0" w:space="0" w:color="auto"/>
        <w:right w:val="none" w:sz="0" w:space="0" w:color="auto"/>
      </w:divBdr>
    </w:div>
    <w:div w:id="611322739">
      <w:bodyDiv w:val="1"/>
      <w:marLeft w:val="0"/>
      <w:marRight w:val="0"/>
      <w:marTop w:val="0"/>
      <w:marBottom w:val="0"/>
      <w:divBdr>
        <w:top w:val="none" w:sz="0" w:space="0" w:color="auto"/>
        <w:left w:val="none" w:sz="0" w:space="0" w:color="auto"/>
        <w:bottom w:val="none" w:sz="0" w:space="0" w:color="auto"/>
        <w:right w:val="none" w:sz="0" w:space="0" w:color="auto"/>
      </w:divBdr>
    </w:div>
    <w:div w:id="655493433">
      <w:bodyDiv w:val="1"/>
      <w:marLeft w:val="0"/>
      <w:marRight w:val="0"/>
      <w:marTop w:val="0"/>
      <w:marBottom w:val="0"/>
      <w:divBdr>
        <w:top w:val="none" w:sz="0" w:space="0" w:color="auto"/>
        <w:left w:val="none" w:sz="0" w:space="0" w:color="auto"/>
        <w:bottom w:val="none" w:sz="0" w:space="0" w:color="auto"/>
        <w:right w:val="none" w:sz="0" w:space="0" w:color="auto"/>
      </w:divBdr>
    </w:div>
    <w:div w:id="701126059">
      <w:bodyDiv w:val="1"/>
      <w:marLeft w:val="0"/>
      <w:marRight w:val="0"/>
      <w:marTop w:val="0"/>
      <w:marBottom w:val="0"/>
      <w:divBdr>
        <w:top w:val="none" w:sz="0" w:space="0" w:color="auto"/>
        <w:left w:val="none" w:sz="0" w:space="0" w:color="auto"/>
        <w:bottom w:val="none" w:sz="0" w:space="0" w:color="auto"/>
        <w:right w:val="none" w:sz="0" w:space="0" w:color="auto"/>
      </w:divBdr>
    </w:div>
    <w:div w:id="732855942">
      <w:bodyDiv w:val="1"/>
      <w:marLeft w:val="0"/>
      <w:marRight w:val="0"/>
      <w:marTop w:val="0"/>
      <w:marBottom w:val="0"/>
      <w:divBdr>
        <w:top w:val="none" w:sz="0" w:space="0" w:color="auto"/>
        <w:left w:val="none" w:sz="0" w:space="0" w:color="auto"/>
        <w:bottom w:val="none" w:sz="0" w:space="0" w:color="auto"/>
        <w:right w:val="none" w:sz="0" w:space="0" w:color="auto"/>
      </w:divBdr>
    </w:div>
    <w:div w:id="733508847">
      <w:bodyDiv w:val="1"/>
      <w:marLeft w:val="0"/>
      <w:marRight w:val="0"/>
      <w:marTop w:val="0"/>
      <w:marBottom w:val="0"/>
      <w:divBdr>
        <w:top w:val="none" w:sz="0" w:space="0" w:color="auto"/>
        <w:left w:val="none" w:sz="0" w:space="0" w:color="auto"/>
        <w:bottom w:val="none" w:sz="0" w:space="0" w:color="auto"/>
        <w:right w:val="none" w:sz="0" w:space="0" w:color="auto"/>
      </w:divBdr>
    </w:div>
    <w:div w:id="766539727">
      <w:bodyDiv w:val="1"/>
      <w:marLeft w:val="0"/>
      <w:marRight w:val="0"/>
      <w:marTop w:val="0"/>
      <w:marBottom w:val="0"/>
      <w:divBdr>
        <w:top w:val="none" w:sz="0" w:space="0" w:color="auto"/>
        <w:left w:val="none" w:sz="0" w:space="0" w:color="auto"/>
        <w:bottom w:val="none" w:sz="0" w:space="0" w:color="auto"/>
        <w:right w:val="none" w:sz="0" w:space="0" w:color="auto"/>
      </w:divBdr>
    </w:div>
    <w:div w:id="767313355">
      <w:bodyDiv w:val="1"/>
      <w:marLeft w:val="0"/>
      <w:marRight w:val="0"/>
      <w:marTop w:val="0"/>
      <w:marBottom w:val="0"/>
      <w:divBdr>
        <w:top w:val="none" w:sz="0" w:space="0" w:color="auto"/>
        <w:left w:val="none" w:sz="0" w:space="0" w:color="auto"/>
        <w:bottom w:val="none" w:sz="0" w:space="0" w:color="auto"/>
        <w:right w:val="none" w:sz="0" w:space="0" w:color="auto"/>
      </w:divBdr>
    </w:div>
    <w:div w:id="767962710">
      <w:bodyDiv w:val="1"/>
      <w:marLeft w:val="0"/>
      <w:marRight w:val="0"/>
      <w:marTop w:val="0"/>
      <w:marBottom w:val="0"/>
      <w:divBdr>
        <w:top w:val="none" w:sz="0" w:space="0" w:color="auto"/>
        <w:left w:val="none" w:sz="0" w:space="0" w:color="auto"/>
        <w:bottom w:val="none" w:sz="0" w:space="0" w:color="auto"/>
        <w:right w:val="none" w:sz="0" w:space="0" w:color="auto"/>
      </w:divBdr>
    </w:div>
    <w:div w:id="770317737">
      <w:bodyDiv w:val="1"/>
      <w:marLeft w:val="0"/>
      <w:marRight w:val="0"/>
      <w:marTop w:val="0"/>
      <w:marBottom w:val="0"/>
      <w:divBdr>
        <w:top w:val="none" w:sz="0" w:space="0" w:color="auto"/>
        <w:left w:val="none" w:sz="0" w:space="0" w:color="auto"/>
        <w:bottom w:val="none" w:sz="0" w:space="0" w:color="auto"/>
        <w:right w:val="none" w:sz="0" w:space="0" w:color="auto"/>
      </w:divBdr>
    </w:div>
    <w:div w:id="780566468">
      <w:bodyDiv w:val="1"/>
      <w:marLeft w:val="0"/>
      <w:marRight w:val="0"/>
      <w:marTop w:val="0"/>
      <w:marBottom w:val="0"/>
      <w:divBdr>
        <w:top w:val="none" w:sz="0" w:space="0" w:color="auto"/>
        <w:left w:val="none" w:sz="0" w:space="0" w:color="auto"/>
        <w:bottom w:val="none" w:sz="0" w:space="0" w:color="auto"/>
        <w:right w:val="none" w:sz="0" w:space="0" w:color="auto"/>
      </w:divBdr>
    </w:div>
    <w:div w:id="801267573">
      <w:bodyDiv w:val="1"/>
      <w:marLeft w:val="0"/>
      <w:marRight w:val="0"/>
      <w:marTop w:val="0"/>
      <w:marBottom w:val="0"/>
      <w:divBdr>
        <w:top w:val="none" w:sz="0" w:space="0" w:color="auto"/>
        <w:left w:val="none" w:sz="0" w:space="0" w:color="auto"/>
        <w:bottom w:val="none" w:sz="0" w:space="0" w:color="auto"/>
        <w:right w:val="none" w:sz="0" w:space="0" w:color="auto"/>
      </w:divBdr>
    </w:div>
    <w:div w:id="812409578">
      <w:bodyDiv w:val="1"/>
      <w:marLeft w:val="0"/>
      <w:marRight w:val="0"/>
      <w:marTop w:val="0"/>
      <w:marBottom w:val="0"/>
      <w:divBdr>
        <w:top w:val="none" w:sz="0" w:space="0" w:color="auto"/>
        <w:left w:val="none" w:sz="0" w:space="0" w:color="auto"/>
        <w:bottom w:val="none" w:sz="0" w:space="0" w:color="auto"/>
        <w:right w:val="none" w:sz="0" w:space="0" w:color="auto"/>
      </w:divBdr>
    </w:div>
    <w:div w:id="830409576">
      <w:bodyDiv w:val="1"/>
      <w:marLeft w:val="0"/>
      <w:marRight w:val="0"/>
      <w:marTop w:val="0"/>
      <w:marBottom w:val="0"/>
      <w:divBdr>
        <w:top w:val="none" w:sz="0" w:space="0" w:color="auto"/>
        <w:left w:val="none" w:sz="0" w:space="0" w:color="auto"/>
        <w:bottom w:val="none" w:sz="0" w:space="0" w:color="auto"/>
        <w:right w:val="none" w:sz="0" w:space="0" w:color="auto"/>
      </w:divBdr>
    </w:div>
    <w:div w:id="852493508">
      <w:bodyDiv w:val="1"/>
      <w:marLeft w:val="0"/>
      <w:marRight w:val="0"/>
      <w:marTop w:val="0"/>
      <w:marBottom w:val="0"/>
      <w:divBdr>
        <w:top w:val="none" w:sz="0" w:space="0" w:color="auto"/>
        <w:left w:val="none" w:sz="0" w:space="0" w:color="auto"/>
        <w:bottom w:val="none" w:sz="0" w:space="0" w:color="auto"/>
        <w:right w:val="none" w:sz="0" w:space="0" w:color="auto"/>
      </w:divBdr>
    </w:div>
    <w:div w:id="874732042">
      <w:bodyDiv w:val="1"/>
      <w:marLeft w:val="0"/>
      <w:marRight w:val="0"/>
      <w:marTop w:val="0"/>
      <w:marBottom w:val="0"/>
      <w:divBdr>
        <w:top w:val="none" w:sz="0" w:space="0" w:color="auto"/>
        <w:left w:val="none" w:sz="0" w:space="0" w:color="auto"/>
        <w:bottom w:val="none" w:sz="0" w:space="0" w:color="auto"/>
        <w:right w:val="none" w:sz="0" w:space="0" w:color="auto"/>
      </w:divBdr>
    </w:div>
    <w:div w:id="884678609">
      <w:bodyDiv w:val="1"/>
      <w:marLeft w:val="0"/>
      <w:marRight w:val="0"/>
      <w:marTop w:val="0"/>
      <w:marBottom w:val="0"/>
      <w:divBdr>
        <w:top w:val="none" w:sz="0" w:space="0" w:color="auto"/>
        <w:left w:val="none" w:sz="0" w:space="0" w:color="auto"/>
        <w:bottom w:val="none" w:sz="0" w:space="0" w:color="auto"/>
        <w:right w:val="none" w:sz="0" w:space="0" w:color="auto"/>
      </w:divBdr>
    </w:div>
    <w:div w:id="891043574">
      <w:bodyDiv w:val="1"/>
      <w:marLeft w:val="0"/>
      <w:marRight w:val="0"/>
      <w:marTop w:val="0"/>
      <w:marBottom w:val="0"/>
      <w:divBdr>
        <w:top w:val="none" w:sz="0" w:space="0" w:color="auto"/>
        <w:left w:val="none" w:sz="0" w:space="0" w:color="auto"/>
        <w:bottom w:val="none" w:sz="0" w:space="0" w:color="auto"/>
        <w:right w:val="none" w:sz="0" w:space="0" w:color="auto"/>
      </w:divBdr>
    </w:div>
    <w:div w:id="895428879">
      <w:bodyDiv w:val="1"/>
      <w:marLeft w:val="0"/>
      <w:marRight w:val="0"/>
      <w:marTop w:val="0"/>
      <w:marBottom w:val="0"/>
      <w:divBdr>
        <w:top w:val="none" w:sz="0" w:space="0" w:color="auto"/>
        <w:left w:val="none" w:sz="0" w:space="0" w:color="auto"/>
        <w:bottom w:val="none" w:sz="0" w:space="0" w:color="auto"/>
        <w:right w:val="none" w:sz="0" w:space="0" w:color="auto"/>
      </w:divBdr>
    </w:div>
    <w:div w:id="902987064">
      <w:bodyDiv w:val="1"/>
      <w:marLeft w:val="0"/>
      <w:marRight w:val="0"/>
      <w:marTop w:val="0"/>
      <w:marBottom w:val="0"/>
      <w:divBdr>
        <w:top w:val="none" w:sz="0" w:space="0" w:color="auto"/>
        <w:left w:val="none" w:sz="0" w:space="0" w:color="auto"/>
        <w:bottom w:val="none" w:sz="0" w:space="0" w:color="auto"/>
        <w:right w:val="none" w:sz="0" w:space="0" w:color="auto"/>
      </w:divBdr>
    </w:div>
    <w:div w:id="927881837">
      <w:bodyDiv w:val="1"/>
      <w:marLeft w:val="0"/>
      <w:marRight w:val="0"/>
      <w:marTop w:val="0"/>
      <w:marBottom w:val="0"/>
      <w:divBdr>
        <w:top w:val="none" w:sz="0" w:space="0" w:color="auto"/>
        <w:left w:val="none" w:sz="0" w:space="0" w:color="auto"/>
        <w:bottom w:val="none" w:sz="0" w:space="0" w:color="auto"/>
        <w:right w:val="none" w:sz="0" w:space="0" w:color="auto"/>
      </w:divBdr>
    </w:div>
    <w:div w:id="931008499">
      <w:bodyDiv w:val="1"/>
      <w:marLeft w:val="0"/>
      <w:marRight w:val="0"/>
      <w:marTop w:val="0"/>
      <w:marBottom w:val="0"/>
      <w:divBdr>
        <w:top w:val="none" w:sz="0" w:space="0" w:color="auto"/>
        <w:left w:val="none" w:sz="0" w:space="0" w:color="auto"/>
        <w:bottom w:val="none" w:sz="0" w:space="0" w:color="auto"/>
        <w:right w:val="none" w:sz="0" w:space="0" w:color="auto"/>
      </w:divBdr>
    </w:div>
    <w:div w:id="968820320">
      <w:bodyDiv w:val="1"/>
      <w:marLeft w:val="0"/>
      <w:marRight w:val="0"/>
      <w:marTop w:val="0"/>
      <w:marBottom w:val="0"/>
      <w:divBdr>
        <w:top w:val="none" w:sz="0" w:space="0" w:color="auto"/>
        <w:left w:val="none" w:sz="0" w:space="0" w:color="auto"/>
        <w:bottom w:val="none" w:sz="0" w:space="0" w:color="auto"/>
        <w:right w:val="none" w:sz="0" w:space="0" w:color="auto"/>
      </w:divBdr>
    </w:div>
    <w:div w:id="969824442">
      <w:bodyDiv w:val="1"/>
      <w:marLeft w:val="0"/>
      <w:marRight w:val="0"/>
      <w:marTop w:val="0"/>
      <w:marBottom w:val="0"/>
      <w:divBdr>
        <w:top w:val="none" w:sz="0" w:space="0" w:color="auto"/>
        <w:left w:val="none" w:sz="0" w:space="0" w:color="auto"/>
        <w:bottom w:val="none" w:sz="0" w:space="0" w:color="auto"/>
        <w:right w:val="none" w:sz="0" w:space="0" w:color="auto"/>
      </w:divBdr>
    </w:div>
    <w:div w:id="975139175">
      <w:bodyDiv w:val="1"/>
      <w:marLeft w:val="0"/>
      <w:marRight w:val="0"/>
      <w:marTop w:val="0"/>
      <w:marBottom w:val="0"/>
      <w:divBdr>
        <w:top w:val="none" w:sz="0" w:space="0" w:color="auto"/>
        <w:left w:val="none" w:sz="0" w:space="0" w:color="auto"/>
        <w:bottom w:val="none" w:sz="0" w:space="0" w:color="auto"/>
        <w:right w:val="none" w:sz="0" w:space="0" w:color="auto"/>
      </w:divBdr>
    </w:div>
    <w:div w:id="991562065">
      <w:bodyDiv w:val="1"/>
      <w:marLeft w:val="0"/>
      <w:marRight w:val="0"/>
      <w:marTop w:val="0"/>
      <w:marBottom w:val="0"/>
      <w:divBdr>
        <w:top w:val="none" w:sz="0" w:space="0" w:color="auto"/>
        <w:left w:val="none" w:sz="0" w:space="0" w:color="auto"/>
        <w:bottom w:val="none" w:sz="0" w:space="0" w:color="auto"/>
        <w:right w:val="none" w:sz="0" w:space="0" w:color="auto"/>
      </w:divBdr>
    </w:div>
    <w:div w:id="995303240">
      <w:bodyDiv w:val="1"/>
      <w:marLeft w:val="0"/>
      <w:marRight w:val="0"/>
      <w:marTop w:val="0"/>
      <w:marBottom w:val="0"/>
      <w:divBdr>
        <w:top w:val="none" w:sz="0" w:space="0" w:color="auto"/>
        <w:left w:val="none" w:sz="0" w:space="0" w:color="auto"/>
        <w:bottom w:val="none" w:sz="0" w:space="0" w:color="auto"/>
        <w:right w:val="none" w:sz="0" w:space="0" w:color="auto"/>
      </w:divBdr>
    </w:div>
    <w:div w:id="1000277256">
      <w:bodyDiv w:val="1"/>
      <w:marLeft w:val="0"/>
      <w:marRight w:val="0"/>
      <w:marTop w:val="0"/>
      <w:marBottom w:val="0"/>
      <w:divBdr>
        <w:top w:val="none" w:sz="0" w:space="0" w:color="auto"/>
        <w:left w:val="none" w:sz="0" w:space="0" w:color="auto"/>
        <w:bottom w:val="none" w:sz="0" w:space="0" w:color="auto"/>
        <w:right w:val="none" w:sz="0" w:space="0" w:color="auto"/>
      </w:divBdr>
    </w:div>
    <w:div w:id="1014183634">
      <w:bodyDiv w:val="1"/>
      <w:marLeft w:val="0"/>
      <w:marRight w:val="0"/>
      <w:marTop w:val="0"/>
      <w:marBottom w:val="0"/>
      <w:divBdr>
        <w:top w:val="none" w:sz="0" w:space="0" w:color="auto"/>
        <w:left w:val="none" w:sz="0" w:space="0" w:color="auto"/>
        <w:bottom w:val="none" w:sz="0" w:space="0" w:color="auto"/>
        <w:right w:val="none" w:sz="0" w:space="0" w:color="auto"/>
      </w:divBdr>
    </w:div>
    <w:div w:id="1018116521">
      <w:bodyDiv w:val="1"/>
      <w:marLeft w:val="0"/>
      <w:marRight w:val="0"/>
      <w:marTop w:val="0"/>
      <w:marBottom w:val="0"/>
      <w:divBdr>
        <w:top w:val="none" w:sz="0" w:space="0" w:color="auto"/>
        <w:left w:val="none" w:sz="0" w:space="0" w:color="auto"/>
        <w:bottom w:val="none" w:sz="0" w:space="0" w:color="auto"/>
        <w:right w:val="none" w:sz="0" w:space="0" w:color="auto"/>
      </w:divBdr>
    </w:div>
    <w:div w:id="1022973308">
      <w:bodyDiv w:val="1"/>
      <w:marLeft w:val="0"/>
      <w:marRight w:val="0"/>
      <w:marTop w:val="0"/>
      <w:marBottom w:val="0"/>
      <w:divBdr>
        <w:top w:val="none" w:sz="0" w:space="0" w:color="auto"/>
        <w:left w:val="none" w:sz="0" w:space="0" w:color="auto"/>
        <w:bottom w:val="none" w:sz="0" w:space="0" w:color="auto"/>
        <w:right w:val="none" w:sz="0" w:space="0" w:color="auto"/>
      </w:divBdr>
    </w:div>
    <w:div w:id="1137188383">
      <w:bodyDiv w:val="1"/>
      <w:marLeft w:val="0"/>
      <w:marRight w:val="0"/>
      <w:marTop w:val="0"/>
      <w:marBottom w:val="0"/>
      <w:divBdr>
        <w:top w:val="none" w:sz="0" w:space="0" w:color="auto"/>
        <w:left w:val="none" w:sz="0" w:space="0" w:color="auto"/>
        <w:bottom w:val="none" w:sz="0" w:space="0" w:color="auto"/>
        <w:right w:val="none" w:sz="0" w:space="0" w:color="auto"/>
      </w:divBdr>
    </w:div>
    <w:div w:id="1144810724">
      <w:bodyDiv w:val="1"/>
      <w:marLeft w:val="0"/>
      <w:marRight w:val="0"/>
      <w:marTop w:val="0"/>
      <w:marBottom w:val="0"/>
      <w:divBdr>
        <w:top w:val="none" w:sz="0" w:space="0" w:color="auto"/>
        <w:left w:val="none" w:sz="0" w:space="0" w:color="auto"/>
        <w:bottom w:val="none" w:sz="0" w:space="0" w:color="auto"/>
        <w:right w:val="none" w:sz="0" w:space="0" w:color="auto"/>
      </w:divBdr>
    </w:div>
    <w:div w:id="1156535725">
      <w:bodyDiv w:val="1"/>
      <w:marLeft w:val="0"/>
      <w:marRight w:val="0"/>
      <w:marTop w:val="0"/>
      <w:marBottom w:val="0"/>
      <w:divBdr>
        <w:top w:val="none" w:sz="0" w:space="0" w:color="auto"/>
        <w:left w:val="none" w:sz="0" w:space="0" w:color="auto"/>
        <w:bottom w:val="none" w:sz="0" w:space="0" w:color="auto"/>
        <w:right w:val="none" w:sz="0" w:space="0" w:color="auto"/>
      </w:divBdr>
    </w:div>
    <w:div w:id="1181579500">
      <w:bodyDiv w:val="1"/>
      <w:marLeft w:val="0"/>
      <w:marRight w:val="0"/>
      <w:marTop w:val="0"/>
      <w:marBottom w:val="0"/>
      <w:divBdr>
        <w:top w:val="none" w:sz="0" w:space="0" w:color="auto"/>
        <w:left w:val="none" w:sz="0" w:space="0" w:color="auto"/>
        <w:bottom w:val="none" w:sz="0" w:space="0" w:color="auto"/>
        <w:right w:val="none" w:sz="0" w:space="0" w:color="auto"/>
      </w:divBdr>
    </w:div>
    <w:div w:id="1188719048">
      <w:bodyDiv w:val="1"/>
      <w:marLeft w:val="0"/>
      <w:marRight w:val="0"/>
      <w:marTop w:val="0"/>
      <w:marBottom w:val="0"/>
      <w:divBdr>
        <w:top w:val="none" w:sz="0" w:space="0" w:color="auto"/>
        <w:left w:val="none" w:sz="0" w:space="0" w:color="auto"/>
        <w:bottom w:val="none" w:sz="0" w:space="0" w:color="auto"/>
        <w:right w:val="none" w:sz="0" w:space="0" w:color="auto"/>
      </w:divBdr>
    </w:div>
    <w:div w:id="1251424696">
      <w:bodyDiv w:val="1"/>
      <w:marLeft w:val="0"/>
      <w:marRight w:val="0"/>
      <w:marTop w:val="0"/>
      <w:marBottom w:val="0"/>
      <w:divBdr>
        <w:top w:val="none" w:sz="0" w:space="0" w:color="auto"/>
        <w:left w:val="none" w:sz="0" w:space="0" w:color="auto"/>
        <w:bottom w:val="none" w:sz="0" w:space="0" w:color="auto"/>
        <w:right w:val="none" w:sz="0" w:space="0" w:color="auto"/>
      </w:divBdr>
    </w:div>
    <w:div w:id="1274483274">
      <w:bodyDiv w:val="1"/>
      <w:marLeft w:val="0"/>
      <w:marRight w:val="0"/>
      <w:marTop w:val="0"/>
      <w:marBottom w:val="0"/>
      <w:divBdr>
        <w:top w:val="none" w:sz="0" w:space="0" w:color="auto"/>
        <w:left w:val="none" w:sz="0" w:space="0" w:color="auto"/>
        <w:bottom w:val="none" w:sz="0" w:space="0" w:color="auto"/>
        <w:right w:val="none" w:sz="0" w:space="0" w:color="auto"/>
      </w:divBdr>
    </w:div>
    <w:div w:id="1274627531">
      <w:bodyDiv w:val="1"/>
      <w:marLeft w:val="0"/>
      <w:marRight w:val="0"/>
      <w:marTop w:val="0"/>
      <w:marBottom w:val="0"/>
      <w:divBdr>
        <w:top w:val="none" w:sz="0" w:space="0" w:color="auto"/>
        <w:left w:val="none" w:sz="0" w:space="0" w:color="auto"/>
        <w:bottom w:val="none" w:sz="0" w:space="0" w:color="auto"/>
        <w:right w:val="none" w:sz="0" w:space="0" w:color="auto"/>
      </w:divBdr>
    </w:div>
    <w:div w:id="1322151829">
      <w:bodyDiv w:val="1"/>
      <w:marLeft w:val="0"/>
      <w:marRight w:val="0"/>
      <w:marTop w:val="0"/>
      <w:marBottom w:val="0"/>
      <w:divBdr>
        <w:top w:val="none" w:sz="0" w:space="0" w:color="auto"/>
        <w:left w:val="none" w:sz="0" w:space="0" w:color="auto"/>
        <w:bottom w:val="none" w:sz="0" w:space="0" w:color="auto"/>
        <w:right w:val="none" w:sz="0" w:space="0" w:color="auto"/>
      </w:divBdr>
    </w:div>
    <w:div w:id="1346132227">
      <w:bodyDiv w:val="1"/>
      <w:marLeft w:val="0"/>
      <w:marRight w:val="0"/>
      <w:marTop w:val="0"/>
      <w:marBottom w:val="0"/>
      <w:divBdr>
        <w:top w:val="none" w:sz="0" w:space="0" w:color="auto"/>
        <w:left w:val="none" w:sz="0" w:space="0" w:color="auto"/>
        <w:bottom w:val="none" w:sz="0" w:space="0" w:color="auto"/>
        <w:right w:val="none" w:sz="0" w:space="0" w:color="auto"/>
      </w:divBdr>
    </w:div>
    <w:div w:id="1349714028">
      <w:bodyDiv w:val="1"/>
      <w:marLeft w:val="0"/>
      <w:marRight w:val="0"/>
      <w:marTop w:val="0"/>
      <w:marBottom w:val="0"/>
      <w:divBdr>
        <w:top w:val="none" w:sz="0" w:space="0" w:color="auto"/>
        <w:left w:val="none" w:sz="0" w:space="0" w:color="auto"/>
        <w:bottom w:val="none" w:sz="0" w:space="0" w:color="auto"/>
        <w:right w:val="none" w:sz="0" w:space="0" w:color="auto"/>
      </w:divBdr>
    </w:div>
    <w:div w:id="1355307262">
      <w:bodyDiv w:val="1"/>
      <w:marLeft w:val="0"/>
      <w:marRight w:val="0"/>
      <w:marTop w:val="0"/>
      <w:marBottom w:val="0"/>
      <w:divBdr>
        <w:top w:val="none" w:sz="0" w:space="0" w:color="auto"/>
        <w:left w:val="none" w:sz="0" w:space="0" w:color="auto"/>
        <w:bottom w:val="none" w:sz="0" w:space="0" w:color="auto"/>
        <w:right w:val="none" w:sz="0" w:space="0" w:color="auto"/>
      </w:divBdr>
    </w:div>
    <w:div w:id="1401295626">
      <w:bodyDiv w:val="1"/>
      <w:marLeft w:val="0"/>
      <w:marRight w:val="0"/>
      <w:marTop w:val="0"/>
      <w:marBottom w:val="0"/>
      <w:divBdr>
        <w:top w:val="none" w:sz="0" w:space="0" w:color="auto"/>
        <w:left w:val="none" w:sz="0" w:space="0" w:color="auto"/>
        <w:bottom w:val="none" w:sz="0" w:space="0" w:color="auto"/>
        <w:right w:val="none" w:sz="0" w:space="0" w:color="auto"/>
      </w:divBdr>
    </w:div>
    <w:div w:id="1405955371">
      <w:bodyDiv w:val="1"/>
      <w:marLeft w:val="0"/>
      <w:marRight w:val="0"/>
      <w:marTop w:val="0"/>
      <w:marBottom w:val="0"/>
      <w:divBdr>
        <w:top w:val="none" w:sz="0" w:space="0" w:color="auto"/>
        <w:left w:val="none" w:sz="0" w:space="0" w:color="auto"/>
        <w:bottom w:val="none" w:sz="0" w:space="0" w:color="auto"/>
        <w:right w:val="none" w:sz="0" w:space="0" w:color="auto"/>
      </w:divBdr>
    </w:div>
    <w:div w:id="1423456833">
      <w:bodyDiv w:val="1"/>
      <w:marLeft w:val="0"/>
      <w:marRight w:val="0"/>
      <w:marTop w:val="0"/>
      <w:marBottom w:val="0"/>
      <w:divBdr>
        <w:top w:val="none" w:sz="0" w:space="0" w:color="auto"/>
        <w:left w:val="none" w:sz="0" w:space="0" w:color="auto"/>
        <w:bottom w:val="none" w:sz="0" w:space="0" w:color="auto"/>
        <w:right w:val="none" w:sz="0" w:space="0" w:color="auto"/>
      </w:divBdr>
    </w:div>
    <w:div w:id="1439714162">
      <w:bodyDiv w:val="1"/>
      <w:marLeft w:val="0"/>
      <w:marRight w:val="0"/>
      <w:marTop w:val="0"/>
      <w:marBottom w:val="0"/>
      <w:divBdr>
        <w:top w:val="none" w:sz="0" w:space="0" w:color="auto"/>
        <w:left w:val="none" w:sz="0" w:space="0" w:color="auto"/>
        <w:bottom w:val="none" w:sz="0" w:space="0" w:color="auto"/>
        <w:right w:val="none" w:sz="0" w:space="0" w:color="auto"/>
      </w:divBdr>
    </w:div>
    <w:div w:id="1476332497">
      <w:bodyDiv w:val="1"/>
      <w:marLeft w:val="0"/>
      <w:marRight w:val="0"/>
      <w:marTop w:val="0"/>
      <w:marBottom w:val="0"/>
      <w:divBdr>
        <w:top w:val="none" w:sz="0" w:space="0" w:color="auto"/>
        <w:left w:val="none" w:sz="0" w:space="0" w:color="auto"/>
        <w:bottom w:val="none" w:sz="0" w:space="0" w:color="auto"/>
        <w:right w:val="none" w:sz="0" w:space="0" w:color="auto"/>
      </w:divBdr>
    </w:div>
    <w:div w:id="1525434669">
      <w:bodyDiv w:val="1"/>
      <w:marLeft w:val="0"/>
      <w:marRight w:val="0"/>
      <w:marTop w:val="0"/>
      <w:marBottom w:val="0"/>
      <w:divBdr>
        <w:top w:val="none" w:sz="0" w:space="0" w:color="auto"/>
        <w:left w:val="none" w:sz="0" w:space="0" w:color="auto"/>
        <w:bottom w:val="none" w:sz="0" w:space="0" w:color="auto"/>
        <w:right w:val="none" w:sz="0" w:space="0" w:color="auto"/>
      </w:divBdr>
    </w:div>
    <w:div w:id="1570461933">
      <w:bodyDiv w:val="1"/>
      <w:marLeft w:val="0"/>
      <w:marRight w:val="0"/>
      <w:marTop w:val="0"/>
      <w:marBottom w:val="0"/>
      <w:divBdr>
        <w:top w:val="none" w:sz="0" w:space="0" w:color="auto"/>
        <w:left w:val="none" w:sz="0" w:space="0" w:color="auto"/>
        <w:bottom w:val="none" w:sz="0" w:space="0" w:color="auto"/>
        <w:right w:val="none" w:sz="0" w:space="0" w:color="auto"/>
      </w:divBdr>
    </w:div>
    <w:div w:id="1617324081">
      <w:bodyDiv w:val="1"/>
      <w:marLeft w:val="0"/>
      <w:marRight w:val="0"/>
      <w:marTop w:val="0"/>
      <w:marBottom w:val="0"/>
      <w:divBdr>
        <w:top w:val="none" w:sz="0" w:space="0" w:color="auto"/>
        <w:left w:val="none" w:sz="0" w:space="0" w:color="auto"/>
        <w:bottom w:val="none" w:sz="0" w:space="0" w:color="auto"/>
        <w:right w:val="none" w:sz="0" w:space="0" w:color="auto"/>
      </w:divBdr>
    </w:div>
    <w:div w:id="1693258953">
      <w:bodyDiv w:val="1"/>
      <w:marLeft w:val="0"/>
      <w:marRight w:val="0"/>
      <w:marTop w:val="0"/>
      <w:marBottom w:val="0"/>
      <w:divBdr>
        <w:top w:val="none" w:sz="0" w:space="0" w:color="auto"/>
        <w:left w:val="none" w:sz="0" w:space="0" w:color="auto"/>
        <w:bottom w:val="none" w:sz="0" w:space="0" w:color="auto"/>
        <w:right w:val="none" w:sz="0" w:space="0" w:color="auto"/>
      </w:divBdr>
    </w:div>
    <w:div w:id="1784036627">
      <w:bodyDiv w:val="1"/>
      <w:marLeft w:val="0"/>
      <w:marRight w:val="0"/>
      <w:marTop w:val="0"/>
      <w:marBottom w:val="0"/>
      <w:divBdr>
        <w:top w:val="none" w:sz="0" w:space="0" w:color="auto"/>
        <w:left w:val="none" w:sz="0" w:space="0" w:color="auto"/>
        <w:bottom w:val="none" w:sz="0" w:space="0" w:color="auto"/>
        <w:right w:val="none" w:sz="0" w:space="0" w:color="auto"/>
      </w:divBdr>
    </w:div>
    <w:div w:id="1826319703">
      <w:bodyDiv w:val="1"/>
      <w:marLeft w:val="0"/>
      <w:marRight w:val="0"/>
      <w:marTop w:val="0"/>
      <w:marBottom w:val="0"/>
      <w:divBdr>
        <w:top w:val="none" w:sz="0" w:space="0" w:color="auto"/>
        <w:left w:val="none" w:sz="0" w:space="0" w:color="auto"/>
        <w:bottom w:val="none" w:sz="0" w:space="0" w:color="auto"/>
        <w:right w:val="none" w:sz="0" w:space="0" w:color="auto"/>
      </w:divBdr>
    </w:div>
    <w:div w:id="1846557650">
      <w:bodyDiv w:val="1"/>
      <w:marLeft w:val="0"/>
      <w:marRight w:val="0"/>
      <w:marTop w:val="0"/>
      <w:marBottom w:val="0"/>
      <w:divBdr>
        <w:top w:val="none" w:sz="0" w:space="0" w:color="auto"/>
        <w:left w:val="none" w:sz="0" w:space="0" w:color="auto"/>
        <w:bottom w:val="none" w:sz="0" w:space="0" w:color="auto"/>
        <w:right w:val="none" w:sz="0" w:space="0" w:color="auto"/>
      </w:divBdr>
    </w:div>
    <w:div w:id="1850750071">
      <w:bodyDiv w:val="1"/>
      <w:marLeft w:val="0"/>
      <w:marRight w:val="0"/>
      <w:marTop w:val="0"/>
      <w:marBottom w:val="0"/>
      <w:divBdr>
        <w:top w:val="none" w:sz="0" w:space="0" w:color="auto"/>
        <w:left w:val="none" w:sz="0" w:space="0" w:color="auto"/>
        <w:bottom w:val="none" w:sz="0" w:space="0" w:color="auto"/>
        <w:right w:val="none" w:sz="0" w:space="0" w:color="auto"/>
      </w:divBdr>
    </w:div>
    <w:div w:id="1933316351">
      <w:bodyDiv w:val="1"/>
      <w:marLeft w:val="0"/>
      <w:marRight w:val="0"/>
      <w:marTop w:val="0"/>
      <w:marBottom w:val="0"/>
      <w:divBdr>
        <w:top w:val="none" w:sz="0" w:space="0" w:color="auto"/>
        <w:left w:val="none" w:sz="0" w:space="0" w:color="auto"/>
        <w:bottom w:val="none" w:sz="0" w:space="0" w:color="auto"/>
        <w:right w:val="none" w:sz="0" w:space="0" w:color="auto"/>
      </w:divBdr>
    </w:div>
    <w:div w:id="1987584956">
      <w:bodyDiv w:val="1"/>
      <w:marLeft w:val="0"/>
      <w:marRight w:val="0"/>
      <w:marTop w:val="0"/>
      <w:marBottom w:val="0"/>
      <w:divBdr>
        <w:top w:val="none" w:sz="0" w:space="0" w:color="auto"/>
        <w:left w:val="none" w:sz="0" w:space="0" w:color="auto"/>
        <w:bottom w:val="none" w:sz="0" w:space="0" w:color="auto"/>
        <w:right w:val="none" w:sz="0" w:space="0" w:color="auto"/>
      </w:divBdr>
    </w:div>
    <w:div w:id="2006275045">
      <w:bodyDiv w:val="1"/>
      <w:marLeft w:val="0"/>
      <w:marRight w:val="0"/>
      <w:marTop w:val="0"/>
      <w:marBottom w:val="0"/>
      <w:divBdr>
        <w:top w:val="none" w:sz="0" w:space="0" w:color="auto"/>
        <w:left w:val="none" w:sz="0" w:space="0" w:color="auto"/>
        <w:bottom w:val="none" w:sz="0" w:space="0" w:color="auto"/>
        <w:right w:val="none" w:sz="0" w:space="0" w:color="auto"/>
      </w:divBdr>
    </w:div>
    <w:div w:id="2033649043">
      <w:bodyDiv w:val="1"/>
      <w:marLeft w:val="0"/>
      <w:marRight w:val="0"/>
      <w:marTop w:val="0"/>
      <w:marBottom w:val="0"/>
      <w:divBdr>
        <w:top w:val="none" w:sz="0" w:space="0" w:color="auto"/>
        <w:left w:val="none" w:sz="0" w:space="0" w:color="auto"/>
        <w:bottom w:val="none" w:sz="0" w:space="0" w:color="auto"/>
        <w:right w:val="none" w:sz="0" w:space="0" w:color="auto"/>
      </w:divBdr>
    </w:div>
    <w:div w:id="2052730885">
      <w:bodyDiv w:val="1"/>
      <w:marLeft w:val="0"/>
      <w:marRight w:val="0"/>
      <w:marTop w:val="0"/>
      <w:marBottom w:val="0"/>
      <w:divBdr>
        <w:top w:val="none" w:sz="0" w:space="0" w:color="auto"/>
        <w:left w:val="none" w:sz="0" w:space="0" w:color="auto"/>
        <w:bottom w:val="none" w:sz="0" w:space="0" w:color="auto"/>
        <w:right w:val="none" w:sz="0" w:space="0" w:color="auto"/>
      </w:divBdr>
    </w:div>
    <w:div w:id="2088067115">
      <w:bodyDiv w:val="1"/>
      <w:marLeft w:val="0"/>
      <w:marRight w:val="0"/>
      <w:marTop w:val="0"/>
      <w:marBottom w:val="0"/>
      <w:divBdr>
        <w:top w:val="none" w:sz="0" w:space="0" w:color="auto"/>
        <w:left w:val="none" w:sz="0" w:space="0" w:color="auto"/>
        <w:bottom w:val="none" w:sz="0" w:space="0" w:color="auto"/>
        <w:right w:val="none" w:sz="0" w:space="0" w:color="auto"/>
      </w:divBdr>
    </w:div>
    <w:div w:id="2110198174">
      <w:bodyDiv w:val="1"/>
      <w:marLeft w:val="0"/>
      <w:marRight w:val="0"/>
      <w:marTop w:val="0"/>
      <w:marBottom w:val="0"/>
      <w:divBdr>
        <w:top w:val="none" w:sz="0" w:space="0" w:color="auto"/>
        <w:left w:val="none" w:sz="0" w:space="0" w:color="auto"/>
        <w:bottom w:val="none" w:sz="0" w:space="0" w:color="auto"/>
        <w:right w:val="none" w:sz="0" w:space="0" w:color="auto"/>
      </w:divBdr>
    </w:div>
    <w:div w:id="2116515890">
      <w:bodyDiv w:val="1"/>
      <w:marLeft w:val="0"/>
      <w:marRight w:val="0"/>
      <w:marTop w:val="0"/>
      <w:marBottom w:val="0"/>
      <w:divBdr>
        <w:top w:val="none" w:sz="0" w:space="0" w:color="auto"/>
        <w:left w:val="none" w:sz="0" w:space="0" w:color="auto"/>
        <w:bottom w:val="none" w:sz="0" w:space="0" w:color="auto"/>
        <w:right w:val="none" w:sz="0" w:space="0" w:color="auto"/>
      </w:divBdr>
    </w:div>
    <w:div w:id="2118981734">
      <w:bodyDiv w:val="1"/>
      <w:marLeft w:val="0"/>
      <w:marRight w:val="0"/>
      <w:marTop w:val="0"/>
      <w:marBottom w:val="0"/>
      <w:divBdr>
        <w:top w:val="none" w:sz="0" w:space="0" w:color="auto"/>
        <w:left w:val="none" w:sz="0" w:space="0" w:color="auto"/>
        <w:bottom w:val="none" w:sz="0" w:space="0" w:color="auto"/>
        <w:right w:val="none" w:sz="0" w:space="0" w:color="auto"/>
      </w:divBdr>
    </w:div>
    <w:div w:id="214272984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https://doi.org/10.15381/rinvp.v14i1.2087" TargetMode="External"/><Relationship Id="rId21" Type="http://schemas.openxmlformats.org/officeDocument/2006/relationships/hyperlink" Target="https://doi.org/10.1177/1609406918822558" TargetMode="External"/><Relationship Id="rId22" Type="http://schemas.openxmlformats.org/officeDocument/2006/relationships/hyperlink" Target="https://doi.org/10.1503/jpn.100138" TargetMode="External"/><Relationship Id="rId23" Type="http://schemas.openxmlformats.org/officeDocument/2006/relationships/image" Target="media/image1.jpeg"/><Relationship Id="rId24" Type="http://schemas.openxmlformats.org/officeDocument/2006/relationships/header" Target="header3.xm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yperlink" Target="http://repositorio.uchile.cl/handle/2250/123617" TargetMode="External"/><Relationship Id="rId14" Type="http://schemas.openxmlformats.org/officeDocument/2006/relationships/hyperlink" Target="https://doi.org/10.1002/aur.239" TargetMode="External"/><Relationship Id="rId15" Type="http://schemas.openxmlformats.org/officeDocument/2006/relationships/hyperlink" Target="https://doi.org/10.1016/j.ijdevneu.2015.04.003" TargetMode="External"/><Relationship Id="rId16" Type="http://schemas.openxmlformats.org/officeDocument/2006/relationships/hyperlink" Target="https://doi.org/10.1016/j.cub.2015.05.011" TargetMode="External"/><Relationship Id="rId17" Type="http://schemas.openxmlformats.org/officeDocument/2006/relationships/hyperlink" Target="https://doi.org/10.1177/1609406918816230" TargetMode="External"/><Relationship Id="rId18" Type="http://schemas.openxmlformats.org/officeDocument/2006/relationships/hyperlink" Target="https://doi.org/10.1016/j.bmhimx.2015.01.010ANEXOS" TargetMode="External"/><Relationship Id="rId19" Type="http://schemas.openxmlformats.org/officeDocument/2006/relationships/hyperlink" Target="https://doi.org/10.30552/ejihpe.v7i2.20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DBF43-DF43-4C42-B238-05B8278F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6554</Words>
  <Characters>36053</Characters>
  <Application>Microsoft Macintosh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Camino Ferreira</cp:lastModifiedBy>
  <cp:revision>24</cp:revision>
  <cp:lastPrinted>2019-07-08T12:36:00Z</cp:lastPrinted>
  <dcterms:created xsi:type="dcterms:W3CDTF">2019-10-15T07:06:00Z</dcterms:created>
  <dcterms:modified xsi:type="dcterms:W3CDTF">2019-10-17T12:05:00Z</dcterms:modified>
</cp:coreProperties>
</file>