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4C73B" w14:textId="785BD1CE" w:rsidR="00300D80" w:rsidRDefault="0093682D" w:rsidP="0090275F">
      <w:pPr>
        <w:spacing w:after="0" w:line="480" w:lineRule="auto"/>
        <w:jc w:val="center"/>
        <w:rPr>
          <w:rFonts w:ascii="Times New Roman" w:hAnsi="Times New Roman" w:cs="Times New Roman"/>
          <w:b/>
          <w:sz w:val="24"/>
        </w:rPr>
      </w:pPr>
      <w:r>
        <w:rPr>
          <w:rFonts w:ascii="Times New Roman" w:hAnsi="Times New Roman" w:cs="Times New Roman"/>
          <w:b/>
          <w:sz w:val="24"/>
        </w:rPr>
        <w:t xml:space="preserve">Autolesiones en Estudiantes de Secundaria: </w:t>
      </w:r>
      <w:r w:rsidRPr="0093682D">
        <w:rPr>
          <w:rFonts w:ascii="Times New Roman" w:hAnsi="Times New Roman" w:cs="Times New Roman"/>
          <w:b/>
          <w:sz w:val="24"/>
        </w:rPr>
        <w:t xml:space="preserve">Incidencia y </w:t>
      </w:r>
      <w:r>
        <w:rPr>
          <w:rFonts w:ascii="Times New Roman" w:hAnsi="Times New Roman" w:cs="Times New Roman"/>
          <w:b/>
          <w:sz w:val="24"/>
        </w:rPr>
        <w:t>Factores</w:t>
      </w:r>
      <w:r w:rsidRPr="0093682D">
        <w:rPr>
          <w:rFonts w:ascii="Times New Roman" w:hAnsi="Times New Roman" w:cs="Times New Roman"/>
          <w:b/>
          <w:sz w:val="24"/>
        </w:rPr>
        <w:t xml:space="preserve"> </w:t>
      </w:r>
      <w:r>
        <w:rPr>
          <w:rFonts w:ascii="Times New Roman" w:hAnsi="Times New Roman" w:cs="Times New Roman"/>
          <w:b/>
          <w:sz w:val="24"/>
        </w:rPr>
        <w:t>C</w:t>
      </w:r>
      <w:r w:rsidRPr="0093682D">
        <w:rPr>
          <w:rFonts w:ascii="Times New Roman" w:hAnsi="Times New Roman" w:cs="Times New Roman"/>
          <w:b/>
          <w:sz w:val="24"/>
        </w:rPr>
        <w:t xml:space="preserve">ircundantes </w:t>
      </w:r>
    </w:p>
    <w:p w14:paraId="758CD1A8" w14:textId="365403C2" w:rsidR="008B2284" w:rsidRDefault="008B2284" w:rsidP="0090275F">
      <w:pPr>
        <w:spacing w:after="0" w:line="480" w:lineRule="auto"/>
        <w:jc w:val="center"/>
        <w:rPr>
          <w:rFonts w:ascii="Times New Roman" w:hAnsi="Times New Roman" w:cs="Times New Roman"/>
          <w:b/>
          <w:sz w:val="24"/>
        </w:rPr>
      </w:pPr>
    </w:p>
    <w:p w14:paraId="5020E857" w14:textId="1A9D0BD6" w:rsidR="008B2284" w:rsidRPr="0093682D" w:rsidRDefault="008B2284" w:rsidP="0090275F">
      <w:pPr>
        <w:spacing w:after="0" w:line="480" w:lineRule="auto"/>
        <w:jc w:val="center"/>
        <w:rPr>
          <w:rFonts w:ascii="Times New Roman" w:hAnsi="Times New Roman" w:cs="Times New Roman"/>
          <w:b/>
          <w:sz w:val="24"/>
        </w:rPr>
      </w:pPr>
      <w:proofErr w:type="spellStart"/>
      <w:r w:rsidRPr="008B2284">
        <w:rPr>
          <w:rFonts w:ascii="Times New Roman" w:hAnsi="Times New Roman" w:cs="Times New Roman"/>
          <w:b/>
          <w:sz w:val="24"/>
        </w:rPr>
        <w:t>Self-harm</w:t>
      </w:r>
      <w:proofErr w:type="spellEnd"/>
      <w:r w:rsidRPr="008B2284">
        <w:rPr>
          <w:rFonts w:ascii="Times New Roman" w:hAnsi="Times New Roman" w:cs="Times New Roman"/>
          <w:b/>
          <w:sz w:val="24"/>
        </w:rPr>
        <w:t xml:space="preserve"> in </w:t>
      </w:r>
      <w:proofErr w:type="spellStart"/>
      <w:r w:rsidRPr="008B2284">
        <w:rPr>
          <w:rFonts w:ascii="Times New Roman" w:hAnsi="Times New Roman" w:cs="Times New Roman"/>
          <w:b/>
          <w:sz w:val="24"/>
        </w:rPr>
        <w:t>Secondary</w:t>
      </w:r>
      <w:proofErr w:type="spellEnd"/>
      <w:r w:rsidRPr="008B2284">
        <w:rPr>
          <w:rFonts w:ascii="Times New Roman" w:hAnsi="Times New Roman" w:cs="Times New Roman"/>
          <w:b/>
          <w:sz w:val="24"/>
        </w:rPr>
        <w:t xml:space="preserve"> </w:t>
      </w:r>
      <w:proofErr w:type="spellStart"/>
      <w:r w:rsidRPr="008B2284">
        <w:rPr>
          <w:rFonts w:ascii="Times New Roman" w:hAnsi="Times New Roman" w:cs="Times New Roman"/>
          <w:b/>
          <w:sz w:val="24"/>
        </w:rPr>
        <w:t>Students</w:t>
      </w:r>
      <w:proofErr w:type="spellEnd"/>
      <w:r w:rsidRPr="008B2284">
        <w:rPr>
          <w:rFonts w:ascii="Times New Roman" w:hAnsi="Times New Roman" w:cs="Times New Roman"/>
          <w:b/>
          <w:sz w:val="24"/>
        </w:rPr>
        <w:t xml:space="preserve">: </w:t>
      </w:r>
      <w:proofErr w:type="spellStart"/>
      <w:r w:rsidRPr="008B2284">
        <w:rPr>
          <w:rFonts w:ascii="Times New Roman" w:hAnsi="Times New Roman" w:cs="Times New Roman"/>
          <w:b/>
          <w:sz w:val="24"/>
        </w:rPr>
        <w:t>Incidence</w:t>
      </w:r>
      <w:proofErr w:type="spellEnd"/>
      <w:r w:rsidRPr="008B2284">
        <w:rPr>
          <w:rFonts w:ascii="Times New Roman" w:hAnsi="Times New Roman" w:cs="Times New Roman"/>
          <w:b/>
          <w:sz w:val="24"/>
        </w:rPr>
        <w:t xml:space="preserve"> and </w:t>
      </w:r>
      <w:proofErr w:type="spellStart"/>
      <w:r w:rsidRPr="008B2284">
        <w:rPr>
          <w:rFonts w:ascii="Times New Roman" w:hAnsi="Times New Roman" w:cs="Times New Roman"/>
          <w:b/>
          <w:sz w:val="24"/>
        </w:rPr>
        <w:t>Surrounding</w:t>
      </w:r>
      <w:proofErr w:type="spellEnd"/>
      <w:r w:rsidRPr="008B2284">
        <w:rPr>
          <w:rFonts w:ascii="Times New Roman" w:hAnsi="Times New Roman" w:cs="Times New Roman"/>
          <w:b/>
          <w:sz w:val="24"/>
        </w:rPr>
        <w:t xml:space="preserve"> </w:t>
      </w:r>
      <w:proofErr w:type="spellStart"/>
      <w:r w:rsidRPr="008B2284">
        <w:rPr>
          <w:rFonts w:ascii="Times New Roman" w:hAnsi="Times New Roman" w:cs="Times New Roman"/>
          <w:b/>
          <w:sz w:val="24"/>
        </w:rPr>
        <w:t>Factors</w:t>
      </w:r>
      <w:proofErr w:type="spellEnd"/>
    </w:p>
    <w:p w14:paraId="433040CB" w14:textId="2D329120" w:rsidR="00CA0D3E" w:rsidRDefault="00CA0D3E" w:rsidP="0090275F">
      <w:pPr>
        <w:spacing w:after="0" w:line="480" w:lineRule="auto"/>
        <w:jc w:val="center"/>
        <w:rPr>
          <w:rFonts w:ascii="Times New Roman" w:hAnsi="Times New Roman" w:cs="Times New Roman"/>
          <w:b/>
          <w:sz w:val="24"/>
        </w:rPr>
      </w:pPr>
    </w:p>
    <w:p w14:paraId="0E64E0D0" w14:textId="77777777" w:rsidR="00CA0D3E" w:rsidRPr="000764CE" w:rsidRDefault="00CA0D3E" w:rsidP="0090275F">
      <w:pPr>
        <w:spacing w:after="0" w:line="360" w:lineRule="auto"/>
        <w:jc w:val="center"/>
        <w:rPr>
          <w:rFonts w:ascii="Times New Roman" w:hAnsi="Times New Roman" w:cs="Times New Roman"/>
          <w:sz w:val="24"/>
          <w:szCs w:val="24"/>
        </w:rPr>
      </w:pPr>
    </w:p>
    <w:p w14:paraId="4A9C0AE2" w14:textId="77777777" w:rsidR="00AB0506" w:rsidRPr="00012888" w:rsidRDefault="00AB0506" w:rsidP="0090275F">
      <w:pPr>
        <w:spacing w:after="0" w:line="480" w:lineRule="auto"/>
        <w:rPr>
          <w:rFonts w:ascii="Times New Roman" w:hAnsi="Times New Roman" w:cs="Times New Roman"/>
          <w:sz w:val="24"/>
        </w:rPr>
      </w:pPr>
    </w:p>
    <w:p w14:paraId="5F5A61E2" w14:textId="77777777" w:rsidR="00AB0506" w:rsidRPr="00012888" w:rsidRDefault="00AB0506" w:rsidP="0090275F">
      <w:pPr>
        <w:spacing w:after="0" w:line="480" w:lineRule="auto"/>
        <w:rPr>
          <w:rFonts w:ascii="Times New Roman" w:hAnsi="Times New Roman" w:cs="Times New Roman"/>
          <w:sz w:val="24"/>
        </w:rPr>
      </w:pPr>
    </w:p>
    <w:p w14:paraId="2969F684" w14:textId="77777777" w:rsidR="00AB0506" w:rsidRPr="00012888" w:rsidRDefault="00AB0506" w:rsidP="0090275F">
      <w:pPr>
        <w:spacing w:after="0" w:line="480" w:lineRule="auto"/>
        <w:rPr>
          <w:rFonts w:ascii="Times New Roman" w:hAnsi="Times New Roman" w:cs="Times New Roman"/>
          <w:sz w:val="24"/>
        </w:rPr>
      </w:pPr>
    </w:p>
    <w:p w14:paraId="6122F081" w14:textId="77777777" w:rsidR="00AB0506" w:rsidRPr="00012888" w:rsidRDefault="00AB0506" w:rsidP="0090275F">
      <w:pPr>
        <w:spacing w:after="0" w:line="480" w:lineRule="auto"/>
        <w:rPr>
          <w:rFonts w:ascii="Times New Roman" w:hAnsi="Times New Roman" w:cs="Times New Roman"/>
          <w:sz w:val="24"/>
        </w:rPr>
      </w:pPr>
    </w:p>
    <w:p w14:paraId="14717ACE" w14:textId="77777777" w:rsidR="00AB0506" w:rsidRPr="00012888" w:rsidRDefault="00AB0506" w:rsidP="0090275F">
      <w:pPr>
        <w:spacing w:after="0" w:line="480" w:lineRule="auto"/>
        <w:rPr>
          <w:rFonts w:ascii="Times New Roman" w:hAnsi="Times New Roman" w:cs="Times New Roman"/>
          <w:sz w:val="24"/>
        </w:rPr>
      </w:pPr>
    </w:p>
    <w:p w14:paraId="6080E090" w14:textId="77777777" w:rsidR="00AB0506" w:rsidRPr="00012888" w:rsidRDefault="00AB0506" w:rsidP="0090275F">
      <w:pPr>
        <w:spacing w:after="0" w:line="480" w:lineRule="auto"/>
        <w:rPr>
          <w:rFonts w:ascii="Times New Roman" w:hAnsi="Times New Roman" w:cs="Times New Roman"/>
          <w:sz w:val="24"/>
        </w:rPr>
      </w:pPr>
    </w:p>
    <w:p w14:paraId="4B33E933" w14:textId="75B25CF5" w:rsidR="00587020" w:rsidRDefault="00587020" w:rsidP="0090275F">
      <w:pPr>
        <w:spacing w:after="0" w:line="480" w:lineRule="auto"/>
        <w:rPr>
          <w:rFonts w:ascii="Times New Roman" w:hAnsi="Times New Roman" w:cs="Times New Roman"/>
          <w:sz w:val="24"/>
        </w:rPr>
      </w:pPr>
    </w:p>
    <w:p w14:paraId="56A51D70" w14:textId="77777777" w:rsidR="00587020" w:rsidRDefault="00587020">
      <w:pPr>
        <w:rPr>
          <w:rFonts w:ascii="Times New Roman" w:hAnsi="Times New Roman" w:cs="Times New Roman"/>
          <w:sz w:val="24"/>
        </w:rPr>
      </w:pPr>
      <w:r>
        <w:rPr>
          <w:rFonts w:ascii="Times New Roman" w:hAnsi="Times New Roman" w:cs="Times New Roman"/>
          <w:sz w:val="24"/>
        </w:rPr>
        <w:br w:type="page"/>
      </w:r>
    </w:p>
    <w:p w14:paraId="53155D8A" w14:textId="7AD68000" w:rsidR="00587020" w:rsidRDefault="00587020" w:rsidP="008B2284">
      <w:pPr>
        <w:spacing w:after="0" w:line="240" w:lineRule="auto"/>
        <w:jc w:val="center"/>
        <w:rPr>
          <w:rFonts w:ascii="Times New Roman" w:hAnsi="Times New Roman" w:cs="Times New Roman"/>
          <w:b/>
          <w:bCs/>
          <w:sz w:val="24"/>
        </w:rPr>
      </w:pPr>
      <w:r w:rsidRPr="00587020">
        <w:rPr>
          <w:rFonts w:ascii="Times New Roman" w:hAnsi="Times New Roman" w:cs="Times New Roman"/>
          <w:b/>
          <w:bCs/>
          <w:sz w:val="24"/>
        </w:rPr>
        <w:lastRenderedPageBreak/>
        <w:t>Resumen</w:t>
      </w:r>
    </w:p>
    <w:p w14:paraId="11F98261" w14:textId="77777777" w:rsidR="008A144F" w:rsidRPr="00587020" w:rsidRDefault="008A144F" w:rsidP="008B2284">
      <w:pPr>
        <w:spacing w:after="0" w:line="240" w:lineRule="auto"/>
        <w:jc w:val="center"/>
        <w:rPr>
          <w:rFonts w:ascii="Times New Roman" w:hAnsi="Times New Roman" w:cs="Times New Roman"/>
          <w:b/>
          <w:bCs/>
          <w:sz w:val="24"/>
        </w:rPr>
      </w:pPr>
    </w:p>
    <w:p w14:paraId="4A80A8AF" w14:textId="20FA69E9" w:rsidR="00EC53B6" w:rsidRPr="0093682D" w:rsidRDefault="00EC53B6" w:rsidP="008B2284">
      <w:pPr>
        <w:spacing w:line="240" w:lineRule="auto"/>
        <w:jc w:val="both"/>
        <w:rPr>
          <w:rFonts w:ascii="Times New Roman" w:hAnsi="Times New Roman" w:cs="Times New Roman"/>
          <w:color w:val="000000" w:themeColor="text1"/>
          <w:sz w:val="24"/>
        </w:rPr>
      </w:pPr>
      <w:r w:rsidRPr="0093682D">
        <w:rPr>
          <w:rFonts w:ascii="Times New Roman" w:hAnsi="Times New Roman" w:cs="Times New Roman"/>
          <w:color w:val="000000" w:themeColor="text1"/>
          <w:sz w:val="24"/>
        </w:rPr>
        <w:t xml:space="preserve">Se realizó una investigación </w:t>
      </w:r>
      <w:r w:rsidR="008A144F" w:rsidRPr="0093682D">
        <w:rPr>
          <w:rFonts w:ascii="Times New Roman" w:hAnsi="Times New Roman" w:cs="Times New Roman"/>
          <w:color w:val="000000" w:themeColor="text1"/>
          <w:sz w:val="24"/>
        </w:rPr>
        <w:t xml:space="preserve">con 1274 alumnos de secundaria </w:t>
      </w:r>
      <w:r w:rsidRPr="0093682D">
        <w:rPr>
          <w:rFonts w:ascii="Times New Roman" w:hAnsi="Times New Roman" w:cs="Times New Roman"/>
          <w:color w:val="000000" w:themeColor="text1"/>
          <w:sz w:val="24"/>
        </w:rPr>
        <w:t xml:space="preserve">para </w:t>
      </w:r>
      <w:r w:rsidR="00684932" w:rsidRPr="0093682D">
        <w:rPr>
          <w:rFonts w:ascii="Times New Roman" w:hAnsi="Times New Roman" w:cs="Times New Roman"/>
          <w:color w:val="000000" w:themeColor="text1"/>
          <w:sz w:val="24"/>
        </w:rPr>
        <w:t>identificar</w:t>
      </w:r>
      <w:r w:rsidRPr="0093682D">
        <w:rPr>
          <w:rFonts w:ascii="Times New Roman" w:hAnsi="Times New Roman" w:cs="Times New Roman"/>
          <w:color w:val="000000" w:themeColor="text1"/>
          <w:sz w:val="24"/>
        </w:rPr>
        <w:t xml:space="preserve"> la incidencia</w:t>
      </w:r>
      <w:r w:rsidR="00EC68F9" w:rsidRPr="0093682D">
        <w:rPr>
          <w:rFonts w:ascii="Times New Roman" w:hAnsi="Times New Roman" w:cs="Times New Roman"/>
          <w:color w:val="000000" w:themeColor="text1"/>
          <w:sz w:val="24"/>
        </w:rPr>
        <w:t xml:space="preserve"> y</w:t>
      </w:r>
      <w:r w:rsidRPr="0093682D">
        <w:rPr>
          <w:rFonts w:ascii="Times New Roman" w:hAnsi="Times New Roman" w:cs="Times New Roman"/>
          <w:color w:val="000000" w:themeColor="text1"/>
          <w:sz w:val="24"/>
        </w:rPr>
        <w:t xml:space="preserve"> </w:t>
      </w:r>
      <w:r w:rsidR="00EC68F9" w:rsidRPr="0093682D">
        <w:rPr>
          <w:rFonts w:ascii="Times New Roman" w:hAnsi="Times New Roman" w:cs="Times New Roman"/>
          <w:color w:val="000000" w:themeColor="text1"/>
          <w:sz w:val="24"/>
        </w:rPr>
        <w:t>elementos circundantes a las</w:t>
      </w:r>
      <w:r w:rsidRPr="0093682D">
        <w:rPr>
          <w:rFonts w:ascii="Times New Roman" w:hAnsi="Times New Roman" w:cs="Times New Roman"/>
          <w:color w:val="000000" w:themeColor="text1"/>
          <w:sz w:val="24"/>
        </w:rPr>
        <w:t xml:space="preserve"> autolesiones entre </w:t>
      </w:r>
      <w:r w:rsidR="006A6835" w:rsidRPr="0093682D">
        <w:rPr>
          <w:rFonts w:ascii="Times New Roman" w:hAnsi="Times New Roman" w:cs="Times New Roman"/>
          <w:color w:val="000000" w:themeColor="text1"/>
          <w:sz w:val="24"/>
        </w:rPr>
        <w:t>adolescentes</w:t>
      </w:r>
      <w:r w:rsidRPr="0093682D">
        <w:rPr>
          <w:rFonts w:ascii="Times New Roman" w:hAnsi="Times New Roman" w:cs="Times New Roman"/>
          <w:color w:val="000000" w:themeColor="text1"/>
          <w:sz w:val="24"/>
        </w:rPr>
        <w:t xml:space="preserve">. </w:t>
      </w:r>
      <w:r w:rsidR="004C275F" w:rsidRPr="0093682D">
        <w:rPr>
          <w:rFonts w:ascii="Times New Roman" w:hAnsi="Times New Roman" w:cs="Times New Roman"/>
          <w:color w:val="000000" w:themeColor="text1"/>
          <w:sz w:val="24"/>
        </w:rPr>
        <w:t xml:space="preserve">Los resultados mostraron: </w:t>
      </w:r>
      <w:r w:rsidR="00EC68F9" w:rsidRPr="0093682D">
        <w:rPr>
          <w:rFonts w:ascii="Times New Roman" w:hAnsi="Times New Roman" w:cs="Times New Roman"/>
          <w:color w:val="000000" w:themeColor="text1"/>
          <w:sz w:val="24"/>
        </w:rPr>
        <w:t>casi 20% de incidencia promedio</w:t>
      </w:r>
      <w:r w:rsidR="004C275F" w:rsidRPr="0093682D">
        <w:rPr>
          <w:rFonts w:ascii="Times New Roman" w:hAnsi="Times New Roman" w:cs="Times New Roman"/>
          <w:color w:val="000000" w:themeColor="text1"/>
          <w:sz w:val="24"/>
        </w:rPr>
        <w:t>; una razón de autolesión de 2 a</w:t>
      </w:r>
      <w:r w:rsidR="008A144F" w:rsidRPr="0093682D">
        <w:rPr>
          <w:rFonts w:ascii="Times New Roman" w:hAnsi="Times New Roman" w:cs="Times New Roman"/>
          <w:color w:val="000000" w:themeColor="text1"/>
          <w:sz w:val="24"/>
        </w:rPr>
        <w:t xml:space="preserve"> </w:t>
      </w:r>
      <w:r w:rsidR="004C275F" w:rsidRPr="0093682D">
        <w:rPr>
          <w:rFonts w:ascii="Times New Roman" w:hAnsi="Times New Roman" w:cs="Times New Roman"/>
          <w:color w:val="000000" w:themeColor="text1"/>
          <w:sz w:val="24"/>
        </w:rPr>
        <w:t xml:space="preserve">1 de mujeres respecto </w:t>
      </w:r>
      <w:r w:rsidR="00EC68F9" w:rsidRPr="0093682D">
        <w:rPr>
          <w:rFonts w:ascii="Times New Roman" w:hAnsi="Times New Roman" w:cs="Times New Roman"/>
          <w:color w:val="000000" w:themeColor="text1"/>
          <w:sz w:val="24"/>
        </w:rPr>
        <w:t>a</w:t>
      </w:r>
      <w:r w:rsidR="008A144F" w:rsidRPr="0093682D">
        <w:rPr>
          <w:rFonts w:ascii="Times New Roman" w:hAnsi="Times New Roman" w:cs="Times New Roman"/>
          <w:color w:val="000000" w:themeColor="text1"/>
          <w:sz w:val="24"/>
        </w:rPr>
        <w:t xml:space="preserve"> </w:t>
      </w:r>
      <w:r w:rsidR="004C275F" w:rsidRPr="0093682D">
        <w:rPr>
          <w:rFonts w:ascii="Times New Roman" w:hAnsi="Times New Roman" w:cs="Times New Roman"/>
          <w:color w:val="000000" w:themeColor="text1"/>
          <w:sz w:val="24"/>
        </w:rPr>
        <w:t>hombres; la utilización de múltiples métodos para autolesionarse;</w:t>
      </w:r>
      <w:r w:rsidR="008A144F" w:rsidRPr="0093682D">
        <w:rPr>
          <w:rFonts w:ascii="Times New Roman" w:hAnsi="Times New Roman" w:cs="Times New Roman"/>
          <w:color w:val="000000" w:themeColor="text1"/>
          <w:sz w:val="24"/>
        </w:rPr>
        <w:t xml:space="preserve"> </w:t>
      </w:r>
      <w:r w:rsidR="004C275F" w:rsidRPr="0093682D">
        <w:rPr>
          <w:rFonts w:ascii="Times New Roman" w:hAnsi="Times New Roman" w:cs="Times New Roman"/>
          <w:color w:val="000000" w:themeColor="text1"/>
          <w:sz w:val="24"/>
        </w:rPr>
        <w:t>mayor frecuencia en las modalidades de cortarse, rascarse y golpearse</w:t>
      </w:r>
      <w:r w:rsidR="00EC68F9" w:rsidRPr="0093682D">
        <w:rPr>
          <w:rFonts w:ascii="Times New Roman" w:hAnsi="Times New Roman" w:cs="Times New Roman"/>
          <w:color w:val="000000" w:themeColor="text1"/>
          <w:sz w:val="24"/>
        </w:rPr>
        <w:t>, así como muñeca y brazo como las zonas preferidas de autolesión; alta tolerancia al dolor y utilización</w:t>
      </w:r>
      <w:r w:rsidR="006A6835" w:rsidRPr="0093682D">
        <w:rPr>
          <w:rFonts w:ascii="Times New Roman" w:hAnsi="Times New Roman" w:cs="Times New Roman"/>
          <w:color w:val="000000" w:themeColor="text1"/>
          <w:sz w:val="24"/>
        </w:rPr>
        <w:t xml:space="preserve"> mayoritaria</w:t>
      </w:r>
      <w:r w:rsidR="00EC68F9" w:rsidRPr="0093682D">
        <w:rPr>
          <w:rFonts w:ascii="Times New Roman" w:hAnsi="Times New Roman" w:cs="Times New Roman"/>
          <w:color w:val="000000" w:themeColor="text1"/>
          <w:sz w:val="24"/>
        </w:rPr>
        <w:t xml:space="preserve"> de objetos punzocortantes en la situación de autolesión; emocionalidad negativa y situaciones familiares como elementos circundantes a la realización de autolesiones</w:t>
      </w:r>
      <w:r w:rsidR="006A6835" w:rsidRPr="0093682D">
        <w:rPr>
          <w:rFonts w:ascii="Times New Roman" w:hAnsi="Times New Roman" w:cs="Times New Roman"/>
          <w:color w:val="000000" w:themeColor="text1"/>
          <w:sz w:val="24"/>
        </w:rPr>
        <w:t>; actividades vinculadas a la vida diaria después de la autolesión.</w:t>
      </w:r>
      <w:r w:rsidR="00EC68F9" w:rsidRPr="0093682D">
        <w:rPr>
          <w:rFonts w:ascii="Times New Roman" w:hAnsi="Times New Roman" w:cs="Times New Roman"/>
          <w:color w:val="000000" w:themeColor="text1"/>
          <w:sz w:val="24"/>
        </w:rPr>
        <w:t xml:space="preserve"> </w:t>
      </w:r>
      <w:r w:rsidR="008A144F" w:rsidRPr="0093682D">
        <w:rPr>
          <w:rFonts w:ascii="Times New Roman" w:hAnsi="Times New Roman" w:cs="Times New Roman"/>
          <w:color w:val="000000" w:themeColor="text1"/>
          <w:sz w:val="24"/>
        </w:rPr>
        <w:t>S</w:t>
      </w:r>
      <w:r w:rsidR="006A6835" w:rsidRPr="0093682D">
        <w:rPr>
          <w:rFonts w:ascii="Times New Roman" w:hAnsi="Times New Roman" w:cs="Times New Roman"/>
          <w:color w:val="000000" w:themeColor="text1"/>
          <w:sz w:val="24"/>
        </w:rPr>
        <w:t>e discute</w:t>
      </w:r>
      <w:r w:rsidR="008A144F" w:rsidRPr="0093682D">
        <w:rPr>
          <w:rFonts w:ascii="Times New Roman" w:hAnsi="Times New Roman" w:cs="Times New Roman"/>
          <w:color w:val="000000" w:themeColor="text1"/>
          <w:sz w:val="24"/>
        </w:rPr>
        <w:t xml:space="preserve"> la coincidencia con resultado</w:t>
      </w:r>
      <w:r w:rsidR="0093682D" w:rsidRPr="0093682D">
        <w:rPr>
          <w:rFonts w:ascii="Times New Roman" w:hAnsi="Times New Roman" w:cs="Times New Roman"/>
          <w:color w:val="000000" w:themeColor="text1"/>
          <w:sz w:val="24"/>
        </w:rPr>
        <w:t>s</w:t>
      </w:r>
      <w:r w:rsidR="008A144F" w:rsidRPr="0093682D">
        <w:rPr>
          <w:rFonts w:ascii="Times New Roman" w:hAnsi="Times New Roman" w:cs="Times New Roman"/>
          <w:color w:val="000000" w:themeColor="text1"/>
          <w:sz w:val="24"/>
        </w:rPr>
        <w:t xml:space="preserve"> nacionales e internacionales y</w:t>
      </w:r>
      <w:r w:rsidR="006A6835" w:rsidRPr="0093682D">
        <w:rPr>
          <w:rFonts w:ascii="Times New Roman" w:hAnsi="Times New Roman" w:cs="Times New Roman"/>
          <w:color w:val="000000" w:themeColor="text1"/>
          <w:sz w:val="24"/>
        </w:rPr>
        <w:t xml:space="preserve"> los requerimientos para profundizar en el fenómeno</w:t>
      </w:r>
      <w:r w:rsidR="00EC68F9" w:rsidRPr="0093682D">
        <w:rPr>
          <w:rFonts w:ascii="Times New Roman" w:hAnsi="Times New Roman" w:cs="Times New Roman"/>
          <w:color w:val="000000" w:themeColor="text1"/>
          <w:sz w:val="24"/>
        </w:rPr>
        <w:t xml:space="preserve">. </w:t>
      </w:r>
      <w:r w:rsidR="004C275F" w:rsidRPr="0093682D">
        <w:rPr>
          <w:rFonts w:ascii="Times New Roman" w:hAnsi="Times New Roman" w:cs="Times New Roman"/>
          <w:color w:val="000000" w:themeColor="text1"/>
          <w:sz w:val="24"/>
        </w:rPr>
        <w:t xml:space="preserve">   </w:t>
      </w:r>
    </w:p>
    <w:p w14:paraId="3F299B37" w14:textId="77777777" w:rsidR="00684932" w:rsidRPr="0093682D" w:rsidRDefault="00684932">
      <w:pPr>
        <w:rPr>
          <w:rFonts w:ascii="Times New Roman" w:hAnsi="Times New Roman" w:cs="Times New Roman"/>
          <w:color w:val="000000" w:themeColor="text1"/>
          <w:sz w:val="24"/>
        </w:rPr>
      </w:pPr>
    </w:p>
    <w:p w14:paraId="08EBC5DC" w14:textId="35FDF0D8" w:rsidR="00684932" w:rsidRPr="0093682D" w:rsidRDefault="0093682D">
      <w:pPr>
        <w:rPr>
          <w:rFonts w:ascii="Times New Roman" w:hAnsi="Times New Roman" w:cs="Times New Roman"/>
          <w:color w:val="000000" w:themeColor="text1"/>
          <w:sz w:val="24"/>
        </w:rPr>
      </w:pPr>
      <w:r w:rsidRPr="008B2284">
        <w:rPr>
          <w:rFonts w:ascii="Times New Roman" w:hAnsi="Times New Roman" w:cs="Times New Roman"/>
          <w:i/>
          <w:iCs/>
          <w:color w:val="000000" w:themeColor="text1"/>
          <w:sz w:val="24"/>
        </w:rPr>
        <w:t>Palabras Clave:</w:t>
      </w:r>
      <w:r w:rsidRPr="0093682D">
        <w:rPr>
          <w:rFonts w:ascii="Times New Roman" w:hAnsi="Times New Roman" w:cs="Times New Roman"/>
          <w:color w:val="000000" w:themeColor="text1"/>
          <w:sz w:val="24"/>
        </w:rPr>
        <w:t xml:space="preserve"> </w:t>
      </w:r>
      <w:r w:rsidRPr="008B2284">
        <w:rPr>
          <w:rFonts w:ascii="Times New Roman" w:hAnsi="Times New Roman" w:cs="Times New Roman"/>
          <w:color w:val="000000" w:themeColor="text1"/>
          <w:sz w:val="24"/>
        </w:rPr>
        <w:t>Autolesión</w:t>
      </w:r>
      <w:r w:rsidR="008B2284">
        <w:rPr>
          <w:rFonts w:ascii="Times New Roman" w:hAnsi="Times New Roman" w:cs="Times New Roman"/>
          <w:color w:val="000000" w:themeColor="text1"/>
          <w:sz w:val="24"/>
        </w:rPr>
        <w:t>,</w:t>
      </w:r>
      <w:r w:rsidRPr="008B2284">
        <w:rPr>
          <w:rFonts w:ascii="Times New Roman" w:hAnsi="Times New Roman" w:cs="Times New Roman"/>
          <w:color w:val="000000" w:themeColor="text1"/>
          <w:sz w:val="24"/>
        </w:rPr>
        <w:t xml:space="preserve"> Adolescentes</w:t>
      </w:r>
      <w:r w:rsidR="008B2284">
        <w:rPr>
          <w:rFonts w:ascii="Times New Roman" w:hAnsi="Times New Roman" w:cs="Times New Roman"/>
          <w:color w:val="000000" w:themeColor="text1"/>
          <w:sz w:val="24"/>
        </w:rPr>
        <w:t>,</w:t>
      </w:r>
      <w:r w:rsidRPr="008B2284">
        <w:rPr>
          <w:rFonts w:ascii="Times New Roman" w:hAnsi="Times New Roman" w:cs="Times New Roman"/>
          <w:color w:val="000000" w:themeColor="text1"/>
          <w:sz w:val="24"/>
        </w:rPr>
        <w:t xml:space="preserve"> Incidencia</w:t>
      </w:r>
      <w:r w:rsidR="008B2284">
        <w:rPr>
          <w:rFonts w:ascii="Times New Roman" w:hAnsi="Times New Roman" w:cs="Times New Roman"/>
          <w:color w:val="000000" w:themeColor="text1"/>
          <w:sz w:val="24"/>
        </w:rPr>
        <w:t>,</w:t>
      </w:r>
      <w:r w:rsidRPr="008B2284">
        <w:rPr>
          <w:rFonts w:ascii="Times New Roman" w:hAnsi="Times New Roman" w:cs="Times New Roman"/>
          <w:color w:val="000000" w:themeColor="text1"/>
          <w:sz w:val="24"/>
        </w:rPr>
        <w:t xml:space="preserve"> Razones</w:t>
      </w:r>
      <w:r w:rsidR="008B2284">
        <w:rPr>
          <w:rFonts w:ascii="Times New Roman" w:hAnsi="Times New Roman" w:cs="Times New Roman"/>
          <w:color w:val="000000" w:themeColor="text1"/>
          <w:sz w:val="24"/>
        </w:rPr>
        <w:t>,</w:t>
      </w:r>
      <w:r w:rsidRPr="008B2284">
        <w:rPr>
          <w:rFonts w:ascii="Times New Roman" w:hAnsi="Times New Roman" w:cs="Times New Roman"/>
          <w:color w:val="000000" w:themeColor="text1"/>
          <w:sz w:val="24"/>
        </w:rPr>
        <w:t xml:space="preserve"> Modalidades</w:t>
      </w:r>
      <w:r w:rsidRPr="0093682D">
        <w:rPr>
          <w:rFonts w:ascii="Times New Roman" w:hAnsi="Times New Roman" w:cs="Times New Roman"/>
          <w:color w:val="000000" w:themeColor="text1"/>
          <w:sz w:val="24"/>
        </w:rPr>
        <w:t xml:space="preserve">  </w:t>
      </w:r>
    </w:p>
    <w:p w14:paraId="4FA83909" w14:textId="21294589" w:rsidR="00587020" w:rsidRDefault="00587020">
      <w:pPr>
        <w:rPr>
          <w:rFonts w:ascii="Times New Roman" w:hAnsi="Times New Roman" w:cs="Times New Roman"/>
          <w:sz w:val="24"/>
        </w:rPr>
      </w:pPr>
      <w:r>
        <w:rPr>
          <w:rFonts w:ascii="Times New Roman" w:hAnsi="Times New Roman" w:cs="Times New Roman"/>
          <w:sz w:val="24"/>
        </w:rPr>
        <w:br w:type="page"/>
      </w:r>
    </w:p>
    <w:p w14:paraId="35001688" w14:textId="0E99F0F8" w:rsidR="00587020" w:rsidRDefault="00587020" w:rsidP="008B2284">
      <w:pPr>
        <w:spacing w:after="0" w:line="240" w:lineRule="auto"/>
        <w:jc w:val="center"/>
        <w:rPr>
          <w:rFonts w:ascii="Times New Roman" w:hAnsi="Times New Roman" w:cs="Times New Roman"/>
          <w:b/>
          <w:sz w:val="24"/>
        </w:rPr>
      </w:pPr>
      <w:proofErr w:type="spellStart"/>
      <w:r>
        <w:rPr>
          <w:rFonts w:ascii="Times New Roman" w:hAnsi="Times New Roman" w:cs="Times New Roman"/>
          <w:b/>
          <w:sz w:val="24"/>
        </w:rPr>
        <w:lastRenderedPageBreak/>
        <w:t>Abstract</w:t>
      </w:r>
      <w:proofErr w:type="spellEnd"/>
    </w:p>
    <w:p w14:paraId="3DAB93E6" w14:textId="77777777" w:rsidR="008B2284" w:rsidRDefault="008B2284" w:rsidP="008B2284">
      <w:pPr>
        <w:spacing w:line="240" w:lineRule="auto"/>
        <w:jc w:val="both"/>
        <w:rPr>
          <w:rFonts w:ascii="Times New Roman" w:hAnsi="Times New Roman" w:cs="Times New Roman"/>
          <w:bCs/>
          <w:sz w:val="24"/>
        </w:rPr>
      </w:pPr>
    </w:p>
    <w:p w14:paraId="3295141F" w14:textId="77777777" w:rsidR="008B2284" w:rsidRDefault="008B2284" w:rsidP="008B2284">
      <w:pPr>
        <w:spacing w:line="240" w:lineRule="auto"/>
        <w:jc w:val="both"/>
        <w:rPr>
          <w:rFonts w:ascii="Times New Roman" w:hAnsi="Times New Roman" w:cs="Times New Roman"/>
          <w:bCs/>
          <w:sz w:val="24"/>
        </w:rPr>
      </w:pPr>
      <w:proofErr w:type="spellStart"/>
      <w:r w:rsidRPr="008B2284">
        <w:rPr>
          <w:rFonts w:ascii="Times New Roman" w:hAnsi="Times New Roman" w:cs="Times New Roman"/>
          <w:bCs/>
          <w:sz w:val="24"/>
        </w:rPr>
        <w:t>An</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investigation</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was</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conducted</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with</w:t>
      </w:r>
      <w:proofErr w:type="spellEnd"/>
      <w:r w:rsidRPr="008B2284">
        <w:rPr>
          <w:rFonts w:ascii="Times New Roman" w:hAnsi="Times New Roman" w:cs="Times New Roman"/>
          <w:bCs/>
          <w:sz w:val="24"/>
        </w:rPr>
        <w:t xml:space="preserve"> 1274 </w:t>
      </w:r>
      <w:proofErr w:type="spellStart"/>
      <w:r w:rsidRPr="008B2284">
        <w:rPr>
          <w:rFonts w:ascii="Times New Roman" w:hAnsi="Times New Roman" w:cs="Times New Roman"/>
          <w:bCs/>
          <w:sz w:val="24"/>
        </w:rPr>
        <w:t>secondary</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school</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students</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to</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identify</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the</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incidence</w:t>
      </w:r>
      <w:proofErr w:type="spellEnd"/>
      <w:r w:rsidRPr="008B2284">
        <w:rPr>
          <w:rFonts w:ascii="Times New Roman" w:hAnsi="Times New Roman" w:cs="Times New Roman"/>
          <w:bCs/>
          <w:sz w:val="24"/>
        </w:rPr>
        <w:t xml:space="preserve"> and </w:t>
      </w:r>
      <w:proofErr w:type="spellStart"/>
      <w:r w:rsidRPr="008B2284">
        <w:rPr>
          <w:rFonts w:ascii="Times New Roman" w:hAnsi="Times New Roman" w:cs="Times New Roman"/>
          <w:bCs/>
          <w:sz w:val="24"/>
        </w:rPr>
        <w:t>elements</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surrounding</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self-harm</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among</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adolescents</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The</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results</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showed</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almost</w:t>
      </w:r>
      <w:proofErr w:type="spellEnd"/>
      <w:r w:rsidRPr="008B2284">
        <w:rPr>
          <w:rFonts w:ascii="Times New Roman" w:hAnsi="Times New Roman" w:cs="Times New Roman"/>
          <w:bCs/>
          <w:sz w:val="24"/>
        </w:rPr>
        <w:t xml:space="preserve"> 20% </w:t>
      </w:r>
      <w:proofErr w:type="spellStart"/>
      <w:r w:rsidRPr="008B2284">
        <w:rPr>
          <w:rFonts w:ascii="Times New Roman" w:hAnsi="Times New Roman" w:cs="Times New Roman"/>
          <w:bCs/>
          <w:sz w:val="24"/>
        </w:rPr>
        <w:t>average</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incidence</w:t>
      </w:r>
      <w:proofErr w:type="spellEnd"/>
      <w:r w:rsidRPr="008B2284">
        <w:rPr>
          <w:rFonts w:ascii="Times New Roman" w:hAnsi="Times New Roman" w:cs="Times New Roman"/>
          <w:bCs/>
          <w:sz w:val="24"/>
        </w:rPr>
        <w:t xml:space="preserve">; a ratio </w:t>
      </w:r>
      <w:proofErr w:type="spellStart"/>
      <w:r w:rsidRPr="008B2284">
        <w:rPr>
          <w:rFonts w:ascii="Times New Roman" w:hAnsi="Times New Roman" w:cs="Times New Roman"/>
          <w:bCs/>
          <w:sz w:val="24"/>
        </w:rPr>
        <w:t>of</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self-harm</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of</w:t>
      </w:r>
      <w:proofErr w:type="spellEnd"/>
      <w:r w:rsidRPr="008B2284">
        <w:rPr>
          <w:rFonts w:ascii="Times New Roman" w:hAnsi="Times New Roman" w:cs="Times New Roman"/>
          <w:bCs/>
          <w:sz w:val="24"/>
        </w:rPr>
        <w:t xml:space="preserve"> 2 </w:t>
      </w:r>
      <w:proofErr w:type="spellStart"/>
      <w:r w:rsidRPr="008B2284">
        <w:rPr>
          <w:rFonts w:ascii="Times New Roman" w:hAnsi="Times New Roman" w:cs="Times New Roman"/>
          <w:bCs/>
          <w:sz w:val="24"/>
        </w:rPr>
        <w:t>to</w:t>
      </w:r>
      <w:proofErr w:type="spellEnd"/>
      <w:r w:rsidRPr="008B2284">
        <w:rPr>
          <w:rFonts w:ascii="Times New Roman" w:hAnsi="Times New Roman" w:cs="Times New Roman"/>
          <w:bCs/>
          <w:sz w:val="24"/>
        </w:rPr>
        <w:t xml:space="preserve"> 1</w:t>
      </w:r>
      <w:r>
        <w:rPr>
          <w:rFonts w:ascii="Times New Roman" w:hAnsi="Times New Roman" w:cs="Times New Roman"/>
          <w:bCs/>
          <w:sz w:val="24"/>
        </w:rPr>
        <w:t xml:space="preserve"> </w:t>
      </w:r>
      <w:proofErr w:type="spellStart"/>
      <w:r>
        <w:rPr>
          <w:rFonts w:ascii="Times New Roman" w:hAnsi="Times New Roman" w:cs="Times New Roman"/>
          <w:bCs/>
          <w:sz w:val="24"/>
        </w:rPr>
        <w:t>of</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women</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compared</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to</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men</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the</w:t>
      </w:r>
      <w:proofErr w:type="spellEnd"/>
      <w:r w:rsidRPr="008B2284">
        <w:rPr>
          <w:rFonts w:ascii="Times New Roman" w:hAnsi="Times New Roman" w:cs="Times New Roman"/>
          <w:bCs/>
          <w:sz w:val="24"/>
        </w:rPr>
        <w:t xml:space="preserve"> use </w:t>
      </w:r>
      <w:proofErr w:type="spellStart"/>
      <w:r w:rsidRPr="008B2284">
        <w:rPr>
          <w:rFonts w:ascii="Times New Roman" w:hAnsi="Times New Roman" w:cs="Times New Roman"/>
          <w:bCs/>
          <w:sz w:val="24"/>
        </w:rPr>
        <w:t>of</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multiple</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methods</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for</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self-harm</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greater</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frequency</w:t>
      </w:r>
      <w:proofErr w:type="spellEnd"/>
      <w:r w:rsidRPr="008B2284">
        <w:rPr>
          <w:rFonts w:ascii="Times New Roman" w:hAnsi="Times New Roman" w:cs="Times New Roman"/>
          <w:bCs/>
          <w:sz w:val="24"/>
        </w:rPr>
        <w:t xml:space="preserve"> in </w:t>
      </w:r>
      <w:proofErr w:type="spellStart"/>
      <w:r w:rsidRPr="008B2284">
        <w:rPr>
          <w:rFonts w:ascii="Times New Roman" w:hAnsi="Times New Roman" w:cs="Times New Roman"/>
          <w:bCs/>
          <w:sz w:val="24"/>
        </w:rPr>
        <w:t>the</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modalities</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of</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cutting</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scratching</w:t>
      </w:r>
      <w:proofErr w:type="spellEnd"/>
      <w:r w:rsidRPr="008B2284">
        <w:rPr>
          <w:rFonts w:ascii="Times New Roman" w:hAnsi="Times New Roman" w:cs="Times New Roman"/>
          <w:bCs/>
          <w:sz w:val="24"/>
        </w:rPr>
        <w:t xml:space="preserve"> and </w:t>
      </w:r>
      <w:proofErr w:type="spellStart"/>
      <w:r w:rsidRPr="008B2284">
        <w:rPr>
          <w:rFonts w:ascii="Times New Roman" w:hAnsi="Times New Roman" w:cs="Times New Roman"/>
          <w:bCs/>
          <w:sz w:val="24"/>
        </w:rPr>
        <w:t>hitting</w:t>
      </w:r>
      <w:proofErr w:type="spellEnd"/>
      <w:r w:rsidRPr="008B2284">
        <w:rPr>
          <w:rFonts w:ascii="Times New Roman" w:hAnsi="Times New Roman" w:cs="Times New Roman"/>
          <w:bCs/>
          <w:sz w:val="24"/>
        </w:rPr>
        <w:t xml:space="preserve">, as </w:t>
      </w:r>
      <w:proofErr w:type="spellStart"/>
      <w:r w:rsidRPr="008B2284">
        <w:rPr>
          <w:rFonts w:ascii="Times New Roman" w:hAnsi="Times New Roman" w:cs="Times New Roman"/>
          <w:bCs/>
          <w:sz w:val="24"/>
        </w:rPr>
        <w:t>well</w:t>
      </w:r>
      <w:proofErr w:type="spellEnd"/>
      <w:r w:rsidRPr="008B2284">
        <w:rPr>
          <w:rFonts w:ascii="Times New Roman" w:hAnsi="Times New Roman" w:cs="Times New Roman"/>
          <w:bCs/>
          <w:sz w:val="24"/>
        </w:rPr>
        <w:t xml:space="preserve"> as </w:t>
      </w:r>
      <w:proofErr w:type="spellStart"/>
      <w:r w:rsidRPr="008B2284">
        <w:rPr>
          <w:rFonts w:ascii="Times New Roman" w:hAnsi="Times New Roman" w:cs="Times New Roman"/>
          <w:bCs/>
          <w:sz w:val="24"/>
        </w:rPr>
        <w:t>wrist</w:t>
      </w:r>
      <w:proofErr w:type="spellEnd"/>
      <w:r w:rsidRPr="008B2284">
        <w:rPr>
          <w:rFonts w:ascii="Times New Roman" w:hAnsi="Times New Roman" w:cs="Times New Roman"/>
          <w:bCs/>
          <w:sz w:val="24"/>
        </w:rPr>
        <w:t xml:space="preserve"> and </w:t>
      </w:r>
      <w:proofErr w:type="spellStart"/>
      <w:r w:rsidRPr="008B2284">
        <w:rPr>
          <w:rFonts w:ascii="Times New Roman" w:hAnsi="Times New Roman" w:cs="Times New Roman"/>
          <w:bCs/>
          <w:sz w:val="24"/>
        </w:rPr>
        <w:t>arm</w:t>
      </w:r>
      <w:proofErr w:type="spellEnd"/>
      <w:r w:rsidRPr="008B2284">
        <w:rPr>
          <w:rFonts w:ascii="Times New Roman" w:hAnsi="Times New Roman" w:cs="Times New Roman"/>
          <w:bCs/>
          <w:sz w:val="24"/>
        </w:rPr>
        <w:t xml:space="preserve"> as </w:t>
      </w:r>
      <w:proofErr w:type="spellStart"/>
      <w:r w:rsidRPr="008B2284">
        <w:rPr>
          <w:rFonts w:ascii="Times New Roman" w:hAnsi="Times New Roman" w:cs="Times New Roman"/>
          <w:bCs/>
          <w:sz w:val="24"/>
        </w:rPr>
        <w:t>the</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preferred</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areas</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of</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self-injury</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high</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tolerance</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to</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pain</w:t>
      </w:r>
      <w:proofErr w:type="spellEnd"/>
      <w:r w:rsidRPr="008B2284">
        <w:rPr>
          <w:rFonts w:ascii="Times New Roman" w:hAnsi="Times New Roman" w:cs="Times New Roman"/>
          <w:bCs/>
          <w:sz w:val="24"/>
        </w:rPr>
        <w:t xml:space="preserve"> and </w:t>
      </w:r>
      <w:proofErr w:type="spellStart"/>
      <w:r w:rsidRPr="008B2284">
        <w:rPr>
          <w:rFonts w:ascii="Times New Roman" w:hAnsi="Times New Roman" w:cs="Times New Roman"/>
          <w:bCs/>
          <w:sz w:val="24"/>
        </w:rPr>
        <w:t>majority</w:t>
      </w:r>
      <w:proofErr w:type="spellEnd"/>
      <w:r w:rsidRPr="008B2284">
        <w:rPr>
          <w:rFonts w:ascii="Times New Roman" w:hAnsi="Times New Roman" w:cs="Times New Roman"/>
          <w:bCs/>
          <w:sz w:val="24"/>
        </w:rPr>
        <w:t xml:space="preserve"> use </w:t>
      </w:r>
      <w:proofErr w:type="spellStart"/>
      <w:r w:rsidRPr="008B2284">
        <w:rPr>
          <w:rFonts w:ascii="Times New Roman" w:hAnsi="Times New Roman" w:cs="Times New Roman"/>
          <w:bCs/>
          <w:sz w:val="24"/>
        </w:rPr>
        <w:t>of</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sharp</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objects</w:t>
      </w:r>
      <w:proofErr w:type="spellEnd"/>
      <w:r w:rsidRPr="008B2284">
        <w:rPr>
          <w:rFonts w:ascii="Times New Roman" w:hAnsi="Times New Roman" w:cs="Times New Roman"/>
          <w:bCs/>
          <w:sz w:val="24"/>
        </w:rPr>
        <w:t xml:space="preserve"> in </w:t>
      </w:r>
      <w:proofErr w:type="spellStart"/>
      <w:r w:rsidRPr="008B2284">
        <w:rPr>
          <w:rFonts w:ascii="Times New Roman" w:hAnsi="Times New Roman" w:cs="Times New Roman"/>
          <w:bCs/>
          <w:sz w:val="24"/>
        </w:rPr>
        <w:t>the</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situation</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of</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self-harm</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negative</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emotionality</w:t>
      </w:r>
      <w:proofErr w:type="spellEnd"/>
      <w:r w:rsidRPr="008B2284">
        <w:rPr>
          <w:rFonts w:ascii="Times New Roman" w:hAnsi="Times New Roman" w:cs="Times New Roman"/>
          <w:bCs/>
          <w:sz w:val="24"/>
        </w:rPr>
        <w:t xml:space="preserve"> and </w:t>
      </w:r>
      <w:proofErr w:type="spellStart"/>
      <w:r w:rsidRPr="008B2284">
        <w:rPr>
          <w:rFonts w:ascii="Times New Roman" w:hAnsi="Times New Roman" w:cs="Times New Roman"/>
          <w:bCs/>
          <w:sz w:val="24"/>
        </w:rPr>
        <w:t>family</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situations</w:t>
      </w:r>
      <w:proofErr w:type="spellEnd"/>
      <w:r w:rsidRPr="008B2284">
        <w:rPr>
          <w:rFonts w:ascii="Times New Roman" w:hAnsi="Times New Roman" w:cs="Times New Roman"/>
          <w:bCs/>
          <w:sz w:val="24"/>
        </w:rPr>
        <w:t xml:space="preserve"> as </w:t>
      </w:r>
      <w:proofErr w:type="spellStart"/>
      <w:r w:rsidRPr="008B2284">
        <w:rPr>
          <w:rFonts w:ascii="Times New Roman" w:hAnsi="Times New Roman" w:cs="Times New Roman"/>
          <w:bCs/>
          <w:sz w:val="24"/>
        </w:rPr>
        <w:t>elements</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surrounding</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the</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realization</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of</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self-harm</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activities</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linked</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to</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daily</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life</w:t>
      </w:r>
      <w:proofErr w:type="spellEnd"/>
      <w:r w:rsidRPr="008B2284">
        <w:rPr>
          <w:rFonts w:ascii="Times New Roman" w:hAnsi="Times New Roman" w:cs="Times New Roman"/>
          <w:bCs/>
          <w:sz w:val="24"/>
        </w:rPr>
        <w:t xml:space="preserve"> after </w:t>
      </w:r>
      <w:proofErr w:type="spellStart"/>
      <w:r w:rsidRPr="008B2284">
        <w:rPr>
          <w:rFonts w:ascii="Times New Roman" w:hAnsi="Times New Roman" w:cs="Times New Roman"/>
          <w:bCs/>
          <w:sz w:val="24"/>
        </w:rPr>
        <w:t>self-harm</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The</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coincidence</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with</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national</w:t>
      </w:r>
      <w:proofErr w:type="spellEnd"/>
      <w:r w:rsidRPr="008B2284">
        <w:rPr>
          <w:rFonts w:ascii="Times New Roman" w:hAnsi="Times New Roman" w:cs="Times New Roman"/>
          <w:bCs/>
          <w:sz w:val="24"/>
        </w:rPr>
        <w:t xml:space="preserve"> and </w:t>
      </w:r>
      <w:proofErr w:type="spellStart"/>
      <w:r w:rsidRPr="008B2284">
        <w:rPr>
          <w:rFonts w:ascii="Times New Roman" w:hAnsi="Times New Roman" w:cs="Times New Roman"/>
          <w:bCs/>
          <w:sz w:val="24"/>
        </w:rPr>
        <w:t>international</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results</w:t>
      </w:r>
      <w:proofErr w:type="spellEnd"/>
      <w:r w:rsidRPr="008B2284">
        <w:rPr>
          <w:rFonts w:ascii="Times New Roman" w:hAnsi="Times New Roman" w:cs="Times New Roman"/>
          <w:bCs/>
          <w:sz w:val="24"/>
        </w:rPr>
        <w:t xml:space="preserve"> and </w:t>
      </w:r>
      <w:proofErr w:type="spellStart"/>
      <w:r w:rsidRPr="008B2284">
        <w:rPr>
          <w:rFonts w:ascii="Times New Roman" w:hAnsi="Times New Roman" w:cs="Times New Roman"/>
          <w:bCs/>
          <w:sz w:val="24"/>
        </w:rPr>
        <w:t>the</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requirements</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to</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deepen</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the</w:t>
      </w:r>
      <w:proofErr w:type="spellEnd"/>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phenomenon</w:t>
      </w:r>
      <w:proofErr w:type="spellEnd"/>
      <w:r w:rsidRPr="008B2284">
        <w:rPr>
          <w:rFonts w:ascii="Times New Roman" w:hAnsi="Times New Roman" w:cs="Times New Roman"/>
          <w:bCs/>
          <w:sz w:val="24"/>
        </w:rPr>
        <w:t xml:space="preserve"> are </w:t>
      </w:r>
      <w:proofErr w:type="spellStart"/>
      <w:r w:rsidRPr="008B2284">
        <w:rPr>
          <w:rFonts w:ascii="Times New Roman" w:hAnsi="Times New Roman" w:cs="Times New Roman"/>
          <w:bCs/>
          <w:sz w:val="24"/>
        </w:rPr>
        <w:t>discussed</w:t>
      </w:r>
      <w:proofErr w:type="spellEnd"/>
      <w:r w:rsidRPr="008B2284">
        <w:rPr>
          <w:rFonts w:ascii="Times New Roman" w:hAnsi="Times New Roman" w:cs="Times New Roman"/>
          <w:bCs/>
          <w:sz w:val="24"/>
        </w:rPr>
        <w:t>.</w:t>
      </w:r>
    </w:p>
    <w:p w14:paraId="3C97E84C" w14:textId="77777777" w:rsidR="008B2284" w:rsidRDefault="008B2284" w:rsidP="008B2284">
      <w:pPr>
        <w:spacing w:line="240" w:lineRule="auto"/>
        <w:jc w:val="both"/>
        <w:rPr>
          <w:rFonts w:ascii="Times New Roman" w:hAnsi="Times New Roman" w:cs="Times New Roman"/>
          <w:bCs/>
          <w:sz w:val="24"/>
        </w:rPr>
      </w:pPr>
    </w:p>
    <w:p w14:paraId="7B9EBE8A" w14:textId="52D38669" w:rsidR="00587020" w:rsidRPr="008B2284" w:rsidRDefault="008B2284" w:rsidP="008B2284">
      <w:pPr>
        <w:spacing w:line="240" w:lineRule="auto"/>
        <w:jc w:val="both"/>
        <w:rPr>
          <w:rFonts w:ascii="Times New Roman" w:hAnsi="Times New Roman" w:cs="Times New Roman"/>
          <w:bCs/>
          <w:sz w:val="24"/>
        </w:rPr>
      </w:pPr>
      <w:proofErr w:type="spellStart"/>
      <w:r w:rsidRPr="008B2284">
        <w:rPr>
          <w:rFonts w:ascii="Times New Roman" w:hAnsi="Times New Roman" w:cs="Times New Roman"/>
          <w:bCs/>
          <w:i/>
          <w:iCs/>
          <w:sz w:val="24"/>
        </w:rPr>
        <w:t>Keywords</w:t>
      </w:r>
      <w:proofErr w:type="spellEnd"/>
      <w:r w:rsidRPr="008B2284">
        <w:rPr>
          <w:rFonts w:ascii="Times New Roman" w:hAnsi="Times New Roman" w:cs="Times New Roman"/>
          <w:bCs/>
          <w:i/>
          <w:iCs/>
          <w:sz w:val="24"/>
        </w:rPr>
        <w:t>:</w:t>
      </w:r>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Self-harm</w:t>
      </w:r>
      <w:proofErr w:type="spellEnd"/>
      <w:r>
        <w:rPr>
          <w:rFonts w:ascii="Times New Roman" w:hAnsi="Times New Roman" w:cs="Times New Roman"/>
          <w:bCs/>
          <w:sz w:val="24"/>
        </w:rPr>
        <w:t>,</w:t>
      </w:r>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Teenagers</w:t>
      </w:r>
      <w:proofErr w:type="spellEnd"/>
      <w:r>
        <w:rPr>
          <w:rFonts w:ascii="Times New Roman" w:hAnsi="Times New Roman" w:cs="Times New Roman"/>
          <w:bCs/>
          <w:sz w:val="24"/>
        </w:rPr>
        <w:t>,</w:t>
      </w:r>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Incidence</w:t>
      </w:r>
      <w:proofErr w:type="spellEnd"/>
      <w:r>
        <w:rPr>
          <w:rFonts w:ascii="Times New Roman" w:hAnsi="Times New Roman" w:cs="Times New Roman"/>
          <w:bCs/>
          <w:sz w:val="24"/>
        </w:rPr>
        <w:t>,</w:t>
      </w:r>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Reasons</w:t>
      </w:r>
      <w:proofErr w:type="spellEnd"/>
      <w:r>
        <w:rPr>
          <w:rFonts w:ascii="Times New Roman" w:hAnsi="Times New Roman" w:cs="Times New Roman"/>
          <w:bCs/>
          <w:sz w:val="24"/>
        </w:rPr>
        <w:t>,</w:t>
      </w:r>
      <w:r w:rsidRPr="008B2284">
        <w:rPr>
          <w:rFonts w:ascii="Times New Roman" w:hAnsi="Times New Roman" w:cs="Times New Roman"/>
          <w:bCs/>
          <w:sz w:val="24"/>
        </w:rPr>
        <w:t xml:space="preserve"> </w:t>
      </w:r>
      <w:proofErr w:type="spellStart"/>
      <w:r w:rsidRPr="008B2284">
        <w:rPr>
          <w:rFonts w:ascii="Times New Roman" w:hAnsi="Times New Roman" w:cs="Times New Roman"/>
          <w:bCs/>
          <w:sz w:val="24"/>
        </w:rPr>
        <w:t>Modalities</w:t>
      </w:r>
      <w:proofErr w:type="spellEnd"/>
      <w:r w:rsidR="00587020" w:rsidRPr="008B2284">
        <w:rPr>
          <w:rFonts w:ascii="Times New Roman" w:hAnsi="Times New Roman" w:cs="Times New Roman"/>
          <w:bCs/>
          <w:sz w:val="24"/>
        </w:rPr>
        <w:br w:type="page"/>
      </w:r>
    </w:p>
    <w:p w14:paraId="4EF1FF85" w14:textId="0FAE47BF" w:rsidR="00AB0506" w:rsidRDefault="00AB0506" w:rsidP="00BA4A30">
      <w:pPr>
        <w:spacing w:after="0" w:line="240" w:lineRule="auto"/>
        <w:jc w:val="center"/>
        <w:rPr>
          <w:rFonts w:ascii="Times New Roman" w:hAnsi="Times New Roman" w:cs="Times New Roman"/>
          <w:b/>
          <w:sz w:val="24"/>
        </w:rPr>
      </w:pPr>
      <w:r w:rsidRPr="008203E6">
        <w:rPr>
          <w:rFonts w:ascii="Times New Roman" w:hAnsi="Times New Roman" w:cs="Times New Roman"/>
          <w:b/>
          <w:sz w:val="24"/>
        </w:rPr>
        <w:lastRenderedPageBreak/>
        <w:t>Introducción</w:t>
      </w:r>
    </w:p>
    <w:p w14:paraId="2C031EEA" w14:textId="77777777" w:rsidR="005B0BBC" w:rsidRDefault="005B0BBC" w:rsidP="00BA4A30">
      <w:pPr>
        <w:spacing w:after="0" w:line="240" w:lineRule="auto"/>
        <w:jc w:val="center"/>
        <w:rPr>
          <w:rFonts w:ascii="Times New Roman" w:hAnsi="Times New Roman" w:cs="Times New Roman"/>
          <w:b/>
          <w:sz w:val="24"/>
        </w:rPr>
      </w:pPr>
    </w:p>
    <w:p w14:paraId="3C84D175" w14:textId="29ADA5D1" w:rsidR="00F744E3" w:rsidRDefault="00FD2EA4" w:rsidP="00BA4A30">
      <w:pPr>
        <w:spacing w:after="0" w:line="240" w:lineRule="auto"/>
        <w:ind w:firstLine="708"/>
        <w:rPr>
          <w:rFonts w:ascii="Times New Roman" w:hAnsi="Times New Roman" w:cs="Times New Roman"/>
          <w:sz w:val="24"/>
        </w:rPr>
      </w:pPr>
      <w:r w:rsidRPr="008203E6">
        <w:rPr>
          <w:rFonts w:ascii="Times New Roman" w:hAnsi="Times New Roman" w:cs="Times New Roman"/>
          <w:sz w:val="24"/>
        </w:rPr>
        <w:t>La autolesión es el daño corporal que se infringe un individuo</w:t>
      </w:r>
      <w:r w:rsidR="00CC2865">
        <w:rPr>
          <w:rFonts w:ascii="Times New Roman" w:hAnsi="Times New Roman" w:cs="Times New Roman"/>
          <w:sz w:val="24"/>
        </w:rPr>
        <w:t xml:space="preserve"> a sí mismo</w:t>
      </w:r>
      <w:r w:rsidRPr="008203E6">
        <w:rPr>
          <w:rFonts w:ascii="Times New Roman" w:hAnsi="Times New Roman" w:cs="Times New Roman"/>
          <w:sz w:val="24"/>
        </w:rPr>
        <w:t xml:space="preserve"> de manera intencional, </w:t>
      </w:r>
      <w:r w:rsidR="00C7057E" w:rsidRPr="008203E6">
        <w:rPr>
          <w:rFonts w:ascii="Times New Roman" w:hAnsi="Times New Roman" w:cs="Times New Roman"/>
          <w:sz w:val="24"/>
        </w:rPr>
        <w:t xml:space="preserve">sin </w:t>
      </w:r>
      <w:r w:rsidR="00237C30" w:rsidRPr="008203E6">
        <w:rPr>
          <w:rFonts w:ascii="Times New Roman" w:hAnsi="Times New Roman" w:cs="Times New Roman"/>
          <w:sz w:val="24"/>
        </w:rPr>
        <w:t>el propósito</w:t>
      </w:r>
      <w:r w:rsidR="00C7057E" w:rsidRPr="008203E6">
        <w:rPr>
          <w:rFonts w:ascii="Times New Roman" w:hAnsi="Times New Roman" w:cs="Times New Roman"/>
          <w:sz w:val="24"/>
        </w:rPr>
        <w:t xml:space="preserve"> de suicidarse</w:t>
      </w:r>
      <w:r w:rsidR="00012888" w:rsidRPr="008203E6">
        <w:rPr>
          <w:rFonts w:ascii="Times New Roman" w:hAnsi="Times New Roman" w:cs="Times New Roman"/>
          <w:sz w:val="24"/>
        </w:rPr>
        <w:t xml:space="preserve"> y</w:t>
      </w:r>
      <w:r w:rsidR="00C7057E" w:rsidRPr="008203E6">
        <w:rPr>
          <w:rFonts w:ascii="Times New Roman" w:hAnsi="Times New Roman" w:cs="Times New Roman"/>
          <w:sz w:val="24"/>
        </w:rPr>
        <w:t xml:space="preserve"> con </w:t>
      </w:r>
      <w:r w:rsidR="00012888" w:rsidRPr="008203E6">
        <w:rPr>
          <w:rFonts w:ascii="Times New Roman" w:hAnsi="Times New Roman" w:cs="Times New Roman"/>
          <w:sz w:val="24"/>
        </w:rPr>
        <w:t xml:space="preserve">la finalidad de reducir </w:t>
      </w:r>
      <w:r w:rsidR="00237C30" w:rsidRPr="008203E6">
        <w:rPr>
          <w:rFonts w:ascii="Times New Roman" w:hAnsi="Times New Roman" w:cs="Times New Roman"/>
          <w:sz w:val="24"/>
        </w:rPr>
        <w:t>o mitigar sensaciones</w:t>
      </w:r>
      <w:r w:rsidR="00285636" w:rsidRPr="008203E6">
        <w:rPr>
          <w:rFonts w:ascii="Times New Roman" w:hAnsi="Times New Roman" w:cs="Times New Roman"/>
          <w:sz w:val="24"/>
        </w:rPr>
        <w:t xml:space="preserve"> o pe</w:t>
      </w:r>
      <w:r w:rsidR="00F744E3" w:rsidRPr="008203E6">
        <w:rPr>
          <w:rFonts w:ascii="Times New Roman" w:hAnsi="Times New Roman" w:cs="Times New Roman"/>
          <w:sz w:val="24"/>
        </w:rPr>
        <w:t>n</w:t>
      </w:r>
      <w:r w:rsidR="00285636" w:rsidRPr="008203E6">
        <w:rPr>
          <w:rFonts w:ascii="Times New Roman" w:hAnsi="Times New Roman" w:cs="Times New Roman"/>
          <w:sz w:val="24"/>
        </w:rPr>
        <w:t>samientos</w:t>
      </w:r>
      <w:r w:rsidR="00237C30" w:rsidRPr="008203E6">
        <w:rPr>
          <w:rFonts w:ascii="Times New Roman" w:hAnsi="Times New Roman" w:cs="Times New Roman"/>
          <w:sz w:val="24"/>
        </w:rPr>
        <w:t xml:space="preserve"> </w:t>
      </w:r>
      <w:r w:rsidR="00CA4024" w:rsidRPr="008203E6">
        <w:rPr>
          <w:rFonts w:ascii="Times New Roman" w:hAnsi="Times New Roman" w:cs="Times New Roman"/>
          <w:sz w:val="24"/>
        </w:rPr>
        <w:t xml:space="preserve">desagradables que interfieren con </w:t>
      </w:r>
      <w:r w:rsidR="003B47BD" w:rsidRPr="008203E6">
        <w:rPr>
          <w:rFonts w:ascii="Times New Roman" w:hAnsi="Times New Roman" w:cs="Times New Roman"/>
          <w:sz w:val="24"/>
        </w:rPr>
        <w:t>su</w:t>
      </w:r>
      <w:r w:rsidR="00CA4024" w:rsidRPr="008203E6">
        <w:rPr>
          <w:rFonts w:ascii="Times New Roman" w:hAnsi="Times New Roman" w:cs="Times New Roman"/>
          <w:sz w:val="24"/>
        </w:rPr>
        <w:t xml:space="preserve"> bienestar. La autolesión es socialmente </w:t>
      </w:r>
      <w:r w:rsidR="003B47BD" w:rsidRPr="008203E6">
        <w:rPr>
          <w:rFonts w:ascii="Times New Roman" w:hAnsi="Times New Roman" w:cs="Times New Roman"/>
          <w:sz w:val="24"/>
        </w:rPr>
        <w:t>desaprobad</w:t>
      </w:r>
      <w:r w:rsidR="001D6491">
        <w:rPr>
          <w:rFonts w:ascii="Times New Roman" w:hAnsi="Times New Roman" w:cs="Times New Roman"/>
          <w:sz w:val="24"/>
        </w:rPr>
        <w:t>a</w:t>
      </w:r>
      <w:r w:rsidR="003B47BD" w:rsidRPr="008203E6">
        <w:rPr>
          <w:rFonts w:ascii="Times New Roman" w:hAnsi="Times New Roman" w:cs="Times New Roman"/>
          <w:sz w:val="24"/>
        </w:rPr>
        <w:t xml:space="preserve"> </w:t>
      </w:r>
      <w:r w:rsidR="001D6491">
        <w:rPr>
          <w:rFonts w:ascii="Times New Roman" w:hAnsi="Times New Roman" w:cs="Times New Roman"/>
          <w:sz w:val="24"/>
        </w:rPr>
        <w:t xml:space="preserve">y </w:t>
      </w:r>
      <w:r w:rsidR="003B47BD" w:rsidRPr="008203E6">
        <w:rPr>
          <w:rFonts w:ascii="Times New Roman" w:hAnsi="Times New Roman" w:cs="Times New Roman"/>
          <w:sz w:val="24"/>
        </w:rPr>
        <w:t>plantea múltiples dimensiones de análisis vinculadas a factores biológicos, cognitivos, contextuales, afectivos y conductuales</w:t>
      </w:r>
      <w:r w:rsidR="0074671A" w:rsidRPr="008203E6">
        <w:rPr>
          <w:rFonts w:ascii="Times New Roman" w:hAnsi="Times New Roman" w:cs="Times New Roman"/>
          <w:sz w:val="24"/>
        </w:rPr>
        <w:t xml:space="preserve"> (Walsh, 2006). </w:t>
      </w:r>
      <w:r w:rsidR="00F744E3" w:rsidRPr="008203E6">
        <w:rPr>
          <w:rFonts w:ascii="Times New Roman" w:hAnsi="Times New Roman" w:cs="Times New Roman"/>
          <w:sz w:val="24"/>
        </w:rPr>
        <w:t xml:space="preserve">Aunque varios autores han reconocido que </w:t>
      </w:r>
      <w:r w:rsidR="001D6491">
        <w:rPr>
          <w:rFonts w:ascii="Times New Roman" w:hAnsi="Times New Roman" w:cs="Times New Roman"/>
          <w:sz w:val="24"/>
        </w:rPr>
        <w:t>este fenómeno</w:t>
      </w:r>
      <w:r w:rsidR="00F744E3" w:rsidRPr="008203E6">
        <w:rPr>
          <w:rFonts w:ascii="Times New Roman" w:hAnsi="Times New Roman" w:cs="Times New Roman"/>
          <w:sz w:val="24"/>
        </w:rPr>
        <w:t xml:space="preserve"> tiene una baja probabilidad de terminar en suicido (</w:t>
      </w:r>
      <w:r w:rsidR="009D3193">
        <w:rPr>
          <w:rFonts w:ascii="Times New Roman" w:hAnsi="Times New Roman" w:cs="Times New Roman"/>
          <w:sz w:val="24"/>
        </w:rPr>
        <w:t xml:space="preserve">Ross &amp; </w:t>
      </w:r>
      <w:r w:rsidR="00F744E3" w:rsidRPr="008203E6">
        <w:rPr>
          <w:rFonts w:ascii="Times New Roman" w:hAnsi="Times New Roman" w:cs="Times New Roman"/>
          <w:sz w:val="24"/>
        </w:rPr>
        <w:t xml:space="preserve">McKay, 1979; Kroll, 1993; </w:t>
      </w:r>
      <w:r w:rsidR="00F9781B" w:rsidRPr="008203E6">
        <w:rPr>
          <w:rFonts w:ascii="Times New Roman" w:hAnsi="Times New Roman" w:cs="Times New Roman"/>
          <w:sz w:val="24"/>
        </w:rPr>
        <w:t>Walsh, 2006</w:t>
      </w:r>
      <w:r w:rsidR="00F744E3" w:rsidRPr="008203E6">
        <w:rPr>
          <w:rFonts w:ascii="Times New Roman" w:hAnsi="Times New Roman" w:cs="Times New Roman"/>
          <w:sz w:val="24"/>
        </w:rPr>
        <w:t xml:space="preserve">), </w:t>
      </w:r>
      <w:r w:rsidR="008733A8">
        <w:rPr>
          <w:rFonts w:ascii="Times New Roman" w:hAnsi="Times New Roman" w:cs="Times New Roman"/>
          <w:sz w:val="24"/>
        </w:rPr>
        <w:t xml:space="preserve">su estudio </w:t>
      </w:r>
      <w:r w:rsidR="00F744E3" w:rsidRPr="008203E6">
        <w:rPr>
          <w:rFonts w:ascii="Times New Roman" w:hAnsi="Times New Roman" w:cs="Times New Roman"/>
          <w:sz w:val="24"/>
        </w:rPr>
        <w:t>cobra relevancia debido a las tasas de frecuencia y la incidencia que está teniendo</w:t>
      </w:r>
      <w:r w:rsidR="00F9781B" w:rsidRPr="008203E6">
        <w:rPr>
          <w:rFonts w:ascii="Times New Roman" w:hAnsi="Times New Roman" w:cs="Times New Roman"/>
          <w:sz w:val="24"/>
        </w:rPr>
        <w:t xml:space="preserve"> en la población en general y</w:t>
      </w:r>
      <w:r w:rsidR="00F744E3" w:rsidRPr="008203E6">
        <w:rPr>
          <w:rFonts w:ascii="Times New Roman" w:hAnsi="Times New Roman" w:cs="Times New Roman"/>
          <w:sz w:val="24"/>
        </w:rPr>
        <w:t xml:space="preserve"> en individuos cada vez más jóvenes.</w:t>
      </w:r>
      <w:r w:rsidR="009C5407" w:rsidRPr="008203E6">
        <w:rPr>
          <w:rFonts w:ascii="Times New Roman" w:hAnsi="Times New Roman" w:cs="Times New Roman"/>
          <w:sz w:val="24"/>
        </w:rPr>
        <w:t xml:space="preserve"> </w:t>
      </w:r>
      <w:r w:rsidR="00131679">
        <w:rPr>
          <w:rFonts w:ascii="Times New Roman" w:hAnsi="Times New Roman" w:cs="Times New Roman"/>
          <w:sz w:val="24"/>
        </w:rPr>
        <w:t>Estudios en Europa, Estados Unidos y Australia</w:t>
      </w:r>
      <w:r w:rsidR="00F66436">
        <w:rPr>
          <w:rFonts w:ascii="Times New Roman" w:hAnsi="Times New Roman" w:cs="Times New Roman"/>
          <w:sz w:val="24"/>
        </w:rPr>
        <w:t xml:space="preserve">, </w:t>
      </w:r>
      <w:r w:rsidR="003D0CD1">
        <w:rPr>
          <w:rFonts w:ascii="Times New Roman" w:hAnsi="Times New Roman" w:cs="Times New Roman"/>
          <w:sz w:val="24"/>
        </w:rPr>
        <w:t>mostraron</w:t>
      </w:r>
      <w:r w:rsidR="00F66436">
        <w:rPr>
          <w:rFonts w:ascii="Times New Roman" w:hAnsi="Times New Roman" w:cs="Times New Roman"/>
          <w:sz w:val="24"/>
        </w:rPr>
        <w:t xml:space="preserve"> </w:t>
      </w:r>
      <w:r w:rsidR="00131679">
        <w:rPr>
          <w:rFonts w:ascii="Times New Roman" w:hAnsi="Times New Roman" w:cs="Times New Roman"/>
          <w:sz w:val="24"/>
        </w:rPr>
        <w:t xml:space="preserve">que </w:t>
      </w:r>
      <w:r w:rsidR="007A0832">
        <w:rPr>
          <w:rFonts w:ascii="Times New Roman" w:hAnsi="Times New Roman" w:cs="Times New Roman"/>
          <w:sz w:val="24"/>
        </w:rPr>
        <w:t>este</w:t>
      </w:r>
      <w:r w:rsidR="00131679">
        <w:rPr>
          <w:rFonts w:ascii="Times New Roman" w:hAnsi="Times New Roman" w:cs="Times New Roman"/>
          <w:sz w:val="24"/>
        </w:rPr>
        <w:t xml:space="preserve"> fenómeno se incrementó en los años 60s, </w:t>
      </w:r>
      <w:r w:rsidR="007A0832">
        <w:rPr>
          <w:rFonts w:ascii="Times New Roman" w:hAnsi="Times New Roman" w:cs="Times New Roman"/>
          <w:sz w:val="24"/>
        </w:rPr>
        <w:t>tuvo un</w:t>
      </w:r>
      <w:r w:rsidR="00131679">
        <w:rPr>
          <w:rFonts w:ascii="Times New Roman" w:hAnsi="Times New Roman" w:cs="Times New Roman"/>
          <w:sz w:val="24"/>
        </w:rPr>
        <w:t xml:space="preserve"> periodo de estabilización durante la década de los 80s y un nuevo incremento en la década de los 90s (Shaffer, Garland, Gould &amp; Fisher, 1988).</w:t>
      </w:r>
      <w:r w:rsidR="002A7C67">
        <w:rPr>
          <w:rFonts w:ascii="Times New Roman" w:hAnsi="Times New Roman" w:cs="Times New Roman"/>
          <w:sz w:val="24"/>
        </w:rPr>
        <w:t xml:space="preserve"> </w:t>
      </w:r>
      <w:r w:rsidR="00BD2E18">
        <w:rPr>
          <w:rFonts w:ascii="Times New Roman" w:hAnsi="Times New Roman" w:cs="Times New Roman"/>
          <w:sz w:val="24"/>
        </w:rPr>
        <w:t>Indagaciones</w:t>
      </w:r>
      <w:r w:rsidR="00A92FA4">
        <w:rPr>
          <w:rFonts w:ascii="Times New Roman" w:hAnsi="Times New Roman" w:cs="Times New Roman"/>
          <w:sz w:val="24"/>
        </w:rPr>
        <w:t xml:space="preserve"> </w:t>
      </w:r>
      <w:r w:rsidR="00AE33EA">
        <w:rPr>
          <w:rFonts w:ascii="Times New Roman" w:hAnsi="Times New Roman" w:cs="Times New Roman"/>
          <w:sz w:val="24"/>
        </w:rPr>
        <w:t xml:space="preserve">internacionales </w:t>
      </w:r>
      <w:r w:rsidR="00A92FA4">
        <w:rPr>
          <w:rFonts w:ascii="Times New Roman" w:hAnsi="Times New Roman" w:cs="Times New Roman"/>
          <w:sz w:val="24"/>
        </w:rPr>
        <w:t>más recientes</w:t>
      </w:r>
      <w:r w:rsidR="00131679">
        <w:rPr>
          <w:rFonts w:ascii="Times New Roman" w:hAnsi="Times New Roman" w:cs="Times New Roman"/>
          <w:sz w:val="24"/>
        </w:rPr>
        <w:t xml:space="preserve"> </w:t>
      </w:r>
      <w:r w:rsidR="009C5407" w:rsidRPr="008203E6">
        <w:rPr>
          <w:rFonts w:ascii="Times New Roman" w:hAnsi="Times New Roman" w:cs="Times New Roman"/>
          <w:sz w:val="24"/>
        </w:rPr>
        <w:t xml:space="preserve">han </w:t>
      </w:r>
      <w:r w:rsidR="004E57C1" w:rsidRPr="008203E6">
        <w:rPr>
          <w:rFonts w:ascii="Times New Roman" w:hAnsi="Times New Roman" w:cs="Times New Roman"/>
          <w:sz w:val="24"/>
        </w:rPr>
        <w:t xml:space="preserve">reportado </w:t>
      </w:r>
      <w:r w:rsidR="009C5407" w:rsidRPr="008203E6">
        <w:rPr>
          <w:rFonts w:ascii="Times New Roman" w:hAnsi="Times New Roman" w:cs="Times New Roman"/>
          <w:sz w:val="24"/>
        </w:rPr>
        <w:t>que</w:t>
      </w:r>
      <w:r w:rsidR="009757B3">
        <w:rPr>
          <w:rFonts w:ascii="Times New Roman" w:hAnsi="Times New Roman" w:cs="Times New Roman"/>
          <w:sz w:val="24"/>
        </w:rPr>
        <w:t>,</w:t>
      </w:r>
      <w:r w:rsidR="009C5407" w:rsidRPr="008203E6">
        <w:rPr>
          <w:rFonts w:ascii="Times New Roman" w:hAnsi="Times New Roman" w:cs="Times New Roman"/>
          <w:sz w:val="24"/>
        </w:rPr>
        <w:t xml:space="preserve"> en la población general</w:t>
      </w:r>
      <w:r w:rsidR="009757B3">
        <w:rPr>
          <w:rFonts w:ascii="Times New Roman" w:hAnsi="Times New Roman" w:cs="Times New Roman"/>
          <w:sz w:val="24"/>
        </w:rPr>
        <w:t>,</w:t>
      </w:r>
      <w:r w:rsidR="009C5407" w:rsidRPr="008203E6">
        <w:rPr>
          <w:rFonts w:ascii="Times New Roman" w:hAnsi="Times New Roman" w:cs="Times New Roman"/>
          <w:sz w:val="24"/>
        </w:rPr>
        <w:t xml:space="preserve"> al menos el 4% ha tenido alguna situación de autolesión</w:t>
      </w:r>
      <w:r w:rsidR="004E57C1" w:rsidRPr="008203E6">
        <w:rPr>
          <w:rFonts w:ascii="Times New Roman" w:hAnsi="Times New Roman" w:cs="Times New Roman"/>
          <w:sz w:val="24"/>
        </w:rPr>
        <w:t xml:space="preserve"> (</w:t>
      </w:r>
      <w:proofErr w:type="spellStart"/>
      <w:r w:rsidR="004E57C1" w:rsidRPr="008203E6">
        <w:rPr>
          <w:rFonts w:ascii="Times New Roman" w:hAnsi="Times New Roman" w:cs="Times New Roman"/>
          <w:sz w:val="24"/>
        </w:rPr>
        <w:t>Briere</w:t>
      </w:r>
      <w:proofErr w:type="spellEnd"/>
      <w:r w:rsidR="004E57C1" w:rsidRPr="008203E6">
        <w:rPr>
          <w:rFonts w:ascii="Times New Roman" w:hAnsi="Times New Roman" w:cs="Times New Roman"/>
          <w:sz w:val="24"/>
        </w:rPr>
        <w:t xml:space="preserve"> &amp; Gil, 1998)</w:t>
      </w:r>
      <w:r w:rsidR="00C9599E">
        <w:rPr>
          <w:rFonts w:ascii="Times New Roman" w:hAnsi="Times New Roman" w:cs="Times New Roman"/>
          <w:sz w:val="24"/>
        </w:rPr>
        <w:t xml:space="preserve">, mientras que investigaciones </w:t>
      </w:r>
      <w:r w:rsidR="00775BF6">
        <w:rPr>
          <w:rFonts w:ascii="Times New Roman" w:hAnsi="Times New Roman" w:cs="Times New Roman"/>
          <w:sz w:val="24"/>
        </w:rPr>
        <w:t>en el nivel</w:t>
      </w:r>
      <w:r w:rsidR="00C9599E">
        <w:rPr>
          <w:rFonts w:ascii="Times New Roman" w:hAnsi="Times New Roman" w:cs="Times New Roman"/>
          <w:sz w:val="24"/>
        </w:rPr>
        <w:t xml:space="preserve"> universitario han mostrado que un 35% de</w:t>
      </w:r>
      <w:r w:rsidR="00775BF6">
        <w:rPr>
          <w:rFonts w:ascii="Times New Roman" w:hAnsi="Times New Roman" w:cs="Times New Roman"/>
          <w:sz w:val="24"/>
        </w:rPr>
        <w:t xml:space="preserve"> alumnos</w:t>
      </w:r>
      <w:r w:rsidR="00C9599E">
        <w:rPr>
          <w:rFonts w:ascii="Times New Roman" w:hAnsi="Times New Roman" w:cs="Times New Roman"/>
          <w:sz w:val="24"/>
        </w:rPr>
        <w:t xml:space="preserve"> </w:t>
      </w:r>
      <w:r w:rsidR="00775BF6">
        <w:rPr>
          <w:rFonts w:ascii="Times New Roman" w:hAnsi="Times New Roman" w:cs="Times New Roman"/>
          <w:sz w:val="24"/>
        </w:rPr>
        <w:t xml:space="preserve">han tenido algún episodio, con indicies de 15% reportando </w:t>
      </w:r>
      <w:r w:rsidR="005E605F">
        <w:rPr>
          <w:rFonts w:ascii="Times New Roman" w:hAnsi="Times New Roman" w:cs="Times New Roman"/>
          <w:sz w:val="24"/>
        </w:rPr>
        <w:t>más</w:t>
      </w:r>
      <w:r w:rsidR="00775BF6">
        <w:rPr>
          <w:rFonts w:ascii="Times New Roman" w:hAnsi="Times New Roman" w:cs="Times New Roman"/>
          <w:sz w:val="24"/>
        </w:rPr>
        <w:t xml:space="preserve"> de 10 incidentes y 9% con más de </w:t>
      </w:r>
      <w:r w:rsidR="00A92FA4">
        <w:rPr>
          <w:rFonts w:ascii="Times New Roman" w:hAnsi="Times New Roman" w:cs="Times New Roman"/>
          <w:sz w:val="24"/>
        </w:rPr>
        <w:t xml:space="preserve">100 </w:t>
      </w:r>
      <w:r w:rsidR="00775BF6">
        <w:rPr>
          <w:rFonts w:ascii="Times New Roman" w:hAnsi="Times New Roman" w:cs="Times New Roman"/>
          <w:sz w:val="24"/>
        </w:rPr>
        <w:t>incidentes en su historia (</w:t>
      </w:r>
      <w:proofErr w:type="spellStart"/>
      <w:r w:rsidR="00775BF6">
        <w:rPr>
          <w:rFonts w:ascii="Times New Roman" w:hAnsi="Times New Roman" w:cs="Times New Roman"/>
          <w:sz w:val="24"/>
        </w:rPr>
        <w:t>Gratz</w:t>
      </w:r>
      <w:proofErr w:type="spellEnd"/>
      <w:r w:rsidR="00775BF6">
        <w:rPr>
          <w:rFonts w:ascii="Times New Roman" w:hAnsi="Times New Roman" w:cs="Times New Roman"/>
          <w:sz w:val="24"/>
        </w:rPr>
        <w:t>, 2001).</w:t>
      </w:r>
      <w:r w:rsidR="00131679">
        <w:rPr>
          <w:rFonts w:ascii="Times New Roman" w:hAnsi="Times New Roman" w:cs="Times New Roman"/>
          <w:sz w:val="24"/>
        </w:rPr>
        <w:t xml:space="preserve"> </w:t>
      </w:r>
    </w:p>
    <w:p w14:paraId="5D7302DF" w14:textId="7C9776AD" w:rsidR="00394362" w:rsidRDefault="00394362" w:rsidP="00BA4A30">
      <w:pPr>
        <w:spacing w:after="0" w:line="240" w:lineRule="auto"/>
        <w:ind w:firstLine="708"/>
        <w:rPr>
          <w:rFonts w:ascii="Times New Roman" w:hAnsi="Times New Roman" w:cs="Times New Roman"/>
          <w:sz w:val="24"/>
        </w:rPr>
      </w:pPr>
      <w:r>
        <w:rPr>
          <w:rFonts w:ascii="Times New Roman" w:hAnsi="Times New Roman" w:cs="Times New Roman"/>
          <w:sz w:val="24"/>
        </w:rPr>
        <w:t>Aunque algunos autores sostienen que las autolesiones son más comunes entre mujeres (</w:t>
      </w:r>
      <w:proofErr w:type="spellStart"/>
      <w:r>
        <w:rPr>
          <w:rFonts w:ascii="Times New Roman" w:hAnsi="Times New Roman" w:cs="Times New Roman"/>
          <w:sz w:val="24"/>
        </w:rPr>
        <w:t>e.g</w:t>
      </w:r>
      <w:proofErr w:type="spellEnd"/>
      <w:r>
        <w:rPr>
          <w:rFonts w:ascii="Times New Roman" w:hAnsi="Times New Roman" w:cs="Times New Roman"/>
          <w:sz w:val="24"/>
        </w:rPr>
        <w:t xml:space="preserve">. </w:t>
      </w:r>
      <w:proofErr w:type="spellStart"/>
      <w:r>
        <w:rPr>
          <w:rFonts w:ascii="Times New Roman" w:hAnsi="Times New Roman" w:cs="Times New Roman"/>
          <w:sz w:val="24"/>
        </w:rPr>
        <w:t>Suyemoto</w:t>
      </w:r>
      <w:proofErr w:type="spellEnd"/>
      <w:r>
        <w:rPr>
          <w:rFonts w:ascii="Times New Roman" w:hAnsi="Times New Roman" w:cs="Times New Roman"/>
          <w:sz w:val="24"/>
        </w:rPr>
        <w:t>, 1998</w:t>
      </w:r>
      <w:r w:rsidR="004C16CA">
        <w:rPr>
          <w:rFonts w:ascii="Times New Roman" w:hAnsi="Times New Roman" w:cs="Times New Roman"/>
          <w:sz w:val="24"/>
        </w:rPr>
        <w:t>;</w:t>
      </w:r>
      <w:r w:rsidR="004C16CA" w:rsidRPr="004C16CA">
        <w:rPr>
          <w:rFonts w:ascii="Times New Roman" w:hAnsi="Times New Roman" w:cs="Times New Roman"/>
          <w:sz w:val="24"/>
        </w:rPr>
        <w:t xml:space="preserve"> </w:t>
      </w:r>
      <w:proofErr w:type="spellStart"/>
      <w:r w:rsidR="004C16CA" w:rsidRPr="004C16CA">
        <w:rPr>
          <w:rFonts w:ascii="Times New Roman" w:hAnsi="Times New Roman" w:cs="Times New Roman"/>
          <w:sz w:val="24"/>
        </w:rPr>
        <w:t>Zlotnick</w:t>
      </w:r>
      <w:proofErr w:type="spellEnd"/>
      <w:r w:rsidR="004C16CA">
        <w:rPr>
          <w:rFonts w:ascii="Times New Roman" w:hAnsi="Times New Roman" w:cs="Times New Roman"/>
          <w:sz w:val="24"/>
        </w:rPr>
        <w:t xml:space="preserve">, </w:t>
      </w:r>
      <w:proofErr w:type="spellStart"/>
      <w:r w:rsidR="004C16CA" w:rsidRPr="004C16CA">
        <w:rPr>
          <w:rFonts w:ascii="Times New Roman" w:hAnsi="Times New Roman" w:cs="Times New Roman"/>
          <w:sz w:val="24"/>
          <w:szCs w:val="24"/>
        </w:rPr>
        <w:t>Mattia</w:t>
      </w:r>
      <w:proofErr w:type="spellEnd"/>
      <w:r w:rsidR="004C16CA" w:rsidRPr="004C16CA">
        <w:rPr>
          <w:rFonts w:ascii="Times New Roman" w:hAnsi="Times New Roman" w:cs="Times New Roman"/>
          <w:sz w:val="24"/>
          <w:szCs w:val="24"/>
        </w:rPr>
        <w:t xml:space="preserve"> &amp; Zimmerman</w:t>
      </w:r>
      <w:r w:rsidR="004C16CA" w:rsidRPr="004C16CA">
        <w:rPr>
          <w:rFonts w:ascii="Times New Roman" w:hAnsi="Times New Roman" w:cs="Times New Roman"/>
          <w:sz w:val="24"/>
        </w:rPr>
        <w:t>, 1999</w:t>
      </w:r>
      <w:r w:rsidR="004C16CA">
        <w:rPr>
          <w:rFonts w:ascii="Times New Roman" w:hAnsi="Times New Roman" w:cs="Times New Roman"/>
          <w:sz w:val="24"/>
        </w:rPr>
        <w:t xml:space="preserve"> </w:t>
      </w:r>
      <w:r>
        <w:rPr>
          <w:rFonts w:ascii="Times New Roman" w:hAnsi="Times New Roman" w:cs="Times New Roman"/>
          <w:sz w:val="24"/>
        </w:rPr>
        <w:t xml:space="preserve">), </w:t>
      </w:r>
      <w:r w:rsidR="004C16CA">
        <w:rPr>
          <w:rFonts w:ascii="Times New Roman" w:hAnsi="Times New Roman" w:cs="Times New Roman"/>
          <w:sz w:val="24"/>
        </w:rPr>
        <w:t xml:space="preserve">otros estudios </w:t>
      </w:r>
      <w:r>
        <w:rPr>
          <w:rFonts w:ascii="Times New Roman" w:hAnsi="Times New Roman" w:cs="Times New Roman"/>
          <w:sz w:val="24"/>
        </w:rPr>
        <w:t>han encontrado tasas similares entre hombres y mujeres (</w:t>
      </w:r>
      <w:proofErr w:type="spellStart"/>
      <w:r w:rsidRPr="00A92FA4">
        <w:rPr>
          <w:rFonts w:ascii="Times New Roman" w:hAnsi="Times New Roman" w:cs="Times New Roman"/>
          <w:sz w:val="24"/>
        </w:rPr>
        <w:t>Briere</w:t>
      </w:r>
      <w:proofErr w:type="spellEnd"/>
      <w:r w:rsidRPr="00A92FA4">
        <w:rPr>
          <w:rFonts w:ascii="Times New Roman" w:hAnsi="Times New Roman" w:cs="Times New Roman"/>
          <w:sz w:val="24"/>
        </w:rPr>
        <w:t xml:space="preserve"> &amp; Gil, 1998; </w:t>
      </w:r>
      <w:r w:rsidR="004C16CA" w:rsidRPr="004C16CA">
        <w:rPr>
          <w:rFonts w:ascii="Times New Roman" w:hAnsi="Times New Roman" w:cs="Times New Roman"/>
          <w:sz w:val="24"/>
          <w:szCs w:val="24"/>
        </w:rPr>
        <w:t xml:space="preserve">Stanley, </w:t>
      </w:r>
      <w:proofErr w:type="spellStart"/>
      <w:r w:rsidR="004C16CA" w:rsidRPr="004C16CA">
        <w:rPr>
          <w:rFonts w:ascii="Times New Roman" w:hAnsi="Times New Roman" w:cs="Times New Roman"/>
          <w:sz w:val="24"/>
          <w:szCs w:val="24"/>
        </w:rPr>
        <w:t>Gameroff</w:t>
      </w:r>
      <w:proofErr w:type="spellEnd"/>
      <w:r w:rsidR="004C16CA" w:rsidRPr="004C16CA">
        <w:rPr>
          <w:rFonts w:ascii="Times New Roman" w:hAnsi="Times New Roman" w:cs="Times New Roman"/>
          <w:sz w:val="24"/>
          <w:szCs w:val="24"/>
        </w:rPr>
        <w:t xml:space="preserve">, </w:t>
      </w:r>
      <w:proofErr w:type="spellStart"/>
      <w:r w:rsidR="004C16CA" w:rsidRPr="004C16CA">
        <w:rPr>
          <w:rFonts w:ascii="Times New Roman" w:hAnsi="Times New Roman" w:cs="Times New Roman"/>
          <w:sz w:val="24"/>
          <w:szCs w:val="24"/>
        </w:rPr>
        <w:t>Michalsen</w:t>
      </w:r>
      <w:proofErr w:type="spellEnd"/>
      <w:r w:rsidR="004C16CA" w:rsidRPr="004C16CA">
        <w:rPr>
          <w:rFonts w:ascii="Times New Roman" w:hAnsi="Times New Roman" w:cs="Times New Roman"/>
          <w:sz w:val="24"/>
          <w:szCs w:val="24"/>
        </w:rPr>
        <w:t xml:space="preserve"> &amp; Mann</w:t>
      </w:r>
      <w:r w:rsidR="004C16CA">
        <w:rPr>
          <w:rFonts w:ascii="Times New Roman" w:hAnsi="Times New Roman" w:cs="Times New Roman"/>
          <w:sz w:val="24"/>
          <w:szCs w:val="24"/>
        </w:rPr>
        <w:t xml:space="preserve">, 2001; </w:t>
      </w:r>
      <w:proofErr w:type="spellStart"/>
      <w:r w:rsidRPr="00A92FA4">
        <w:rPr>
          <w:rFonts w:ascii="Times New Roman" w:hAnsi="Times New Roman" w:cs="Times New Roman"/>
          <w:sz w:val="24"/>
        </w:rPr>
        <w:t>Klonsky</w:t>
      </w:r>
      <w:proofErr w:type="spellEnd"/>
      <w:r w:rsidR="00606B56">
        <w:rPr>
          <w:rFonts w:ascii="Times New Roman" w:hAnsi="Times New Roman" w:cs="Times New Roman"/>
          <w:sz w:val="24"/>
        </w:rPr>
        <w:t xml:space="preserve">, </w:t>
      </w:r>
      <w:proofErr w:type="spellStart"/>
      <w:r w:rsidR="00606B56">
        <w:rPr>
          <w:rFonts w:ascii="Times New Roman" w:hAnsi="Times New Roman" w:cs="Times New Roman"/>
          <w:sz w:val="24"/>
        </w:rPr>
        <w:t>Oltmanns</w:t>
      </w:r>
      <w:proofErr w:type="spellEnd"/>
      <w:r w:rsidR="00606B56">
        <w:rPr>
          <w:rFonts w:ascii="Times New Roman" w:hAnsi="Times New Roman" w:cs="Times New Roman"/>
          <w:sz w:val="24"/>
        </w:rPr>
        <w:t xml:space="preserve"> &amp; </w:t>
      </w:r>
      <w:proofErr w:type="spellStart"/>
      <w:r w:rsidR="00606B56">
        <w:rPr>
          <w:rFonts w:ascii="Times New Roman" w:hAnsi="Times New Roman" w:cs="Times New Roman"/>
          <w:sz w:val="24"/>
        </w:rPr>
        <w:t>Turkheimer</w:t>
      </w:r>
      <w:proofErr w:type="spellEnd"/>
      <w:r w:rsidRPr="00A92FA4">
        <w:rPr>
          <w:rFonts w:ascii="Times New Roman" w:hAnsi="Times New Roman" w:cs="Times New Roman"/>
          <w:sz w:val="24"/>
        </w:rPr>
        <w:t xml:space="preserve">, 2003; </w:t>
      </w:r>
      <w:proofErr w:type="spellStart"/>
      <w:r w:rsidRPr="00A92FA4">
        <w:rPr>
          <w:rFonts w:ascii="Times New Roman" w:hAnsi="Times New Roman" w:cs="Times New Roman"/>
          <w:sz w:val="24"/>
        </w:rPr>
        <w:t>Whitlock</w:t>
      </w:r>
      <w:proofErr w:type="spellEnd"/>
      <w:r w:rsidR="000E5247">
        <w:rPr>
          <w:rFonts w:ascii="Times New Roman" w:hAnsi="Times New Roman" w:cs="Times New Roman"/>
          <w:sz w:val="24"/>
        </w:rPr>
        <w:t xml:space="preserve">, </w:t>
      </w:r>
      <w:proofErr w:type="spellStart"/>
      <w:r w:rsidR="000E5247">
        <w:rPr>
          <w:rFonts w:ascii="Times New Roman" w:hAnsi="Times New Roman" w:cs="Times New Roman"/>
          <w:sz w:val="24"/>
        </w:rPr>
        <w:t>Eckenrode</w:t>
      </w:r>
      <w:proofErr w:type="spellEnd"/>
      <w:r w:rsidR="000E5247">
        <w:rPr>
          <w:rFonts w:ascii="Times New Roman" w:hAnsi="Times New Roman" w:cs="Times New Roman"/>
          <w:sz w:val="24"/>
        </w:rPr>
        <w:t xml:space="preserve"> &amp; Silverman</w:t>
      </w:r>
      <w:r w:rsidRPr="00A92FA4">
        <w:rPr>
          <w:rFonts w:ascii="Times New Roman" w:hAnsi="Times New Roman" w:cs="Times New Roman"/>
          <w:sz w:val="24"/>
        </w:rPr>
        <w:t>, 2006)</w:t>
      </w:r>
      <w:r>
        <w:rPr>
          <w:rFonts w:ascii="Times New Roman" w:hAnsi="Times New Roman" w:cs="Times New Roman"/>
          <w:sz w:val="24"/>
        </w:rPr>
        <w:t>. Respecto al tipo de autolesión, la mayoría de los estudios reporta que cortarse es la forma más común (</w:t>
      </w:r>
      <w:proofErr w:type="spellStart"/>
      <w:r>
        <w:rPr>
          <w:rFonts w:ascii="Times New Roman" w:hAnsi="Times New Roman" w:cs="Times New Roman"/>
          <w:sz w:val="24"/>
        </w:rPr>
        <w:t>Briere</w:t>
      </w:r>
      <w:proofErr w:type="spellEnd"/>
      <w:r>
        <w:rPr>
          <w:rFonts w:ascii="Times New Roman" w:hAnsi="Times New Roman" w:cs="Times New Roman"/>
          <w:sz w:val="24"/>
        </w:rPr>
        <w:t xml:space="preserve"> &amp; Gil, 1998; </w:t>
      </w:r>
      <w:proofErr w:type="spellStart"/>
      <w:r>
        <w:rPr>
          <w:rFonts w:ascii="Times New Roman" w:hAnsi="Times New Roman" w:cs="Times New Roman"/>
          <w:sz w:val="24"/>
        </w:rPr>
        <w:t>Gratz</w:t>
      </w:r>
      <w:proofErr w:type="spellEnd"/>
      <w:r>
        <w:rPr>
          <w:rFonts w:ascii="Times New Roman" w:hAnsi="Times New Roman" w:cs="Times New Roman"/>
          <w:sz w:val="24"/>
        </w:rPr>
        <w:t xml:space="preserve">, 2001; </w:t>
      </w:r>
      <w:proofErr w:type="spellStart"/>
      <w:r>
        <w:rPr>
          <w:rFonts w:ascii="Times New Roman" w:hAnsi="Times New Roman" w:cs="Times New Roman"/>
          <w:sz w:val="24"/>
        </w:rPr>
        <w:t>Sornber</w:t>
      </w:r>
      <w:r w:rsidR="005970F8">
        <w:rPr>
          <w:rFonts w:ascii="Times New Roman" w:hAnsi="Times New Roman" w:cs="Times New Roman"/>
          <w:sz w:val="24"/>
        </w:rPr>
        <w:t>ger</w:t>
      </w:r>
      <w:proofErr w:type="spellEnd"/>
      <w:r>
        <w:rPr>
          <w:rFonts w:ascii="Times New Roman" w:hAnsi="Times New Roman" w:cs="Times New Roman"/>
          <w:sz w:val="24"/>
        </w:rPr>
        <w:t xml:space="preserve">, Heath, </w:t>
      </w:r>
      <w:proofErr w:type="spellStart"/>
      <w:r>
        <w:rPr>
          <w:rFonts w:ascii="Times New Roman" w:hAnsi="Times New Roman" w:cs="Times New Roman"/>
          <w:sz w:val="24"/>
        </w:rPr>
        <w:t>Toste</w:t>
      </w:r>
      <w:proofErr w:type="spellEnd"/>
      <w:r>
        <w:rPr>
          <w:rFonts w:ascii="Times New Roman" w:hAnsi="Times New Roman" w:cs="Times New Roman"/>
          <w:sz w:val="24"/>
        </w:rPr>
        <w:t xml:space="preserve"> &amp; Mc Louth, 2012), mientras que el segundo y tercer lugar se lo disputan los </w:t>
      </w:r>
      <w:r w:rsidR="00C55280">
        <w:rPr>
          <w:rFonts w:ascii="Times New Roman" w:hAnsi="Times New Roman" w:cs="Times New Roman"/>
          <w:sz w:val="24"/>
        </w:rPr>
        <w:t xml:space="preserve">golpes hacia el cuerpo o </w:t>
      </w:r>
      <w:r w:rsidR="00E321AD">
        <w:rPr>
          <w:rFonts w:ascii="Times New Roman" w:hAnsi="Times New Roman" w:cs="Times New Roman"/>
          <w:sz w:val="24"/>
        </w:rPr>
        <w:t>pegarse</w:t>
      </w:r>
      <w:r w:rsidR="00C55280">
        <w:rPr>
          <w:rFonts w:ascii="Times New Roman" w:hAnsi="Times New Roman" w:cs="Times New Roman"/>
          <w:sz w:val="24"/>
        </w:rPr>
        <w:t xml:space="preserve"> con algún objeto</w:t>
      </w:r>
      <w:r>
        <w:rPr>
          <w:rFonts w:ascii="Times New Roman" w:hAnsi="Times New Roman" w:cs="Times New Roman"/>
          <w:sz w:val="24"/>
        </w:rPr>
        <w:t>, las quemaduras y la excoriación de heridas (</w:t>
      </w:r>
      <w:proofErr w:type="spellStart"/>
      <w:r w:rsidRPr="002F154D">
        <w:rPr>
          <w:rFonts w:ascii="Times New Roman" w:hAnsi="Times New Roman" w:cs="Times New Roman"/>
          <w:sz w:val="24"/>
        </w:rPr>
        <w:t>Favazza</w:t>
      </w:r>
      <w:proofErr w:type="spellEnd"/>
      <w:r w:rsidR="00F67C06">
        <w:rPr>
          <w:rFonts w:ascii="Times New Roman" w:hAnsi="Times New Roman" w:cs="Times New Roman"/>
          <w:sz w:val="24"/>
        </w:rPr>
        <w:t xml:space="preserve"> &amp; </w:t>
      </w:r>
      <w:proofErr w:type="spellStart"/>
      <w:r w:rsidR="00F67C06">
        <w:rPr>
          <w:rFonts w:ascii="Times New Roman" w:hAnsi="Times New Roman" w:cs="Times New Roman"/>
          <w:sz w:val="24"/>
        </w:rPr>
        <w:t>Favazza</w:t>
      </w:r>
      <w:proofErr w:type="spellEnd"/>
      <w:r w:rsidR="00F67C06">
        <w:rPr>
          <w:rFonts w:ascii="Times New Roman" w:hAnsi="Times New Roman" w:cs="Times New Roman"/>
          <w:sz w:val="24"/>
        </w:rPr>
        <w:t>,</w:t>
      </w:r>
      <w:r w:rsidRPr="002F154D">
        <w:rPr>
          <w:rFonts w:ascii="Times New Roman" w:hAnsi="Times New Roman" w:cs="Times New Roman"/>
          <w:sz w:val="24"/>
        </w:rPr>
        <w:t xml:space="preserve"> 1987; Walsh &amp; Rosen, 1988; Alderman, 1997; </w:t>
      </w:r>
      <w:proofErr w:type="spellStart"/>
      <w:r w:rsidRPr="002F154D">
        <w:rPr>
          <w:rFonts w:ascii="Times New Roman" w:hAnsi="Times New Roman" w:cs="Times New Roman"/>
          <w:sz w:val="24"/>
        </w:rPr>
        <w:t>Conterio</w:t>
      </w:r>
      <w:proofErr w:type="spellEnd"/>
      <w:r w:rsidRPr="002F154D">
        <w:rPr>
          <w:rFonts w:ascii="Times New Roman" w:hAnsi="Times New Roman" w:cs="Times New Roman"/>
          <w:sz w:val="24"/>
        </w:rPr>
        <w:t xml:space="preserve"> &amp; </w:t>
      </w:r>
      <w:proofErr w:type="spellStart"/>
      <w:r w:rsidRPr="002F154D">
        <w:rPr>
          <w:rFonts w:ascii="Times New Roman" w:hAnsi="Times New Roman" w:cs="Times New Roman"/>
          <w:sz w:val="24"/>
        </w:rPr>
        <w:t>Lader</w:t>
      </w:r>
      <w:proofErr w:type="spellEnd"/>
      <w:r w:rsidRPr="002F154D">
        <w:rPr>
          <w:rFonts w:ascii="Times New Roman" w:hAnsi="Times New Roman" w:cs="Times New Roman"/>
          <w:sz w:val="24"/>
        </w:rPr>
        <w:t xml:space="preserve">, 1998; Brown, 1998; </w:t>
      </w:r>
      <w:proofErr w:type="spellStart"/>
      <w:r w:rsidRPr="002F154D">
        <w:rPr>
          <w:rFonts w:ascii="Times New Roman" w:hAnsi="Times New Roman" w:cs="Times New Roman"/>
          <w:sz w:val="24"/>
        </w:rPr>
        <w:t>Simeon</w:t>
      </w:r>
      <w:proofErr w:type="spellEnd"/>
      <w:r w:rsidRPr="002F154D">
        <w:rPr>
          <w:rFonts w:ascii="Times New Roman" w:hAnsi="Times New Roman" w:cs="Times New Roman"/>
          <w:sz w:val="24"/>
        </w:rPr>
        <w:t xml:space="preserve"> &amp; </w:t>
      </w:r>
      <w:proofErr w:type="spellStart"/>
      <w:r w:rsidRPr="002F154D">
        <w:rPr>
          <w:rFonts w:ascii="Times New Roman" w:hAnsi="Times New Roman" w:cs="Times New Roman"/>
          <w:sz w:val="24"/>
        </w:rPr>
        <w:t>Hollander</w:t>
      </w:r>
      <w:proofErr w:type="spellEnd"/>
      <w:r w:rsidRPr="002F154D">
        <w:rPr>
          <w:rFonts w:ascii="Times New Roman" w:hAnsi="Times New Roman" w:cs="Times New Roman"/>
          <w:sz w:val="24"/>
        </w:rPr>
        <w:t>, 2001</w:t>
      </w:r>
      <w:r>
        <w:rPr>
          <w:rFonts w:ascii="Times New Roman" w:hAnsi="Times New Roman" w:cs="Times New Roman"/>
          <w:sz w:val="24"/>
        </w:rPr>
        <w:t>). Respecto a la variedad de autolesiones, estudios con muestras clínicas reportan que de un 50% (</w:t>
      </w:r>
      <w:r w:rsidRPr="00847EDD">
        <w:rPr>
          <w:rFonts w:ascii="Times New Roman" w:hAnsi="Times New Roman" w:cs="Times New Roman"/>
          <w:sz w:val="24"/>
        </w:rPr>
        <w:t xml:space="preserve">Walsh </w:t>
      </w:r>
      <w:r>
        <w:rPr>
          <w:rFonts w:ascii="Times New Roman" w:hAnsi="Times New Roman" w:cs="Times New Roman"/>
          <w:sz w:val="24"/>
        </w:rPr>
        <w:t>&amp;</w:t>
      </w:r>
      <w:r w:rsidRPr="00847EDD">
        <w:rPr>
          <w:rFonts w:ascii="Times New Roman" w:hAnsi="Times New Roman" w:cs="Times New Roman"/>
          <w:sz w:val="24"/>
        </w:rPr>
        <w:t xml:space="preserve"> Rosen</w:t>
      </w:r>
      <w:r>
        <w:rPr>
          <w:rFonts w:ascii="Times New Roman" w:hAnsi="Times New Roman" w:cs="Times New Roman"/>
          <w:sz w:val="24"/>
        </w:rPr>
        <w:t xml:space="preserve">, </w:t>
      </w:r>
      <w:r w:rsidRPr="00847EDD">
        <w:rPr>
          <w:rFonts w:ascii="Times New Roman" w:hAnsi="Times New Roman" w:cs="Times New Roman"/>
          <w:sz w:val="24"/>
        </w:rPr>
        <w:t>1988)</w:t>
      </w:r>
      <w:r>
        <w:rPr>
          <w:rFonts w:ascii="Times New Roman" w:hAnsi="Times New Roman" w:cs="Times New Roman"/>
          <w:sz w:val="24"/>
        </w:rPr>
        <w:t xml:space="preserve"> a un 78% (</w:t>
      </w:r>
      <w:proofErr w:type="spellStart"/>
      <w:r>
        <w:rPr>
          <w:rFonts w:ascii="Times New Roman" w:hAnsi="Times New Roman" w:cs="Times New Roman"/>
          <w:sz w:val="24"/>
        </w:rPr>
        <w:t>Favaza</w:t>
      </w:r>
      <w:proofErr w:type="spellEnd"/>
      <w:r>
        <w:rPr>
          <w:rFonts w:ascii="Times New Roman" w:hAnsi="Times New Roman" w:cs="Times New Roman"/>
          <w:sz w:val="24"/>
        </w:rPr>
        <w:t xml:space="preserve"> &amp; </w:t>
      </w:r>
      <w:proofErr w:type="spellStart"/>
      <w:r>
        <w:rPr>
          <w:rFonts w:ascii="Times New Roman" w:hAnsi="Times New Roman" w:cs="Times New Roman"/>
          <w:sz w:val="24"/>
        </w:rPr>
        <w:t>Conterio</w:t>
      </w:r>
      <w:proofErr w:type="spellEnd"/>
      <w:r>
        <w:rPr>
          <w:rFonts w:ascii="Times New Roman" w:hAnsi="Times New Roman" w:cs="Times New Roman"/>
          <w:sz w:val="24"/>
        </w:rPr>
        <w:t>, 198</w:t>
      </w:r>
      <w:r w:rsidR="007D78E4">
        <w:rPr>
          <w:rFonts w:ascii="Times New Roman" w:hAnsi="Times New Roman" w:cs="Times New Roman"/>
          <w:sz w:val="24"/>
        </w:rPr>
        <w:t>9</w:t>
      </w:r>
      <w:r>
        <w:rPr>
          <w:rFonts w:ascii="Times New Roman" w:hAnsi="Times New Roman" w:cs="Times New Roman"/>
          <w:sz w:val="24"/>
        </w:rPr>
        <w:t xml:space="preserve">) de individuos que se autolesionan utilizan más de un método, mientras que en muestras escolares </w:t>
      </w:r>
      <w:r w:rsidR="00FC6A56">
        <w:rPr>
          <w:rFonts w:ascii="Times New Roman" w:hAnsi="Times New Roman" w:cs="Times New Roman"/>
          <w:sz w:val="24"/>
        </w:rPr>
        <w:t xml:space="preserve">universitarias </w:t>
      </w:r>
      <w:r>
        <w:rPr>
          <w:rFonts w:ascii="Times New Roman" w:hAnsi="Times New Roman" w:cs="Times New Roman"/>
          <w:sz w:val="24"/>
        </w:rPr>
        <w:t>se han observado porcentajes de hasta 26% de alumnos que han usado más de cuatro métodos (</w:t>
      </w:r>
      <w:proofErr w:type="spellStart"/>
      <w:r>
        <w:rPr>
          <w:rFonts w:ascii="Times New Roman" w:hAnsi="Times New Roman" w:cs="Times New Roman"/>
          <w:sz w:val="24"/>
        </w:rPr>
        <w:t>Gratz</w:t>
      </w:r>
      <w:proofErr w:type="spellEnd"/>
      <w:r>
        <w:rPr>
          <w:rFonts w:ascii="Times New Roman" w:hAnsi="Times New Roman" w:cs="Times New Roman"/>
          <w:sz w:val="24"/>
        </w:rPr>
        <w:t xml:space="preserve">, 2001). </w:t>
      </w:r>
      <w:r w:rsidR="00D66015">
        <w:rPr>
          <w:rFonts w:ascii="Times New Roman" w:hAnsi="Times New Roman" w:cs="Times New Roman"/>
          <w:sz w:val="24"/>
        </w:rPr>
        <w:t>La ubicación de las lesiones se presenta</w:t>
      </w:r>
      <w:r>
        <w:rPr>
          <w:rFonts w:ascii="Times New Roman" w:hAnsi="Times New Roman" w:cs="Times New Roman"/>
          <w:sz w:val="24"/>
        </w:rPr>
        <w:t xml:space="preserve"> de manera preponderante en las muñecas, brazos y piernas en la mayoría de los estudios.</w:t>
      </w:r>
    </w:p>
    <w:p w14:paraId="4F94FE90" w14:textId="5B704626" w:rsidR="007E26FD" w:rsidRDefault="00394362" w:rsidP="00BA4A30">
      <w:pPr>
        <w:spacing w:after="0" w:line="240" w:lineRule="auto"/>
        <w:ind w:firstLine="708"/>
        <w:rPr>
          <w:rFonts w:ascii="Times New Roman" w:hAnsi="Times New Roman" w:cs="Times New Roman"/>
          <w:sz w:val="24"/>
        </w:rPr>
      </w:pPr>
      <w:r>
        <w:rPr>
          <w:rFonts w:ascii="Times New Roman" w:hAnsi="Times New Roman" w:cs="Times New Roman"/>
          <w:sz w:val="24"/>
        </w:rPr>
        <w:t>Aunque</w:t>
      </w:r>
      <w:r w:rsidR="00847EDD">
        <w:rPr>
          <w:rFonts w:ascii="Times New Roman" w:hAnsi="Times New Roman" w:cs="Times New Roman"/>
          <w:sz w:val="24"/>
        </w:rPr>
        <w:t xml:space="preserve"> el fenómeno de la autolesión fue </w:t>
      </w:r>
      <w:r w:rsidR="008733A8">
        <w:rPr>
          <w:rFonts w:ascii="Times New Roman" w:hAnsi="Times New Roman" w:cs="Times New Roman"/>
          <w:sz w:val="24"/>
        </w:rPr>
        <w:t>analizado</w:t>
      </w:r>
      <w:r w:rsidR="00847EDD">
        <w:rPr>
          <w:rFonts w:ascii="Times New Roman" w:hAnsi="Times New Roman" w:cs="Times New Roman"/>
          <w:sz w:val="24"/>
        </w:rPr>
        <w:t xml:space="preserve"> </w:t>
      </w:r>
      <w:r>
        <w:rPr>
          <w:rFonts w:ascii="Times New Roman" w:hAnsi="Times New Roman" w:cs="Times New Roman"/>
          <w:sz w:val="24"/>
        </w:rPr>
        <w:t xml:space="preserve">inicialmente </w:t>
      </w:r>
      <w:r w:rsidR="00C55280">
        <w:rPr>
          <w:rFonts w:ascii="Times New Roman" w:hAnsi="Times New Roman" w:cs="Times New Roman"/>
          <w:sz w:val="24"/>
        </w:rPr>
        <w:t>con</w:t>
      </w:r>
      <w:r w:rsidR="00847EDD">
        <w:rPr>
          <w:rFonts w:ascii="Times New Roman" w:hAnsi="Times New Roman" w:cs="Times New Roman"/>
          <w:sz w:val="24"/>
        </w:rPr>
        <w:t xml:space="preserve"> sujetos con historia de problemas mentales (Alderman, 1977; Linehan, 1993), </w:t>
      </w:r>
      <w:r w:rsidR="00FC6A56">
        <w:rPr>
          <w:rFonts w:ascii="Times New Roman" w:hAnsi="Times New Roman" w:cs="Times New Roman"/>
          <w:sz w:val="24"/>
        </w:rPr>
        <w:t>con</w:t>
      </w:r>
      <w:r w:rsidR="00847EDD">
        <w:rPr>
          <w:rFonts w:ascii="Times New Roman" w:hAnsi="Times New Roman" w:cs="Times New Roman"/>
          <w:sz w:val="24"/>
        </w:rPr>
        <w:t xml:space="preserve"> jóvenes </w:t>
      </w:r>
      <w:r w:rsidR="009757B3">
        <w:rPr>
          <w:rFonts w:ascii="Times New Roman" w:hAnsi="Times New Roman" w:cs="Times New Roman"/>
          <w:sz w:val="24"/>
        </w:rPr>
        <w:t xml:space="preserve">pertenecientes a </w:t>
      </w:r>
      <w:r w:rsidR="00847EDD">
        <w:rPr>
          <w:rFonts w:ascii="Times New Roman" w:hAnsi="Times New Roman" w:cs="Times New Roman"/>
          <w:sz w:val="24"/>
        </w:rPr>
        <w:t>escuelas de educación especial</w:t>
      </w:r>
      <w:r w:rsidR="00E321AD">
        <w:rPr>
          <w:rFonts w:ascii="Times New Roman" w:hAnsi="Times New Roman" w:cs="Times New Roman"/>
          <w:sz w:val="24"/>
        </w:rPr>
        <w:t>,</w:t>
      </w:r>
      <w:r w:rsidR="00A25B00">
        <w:rPr>
          <w:rFonts w:ascii="Times New Roman" w:hAnsi="Times New Roman" w:cs="Times New Roman"/>
          <w:sz w:val="24"/>
        </w:rPr>
        <w:t xml:space="preserve"> </w:t>
      </w:r>
      <w:r w:rsidR="00E321AD">
        <w:rPr>
          <w:rFonts w:ascii="Times New Roman" w:hAnsi="Times New Roman" w:cs="Times New Roman"/>
          <w:sz w:val="24"/>
        </w:rPr>
        <w:t xml:space="preserve">en </w:t>
      </w:r>
      <w:r w:rsidR="00847EDD">
        <w:rPr>
          <w:rFonts w:ascii="Times New Roman" w:hAnsi="Times New Roman" w:cs="Times New Roman"/>
          <w:sz w:val="24"/>
        </w:rPr>
        <w:t>instalaciones de detención juvenil (</w:t>
      </w:r>
      <w:r w:rsidR="00847EDD" w:rsidRPr="00847EDD">
        <w:rPr>
          <w:rFonts w:ascii="Times New Roman" w:hAnsi="Times New Roman" w:cs="Times New Roman"/>
          <w:sz w:val="24"/>
        </w:rPr>
        <w:t xml:space="preserve">Ross &amp; McKay, 1979; Cullen, 1985; </w:t>
      </w:r>
      <w:proofErr w:type="spellStart"/>
      <w:r w:rsidR="00847EDD" w:rsidRPr="00847EDD">
        <w:rPr>
          <w:rFonts w:ascii="Times New Roman" w:hAnsi="Times New Roman" w:cs="Times New Roman"/>
          <w:sz w:val="24"/>
        </w:rPr>
        <w:t>Chowanec</w:t>
      </w:r>
      <w:proofErr w:type="spellEnd"/>
      <w:r w:rsidR="00847EDD" w:rsidRPr="00847EDD">
        <w:rPr>
          <w:rFonts w:ascii="Times New Roman" w:hAnsi="Times New Roman" w:cs="Times New Roman"/>
          <w:sz w:val="24"/>
        </w:rPr>
        <w:t>, Josephson, Coleman, &amp; Davis, 1991</w:t>
      </w:r>
      <w:r w:rsidR="00847EDD">
        <w:rPr>
          <w:rFonts w:ascii="Times New Roman" w:hAnsi="Times New Roman" w:cs="Times New Roman"/>
          <w:sz w:val="24"/>
        </w:rPr>
        <w:t xml:space="preserve">) </w:t>
      </w:r>
      <w:r w:rsidR="007A0832">
        <w:rPr>
          <w:rFonts w:ascii="Times New Roman" w:hAnsi="Times New Roman" w:cs="Times New Roman"/>
          <w:sz w:val="24"/>
        </w:rPr>
        <w:t xml:space="preserve">o con personas </w:t>
      </w:r>
      <w:r w:rsidR="007E26FD">
        <w:rPr>
          <w:rFonts w:ascii="Times New Roman" w:hAnsi="Times New Roman" w:cs="Times New Roman"/>
          <w:sz w:val="24"/>
        </w:rPr>
        <w:t xml:space="preserve">adultas </w:t>
      </w:r>
      <w:r w:rsidR="007A0832">
        <w:rPr>
          <w:rFonts w:ascii="Times New Roman" w:hAnsi="Times New Roman" w:cs="Times New Roman"/>
          <w:sz w:val="24"/>
        </w:rPr>
        <w:t xml:space="preserve">recluidas en </w:t>
      </w:r>
      <w:r w:rsidR="00C55280">
        <w:rPr>
          <w:rFonts w:ascii="Times New Roman" w:hAnsi="Times New Roman" w:cs="Times New Roman"/>
          <w:sz w:val="24"/>
        </w:rPr>
        <w:t>prisiones</w:t>
      </w:r>
      <w:r w:rsidR="00E52D23">
        <w:rPr>
          <w:rFonts w:ascii="Times New Roman" w:hAnsi="Times New Roman" w:cs="Times New Roman"/>
          <w:sz w:val="24"/>
        </w:rPr>
        <w:t xml:space="preserve"> (</w:t>
      </w:r>
      <w:r w:rsidR="007A0832" w:rsidRPr="00847EDD">
        <w:rPr>
          <w:rFonts w:ascii="Times New Roman" w:hAnsi="Times New Roman" w:cs="Times New Roman"/>
          <w:sz w:val="24"/>
        </w:rPr>
        <w:t xml:space="preserve">Howard League </w:t>
      </w:r>
      <w:proofErr w:type="spellStart"/>
      <w:r w:rsidR="007A0832" w:rsidRPr="00847EDD">
        <w:rPr>
          <w:rFonts w:ascii="Times New Roman" w:hAnsi="Times New Roman" w:cs="Times New Roman"/>
          <w:sz w:val="24"/>
        </w:rPr>
        <w:t>for</w:t>
      </w:r>
      <w:proofErr w:type="spellEnd"/>
      <w:r w:rsidR="007A0832" w:rsidRPr="00847EDD">
        <w:rPr>
          <w:rFonts w:ascii="Times New Roman" w:hAnsi="Times New Roman" w:cs="Times New Roman"/>
          <w:sz w:val="24"/>
        </w:rPr>
        <w:t xml:space="preserve"> Penal </w:t>
      </w:r>
      <w:proofErr w:type="spellStart"/>
      <w:r w:rsidR="007A0832" w:rsidRPr="00847EDD">
        <w:rPr>
          <w:rFonts w:ascii="Times New Roman" w:hAnsi="Times New Roman" w:cs="Times New Roman"/>
          <w:sz w:val="24"/>
        </w:rPr>
        <w:t>Reform</w:t>
      </w:r>
      <w:proofErr w:type="spellEnd"/>
      <w:r w:rsidR="007A0832" w:rsidRPr="00847EDD">
        <w:rPr>
          <w:rFonts w:ascii="Times New Roman" w:hAnsi="Times New Roman" w:cs="Times New Roman"/>
          <w:sz w:val="24"/>
        </w:rPr>
        <w:t xml:space="preserve">, 1999; </w:t>
      </w:r>
      <w:proofErr w:type="spellStart"/>
      <w:r w:rsidR="007A0832" w:rsidRPr="00847EDD">
        <w:rPr>
          <w:rFonts w:ascii="Times New Roman" w:hAnsi="Times New Roman" w:cs="Times New Roman"/>
          <w:sz w:val="24"/>
        </w:rPr>
        <w:t>Ireland</w:t>
      </w:r>
      <w:proofErr w:type="spellEnd"/>
      <w:r w:rsidR="007A0832" w:rsidRPr="00847EDD">
        <w:rPr>
          <w:rFonts w:ascii="Times New Roman" w:hAnsi="Times New Roman" w:cs="Times New Roman"/>
          <w:sz w:val="24"/>
        </w:rPr>
        <w:t xml:space="preserve">, 2000; </w:t>
      </w:r>
      <w:proofErr w:type="spellStart"/>
      <w:r w:rsidR="007A0832" w:rsidRPr="00847EDD">
        <w:rPr>
          <w:rFonts w:ascii="Times New Roman" w:hAnsi="Times New Roman" w:cs="Times New Roman"/>
          <w:sz w:val="24"/>
        </w:rPr>
        <w:t>Motz</w:t>
      </w:r>
      <w:proofErr w:type="spellEnd"/>
      <w:r w:rsidR="007A0832" w:rsidRPr="00847EDD">
        <w:rPr>
          <w:rFonts w:ascii="Times New Roman" w:hAnsi="Times New Roman" w:cs="Times New Roman"/>
          <w:sz w:val="24"/>
        </w:rPr>
        <w:t>, 2001)</w:t>
      </w:r>
      <w:r w:rsidR="00D05730">
        <w:rPr>
          <w:rFonts w:ascii="Times New Roman" w:hAnsi="Times New Roman" w:cs="Times New Roman"/>
          <w:sz w:val="24"/>
        </w:rPr>
        <w:t>,</w:t>
      </w:r>
      <w:r w:rsidR="00A92FA4">
        <w:rPr>
          <w:rFonts w:ascii="Times New Roman" w:hAnsi="Times New Roman" w:cs="Times New Roman"/>
          <w:sz w:val="24"/>
        </w:rPr>
        <w:t xml:space="preserve"> los estudios actuales han indicado que </w:t>
      </w:r>
      <w:r w:rsidR="001D6491">
        <w:rPr>
          <w:rFonts w:ascii="Times New Roman" w:hAnsi="Times New Roman" w:cs="Times New Roman"/>
          <w:sz w:val="24"/>
        </w:rPr>
        <w:t xml:space="preserve">éste </w:t>
      </w:r>
      <w:r w:rsidR="00A92FA4">
        <w:rPr>
          <w:rFonts w:ascii="Times New Roman" w:hAnsi="Times New Roman" w:cs="Times New Roman"/>
          <w:sz w:val="24"/>
        </w:rPr>
        <w:t xml:space="preserve">se </w:t>
      </w:r>
      <w:r w:rsidR="00E52D23">
        <w:rPr>
          <w:rFonts w:ascii="Times New Roman" w:hAnsi="Times New Roman" w:cs="Times New Roman"/>
          <w:sz w:val="24"/>
        </w:rPr>
        <w:t>presenta</w:t>
      </w:r>
      <w:r w:rsidR="00A92FA4">
        <w:rPr>
          <w:rFonts w:ascii="Times New Roman" w:hAnsi="Times New Roman" w:cs="Times New Roman"/>
          <w:sz w:val="24"/>
        </w:rPr>
        <w:t xml:space="preserve"> en personas </w:t>
      </w:r>
      <w:r w:rsidR="00D714C0">
        <w:rPr>
          <w:rFonts w:ascii="Times New Roman" w:hAnsi="Times New Roman" w:cs="Times New Roman"/>
          <w:sz w:val="24"/>
        </w:rPr>
        <w:t>sin problemas mentales reconocidos</w:t>
      </w:r>
      <w:r w:rsidR="00FC6A56">
        <w:rPr>
          <w:rFonts w:ascii="Times New Roman" w:hAnsi="Times New Roman" w:cs="Times New Roman"/>
          <w:sz w:val="24"/>
        </w:rPr>
        <w:t xml:space="preserve">, </w:t>
      </w:r>
      <w:r w:rsidR="007E26FD">
        <w:rPr>
          <w:rFonts w:ascii="Times New Roman" w:hAnsi="Times New Roman" w:cs="Times New Roman"/>
          <w:sz w:val="24"/>
        </w:rPr>
        <w:t>en individuos de diversa edad</w:t>
      </w:r>
      <w:r w:rsidR="00C55280">
        <w:rPr>
          <w:rFonts w:ascii="Times New Roman" w:hAnsi="Times New Roman" w:cs="Times New Roman"/>
          <w:sz w:val="24"/>
        </w:rPr>
        <w:t>,</w:t>
      </w:r>
      <w:r w:rsidR="00FC6A56">
        <w:rPr>
          <w:rFonts w:ascii="Times New Roman" w:hAnsi="Times New Roman" w:cs="Times New Roman"/>
          <w:sz w:val="24"/>
        </w:rPr>
        <w:t xml:space="preserve"> en sujetos con</w:t>
      </w:r>
      <w:r w:rsidR="007E26FD">
        <w:rPr>
          <w:rFonts w:ascii="Times New Roman" w:hAnsi="Times New Roman" w:cs="Times New Roman"/>
          <w:sz w:val="24"/>
        </w:rPr>
        <w:t xml:space="preserve"> menores desafíos psicológicos y </w:t>
      </w:r>
      <w:r w:rsidR="00C55280">
        <w:rPr>
          <w:rFonts w:ascii="Times New Roman" w:hAnsi="Times New Roman" w:cs="Times New Roman"/>
          <w:sz w:val="24"/>
        </w:rPr>
        <w:t xml:space="preserve">con </w:t>
      </w:r>
      <w:r w:rsidR="007E26FD">
        <w:rPr>
          <w:rFonts w:ascii="Times New Roman" w:hAnsi="Times New Roman" w:cs="Times New Roman"/>
          <w:sz w:val="24"/>
        </w:rPr>
        <w:t>menores requerimientos en las áreas de relaciones sociales, la escuela o el trabajo</w:t>
      </w:r>
      <w:r w:rsidR="007E26FD" w:rsidRPr="007E26FD">
        <w:rPr>
          <w:rFonts w:ascii="Times New Roman" w:hAnsi="Times New Roman" w:cs="Times New Roman"/>
          <w:sz w:val="24"/>
        </w:rPr>
        <w:t xml:space="preserve"> </w:t>
      </w:r>
      <w:r w:rsidR="007E26FD">
        <w:rPr>
          <w:rFonts w:ascii="Times New Roman" w:hAnsi="Times New Roman" w:cs="Times New Roman"/>
          <w:sz w:val="24"/>
        </w:rPr>
        <w:t>(Walsh, 2006).</w:t>
      </w:r>
    </w:p>
    <w:p w14:paraId="72491B59" w14:textId="3C217230" w:rsidR="00ED62C6" w:rsidRDefault="007E26FD" w:rsidP="00BA4A30">
      <w:pPr>
        <w:spacing w:after="0" w:line="240" w:lineRule="auto"/>
        <w:ind w:firstLine="708"/>
        <w:rPr>
          <w:rFonts w:ascii="Times New Roman" w:hAnsi="Times New Roman" w:cs="Times New Roman"/>
          <w:sz w:val="24"/>
        </w:rPr>
      </w:pPr>
      <w:r>
        <w:rPr>
          <w:rFonts w:ascii="Times New Roman" w:hAnsi="Times New Roman" w:cs="Times New Roman"/>
          <w:sz w:val="24"/>
        </w:rPr>
        <w:t>L</w:t>
      </w:r>
      <w:r w:rsidR="003B6C99">
        <w:rPr>
          <w:rFonts w:ascii="Times New Roman" w:hAnsi="Times New Roman" w:cs="Times New Roman"/>
          <w:sz w:val="24"/>
        </w:rPr>
        <w:t xml:space="preserve">os resultados </w:t>
      </w:r>
      <w:r w:rsidR="002741E4">
        <w:rPr>
          <w:rFonts w:ascii="Times New Roman" w:hAnsi="Times New Roman" w:cs="Times New Roman"/>
          <w:sz w:val="24"/>
        </w:rPr>
        <w:t>observados</w:t>
      </w:r>
      <w:r w:rsidR="003B6C99">
        <w:rPr>
          <w:rFonts w:ascii="Times New Roman" w:hAnsi="Times New Roman" w:cs="Times New Roman"/>
          <w:sz w:val="24"/>
        </w:rPr>
        <w:t xml:space="preserve"> con adolescentes</w:t>
      </w:r>
      <w:r>
        <w:rPr>
          <w:rFonts w:ascii="Times New Roman" w:hAnsi="Times New Roman" w:cs="Times New Roman"/>
          <w:sz w:val="24"/>
        </w:rPr>
        <w:t xml:space="preserve"> </w:t>
      </w:r>
      <w:r w:rsidR="00FC6A56">
        <w:rPr>
          <w:rFonts w:ascii="Times New Roman" w:hAnsi="Times New Roman" w:cs="Times New Roman"/>
          <w:sz w:val="24"/>
        </w:rPr>
        <w:t>resaltan la importancia de abordar este fenómeno</w:t>
      </w:r>
      <w:r w:rsidR="003B6C99">
        <w:rPr>
          <w:rFonts w:ascii="Times New Roman" w:hAnsi="Times New Roman" w:cs="Times New Roman"/>
          <w:sz w:val="24"/>
        </w:rPr>
        <w:t>. Ross y Heath (2002), por ejemplo, encontraron que un 59% de su muestra indicó haber iniciado</w:t>
      </w:r>
      <w:r w:rsidR="001E1B4B">
        <w:rPr>
          <w:rFonts w:ascii="Times New Roman" w:hAnsi="Times New Roman" w:cs="Times New Roman"/>
          <w:sz w:val="24"/>
        </w:rPr>
        <w:t xml:space="preserve"> a autolesionarse</w:t>
      </w:r>
      <w:r w:rsidR="003B6C99">
        <w:rPr>
          <w:rFonts w:ascii="Times New Roman" w:hAnsi="Times New Roman" w:cs="Times New Roman"/>
          <w:sz w:val="24"/>
        </w:rPr>
        <w:t xml:space="preserve"> en el s</w:t>
      </w:r>
      <w:r w:rsidR="00E33B98">
        <w:rPr>
          <w:rFonts w:ascii="Times New Roman" w:hAnsi="Times New Roman" w:cs="Times New Roman"/>
          <w:sz w:val="24"/>
        </w:rPr>
        <w:t>éptimo</w:t>
      </w:r>
      <w:r w:rsidR="003B6C99">
        <w:rPr>
          <w:rFonts w:ascii="Times New Roman" w:hAnsi="Times New Roman" w:cs="Times New Roman"/>
          <w:sz w:val="24"/>
        </w:rPr>
        <w:t xml:space="preserve"> u octavo grado (12 o 13 años </w:t>
      </w:r>
      <w:r w:rsidR="003B6C99">
        <w:rPr>
          <w:rFonts w:ascii="Times New Roman" w:hAnsi="Times New Roman" w:cs="Times New Roman"/>
          <w:sz w:val="24"/>
        </w:rPr>
        <w:lastRenderedPageBreak/>
        <w:t>aproximadamente) y un 24% cuando se encontraban cursando el sexto grado o antes (11 años aproximadamente).</w:t>
      </w:r>
      <w:r w:rsidR="00E0254E">
        <w:rPr>
          <w:rFonts w:ascii="Times New Roman" w:hAnsi="Times New Roman" w:cs="Times New Roman"/>
          <w:sz w:val="24"/>
        </w:rPr>
        <w:t xml:space="preserve"> </w:t>
      </w:r>
      <w:r w:rsidR="001E1B4B">
        <w:rPr>
          <w:rFonts w:ascii="Times New Roman" w:hAnsi="Times New Roman" w:cs="Times New Roman"/>
          <w:sz w:val="24"/>
        </w:rPr>
        <w:t>Respecto a la incidencia</w:t>
      </w:r>
      <w:r w:rsidR="009757B3">
        <w:rPr>
          <w:rFonts w:ascii="Times New Roman" w:hAnsi="Times New Roman" w:cs="Times New Roman"/>
          <w:sz w:val="24"/>
        </w:rPr>
        <w:t xml:space="preserve"> juvenil</w:t>
      </w:r>
      <w:r w:rsidR="001E1B4B">
        <w:rPr>
          <w:rFonts w:ascii="Times New Roman" w:hAnsi="Times New Roman" w:cs="Times New Roman"/>
          <w:sz w:val="24"/>
        </w:rPr>
        <w:t>, los estudios basados en poblaciones</w:t>
      </w:r>
      <w:r w:rsidR="00B31E0E">
        <w:rPr>
          <w:rFonts w:ascii="Times New Roman" w:hAnsi="Times New Roman" w:cs="Times New Roman"/>
          <w:sz w:val="24"/>
        </w:rPr>
        <w:t xml:space="preserve"> clínicas</w:t>
      </w:r>
      <w:r w:rsidR="004C7655">
        <w:rPr>
          <w:rFonts w:ascii="Times New Roman" w:hAnsi="Times New Roman" w:cs="Times New Roman"/>
          <w:sz w:val="24"/>
        </w:rPr>
        <w:t xml:space="preserve"> </w:t>
      </w:r>
      <w:r w:rsidR="001E1B4B">
        <w:rPr>
          <w:rFonts w:ascii="Times New Roman" w:hAnsi="Times New Roman" w:cs="Times New Roman"/>
          <w:sz w:val="24"/>
        </w:rPr>
        <w:t>han mostrado que entre 14% y 24% de adolescentes se han autolesionado al menos una vez en su vida (</w:t>
      </w:r>
      <w:proofErr w:type="spellStart"/>
      <w:r w:rsidR="001E1B4B">
        <w:rPr>
          <w:rFonts w:ascii="Times New Roman" w:hAnsi="Times New Roman" w:cs="Times New Roman"/>
          <w:sz w:val="24"/>
        </w:rPr>
        <w:t>Heat</w:t>
      </w:r>
      <w:proofErr w:type="spellEnd"/>
      <w:r w:rsidR="001E1B4B">
        <w:rPr>
          <w:rFonts w:ascii="Times New Roman" w:hAnsi="Times New Roman" w:cs="Times New Roman"/>
          <w:sz w:val="24"/>
        </w:rPr>
        <w:t xml:space="preserve">, Schaub, </w:t>
      </w:r>
      <w:proofErr w:type="spellStart"/>
      <w:r w:rsidR="001E1B4B">
        <w:rPr>
          <w:rFonts w:ascii="Times New Roman" w:hAnsi="Times New Roman" w:cs="Times New Roman"/>
          <w:sz w:val="24"/>
        </w:rPr>
        <w:t>Holly</w:t>
      </w:r>
      <w:proofErr w:type="spellEnd"/>
      <w:r w:rsidR="001E1B4B">
        <w:rPr>
          <w:rFonts w:ascii="Times New Roman" w:hAnsi="Times New Roman" w:cs="Times New Roman"/>
          <w:sz w:val="24"/>
        </w:rPr>
        <w:t xml:space="preserve"> &amp; Nixon, 200</w:t>
      </w:r>
      <w:r w:rsidR="00E630E0">
        <w:rPr>
          <w:rFonts w:ascii="Times New Roman" w:hAnsi="Times New Roman" w:cs="Times New Roman"/>
          <w:sz w:val="24"/>
        </w:rPr>
        <w:t>9</w:t>
      </w:r>
      <w:r w:rsidR="001E1B4B">
        <w:rPr>
          <w:rFonts w:ascii="Times New Roman" w:hAnsi="Times New Roman" w:cs="Times New Roman"/>
          <w:sz w:val="24"/>
        </w:rPr>
        <w:t>)</w:t>
      </w:r>
      <w:r w:rsidR="00C55280">
        <w:rPr>
          <w:rFonts w:ascii="Times New Roman" w:hAnsi="Times New Roman" w:cs="Times New Roman"/>
          <w:sz w:val="24"/>
        </w:rPr>
        <w:t>,</w:t>
      </w:r>
      <w:r w:rsidR="00ED62C6">
        <w:rPr>
          <w:rFonts w:ascii="Times New Roman" w:hAnsi="Times New Roman" w:cs="Times New Roman"/>
          <w:sz w:val="24"/>
        </w:rPr>
        <w:t xml:space="preserve"> y estudios con comunidades de adolescente</w:t>
      </w:r>
      <w:r w:rsidR="006F424B">
        <w:rPr>
          <w:rFonts w:ascii="Times New Roman" w:hAnsi="Times New Roman" w:cs="Times New Roman"/>
          <w:sz w:val="24"/>
        </w:rPr>
        <w:t>s no atendidos clínicamente</w:t>
      </w:r>
      <w:r w:rsidR="00ED62C6">
        <w:rPr>
          <w:rFonts w:ascii="Times New Roman" w:hAnsi="Times New Roman" w:cs="Times New Roman"/>
          <w:sz w:val="24"/>
        </w:rPr>
        <w:t xml:space="preserve"> han reportado un rango de entre 14%-39% de </w:t>
      </w:r>
      <w:r w:rsidR="004C31B4">
        <w:rPr>
          <w:rFonts w:ascii="Times New Roman" w:hAnsi="Times New Roman" w:cs="Times New Roman"/>
          <w:sz w:val="24"/>
        </w:rPr>
        <w:t>prevalencia</w:t>
      </w:r>
      <w:r w:rsidR="00ED62C6">
        <w:rPr>
          <w:rFonts w:ascii="Times New Roman" w:hAnsi="Times New Roman" w:cs="Times New Roman"/>
          <w:sz w:val="24"/>
        </w:rPr>
        <w:t xml:space="preserve"> </w:t>
      </w:r>
      <w:r>
        <w:rPr>
          <w:rFonts w:ascii="Times New Roman" w:hAnsi="Times New Roman" w:cs="Times New Roman"/>
          <w:sz w:val="24"/>
        </w:rPr>
        <w:t>(</w:t>
      </w:r>
      <w:r w:rsidRPr="007E26FD">
        <w:rPr>
          <w:rFonts w:ascii="Times New Roman" w:hAnsi="Times New Roman" w:cs="Times New Roman"/>
          <w:sz w:val="24"/>
        </w:rPr>
        <w:t>Lloyd, 1997; Ross &amp; Heath, 2002</w:t>
      </w:r>
      <w:r>
        <w:rPr>
          <w:rFonts w:ascii="Times New Roman" w:hAnsi="Times New Roman" w:cs="Times New Roman"/>
          <w:sz w:val="24"/>
        </w:rPr>
        <w:t>)</w:t>
      </w:r>
      <w:r w:rsidR="006F424B">
        <w:rPr>
          <w:rFonts w:ascii="Times New Roman" w:hAnsi="Times New Roman" w:cs="Times New Roman"/>
          <w:sz w:val="24"/>
        </w:rPr>
        <w:t xml:space="preserve">. Destaca el hecho que, a diferencia de </w:t>
      </w:r>
      <w:r w:rsidR="00B31E0E">
        <w:rPr>
          <w:rFonts w:ascii="Times New Roman" w:hAnsi="Times New Roman" w:cs="Times New Roman"/>
          <w:sz w:val="24"/>
        </w:rPr>
        <w:t>estudios</w:t>
      </w:r>
      <w:r w:rsidR="006F424B">
        <w:rPr>
          <w:rFonts w:ascii="Times New Roman" w:hAnsi="Times New Roman" w:cs="Times New Roman"/>
          <w:sz w:val="24"/>
        </w:rPr>
        <w:t xml:space="preserve"> a larga escala, en la mayoría de </w:t>
      </w:r>
      <w:r w:rsidR="00B07CE8">
        <w:rPr>
          <w:rFonts w:ascii="Times New Roman" w:hAnsi="Times New Roman" w:cs="Times New Roman"/>
          <w:sz w:val="24"/>
        </w:rPr>
        <w:t>las investigaciones</w:t>
      </w:r>
      <w:r w:rsidR="006F424B">
        <w:rPr>
          <w:rFonts w:ascii="Times New Roman" w:hAnsi="Times New Roman" w:cs="Times New Roman"/>
          <w:sz w:val="24"/>
        </w:rPr>
        <w:t xml:space="preserve"> llevad</w:t>
      </w:r>
      <w:r w:rsidR="00B07CE8">
        <w:rPr>
          <w:rFonts w:ascii="Times New Roman" w:hAnsi="Times New Roman" w:cs="Times New Roman"/>
          <w:sz w:val="24"/>
        </w:rPr>
        <w:t>a</w:t>
      </w:r>
      <w:r w:rsidR="006F424B">
        <w:rPr>
          <w:rFonts w:ascii="Times New Roman" w:hAnsi="Times New Roman" w:cs="Times New Roman"/>
          <w:sz w:val="24"/>
        </w:rPr>
        <w:t xml:space="preserve">s con adolescentes se </w:t>
      </w:r>
      <w:r w:rsidR="00D66015">
        <w:rPr>
          <w:rFonts w:ascii="Times New Roman" w:hAnsi="Times New Roman" w:cs="Times New Roman"/>
          <w:sz w:val="24"/>
        </w:rPr>
        <w:t>observa</w:t>
      </w:r>
      <w:r w:rsidR="006F424B">
        <w:rPr>
          <w:rFonts w:ascii="Times New Roman" w:hAnsi="Times New Roman" w:cs="Times New Roman"/>
          <w:sz w:val="24"/>
        </w:rPr>
        <w:t xml:space="preserve"> una predominancia de mujeres que se autolesionan y una mayor dificultad para distinguir entre el tipo de método y locación de la autolesión entre ambos géneros</w:t>
      </w:r>
      <w:r w:rsidR="006F424B" w:rsidRPr="006F424B">
        <w:rPr>
          <w:rFonts w:ascii="Times New Roman" w:hAnsi="Times New Roman" w:cs="Times New Roman"/>
          <w:sz w:val="24"/>
        </w:rPr>
        <w:t xml:space="preserve"> </w:t>
      </w:r>
      <w:r w:rsidR="006F424B">
        <w:rPr>
          <w:rFonts w:ascii="Times New Roman" w:hAnsi="Times New Roman" w:cs="Times New Roman"/>
          <w:sz w:val="24"/>
        </w:rPr>
        <w:t>(</w:t>
      </w:r>
      <w:proofErr w:type="spellStart"/>
      <w:r w:rsidR="006F424B">
        <w:rPr>
          <w:rFonts w:ascii="Times New Roman" w:hAnsi="Times New Roman" w:cs="Times New Roman"/>
          <w:sz w:val="24"/>
        </w:rPr>
        <w:t>Sorneberg</w:t>
      </w:r>
      <w:proofErr w:type="spellEnd"/>
      <w:r w:rsidR="006F424B">
        <w:rPr>
          <w:rFonts w:ascii="Times New Roman" w:hAnsi="Times New Roman" w:cs="Times New Roman"/>
          <w:sz w:val="24"/>
        </w:rPr>
        <w:t xml:space="preserve">, Heath, </w:t>
      </w:r>
      <w:proofErr w:type="spellStart"/>
      <w:r w:rsidR="006F424B">
        <w:rPr>
          <w:rFonts w:ascii="Times New Roman" w:hAnsi="Times New Roman" w:cs="Times New Roman"/>
          <w:sz w:val="24"/>
        </w:rPr>
        <w:t>Toste</w:t>
      </w:r>
      <w:proofErr w:type="spellEnd"/>
      <w:r w:rsidR="006F424B">
        <w:rPr>
          <w:rFonts w:ascii="Times New Roman" w:hAnsi="Times New Roman" w:cs="Times New Roman"/>
          <w:sz w:val="24"/>
        </w:rPr>
        <w:t xml:space="preserve"> &amp; Mc Louth, 2012).</w:t>
      </w:r>
    </w:p>
    <w:p w14:paraId="789941B3" w14:textId="67B725C2" w:rsidR="00CB3889" w:rsidRDefault="00171F07" w:rsidP="00BA4A30">
      <w:pPr>
        <w:spacing w:after="0" w:line="240" w:lineRule="auto"/>
        <w:ind w:firstLine="708"/>
        <w:rPr>
          <w:rFonts w:ascii="Times New Roman" w:hAnsi="Times New Roman" w:cs="Times New Roman"/>
          <w:sz w:val="24"/>
        </w:rPr>
      </w:pPr>
      <w:r>
        <w:rPr>
          <w:rFonts w:ascii="Times New Roman" w:hAnsi="Times New Roman" w:cs="Times New Roman"/>
          <w:sz w:val="24"/>
        </w:rPr>
        <w:t>D</w:t>
      </w:r>
      <w:r w:rsidR="005E605F">
        <w:rPr>
          <w:rFonts w:ascii="Times New Roman" w:hAnsi="Times New Roman" w:cs="Times New Roman"/>
          <w:sz w:val="24"/>
        </w:rPr>
        <w:t>iversos factores</w:t>
      </w:r>
      <w:r w:rsidR="00FC6A56">
        <w:rPr>
          <w:rFonts w:ascii="Times New Roman" w:hAnsi="Times New Roman" w:cs="Times New Roman"/>
          <w:sz w:val="24"/>
        </w:rPr>
        <w:t xml:space="preserve"> </w:t>
      </w:r>
      <w:r>
        <w:rPr>
          <w:rFonts w:ascii="Times New Roman" w:hAnsi="Times New Roman" w:cs="Times New Roman"/>
          <w:sz w:val="24"/>
        </w:rPr>
        <w:t>han sido</w:t>
      </w:r>
      <w:r w:rsidR="00FC6A56">
        <w:rPr>
          <w:rFonts w:ascii="Times New Roman" w:hAnsi="Times New Roman" w:cs="Times New Roman"/>
          <w:sz w:val="24"/>
        </w:rPr>
        <w:t xml:space="preserve"> reportado</w:t>
      </w:r>
      <w:r>
        <w:rPr>
          <w:rFonts w:ascii="Times New Roman" w:hAnsi="Times New Roman" w:cs="Times New Roman"/>
          <w:sz w:val="24"/>
        </w:rPr>
        <w:t>s</w:t>
      </w:r>
      <w:r w:rsidR="005E605F">
        <w:rPr>
          <w:rFonts w:ascii="Times New Roman" w:hAnsi="Times New Roman" w:cs="Times New Roman"/>
          <w:sz w:val="24"/>
        </w:rPr>
        <w:t xml:space="preserve"> como elementos </w:t>
      </w:r>
      <w:r w:rsidR="00B37571">
        <w:rPr>
          <w:rFonts w:ascii="Times New Roman" w:hAnsi="Times New Roman" w:cs="Times New Roman"/>
          <w:sz w:val="24"/>
        </w:rPr>
        <w:t xml:space="preserve">circundantes y </w:t>
      </w:r>
      <w:r w:rsidR="005E605F">
        <w:rPr>
          <w:rFonts w:ascii="Times New Roman" w:hAnsi="Times New Roman" w:cs="Times New Roman"/>
          <w:sz w:val="24"/>
        </w:rPr>
        <w:t xml:space="preserve">de influencia </w:t>
      </w:r>
      <w:r w:rsidR="00A25B00">
        <w:rPr>
          <w:rFonts w:ascii="Times New Roman" w:hAnsi="Times New Roman" w:cs="Times New Roman"/>
          <w:sz w:val="24"/>
        </w:rPr>
        <w:t>para</w:t>
      </w:r>
      <w:r w:rsidR="00B37571">
        <w:rPr>
          <w:rFonts w:ascii="Times New Roman" w:hAnsi="Times New Roman" w:cs="Times New Roman"/>
          <w:sz w:val="24"/>
        </w:rPr>
        <w:t xml:space="preserve"> </w:t>
      </w:r>
      <w:r w:rsidR="005E605F">
        <w:rPr>
          <w:rFonts w:ascii="Times New Roman" w:hAnsi="Times New Roman" w:cs="Times New Roman"/>
          <w:sz w:val="24"/>
        </w:rPr>
        <w:t>la</w:t>
      </w:r>
      <w:r w:rsidR="00B37571">
        <w:rPr>
          <w:rFonts w:ascii="Times New Roman" w:hAnsi="Times New Roman" w:cs="Times New Roman"/>
          <w:sz w:val="24"/>
        </w:rPr>
        <w:t>s</w:t>
      </w:r>
      <w:r w:rsidR="005E605F">
        <w:rPr>
          <w:rFonts w:ascii="Times New Roman" w:hAnsi="Times New Roman" w:cs="Times New Roman"/>
          <w:sz w:val="24"/>
        </w:rPr>
        <w:t xml:space="preserve"> autolesi</w:t>
      </w:r>
      <w:r w:rsidR="00B37571">
        <w:rPr>
          <w:rFonts w:ascii="Times New Roman" w:hAnsi="Times New Roman" w:cs="Times New Roman"/>
          <w:sz w:val="24"/>
        </w:rPr>
        <w:t>ones</w:t>
      </w:r>
      <w:r w:rsidR="005E605F">
        <w:rPr>
          <w:rFonts w:ascii="Times New Roman" w:hAnsi="Times New Roman" w:cs="Times New Roman"/>
          <w:sz w:val="24"/>
        </w:rPr>
        <w:t>.</w:t>
      </w:r>
      <w:r w:rsidR="006F424B">
        <w:rPr>
          <w:rFonts w:ascii="Times New Roman" w:hAnsi="Times New Roman" w:cs="Times New Roman"/>
          <w:sz w:val="24"/>
        </w:rPr>
        <w:t xml:space="preserve"> La respuesta ante el dolor </w:t>
      </w:r>
      <w:r w:rsidR="0080412F">
        <w:rPr>
          <w:rFonts w:ascii="Times New Roman" w:hAnsi="Times New Roman" w:cs="Times New Roman"/>
          <w:sz w:val="24"/>
        </w:rPr>
        <w:t>ha sido documentada</w:t>
      </w:r>
      <w:r w:rsidR="00B07CE8">
        <w:rPr>
          <w:rFonts w:ascii="Times New Roman" w:hAnsi="Times New Roman" w:cs="Times New Roman"/>
          <w:sz w:val="24"/>
        </w:rPr>
        <w:t>,</w:t>
      </w:r>
      <w:r w:rsidR="0080412F">
        <w:rPr>
          <w:rFonts w:ascii="Times New Roman" w:hAnsi="Times New Roman" w:cs="Times New Roman"/>
          <w:sz w:val="24"/>
        </w:rPr>
        <w:t xml:space="preserve"> </w:t>
      </w:r>
      <w:r w:rsidR="009757B3">
        <w:rPr>
          <w:rFonts w:ascii="Times New Roman" w:hAnsi="Times New Roman" w:cs="Times New Roman"/>
          <w:sz w:val="24"/>
        </w:rPr>
        <w:t xml:space="preserve">observándose </w:t>
      </w:r>
      <w:r w:rsidR="00A9183A">
        <w:rPr>
          <w:rFonts w:ascii="Times New Roman" w:hAnsi="Times New Roman" w:cs="Times New Roman"/>
          <w:sz w:val="24"/>
        </w:rPr>
        <w:t xml:space="preserve">altos niveles de tolerancia al dolor en situaciones normales o de estrés </w:t>
      </w:r>
      <w:r w:rsidR="00FC6A56">
        <w:rPr>
          <w:rFonts w:ascii="Times New Roman" w:hAnsi="Times New Roman" w:cs="Times New Roman"/>
          <w:sz w:val="24"/>
        </w:rPr>
        <w:t>en</w:t>
      </w:r>
      <w:r w:rsidR="00A9183A">
        <w:rPr>
          <w:rFonts w:ascii="Times New Roman" w:hAnsi="Times New Roman" w:cs="Times New Roman"/>
          <w:sz w:val="24"/>
        </w:rPr>
        <w:t xml:space="preserve"> personas con</w:t>
      </w:r>
      <w:r w:rsidR="004C7655">
        <w:rPr>
          <w:rFonts w:ascii="Times New Roman" w:hAnsi="Times New Roman" w:cs="Times New Roman"/>
          <w:sz w:val="24"/>
        </w:rPr>
        <w:t xml:space="preserve"> o sin</w:t>
      </w:r>
      <w:r w:rsidR="00A9183A">
        <w:rPr>
          <w:rFonts w:ascii="Times New Roman" w:hAnsi="Times New Roman" w:cs="Times New Roman"/>
          <w:sz w:val="24"/>
        </w:rPr>
        <w:t xml:space="preserve"> diagnóstico </w:t>
      </w:r>
      <w:r w:rsidR="004C7655">
        <w:rPr>
          <w:rFonts w:ascii="Times New Roman" w:hAnsi="Times New Roman" w:cs="Times New Roman"/>
          <w:sz w:val="24"/>
        </w:rPr>
        <w:t>de</w:t>
      </w:r>
      <w:r w:rsidR="00A9183A">
        <w:rPr>
          <w:rFonts w:ascii="Times New Roman" w:hAnsi="Times New Roman" w:cs="Times New Roman"/>
          <w:sz w:val="24"/>
        </w:rPr>
        <w:t xml:space="preserve"> trastorno limítrofe de la personalidad</w:t>
      </w:r>
      <w:r w:rsidR="006F3595">
        <w:rPr>
          <w:rFonts w:ascii="Times New Roman" w:hAnsi="Times New Roman" w:cs="Times New Roman"/>
          <w:sz w:val="24"/>
        </w:rPr>
        <w:t xml:space="preserve"> </w:t>
      </w:r>
      <w:r w:rsidR="00BC455F">
        <w:rPr>
          <w:rFonts w:ascii="Times New Roman" w:hAnsi="Times New Roman" w:cs="Times New Roman"/>
          <w:sz w:val="24"/>
        </w:rPr>
        <w:t>(</w:t>
      </w:r>
      <w:proofErr w:type="spellStart"/>
      <w:r w:rsidR="00BC455F">
        <w:rPr>
          <w:rFonts w:ascii="Times New Roman" w:hAnsi="Times New Roman" w:cs="Times New Roman"/>
          <w:sz w:val="24"/>
        </w:rPr>
        <w:t>Bohus</w:t>
      </w:r>
      <w:proofErr w:type="spellEnd"/>
      <w:r w:rsidR="00BC455F">
        <w:rPr>
          <w:rFonts w:ascii="Times New Roman" w:hAnsi="Times New Roman" w:cs="Times New Roman"/>
          <w:sz w:val="24"/>
        </w:rPr>
        <w:t xml:space="preserve"> et al., 2000; </w:t>
      </w:r>
      <w:proofErr w:type="spellStart"/>
      <w:r w:rsidR="00BC455F" w:rsidRPr="0080412F">
        <w:rPr>
          <w:rFonts w:ascii="Times New Roman" w:hAnsi="Times New Roman" w:cs="Times New Roman"/>
          <w:sz w:val="24"/>
        </w:rPr>
        <w:t>Russ</w:t>
      </w:r>
      <w:proofErr w:type="spellEnd"/>
      <w:r w:rsidR="00BC455F" w:rsidRPr="0080412F">
        <w:rPr>
          <w:rFonts w:ascii="Times New Roman" w:hAnsi="Times New Roman" w:cs="Times New Roman"/>
          <w:sz w:val="24"/>
        </w:rPr>
        <w:t xml:space="preserve"> et al., 1992; </w:t>
      </w:r>
      <w:proofErr w:type="spellStart"/>
      <w:r w:rsidR="00BC455F" w:rsidRPr="0080412F">
        <w:rPr>
          <w:rFonts w:ascii="Times New Roman" w:hAnsi="Times New Roman" w:cs="Times New Roman"/>
          <w:sz w:val="24"/>
        </w:rPr>
        <w:t>Russ</w:t>
      </w:r>
      <w:proofErr w:type="spellEnd"/>
      <w:r w:rsidR="00BC455F" w:rsidRPr="0080412F">
        <w:rPr>
          <w:rFonts w:ascii="Times New Roman" w:hAnsi="Times New Roman" w:cs="Times New Roman"/>
          <w:sz w:val="24"/>
        </w:rPr>
        <w:t>, Roth, Kakuma, Harrison, &amp; Hull, 1994</w:t>
      </w:r>
      <w:r w:rsidR="00BC455F">
        <w:rPr>
          <w:rFonts w:ascii="Times New Roman" w:hAnsi="Times New Roman" w:cs="Times New Roman"/>
          <w:sz w:val="24"/>
        </w:rPr>
        <w:t>)</w:t>
      </w:r>
      <w:r w:rsidR="004C7655">
        <w:rPr>
          <w:rFonts w:ascii="Times New Roman" w:hAnsi="Times New Roman" w:cs="Times New Roman"/>
          <w:sz w:val="24"/>
        </w:rPr>
        <w:t xml:space="preserve">. </w:t>
      </w:r>
      <w:r w:rsidR="00FC6A56">
        <w:rPr>
          <w:rFonts w:ascii="Times New Roman" w:hAnsi="Times New Roman" w:cs="Times New Roman"/>
          <w:sz w:val="24"/>
        </w:rPr>
        <w:t>Dentro de los</w:t>
      </w:r>
      <w:r w:rsidR="00BC455F">
        <w:rPr>
          <w:rFonts w:ascii="Times New Roman" w:hAnsi="Times New Roman" w:cs="Times New Roman"/>
          <w:sz w:val="24"/>
        </w:rPr>
        <w:t xml:space="preserve"> factores</w:t>
      </w:r>
      <w:r w:rsidR="002778C9">
        <w:rPr>
          <w:rFonts w:ascii="Times New Roman" w:hAnsi="Times New Roman" w:cs="Times New Roman"/>
          <w:sz w:val="24"/>
        </w:rPr>
        <w:t xml:space="preserve"> históricos</w:t>
      </w:r>
      <w:r w:rsidR="00BC455F">
        <w:rPr>
          <w:rFonts w:ascii="Times New Roman" w:hAnsi="Times New Roman" w:cs="Times New Roman"/>
          <w:sz w:val="24"/>
        </w:rPr>
        <w:t xml:space="preserve"> que han mostrado </w:t>
      </w:r>
      <w:r w:rsidR="006F3595">
        <w:rPr>
          <w:rFonts w:ascii="Times New Roman" w:hAnsi="Times New Roman" w:cs="Times New Roman"/>
          <w:sz w:val="24"/>
        </w:rPr>
        <w:t xml:space="preserve">estar asociados empíricamente </w:t>
      </w:r>
      <w:r w:rsidR="002778C9">
        <w:rPr>
          <w:rFonts w:ascii="Times New Roman" w:hAnsi="Times New Roman" w:cs="Times New Roman"/>
          <w:sz w:val="24"/>
        </w:rPr>
        <w:t xml:space="preserve">con las autolesiones </w:t>
      </w:r>
      <w:r w:rsidR="00CC6792">
        <w:rPr>
          <w:rFonts w:ascii="Times New Roman" w:hAnsi="Times New Roman" w:cs="Times New Roman"/>
          <w:sz w:val="24"/>
        </w:rPr>
        <w:t xml:space="preserve">se encuentran </w:t>
      </w:r>
      <w:r w:rsidR="006F3595">
        <w:rPr>
          <w:rFonts w:ascii="Times New Roman" w:hAnsi="Times New Roman" w:cs="Times New Roman"/>
          <w:sz w:val="24"/>
        </w:rPr>
        <w:t xml:space="preserve">la </w:t>
      </w:r>
      <w:r w:rsidR="00BC455F">
        <w:rPr>
          <w:rFonts w:ascii="Times New Roman" w:hAnsi="Times New Roman" w:cs="Times New Roman"/>
          <w:sz w:val="24"/>
        </w:rPr>
        <w:t>muerte, separación o abandono de padres</w:t>
      </w:r>
      <w:r w:rsidR="006F3595">
        <w:rPr>
          <w:rFonts w:ascii="Times New Roman" w:hAnsi="Times New Roman" w:cs="Times New Roman"/>
          <w:sz w:val="24"/>
        </w:rPr>
        <w:t xml:space="preserve"> o tutores</w:t>
      </w:r>
      <w:r w:rsidR="006B2E3B">
        <w:rPr>
          <w:rFonts w:ascii="Times New Roman" w:hAnsi="Times New Roman" w:cs="Times New Roman"/>
          <w:sz w:val="24"/>
        </w:rPr>
        <w:t xml:space="preserve"> (</w:t>
      </w:r>
      <w:proofErr w:type="spellStart"/>
      <w:r w:rsidR="00C01F4D">
        <w:rPr>
          <w:rFonts w:ascii="Times New Roman" w:hAnsi="Times New Roman" w:cs="Times New Roman"/>
          <w:sz w:val="24"/>
        </w:rPr>
        <w:t>Carrol</w:t>
      </w:r>
      <w:proofErr w:type="spellEnd"/>
      <w:r w:rsidR="00C01F4D">
        <w:rPr>
          <w:rFonts w:ascii="Times New Roman" w:hAnsi="Times New Roman" w:cs="Times New Roman"/>
          <w:sz w:val="24"/>
        </w:rPr>
        <w:t xml:space="preserve">, Schaffer, </w:t>
      </w:r>
      <w:proofErr w:type="spellStart"/>
      <w:r w:rsidR="00C01F4D">
        <w:rPr>
          <w:rFonts w:ascii="Times New Roman" w:hAnsi="Times New Roman" w:cs="Times New Roman"/>
          <w:sz w:val="24"/>
        </w:rPr>
        <w:t>Spensley</w:t>
      </w:r>
      <w:proofErr w:type="spellEnd"/>
      <w:r w:rsidR="00C01F4D">
        <w:rPr>
          <w:rFonts w:ascii="Times New Roman" w:hAnsi="Times New Roman" w:cs="Times New Roman"/>
          <w:sz w:val="24"/>
        </w:rPr>
        <w:t xml:space="preserve"> &amp; </w:t>
      </w:r>
      <w:proofErr w:type="spellStart"/>
      <w:r w:rsidR="00C01F4D">
        <w:rPr>
          <w:rFonts w:ascii="Times New Roman" w:hAnsi="Times New Roman" w:cs="Times New Roman"/>
          <w:sz w:val="24"/>
        </w:rPr>
        <w:t>Abramowitz</w:t>
      </w:r>
      <w:proofErr w:type="spellEnd"/>
      <w:r w:rsidR="00C01F4D">
        <w:rPr>
          <w:rFonts w:ascii="Times New Roman" w:hAnsi="Times New Roman" w:cs="Times New Roman"/>
          <w:sz w:val="24"/>
        </w:rPr>
        <w:t xml:space="preserve">, 1980; </w:t>
      </w:r>
      <w:r w:rsidR="006B2E3B">
        <w:rPr>
          <w:rFonts w:ascii="Times New Roman" w:hAnsi="Times New Roman" w:cs="Times New Roman"/>
          <w:sz w:val="24"/>
        </w:rPr>
        <w:t>Walsh &amp; Rosen, 1988</w:t>
      </w:r>
      <w:r w:rsidR="00244D76">
        <w:rPr>
          <w:rFonts w:ascii="Times New Roman" w:hAnsi="Times New Roman" w:cs="Times New Roman"/>
          <w:sz w:val="24"/>
        </w:rPr>
        <w:t xml:space="preserve">; </w:t>
      </w:r>
      <w:proofErr w:type="spellStart"/>
      <w:r w:rsidR="00244D76">
        <w:rPr>
          <w:rFonts w:ascii="Times New Roman" w:hAnsi="Times New Roman" w:cs="Times New Roman"/>
          <w:sz w:val="24"/>
        </w:rPr>
        <w:t>Gratz</w:t>
      </w:r>
      <w:proofErr w:type="spellEnd"/>
      <w:r w:rsidR="00244D76">
        <w:rPr>
          <w:rFonts w:ascii="Times New Roman" w:hAnsi="Times New Roman" w:cs="Times New Roman"/>
          <w:sz w:val="24"/>
        </w:rPr>
        <w:t xml:space="preserve">, Conrad &amp; </w:t>
      </w:r>
      <w:proofErr w:type="spellStart"/>
      <w:r w:rsidR="00244D76">
        <w:rPr>
          <w:rFonts w:ascii="Times New Roman" w:hAnsi="Times New Roman" w:cs="Times New Roman"/>
          <w:sz w:val="24"/>
        </w:rPr>
        <w:t>Roemer</w:t>
      </w:r>
      <w:proofErr w:type="spellEnd"/>
      <w:r w:rsidR="00244D76">
        <w:rPr>
          <w:rFonts w:ascii="Times New Roman" w:hAnsi="Times New Roman" w:cs="Times New Roman"/>
          <w:sz w:val="24"/>
        </w:rPr>
        <w:t>, 2002</w:t>
      </w:r>
      <w:r w:rsidR="006B2E3B">
        <w:rPr>
          <w:rFonts w:ascii="Times New Roman" w:hAnsi="Times New Roman" w:cs="Times New Roman"/>
          <w:sz w:val="24"/>
        </w:rPr>
        <w:t>)</w:t>
      </w:r>
      <w:r w:rsidR="00BC455F">
        <w:rPr>
          <w:rFonts w:ascii="Times New Roman" w:hAnsi="Times New Roman" w:cs="Times New Roman"/>
          <w:sz w:val="24"/>
        </w:rPr>
        <w:t>,</w:t>
      </w:r>
      <w:r w:rsidR="006F3595">
        <w:rPr>
          <w:rFonts w:ascii="Times New Roman" w:hAnsi="Times New Roman" w:cs="Times New Roman"/>
          <w:sz w:val="24"/>
        </w:rPr>
        <w:t xml:space="preserve"> el</w:t>
      </w:r>
      <w:r w:rsidR="00BC455F">
        <w:rPr>
          <w:rFonts w:ascii="Times New Roman" w:hAnsi="Times New Roman" w:cs="Times New Roman"/>
          <w:sz w:val="24"/>
        </w:rPr>
        <w:t xml:space="preserve"> abuso físico, emocional o sexual</w:t>
      </w:r>
      <w:r w:rsidR="006B2E3B">
        <w:rPr>
          <w:rFonts w:ascii="Times New Roman" w:hAnsi="Times New Roman" w:cs="Times New Roman"/>
          <w:sz w:val="24"/>
        </w:rPr>
        <w:t xml:space="preserve"> (van </w:t>
      </w:r>
      <w:proofErr w:type="spellStart"/>
      <w:r w:rsidR="006B2E3B">
        <w:rPr>
          <w:rFonts w:ascii="Times New Roman" w:hAnsi="Times New Roman" w:cs="Times New Roman"/>
          <w:sz w:val="24"/>
        </w:rPr>
        <w:t>der</w:t>
      </w:r>
      <w:proofErr w:type="spellEnd"/>
      <w:r w:rsidR="006B2E3B">
        <w:rPr>
          <w:rFonts w:ascii="Times New Roman" w:hAnsi="Times New Roman" w:cs="Times New Roman"/>
          <w:sz w:val="24"/>
        </w:rPr>
        <w:t xml:space="preserve"> Kolk, Perry &amp; Herman, 1991; Shapiro &amp; </w:t>
      </w:r>
      <w:proofErr w:type="spellStart"/>
      <w:r w:rsidR="006B2E3B">
        <w:rPr>
          <w:rFonts w:ascii="Times New Roman" w:hAnsi="Times New Roman" w:cs="Times New Roman"/>
          <w:sz w:val="24"/>
        </w:rPr>
        <w:t>Dominiak</w:t>
      </w:r>
      <w:proofErr w:type="spellEnd"/>
      <w:r w:rsidR="006B2E3B">
        <w:rPr>
          <w:rFonts w:ascii="Times New Roman" w:hAnsi="Times New Roman" w:cs="Times New Roman"/>
          <w:sz w:val="24"/>
        </w:rPr>
        <w:t>, 1992</w:t>
      </w:r>
      <w:r w:rsidR="00244D76">
        <w:rPr>
          <w:rFonts w:ascii="Times New Roman" w:hAnsi="Times New Roman" w:cs="Times New Roman"/>
          <w:sz w:val="24"/>
        </w:rPr>
        <w:t>; Rodriguez-</w:t>
      </w:r>
      <w:proofErr w:type="spellStart"/>
      <w:r w:rsidR="00244D76">
        <w:rPr>
          <w:rFonts w:ascii="Times New Roman" w:hAnsi="Times New Roman" w:cs="Times New Roman"/>
          <w:sz w:val="24"/>
        </w:rPr>
        <w:t>Srednicki</w:t>
      </w:r>
      <w:proofErr w:type="spellEnd"/>
      <w:r w:rsidR="00244D76">
        <w:rPr>
          <w:rFonts w:ascii="Times New Roman" w:hAnsi="Times New Roman" w:cs="Times New Roman"/>
          <w:sz w:val="24"/>
        </w:rPr>
        <w:t>, 2001</w:t>
      </w:r>
      <w:r w:rsidR="006B2E3B">
        <w:rPr>
          <w:rFonts w:ascii="Times New Roman" w:hAnsi="Times New Roman" w:cs="Times New Roman"/>
          <w:sz w:val="24"/>
        </w:rPr>
        <w:t>)</w:t>
      </w:r>
      <w:r w:rsidR="006F3595">
        <w:rPr>
          <w:rFonts w:ascii="Times New Roman" w:hAnsi="Times New Roman" w:cs="Times New Roman"/>
          <w:sz w:val="24"/>
        </w:rPr>
        <w:t>, así como enfermedades mentales, abuso de sustancias, violencia, suicidio o autolesiones entre los miembros de la familia</w:t>
      </w:r>
      <w:r w:rsidR="006B2E3B">
        <w:rPr>
          <w:rFonts w:ascii="Times New Roman" w:hAnsi="Times New Roman" w:cs="Times New Roman"/>
          <w:sz w:val="24"/>
        </w:rPr>
        <w:t xml:space="preserve"> (</w:t>
      </w:r>
      <w:r w:rsidR="00F54E16" w:rsidRPr="00F54E16">
        <w:rPr>
          <w:rFonts w:ascii="Times New Roman" w:hAnsi="Times New Roman" w:cs="Times New Roman"/>
          <w:sz w:val="24"/>
        </w:rPr>
        <w:t xml:space="preserve">Walsh &amp; Rosen, 1988; Shapiro &amp; </w:t>
      </w:r>
      <w:proofErr w:type="spellStart"/>
      <w:r w:rsidR="00F54E16" w:rsidRPr="00F54E16">
        <w:rPr>
          <w:rFonts w:ascii="Times New Roman" w:hAnsi="Times New Roman" w:cs="Times New Roman"/>
          <w:sz w:val="24"/>
        </w:rPr>
        <w:t>Dominiak</w:t>
      </w:r>
      <w:proofErr w:type="spellEnd"/>
      <w:r w:rsidR="00F54E16" w:rsidRPr="00F54E16">
        <w:rPr>
          <w:rFonts w:ascii="Times New Roman" w:hAnsi="Times New Roman" w:cs="Times New Roman"/>
          <w:sz w:val="24"/>
        </w:rPr>
        <w:t xml:space="preserve">, 1992; </w:t>
      </w:r>
      <w:proofErr w:type="spellStart"/>
      <w:r w:rsidR="00F54E16" w:rsidRPr="00F54E16">
        <w:rPr>
          <w:rFonts w:ascii="Times New Roman" w:hAnsi="Times New Roman" w:cs="Times New Roman"/>
          <w:sz w:val="24"/>
        </w:rPr>
        <w:t>Favazza</w:t>
      </w:r>
      <w:proofErr w:type="spellEnd"/>
      <w:r w:rsidR="00F54E16" w:rsidRPr="00F54E16">
        <w:rPr>
          <w:rFonts w:ascii="Times New Roman" w:hAnsi="Times New Roman" w:cs="Times New Roman"/>
          <w:sz w:val="24"/>
        </w:rPr>
        <w:t>, 1996, 1998</w:t>
      </w:r>
      <w:r w:rsidR="00F54E16">
        <w:rPr>
          <w:rFonts w:ascii="Times New Roman" w:hAnsi="Times New Roman" w:cs="Times New Roman"/>
          <w:sz w:val="24"/>
        </w:rPr>
        <w:t>).</w:t>
      </w:r>
      <w:r w:rsidR="00CC6792">
        <w:rPr>
          <w:rFonts w:ascii="Times New Roman" w:hAnsi="Times New Roman" w:cs="Times New Roman"/>
          <w:sz w:val="24"/>
        </w:rPr>
        <w:t xml:space="preserve"> </w:t>
      </w:r>
    </w:p>
    <w:p w14:paraId="0FBA1A57" w14:textId="25386941" w:rsidR="00394362" w:rsidRDefault="00CC6792" w:rsidP="00BA4A30">
      <w:pPr>
        <w:spacing w:after="0" w:line="240" w:lineRule="auto"/>
        <w:ind w:firstLine="708"/>
        <w:rPr>
          <w:rFonts w:ascii="Times New Roman" w:hAnsi="Times New Roman" w:cs="Times New Roman"/>
          <w:sz w:val="24"/>
        </w:rPr>
      </w:pPr>
      <w:r>
        <w:rPr>
          <w:rFonts w:ascii="Times New Roman" w:hAnsi="Times New Roman" w:cs="Times New Roman"/>
          <w:sz w:val="24"/>
        </w:rPr>
        <w:t>Otro gran factor de influencia</w:t>
      </w:r>
      <w:r w:rsidR="00A25B00">
        <w:rPr>
          <w:rFonts w:ascii="Times New Roman" w:hAnsi="Times New Roman" w:cs="Times New Roman"/>
          <w:sz w:val="24"/>
        </w:rPr>
        <w:t xml:space="preserve"> documentado</w:t>
      </w:r>
      <w:r>
        <w:rPr>
          <w:rFonts w:ascii="Times New Roman" w:hAnsi="Times New Roman" w:cs="Times New Roman"/>
          <w:sz w:val="24"/>
        </w:rPr>
        <w:t xml:space="preserve"> han sido las respuestas o estados emocionales que experimentan las personas que se autolesionan. El enojo, la ira, ansiedad, tristeza, depresión, vergüenza, preocupación y tensión, son las respuestas más comunes observadas en los estudios</w:t>
      </w:r>
      <w:r w:rsidR="00171F07">
        <w:rPr>
          <w:rFonts w:ascii="Times New Roman" w:hAnsi="Times New Roman" w:cs="Times New Roman"/>
          <w:sz w:val="24"/>
        </w:rPr>
        <w:t xml:space="preserve"> (</w:t>
      </w:r>
      <w:proofErr w:type="spellStart"/>
      <w:r w:rsidRPr="00CC6792">
        <w:rPr>
          <w:rFonts w:ascii="Times New Roman" w:hAnsi="Times New Roman" w:cs="Times New Roman"/>
          <w:sz w:val="24"/>
        </w:rPr>
        <w:t>Favazza</w:t>
      </w:r>
      <w:proofErr w:type="spellEnd"/>
      <w:r w:rsidRPr="00CC6792">
        <w:rPr>
          <w:rFonts w:ascii="Times New Roman" w:hAnsi="Times New Roman" w:cs="Times New Roman"/>
          <w:sz w:val="24"/>
        </w:rPr>
        <w:t xml:space="preserve">, 1987; Walsh &amp; Rosen, 1988; Alderman, 1997; </w:t>
      </w:r>
      <w:proofErr w:type="spellStart"/>
      <w:r w:rsidRPr="00CC6792">
        <w:rPr>
          <w:rFonts w:ascii="Times New Roman" w:hAnsi="Times New Roman" w:cs="Times New Roman"/>
          <w:sz w:val="24"/>
        </w:rPr>
        <w:t>Conterio</w:t>
      </w:r>
      <w:proofErr w:type="spellEnd"/>
      <w:r w:rsidRPr="00CC6792">
        <w:rPr>
          <w:rFonts w:ascii="Times New Roman" w:hAnsi="Times New Roman" w:cs="Times New Roman"/>
          <w:sz w:val="24"/>
        </w:rPr>
        <w:t xml:space="preserve"> &amp; </w:t>
      </w:r>
      <w:proofErr w:type="spellStart"/>
      <w:r w:rsidRPr="00CC6792">
        <w:rPr>
          <w:rFonts w:ascii="Times New Roman" w:hAnsi="Times New Roman" w:cs="Times New Roman"/>
          <w:sz w:val="24"/>
        </w:rPr>
        <w:t>Lader</w:t>
      </w:r>
      <w:proofErr w:type="spellEnd"/>
      <w:r w:rsidRPr="00CC6792">
        <w:rPr>
          <w:rFonts w:ascii="Times New Roman" w:hAnsi="Times New Roman" w:cs="Times New Roman"/>
          <w:sz w:val="24"/>
        </w:rPr>
        <w:t xml:space="preserve">, 1998; Brown, 1998; </w:t>
      </w:r>
      <w:proofErr w:type="spellStart"/>
      <w:r w:rsidRPr="00CC6792">
        <w:rPr>
          <w:rFonts w:ascii="Times New Roman" w:hAnsi="Times New Roman" w:cs="Times New Roman"/>
          <w:sz w:val="24"/>
        </w:rPr>
        <w:t>Simeon</w:t>
      </w:r>
      <w:proofErr w:type="spellEnd"/>
      <w:r w:rsidRPr="00CC6792">
        <w:rPr>
          <w:rFonts w:ascii="Times New Roman" w:hAnsi="Times New Roman" w:cs="Times New Roman"/>
          <w:sz w:val="24"/>
        </w:rPr>
        <w:t xml:space="preserve"> &amp; </w:t>
      </w:r>
      <w:proofErr w:type="spellStart"/>
      <w:r w:rsidRPr="00CC6792">
        <w:rPr>
          <w:rFonts w:ascii="Times New Roman" w:hAnsi="Times New Roman" w:cs="Times New Roman"/>
          <w:sz w:val="24"/>
        </w:rPr>
        <w:t>Hollander</w:t>
      </w:r>
      <w:proofErr w:type="spellEnd"/>
      <w:r w:rsidRPr="00CC6792">
        <w:rPr>
          <w:rFonts w:ascii="Times New Roman" w:hAnsi="Times New Roman" w:cs="Times New Roman"/>
          <w:sz w:val="24"/>
        </w:rPr>
        <w:t>, 2001).</w:t>
      </w:r>
      <w:r w:rsidR="00CB3889">
        <w:rPr>
          <w:rFonts w:ascii="Times New Roman" w:hAnsi="Times New Roman" w:cs="Times New Roman"/>
          <w:sz w:val="24"/>
        </w:rPr>
        <w:t xml:space="preserve"> De hecho, una revisión de estudios empíricos encontró que la regulación del afecto es la principal función relacionada a las autolesiones en adolescentes y adultos</w:t>
      </w:r>
      <w:r w:rsidR="00E31751">
        <w:rPr>
          <w:rFonts w:ascii="Times New Roman" w:hAnsi="Times New Roman" w:cs="Times New Roman"/>
          <w:sz w:val="24"/>
        </w:rPr>
        <w:t xml:space="preserve"> (</w:t>
      </w:r>
      <w:proofErr w:type="spellStart"/>
      <w:r w:rsidR="00E31751">
        <w:rPr>
          <w:rFonts w:ascii="Times New Roman" w:hAnsi="Times New Roman" w:cs="Times New Roman"/>
          <w:sz w:val="24"/>
        </w:rPr>
        <w:t>Klonsky</w:t>
      </w:r>
      <w:proofErr w:type="spellEnd"/>
      <w:r w:rsidR="00E31751">
        <w:rPr>
          <w:rFonts w:ascii="Times New Roman" w:hAnsi="Times New Roman" w:cs="Times New Roman"/>
          <w:sz w:val="24"/>
        </w:rPr>
        <w:t>, 200</w:t>
      </w:r>
      <w:r w:rsidR="00650F4A">
        <w:rPr>
          <w:rFonts w:ascii="Times New Roman" w:hAnsi="Times New Roman" w:cs="Times New Roman"/>
          <w:sz w:val="24"/>
        </w:rPr>
        <w:t>7</w:t>
      </w:r>
      <w:r w:rsidR="00E31751">
        <w:rPr>
          <w:rFonts w:ascii="Times New Roman" w:hAnsi="Times New Roman" w:cs="Times New Roman"/>
          <w:sz w:val="24"/>
        </w:rPr>
        <w:t>)</w:t>
      </w:r>
      <w:r w:rsidR="00CB3889">
        <w:rPr>
          <w:rFonts w:ascii="Times New Roman" w:hAnsi="Times New Roman" w:cs="Times New Roman"/>
          <w:sz w:val="24"/>
        </w:rPr>
        <w:t xml:space="preserve">. De manera específica, en poblaciones </w:t>
      </w:r>
      <w:r w:rsidR="001A4DBC">
        <w:rPr>
          <w:rFonts w:ascii="Times New Roman" w:hAnsi="Times New Roman" w:cs="Times New Roman"/>
          <w:sz w:val="24"/>
        </w:rPr>
        <w:t xml:space="preserve">de adolescentes con o sin diagnóstico de trastorno limítrofe de la personalidad y con o sin tratamiento </w:t>
      </w:r>
      <w:r w:rsidR="00CB3889">
        <w:rPr>
          <w:rFonts w:ascii="Times New Roman" w:hAnsi="Times New Roman" w:cs="Times New Roman"/>
          <w:sz w:val="24"/>
        </w:rPr>
        <w:t>clínic</w:t>
      </w:r>
      <w:r w:rsidR="001A4DBC">
        <w:rPr>
          <w:rFonts w:ascii="Times New Roman" w:hAnsi="Times New Roman" w:cs="Times New Roman"/>
          <w:sz w:val="24"/>
        </w:rPr>
        <w:t xml:space="preserve">o, se han observado rangos de respuesta </w:t>
      </w:r>
      <w:r w:rsidR="00963C2C">
        <w:rPr>
          <w:rFonts w:ascii="Times New Roman" w:hAnsi="Times New Roman" w:cs="Times New Roman"/>
          <w:sz w:val="24"/>
        </w:rPr>
        <w:t xml:space="preserve">que van </w:t>
      </w:r>
      <w:r w:rsidR="001A4DBC">
        <w:rPr>
          <w:rFonts w:ascii="Times New Roman" w:hAnsi="Times New Roman" w:cs="Times New Roman"/>
          <w:sz w:val="24"/>
        </w:rPr>
        <w:t>del 53% al 80% relacionadas con “el detener los malos sentimientos”</w:t>
      </w:r>
      <w:r w:rsidR="00307499">
        <w:rPr>
          <w:rFonts w:ascii="Times New Roman" w:hAnsi="Times New Roman" w:cs="Times New Roman"/>
          <w:sz w:val="24"/>
        </w:rPr>
        <w:t xml:space="preserve"> (</w:t>
      </w:r>
      <w:r w:rsidR="00307499" w:rsidRPr="002D0E1F">
        <w:rPr>
          <w:rFonts w:ascii="Times New Roman" w:hAnsi="Times New Roman" w:cs="Times New Roman"/>
          <w:sz w:val="24"/>
        </w:rPr>
        <w:t xml:space="preserve">63%; Penn, Esposito, </w:t>
      </w:r>
      <w:proofErr w:type="spellStart"/>
      <w:r w:rsidR="00307499" w:rsidRPr="002D0E1F">
        <w:rPr>
          <w:rFonts w:ascii="Times New Roman" w:hAnsi="Times New Roman" w:cs="Times New Roman"/>
          <w:sz w:val="24"/>
        </w:rPr>
        <w:t>Schaeffer</w:t>
      </w:r>
      <w:proofErr w:type="spellEnd"/>
      <w:r w:rsidR="00307499" w:rsidRPr="002D0E1F">
        <w:rPr>
          <w:rFonts w:ascii="Times New Roman" w:hAnsi="Times New Roman" w:cs="Times New Roman"/>
          <w:sz w:val="24"/>
        </w:rPr>
        <w:t xml:space="preserve">, Fritz and </w:t>
      </w:r>
      <w:proofErr w:type="spellStart"/>
      <w:r w:rsidR="00307499" w:rsidRPr="002D0E1F">
        <w:rPr>
          <w:rFonts w:ascii="Times New Roman" w:hAnsi="Times New Roman" w:cs="Times New Roman"/>
          <w:sz w:val="24"/>
        </w:rPr>
        <w:t>Spirito</w:t>
      </w:r>
      <w:proofErr w:type="spellEnd"/>
      <w:r w:rsidR="00307499" w:rsidRPr="002D0E1F">
        <w:rPr>
          <w:rFonts w:ascii="Times New Roman" w:hAnsi="Times New Roman" w:cs="Times New Roman"/>
          <w:sz w:val="24"/>
        </w:rPr>
        <w:t xml:space="preserve"> (2003),</w:t>
      </w:r>
      <w:r w:rsidR="001A4DBC">
        <w:rPr>
          <w:rFonts w:ascii="Times New Roman" w:hAnsi="Times New Roman" w:cs="Times New Roman"/>
          <w:sz w:val="24"/>
        </w:rPr>
        <w:t xml:space="preserve"> “sentirse deprimido o infeliz”</w:t>
      </w:r>
      <w:r w:rsidR="00307499">
        <w:rPr>
          <w:rFonts w:ascii="Times New Roman" w:hAnsi="Times New Roman" w:cs="Times New Roman"/>
          <w:sz w:val="24"/>
        </w:rPr>
        <w:t xml:space="preserve"> (80%; </w:t>
      </w:r>
      <w:r w:rsidR="00307499" w:rsidRPr="002E5F52">
        <w:rPr>
          <w:rFonts w:ascii="Times New Roman" w:hAnsi="Times New Roman" w:cs="Times New Roman"/>
          <w:sz w:val="24"/>
        </w:rPr>
        <w:t>Laye-</w:t>
      </w:r>
      <w:proofErr w:type="spellStart"/>
      <w:r w:rsidR="00307499" w:rsidRPr="002E5F52">
        <w:rPr>
          <w:rFonts w:ascii="Times New Roman" w:hAnsi="Times New Roman" w:cs="Times New Roman"/>
          <w:sz w:val="24"/>
        </w:rPr>
        <w:t>Gindhu</w:t>
      </w:r>
      <w:proofErr w:type="spellEnd"/>
      <w:r w:rsidR="00307499" w:rsidRPr="002E5F52">
        <w:rPr>
          <w:rFonts w:ascii="Times New Roman" w:hAnsi="Times New Roman" w:cs="Times New Roman"/>
          <w:sz w:val="24"/>
        </w:rPr>
        <w:t xml:space="preserve"> &amp; </w:t>
      </w:r>
      <w:proofErr w:type="spellStart"/>
      <w:r w:rsidR="00307499" w:rsidRPr="002E5F52">
        <w:rPr>
          <w:rFonts w:ascii="Times New Roman" w:hAnsi="Times New Roman" w:cs="Times New Roman"/>
          <w:sz w:val="24"/>
        </w:rPr>
        <w:t>Schonert-Reichl</w:t>
      </w:r>
      <w:proofErr w:type="spellEnd"/>
      <w:r w:rsidR="00307499" w:rsidRPr="002E5F52">
        <w:rPr>
          <w:rFonts w:ascii="Times New Roman" w:hAnsi="Times New Roman" w:cs="Times New Roman"/>
          <w:sz w:val="24"/>
        </w:rPr>
        <w:t>, 2005</w:t>
      </w:r>
      <w:r w:rsidR="00307499">
        <w:rPr>
          <w:rFonts w:ascii="Times New Roman" w:hAnsi="Times New Roman" w:cs="Times New Roman"/>
          <w:sz w:val="24"/>
        </w:rPr>
        <w:t>)</w:t>
      </w:r>
      <w:r w:rsidR="001A4DBC">
        <w:rPr>
          <w:rFonts w:ascii="Times New Roman" w:hAnsi="Times New Roman" w:cs="Times New Roman"/>
          <w:sz w:val="24"/>
        </w:rPr>
        <w:t xml:space="preserve"> “ayuda a soltar la tensión o el estrés y relaja</w:t>
      </w:r>
      <w:r w:rsidR="00963C2C">
        <w:rPr>
          <w:rFonts w:ascii="Times New Roman" w:hAnsi="Times New Roman" w:cs="Times New Roman"/>
          <w:sz w:val="24"/>
        </w:rPr>
        <w:t>r</w:t>
      </w:r>
      <w:r w:rsidR="001A4DBC">
        <w:rPr>
          <w:rFonts w:ascii="Times New Roman" w:hAnsi="Times New Roman" w:cs="Times New Roman"/>
          <w:sz w:val="24"/>
        </w:rPr>
        <w:t>”</w:t>
      </w:r>
      <w:r w:rsidR="00265A67">
        <w:rPr>
          <w:rFonts w:ascii="Times New Roman" w:hAnsi="Times New Roman" w:cs="Times New Roman"/>
          <w:sz w:val="24"/>
        </w:rPr>
        <w:t xml:space="preserve"> (45%; Laye-</w:t>
      </w:r>
      <w:proofErr w:type="spellStart"/>
      <w:r w:rsidR="00265A67">
        <w:rPr>
          <w:rFonts w:ascii="Times New Roman" w:hAnsi="Times New Roman" w:cs="Times New Roman"/>
          <w:sz w:val="24"/>
        </w:rPr>
        <w:t>Gindhu</w:t>
      </w:r>
      <w:proofErr w:type="spellEnd"/>
      <w:r w:rsidR="00265A67">
        <w:rPr>
          <w:rFonts w:ascii="Times New Roman" w:hAnsi="Times New Roman" w:cs="Times New Roman"/>
          <w:sz w:val="24"/>
        </w:rPr>
        <w:t xml:space="preserve"> &amp; </w:t>
      </w:r>
      <w:proofErr w:type="spellStart"/>
      <w:r w:rsidR="00265A67">
        <w:rPr>
          <w:rFonts w:ascii="Times New Roman" w:hAnsi="Times New Roman" w:cs="Times New Roman"/>
          <w:sz w:val="24"/>
        </w:rPr>
        <w:t>Schonert-Reichl</w:t>
      </w:r>
      <w:proofErr w:type="spellEnd"/>
      <w:r w:rsidR="00265A67">
        <w:rPr>
          <w:rFonts w:ascii="Times New Roman" w:hAnsi="Times New Roman" w:cs="Times New Roman"/>
          <w:sz w:val="24"/>
        </w:rPr>
        <w:t xml:space="preserve">, 2005). </w:t>
      </w:r>
    </w:p>
    <w:p w14:paraId="3E6AA018" w14:textId="3021BDCA" w:rsidR="008733A8" w:rsidRDefault="001E1B4B" w:rsidP="00BA4A30">
      <w:pPr>
        <w:spacing w:after="0" w:line="240" w:lineRule="auto"/>
        <w:ind w:firstLine="708"/>
        <w:rPr>
          <w:rFonts w:ascii="Times New Roman" w:hAnsi="Times New Roman" w:cs="Times New Roman"/>
          <w:sz w:val="24"/>
        </w:rPr>
      </w:pPr>
      <w:r>
        <w:rPr>
          <w:rFonts w:ascii="Times New Roman" w:hAnsi="Times New Roman" w:cs="Times New Roman"/>
          <w:sz w:val="24"/>
        </w:rPr>
        <w:t>E</w:t>
      </w:r>
      <w:r w:rsidR="00136987">
        <w:rPr>
          <w:rFonts w:ascii="Times New Roman" w:hAnsi="Times New Roman" w:cs="Times New Roman"/>
          <w:sz w:val="24"/>
        </w:rPr>
        <w:t>n el caso de México la investigación respecto a la frecuencia y tipos en que se presentan las autolesiones son escasas. Una búsqueda realizada evidenció cuatro publicaciones</w:t>
      </w:r>
      <w:r w:rsidR="008733A8">
        <w:rPr>
          <w:rFonts w:ascii="Times New Roman" w:hAnsi="Times New Roman" w:cs="Times New Roman"/>
          <w:sz w:val="24"/>
        </w:rPr>
        <w:t>:</w:t>
      </w:r>
      <w:r w:rsidR="00136987">
        <w:rPr>
          <w:rFonts w:ascii="Times New Roman" w:hAnsi="Times New Roman" w:cs="Times New Roman"/>
          <w:sz w:val="24"/>
        </w:rPr>
        <w:t xml:space="preserve"> una </w:t>
      </w:r>
      <w:r>
        <w:rPr>
          <w:rFonts w:ascii="Times New Roman" w:hAnsi="Times New Roman" w:cs="Times New Roman"/>
          <w:sz w:val="24"/>
        </w:rPr>
        <w:t>llevada con</w:t>
      </w:r>
      <w:r w:rsidR="00136987">
        <w:rPr>
          <w:rFonts w:ascii="Times New Roman" w:hAnsi="Times New Roman" w:cs="Times New Roman"/>
          <w:sz w:val="24"/>
        </w:rPr>
        <w:t xml:space="preserve"> estudiantes de nuevo ingreso a la universidad (</w:t>
      </w:r>
      <w:proofErr w:type="spellStart"/>
      <w:r w:rsidR="00136987">
        <w:rPr>
          <w:rFonts w:ascii="Times New Roman" w:hAnsi="Times New Roman" w:cs="Times New Roman"/>
          <w:sz w:val="24"/>
        </w:rPr>
        <w:t>Benjet</w:t>
      </w:r>
      <w:proofErr w:type="spellEnd"/>
      <w:r w:rsidR="00136987">
        <w:rPr>
          <w:rFonts w:ascii="Times New Roman" w:hAnsi="Times New Roman" w:cs="Times New Roman"/>
          <w:sz w:val="24"/>
        </w:rPr>
        <w:t>, et al, 2019), dos realizadas entre adolescentes</w:t>
      </w:r>
      <w:r w:rsidR="00D714C0">
        <w:rPr>
          <w:rFonts w:ascii="Times New Roman" w:hAnsi="Times New Roman" w:cs="Times New Roman"/>
          <w:sz w:val="24"/>
        </w:rPr>
        <w:t>: una con sujetos</w:t>
      </w:r>
      <w:r w:rsidR="00A33BCD">
        <w:rPr>
          <w:rFonts w:ascii="Times New Roman" w:hAnsi="Times New Roman" w:cs="Times New Roman"/>
          <w:sz w:val="24"/>
        </w:rPr>
        <w:t xml:space="preserve"> escolares</w:t>
      </w:r>
      <w:r w:rsidR="00136987">
        <w:rPr>
          <w:rFonts w:ascii="Times New Roman" w:hAnsi="Times New Roman" w:cs="Times New Roman"/>
          <w:sz w:val="24"/>
        </w:rPr>
        <w:t xml:space="preserve"> no clínicos (Albores et al., 2014) y </w:t>
      </w:r>
      <w:r w:rsidR="00D714C0">
        <w:rPr>
          <w:rFonts w:ascii="Times New Roman" w:hAnsi="Times New Roman" w:cs="Times New Roman"/>
          <w:sz w:val="24"/>
        </w:rPr>
        <w:t xml:space="preserve">otra con </w:t>
      </w:r>
      <w:r w:rsidR="00136987">
        <w:rPr>
          <w:rFonts w:ascii="Times New Roman" w:hAnsi="Times New Roman" w:cs="Times New Roman"/>
          <w:sz w:val="24"/>
        </w:rPr>
        <w:t>pacientes psiquiátricos (Ulloa, Contreras, Paniagua, Victoria, 2013)</w:t>
      </w:r>
      <w:r w:rsidR="00D714C0">
        <w:rPr>
          <w:rFonts w:ascii="Times New Roman" w:hAnsi="Times New Roman" w:cs="Times New Roman"/>
          <w:sz w:val="24"/>
        </w:rPr>
        <w:t>; el cuarto estudio se vinculó con</w:t>
      </w:r>
      <w:r w:rsidR="00136987">
        <w:rPr>
          <w:rFonts w:ascii="Times New Roman" w:hAnsi="Times New Roman" w:cs="Times New Roman"/>
          <w:sz w:val="24"/>
        </w:rPr>
        <w:t xml:space="preserve"> </w:t>
      </w:r>
      <w:r w:rsidR="00D714C0">
        <w:rPr>
          <w:rFonts w:ascii="Times New Roman" w:hAnsi="Times New Roman" w:cs="Times New Roman"/>
          <w:sz w:val="24"/>
        </w:rPr>
        <w:t xml:space="preserve">el </w:t>
      </w:r>
      <w:r w:rsidR="00136987">
        <w:rPr>
          <w:rFonts w:ascii="Times New Roman" w:hAnsi="Times New Roman" w:cs="Times New Roman"/>
          <w:sz w:val="24"/>
        </w:rPr>
        <w:t>análisis de propiedades psicométricas</w:t>
      </w:r>
      <w:r w:rsidR="00D714C0">
        <w:rPr>
          <w:rFonts w:ascii="Times New Roman" w:hAnsi="Times New Roman" w:cs="Times New Roman"/>
          <w:sz w:val="24"/>
        </w:rPr>
        <w:t xml:space="preserve"> de un inventario</w:t>
      </w:r>
      <w:r w:rsidR="00136987">
        <w:rPr>
          <w:rFonts w:ascii="Times New Roman" w:hAnsi="Times New Roman" w:cs="Times New Roman"/>
          <w:sz w:val="24"/>
        </w:rPr>
        <w:t xml:space="preserve"> (Castro et al., 2016). Los resultados</w:t>
      </w:r>
      <w:r w:rsidR="00A33BCD">
        <w:rPr>
          <w:rFonts w:ascii="Times New Roman" w:hAnsi="Times New Roman" w:cs="Times New Roman"/>
          <w:sz w:val="24"/>
        </w:rPr>
        <w:t xml:space="preserve"> observados</w:t>
      </w:r>
      <w:r w:rsidR="009F6A82">
        <w:rPr>
          <w:rFonts w:ascii="Times New Roman" w:hAnsi="Times New Roman" w:cs="Times New Roman"/>
          <w:sz w:val="24"/>
        </w:rPr>
        <w:t xml:space="preserve"> en México</w:t>
      </w:r>
      <w:r w:rsidR="00A33BCD">
        <w:rPr>
          <w:rFonts w:ascii="Times New Roman" w:hAnsi="Times New Roman" w:cs="Times New Roman"/>
          <w:sz w:val="24"/>
        </w:rPr>
        <w:t xml:space="preserve"> con adolescentes no</w:t>
      </w:r>
      <w:r w:rsidR="008B2284">
        <w:rPr>
          <w:rFonts w:ascii="Times New Roman" w:hAnsi="Times New Roman" w:cs="Times New Roman"/>
          <w:sz w:val="24"/>
        </w:rPr>
        <w:t xml:space="preserve"> </w:t>
      </w:r>
      <w:r w:rsidR="00A33BCD">
        <w:rPr>
          <w:rFonts w:ascii="Times New Roman" w:hAnsi="Times New Roman" w:cs="Times New Roman"/>
          <w:sz w:val="24"/>
        </w:rPr>
        <w:t xml:space="preserve">pertenecientes a poblaciones clínicas han mostrado una incidencia del 17% con una edad de inicio de 11 años 8 meses aproximadamente. </w:t>
      </w:r>
      <w:r w:rsidR="003074A4">
        <w:rPr>
          <w:rFonts w:ascii="Times New Roman" w:hAnsi="Times New Roman" w:cs="Times New Roman"/>
          <w:sz w:val="24"/>
        </w:rPr>
        <w:t>Así mismo, lo</w:t>
      </w:r>
      <w:r w:rsidR="00A33BCD">
        <w:rPr>
          <w:rFonts w:ascii="Times New Roman" w:hAnsi="Times New Roman" w:cs="Times New Roman"/>
          <w:sz w:val="24"/>
        </w:rPr>
        <w:t>s métodos y zonas en las que se practican la autolesión concuerdan con los estudios internacionales, a saber: cortes, rascado de cicatrices y mordidas</w:t>
      </w:r>
      <w:r w:rsidR="00BD2E18">
        <w:rPr>
          <w:rFonts w:ascii="Times New Roman" w:hAnsi="Times New Roman" w:cs="Times New Roman"/>
          <w:sz w:val="24"/>
        </w:rPr>
        <w:t>, así como</w:t>
      </w:r>
      <w:r w:rsidR="00A33BCD">
        <w:rPr>
          <w:rFonts w:ascii="Times New Roman" w:hAnsi="Times New Roman" w:cs="Times New Roman"/>
          <w:sz w:val="24"/>
        </w:rPr>
        <w:t xml:space="preserve"> antebrazos y muñecas</w:t>
      </w:r>
      <w:r w:rsidR="00BD2E18">
        <w:rPr>
          <w:rFonts w:ascii="Times New Roman" w:hAnsi="Times New Roman" w:cs="Times New Roman"/>
          <w:sz w:val="24"/>
        </w:rPr>
        <w:t xml:space="preserve"> como las zonas preferidas</w:t>
      </w:r>
      <w:r w:rsidR="002A7C67">
        <w:rPr>
          <w:rFonts w:ascii="Times New Roman" w:hAnsi="Times New Roman" w:cs="Times New Roman"/>
          <w:sz w:val="24"/>
        </w:rPr>
        <w:t xml:space="preserve"> para lesionarse</w:t>
      </w:r>
      <w:r w:rsidR="00A33BCD">
        <w:rPr>
          <w:rFonts w:ascii="Times New Roman" w:hAnsi="Times New Roman" w:cs="Times New Roman"/>
          <w:sz w:val="24"/>
        </w:rPr>
        <w:t xml:space="preserve"> (Albores et al., 2014). </w:t>
      </w:r>
    </w:p>
    <w:p w14:paraId="017212C3" w14:textId="1F3AFB16" w:rsidR="00AE33EA" w:rsidRDefault="0003282D" w:rsidP="008B2284">
      <w:pPr>
        <w:spacing w:after="0" w:line="240" w:lineRule="auto"/>
        <w:ind w:firstLine="709"/>
        <w:rPr>
          <w:rFonts w:ascii="Times New Roman" w:hAnsi="Times New Roman" w:cs="Times New Roman"/>
          <w:sz w:val="24"/>
        </w:rPr>
      </w:pPr>
      <w:r>
        <w:rPr>
          <w:rFonts w:ascii="Times New Roman" w:hAnsi="Times New Roman" w:cs="Times New Roman"/>
          <w:sz w:val="24"/>
        </w:rPr>
        <w:lastRenderedPageBreak/>
        <w:t xml:space="preserve">La presencia y expansión de las autolesiones entre adolescentes </w:t>
      </w:r>
      <w:r w:rsidR="00FA0B32">
        <w:rPr>
          <w:rFonts w:ascii="Times New Roman" w:hAnsi="Times New Roman" w:cs="Times New Roman"/>
          <w:sz w:val="24"/>
        </w:rPr>
        <w:t xml:space="preserve">es un fenómeno que debe estudiarse sistemáticamente, sobre todo en el momento formativo del nivel secundaria ya que, además de las implicaciones vinculadas a los cambios biopsicosociales que sufren los individuos en este momento de su vida, la literatura ha </w:t>
      </w:r>
      <w:r w:rsidR="002741E4">
        <w:rPr>
          <w:rFonts w:ascii="Times New Roman" w:hAnsi="Times New Roman" w:cs="Times New Roman"/>
          <w:sz w:val="24"/>
        </w:rPr>
        <w:t>sugerido</w:t>
      </w:r>
      <w:r w:rsidR="00FA0B32">
        <w:rPr>
          <w:rFonts w:ascii="Times New Roman" w:hAnsi="Times New Roman" w:cs="Times New Roman"/>
          <w:sz w:val="24"/>
        </w:rPr>
        <w:t xml:space="preserve"> que el inicio de las autolesiones empieza a darse preponderantemente en este momento de formación. Aunado a lo anterior, es necesario reconocer si los datos evidenciados por estudios a nivel nacional </w:t>
      </w:r>
      <w:r w:rsidR="00AE33EA">
        <w:rPr>
          <w:rFonts w:ascii="Times New Roman" w:hAnsi="Times New Roman" w:cs="Times New Roman"/>
          <w:sz w:val="24"/>
        </w:rPr>
        <w:t xml:space="preserve">e internacional </w:t>
      </w:r>
      <w:r w:rsidR="00FA0B32">
        <w:rPr>
          <w:rFonts w:ascii="Times New Roman" w:hAnsi="Times New Roman" w:cs="Times New Roman"/>
          <w:sz w:val="24"/>
        </w:rPr>
        <w:t>se corresponden con los de otras regiones para dimensionar si</w:t>
      </w:r>
      <w:r w:rsidR="00AE33EA">
        <w:rPr>
          <w:rFonts w:ascii="Times New Roman" w:hAnsi="Times New Roman" w:cs="Times New Roman"/>
          <w:sz w:val="24"/>
        </w:rPr>
        <w:t xml:space="preserve"> las autolesiones</w:t>
      </w:r>
      <w:r w:rsidR="00FA0B32">
        <w:rPr>
          <w:rFonts w:ascii="Times New Roman" w:hAnsi="Times New Roman" w:cs="Times New Roman"/>
          <w:sz w:val="24"/>
        </w:rPr>
        <w:t xml:space="preserve"> </w:t>
      </w:r>
      <w:r w:rsidR="00AE33EA">
        <w:rPr>
          <w:rFonts w:ascii="Times New Roman" w:hAnsi="Times New Roman" w:cs="Times New Roman"/>
          <w:sz w:val="24"/>
        </w:rPr>
        <w:t xml:space="preserve">son </w:t>
      </w:r>
      <w:r w:rsidR="00FA0B32">
        <w:rPr>
          <w:rFonts w:ascii="Times New Roman" w:hAnsi="Times New Roman" w:cs="Times New Roman"/>
          <w:sz w:val="24"/>
        </w:rPr>
        <w:t xml:space="preserve">un fenómeno que </w:t>
      </w:r>
      <w:r w:rsidR="00AE33EA">
        <w:rPr>
          <w:rFonts w:ascii="Times New Roman" w:hAnsi="Times New Roman" w:cs="Times New Roman"/>
          <w:sz w:val="24"/>
        </w:rPr>
        <w:t>se ha</w:t>
      </w:r>
      <w:r w:rsidR="00FA0B32">
        <w:rPr>
          <w:rFonts w:ascii="Times New Roman" w:hAnsi="Times New Roman" w:cs="Times New Roman"/>
          <w:sz w:val="24"/>
        </w:rPr>
        <w:t xml:space="preserve"> generalizado entre distintas zonas geográficas</w:t>
      </w:r>
      <w:r w:rsidR="001418AE">
        <w:rPr>
          <w:rFonts w:ascii="Times New Roman" w:hAnsi="Times New Roman" w:cs="Times New Roman"/>
          <w:sz w:val="24"/>
        </w:rPr>
        <w:t xml:space="preserve"> </w:t>
      </w:r>
      <w:r w:rsidR="002741E4">
        <w:rPr>
          <w:rFonts w:ascii="Times New Roman" w:hAnsi="Times New Roman" w:cs="Times New Roman"/>
          <w:sz w:val="24"/>
        </w:rPr>
        <w:t>y,</w:t>
      </w:r>
      <w:r w:rsidR="00AE33EA">
        <w:rPr>
          <w:rFonts w:ascii="Times New Roman" w:hAnsi="Times New Roman" w:cs="Times New Roman"/>
          <w:sz w:val="24"/>
        </w:rPr>
        <w:t xml:space="preserve"> por lo tanto,</w:t>
      </w:r>
      <w:r w:rsidR="001418AE">
        <w:rPr>
          <w:rFonts w:ascii="Times New Roman" w:hAnsi="Times New Roman" w:cs="Times New Roman"/>
          <w:sz w:val="24"/>
        </w:rPr>
        <w:t xml:space="preserve"> empezar a </w:t>
      </w:r>
      <w:r w:rsidR="002741E4">
        <w:rPr>
          <w:rFonts w:ascii="Times New Roman" w:hAnsi="Times New Roman" w:cs="Times New Roman"/>
          <w:sz w:val="24"/>
        </w:rPr>
        <w:t>idear</w:t>
      </w:r>
      <w:r w:rsidR="001418AE">
        <w:rPr>
          <w:rFonts w:ascii="Times New Roman" w:hAnsi="Times New Roman" w:cs="Times New Roman"/>
          <w:sz w:val="24"/>
        </w:rPr>
        <w:t xml:space="preserve"> formas de intervención propicias para las instituciones escolares</w:t>
      </w:r>
      <w:r w:rsidR="00FA0B32">
        <w:rPr>
          <w:rFonts w:ascii="Times New Roman" w:hAnsi="Times New Roman" w:cs="Times New Roman"/>
          <w:sz w:val="24"/>
        </w:rPr>
        <w:t xml:space="preserve">. </w:t>
      </w:r>
    </w:p>
    <w:p w14:paraId="3D0C3C29" w14:textId="54C9353B" w:rsidR="002A7C67" w:rsidRDefault="002741E4" w:rsidP="008B2284">
      <w:pPr>
        <w:spacing w:after="0" w:line="240" w:lineRule="auto"/>
        <w:ind w:firstLine="709"/>
        <w:rPr>
          <w:rFonts w:ascii="Times New Roman" w:hAnsi="Times New Roman" w:cs="Times New Roman"/>
          <w:sz w:val="24"/>
        </w:rPr>
      </w:pPr>
      <w:r>
        <w:rPr>
          <w:rFonts w:ascii="Times New Roman" w:hAnsi="Times New Roman" w:cs="Times New Roman"/>
          <w:sz w:val="24"/>
        </w:rPr>
        <w:t xml:space="preserve">Por </w:t>
      </w:r>
      <w:r w:rsidR="00AE33EA">
        <w:rPr>
          <w:rFonts w:ascii="Times New Roman" w:hAnsi="Times New Roman" w:cs="Times New Roman"/>
          <w:sz w:val="24"/>
        </w:rPr>
        <w:t xml:space="preserve">lo anterior, el objetivo </w:t>
      </w:r>
      <w:r>
        <w:rPr>
          <w:rFonts w:ascii="Times New Roman" w:hAnsi="Times New Roman" w:cs="Times New Roman"/>
          <w:sz w:val="24"/>
        </w:rPr>
        <w:t>general del</w:t>
      </w:r>
      <w:r w:rsidR="00AE33EA">
        <w:rPr>
          <w:rFonts w:ascii="Times New Roman" w:hAnsi="Times New Roman" w:cs="Times New Roman"/>
          <w:sz w:val="24"/>
        </w:rPr>
        <w:t xml:space="preserve"> presente estudio fue </w:t>
      </w:r>
      <w:r w:rsidR="00963C2C">
        <w:rPr>
          <w:rFonts w:ascii="Times New Roman" w:hAnsi="Times New Roman" w:cs="Times New Roman"/>
          <w:sz w:val="24"/>
        </w:rPr>
        <w:t>describir</w:t>
      </w:r>
      <w:r>
        <w:rPr>
          <w:rFonts w:ascii="Times New Roman" w:hAnsi="Times New Roman" w:cs="Times New Roman"/>
          <w:sz w:val="24"/>
        </w:rPr>
        <w:t xml:space="preserve"> la forma en que se presenta el fenómeno de la autolesión en poblaciones de estudiantes de secundarias</w:t>
      </w:r>
      <w:r w:rsidR="006E0865">
        <w:rPr>
          <w:rFonts w:ascii="Times New Roman" w:hAnsi="Times New Roman" w:cs="Times New Roman"/>
          <w:sz w:val="24"/>
        </w:rPr>
        <w:t>. D</w:t>
      </w:r>
      <w:r>
        <w:rPr>
          <w:rFonts w:ascii="Times New Roman" w:hAnsi="Times New Roman" w:cs="Times New Roman"/>
          <w:sz w:val="24"/>
        </w:rPr>
        <w:t>e manera específica</w:t>
      </w:r>
      <w:r w:rsidR="006E0865">
        <w:rPr>
          <w:rFonts w:ascii="Times New Roman" w:hAnsi="Times New Roman" w:cs="Times New Roman"/>
          <w:sz w:val="24"/>
        </w:rPr>
        <w:t xml:space="preserve"> se pretende</w:t>
      </w:r>
      <w:r>
        <w:rPr>
          <w:rFonts w:ascii="Times New Roman" w:hAnsi="Times New Roman" w:cs="Times New Roman"/>
          <w:sz w:val="24"/>
        </w:rPr>
        <w:t xml:space="preserve">: a) comparar la frecuencia de autolesiones en la población de </w:t>
      </w:r>
      <w:r w:rsidR="00CC2865">
        <w:rPr>
          <w:rFonts w:ascii="Times New Roman" w:hAnsi="Times New Roman" w:cs="Times New Roman"/>
          <w:sz w:val="24"/>
        </w:rPr>
        <w:t xml:space="preserve">cinco </w:t>
      </w:r>
      <w:r>
        <w:rPr>
          <w:rFonts w:ascii="Times New Roman" w:hAnsi="Times New Roman" w:cs="Times New Roman"/>
          <w:sz w:val="24"/>
        </w:rPr>
        <w:t>escuelas secundarias</w:t>
      </w:r>
      <w:r w:rsidR="006E0865">
        <w:rPr>
          <w:rFonts w:ascii="Times New Roman" w:hAnsi="Times New Roman" w:cs="Times New Roman"/>
          <w:sz w:val="24"/>
        </w:rPr>
        <w:t>: tres secundarias generales y dos telesecundarias</w:t>
      </w:r>
      <w:r>
        <w:rPr>
          <w:rFonts w:ascii="Times New Roman" w:hAnsi="Times New Roman" w:cs="Times New Roman"/>
          <w:sz w:val="24"/>
        </w:rPr>
        <w:t xml:space="preserve">; b) </w:t>
      </w:r>
      <w:r w:rsidR="00993068">
        <w:rPr>
          <w:rFonts w:ascii="Times New Roman" w:hAnsi="Times New Roman" w:cs="Times New Roman"/>
          <w:sz w:val="24"/>
        </w:rPr>
        <w:t xml:space="preserve">reconocer el grado de incidencia y el tipo de autolesiones a partir del género y </w:t>
      </w:r>
      <w:r w:rsidR="006E0865">
        <w:rPr>
          <w:rFonts w:ascii="Times New Roman" w:hAnsi="Times New Roman" w:cs="Times New Roman"/>
          <w:sz w:val="24"/>
        </w:rPr>
        <w:t xml:space="preserve">la </w:t>
      </w:r>
      <w:r w:rsidR="00993068">
        <w:rPr>
          <w:rFonts w:ascii="Times New Roman" w:hAnsi="Times New Roman" w:cs="Times New Roman"/>
          <w:sz w:val="24"/>
        </w:rPr>
        <w:t>edad; c) indagar en el tipo, frecuencia, locación y objeto de autolesión que predomina entre hombres y mujeres; d) reconocer las razones,</w:t>
      </w:r>
      <w:r w:rsidR="006E0865">
        <w:rPr>
          <w:rFonts w:ascii="Times New Roman" w:hAnsi="Times New Roman" w:cs="Times New Roman"/>
          <w:sz w:val="24"/>
        </w:rPr>
        <w:t xml:space="preserve"> así como las</w:t>
      </w:r>
      <w:r w:rsidR="00993068">
        <w:rPr>
          <w:rFonts w:ascii="Times New Roman" w:hAnsi="Times New Roman" w:cs="Times New Roman"/>
          <w:sz w:val="24"/>
        </w:rPr>
        <w:t xml:space="preserve"> conductas</w:t>
      </w:r>
      <w:r w:rsidR="00DA5541">
        <w:rPr>
          <w:rFonts w:ascii="Times New Roman" w:hAnsi="Times New Roman" w:cs="Times New Roman"/>
          <w:sz w:val="24"/>
        </w:rPr>
        <w:t>, sentimientos</w:t>
      </w:r>
      <w:r w:rsidR="00993068">
        <w:rPr>
          <w:rFonts w:ascii="Times New Roman" w:hAnsi="Times New Roman" w:cs="Times New Roman"/>
          <w:sz w:val="24"/>
        </w:rPr>
        <w:t xml:space="preserve"> </w:t>
      </w:r>
      <w:r w:rsidR="006E0865">
        <w:rPr>
          <w:rFonts w:ascii="Times New Roman" w:hAnsi="Times New Roman" w:cs="Times New Roman"/>
          <w:sz w:val="24"/>
        </w:rPr>
        <w:t xml:space="preserve">y pensamientos </w:t>
      </w:r>
      <w:r w:rsidR="00993068">
        <w:rPr>
          <w:rFonts w:ascii="Times New Roman" w:hAnsi="Times New Roman" w:cs="Times New Roman"/>
          <w:sz w:val="24"/>
        </w:rPr>
        <w:t>previ</w:t>
      </w:r>
      <w:r w:rsidR="006E0865">
        <w:rPr>
          <w:rFonts w:ascii="Times New Roman" w:hAnsi="Times New Roman" w:cs="Times New Roman"/>
          <w:sz w:val="24"/>
        </w:rPr>
        <w:t>o</w:t>
      </w:r>
      <w:r w:rsidR="00993068">
        <w:rPr>
          <w:rFonts w:ascii="Times New Roman" w:hAnsi="Times New Roman" w:cs="Times New Roman"/>
          <w:sz w:val="24"/>
        </w:rPr>
        <w:t>s y posteriores al episodio de autolesión</w:t>
      </w:r>
      <w:r w:rsidR="00CC2865">
        <w:rPr>
          <w:rFonts w:ascii="Times New Roman" w:hAnsi="Times New Roman" w:cs="Times New Roman"/>
          <w:sz w:val="24"/>
        </w:rPr>
        <w:t>.</w:t>
      </w:r>
      <w:r w:rsidR="006E0865">
        <w:rPr>
          <w:rFonts w:ascii="Times New Roman" w:hAnsi="Times New Roman" w:cs="Times New Roman"/>
          <w:sz w:val="24"/>
        </w:rPr>
        <w:t xml:space="preserve"> </w:t>
      </w:r>
    </w:p>
    <w:p w14:paraId="7658599A" w14:textId="77777777" w:rsidR="005B0BBC" w:rsidRDefault="005B0BBC" w:rsidP="00BA4A30">
      <w:pPr>
        <w:spacing w:after="0" w:line="240" w:lineRule="auto"/>
        <w:ind w:firstLine="708"/>
        <w:jc w:val="center"/>
        <w:rPr>
          <w:rFonts w:ascii="Times New Roman" w:hAnsi="Times New Roman" w:cs="Times New Roman"/>
          <w:b/>
          <w:sz w:val="24"/>
        </w:rPr>
      </w:pPr>
    </w:p>
    <w:p w14:paraId="4446CCEC" w14:textId="36725DFC" w:rsidR="00993068" w:rsidRDefault="00D54593" w:rsidP="00BA4A30">
      <w:pPr>
        <w:spacing w:after="0" w:line="240" w:lineRule="auto"/>
        <w:ind w:firstLine="708"/>
        <w:jc w:val="center"/>
        <w:rPr>
          <w:rFonts w:ascii="Times New Roman" w:hAnsi="Times New Roman" w:cs="Times New Roman"/>
          <w:b/>
          <w:sz w:val="24"/>
        </w:rPr>
      </w:pPr>
      <w:r w:rsidRPr="00D54593">
        <w:rPr>
          <w:rFonts w:ascii="Times New Roman" w:hAnsi="Times New Roman" w:cs="Times New Roman"/>
          <w:b/>
          <w:sz w:val="24"/>
        </w:rPr>
        <w:t>Método</w:t>
      </w:r>
    </w:p>
    <w:p w14:paraId="5C8C5BE5" w14:textId="77777777" w:rsidR="005B0BBC" w:rsidRDefault="005B0BBC" w:rsidP="00BA4A30">
      <w:pPr>
        <w:spacing w:after="0" w:line="240" w:lineRule="auto"/>
        <w:ind w:firstLine="708"/>
        <w:jc w:val="center"/>
        <w:rPr>
          <w:rFonts w:ascii="Times New Roman" w:hAnsi="Times New Roman" w:cs="Times New Roman"/>
          <w:b/>
          <w:sz w:val="24"/>
        </w:rPr>
      </w:pPr>
    </w:p>
    <w:p w14:paraId="6866685F" w14:textId="44DAEC16" w:rsidR="00D54593" w:rsidRPr="00D54593" w:rsidRDefault="00D54593" w:rsidP="00BA4A30">
      <w:pPr>
        <w:spacing w:after="0" w:line="240" w:lineRule="auto"/>
        <w:ind w:firstLine="708"/>
        <w:rPr>
          <w:rFonts w:ascii="Times New Roman" w:hAnsi="Times New Roman" w:cs="Times New Roman"/>
          <w:b/>
          <w:sz w:val="24"/>
        </w:rPr>
      </w:pPr>
      <w:r w:rsidRPr="00D54593">
        <w:rPr>
          <w:rFonts w:ascii="Times New Roman" w:hAnsi="Times New Roman" w:cs="Times New Roman"/>
          <w:b/>
          <w:sz w:val="24"/>
        </w:rPr>
        <w:t>Participantes</w:t>
      </w:r>
    </w:p>
    <w:p w14:paraId="2F2CF66A" w14:textId="24492EC6" w:rsidR="00974AF7" w:rsidRDefault="009F6A82" w:rsidP="00BA4A30">
      <w:pPr>
        <w:spacing w:after="0" w:line="240" w:lineRule="auto"/>
        <w:ind w:firstLine="708"/>
        <w:rPr>
          <w:rFonts w:ascii="Times New Roman" w:hAnsi="Times New Roman" w:cs="Times New Roman"/>
          <w:sz w:val="24"/>
        </w:rPr>
      </w:pPr>
      <w:r>
        <w:rPr>
          <w:rFonts w:ascii="Times New Roman" w:hAnsi="Times New Roman" w:cs="Times New Roman"/>
          <w:sz w:val="24"/>
        </w:rPr>
        <w:t>Fueron encuestados</w:t>
      </w:r>
      <w:r w:rsidR="00D54593">
        <w:rPr>
          <w:rFonts w:ascii="Times New Roman" w:hAnsi="Times New Roman" w:cs="Times New Roman"/>
          <w:sz w:val="24"/>
        </w:rPr>
        <w:t xml:space="preserve"> </w:t>
      </w:r>
      <w:r w:rsidR="00591D48">
        <w:rPr>
          <w:rFonts w:ascii="Times New Roman" w:hAnsi="Times New Roman" w:cs="Times New Roman"/>
          <w:sz w:val="24"/>
        </w:rPr>
        <w:t>todos los</w:t>
      </w:r>
      <w:r w:rsidR="0088721E">
        <w:rPr>
          <w:rFonts w:ascii="Times New Roman" w:hAnsi="Times New Roman" w:cs="Times New Roman"/>
          <w:sz w:val="24"/>
        </w:rPr>
        <w:t xml:space="preserve"> </w:t>
      </w:r>
      <w:r w:rsidR="00D54593">
        <w:rPr>
          <w:rFonts w:ascii="Times New Roman" w:hAnsi="Times New Roman" w:cs="Times New Roman"/>
          <w:sz w:val="24"/>
        </w:rPr>
        <w:t xml:space="preserve">alumnos </w:t>
      </w:r>
      <w:r w:rsidR="000368CA">
        <w:rPr>
          <w:rFonts w:ascii="Times New Roman" w:hAnsi="Times New Roman" w:cs="Times New Roman"/>
          <w:sz w:val="24"/>
        </w:rPr>
        <w:t xml:space="preserve">de primero, segundo y tercer grado </w:t>
      </w:r>
      <w:r w:rsidR="00D54593">
        <w:rPr>
          <w:rFonts w:ascii="Times New Roman" w:hAnsi="Times New Roman" w:cs="Times New Roman"/>
          <w:sz w:val="24"/>
        </w:rPr>
        <w:t xml:space="preserve">de </w:t>
      </w:r>
      <w:r w:rsidR="00DA5541">
        <w:rPr>
          <w:rFonts w:ascii="Times New Roman" w:hAnsi="Times New Roman" w:cs="Times New Roman"/>
          <w:sz w:val="24"/>
        </w:rPr>
        <w:t>cinco escuelas de nivel secundaria</w:t>
      </w:r>
      <w:r w:rsidR="00DA5541" w:rsidRPr="00DA5541">
        <w:rPr>
          <w:rFonts w:ascii="Times New Roman" w:hAnsi="Times New Roman" w:cs="Times New Roman"/>
          <w:sz w:val="24"/>
        </w:rPr>
        <w:t xml:space="preserve"> </w:t>
      </w:r>
      <w:r w:rsidR="00DA5541">
        <w:rPr>
          <w:rFonts w:ascii="Times New Roman" w:hAnsi="Times New Roman" w:cs="Times New Roman"/>
          <w:sz w:val="24"/>
        </w:rPr>
        <w:t>de la ciudad de Guanajuato, Guanajuato</w:t>
      </w:r>
      <w:r w:rsidR="004C31B4">
        <w:rPr>
          <w:rFonts w:ascii="Times New Roman" w:hAnsi="Times New Roman" w:cs="Times New Roman"/>
          <w:sz w:val="24"/>
        </w:rPr>
        <w:t xml:space="preserve"> (México)</w:t>
      </w:r>
      <w:r w:rsidR="00DA5541">
        <w:rPr>
          <w:rFonts w:ascii="Times New Roman" w:hAnsi="Times New Roman" w:cs="Times New Roman"/>
          <w:sz w:val="24"/>
        </w:rPr>
        <w:t>: tres</w:t>
      </w:r>
      <w:r w:rsidR="00D54593">
        <w:rPr>
          <w:rFonts w:ascii="Times New Roman" w:hAnsi="Times New Roman" w:cs="Times New Roman"/>
          <w:sz w:val="24"/>
        </w:rPr>
        <w:t xml:space="preserve"> secundarias generales y dos escuelas telesecundarias. </w:t>
      </w:r>
      <w:r w:rsidR="000368CA">
        <w:rPr>
          <w:rFonts w:ascii="Times New Roman" w:hAnsi="Times New Roman" w:cs="Times New Roman"/>
          <w:sz w:val="24"/>
        </w:rPr>
        <w:t xml:space="preserve">La totalidad de participantes fue </w:t>
      </w:r>
      <w:r w:rsidR="00B539C2">
        <w:rPr>
          <w:rFonts w:ascii="Times New Roman" w:hAnsi="Times New Roman" w:cs="Times New Roman"/>
          <w:sz w:val="24"/>
        </w:rPr>
        <w:t>de 1274 de los cuales el 47.7% eran hombres y el 53.3% mujeres</w:t>
      </w:r>
      <w:r w:rsidR="00E33B98">
        <w:rPr>
          <w:rFonts w:ascii="Times New Roman" w:hAnsi="Times New Roman" w:cs="Times New Roman"/>
          <w:sz w:val="24"/>
        </w:rPr>
        <w:t>;</w:t>
      </w:r>
      <w:r w:rsidR="00B539C2">
        <w:rPr>
          <w:rFonts w:ascii="Times New Roman" w:hAnsi="Times New Roman" w:cs="Times New Roman"/>
          <w:sz w:val="24"/>
        </w:rPr>
        <w:t xml:space="preserve"> el 99</w:t>
      </w:r>
      <w:r w:rsidR="00591D48">
        <w:rPr>
          <w:rFonts w:ascii="Times New Roman" w:hAnsi="Times New Roman" w:cs="Times New Roman"/>
          <w:sz w:val="24"/>
        </w:rPr>
        <w:t>.5</w:t>
      </w:r>
      <w:r w:rsidR="00B539C2">
        <w:rPr>
          <w:rFonts w:ascii="Times New Roman" w:hAnsi="Times New Roman" w:cs="Times New Roman"/>
          <w:sz w:val="24"/>
        </w:rPr>
        <w:t>% de los alumnos estaban en un rango de 1</w:t>
      </w:r>
      <w:r w:rsidR="004C31B4">
        <w:rPr>
          <w:rFonts w:ascii="Times New Roman" w:hAnsi="Times New Roman" w:cs="Times New Roman"/>
          <w:sz w:val="24"/>
        </w:rPr>
        <w:t>2</w:t>
      </w:r>
      <w:r w:rsidR="00B539C2">
        <w:rPr>
          <w:rFonts w:ascii="Times New Roman" w:hAnsi="Times New Roman" w:cs="Times New Roman"/>
          <w:sz w:val="24"/>
        </w:rPr>
        <w:t xml:space="preserve"> a 15 </w:t>
      </w:r>
      <w:r w:rsidR="00974AF7">
        <w:rPr>
          <w:rFonts w:ascii="Times New Roman" w:hAnsi="Times New Roman" w:cs="Times New Roman"/>
          <w:sz w:val="24"/>
        </w:rPr>
        <w:t>años</w:t>
      </w:r>
      <w:r w:rsidR="00B539C2">
        <w:rPr>
          <w:rFonts w:ascii="Times New Roman" w:hAnsi="Times New Roman" w:cs="Times New Roman"/>
          <w:sz w:val="24"/>
        </w:rPr>
        <w:t>.</w:t>
      </w:r>
      <w:r w:rsidR="00974AF7">
        <w:rPr>
          <w:rFonts w:ascii="Times New Roman" w:hAnsi="Times New Roman" w:cs="Times New Roman"/>
          <w:sz w:val="24"/>
        </w:rPr>
        <w:t xml:space="preserve"> Los padres fueron informados a partir de una nota en su cuaderno la cual debían firmar de conformidad. No existieron casos que se negaran a </w:t>
      </w:r>
      <w:r w:rsidR="00201DA7">
        <w:rPr>
          <w:rFonts w:ascii="Times New Roman" w:hAnsi="Times New Roman" w:cs="Times New Roman"/>
          <w:sz w:val="24"/>
        </w:rPr>
        <w:t>contestar</w:t>
      </w:r>
      <w:r w:rsidR="00974AF7">
        <w:rPr>
          <w:rFonts w:ascii="Times New Roman" w:hAnsi="Times New Roman" w:cs="Times New Roman"/>
          <w:sz w:val="24"/>
        </w:rPr>
        <w:t xml:space="preserve"> la encuesta.</w:t>
      </w:r>
    </w:p>
    <w:p w14:paraId="512BA53C" w14:textId="26E0A9F1" w:rsidR="00775E25" w:rsidRPr="00775E25" w:rsidRDefault="00775E25" w:rsidP="00BA4A30">
      <w:pPr>
        <w:spacing w:after="0" w:line="240" w:lineRule="auto"/>
        <w:ind w:firstLine="708"/>
        <w:rPr>
          <w:rFonts w:ascii="Times New Roman" w:hAnsi="Times New Roman" w:cs="Times New Roman"/>
          <w:b/>
          <w:sz w:val="24"/>
        </w:rPr>
      </w:pPr>
      <w:r w:rsidRPr="00775E25">
        <w:rPr>
          <w:rFonts w:ascii="Times New Roman" w:hAnsi="Times New Roman" w:cs="Times New Roman"/>
          <w:b/>
          <w:sz w:val="24"/>
        </w:rPr>
        <w:t>Instrumentos</w:t>
      </w:r>
    </w:p>
    <w:p w14:paraId="3543E156" w14:textId="43166463" w:rsidR="006D6B26" w:rsidRDefault="00201DA7" w:rsidP="008B2284">
      <w:pPr>
        <w:spacing w:after="0" w:line="240" w:lineRule="auto"/>
        <w:ind w:firstLine="709"/>
        <w:rPr>
          <w:rFonts w:ascii="Times New Roman" w:hAnsi="Times New Roman" w:cs="Times New Roman"/>
          <w:sz w:val="24"/>
        </w:rPr>
      </w:pPr>
      <w:r>
        <w:rPr>
          <w:rFonts w:ascii="Times New Roman" w:hAnsi="Times New Roman" w:cs="Times New Roman"/>
          <w:sz w:val="24"/>
        </w:rPr>
        <w:t xml:space="preserve">Se utilizó un cuestionario impreso en papel con preguntas de opción múltiple y </w:t>
      </w:r>
      <w:r w:rsidR="00CC2865">
        <w:rPr>
          <w:rFonts w:ascii="Times New Roman" w:hAnsi="Times New Roman" w:cs="Times New Roman"/>
          <w:sz w:val="24"/>
        </w:rPr>
        <w:t>abiertas</w:t>
      </w:r>
      <w:r>
        <w:rPr>
          <w:rFonts w:ascii="Times New Roman" w:hAnsi="Times New Roman" w:cs="Times New Roman"/>
          <w:sz w:val="24"/>
        </w:rPr>
        <w:t>. El instrumento</w:t>
      </w:r>
      <w:r w:rsidR="006D6B26">
        <w:rPr>
          <w:rFonts w:ascii="Times New Roman" w:hAnsi="Times New Roman" w:cs="Times New Roman"/>
          <w:sz w:val="24"/>
        </w:rPr>
        <w:t xml:space="preserve"> era anónimo y</w:t>
      </w:r>
      <w:r>
        <w:rPr>
          <w:rFonts w:ascii="Times New Roman" w:hAnsi="Times New Roman" w:cs="Times New Roman"/>
          <w:sz w:val="24"/>
        </w:rPr>
        <w:t xml:space="preserve"> recolectaba datos sobre la escuela, edad, género, la realización o no de autolesiones, el tipo</w:t>
      </w:r>
      <w:r w:rsidR="008B3C66">
        <w:rPr>
          <w:rFonts w:ascii="Times New Roman" w:hAnsi="Times New Roman" w:cs="Times New Roman"/>
          <w:sz w:val="24"/>
        </w:rPr>
        <w:t>,</w:t>
      </w:r>
      <w:r>
        <w:rPr>
          <w:rFonts w:ascii="Times New Roman" w:hAnsi="Times New Roman" w:cs="Times New Roman"/>
          <w:sz w:val="24"/>
        </w:rPr>
        <w:t xml:space="preserve"> frecuencia</w:t>
      </w:r>
      <w:r w:rsidR="008B3C66">
        <w:rPr>
          <w:rFonts w:ascii="Times New Roman" w:hAnsi="Times New Roman" w:cs="Times New Roman"/>
          <w:sz w:val="24"/>
        </w:rPr>
        <w:t xml:space="preserve"> y locación</w:t>
      </w:r>
      <w:r>
        <w:rPr>
          <w:rFonts w:ascii="Times New Roman" w:hAnsi="Times New Roman" w:cs="Times New Roman"/>
          <w:sz w:val="24"/>
        </w:rPr>
        <w:t xml:space="preserve"> de</w:t>
      </w:r>
      <w:r w:rsidR="008B3C66">
        <w:rPr>
          <w:rFonts w:ascii="Times New Roman" w:hAnsi="Times New Roman" w:cs="Times New Roman"/>
          <w:sz w:val="24"/>
        </w:rPr>
        <w:t xml:space="preserve"> las</w:t>
      </w:r>
      <w:r>
        <w:rPr>
          <w:rFonts w:ascii="Times New Roman" w:hAnsi="Times New Roman" w:cs="Times New Roman"/>
          <w:sz w:val="24"/>
        </w:rPr>
        <w:t xml:space="preserve"> autolesiones,</w:t>
      </w:r>
      <w:r w:rsidR="008B3C66">
        <w:rPr>
          <w:rFonts w:ascii="Times New Roman" w:hAnsi="Times New Roman" w:cs="Times New Roman"/>
          <w:sz w:val="24"/>
        </w:rPr>
        <w:t xml:space="preserve"> situaciones pasadas y actuales que prom</w:t>
      </w:r>
      <w:r w:rsidR="00E55BE0">
        <w:rPr>
          <w:rFonts w:ascii="Times New Roman" w:hAnsi="Times New Roman" w:cs="Times New Roman"/>
          <w:sz w:val="24"/>
        </w:rPr>
        <w:t>o</w:t>
      </w:r>
      <w:r w:rsidR="008B3C66">
        <w:rPr>
          <w:rFonts w:ascii="Times New Roman" w:hAnsi="Times New Roman" w:cs="Times New Roman"/>
          <w:sz w:val="24"/>
        </w:rPr>
        <w:t>v</w:t>
      </w:r>
      <w:r w:rsidR="00E55BE0">
        <w:rPr>
          <w:rFonts w:ascii="Times New Roman" w:hAnsi="Times New Roman" w:cs="Times New Roman"/>
          <w:sz w:val="24"/>
        </w:rPr>
        <w:t>ía</w:t>
      </w:r>
      <w:r w:rsidR="008B3C66">
        <w:rPr>
          <w:rFonts w:ascii="Times New Roman" w:hAnsi="Times New Roman" w:cs="Times New Roman"/>
          <w:sz w:val="24"/>
        </w:rPr>
        <w:t xml:space="preserve">n la autolesión, el grado de dolor ante la autolesión, los pensamientos previos a la lesión, las emociones previas y posteriores a la autolesión, las actividades realizadas posterior a la autolesión, los objetos utilizados </w:t>
      </w:r>
      <w:r w:rsidR="006D6B26">
        <w:rPr>
          <w:rFonts w:ascii="Times New Roman" w:hAnsi="Times New Roman" w:cs="Times New Roman"/>
          <w:sz w:val="24"/>
        </w:rPr>
        <w:t>y la</w:t>
      </w:r>
      <w:r w:rsidR="00E33B98">
        <w:rPr>
          <w:rFonts w:ascii="Times New Roman" w:hAnsi="Times New Roman" w:cs="Times New Roman"/>
          <w:sz w:val="24"/>
        </w:rPr>
        <w:t xml:space="preserve"> secuencia de </w:t>
      </w:r>
      <w:r w:rsidR="006D6B26">
        <w:rPr>
          <w:rFonts w:ascii="Times New Roman" w:hAnsi="Times New Roman" w:cs="Times New Roman"/>
          <w:sz w:val="24"/>
        </w:rPr>
        <w:t>actividades realizadas para autolesionarte. Con la finalidad de no evidenciar qui</w:t>
      </w:r>
      <w:r w:rsidR="005A6517">
        <w:rPr>
          <w:rFonts w:ascii="Times New Roman" w:hAnsi="Times New Roman" w:cs="Times New Roman"/>
          <w:sz w:val="24"/>
        </w:rPr>
        <w:t>é</w:t>
      </w:r>
      <w:r w:rsidR="006D6B26">
        <w:rPr>
          <w:rFonts w:ascii="Times New Roman" w:hAnsi="Times New Roman" w:cs="Times New Roman"/>
          <w:sz w:val="24"/>
        </w:rPr>
        <w:t>n se autolesionaba</w:t>
      </w:r>
      <w:r w:rsidR="005A6517">
        <w:rPr>
          <w:rFonts w:ascii="Times New Roman" w:hAnsi="Times New Roman" w:cs="Times New Roman"/>
          <w:sz w:val="24"/>
        </w:rPr>
        <w:t>,</w:t>
      </w:r>
      <w:r w:rsidR="006D6B26">
        <w:rPr>
          <w:rFonts w:ascii="Times New Roman" w:hAnsi="Times New Roman" w:cs="Times New Roman"/>
          <w:sz w:val="24"/>
        </w:rPr>
        <w:t xml:space="preserve"> el instrumento contó con una hoja de preguntas distractoras</w:t>
      </w:r>
      <w:r w:rsidR="00DA5541">
        <w:rPr>
          <w:rFonts w:ascii="Times New Roman" w:hAnsi="Times New Roman" w:cs="Times New Roman"/>
          <w:sz w:val="24"/>
        </w:rPr>
        <w:t>:</w:t>
      </w:r>
      <w:r w:rsidR="006D6B26">
        <w:rPr>
          <w:rFonts w:ascii="Times New Roman" w:hAnsi="Times New Roman" w:cs="Times New Roman"/>
          <w:sz w:val="24"/>
        </w:rPr>
        <w:t xml:space="preserve"> </w:t>
      </w:r>
      <w:r w:rsidR="00DA5541">
        <w:rPr>
          <w:rFonts w:ascii="Times New Roman" w:hAnsi="Times New Roman" w:cs="Times New Roman"/>
          <w:sz w:val="24"/>
        </w:rPr>
        <w:t>a</w:t>
      </w:r>
      <w:r w:rsidR="006D6B26">
        <w:rPr>
          <w:rFonts w:ascii="Times New Roman" w:hAnsi="Times New Roman" w:cs="Times New Roman"/>
          <w:sz w:val="24"/>
        </w:rPr>
        <w:t xml:space="preserve">quellos alumnos que contestaban que no se autolesionaban </w:t>
      </w:r>
      <w:r w:rsidR="00D66015">
        <w:rPr>
          <w:rFonts w:ascii="Times New Roman" w:hAnsi="Times New Roman" w:cs="Times New Roman"/>
          <w:sz w:val="24"/>
        </w:rPr>
        <w:t>eran</w:t>
      </w:r>
      <w:r w:rsidR="00446423">
        <w:rPr>
          <w:rFonts w:ascii="Times New Roman" w:hAnsi="Times New Roman" w:cs="Times New Roman"/>
          <w:sz w:val="24"/>
        </w:rPr>
        <w:t xml:space="preserve"> dirig</w:t>
      </w:r>
      <w:r w:rsidR="00D66015">
        <w:rPr>
          <w:rFonts w:ascii="Times New Roman" w:hAnsi="Times New Roman" w:cs="Times New Roman"/>
          <w:sz w:val="24"/>
        </w:rPr>
        <w:t>idos</w:t>
      </w:r>
      <w:r w:rsidR="00446423">
        <w:rPr>
          <w:rFonts w:ascii="Times New Roman" w:hAnsi="Times New Roman" w:cs="Times New Roman"/>
          <w:sz w:val="24"/>
        </w:rPr>
        <w:t xml:space="preserve"> a otra hoja y </w:t>
      </w:r>
      <w:r w:rsidR="006D6B26">
        <w:rPr>
          <w:rFonts w:ascii="Times New Roman" w:hAnsi="Times New Roman" w:cs="Times New Roman"/>
          <w:sz w:val="24"/>
        </w:rPr>
        <w:t>continuaban respondiendo varias preguntas vinculadas a su cotidianidad como estudiantes</w:t>
      </w:r>
      <w:r w:rsidR="00446423">
        <w:rPr>
          <w:rFonts w:ascii="Times New Roman" w:hAnsi="Times New Roman" w:cs="Times New Roman"/>
          <w:sz w:val="24"/>
        </w:rPr>
        <w:t>,</w:t>
      </w:r>
      <w:r w:rsidR="006D6B26">
        <w:rPr>
          <w:rFonts w:ascii="Times New Roman" w:hAnsi="Times New Roman" w:cs="Times New Roman"/>
          <w:sz w:val="24"/>
        </w:rPr>
        <w:t xml:space="preserve"> </w:t>
      </w:r>
      <w:r w:rsidR="00E33B98">
        <w:rPr>
          <w:rFonts w:ascii="Times New Roman" w:hAnsi="Times New Roman" w:cs="Times New Roman"/>
          <w:sz w:val="24"/>
        </w:rPr>
        <w:t xml:space="preserve">esto con la finalidad de </w:t>
      </w:r>
      <w:r w:rsidR="006D6B26">
        <w:rPr>
          <w:rFonts w:ascii="Times New Roman" w:hAnsi="Times New Roman" w:cs="Times New Roman"/>
          <w:sz w:val="24"/>
        </w:rPr>
        <w:t>iguala</w:t>
      </w:r>
      <w:r w:rsidR="00E33B98">
        <w:rPr>
          <w:rFonts w:ascii="Times New Roman" w:hAnsi="Times New Roman" w:cs="Times New Roman"/>
          <w:sz w:val="24"/>
        </w:rPr>
        <w:t>r</w:t>
      </w:r>
      <w:r w:rsidR="006D6B26">
        <w:rPr>
          <w:rFonts w:ascii="Times New Roman" w:hAnsi="Times New Roman" w:cs="Times New Roman"/>
          <w:sz w:val="24"/>
        </w:rPr>
        <w:t xml:space="preserve"> el tiempo de entrega entre participantes que se autolesionaban y aquellos que no.</w:t>
      </w:r>
      <w:r w:rsidR="00D64165">
        <w:rPr>
          <w:rFonts w:ascii="Times New Roman" w:hAnsi="Times New Roman" w:cs="Times New Roman"/>
          <w:sz w:val="24"/>
        </w:rPr>
        <w:t xml:space="preserve"> </w:t>
      </w:r>
      <w:r w:rsidR="003D0CD1">
        <w:rPr>
          <w:rFonts w:ascii="Times New Roman" w:hAnsi="Times New Roman" w:cs="Times New Roman"/>
          <w:sz w:val="24"/>
        </w:rPr>
        <w:t>Para</w:t>
      </w:r>
      <w:r w:rsidR="00D64165">
        <w:rPr>
          <w:rFonts w:ascii="Times New Roman" w:hAnsi="Times New Roman" w:cs="Times New Roman"/>
          <w:sz w:val="24"/>
        </w:rPr>
        <w:t xml:space="preserve"> promover la confianza para contestar libremente se realizaron urnas</w:t>
      </w:r>
      <w:r w:rsidR="00446423">
        <w:rPr>
          <w:rFonts w:ascii="Times New Roman" w:hAnsi="Times New Roman" w:cs="Times New Roman"/>
          <w:sz w:val="24"/>
        </w:rPr>
        <w:t xml:space="preserve"> de cartón</w:t>
      </w:r>
      <w:r w:rsidR="00D64165">
        <w:rPr>
          <w:rFonts w:ascii="Times New Roman" w:hAnsi="Times New Roman" w:cs="Times New Roman"/>
          <w:sz w:val="24"/>
        </w:rPr>
        <w:t xml:space="preserve"> para que los estudiantes depositaran sus respuestas sin que </w:t>
      </w:r>
      <w:r w:rsidR="002A7C67">
        <w:rPr>
          <w:rFonts w:ascii="Times New Roman" w:hAnsi="Times New Roman" w:cs="Times New Roman"/>
          <w:sz w:val="24"/>
        </w:rPr>
        <w:t xml:space="preserve">otra persona </w:t>
      </w:r>
      <w:r w:rsidR="00D64165">
        <w:rPr>
          <w:rFonts w:ascii="Times New Roman" w:hAnsi="Times New Roman" w:cs="Times New Roman"/>
          <w:sz w:val="24"/>
        </w:rPr>
        <w:t>pudiera observar sus respuestas.</w:t>
      </w:r>
    </w:p>
    <w:p w14:paraId="52AC2846" w14:textId="75ABB357" w:rsidR="006D6B26" w:rsidRDefault="006D6B26" w:rsidP="00BA4A30">
      <w:pPr>
        <w:spacing w:after="0" w:line="240" w:lineRule="auto"/>
        <w:ind w:firstLine="708"/>
        <w:rPr>
          <w:rFonts w:ascii="Times New Roman" w:hAnsi="Times New Roman" w:cs="Times New Roman"/>
          <w:b/>
          <w:sz w:val="24"/>
        </w:rPr>
      </w:pPr>
      <w:r w:rsidRPr="006D6B26">
        <w:rPr>
          <w:rFonts w:ascii="Times New Roman" w:hAnsi="Times New Roman" w:cs="Times New Roman"/>
          <w:b/>
          <w:sz w:val="24"/>
        </w:rPr>
        <w:t>Procedimiento</w:t>
      </w:r>
    </w:p>
    <w:p w14:paraId="0B15878B" w14:textId="728DC0E7" w:rsidR="009F6A82" w:rsidRDefault="00E55BE0" w:rsidP="008B2284">
      <w:pPr>
        <w:spacing w:after="0" w:line="240" w:lineRule="auto"/>
        <w:ind w:firstLine="709"/>
        <w:rPr>
          <w:rFonts w:ascii="Times New Roman" w:hAnsi="Times New Roman" w:cs="Times New Roman"/>
          <w:sz w:val="24"/>
        </w:rPr>
      </w:pPr>
      <w:r>
        <w:rPr>
          <w:rFonts w:ascii="Times New Roman" w:hAnsi="Times New Roman" w:cs="Times New Roman"/>
          <w:sz w:val="24"/>
        </w:rPr>
        <w:t>Semanas antes de la aplicación del cuestionario se visitaron cada una de las cinco escuelas y se entregó un oficio</w:t>
      </w:r>
      <w:r w:rsidR="002A7C67">
        <w:rPr>
          <w:rFonts w:ascii="Times New Roman" w:hAnsi="Times New Roman" w:cs="Times New Roman"/>
          <w:sz w:val="24"/>
        </w:rPr>
        <w:t xml:space="preserve"> al director de </w:t>
      </w:r>
      <w:r w:rsidR="00945577">
        <w:rPr>
          <w:rFonts w:ascii="Times New Roman" w:hAnsi="Times New Roman" w:cs="Times New Roman"/>
          <w:sz w:val="24"/>
        </w:rPr>
        <w:t xml:space="preserve">cada </w:t>
      </w:r>
      <w:r w:rsidR="002A7C67">
        <w:rPr>
          <w:rFonts w:ascii="Times New Roman" w:hAnsi="Times New Roman" w:cs="Times New Roman"/>
          <w:sz w:val="24"/>
        </w:rPr>
        <w:t>institución</w:t>
      </w:r>
      <w:r>
        <w:rPr>
          <w:rFonts w:ascii="Times New Roman" w:hAnsi="Times New Roman" w:cs="Times New Roman"/>
          <w:sz w:val="24"/>
        </w:rPr>
        <w:t xml:space="preserve"> donde se explicaba</w:t>
      </w:r>
      <w:r w:rsidR="002A7C67">
        <w:rPr>
          <w:rFonts w:ascii="Times New Roman" w:hAnsi="Times New Roman" w:cs="Times New Roman"/>
          <w:sz w:val="24"/>
        </w:rPr>
        <w:t>n</w:t>
      </w:r>
      <w:r>
        <w:rPr>
          <w:rFonts w:ascii="Times New Roman" w:hAnsi="Times New Roman" w:cs="Times New Roman"/>
          <w:sz w:val="24"/>
        </w:rPr>
        <w:t xml:space="preserve"> las </w:t>
      </w:r>
      <w:r>
        <w:rPr>
          <w:rFonts w:ascii="Times New Roman" w:hAnsi="Times New Roman" w:cs="Times New Roman"/>
          <w:sz w:val="24"/>
        </w:rPr>
        <w:lastRenderedPageBreak/>
        <w:t>razones y el objetivo de llevar a cabo el estudio</w:t>
      </w:r>
      <w:r w:rsidR="009F6A82">
        <w:rPr>
          <w:rFonts w:ascii="Times New Roman" w:hAnsi="Times New Roman" w:cs="Times New Roman"/>
          <w:sz w:val="24"/>
        </w:rPr>
        <w:t>.</w:t>
      </w:r>
      <w:r>
        <w:rPr>
          <w:rFonts w:ascii="Times New Roman" w:hAnsi="Times New Roman" w:cs="Times New Roman"/>
          <w:sz w:val="24"/>
        </w:rPr>
        <w:t xml:space="preserve"> El instrumento fue </w:t>
      </w:r>
      <w:r w:rsidR="00945577">
        <w:rPr>
          <w:rFonts w:ascii="Times New Roman" w:hAnsi="Times New Roman" w:cs="Times New Roman"/>
          <w:sz w:val="24"/>
        </w:rPr>
        <w:t xml:space="preserve">presentado </w:t>
      </w:r>
      <w:r>
        <w:rPr>
          <w:rFonts w:ascii="Times New Roman" w:hAnsi="Times New Roman" w:cs="Times New Roman"/>
          <w:sz w:val="24"/>
        </w:rPr>
        <w:t xml:space="preserve">a los directores para su revisión y en dos de las escuelas fue necesario mostrárselo a la psicóloga de la institución para recibir la aprobación. A los maestros se les entregó un escrito que debían dictar a sus </w:t>
      </w:r>
      <w:r w:rsidR="00151647">
        <w:rPr>
          <w:rFonts w:ascii="Times New Roman" w:hAnsi="Times New Roman" w:cs="Times New Roman"/>
          <w:sz w:val="24"/>
        </w:rPr>
        <w:t>alumnos para que lo escribieran en su libreta de recados. El texto mencionaba la finalidad de la encuesta,</w:t>
      </w:r>
      <w:r w:rsidR="002A7C67">
        <w:rPr>
          <w:rFonts w:ascii="Times New Roman" w:hAnsi="Times New Roman" w:cs="Times New Roman"/>
          <w:sz w:val="24"/>
        </w:rPr>
        <w:t xml:space="preserve"> la secrecía y anonimato en la recolección y tratamiento de datos,</w:t>
      </w:r>
      <w:r w:rsidR="00151647">
        <w:rPr>
          <w:rFonts w:ascii="Times New Roman" w:hAnsi="Times New Roman" w:cs="Times New Roman"/>
          <w:sz w:val="24"/>
        </w:rPr>
        <w:t xml:space="preserve"> la importancia de realizarla y se solicitaba la aprobación de los padres con su rúbrica. </w:t>
      </w:r>
    </w:p>
    <w:p w14:paraId="570C1048" w14:textId="18E38692" w:rsidR="00E55BE0" w:rsidRDefault="00151647" w:rsidP="008B2284">
      <w:pPr>
        <w:spacing w:after="0" w:line="240" w:lineRule="auto"/>
        <w:ind w:firstLine="709"/>
        <w:rPr>
          <w:rFonts w:ascii="Times New Roman" w:hAnsi="Times New Roman" w:cs="Times New Roman"/>
          <w:sz w:val="24"/>
        </w:rPr>
      </w:pPr>
      <w:r>
        <w:rPr>
          <w:rFonts w:ascii="Times New Roman" w:hAnsi="Times New Roman" w:cs="Times New Roman"/>
          <w:sz w:val="24"/>
        </w:rPr>
        <w:t xml:space="preserve">Una vez concedido el permiso se agendó un día para asistir a cada escuela. </w:t>
      </w:r>
      <w:r w:rsidR="009F6A82">
        <w:rPr>
          <w:rFonts w:ascii="Times New Roman" w:hAnsi="Times New Roman" w:cs="Times New Roman"/>
          <w:sz w:val="24"/>
        </w:rPr>
        <w:t>El día de la aplicación c</w:t>
      </w:r>
      <w:r>
        <w:rPr>
          <w:rFonts w:ascii="Times New Roman" w:hAnsi="Times New Roman" w:cs="Times New Roman"/>
          <w:sz w:val="24"/>
        </w:rPr>
        <w:t xml:space="preserve">ada uno de los investigadores se dirigía a un grupo con las encuestas necesarias y la urna elaborada. Dentro del grupo se les explicaba a los jóvenes que se estaba realizando una encuesta para reconocer conductas de riesgo en los estudiantes de secundaria, que las respuestas eran totalmente confidenciales y que se sintieran en libertad de contestar con toda veracidad ya que los resultados no serían entregados ni a padres de familia ni a maestros. El investigador </w:t>
      </w:r>
      <w:r w:rsidR="00BC3294">
        <w:rPr>
          <w:rFonts w:ascii="Times New Roman" w:hAnsi="Times New Roman" w:cs="Times New Roman"/>
          <w:sz w:val="24"/>
        </w:rPr>
        <w:t xml:space="preserve">hacía énfasis en la necesidad de contestar todas las preguntas que se presentaban, </w:t>
      </w:r>
      <w:r>
        <w:rPr>
          <w:rFonts w:ascii="Times New Roman" w:hAnsi="Times New Roman" w:cs="Times New Roman"/>
          <w:sz w:val="24"/>
        </w:rPr>
        <w:t xml:space="preserve">les comentaba que si tenían una duda levantaran la mano </w:t>
      </w:r>
      <w:r w:rsidR="00BC3294">
        <w:rPr>
          <w:rFonts w:ascii="Times New Roman" w:hAnsi="Times New Roman" w:cs="Times New Roman"/>
          <w:sz w:val="24"/>
        </w:rPr>
        <w:t>para recibir apoyo</w:t>
      </w:r>
      <w:r w:rsidR="004F2446">
        <w:rPr>
          <w:rFonts w:ascii="Times New Roman" w:hAnsi="Times New Roman" w:cs="Times New Roman"/>
          <w:sz w:val="24"/>
        </w:rPr>
        <w:t xml:space="preserve"> y que al finalizar de contestar </w:t>
      </w:r>
      <w:r w:rsidR="00E14716">
        <w:rPr>
          <w:rFonts w:ascii="Times New Roman" w:hAnsi="Times New Roman" w:cs="Times New Roman"/>
          <w:sz w:val="24"/>
        </w:rPr>
        <w:t xml:space="preserve">la encuesta le mostraran la segunda página donde se encontraban las preguntas de opción múltiple para revisar que </w:t>
      </w:r>
      <w:r w:rsidR="00945577">
        <w:rPr>
          <w:rFonts w:ascii="Times New Roman" w:hAnsi="Times New Roman" w:cs="Times New Roman"/>
          <w:sz w:val="24"/>
        </w:rPr>
        <w:t xml:space="preserve">se habían </w:t>
      </w:r>
      <w:r w:rsidR="00E14716">
        <w:rPr>
          <w:rFonts w:ascii="Times New Roman" w:hAnsi="Times New Roman" w:cs="Times New Roman"/>
          <w:sz w:val="24"/>
        </w:rPr>
        <w:t>contestado todas. Si las preguntas de opción múltiple estaban contestadas totalmente el encuestador les pedía que la doblaran y la colocaran en la urna</w:t>
      </w:r>
      <w:r w:rsidR="004C31B4">
        <w:rPr>
          <w:rFonts w:ascii="Times New Roman" w:hAnsi="Times New Roman" w:cs="Times New Roman"/>
          <w:sz w:val="24"/>
        </w:rPr>
        <w:t>, si no estaban contestadas les pedía que terminaran de contestarlas</w:t>
      </w:r>
      <w:r w:rsidR="00E14716">
        <w:rPr>
          <w:rFonts w:ascii="Times New Roman" w:hAnsi="Times New Roman" w:cs="Times New Roman"/>
          <w:sz w:val="24"/>
        </w:rPr>
        <w:t xml:space="preserve">. </w:t>
      </w:r>
      <w:r w:rsidR="004F2446">
        <w:rPr>
          <w:rFonts w:ascii="Times New Roman" w:hAnsi="Times New Roman" w:cs="Times New Roman"/>
          <w:sz w:val="24"/>
        </w:rPr>
        <w:t xml:space="preserve">Al finalizar cada jornada de recolección los investigadores colocaban en una bolsa todas las encuestas para poder agruparlas por escuela. </w:t>
      </w:r>
    </w:p>
    <w:p w14:paraId="10A165E0" w14:textId="4E3B1BCE" w:rsidR="00DA5541" w:rsidRDefault="00680DFA" w:rsidP="008B2284">
      <w:pPr>
        <w:spacing w:after="0" w:line="240" w:lineRule="auto"/>
        <w:ind w:firstLine="709"/>
        <w:rPr>
          <w:rFonts w:ascii="Times New Roman" w:hAnsi="Times New Roman" w:cs="Times New Roman"/>
          <w:b/>
          <w:bCs/>
          <w:sz w:val="24"/>
        </w:rPr>
      </w:pPr>
      <w:r w:rsidRPr="00680DFA">
        <w:rPr>
          <w:rFonts w:ascii="Times New Roman" w:hAnsi="Times New Roman" w:cs="Times New Roman"/>
          <w:b/>
          <w:bCs/>
          <w:sz w:val="24"/>
        </w:rPr>
        <w:t>Análisis de datos</w:t>
      </w:r>
    </w:p>
    <w:p w14:paraId="524F0D3E" w14:textId="3DBBF24E" w:rsidR="00A3164E" w:rsidRPr="00A3164E" w:rsidRDefault="000C10ED" w:rsidP="008B2284">
      <w:pPr>
        <w:spacing w:after="0" w:line="240" w:lineRule="auto"/>
        <w:ind w:firstLine="709"/>
        <w:rPr>
          <w:rFonts w:ascii="Times New Roman" w:hAnsi="Times New Roman" w:cs="Times New Roman"/>
          <w:sz w:val="24"/>
        </w:rPr>
      </w:pPr>
      <w:r>
        <w:rPr>
          <w:rFonts w:ascii="Times New Roman" w:hAnsi="Times New Roman" w:cs="Times New Roman"/>
          <w:sz w:val="24"/>
        </w:rPr>
        <w:t>Se consideraron los datos de los participantes que mencionaron autolesionarse y que además reportaron los siguientes rubros: género, edad, número</w:t>
      </w:r>
      <w:r w:rsidR="00BC3294">
        <w:rPr>
          <w:rFonts w:ascii="Times New Roman" w:hAnsi="Times New Roman" w:cs="Times New Roman"/>
          <w:sz w:val="24"/>
        </w:rPr>
        <w:t xml:space="preserve"> y tipo </w:t>
      </w:r>
      <w:r>
        <w:rPr>
          <w:rFonts w:ascii="Times New Roman" w:hAnsi="Times New Roman" w:cs="Times New Roman"/>
          <w:sz w:val="24"/>
        </w:rPr>
        <w:t>de métodos utilizados, zona de autolesión, grado de dolor manifestado.</w:t>
      </w:r>
      <w:r w:rsidR="008E1078">
        <w:rPr>
          <w:rFonts w:ascii="Times New Roman" w:hAnsi="Times New Roman" w:cs="Times New Roman"/>
          <w:sz w:val="24"/>
        </w:rPr>
        <w:t xml:space="preserve"> Las preguntas de opción múltiple fueron analizadas y graficadas tomando en cuenta el género. Las preguntas abiertas fueron categorizadas y presentadas sin distinción de género.</w:t>
      </w:r>
      <w:r>
        <w:rPr>
          <w:rFonts w:ascii="Times New Roman" w:hAnsi="Times New Roman" w:cs="Times New Roman"/>
          <w:sz w:val="24"/>
        </w:rPr>
        <w:t xml:space="preserve"> </w:t>
      </w:r>
      <w:r w:rsidR="00A3164E">
        <w:rPr>
          <w:rFonts w:ascii="Times New Roman" w:hAnsi="Times New Roman" w:cs="Times New Roman"/>
          <w:sz w:val="24"/>
        </w:rPr>
        <w:t xml:space="preserve"> </w:t>
      </w:r>
    </w:p>
    <w:p w14:paraId="5C7AE2C4" w14:textId="77777777" w:rsidR="005B0BBC" w:rsidRDefault="005B0BBC" w:rsidP="005B0BBC">
      <w:pPr>
        <w:spacing w:after="0" w:line="240" w:lineRule="auto"/>
        <w:ind w:firstLine="709"/>
        <w:jc w:val="center"/>
        <w:rPr>
          <w:rFonts w:ascii="Times New Roman" w:hAnsi="Times New Roman" w:cs="Times New Roman"/>
          <w:b/>
          <w:sz w:val="24"/>
        </w:rPr>
      </w:pPr>
    </w:p>
    <w:p w14:paraId="77FE3177" w14:textId="715A6732" w:rsidR="004F2446" w:rsidRDefault="00C86AB9" w:rsidP="005B0BBC">
      <w:pPr>
        <w:spacing w:after="0" w:line="240" w:lineRule="auto"/>
        <w:ind w:firstLine="709"/>
        <w:jc w:val="center"/>
        <w:rPr>
          <w:rFonts w:ascii="Times New Roman" w:hAnsi="Times New Roman" w:cs="Times New Roman"/>
          <w:b/>
          <w:sz w:val="24"/>
        </w:rPr>
      </w:pPr>
      <w:r w:rsidRPr="00C86AB9">
        <w:rPr>
          <w:rFonts w:ascii="Times New Roman" w:hAnsi="Times New Roman" w:cs="Times New Roman"/>
          <w:b/>
          <w:sz w:val="24"/>
        </w:rPr>
        <w:t>Resultados</w:t>
      </w:r>
      <w:r w:rsidR="008E1078">
        <w:rPr>
          <w:rFonts w:ascii="Times New Roman" w:hAnsi="Times New Roman" w:cs="Times New Roman"/>
          <w:b/>
          <w:sz w:val="24"/>
        </w:rPr>
        <w:t xml:space="preserve"> y Discusión</w:t>
      </w:r>
    </w:p>
    <w:p w14:paraId="3435DBE1" w14:textId="77777777" w:rsidR="005B0BBC" w:rsidRDefault="005B0BBC" w:rsidP="005B0BBC">
      <w:pPr>
        <w:spacing w:after="0" w:line="240" w:lineRule="auto"/>
        <w:ind w:firstLine="709"/>
        <w:jc w:val="center"/>
        <w:rPr>
          <w:rFonts w:ascii="Times New Roman" w:hAnsi="Times New Roman" w:cs="Times New Roman"/>
          <w:b/>
          <w:sz w:val="24"/>
        </w:rPr>
      </w:pPr>
    </w:p>
    <w:p w14:paraId="72414EE9" w14:textId="77777777" w:rsidR="00D57A95" w:rsidRDefault="00D57A95" w:rsidP="005B0BBC">
      <w:pPr>
        <w:spacing w:after="0" w:line="240" w:lineRule="auto"/>
        <w:ind w:firstLine="709"/>
        <w:rPr>
          <w:rFonts w:ascii="Times New Roman" w:hAnsi="Times New Roman" w:cs="Times New Roman"/>
          <w:sz w:val="24"/>
        </w:rPr>
      </w:pPr>
      <w:r>
        <w:rPr>
          <w:rFonts w:ascii="Times New Roman" w:hAnsi="Times New Roman" w:cs="Times New Roman"/>
          <w:sz w:val="24"/>
        </w:rPr>
        <w:t>La Figura 1 muestra el porcentaje de hombres y mujeres que reportaron autolesionarse en cada una de las escuelas secundarias. En ninguna de las secundarias el porcentaje de hombres iguala o supera al de mujeres, encontrándose tres casos (SG2, SG3, TS2) en donde la autolesión en mujeres supera en casi o más del doble el porcentaje de hombres. Adicionalmente se observa que en ninguna institución el porcentaje es menor a 16% y en dos de ellas se presentan resultados de 22% y 23%. La media de autolesión entre las cinco instituciones evidenció un 19.3%, distribuida en un 6.8% de hombres y 12.5% de mujeres reportando autolesionarse, una relación de 2:1 de mujeres respecto de hombres. Estos resultados coinciden con indagaciones en adolescentes donde se observa una mayor incidencia de autolesiones por parte de mujeres (</w:t>
      </w:r>
      <w:proofErr w:type="spellStart"/>
      <w:r>
        <w:rPr>
          <w:rFonts w:ascii="Times New Roman" w:hAnsi="Times New Roman" w:cs="Times New Roman"/>
          <w:sz w:val="24"/>
        </w:rPr>
        <w:t>Sorneberg</w:t>
      </w:r>
      <w:proofErr w:type="spellEnd"/>
      <w:r>
        <w:rPr>
          <w:rFonts w:ascii="Times New Roman" w:hAnsi="Times New Roman" w:cs="Times New Roman"/>
          <w:sz w:val="24"/>
        </w:rPr>
        <w:t xml:space="preserve">, Heath, </w:t>
      </w:r>
      <w:proofErr w:type="spellStart"/>
      <w:r>
        <w:rPr>
          <w:rFonts w:ascii="Times New Roman" w:hAnsi="Times New Roman" w:cs="Times New Roman"/>
          <w:sz w:val="24"/>
        </w:rPr>
        <w:t>Toste</w:t>
      </w:r>
      <w:proofErr w:type="spellEnd"/>
      <w:r>
        <w:rPr>
          <w:rFonts w:ascii="Times New Roman" w:hAnsi="Times New Roman" w:cs="Times New Roman"/>
          <w:sz w:val="24"/>
        </w:rPr>
        <w:t xml:space="preserve"> &amp; Mc Louth, 2012). El rango de incidencia de autolesiones también coincide con lo reportado en estudios a nivel nacional, aunque en cualquiera de los cinco casos se encuentra alejado del valor máximo reportado en la literatura internacional [35%] (</w:t>
      </w:r>
      <w:r w:rsidRPr="007E26FD">
        <w:rPr>
          <w:rFonts w:ascii="Times New Roman" w:hAnsi="Times New Roman" w:cs="Times New Roman"/>
          <w:sz w:val="24"/>
        </w:rPr>
        <w:t>Lloyd, 1997; Ross &amp; Heath, 2002</w:t>
      </w:r>
      <w:r>
        <w:rPr>
          <w:rFonts w:ascii="Times New Roman" w:hAnsi="Times New Roman" w:cs="Times New Roman"/>
          <w:sz w:val="24"/>
        </w:rPr>
        <w:t xml:space="preserve">). Tampoco se observaron diferencias entre las modalidades de escuelas secundarias, lo cual sugiere que entre jóvenes el fenómeno se presenta de igual manera ante modalidades educativas diferenciadas. </w:t>
      </w:r>
    </w:p>
    <w:p w14:paraId="30ACDA59" w14:textId="77777777" w:rsidR="00D57A95" w:rsidRDefault="00D57A95" w:rsidP="0090275F">
      <w:pPr>
        <w:spacing w:after="0" w:line="480" w:lineRule="auto"/>
        <w:ind w:firstLine="708"/>
        <w:jc w:val="center"/>
        <w:rPr>
          <w:rFonts w:ascii="Times New Roman" w:hAnsi="Times New Roman" w:cs="Times New Roman"/>
          <w:b/>
          <w:sz w:val="24"/>
        </w:rPr>
      </w:pPr>
    </w:p>
    <w:p w14:paraId="3FA6E704" w14:textId="0FC47257" w:rsidR="004B7202" w:rsidRPr="002A7C67" w:rsidRDefault="004B7202" w:rsidP="0090275F">
      <w:pPr>
        <w:spacing w:after="0" w:line="480" w:lineRule="auto"/>
        <w:ind w:firstLine="708"/>
        <w:rPr>
          <w:rFonts w:ascii="Times New Roman" w:hAnsi="Times New Roman" w:cs="Times New Roman"/>
          <w:sz w:val="24"/>
        </w:rPr>
      </w:pPr>
      <w:r>
        <w:rPr>
          <w:rFonts w:ascii="Times New Roman" w:hAnsi="Times New Roman" w:cs="Times New Roman"/>
          <w:sz w:val="24"/>
        </w:rPr>
        <w:t xml:space="preserve"> </w:t>
      </w:r>
      <w:r w:rsidR="002A7C67">
        <w:rPr>
          <w:rFonts w:ascii="Times New Roman" w:hAnsi="Times New Roman" w:cs="Times New Roman"/>
          <w:sz w:val="24"/>
        </w:rPr>
        <w:t xml:space="preserve"> </w:t>
      </w:r>
      <w:r>
        <w:rPr>
          <w:noProof/>
        </w:rPr>
        <w:drawing>
          <wp:inline distT="0" distB="0" distL="0" distR="0" wp14:anchorId="43610703" wp14:editId="2D9E754E">
            <wp:extent cx="4572000" cy="2232000"/>
            <wp:effectExtent l="0" t="0" r="0" b="0"/>
            <wp:docPr id="1" name="Gráfico 1">
              <a:extLst xmlns:a="http://schemas.openxmlformats.org/drawingml/2006/main">
                <a:ext uri="{FF2B5EF4-FFF2-40B4-BE49-F238E27FC236}">
                  <a16:creationId xmlns:a16="http://schemas.microsoft.com/office/drawing/2014/main" id="{1D7C6707-24E5-4FC6-B127-675D9997C4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0EE2044" w14:textId="78835CAD" w:rsidR="00AA04BB" w:rsidRDefault="00AA04BB" w:rsidP="00D57A95">
      <w:pPr>
        <w:spacing w:after="0" w:line="240" w:lineRule="auto"/>
        <w:jc w:val="both"/>
        <w:rPr>
          <w:rFonts w:ascii="Times New Roman" w:hAnsi="Times New Roman" w:cs="Times New Roman"/>
          <w:sz w:val="24"/>
        </w:rPr>
      </w:pPr>
      <w:r w:rsidRPr="00F60118">
        <w:rPr>
          <w:rFonts w:ascii="Times New Roman" w:hAnsi="Times New Roman" w:cs="Times New Roman"/>
          <w:i/>
          <w:sz w:val="24"/>
        </w:rPr>
        <w:t>Figura 1.</w:t>
      </w:r>
      <w:r w:rsidRPr="00F60118">
        <w:rPr>
          <w:rFonts w:ascii="Times New Roman" w:hAnsi="Times New Roman" w:cs="Times New Roman"/>
          <w:sz w:val="24"/>
        </w:rPr>
        <w:t xml:space="preserve"> Porcentaje de autolesiones</w:t>
      </w:r>
      <w:r w:rsidR="00707E0D">
        <w:rPr>
          <w:rFonts w:ascii="Times New Roman" w:hAnsi="Times New Roman" w:cs="Times New Roman"/>
          <w:sz w:val="24"/>
        </w:rPr>
        <w:t xml:space="preserve"> reportadas</w:t>
      </w:r>
      <w:r w:rsidRPr="00F60118">
        <w:rPr>
          <w:rFonts w:ascii="Times New Roman" w:hAnsi="Times New Roman" w:cs="Times New Roman"/>
          <w:sz w:val="24"/>
        </w:rPr>
        <w:t xml:space="preserve"> </w:t>
      </w:r>
      <w:r w:rsidR="00707E0D">
        <w:rPr>
          <w:rFonts w:ascii="Times New Roman" w:hAnsi="Times New Roman" w:cs="Times New Roman"/>
          <w:sz w:val="24"/>
        </w:rPr>
        <w:t xml:space="preserve">por </w:t>
      </w:r>
      <w:r w:rsidRPr="00F60118">
        <w:rPr>
          <w:rFonts w:ascii="Times New Roman" w:hAnsi="Times New Roman" w:cs="Times New Roman"/>
          <w:sz w:val="24"/>
        </w:rPr>
        <w:t xml:space="preserve">hombres y mujeres en cada una de las instituciones. </w:t>
      </w:r>
      <w:r>
        <w:rPr>
          <w:rFonts w:ascii="Times New Roman" w:hAnsi="Times New Roman" w:cs="Times New Roman"/>
          <w:sz w:val="24"/>
        </w:rPr>
        <w:t>SG= Secundaria General; TS= Telesecundaria.</w:t>
      </w:r>
    </w:p>
    <w:p w14:paraId="62874CFC" w14:textId="7BA14E5D" w:rsidR="00D57A95" w:rsidRDefault="00D57A95" w:rsidP="00D57A95">
      <w:pPr>
        <w:spacing w:after="0" w:line="240" w:lineRule="auto"/>
        <w:jc w:val="both"/>
        <w:rPr>
          <w:rFonts w:ascii="Times New Roman" w:hAnsi="Times New Roman" w:cs="Times New Roman"/>
          <w:sz w:val="24"/>
        </w:rPr>
      </w:pPr>
    </w:p>
    <w:p w14:paraId="7648386C" w14:textId="09080579" w:rsidR="00D57A95" w:rsidRDefault="00D57A95" w:rsidP="008B2284">
      <w:pPr>
        <w:spacing w:after="0" w:line="240" w:lineRule="auto"/>
        <w:ind w:firstLine="708"/>
        <w:rPr>
          <w:rFonts w:ascii="Times New Roman" w:hAnsi="Times New Roman" w:cs="Times New Roman"/>
          <w:sz w:val="24"/>
        </w:rPr>
      </w:pPr>
      <w:r>
        <w:rPr>
          <w:rFonts w:ascii="Times New Roman" w:hAnsi="Times New Roman" w:cs="Times New Roman"/>
          <w:sz w:val="24"/>
        </w:rPr>
        <w:t>La Figura 2 presenta la cantidad total de alumnos en función de la edad y género y la compara con la frecuencia de alumnos que reportaron autolesionarse; dado que no todas las edades presentan la misma frecuencia</w:t>
      </w:r>
      <w:r w:rsidR="004C31B4">
        <w:rPr>
          <w:rFonts w:ascii="Times New Roman" w:hAnsi="Times New Roman" w:cs="Times New Roman"/>
          <w:sz w:val="24"/>
        </w:rPr>
        <w:t>,</w:t>
      </w:r>
      <w:r>
        <w:rPr>
          <w:rFonts w:ascii="Times New Roman" w:hAnsi="Times New Roman" w:cs="Times New Roman"/>
          <w:sz w:val="24"/>
        </w:rPr>
        <w:t xml:space="preserve"> la figura también muestra la razón de alumnos que no se autolesionan respecto de aquellos que reportaron autolesionarse. En todas las edades la cantidad de alumnos que se autolesionan es mayor en el caso de las mujeres, observándose amplias diferencias en la razón de autolesión a la edad de 15 años ya que las mujeres superan por 5 a 1 a los hombres. De manera específica</w:t>
      </w:r>
      <w:r w:rsidR="004C31B4">
        <w:rPr>
          <w:rFonts w:ascii="Times New Roman" w:hAnsi="Times New Roman" w:cs="Times New Roman"/>
          <w:sz w:val="24"/>
        </w:rPr>
        <w:t>,</w:t>
      </w:r>
      <w:r>
        <w:rPr>
          <w:rFonts w:ascii="Times New Roman" w:hAnsi="Times New Roman" w:cs="Times New Roman"/>
          <w:sz w:val="24"/>
        </w:rPr>
        <w:t xml:space="preserve"> se observa que</w:t>
      </w:r>
      <w:r w:rsidR="004C31B4">
        <w:rPr>
          <w:rFonts w:ascii="Times New Roman" w:hAnsi="Times New Roman" w:cs="Times New Roman"/>
          <w:sz w:val="24"/>
        </w:rPr>
        <w:t xml:space="preserve"> en</w:t>
      </w:r>
      <w:r>
        <w:rPr>
          <w:rFonts w:ascii="Times New Roman" w:hAnsi="Times New Roman" w:cs="Times New Roman"/>
          <w:sz w:val="24"/>
        </w:rPr>
        <w:t xml:space="preserve"> el caso de los hombres la razón de alumnos que se autolesionan disminuye conforme a la edad, observándose un decremento drástico a la edad de 15 años, ya que por cada alumno que se autolesiona 11.1 no lo hacen. En el caso de las mujeres también se observa una disminución en la frecuencia de autolesiones hasta los 14 años y sobresale el incremento en la frecuencia de autolesiones a la edad de 15 años, observándose que por cada 2 alumnas que no se autolesionan una sí lo hace.</w:t>
      </w:r>
      <w:r w:rsidR="005B0BBC">
        <w:rPr>
          <w:rFonts w:ascii="Times New Roman" w:hAnsi="Times New Roman" w:cs="Times New Roman"/>
          <w:sz w:val="24"/>
        </w:rPr>
        <w:t xml:space="preserve"> </w:t>
      </w:r>
      <w:r>
        <w:rPr>
          <w:rFonts w:ascii="Times New Roman" w:hAnsi="Times New Roman" w:cs="Times New Roman"/>
          <w:sz w:val="24"/>
        </w:rPr>
        <w:t xml:space="preserve">Estos resultados refuerzan lo mencionado en la literatura respecto a la edad de inicio de las autolesiones y la superioridad en la incidencia de las jóvenes mujeres respecto de los hombres. Los resultados anteriores apuntalan la necesidad de indagar en poblaciones de menor edad para reconocer cómo se está presentando este fenómeno e indagar si la alta frecuencia a la edad de 15 años en el caso de las mujeres y la baja frecuencia en el caso de los hombres se presenta como una constante en poblaciones donde se observe mayor </w:t>
      </w:r>
      <w:r w:rsidR="004C31B4">
        <w:rPr>
          <w:rFonts w:ascii="Times New Roman" w:hAnsi="Times New Roman" w:cs="Times New Roman"/>
          <w:sz w:val="24"/>
        </w:rPr>
        <w:t>población</w:t>
      </w:r>
      <w:r>
        <w:rPr>
          <w:rFonts w:ascii="Times New Roman" w:hAnsi="Times New Roman" w:cs="Times New Roman"/>
          <w:sz w:val="24"/>
        </w:rPr>
        <w:t xml:space="preserve"> de esta edad. Adicionalmente, deben reconocerse los factores y explicaciones brindadas a la edad de 15 años y aquellas brindadas por los estudiantes más jóvenes para reconocer posibles diferencias y semejanzas.  </w:t>
      </w:r>
    </w:p>
    <w:p w14:paraId="69EFC95A" w14:textId="77777777" w:rsidR="00D57A95" w:rsidRDefault="00D57A95" w:rsidP="00D57A95">
      <w:pPr>
        <w:spacing w:after="0" w:line="240" w:lineRule="auto"/>
        <w:ind w:firstLine="708"/>
        <w:rPr>
          <w:rFonts w:ascii="Times New Roman" w:hAnsi="Times New Roman" w:cs="Times New Roman"/>
          <w:sz w:val="24"/>
        </w:rPr>
      </w:pPr>
    </w:p>
    <w:p w14:paraId="6389FBDD" w14:textId="49F95DB1" w:rsidR="00684932" w:rsidRDefault="00A977FD" w:rsidP="00684932">
      <w:pPr>
        <w:spacing w:after="0" w:line="480" w:lineRule="auto"/>
        <w:jc w:val="center"/>
        <w:rPr>
          <w:rFonts w:ascii="Times New Roman" w:hAnsi="Times New Roman" w:cs="Times New Roman"/>
          <w:i/>
          <w:sz w:val="24"/>
        </w:rPr>
      </w:pPr>
      <w:r w:rsidRPr="00CC7986">
        <w:rPr>
          <w:rFonts w:ascii="Times New Roman" w:hAnsi="Times New Roman" w:cs="Times New Roman"/>
          <w:noProof/>
          <w:sz w:val="24"/>
        </w:rPr>
        <w:lastRenderedPageBreak/>
        <mc:AlternateContent>
          <mc:Choice Requires="wps">
            <w:drawing>
              <wp:anchor distT="45720" distB="45720" distL="114300" distR="114300" simplePos="0" relativeHeight="251662336" behindDoc="0" locked="0" layoutInCell="1" allowOverlap="1" wp14:anchorId="5DB91607" wp14:editId="4D8385CD">
                <wp:simplePos x="0" y="0"/>
                <wp:positionH relativeFrom="column">
                  <wp:posOffset>1194088</wp:posOffset>
                </wp:positionH>
                <wp:positionV relativeFrom="paragraph">
                  <wp:posOffset>909213</wp:posOffset>
                </wp:positionV>
                <wp:extent cx="468741" cy="23368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741" cy="233680"/>
                        </a:xfrm>
                        <a:prstGeom prst="rect">
                          <a:avLst/>
                        </a:prstGeom>
                        <a:noFill/>
                        <a:ln w="9525">
                          <a:noFill/>
                          <a:miter lim="800000"/>
                          <a:headEnd/>
                          <a:tailEnd/>
                        </a:ln>
                      </wps:spPr>
                      <wps:txbx>
                        <w:txbxContent>
                          <w:p w14:paraId="06B3B07E" w14:textId="5F275A5C" w:rsidR="00CC7986" w:rsidRPr="00CC7986" w:rsidRDefault="00CC7986">
                            <w:pPr>
                              <w:rPr>
                                <w:sz w:val="14"/>
                                <w:szCs w:val="14"/>
                              </w:rPr>
                            </w:pPr>
                            <w:r>
                              <w:rPr>
                                <w:sz w:val="14"/>
                                <w:szCs w:val="14"/>
                              </w:rPr>
                              <w:t xml:space="preserve">R= </w:t>
                            </w:r>
                            <w:r w:rsidRPr="00CC7986">
                              <w:rPr>
                                <w:sz w:val="14"/>
                                <w:szCs w:val="1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B91607" id="_x0000_t202" coordsize="21600,21600" o:spt="202" path="m,l,21600r21600,l21600,xe">
                <v:stroke joinstyle="miter"/>
                <v:path gradientshapeok="t" o:connecttype="rect"/>
              </v:shapetype>
              <v:shape id="Cuadro de texto 2" o:spid="_x0000_s1026" type="#_x0000_t202" style="position:absolute;left:0;text-align:left;margin-left:94pt;margin-top:71.6pt;width:36.9pt;height:18.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" filled="f" stroked="f">
                <v:textbox>
                  <w:txbxContent>
                    <w:p w14:paraId="06B3B07E" w14:textId="5F275A5C" w:rsidR="00CC7986" w:rsidRPr="00CC7986" w:rsidRDefault="00CC7986">
                      <w:pPr>
                        <w:rPr>
                          <w:sz w:val="14"/>
                          <w:szCs w:val="14"/>
                        </w:rPr>
                      </w:pPr>
                      <w:r>
                        <w:rPr>
                          <w:sz w:val="14"/>
                          <w:szCs w:val="14"/>
                        </w:rPr>
                        <w:t xml:space="preserve">R= </w:t>
                      </w:r>
                      <w:r w:rsidRPr="00CC7986">
                        <w:rPr>
                          <w:sz w:val="14"/>
                          <w:szCs w:val="14"/>
                        </w:rPr>
                        <w:t>5</w:t>
                      </w:r>
                    </w:p>
                  </w:txbxContent>
                </v:textbox>
              </v:shape>
            </w:pict>
          </mc:Fallback>
        </mc:AlternateContent>
      </w:r>
      <w:r w:rsidRPr="00CC7986">
        <w:rPr>
          <w:rFonts w:ascii="Times New Roman" w:hAnsi="Times New Roman" w:cs="Times New Roman"/>
          <w:noProof/>
          <w:sz w:val="24"/>
        </w:rPr>
        <mc:AlternateContent>
          <mc:Choice Requires="wps">
            <w:drawing>
              <wp:anchor distT="45720" distB="45720" distL="114300" distR="114300" simplePos="0" relativeHeight="251664384" behindDoc="0" locked="0" layoutInCell="1" allowOverlap="1" wp14:anchorId="6DD1B8C1" wp14:editId="1200F2E4">
                <wp:simplePos x="0" y="0"/>
                <wp:positionH relativeFrom="column">
                  <wp:posOffset>1683674</wp:posOffset>
                </wp:positionH>
                <wp:positionV relativeFrom="paragraph">
                  <wp:posOffset>784563</wp:posOffset>
                </wp:positionV>
                <wp:extent cx="468741" cy="233680"/>
                <wp:effectExtent l="0" t="0" r="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741" cy="233680"/>
                        </a:xfrm>
                        <a:prstGeom prst="rect">
                          <a:avLst/>
                        </a:prstGeom>
                        <a:noFill/>
                        <a:ln w="9525">
                          <a:noFill/>
                          <a:miter lim="800000"/>
                          <a:headEnd/>
                          <a:tailEnd/>
                        </a:ln>
                      </wps:spPr>
                      <wps:txbx>
                        <w:txbxContent>
                          <w:p w14:paraId="2563C68B" w14:textId="6D658372" w:rsidR="00CC7986" w:rsidRPr="00CC7986" w:rsidRDefault="00CC7986" w:rsidP="00CC7986">
                            <w:pPr>
                              <w:rPr>
                                <w:sz w:val="14"/>
                                <w:szCs w:val="14"/>
                              </w:rPr>
                            </w:pPr>
                            <w:r>
                              <w:rPr>
                                <w:sz w:val="14"/>
                                <w:szCs w:val="14"/>
                              </w:rPr>
                              <w:t>R=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1B8C1" id="_x0000_s1027" type="#_x0000_t202" style="position:absolute;left:0;text-align:left;margin-left:132.55pt;margin-top:61.8pt;width:36.9pt;height:18.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" filled="f" stroked="f">
                <v:textbox>
                  <w:txbxContent>
                    <w:p w14:paraId="2563C68B" w14:textId="6D658372" w:rsidR="00CC7986" w:rsidRPr="00CC7986" w:rsidRDefault="00CC7986" w:rsidP="00CC7986">
                      <w:pPr>
                        <w:rPr>
                          <w:sz w:val="14"/>
                          <w:szCs w:val="14"/>
                        </w:rPr>
                      </w:pPr>
                      <w:r>
                        <w:rPr>
                          <w:sz w:val="14"/>
                          <w:szCs w:val="14"/>
                        </w:rPr>
                        <w:t>R= 3</w:t>
                      </w:r>
                    </w:p>
                  </w:txbxContent>
                </v:textbox>
              </v:shape>
            </w:pict>
          </mc:Fallback>
        </mc:AlternateContent>
      </w:r>
      <w:r w:rsidRPr="00CC7986">
        <w:rPr>
          <w:rFonts w:ascii="Times New Roman" w:hAnsi="Times New Roman" w:cs="Times New Roman"/>
          <w:noProof/>
          <w:sz w:val="24"/>
        </w:rPr>
        <mc:AlternateContent>
          <mc:Choice Requires="wps">
            <w:drawing>
              <wp:anchor distT="45720" distB="45720" distL="114300" distR="114300" simplePos="0" relativeHeight="251666432" behindDoc="0" locked="0" layoutInCell="1" allowOverlap="1" wp14:anchorId="2F001E75" wp14:editId="48819BCB">
                <wp:simplePos x="0" y="0"/>
                <wp:positionH relativeFrom="column">
                  <wp:posOffset>2139760</wp:posOffset>
                </wp:positionH>
                <wp:positionV relativeFrom="paragraph">
                  <wp:posOffset>664004</wp:posOffset>
                </wp:positionV>
                <wp:extent cx="468741" cy="233680"/>
                <wp:effectExtent l="0" t="0" r="0" b="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741" cy="233680"/>
                        </a:xfrm>
                        <a:prstGeom prst="rect">
                          <a:avLst/>
                        </a:prstGeom>
                        <a:noFill/>
                        <a:ln w="9525">
                          <a:noFill/>
                          <a:miter lim="800000"/>
                          <a:headEnd/>
                          <a:tailEnd/>
                        </a:ln>
                      </wps:spPr>
                      <wps:txbx>
                        <w:txbxContent>
                          <w:p w14:paraId="059C5065" w14:textId="70F23722" w:rsidR="0010083C" w:rsidRPr="00CC7986" w:rsidRDefault="0010083C" w:rsidP="0010083C">
                            <w:pPr>
                              <w:rPr>
                                <w:sz w:val="14"/>
                                <w:szCs w:val="14"/>
                              </w:rPr>
                            </w:pPr>
                            <w:r>
                              <w:rPr>
                                <w:sz w:val="14"/>
                                <w:szCs w:val="14"/>
                              </w:rPr>
                              <w:t>R= 5.37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01E75" id="_x0000_s1028" type="#_x0000_t202" style="position:absolute;left:0;text-align:left;margin-left:168.5pt;margin-top:52.3pt;width:36.9pt;height:18.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" filled="f" stroked="f">
                <v:textbox>
                  <w:txbxContent>
                    <w:p w14:paraId="059C5065" w14:textId="70F23722" w:rsidR="0010083C" w:rsidRPr="00CC7986" w:rsidRDefault="0010083C" w:rsidP="0010083C">
                      <w:pPr>
                        <w:rPr>
                          <w:sz w:val="14"/>
                          <w:szCs w:val="14"/>
                        </w:rPr>
                      </w:pPr>
                      <w:r>
                        <w:rPr>
                          <w:sz w:val="14"/>
                          <w:szCs w:val="14"/>
                        </w:rPr>
                        <w:t>R= 5.37</w:t>
                      </w:r>
                    </w:p>
                  </w:txbxContent>
                </v:textbox>
              </v:shape>
            </w:pict>
          </mc:Fallback>
        </mc:AlternateContent>
      </w:r>
      <w:r w:rsidRPr="00CC7986">
        <w:rPr>
          <w:rFonts w:ascii="Times New Roman" w:hAnsi="Times New Roman" w:cs="Times New Roman"/>
          <w:noProof/>
          <w:sz w:val="24"/>
        </w:rPr>
        <mc:AlternateContent>
          <mc:Choice Requires="wps">
            <w:drawing>
              <wp:anchor distT="45720" distB="45720" distL="114300" distR="114300" simplePos="0" relativeHeight="251668480" behindDoc="0" locked="0" layoutInCell="1" allowOverlap="1" wp14:anchorId="5FC5C65B" wp14:editId="1A97474C">
                <wp:simplePos x="0" y="0"/>
                <wp:positionH relativeFrom="margin">
                  <wp:posOffset>2631126</wp:posOffset>
                </wp:positionH>
                <wp:positionV relativeFrom="paragraph">
                  <wp:posOffset>607043</wp:posOffset>
                </wp:positionV>
                <wp:extent cx="468741" cy="233680"/>
                <wp:effectExtent l="0" t="0" r="0" b="0"/>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741" cy="233680"/>
                        </a:xfrm>
                        <a:prstGeom prst="rect">
                          <a:avLst/>
                        </a:prstGeom>
                        <a:noFill/>
                        <a:ln w="9525">
                          <a:noFill/>
                          <a:miter lim="800000"/>
                          <a:headEnd/>
                          <a:tailEnd/>
                        </a:ln>
                      </wps:spPr>
                      <wps:txbx>
                        <w:txbxContent>
                          <w:p w14:paraId="4BDBBCAB" w14:textId="7CDABAE7" w:rsidR="0010083C" w:rsidRPr="00CC7986" w:rsidRDefault="0010083C" w:rsidP="0010083C">
                            <w:pPr>
                              <w:rPr>
                                <w:sz w:val="14"/>
                                <w:szCs w:val="14"/>
                              </w:rPr>
                            </w:pPr>
                            <w:r>
                              <w:rPr>
                                <w:sz w:val="14"/>
                                <w:szCs w:val="14"/>
                              </w:rPr>
                              <w:t>R= 3.</w:t>
                            </w:r>
                            <w:r w:rsidR="00A977FD">
                              <w:rPr>
                                <w:sz w:val="14"/>
                                <w:szCs w:val="1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5C65B" id="_x0000_s1029" type="#_x0000_t202" style="position:absolute;left:0;text-align:left;margin-left:207.2pt;margin-top:47.8pt;width:36.9pt;height:18.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" filled="f" stroked="f">
                <v:textbox>
                  <w:txbxContent>
                    <w:p w14:paraId="4BDBBCAB" w14:textId="7CDABAE7" w:rsidR="0010083C" w:rsidRPr="00CC7986" w:rsidRDefault="0010083C" w:rsidP="0010083C">
                      <w:pPr>
                        <w:rPr>
                          <w:sz w:val="14"/>
                          <w:szCs w:val="14"/>
                        </w:rPr>
                      </w:pPr>
                      <w:r>
                        <w:rPr>
                          <w:sz w:val="14"/>
                          <w:szCs w:val="14"/>
                        </w:rPr>
                        <w:t>R= 3.</w:t>
                      </w:r>
                      <w:r w:rsidR="00A977FD">
                        <w:rPr>
                          <w:sz w:val="14"/>
                          <w:szCs w:val="14"/>
                        </w:rPr>
                        <w:t>4</w:t>
                      </w:r>
                    </w:p>
                  </w:txbxContent>
                </v:textbox>
                <w10:wrap anchorx="margin"/>
              </v:shape>
            </w:pict>
          </mc:Fallback>
        </mc:AlternateContent>
      </w:r>
      <w:r w:rsidRPr="00CC7986">
        <w:rPr>
          <w:rFonts w:ascii="Times New Roman" w:hAnsi="Times New Roman" w:cs="Times New Roman"/>
          <w:noProof/>
          <w:sz w:val="24"/>
        </w:rPr>
        <mc:AlternateContent>
          <mc:Choice Requires="wps">
            <w:drawing>
              <wp:anchor distT="45720" distB="45720" distL="114300" distR="114300" simplePos="0" relativeHeight="251670528" behindDoc="0" locked="0" layoutInCell="1" allowOverlap="1" wp14:anchorId="2DA80968" wp14:editId="42BCC0FA">
                <wp:simplePos x="0" y="0"/>
                <wp:positionH relativeFrom="margin">
                  <wp:posOffset>3104804</wp:posOffset>
                </wp:positionH>
                <wp:positionV relativeFrom="paragraph">
                  <wp:posOffset>687276</wp:posOffset>
                </wp:positionV>
                <wp:extent cx="468741" cy="233680"/>
                <wp:effectExtent l="0" t="0" r="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741" cy="233680"/>
                        </a:xfrm>
                        <a:prstGeom prst="rect">
                          <a:avLst/>
                        </a:prstGeom>
                        <a:noFill/>
                        <a:ln w="9525">
                          <a:noFill/>
                          <a:miter lim="800000"/>
                          <a:headEnd/>
                          <a:tailEnd/>
                        </a:ln>
                      </wps:spPr>
                      <wps:txbx>
                        <w:txbxContent>
                          <w:p w14:paraId="76D0B153" w14:textId="3D351082" w:rsidR="0010083C" w:rsidRPr="00CC7986" w:rsidRDefault="0010083C" w:rsidP="0010083C">
                            <w:pPr>
                              <w:rPr>
                                <w:sz w:val="14"/>
                                <w:szCs w:val="14"/>
                              </w:rPr>
                            </w:pPr>
                            <w:r>
                              <w:rPr>
                                <w:sz w:val="14"/>
                                <w:szCs w:val="14"/>
                              </w:rPr>
                              <w:t>R= 6.</w:t>
                            </w:r>
                            <w:r w:rsidR="00A977FD">
                              <w:rPr>
                                <w:sz w:val="14"/>
                                <w:szCs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80968" id="_x0000_s1030" type="#_x0000_t202" style="position:absolute;left:0;text-align:left;margin-left:244.45pt;margin-top:54.1pt;width:36.9pt;height:18.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" filled="f" stroked="f">
                <v:textbox>
                  <w:txbxContent>
                    <w:p w14:paraId="76D0B153" w14:textId="3D351082" w:rsidR="0010083C" w:rsidRPr="00CC7986" w:rsidRDefault="0010083C" w:rsidP="0010083C">
                      <w:pPr>
                        <w:rPr>
                          <w:sz w:val="14"/>
                          <w:szCs w:val="14"/>
                        </w:rPr>
                      </w:pPr>
                      <w:r>
                        <w:rPr>
                          <w:sz w:val="14"/>
                          <w:szCs w:val="14"/>
                        </w:rPr>
                        <w:t>R= 6.</w:t>
                      </w:r>
                      <w:r w:rsidR="00A977FD">
                        <w:rPr>
                          <w:sz w:val="14"/>
                          <w:szCs w:val="14"/>
                        </w:rPr>
                        <w:t>1</w:t>
                      </w:r>
                    </w:p>
                  </w:txbxContent>
                </v:textbox>
                <w10:wrap anchorx="margin"/>
              </v:shape>
            </w:pict>
          </mc:Fallback>
        </mc:AlternateContent>
      </w:r>
      <w:r w:rsidRPr="00CC7986">
        <w:rPr>
          <w:rFonts w:ascii="Times New Roman" w:hAnsi="Times New Roman" w:cs="Times New Roman"/>
          <w:noProof/>
          <w:sz w:val="24"/>
        </w:rPr>
        <mc:AlternateContent>
          <mc:Choice Requires="wps">
            <w:drawing>
              <wp:anchor distT="45720" distB="45720" distL="114300" distR="114300" simplePos="0" relativeHeight="251672576" behindDoc="0" locked="0" layoutInCell="1" allowOverlap="1" wp14:anchorId="27007000" wp14:editId="2768C620">
                <wp:simplePos x="0" y="0"/>
                <wp:positionH relativeFrom="margin">
                  <wp:posOffset>3578604</wp:posOffset>
                </wp:positionH>
                <wp:positionV relativeFrom="paragraph">
                  <wp:posOffset>619265</wp:posOffset>
                </wp:positionV>
                <wp:extent cx="468741" cy="233680"/>
                <wp:effectExtent l="0" t="0" r="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741" cy="233680"/>
                        </a:xfrm>
                        <a:prstGeom prst="rect">
                          <a:avLst/>
                        </a:prstGeom>
                        <a:noFill/>
                        <a:ln w="9525">
                          <a:noFill/>
                          <a:miter lim="800000"/>
                          <a:headEnd/>
                          <a:tailEnd/>
                        </a:ln>
                      </wps:spPr>
                      <wps:txbx>
                        <w:txbxContent>
                          <w:p w14:paraId="73BFC6AA" w14:textId="6DF9EDF1" w:rsidR="0010083C" w:rsidRPr="00CC7986" w:rsidRDefault="0010083C" w:rsidP="0010083C">
                            <w:pPr>
                              <w:rPr>
                                <w:sz w:val="14"/>
                                <w:szCs w:val="14"/>
                              </w:rPr>
                            </w:pPr>
                            <w:r>
                              <w:rPr>
                                <w:sz w:val="14"/>
                                <w:szCs w:val="14"/>
                              </w:rPr>
                              <w:t>R= 3.</w:t>
                            </w:r>
                            <w:r w:rsidR="00A977FD">
                              <w:rPr>
                                <w:sz w:val="14"/>
                                <w:szCs w:val="1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07000" id="_x0000_s1031" type="#_x0000_t202" style="position:absolute;left:0;text-align:left;margin-left:281.8pt;margin-top:48.75pt;width:36.9pt;height:18.4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" filled="f" stroked="f">
                <v:textbox>
                  <w:txbxContent>
                    <w:p w14:paraId="73BFC6AA" w14:textId="6DF9EDF1" w:rsidR="0010083C" w:rsidRPr="00CC7986" w:rsidRDefault="0010083C" w:rsidP="0010083C">
                      <w:pPr>
                        <w:rPr>
                          <w:sz w:val="14"/>
                          <w:szCs w:val="14"/>
                        </w:rPr>
                      </w:pPr>
                      <w:r>
                        <w:rPr>
                          <w:sz w:val="14"/>
                          <w:szCs w:val="14"/>
                        </w:rPr>
                        <w:t>R= 3.</w:t>
                      </w:r>
                      <w:r w:rsidR="00A977FD">
                        <w:rPr>
                          <w:sz w:val="14"/>
                          <w:szCs w:val="14"/>
                        </w:rPr>
                        <w:t>5</w:t>
                      </w:r>
                    </w:p>
                  </w:txbxContent>
                </v:textbox>
                <w10:wrap anchorx="margin"/>
              </v:shape>
            </w:pict>
          </mc:Fallback>
        </mc:AlternateContent>
      </w:r>
      <w:r w:rsidRPr="00CC7986">
        <w:rPr>
          <w:rFonts w:ascii="Times New Roman" w:hAnsi="Times New Roman" w:cs="Times New Roman"/>
          <w:noProof/>
          <w:sz w:val="24"/>
        </w:rPr>
        <mc:AlternateContent>
          <mc:Choice Requires="wps">
            <w:drawing>
              <wp:anchor distT="45720" distB="45720" distL="114300" distR="114300" simplePos="0" relativeHeight="251674624" behindDoc="0" locked="0" layoutInCell="1" allowOverlap="1" wp14:anchorId="269F297C" wp14:editId="05A7B178">
                <wp:simplePos x="0" y="0"/>
                <wp:positionH relativeFrom="margin">
                  <wp:posOffset>3954120</wp:posOffset>
                </wp:positionH>
                <wp:positionV relativeFrom="paragraph">
                  <wp:posOffset>1062091</wp:posOffset>
                </wp:positionV>
                <wp:extent cx="572494" cy="233680"/>
                <wp:effectExtent l="0" t="0" r="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94" cy="233680"/>
                        </a:xfrm>
                        <a:prstGeom prst="rect">
                          <a:avLst/>
                        </a:prstGeom>
                        <a:noFill/>
                        <a:ln w="9525">
                          <a:noFill/>
                          <a:miter lim="800000"/>
                          <a:headEnd/>
                          <a:tailEnd/>
                        </a:ln>
                      </wps:spPr>
                      <wps:txbx>
                        <w:txbxContent>
                          <w:p w14:paraId="2AE81097" w14:textId="3D4B963D" w:rsidR="0010083C" w:rsidRPr="00CC7986" w:rsidRDefault="0010083C" w:rsidP="0010083C">
                            <w:pPr>
                              <w:rPr>
                                <w:sz w:val="14"/>
                                <w:szCs w:val="14"/>
                              </w:rPr>
                            </w:pPr>
                            <w:r>
                              <w:rPr>
                                <w:sz w:val="14"/>
                                <w:szCs w:val="14"/>
                              </w:rPr>
                              <w:t>R= 1</w:t>
                            </w:r>
                            <w:r w:rsidR="00A977FD">
                              <w:rPr>
                                <w:sz w:val="14"/>
                                <w:szCs w:val="14"/>
                              </w:rPr>
                              <w:t>1</w:t>
                            </w:r>
                            <w:r>
                              <w:rPr>
                                <w:sz w:val="14"/>
                                <w:szCs w:val="14"/>
                              </w:rPr>
                              <w:t>.</w:t>
                            </w:r>
                            <w:r w:rsidR="00A977FD">
                              <w:rPr>
                                <w:sz w:val="14"/>
                                <w:szCs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F297C" id="_x0000_s1032" type="#_x0000_t202" style="position:absolute;left:0;text-align:left;margin-left:311.35pt;margin-top:83.65pt;width:45.1pt;height:18.4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" filled="f" stroked="f">
                <v:textbox>
                  <w:txbxContent>
                    <w:p w14:paraId="2AE81097" w14:textId="3D4B963D" w:rsidR="0010083C" w:rsidRPr="00CC7986" w:rsidRDefault="0010083C" w:rsidP="0010083C">
                      <w:pPr>
                        <w:rPr>
                          <w:sz w:val="14"/>
                          <w:szCs w:val="14"/>
                        </w:rPr>
                      </w:pPr>
                      <w:r>
                        <w:rPr>
                          <w:sz w:val="14"/>
                          <w:szCs w:val="14"/>
                        </w:rPr>
                        <w:t>R= 1</w:t>
                      </w:r>
                      <w:r w:rsidR="00A977FD">
                        <w:rPr>
                          <w:sz w:val="14"/>
                          <w:szCs w:val="14"/>
                        </w:rPr>
                        <w:t>1</w:t>
                      </w:r>
                      <w:r>
                        <w:rPr>
                          <w:sz w:val="14"/>
                          <w:szCs w:val="14"/>
                        </w:rPr>
                        <w:t>.</w:t>
                      </w:r>
                      <w:r w:rsidR="00A977FD">
                        <w:rPr>
                          <w:sz w:val="14"/>
                          <w:szCs w:val="14"/>
                        </w:rPr>
                        <w:t>1</w:t>
                      </w:r>
                    </w:p>
                  </w:txbxContent>
                </v:textbox>
                <w10:wrap anchorx="margin"/>
              </v:shape>
            </w:pict>
          </mc:Fallback>
        </mc:AlternateContent>
      </w:r>
      <w:r w:rsidRPr="00CC7986">
        <w:rPr>
          <w:rFonts w:ascii="Times New Roman" w:hAnsi="Times New Roman" w:cs="Times New Roman"/>
          <w:noProof/>
          <w:sz w:val="24"/>
        </w:rPr>
        <mc:AlternateContent>
          <mc:Choice Requires="wps">
            <w:drawing>
              <wp:anchor distT="45720" distB="45720" distL="114300" distR="114300" simplePos="0" relativeHeight="251676672" behindDoc="0" locked="0" layoutInCell="1" allowOverlap="1" wp14:anchorId="3D22791D" wp14:editId="5B68603C">
                <wp:simplePos x="0" y="0"/>
                <wp:positionH relativeFrom="margin">
                  <wp:posOffset>4524037</wp:posOffset>
                </wp:positionH>
                <wp:positionV relativeFrom="paragraph">
                  <wp:posOffset>1055353</wp:posOffset>
                </wp:positionV>
                <wp:extent cx="572494" cy="233680"/>
                <wp:effectExtent l="0" t="0" r="0" b="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94" cy="233680"/>
                        </a:xfrm>
                        <a:prstGeom prst="rect">
                          <a:avLst/>
                        </a:prstGeom>
                        <a:noFill/>
                        <a:ln w="9525">
                          <a:noFill/>
                          <a:miter lim="800000"/>
                          <a:headEnd/>
                          <a:tailEnd/>
                        </a:ln>
                      </wps:spPr>
                      <wps:txbx>
                        <w:txbxContent>
                          <w:p w14:paraId="4985F503" w14:textId="0D31050C" w:rsidR="0010083C" w:rsidRPr="00CC7986" w:rsidRDefault="0010083C" w:rsidP="0010083C">
                            <w:pPr>
                              <w:rPr>
                                <w:sz w:val="14"/>
                                <w:szCs w:val="14"/>
                              </w:rPr>
                            </w:pPr>
                            <w:r>
                              <w:rPr>
                                <w:sz w:val="14"/>
                                <w:szCs w:val="14"/>
                              </w:rPr>
                              <w:t>R=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2791D" id="_x0000_s1033" type="#_x0000_t202" style="position:absolute;left:0;text-align:left;margin-left:356.2pt;margin-top:83.1pt;width:45.1pt;height:18.4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" filled="f" stroked="f">
                <v:textbox>
                  <w:txbxContent>
                    <w:p w14:paraId="4985F503" w14:textId="0D31050C" w:rsidR="0010083C" w:rsidRPr="00CC7986" w:rsidRDefault="0010083C" w:rsidP="0010083C">
                      <w:pPr>
                        <w:rPr>
                          <w:sz w:val="14"/>
                          <w:szCs w:val="14"/>
                        </w:rPr>
                      </w:pPr>
                      <w:r>
                        <w:rPr>
                          <w:sz w:val="14"/>
                          <w:szCs w:val="14"/>
                        </w:rPr>
                        <w:t>R= 2</w:t>
                      </w:r>
                    </w:p>
                  </w:txbxContent>
                </v:textbox>
                <w10:wrap anchorx="margin"/>
              </v:shape>
            </w:pict>
          </mc:Fallback>
        </mc:AlternateContent>
      </w:r>
      <w:r w:rsidR="00684932">
        <w:rPr>
          <w:noProof/>
        </w:rPr>
        <w:drawing>
          <wp:inline distT="0" distB="0" distL="0" distR="0" wp14:anchorId="5AE248A4" wp14:editId="456356C6">
            <wp:extent cx="4572000" cy="2232000"/>
            <wp:effectExtent l="0" t="0" r="0" b="0"/>
            <wp:docPr id="2" name="Gráfico 2">
              <a:extLst xmlns:a="http://schemas.openxmlformats.org/drawingml/2006/main">
                <a:ext uri="{FF2B5EF4-FFF2-40B4-BE49-F238E27FC236}">
                  <a16:creationId xmlns:a16="http://schemas.microsoft.com/office/drawing/2014/main" id="{EF36EDF9-3639-4AB1-BB37-72FB77BA73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716ABE" w14:textId="4A91722C" w:rsidR="00844401" w:rsidRDefault="00844401" w:rsidP="004C31B4">
      <w:pPr>
        <w:spacing w:after="0" w:line="240" w:lineRule="auto"/>
        <w:jc w:val="both"/>
        <w:rPr>
          <w:rFonts w:ascii="Times New Roman" w:hAnsi="Times New Roman" w:cs="Times New Roman"/>
          <w:sz w:val="24"/>
        </w:rPr>
      </w:pPr>
      <w:r w:rsidRPr="00F60118">
        <w:rPr>
          <w:rFonts w:ascii="Times New Roman" w:hAnsi="Times New Roman" w:cs="Times New Roman"/>
          <w:i/>
          <w:sz w:val="24"/>
        </w:rPr>
        <w:t xml:space="preserve">Figura </w:t>
      </w:r>
      <w:r>
        <w:rPr>
          <w:rFonts w:ascii="Times New Roman" w:hAnsi="Times New Roman" w:cs="Times New Roman"/>
          <w:i/>
          <w:sz w:val="24"/>
        </w:rPr>
        <w:t>2</w:t>
      </w:r>
      <w:r w:rsidRPr="00F60118">
        <w:rPr>
          <w:rFonts w:ascii="Times New Roman" w:hAnsi="Times New Roman" w:cs="Times New Roman"/>
          <w:i/>
          <w:sz w:val="24"/>
        </w:rPr>
        <w:t>.</w:t>
      </w:r>
      <w:r w:rsidRPr="00F60118">
        <w:rPr>
          <w:rFonts w:ascii="Times New Roman" w:hAnsi="Times New Roman" w:cs="Times New Roman"/>
          <w:sz w:val="24"/>
        </w:rPr>
        <w:t xml:space="preserve"> </w:t>
      </w:r>
      <w:r w:rsidR="00D1425F">
        <w:rPr>
          <w:rFonts w:ascii="Times New Roman" w:hAnsi="Times New Roman" w:cs="Times New Roman"/>
          <w:sz w:val="24"/>
        </w:rPr>
        <w:t xml:space="preserve">Frecuencia </w:t>
      </w:r>
      <w:r w:rsidRPr="00F60118">
        <w:rPr>
          <w:rFonts w:ascii="Times New Roman" w:hAnsi="Times New Roman" w:cs="Times New Roman"/>
          <w:sz w:val="24"/>
        </w:rPr>
        <w:t>de autolesiones</w:t>
      </w:r>
      <w:r w:rsidR="00707E0D">
        <w:rPr>
          <w:rFonts w:ascii="Times New Roman" w:hAnsi="Times New Roman" w:cs="Times New Roman"/>
          <w:sz w:val="24"/>
        </w:rPr>
        <w:t xml:space="preserve"> reportadas</w:t>
      </w:r>
      <w:r w:rsidRPr="00F60118">
        <w:rPr>
          <w:rFonts w:ascii="Times New Roman" w:hAnsi="Times New Roman" w:cs="Times New Roman"/>
          <w:sz w:val="24"/>
        </w:rPr>
        <w:t xml:space="preserve"> </w:t>
      </w:r>
      <w:r w:rsidR="00707E0D">
        <w:rPr>
          <w:rFonts w:ascii="Times New Roman" w:hAnsi="Times New Roman" w:cs="Times New Roman"/>
          <w:sz w:val="24"/>
        </w:rPr>
        <w:t xml:space="preserve">por </w:t>
      </w:r>
      <w:r w:rsidRPr="00F60118">
        <w:rPr>
          <w:rFonts w:ascii="Times New Roman" w:hAnsi="Times New Roman" w:cs="Times New Roman"/>
          <w:sz w:val="24"/>
        </w:rPr>
        <w:t xml:space="preserve">hombres y mujeres en </w:t>
      </w:r>
      <w:r>
        <w:rPr>
          <w:rFonts w:ascii="Times New Roman" w:hAnsi="Times New Roman" w:cs="Times New Roman"/>
          <w:sz w:val="24"/>
        </w:rPr>
        <w:t>función de la edad.</w:t>
      </w:r>
      <w:r w:rsidR="00D1425F">
        <w:rPr>
          <w:rFonts w:ascii="Times New Roman" w:hAnsi="Times New Roman" w:cs="Times New Roman"/>
          <w:sz w:val="24"/>
        </w:rPr>
        <w:t xml:space="preserve"> M= Mujer; H= Hombre.</w:t>
      </w:r>
      <w:r w:rsidR="0010083C">
        <w:rPr>
          <w:rFonts w:ascii="Times New Roman" w:hAnsi="Times New Roman" w:cs="Times New Roman"/>
          <w:sz w:val="24"/>
        </w:rPr>
        <w:t xml:space="preserve"> R= Razón de alumnos que no se autolesionan respecto de los que reportaron hacerlo</w:t>
      </w:r>
      <w:r w:rsidR="0000016F">
        <w:rPr>
          <w:rFonts w:ascii="Times New Roman" w:hAnsi="Times New Roman" w:cs="Times New Roman"/>
          <w:sz w:val="24"/>
        </w:rPr>
        <w:t xml:space="preserve"> (A mayor razón la </w:t>
      </w:r>
      <w:r w:rsidR="009D7D0C">
        <w:rPr>
          <w:rFonts w:ascii="Times New Roman" w:hAnsi="Times New Roman" w:cs="Times New Roman"/>
          <w:sz w:val="24"/>
        </w:rPr>
        <w:t>incidencia</w:t>
      </w:r>
      <w:r w:rsidR="0000016F">
        <w:rPr>
          <w:rFonts w:ascii="Times New Roman" w:hAnsi="Times New Roman" w:cs="Times New Roman"/>
          <w:sz w:val="24"/>
        </w:rPr>
        <w:t xml:space="preserve"> de autolesiones es menor).</w:t>
      </w:r>
    </w:p>
    <w:p w14:paraId="30523A54" w14:textId="77777777" w:rsidR="005B0BBC" w:rsidRDefault="005B0BBC" w:rsidP="00D57A95">
      <w:pPr>
        <w:spacing w:after="0" w:line="240" w:lineRule="auto"/>
        <w:ind w:firstLine="708"/>
        <w:rPr>
          <w:rFonts w:ascii="Times New Roman" w:hAnsi="Times New Roman" w:cs="Times New Roman"/>
          <w:sz w:val="24"/>
        </w:rPr>
      </w:pPr>
    </w:p>
    <w:p w14:paraId="6DAE5BF4" w14:textId="42ED9AA3" w:rsidR="00486CF5" w:rsidRDefault="00D57A95" w:rsidP="00D57A95">
      <w:pPr>
        <w:spacing w:after="0" w:line="240" w:lineRule="auto"/>
        <w:ind w:firstLine="708"/>
        <w:rPr>
          <w:rFonts w:ascii="Times New Roman" w:hAnsi="Times New Roman" w:cs="Times New Roman"/>
          <w:sz w:val="24"/>
        </w:rPr>
      </w:pPr>
      <w:r>
        <w:rPr>
          <w:rFonts w:ascii="Times New Roman" w:hAnsi="Times New Roman" w:cs="Times New Roman"/>
          <w:sz w:val="24"/>
        </w:rPr>
        <w:t>La Figura 3 muestra el porcentaje de hombres y mujeres que se autolesionan con uno o más métodos. El mayor porcentaje se observa en la utilización de 5 o más métodos para autolesionarse, independientemente del género. Adicionalmente, no se observan diferencias importantes entre hombres y mujeres respecto a la cantidad de métodos utilizados. Es importante resaltar que los resultados de este estudio superan el porcentaje mencionado en la literatura respecto a la utilización del multimétodo en poblaciones no clínicas [26%] (</w:t>
      </w:r>
      <w:proofErr w:type="spellStart"/>
      <w:r>
        <w:rPr>
          <w:rFonts w:ascii="Times New Roman" w:hAnsi="Times New Roman" w:cs="Times New Roman"/>
          <w:sz w:val="24"/>
        </w:rPr>
        <w:t>Gratz</w:t>
      </w:r>
      <w:proofErr w:type="spellEnd"/>
      <w:r>
        <w:rPr>
          <w:rFonts w:ascii="Times New Roman" w:hAnsi="Times New Roman" w:cs="Times New Roman"/>
          <w:sz w:val="24"/>
        </w:rPr>
        <w:t>, 2001) y afianzan la posibilidad de que el multimétodo sea una constante, más que una rareza, entre las personas que se autolesionan. De hecho, si se comparan los porcentajes de personas que sólo usan un método respecto de aquellas que usan más de uno la proporción es de 1:4 en el caso de las mujeres y de 1:5 en el caso de hombres.</w:t>
      </w:r>
    </w:p>
    <w:p w14:paraId="3FA88AE5" w14:textId="2359839A" w:rsidR="00AC3786" w:rsidRDefault="00AC3786" w:rsidP="0090275F">
      <w:pPr>
        <w:spacing w:after="0" w:line="480" w:lineRule="auto"/>
        <w:jc w:val="center"/>
        <w:rPr>
          <w:rFonts w:ascii="Times New Roman" w:hAnsi="Times New Roman" w:cs="Times New Roman"/>
          <w:sz w:val="24"/>
        </w:rPr>
      </w:pPr>
      <w:r>
        <w:rPr>
          <w:noProof/>
        </w:rPr>
        <w:drawing>
          <wp:inline distT="0" distB="0" distL="0" distR="0" wp14:anchorId="3C1A63D1" wp14:editId="044AFB4B">
            <wp:extent cx="4572000" cy="2232000"/>
            <wp:effectExtent l="0" t="0" r="0" b="0"/>
            <wp:docPr id="3" name="Gráfico 3">
              <a:extLst xmlns:a="http://schemas.openxmlformats.org/drawingml/2006/main">
                <a:ext uri="{FF2B5EF4-FFF2-40B4-BE49-F238E27FC236}">
                  <a16:creationId xmlns:a16="http://schemas.microsoft.com/office/drawing/2014/main" id="{7CDE9420-1767-46D0-BE6C-7876BB786B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B94A35" w14:textId="20EFEA66" w:rsidR="00994F74" w:rsidRDefault="00AC3786" w:rsidP="00D57A95">
      <w:pPr>
        <w:spacing w:after="0" w:line="240" w:lineRule="auto"/>
        <w:jc w:val="both"/>
        <w:rPr>
          <w:rFonts w:ascii="Times New Roman" w:hAnsi="Times New Roman" w:cs="Times New Roman"/>
          <w:sz w:val="24"/>
        </w:rPr>
      </w:pPr>
      <w:r w:rsidRPr="00F60118">
        <w:rPr>
          <w:rFonts w:ascii="Times New Roman" w:hAnsi="Times New Roman" w:cs="Times New Roman"/>
          <w:i/>
          <w:sz w:val="24"/>
        </w:rPr>
        <w:t xml:space="preserve">Figura </w:t>
      </w:r>
      <w:r>
        <w:rPr>
          <w:rFonts w:ascii="Times New Roman" w:hAnsi="Times New Roman" w:cs="Times New Roman"/>
          <w:i/>
          <w:sz w:val="24"/>
        </w:rPr>
        <w:t>3</w:t>
      </w:r>
      <w:r w:rsidRPr="00F60118">
        <w:rPr>
          <w:rFonts w:ascii="Times New Roman" w:hAnsi="Times New Roman" w:cs="Times New Roman"/>
          <w:i/>
          <w:sz w:val="24"/>
        </w:rPr>
        <w:t>.</w:t>
      </w:r>
      <w:r w:rsidRPr="00F60118">
        <w:rPr>
          <w:rFonts w:ascii="Times New Roman" w:hAnsi="Times New Roman" w:cs="Times New Roman"/>
          <w:sz w:val="24"/>
        </w:rPr>
        <w:t xml:space="preserve"> </w:t>
      </w:r>
      <w:r w:rsidR="00994F74">
        <w:rPr>
          <w:rFonts w:ascii="Times New Roman" w:hAnsi="Times New Roman" w:cs="Times New Roman"/>
          <w:sz w:val="24"/>
        </w:rPr>
        <w:t>Porcentaje de hombres y mujeres que</w:t>
      </w:r>
      <w:r w:rsidR="0075557A">
        <w:rPr>
          <w:rFonts w:ascii="Times New Roman" w:hAnsi="Times New Roman" w:cs="Times New Roman"/>
          <w:sz w:val="24"/>
        </w:rPr>
        <w:t xml:space="preserve"> reportan</w:t>
      </w:r>
      <w:r w:rsidR="00994F74">
        <w:rPr>
          <w:rFonts w:ascii="Times New Roman" w:hAnsi="Times New Roman" w:cs="Times New Roman"/>
          <w:sz w:val="24"/>
        </w:rPr>
        <w:t xml:space="preserve"> utiliza</w:t>
      </w:r>
      <w:r w:rsidR="0075557A">
        <w:rPr>
          <w:rFonts w:ascii="Times New Roman" w:hAnsi="Times New Roman" w:cs="Times New Roman"/>
          <w:sz w:val="24"/>
        </w:rPr>
        <w:t>r</w:t>
      </w:r>
      <w:r w:rsidR="00994F74">
        <w:rPr>
          <w:rFonts w:ascii="Times New Roman" w:hAnsi="Times New Roman" w:cs="Times New Roman"/>
          <w:sz w:val="24"/>
        </w:rPr>
        <w:t xml:space="preserve"> uno o más métodos para autolesionarse.</w:t>
      </w:r>
    </w:p>
    <w:p w14:paraId="2AC5F042" w14:textId="77777777" w:rsidR="002C7503" w:rsidRDefault="002C7503" w:rsidP="002C7503">
      <w:pPr>
        <w:spacing w:after="0" w:line="240" w:lineRule="auto"/>
        <w:ind w:firstLine="708"/>
        <w:rPr>
          <w:rFonts w:ascii="Times New Roman" w:hAnsi="Times New Roman" w:cs="Times New Roman"/>
          <w:sz w:val="24"/>
        </w:rPr>
      </w:pPr>
    </w:p>
    <w:p w14:paraId="3F996716" w14:textId="1206D27E" w:rsidR="002C7503" w:rsidRDefault="002C7503" w:rsidP="002C7503">
      <w:pPr>
        <w:spacing w:after="0" w:line="240" w:lineRule="auto"/>
        <w:ind w:firstLine="708"/>
        <w:rPr>
          <w:rFonts w:ascii="Times New Roman" w:hAnsi="Times New Roman" w:cs="Times New Roman"/>
          <w:sz w:val="24"/>
        </w:rPr>
      </w:pPr>
      <w:r>
        <w:rPr>
          <w:rFonts w:ascii="Times New Roman" w:hAnsi="Times New Roman" w:cs="Times New Roman"/>
          <w:sz w:val="24"/>
        </w:rPr>
        <w:lastRenderedPageBreak/>
        <w:t>La Figura 4 muestra los diferentes tipos de métodos para autolesionarse y el porcentaje de incidencia que cada uno de estos tiene entre hombres y mujeres.</w:t>
      </w:r>
      <w:r w:rsidRPr="00575A03">
        <w:rPr>
          <w:rFonts w:ascii="Times New Roman" w:hAnsi="Times New Roman" w:cs="Times New Roman"/>
          <w:sz w:val="24"/>
        </w:rPr>
        <w:t xml:space="preserve"> </w:t>
      </w:r>
      <w:r>
        <w:rPr>
          <w:rFonts w:ascii="Times New Roman" w:hAnsi="Times New Roman" w:cs="Times New Roman"/>
          <w:sz w:val="24"/>
        </w:rPr>
        <w:t>El cortarse se ubica en primer lugar de incidencia, seguido muy de cerca por rascado excesivo, golpearse y quitarse costra. En todos los casos, la frecuencia al interior de cada método es similar entre hombres y mujeres, aunque se aprecia una mayor incidencia en los métodos de cortarse, morderse o arrancarse cabello por parte de las mujeres. Los resultados coinciden con lo reportado en la literatura respecto al tipo de autolesión, así como en la dificultad para distinguir entre tipos de método en función del género (</w:t>
      </w:r>
      <w:proofErr w:type="spellStart"/>
      <w:r>
        <w:rPr>
          <w:rFonts w:ascii="Times New Roman" w:hAnsi="Times New Roman" w:cs="Times New Roman"/>
          <w:sz w:val="24"/>
        </w:rPr>
        <w:t>Sorneberg</w:t>
      </w:r>
      <w:proofErr w:type="spellEnd"/>
      <w:r>
        <w:rPr>
          <w:rFonts w:ascii="Times New Roman" w:hAnsi="Times New Roman" w:cs="Times New Roman"/>
          <w:sz w:val="24"/>
        </w:rPr>
        <w:t xml:space="preserve">, Heath, </w:t>
      </w:r>
      <w:proofErr w:type="spellStart"/>
      <w:r>
        <w:rPr>
          <w:rFonts w:ascii="Times New Roman" w:hAnsi="Times New Roman" w:cs="Times New Roman"/>
          <w:sz w:val="24"/>
        </w:rPr>
        <w:t>Toste</w:t>
      </w:r>
      <w:proofErr w:type="spellEnd"/>
      <w:r>
        <w:rPr>
          <w:rFonts w:ascii="Times New Roman" w:hAnsi="Times New Roman" w:cs="Times New Roman"/>
          <w:sz w:val="24"/>
        </w:rPr>
        <w:t xml:space="preserve"> &amp; Mc Louth, 2012).</w:t>
      </w:r>
    </w:p>
    <w:p w14:paraId="69205B98" w14:textId="1966CC75" w:rsidR="00151EF7" w:rsidRDefault="002734EF" w:rsidP="0090275F">
      <w:pPr>
        <w:spacing w:after="0" w:line="480" w:lineRule="auto"/>
        <w:rPr>
          <w:rFonts w:ascii="Times New Roman" w:hAnsi="Times New Roman" w:cs="Times New Roman"/>
          <w:i/>
          <w:sz w:val="24"/>
        </w:rPr>
      </w:pPr>
      <w:r>
        <w:rPr>
          <w:noProof/>
        </w:rPr>
        <w:drawing>
          <wp:anchor distT="0" distB="0" distL="114300" distR="114300" simplePos="0" relativeHeight="251660288" behindDoc="0" locked="0" layoutInCell="1" allowOverlap="1" wp14:anchorId="565F0CE9" wp14:editId="6B792901">
            <wp:simplePos x="0" y="0"/>
            <wp:positionH relativeFrom="column">
              <wp:posOffset>485775</wp:posOffset>
            </wp:positionH>
            <wp:positionV relativeFrom="paragraph">
              <wp:posOffset>3175</wp:posOffset>
            </wp:positionV>
            <wp:extent cx="4572000" cy="2340000"/>
            <wp:effectExtent l="0" t="0" r="0" b="3175"/>
            <wp:wrapSquare wrapText="bothSides"/>
            <wp:docPr id="4" name="Gráfico 4">
              <a:extLst xmlns:a="http://schemas.openxmlformats.org/drawingml/2006/main">
                <a:ext uri="{FF2B5EF4-FFF2-40B4-BE49-F238E27FC236}">
                  <a16:creationId xmlns:a16="http://schemas.microsoft.com/office/drawing/2014/main" id="{EEF057C2-403A-4035-A1A0-999B08995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17BE701C" w14:textId="7351E44D" w:rsidR="00151EF7" w:rsidRDefault="00151EF7" w:rsidP="0090275F">
      <w:pPr>
        <w:spacing w:after="0" w:line="480" w:lineRule="auto"/>
        <w:rPr>
          <w:rFonts w:ascii="Times New Roman" w:hAnsi="Times New Roman" w:cs="Times New Roman"/>
          <w:i/>
          <w:sz w:val="24"/>
        </w:rPr>
      </w:pPr>
    </w:p>
    <w:p w14:paraId="27B04E4B" w14:textId="31B85183" w:rsidR="00151EF7" w:rsidRDefault="00151EF7" w:rsidP="0090275F">
      <w:pPr>
        <w:spacing w:after="0" w:line="480" w:lineRule="auto"/>
        <w:rPr>
          <w:rFonts w:ascii="Times New Roman" w:hAnsi="Times New Roman" w:cs="Times New Roman"/>
          <w:i/>
          <w:sz w:val="24"/>
        </w:rPr>
      </w:pPr>
    </w:p>
    <w:p w14:paraId="071BE642" w14:textId="545D3962" w:rsidR="00151EF7" w:rsidRDefault="00151EF7" w:rsidP="0090275F">
      <w:pPr>
        <w:spacing w:after="0" w:line="480" w:lineRule="auto"/>
        <w:rPr>
          <w:rFonts w:ascii="Times New Roman" w:hAnsi="Times New Roman" w:cs="Times New Roman"/>
          <w:i/>
          <w:sz w:val="24"/>
        </w:rPr>
      </w:pPr>
    </w:p>
    <w:p w14:paraId="176F426A" w14:textId="22539FDF" w:rsidR="00151EF7" w:rsidRDefault="00151EF7" w:rsidP="0090275F">
      <w:pPr>
        <w:spacing w:after="0" w:line="480" w:lineRule="auto"/>
        <w:rPr>
          <w:rFonts w:ascii="Times New Roman" w:hAnsi="Times New Roman" w:cs="Times New Roman"/>
          <w:i/>
          <w:sz w:val="24"/>
        </w:rPr>
      </w:pPr>
    </w:p>
    <w:p w14:paraId="7D28ECCC" w14:textId="2611568E" w:rsidR="00151EF7" w:rsidRDefault="00151EF7" w:rsidP="0090275F">
      <w:pPr>
        <w:spacing w:after="0" w:line="480" w:lineRule="auto"/>
        <w:rPr>
          <w:rFonts w:ascii="Times New Roman" w:hAnsi="Times New Roman" w:cs="Times New Roman"/>
          <w:i/>
          <w:sz w:val="24"/>
        </w:rPr>
      </w:pPr>
    </w:p>
    <w:p w14:paraId="02325696" w14:textId="60307987" w:rsidR="00151EF7" w:rsidRDefault="00151EF7" w:rsidP="0090275F">
      <w:pPr>
        <w:spacing w:after="0" w:line="480" w:lineRule="auto"/>
        <w:rPr>
          <w:rFonts w:ascii="Times New Roman" w:hAnsi="Times New Roman" w:cs="Times New Roman"/>
          <w:i/>
          <w:sz w:val="24"/>
        </w:rPr>
      </w:pPr>
    </w:p>
    <w:p w14:paraId="5C0EF791" w14:textId="274051CC" w:rsidR="002734EF" w:rsidRDefault="002734EF" w:rsidP="00D57A95">
      <w:pPr>
        <w:spacing w:after="0" w:line="240" w:lineRule="auto"/>
        <w:jc w:val="both"/>
        <w:rPr>
          <w:rFonts w:ascii="Times New Roman" w:hAnsi="Times New Roman" w:cs="Times New Roman"/>
          <w:sz w:val="24"/>
        </w:rPr>
      </w:pPr>
      <w:r w:rsidRPr="00F60118">
        <w:rPr>
          <w:rFonts w:ascii="Times New Roman" w:hAnsi="Times New Roman" w:cs="Times New Roman"/>
          <w:i/>
          <w:sz w:val="24"/>
        </w:rPr>
        <w:t xml:space="preserve">Figura </w:t>
      </w:r>
      <w:r w:rsidR="0018093B">
        <w:rPr>
          <w:rFonts w:ascii="Times New Roman" w:hAnsi="Times New Roman" w:cs="Times New Roman"/>
          <w:i/>
          <w:sz w:val="24"/>
        </w:rPr>
        <w:t>4</w:t>
      </w:r>
      <w:r w:rsidRPr="00F60118">
        <w:rPr>
          <w:rFonts w:ascii="Times New Roman" w:hAnsi="Times New Roman" w:cs="Times New Roman"/>
          <w:i/>
          <w:sz w:val="24"/>
        </w:rPr>
        <w:t>.</w:t>
      </w:r>
      <w:r w:rsidRPr="00F60118">
        <w:rPr>
          <w:rFonts w:ascii="Times New Roman" w:hAnsi="Times New Roman" w:cs="Times New Roman"/>
          <w:sz w:val="24"/>
        </w:rPr>
        <w:t xml:space="preserve"> </w:t>
      </w:r>
      <w:r>
        <w:rPr>
          <w:rFonts w:ascii="Times New Roman" w:hAnsi="Times New Roman" w:cs="Times New Roman"/>
          <w:sz w:val="24"/>
        </w:rPr>
        <w:t xml:space="preserve">Porcentaje de </w:t>
      </w:r>
      <w:r w:rsidR="00575A03">
        <w:rPr>
          <w:rFonts w:ascii="Times New Roman" w:hAnsi="Times New Roman" w:cs="Times New Roman"/>
          <w:sz w:val="24"/>
        </w:rPr>
        <w:t>incidencia</w:t>
      </w:r>
      <w:r w:rsidR="0075557A">
        <w:rPr>
          <w:rFonts w:ascii="Times New Roman" w:hAnsi="Times New Roman" w:cs="Times New Roman"/>
          <w:sz w:val="24"/>
        </w:rPr>
        <w:t xml:space="preserve"> reportado</w:t>
      </w:r>
      <w:r w:rsidR="00575A03">
        <w:rPr>
          <w:rFonts w:ascii="Times New Roman" w:hAnsi="Times New Roman" w:cs="Times New Roman"/>
          <w:sz w:val="24"/>
        </w:rPr>
        <w:t xml:space="preserve"> </w:t>
      </w:r>
      <w:r w:rsidR="0075557A">
        <w:rPr>
          <w:rFonts w:ascii="Times New Roman" w:hAnsi="Times New Roman" w:cs="Times New Roman"/>
          <w:sz w:val="24"/>
        </w:rPr>
        <w:t xml:space="preserve">por </w:t>
      </w:r>
      <w:r>
        <w:rPr>
          <w:rFonts w:ascii="Times New Roman" w:hAnsi="Times New Roman" w:cs="Times New Roman"/>
          <w:sz w:val="24"/>
        </w:rPr>
        <w:t xml:space="preserve">hombres y mujeres </w:t>
      </w:r>
      <w:r w:rsidR="00575A03">
        <w:rPr>
          <w:rFonts w:ascii="Times New Roman" w:hAnsi="Times New Roman" w:cs="Times New Roman"/>
          <w:sz w:val="24"/>
        </w:rPr>
        <w:t>en función del tipo de autolesión</w:t>
      </w:r>
      <w:r>
        <w:rPr>
          <w:rFonts w:ascii="Times New Roman" w:hAnsi="Times New Roman" w:cs="Times New Roman"/>
          <w:sz w:val="24"/>
        </w:rPr>
        <w:t>.</w:t>
      </w:r>
      <w:r w:rsidR="0018093B">
        <w:rPr>
          <w:rFonts w:ascii="Times New Roman" w:hAnsi="Times New Roman" w:cs="Times New Roman"/>
          <w:sz w:val="24"/>
        </w:rPr>
        <w:t xml:space="preserve"> Nota: La sumatoria de los porcentajes, tanto en hombres como en mujeres, suman más de 100% debido a la utilización de múltiples métodos para autolesionarse</w:t>
      </w:r>
      <w:r w:rsidR="00575A03">
        <w:rPr>
          <w:rFonts w:ascii="Times New Roman" w:hAnsi="Times New Roman" w:cs="Times New Roman"/>
          <w:sz w:val="24"/>
        </w:rPr>
        <w:t>.</w:t>
      </w:r>
      <w:r w:rsidR="0018093B">
        <w:rPr>
          <w:rFonts w:ascii="Times New Roman" w:hAnsi="Times New Roman" w:cs="Times New Roman"/>
          <w:sz w:val="24"/>
        </w:rPr>
        <w:t xml:space="preserve"> </w:t>
      </w:r>
    </w:p>
    <w:p w14:paraId="15CF5199" w14:textId="77777777" w:rsidR="00D57A95" w:rsidRDefault="00D57A95" w:rsidP="00D57A95">
      <w:pPr>
        <w:spacing w:after="0" w:line="240" w:lineRule="auto"/>
        <w:ind w:firstLine="708"/>
        <w:jc w:val="both"/>
        <w:rPr>
          <w:rFonts w:ascii="Times New Roman" w:hAnsi="Times New Roman" w:cs="Times New Roman"/>
          <w:sz w:val="24"/>
        </w:rPr>
      </w:pPr>
    </w:p>
    <w:p w14:paraId="16CC34A8" w14:textId="77777777" w:rsidR="002C7503" w:rsidRDefault="002C7503" w:rsidP="00D57A95">
      <w:pPr>
        <w:spacing w:after="0"/>
        <w:jc w:val="center"/>
        <w:rPr>
          <w:rFonts w:ascii="Times New Roman" w:hAnsi="Times New Roman" w:cs="Times New Roman"/>
          <w:i/>
          <w:sz w:val="24"/>
        </w:rPr>
      </w:pPr>
    </w:p>
    <w:p w14:paraId="665CAA0E" w14:textId="77777777" w:rsidR="00D57A95" w:rsidRDefault="00D57A95" w:rsidP="00D57A95">
      <w:pPr>
        <w:spacing w:after="0" w:line="240" w:lineRule="auto"/>
        <w:jc w:val="center"/>
        <w:rPr>
          <w:rFonts w:ascii="Times New Roman" w:hAnsi="Times New Roman" w:cs="Times New Roman"/>
          <w:i/>
          <w:sz w:val="24"/>
        </w:rPr>
      </w:pPr>
      <w:r>
        <w:rPr>
          <w:noProof/>
        </w:rPr>
        <w:drawing>
          <wp:inline distT="0" distB="0" distL="0" distR="0" wp14:anchorId="4B59B9E2" wp14:editId="4C3CE9F1">
            <wp:extent cx="4572000" cy="2340000"/>
            <wp:effectExtent l="0" t="0" r="0" b="3175"/>
            <wp:docPr id="5" name="Gráfico 5">
              <a:extLst xmlns:a="http://schemas.openxmlformats.org/drawingml/2006/main">
                <a:ext uri="{FF2B5EF4-FFF2-40B4-BE49-F238E27FC236}">
                  <a16:creationId xmlns:a16="http://schemas.microsoft.com/office/drawing/2014/main" id="{EAFAA4D0-E9D3-4293-82B3-29918C6A4E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F4D9F1" w14:textId="77777777" w:rsidR="00D57A95" w:rsidRDefault="00D57A95" w:rsidP="00D57A95">
      <w:pPr>
        <w:spacing w:after="0" w:line="240" w:lineRule="auto"/>
        <w:jc w:val="both"/>
        <w:rPr>
          <w:rFonts w:ascii="Times New Roman" w:hAnsi="Times New Roman" w:cs="Times New Roman"/>
          <w:sz w:val="24"/>
        </w:rPr>
      </w:pPr>
      <w:r w:rsidRPr="00F60118">
        <w:rPr>
          <w:rFonts w:ascii="Times New Roman" w:hAnsi="Times New Roman" w:cs="Times New Roman"/>
          <w:i/>
          <w:sz w:val="24"/>
        </w:rPr>
        <w:t xml:space="preserve">Figura </w:t>
      </w:r>
      <w:r>
        <w:rPr>
          <w:rFonts w:ascii="Times New Roman" w:hAnsi="Times New Roman" w:cs="Times New Roman"/>
          <w:i/>
          <w:sz w:val="24"/>
        </w:rPr>
        <w:t>5</w:t>
      </w:r>
      <w:r w:rsidRPr="00F60118">
        <w:rPr>
          <w:rFonts w:ascii="Times New Roman" w:hAnsi="Times New Roman" w:cs="Times New Roman"/>
          <w:i/>
          <w:sz w:val="24"/>
        </w:rPr>
        <w:t>.</w:t>
      </w:r>
      <w:r w:rsidRPr="00F60118">
        <w:rPr>
          <w:rFonts w:ascii="Times New Roman" w:hAnsi="Times New Roman" w:cs="Times New Roman"/>
          <w:sz w:val="24"/>
        </w:rPr>
        <w:t xml:space="preserve"> </w:t>
      </w:r>
      <w:r>
        <w:rPr>
          <w:rFonts w:ascii="Times New Roman" w:hAnsi="Times New Roman" w:cs="Times New Roman"/>
          <w:sz w:val="24"/>
        </w:rPr>
        <w:t>Porcentaje de incidencia de autolesiones reportado por hombres y mujeres de acuerdo con la zona del cuerpo.</w:t>
      </w:r>
    </w:p>
    <w:p w14:paraId="58AC1117" w14:textId="5C188B7A" w:rsidR="00D57A95" w:rsidRDefault="00D57A95" w:rsidP="00D57A95">
      <w:pPr>
        <w:spacing w:after="0" w:line="240" w:lineRule="auto"/>
        <w:ind w:firstLine="708"/>
        <w:jc w:val="both"/>
        <w:rPr>
          <w:rFonts w:ascii="Times New Roman" w:hAnsi="Times New Roman" w:cs="Times New Roman"/>
          <w:sz w:val="24"/>
        </w:rPr>
      </w:pPr>
    </w:p>
    <w:p w14:paraId="4D6EB9A3" w14:textId="3F6CAC9B" w:rsidR="002C7503" w:rsidRDefault="002C7503" w:rsidP="008B2284">
      <w:pPr>
        <w:spacing w:after="0" w:line="240" w:lineRule="auto"/>
        <w:ind w:firstLine="708"/>
        <w:rPr>
          <w:rFonts w:ascii="Times New Roman" w:hAnsi="Times New Roman" w:cs="Times New Roman"/>
          <w:sz w:val="24"/>
        </w:rPr>
      </w:pPr>
      <w:r>
        <w:rPr>
          <w:rFonts w:ascii="Times New Roman" w:hAnsi="Times New Roman" w:cs="Times New Roman"/>
          <w:sz w:val="24"/>
        </w:rPr>
        <w:t xml:space="preserve">En la Figura 5 se observan los porcentajes de autolesiones reportados por hombres y mujeres de acuerdo con la zona en que éstas se realizan. Sobresale que tanto el antebrazo </w:t>
      </w:r>
      <w:r>
        <w:rPr>
          <w:rFonts w:ascii="Times New Roman" w:hAnsi="Times New Roman" w:cs="Times New Roman"/>
          <w:sz w:val="24"/>
        </w:rPr>
        <w:lastRenderedPageBreak/>
        <w:t xml:space="preserve">como las muñecas </w:t>
      </w:r>
      <w:r w:rsidR="004C31B4">
        <w:rPr>
          <w:rFonts w:ascii="Times New Roman" w:hAnsi="Times New Roman" w:cs="Times New Roman"/>
          <w:sz w:val="24"/>
        </w:rPr>
        <w:t>se ubican como</w:t>
      </w:r>
      <w:r>
        <w:rPr>
          <w:rFonts w:ascii="Times New Roman" w:hAnsi="Times New Roman" w:cs="Times New Roman"/>
          <w:sz w:val="24"/>
        </w:rPr>
        <w:t xml:space="preserve"> las áreas con mayor recurrencia tanto en hombres y mujeres, de hecho, en estas dos áreas se ubica más del 50% de incidencia en ambos géneros. De manera interesante el área de las muñecas muestra porcentajes iguales entre hombres y mujeres, mientras que en el antebrazo presenta una mayor incidencia por parte de los hombres y lo inverso sucede con la zona de los muslos donde las mujeres superan ampliamente. Aunque con porcentajes bajos, en la gráfica se registran zonas de autolesión alarmantes o de posible canalización psiquiátrica como el pecho y el rostro (Walsh, 2006) y otros no tan comunes como la espalda y la espinilla. Las zonas de autolesión coinciden con lo mencionado en la literatura y con el multimétodo reportado por los encuestados. </w:t>
      </w:r>
    </w:p>
    <w:p w14:paraId="5EA3503D" w14:textId="77777777" w:rsidR="005B0BBC" w:rsidRDefault="005B0BBC" w:rsidP="005B0BBC">
      <w:pPr>
        <w:spacing w:after="0" w:line="240" w:lineRule="auto"/>
        <w:ind w:firstLine="708"/>
        <w:rPr>
          <w:rFonts w:ascii="Times New Roman" w:hAnsi="Times New Roman" w:cs="Times New Roman"/>
          <w:sz w:val="24"/>
        </w:rPr>
      </w:pPr>
      <w:r>
        <w:rPr>
          <w:rFonts w:ascii="Times New Roman" w:hAnsi="Times New Roman" w:cs="Times New Roman"/>
          <w:sz w:val="24"/>
        </w:rPr>
        <w:t>La Figura 6 presenta el grado de dolor reportado por hombres y mujeres que mencionan autolesionarse. Como es evidente, la mayoría de los hombres y mujeres reportan sentir poco o nada de dolor ante una autolesión. Llama la atención los resultados cercanos a cero ante la respuesta demasiado dolorosa manifestados por los participantes. De hecho, la proporción entre aquellos que mencionan sentir demasiado dolor y nada de dolor es de 1 estudiante por cada 20 en el caso de los hombres y 1 por cada 6 en el caso de las mujeres. Los resultados obtenidos, aunque coincidentes con estudios controlados donde se observa alta tolerancia al dolor en personas con o sin diagnóstico de trastorno limítrofe de personalidad, deben tomarse con cautela ya que lo mencionado por los alumnos es el grado de dolor que consideran sentir, por lo que estudios posteriores deberán explorar este fenómeno a partir de variables vinculadas a diversos parámetros como el tipo y tiempo que llevan realizándose autolesiones, las condiciones ante las que se encuentran, así como factores contextuales y de tipo biológico.</w:t>
      </w:r>
    </w:p>
    <w:p w14:paraId="371C9595" w14:textId="77777777" w:rsidR="005B0BBC" w:rsidRDefault="005B0BBC" w:rsidP="008B2284">
      <w:pPr>
        <w:spacing w:after="0" w:line="240" w:lineRule="auto"/>
        <w:ind w:firstLine="708"/>
        <w:rPr>
          <w:rFonts w:ascii="Times New Roman" w:hAnsi="Times New Roman" w:cs="Times New Roman"/>
          <w:sz w:val="24"/>
        </w:rPr>
      </w:pPr>
    </w:p>
    <w:p w14:paraId="2BD47E87" w14:textId="77777777" w:rsidR="002C7503" w:rsidRDefault="002C7503" w:rsidP="002C7503">
      <w:pPr>
        <w:spacing w:after="0" w:line="240" w:lineRule="auto"/>
        <w:ind w:firstLine="708"/>
        <w:jc w:val="both"/>
        <w:rPr>
          <w:rFonts w:ascii="Times New Roman" w:hAnsi="Times New Roman" w:cs="Times New Roman"/>
          <w:sz w:val="24"/>
        </w:rPr>
      </w:pPr>
    </w:p>
    <w:p w14:paraId="277128DE" w14:textId="77777777" w:rsidR="00D57A95" w:rsidRDefault="00D57A95" w:rsidP="00D57A95">
      <w:pPr>
        <w:spacing w:after="0"/>
        <w:jc w:val="center"/>
        <w:rPr>
          <w:rFonts w:ascii="Times New Roman" w:hAnsi="Times New Roman" w:cs="Times New Roman"/>
          <w:sz w:val="24"/>
        </w:rPr>
      </w:pPr>
      <w:r>
        <w:rPr>
          <w:noProof/>
        </w:rPr>
        <w:drawing>
          <wp:inline distT="0" distB="0" distL="0" distR="0" wp14:anchorId="1AA7CF42" wp14:editId="32C6E667">
            <wp:extent cx="4572000" cy="2340000"/>
            <wp:effectExtent l="0" t="0" r="0" b="3175"/>
            <wp:docPr id="6" name="Gráfico 6">
              <a:extLst xmlns:a="http://schemas.openxmlformats.org/drawingml/2006/main">
                <a:ext uri="{FF2B5EF4-FFF2-40B4-BE49-F238E27FC236}">
                  <a16:creationId xmlns:a16="http://schemas.microsoft.com/office/drawing/2014/main" id="{A7129986-DAD0-4888-93E9-5793CDEC0B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1DDFDD" w14:textId="77777777" w:rsidR="00D57A95" w:rsidRDefault="00D57A95" w:rsidP="00D57A95">
      <w:pPr>
        <w:spacing w:after="0" w:line="240" w:lineRule="auto"/>
        <w:jc w:val="both"/>
        <w:rPr>
          <w:rFonts w:ascii="Times New Roman" w:hAnsi="Times New Roman" w:cs="Times New Roman"/>
          <w:sz w:val="24"/>
        </w:rPr>
      </w:pPr>
      <w:r w:rsidRPr="00F60118">
        <w:rPr>
          <w:rFonts w:ascii="Times New Roman" w:hAnsi="Times New Roman" w:cs="Times New Roman"/>
          <w:i/>
          <w:sz w:val="24"/>
        </w:rPr>
        <w:t xml:space="preserve">Figura </w:t>
      </w:r>
      <w:r>
        <w:rPr>
          <w:rFonts w:ascii="Times New Roman" w:hAnsi="Times New Roman" w:cs="Times New Roman"/>
          <w:i/>
          <w:sz w:val="24"/>
        </w:rPr>
        <w:t>6</w:t>
      </w:r>
      <w:r w:rsidRPr="00F60118">
        <w:rPr>
          <w:rFonts w:ascii="Times New Roman" w:hAnsi="Times New Roman" w:cs="Times New Roman"/>
          <w:i/>
          <w:sz w:val="24"/>
        </w:rPr>
        <w:t>.</w:t>
      </w:r>
      <w:r w:rsidRPr="00F60118">
        <w:rPr>
          <w:rFonts w:ascii="Times New Roman" w:hAnsi="Times New Roman" w:cs="Times New Roman"/>
          <w:sz w:val="24"/>
        </w:rPr>
        <w:t xml:space="preserve"> </w:t>
      </w:r>
      <w:r>
        <w:rPr>
          <w:rFonts w:ascii="Times New Roman" w:hAnsi="Times New Roman" w:cs="Times New Roman"/>
          <w:sz w:val="24"/>
        </w:rPr>
        <w:t xml:space="preserve">Grado de dolor reportado por hombres y mujeres al autolesionarse. </w:t>
      </w:r>
    </w:p>
    <w:p w14:paraId="4AC3A4D0" w14:textId="77777777" w:rsidR="00D57A95" w:rsidRDefault="00D57A95" w:rsidP="00D57A95">
      <w:pPr>
        <w:spacing w:after="0" w:line="240" w:lineRule="auto"/>
        <w:ind w:firstLine="708"/>
        <w:jc w:val="both"/>
        <w:rPr>
          <w:rFonts w:ascii="Times New Roman" w:hAnsi="Times New Roman" w:cs="Times New Roman"/>
          <w:sz w:val="24"/>
        </w:rPr>
      </w:pPr>
    </w:p>
    <w:p w14:paraId="0F25E621" w14:textId="77777777" w:rsidR="00D57A95" w:rsidRDefault="00D57A95" w:rsidP="00D57A95">
      <w:pPr>
        <w:spacing w:after="0" w:line="240" w:lineRule="auto"/>
        <w:ind w:firstLine="708"/>
        <w:rPr>
          <w:rFonts w:ascii="Times New Roman" w:hAnsi="Times New Roman" w:cs="Times New Roman"/>
          <w:sz w:val="24"/>
        </w:rPr>
      </w:pPr>
      <w:r>
        <w:rPr>
          <w:rFonts w:ascii="Times New Roman" w:hAnsi="Times New Roman" w:cs="Times New Roman"/>
          <w:sz w:val="24"/>
        </w:rPr>
        <w:t xml:space="preserve">La Figura 7 muestra el tipo y porcentaje de respuestas de alumnos que reportaron autolesionarse ante la pregunta ¿Qué objeto utilizas para autolesionarte? Es evidente que los objetos punzocortantes son los instrumentos más utilizados por las personas que se autolesionan, superando a las otras opciones en una proporción de al menos 5 a 1. Es de señalar que un 5% reportaron utilizar objetos singulares como pedazos de madera, la bicicleta para provocar una caída, piedras, zapatos, hilos e incluso una grieta en el suelo. Los resultados, además de coincidir con lo reportado en la literatura nacional e </w:t>
      </w:r>
      <w:r>
        <w:rPr>
          <w:rFonts w:ascii="Times New Roman" w:hAnsi="Times New Roman" w:cs="Times New Roman"/>
          <w:sz w:val="24"/>
        </w:rPr>
        <w:lastRenderedPageBreak/>
        <w:t>internacional, sugieren que el fenómeno de las autolesiones, aunque manifestado en diversas formas, se presenta preponderantemente como el denominado “</w:t>
      </w:r>
      <w:proofErr w:type="spellStart"/>
      <w:r>
        <w:rPr>
          <w:rFonts w:ascii="Times New Roman" w:hAnsi="Times New Roman" w:cs="Times New Roman"/>
          <w:sz w:val="24"/>
        </w:rPr>
        <w:t>cutting</w:t>
      </w:r>
      <w:proofErr w:type="spellEnd"/>
      <w:r>
        <w:rPr>
          <w:rFonts w:ascii="Times New Roman" w:hAnsi="Times New Roman" w:cs="Times New Roman"/>
          <w:sz w:val="24"/>
        </w:rPr>
        <w:t xml:space="preserve">” o cortarse, lo que llama a indagar en el grado de influencia de los diferentes agentes o medios con los que interactúa las personas para promover este tipo de acción en específico.  </w:t>
      </w:r>
    </w:p>
    <w:p w14:paraId="02233A9F" w14:textId="77777777" w:rsidR="00D57A95" w:rsidRDefault="00D57A95" w:rsidP="00E83D99">
      <w:pPr>
        <w:spacing w:after="0"/>
        <w:jc w:val="center"/>
        <w:rPr>
          <w:rFonts w:ascii="Times New Roman" w:hAnsi="Times New Roman" w:cs="Times New Roman"/>
          <w:sz w:val="24"/>
        </w:rPr>
      </w:pPr>
    </w:p>
    <w:p w14:paraId="53C9CDE9" w14:textId="4E9696C7" w:rsidR="00E83D99" w:rsidRDefault="00E83D99" w:rsidP="00E83D99">
      <w:pPr>
        <w:spacing w:after="0"/>
        <w:jc w:val="center"/>
        <w:rPr>
          <w:rFonts w:ascii="Times New Roman" w:hAnsi="Times New Roman" w:cs="Times New Roman"/>
          <w:sz w:val="24"/>
        </w:rPr>
      </w:pPr>
      <w:r>
        <w:rPr>
          <w:noProof/>
        </w:rPr>
        <w:drawing>
          <wp:inline distT="0" distB="0" distL="0" distR="0" wp14:anchorId="4E17104B" wp14:editId="65D8E2BD">
            <wp:extent cx="4572000" cy="2444750"/>
            <wp:effectExtent l="0" t="0" r="0" b="0"/>
            <wp:docPr id="8" name="Gráfico 8">
              <a:extLst xmlns:a="http://schemas.openxmlformats.org/drawingml/2006/main">
                <a:ext uri="{FF2B5EF4-FFF2-40B4-BE49-F238E27FC236}">
                  <a16:creationId xmlns:a16="http://schemas.microsoft.com/office/drawing/2014/main" id="{BE7982EE-F60C-4374-95BB-0B5DFABC3C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ED4FB0" w14:textId="58E5BECA" w:rsidR="00E83D99" w:rsidRDefault="00E83D99" w:rsidP="00D57A95">
      <w:pPr>
        <w:spacing w:after="0" w:line="240" w:lineRule="auto"/>
        <w:jc w:val="both"/>
        <w:rPr>
          <w:rFonts w:ascii="Times New Roman" w:hAnsi="Times New Roman" w:cs="Times New Roman"/>
          <w:sz w:val="24"/>
        </w:rPr>
      </w:pPr>
      <w:r w:rsidRPr="00201CED">
        <w:rPr>
          <w:rFonts w:ascii="Times New Roman" w:hAnsi="Times New Roman" w:cs="Times New Roman"/>
          <w:i/>
          <w:iCs/>
          <w:sz w:val="24"/>
        </w:rPr>
        <w:t xml:space="preserve">Figura </w:t>
      </w:r>
      <w:r w:rsidR="00BE254D">
        <w:rPr>
          <w:rFonts w:ascii="Times New Roman" w:hAnsi="Times New Roman" w:cs="Times New Roman"/>
          <w:i/>
          <w:iCs/>
          <w:sz w:val="24"/>
        </w:rPr>
        <w:t>7</w:t>
      </w:r>
      <w:r w:rsidRPr="00201CED">
        <w:rPr>
          <w:rFonts w:ascii="Times New Roman" w:hAnsi="Times New Roman" w:cs="Times New Roman"/>
          <w:i/>
          <w:iCs/>
          <w:sz w:val="24"/>
        </w:rPr>
        <w:t>.</w:t>
      </w:r>
      <w:r>
        <w:rPr>
          <w:rFonts w:ascii="Times New Roman" w:hAnsi="Times New Roman" w:cs="Times New Roman"/>
          <w:sz w:val="24"/>
        </w:rPr>
        <w:t xml:space="preserve"> </w:t>
      </w:r>
      <w:r w:rsidR="00A00A75">
        <w:rPr>
          <w:rFonts w:ascii="Times New Roman" w:hAnsi="Times New Roman" w:cs="Times New Roman"/>
          <w:sz w:val="24"/>
        </w:rPr>
        <w:t>Tipo de objeto reportado para llevar a cabo la autolesión.</w:t>
      </w:r>
    </w:p>
    <w:p w14:paraId="00D52A9F" w14:textId="77777777" w:rsidR="00D57A95" w:rsidRDefault="00D57A95" w:rsidP="00D57A95">
      <w:pPr>
        <w:spacing w:after="0" w:line="240" w:lineRule="auto"/>
        <w:jc w:val="both"/>
        <w:rPr>
          <w:rFonts w:ascii="Times New Roman" w:hAnsi="Times New Roman" w:cs="Times New Roman"/>
          <w:sz w:val="24"/>
        </w:rPr>
      </w:pPr>
    </w:p>
    <w:p w14:paraId="6ABD4BA2" w14:textId="77777777" w:rsidR="00D57A95" w:rsidRDefault="00D57A95" w:rsidP="00D57A95">
      <w:pPr>
        <w:spacing w:after="0" w:line="240" w:lineRule="auto"/>
        <w:ind w:firstLine="708"/>
        <w:rPr>
          <w:rFonts w:ascii="Times New Roman" w:hAnsi="Times New Roman" w:cs="Times New Roman"/>
          <w:sz w:val="24"/>
        </w:rPr>
      </w:pPr>
      <w:r>
        <w:rPr>
          <w:rFonts w:ascii="Times New Roman" w:hAnsi="Times New Roman" w:cs="Times New Roman"/>
          <w:sz w:val="24"/>
        </w:rPr>
        <w:t>La Figura 8 muestra el tipo y porcentaje de respuestas de los estudiantes que reportaron autolesionarse ante la pregunta</w:t>
      </w:r>
      <w:r w:rsidRPr="00201CED">
        <w:rPr>
          <w:rFonts w:ascii="Times New Roman" w:hAnsi="Times New Roman" w:cs="Times New Roman"/>
          <w:sz w:val="24"/>
        </w:rPr>
        <w:t xml:space="preserve"> </w:t>
      </w:r>
      <w:r>
        <w:rPr>
          <w:rFonts w:ascii="Times New Roman" w:hAnsi="Times New Roman" w:cs="Times New Roman"/>
          <w:sz w:val="24"/>
        </w:rPr>
        <w:t xml:space="preserve">¿En el pasado te ha sucedido algo que te promueva autolesionarte? El 40% de los alumnos negó un acontecimiento previo como elemento promotor de la autolesión, mientras el restó contestó aludiendo a diversos factores y, de estos, un alto porcentaje no quiso explicar la situación por la que pasaron. Los problemas en casa fue la respuesta que más incidencia tuvo, seguida de emociones negativas, pérdida de un familiar y separación de padres. Los resultados coinciden parcialmente con lo reportado en la literatura y sobre todo invita a indagar en mayor profundidad en factores como la pérdida de cercanos, la emocionalidad negativa presente en los alumnos y lo que Linehan (1993) ha denominado como </w:t>
      </w:r>
      <w:r w:rsidRPr="00C45D3B">
        <w:rPr>
          <w:rFonts w:ascii="Times New Roman" w:hAnsi="Times New Roman" w:cs="Times New Roman"/>
          <w:i/>
          <w:iCs/>
          <w:sz w:val="24"/>
        </w:rPr>
        <w:t>ambientes invalidantes</w:t>
      </w:r>
      <w:r>
        <w:rPr>
          <w:rFonts w:ascii="Times New Roman" w:hAnsi="Times New Roman" w:cs="Times New Roman"/>
          <w:sz w:val="24"/>
        </w:rPr>
        <w:t>. Por otra parte, el abuso sexual, aunque considerado un factor importante en la autolesión (Walsh, 2006), presentó la menor incidencia con 1% de respuestas, lo que invita a considerar dos aspectos: la evaluación de estos factores a partir de estrategias que permitan profundizar en situaciones que pueden ser difíciles de plasmar en una encuesta y en la posibilidad de que las autolesiones se presenten ante condiciones no tan extremas como el abuso sexual.</w:t>
      </w:r>
    </w:p>
    <w:p w14:paraId="76ABF703" w14:textId="77777777" w:rsidR="002C7503" w:rsidRDefault="002C7503" w:rsidP="008B2284">
      <w:pPr>
        <w:spacing w:after="0" w:line="240" w:lineRule="auto"/>
        <w:ind w:firstLine="708"/>
        <w:rPr>
          <w:rFonts w:ascii="Times New Roman" w:hAnsi="Times New Roman" w:cs="Times New Roman"/>
          <w:sz w:val="24"/>
        </w:rPr>
      </w:pPr>
      <w:r>
        <w:rPr>
          <w:rFonts w:ascii="Times New Roman" w:hAnsi="Times New Roman" w:cs="Times New Roman"/>
          <w:sz w:val="24"/>
        </w:rPr>
        <w:t>La Figura 9 muestra el tipo y porcentaje de respuestas que reportaron los estudiantes que se autolesionan ante la pregunta</w:t>
      </w:r>
      <w:r w:rsidRPr="00201CED">
        <w:rPr>
          <w:rFonts w:ascii="Times New Roman" w:hAnsi="Times New Roman" w:cs="Times New Roman"/>
          <w:sz w:val="24"/>
        </w:rPr>
        <w:t xml:space="preserve"> </w:t>
      </w:r>
      <w:r>
        <w:rPr>
          <w:rFonts w:ascii="Times New Roman" w:hAnsi="Times New Roman" w:cs="Times New Roman"/>
          <w:sz w:val="24"/>
        </w:rPr>
        <w:t xml:space="preserve">¿Qué pensamientos vienen a tu mente antes de autolesionarte? Las respuestas de los alumnos, aunque variadas, se relacionan principalmente con sentimientos negativos, de impotencia o inferioridad, sensaciones de alivio e ideas suicidas. Los resultados coinciden con lo mencionado en la literatura al mostrar que el factor emocional y las situaciones de alivio son aspectos circundantes en el fenómeno de la autolesión, no obstante, contradicen lo mencionado en las investigaciones respecto a la finalidad suicida de tal acto. Este último dato, la ideación suicida, debe tomarse con cautela debido a dos situaciones: 1) que para algunos autores comprende desde expresiones como “no vale la pena vivir” hasta manifestaciones que se acompañan de </w:t>
      </w:r>
      <w:r>
        <w:rPr>
          <w:rFonts w:ascii="Times New Roman" w:hAnsi="Times New Roman" w:cs="Times New Roman"/>
          <w:sz w:val="24"/>
        </w:rPr>
        <w:lastRenderedPageBreak/>
        <w:t>intención de morir o un plan suicida (Sánchez, Villarreal &amp; Musitu, 2013); y 2) a la alta prevalencia de la ideación suicida que existe entre jóvenes sin que ésta necesariamente llegue a suicidio o intentos de realizarlo (</w:t>
      </w:r>
      <w:r w:rsidRPr="00923961">
        <w:rPr>
          <w:rFonts w:ascii="Times New Roman" w:hAnsi="Times New Roman" w:cs="Times New Roman"/>
          <w:sz w:val="24"/>
        </w:rPr>
        <w:t xml:space="preserve">Evans, </w:t>
      </w:r>
      <w:proofErr w:type="spellStart"/>
      <w:r w:rsidRPr="00923961">
        <w:rPr>
          <w:rFonts w:ascii="Times New Roman" w:hAnsi="Times New Roman" w:cs="Times New Roman"/>
          <w:sz w:val="24"/>
        </w:rPr>
        <w:t>Hawton</w:t>
      </w:r>
      <w:proofErr w:type="spellEnd"/>
      <w:r w:rsidRPr="00923961">
        <w:rPr>
          <w:rFonts w:ascii="Times New Roman" w:hAnsi="Times New Roman" w:cs="Times New Roman"/>
          <w:sz w:val="24"/>
        </w:rPr>
        <w:t>, Rodham</w:t>
      </w:r>
      <w:r>
        <w:rPr>
          <w:rFonts w:ascii="Times New Roman" w:hAnsi="Times New Roman" w:cs="Times New Roman"/>
          <w:sz w:val="24"/>
        </w:rPr>
        <w:t xml:space="preserve"> &amp;</w:t>
      </w:r>
      <w:r w:rsidRPr="00923961">
        <w:rPr>
          <w:rFonts w:ascii="Times New Roman" w:hAnsi="Times New Roman" w:cs="Times New Roman"/>
          <w:sz w:val="24"/>
        </w:rPr>
        <w:t xml:space="preserve"> </w:t>
      </w:r>
      <w:proofErr w:type="spellStart"/>
      <w:r w:rsidRPr="00923961">
        <w:rPr>
          <w:rFonts w:ascii="Times New Roman" w:hAnsi="Times New Roman" w:cs="Times New Roman"/>
          <w:sz w:val="24"/>
        </w:rPr>
        <w:t>Deeks</w:t>
      </w:r>
      <w:proofErr w:type="spellEnd"/>
      <w:r>
        <w:rPr>
          <w:rFonts w:ascii="Times New Roman" w:hAnsi="Times New Roman" w:cs="Times New Roman"/>
          <w:sz w:val="24"/>
        </w:rPr>
        <w:t>, 2005). Por otra parte, debe destacarse que algunas respuestas, aunque bajas en porcentaje, se relacionaron con situaciones de canalización psiquiátrica como el poder ver sangre y sentir dolor, aspectos vinculados con posibles estados de disociación previos a la situación de autolesión (Walsh, 2006).</w:t>
      </w:r>
    </w:p>
    <w:p w14:paraId="3E30388F" w14:textId="77777777" w:rsidR="002C7503" w:rsidRDefault="002C7503" w:rsidP="002C7503">
      <w:pPr>
        <w:spacing w:after="0" w:line="240" w:lineRule="auto"/>
        <w:ind w:firstLine="708"/>
        <w:jc w:val="both"/>
        <w:rPr>
          <w:rFonts w:ascii="Times New Roman" w:hAnsi="Times New Roman" w:cs="Times New Roman"/>
          <w:sz w:val="24"/>
        </w:rPr>
      </w:pPr>
    </w:p>
    <w:p w14:paraId="344D6791" w14:textId="6B072433" w:rsidR="00C82278" w:rsidRDefault="00201CED" w:rsidP="0090275F">
      <w:pPr>
        <w:spacing w:after="0"/>
        <w:jc w:val="center"/>
        <w:rPr>
          <w:rFonts w:ascii="Times New Roman" w:hAnsi="Times New Roman" w:cs="Times New Roman"/>
          <w:sz w:val="24"/>
        </w:rPr>
      </w:pPr>
      <w:r>
        <w:rPr>
          <w:noProof/>
        </w:rPr>
        <w:drawing>
          <wp:inline distT="0" distB="0" distL="0" distR="0" wp14:anchorId="0C04B609" wp14:editId="78F5D20A">
            <wp:extent cx="4572000" cy="2562225"/>
            <wp:effectExtent l="0" t="0" r="0" b="0"/>
            <wp:docPr id="7" name="Gráfico 7">
              <a:extLst xmlns:a="http://schemas.openxmlformats.org/drawingml/2006/main">
                <a:ext uri="{FF2B5EF4-FFF2-40B4-BE49-F238E27FC236}">
                  <a16:creationId xmlns:a16="http://schemas.microsoft.com/office/drawing/2014/main" id="{802037D2-4015-44A8-9DCB-3BD5244DEF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43D0AD" w14:textId="1CB9864D" w:rsidR="0075557A" w:rsidRDefault="00201CED" w:rsidP="00D57A95">
      <w:pPr>
        <w:spacing w:after="0" w:line="240" w:lineRule="auto"/>
        <w:jc w:val="both"/>
        <w:rPr>
          <w:rFonts w:ascii="Times New Roman" w:hAnsi="Times New Roman" w:cs="Times New Roman"/>
          <w:sz w:val="24"/>
        </w:rPr>
      </w:pPr>
      <w:r w:rsidRPr="00201CED">
        <w:rPr>
          <w:rFonts w:ascii="Times New Roman" w:hAnsi="Times New Roman" w:cs="Times New Roman"/>
          <w:i/>
          <w:iCs/>
          <w:sz w:val="24"/>
        </w:rPr>
        <w:t xml:space="preserve">Figura </w:t>
      </w:r>
      <w:r w:rsidR="008C6489">
        <w:rPr>
          <w:rFonts w:ascii="Times New Roman" w:hAnsi="Times New Roman" w:cs="Times New Roman"/>
          <w:i/>
          <w:iCs/>
          <w:sz w:val="24"/>
        </w:rPr>
        <w:t>8</w:t>
      </w:r>
      <w:r w:rsidRPr="00201CED">
        <w:rPr>
          <w:rFonts w:ascii="Times New Roman" w:hAnsi="Times New Roman" w:cs="Times New Roman"/>
          <w:i/>
          <w:iCs/>
          <w:sz w:val="24"/>
        </w:rPr>
        <w:t>.</w:t>
      </w:r>
      <w:r>
        <w:rPr>
          <w:rFonts w:ascii="Times New Roman" w:hAnsi="Times New Roman" w:cs="Times New Roman"/>
          <w:sz w:val="24"/>
        </w:rPr>
        <w:t xml:space="preserve"> </w:t>
      </w:r>
      <w:r w:rsidR="0075557A">
        <w:rPr>
          <w:rFonts w:ascii="Times New Roman" w:hAnsi="Times New Roman" w:cs="Times New Roman"/>
          <w:sz w:val="24"/>
        </w:rPr>
        <w:t xml:space="preserve">Situaciones del pasado vinculadas a la </w:t>
      </w:r>
      <w:r w:rsidR="001363FA">
        <w:rPr>
          <w:rFonts w:ascii="Times New Roman" w:hAnsi="Times New Roman" w:cs="Times New Roman"/>
          <w:sz w:val="24"/>
        </w:rPr>
        <w:t>realización de autolesiones</w:t>
      </w:r>
      <w:r w:rsidR="0075557A">
        <w:rPr>
          <w:rFonts w:ascii="Times New Roman" w:hAnsi="Times New Roman" w:cs="Times New Roman"/>
          <w:sz w:val="24"/>
        </w:rPr>
        <w:t xml:space="preserve"> </w:t>
      </w:r>
    </w:p>
    <w:p w14:paraId="673B335F" w14:textId="47A07B5A" w:rsidR="00D57A95" w:rsidRDefault="00D57A95" w:rsidP="00D57A95">
      <w:pPr>
        <w:spacing w:after="0" w:line="240" w:lineRule="auto"/>
        <w:ind w:firstLine="708"/>
        <w:jc w:val="both"/>
        <w:rPr>
          <w:rFonts w:ascii="Times New Roman" w:hAnsi="Times New Roman" w:cs="Times New Roman"/>
          <w:sz w:val="24"/>
        </w:rPr>
      </w:pPr>
    </w:p>
    <w:p w14:paraId="32458037" w14:textId="3127112F" w:rsidR="00D91145" w:rsidRDefault="008D681B" w:rsidP="006713CF">
      <w:pPr>
        <w:spacing w:after="0" w:line="480" w:lineRule="auto"/>
        <w:jc w:val="both"/>
        <w:rPr>
          <w:rFonts w:ascii="Times New Roman" w:hAnsi="Times New Roman" w:cs="Times New Roman"/>
          <w:sz w:val="24"/>
        </w:rPr>
      </w:pPr>
      <w:r>
        <w:rPr>
          <w:rFonts w:ascii="Times New Roman" w:hAnsi="Times New Roman" w:cs="Times New Roman"/>
          <w:sz w:val="24"/>
        </w:rPr>
        <w:tab/>
      </w:r>
      <w:r w:rsidR="00D91145">
        <w:rPr>
          <w:noProof/>
        </w:rPr>
        <w:drawing>
          <wp:inline distT="0" distB="0" distL="0" distR="0" wp14:anchorId="42CB18CF" wp14:editId="1D08FC26">
            <wp:extent cx="4572000" cy="2838090"/>
            <wp:effectExtent l="0" t="0" r="0" b="635"/>
            <wp:docPr id="11" name="Gráfico 11">
              <a:extLst xmlns:a="http://schemas.openxmlformats.org/drawingml/2006/main">
                <a:ext uri="{FF2B5EF4-FFF2-40B4-BE49-F238E27FC236}">
                  <a16:creationId xmlns:a16="http://schemas.microsoft.com/office/drawing/2014/main" id="{FB0E4397-7A16-4CD6-A811-7CF622A190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1A2EBD" w14:textId="5273E81D" w:rsidR="001363FA" w:rsidRDefault="00D91145" w:rsidP="00D57A95">
      <w:pPr>
        <w:spacing w:after="0" w:line="240" w:lineRule="auto"/>
        <w:jc w:val="both"/>
        <w:rPr>
          <w:rFonts w:ascii="Times New Roman" w:hAnsi="Times New Roman" w:cs="Times New Roman"/>
          <w:sz w:val="24"/>
        </w:rPr>
      </w:pPr>
      <w:r w:rsidRPr="00201CED">
        <w:rPr>
          <w:rFonts w:ascii="Times New Roman" w:hAnsi="Times New Roman" w:cs="Times New Roman"/>
          <w:i/>
          <w:iCs/>
          <w:sz w:val="24"/>
        </w:rPr>
        <w:t xml:space="preserve">Figura </w:t>
      </w:r>
      <w:r>
        <w:rPr>
          <w:rFonts w:ascii="Times New Roman" w:hAnsi="Times New Roman" w:cs="Times New Roman"/>
          <w:i/>
          <w:iCs/>
          <w:sz w:val="24"/>
        </w:rPr>
        <w:t>9</w:t>
      </w:r>
      <w:r w:rsidRPr="00201CED">
        <w:rPr>
          <w:rFonts w:ascii="Times New Roman" w:hAnsi="Times New Roman" w:cs="Times New Roman"/>
          <w:i/>
          <w:iCs/>
          <w:sz w:val="24"/>
        </w:rPr>
        <w:t>.</w:t>
      </w:r>
      <w:r>
        <w:rPr>
          <w:rFonts w:ascii="Times New Roman" w:hAnsi="Times New Roman" w:cs="Times New Roman"/>
          <w:sz w:val="24"/>
        </w:rPr>
        <w:t xml:space="preserve"> </w:t>
      </w:r>
      <w:r w:rsidR="001363FA">
        <w:rPr>
          <w:rFonts w:ascii="Times New Roman" w:hAnsi="Times New Roman" w:cs="Times New Roman"/>
          <w:sz w:val="24"/>
        </w:rPr>
        <w:t xml:space="preserve">Pensamientos previos a la realización de autolesiones </w:t>
      </w:r>
    </w:p>
    <w:p w14:paraId="439C6F96" w14:textId="6371992B" w:rsidR="00D57A95" w:rsidRDefault="00D57A95" w:rsidP="00D57A95">
      <w:pPr>
        <w:spacing w:after="0" w:line="240" w:lineRule="auto"/>
        <w:jc w:val="both"/>
        <w:rPr>
          <w:rFonts w:ascii="Times New Roman" w:hAnsi="Times New Roman" w:cs="Times New Roman"/>
          <w:sz w:val="24"/>
        </w:rPr>
      </w:pPr>
    </w:p>
    <w:p w14:paraId="6A098246" w14:textId="77777777" w:rsidR="00D57A95" w:rsidRPr="00AC3786" w:rsidRDefault="00D57A95" w:rsidP="00D57A95">
      <w:pPr>
        <w:spacing w:after="0" w:line="240" w:lineRule="auto"/>
        <w:ind w:firstLine="708"/>
        <w:rPr>
          <w:rFonts w:ascii="Times New Roman" w:hAnsi="Times New Roman" w:cs="Times New Roman"/>
          <w:sz w:val="24"/>
        </w:rPr>
      </w:pPr>
      <w:r>
        <w:rPr>
          <w:rFonts w:ascii="Times New Roman" w:hAnsi="Times New Roman" w:cs="Times New Roman"/>
          <w:sz w:val="24"/>
        </w:rPr>
        <w:t>La Figura 10 muestra el tipo y porcentaje de respuestas de los estudiantes que reportaron autolesionarse ante la pregunta</w:t>
      </w:r>
      <w:r w:rsidRPr="00201CED">
        <w:rPr>
          <w:rFonts w:ascii="Times New Roman" w:hAnsi="Times New Roman" w:cs="Times New Roman"/>
          <w:sz w:val="24"/>
        </w:rPr>
        <w:t xml:space="preserve"> </w:t>
      </w:r>
      <w:r>
        <w:rPr>
          <w:rFonts w:ascii="Times New Roman" w:hAnsi="Times New Roman" w:cs="Times New Roman"/>
          <w:sz w:val="24"/>
        </w:rPr>
        <w:t xml:space="preserve">¿Cómo te sientes después de autolesionarte? Destaca el hecho que los sentimientos y emociones negativas representan más del 50% de </w:t>
      </w:r>
      <w:r>
        <w:rPr>
          <w:rFonts w:ascii="Times New Roman" w:hAnsi="Times New Roman" w:cs="Times New Roman"/>
          <w:sz w:val="24"/>
        </w:rPr>
        <w:lastRenderedPageBreak/>
        <w:t xml:space="preserve">las respuestas y que los aspectos de alivio, considerados en diversos escritos como el factor preponderante para la realización de autolesiones, obtengan bajos niveles de respuesta. Una posible explicación de esta contradicción puede relacionarse con la poca habilidad de los jóvenes para poder identificar con claridad que en efecto se trata de una situación de alivio, esto porque respuestas como emocionado, con energía, normal e incluso relajado, podrían vincularse con situaciones de alivio o cambio de situación emocional y las cuales en situaciones de encuesta se dificulta reconocer, indagar o profundizar. La segunda posibilidad es que los jóvenes consideren la situación de alivio en los momentos previos a la autolesión como fue mostrado en la Figura 9, pero muestren sentimientos de culpa o desanimo en momentos posteriores. Como fue sugerido en párrafos previos, la estrategia de la entrevista puede ser de mayor utilidad para abordar este aspecto. </w:t>
      </w:r>
    </w:p>
    <w:p w14:paraId="180DF1FF" w14:textId="77777777" w:rsidR="00D57A95" w:rsidRDefault="00D57A95" w:rsidP="00D57A95">
      <w:pPr>
        <w:spacing w:after="0" w:line="240" w:lineRule="auto"/>
        <w:jc w:val="both"/>
        <w:rPr>
          <w:rFonts w:ascii="Times New Roman" w:hAnsi="Times New Roman" w:cs="Times New Roman"/>
          <w:sz w:val="24"/>
        </w:rPr>
      </w:pPr>
    </w:p>
    <w:p w14:paraId="46F539CC" w14:textId="3150A145" w:rsidR="00D91145" w:rsidRDefault="00D91145" w:rsidP="00D91145">
      <w:pPr>
        <w:spacing w:after="0" w:line="480" w:lineRule="auto"/>
        <w:jc w:val="center"/>
        <w:rPr>
          <w:rFonts w:ascii="Times New Roman" w:hAnsi="Times New Roman" w:cs="Times New Roman"/>
          <w:sz w:val="24"/>
        </w:rPr>
      </w:pPr>
      <w:r>
        <w:rPr>
          <w:noProof/>
        </w:rPr>
        <w:drawing>
          <wp:inline distT="0" distB="0" distL="0" distR="0" wp14:anchorId="7D47B1E0" wp14:editId="6CD90AAD">
            <wp:extent cx="4572000" cy="2743200"/>
            <wp:effectExtent l="0" t="0" r="0" b="0"/>
            <wp:docPr id="9" name="Gráfico 9">
              <a:extLst xmlns:a="http://schemas.openxmlformats.org/drawingml/2006/main">
                <a:ext uri="{FF2B5EF4-FFF2-40B4-BE49-F238E27FC236}">
                  <a16:creationId xmlns:a16="http://schemas.microsoft.com/office/drawing/2014/main" id="{F79A6442-868F-4E8A-AFED-6522133E2B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D8C3EC" w14:textId="4079EFC8" w:rsidR="001363FA" w:rsidRDefault="00D91145" w:rsidP="00D91145">
      <w:pPr>
        <w:spacing w:after="0" w:line="480" w:lineRule="auto"/>
        <w:jc w:val="both"/>
        <w:rPr>
          <w:rFonts w:ascii="Times New Roman" w:hAnsi="Times New Roman" w:cs="Times New Roman"/>
          <w:sz w:val="24"/>
        </w:rPr>
      </w:pPr>
      <w:r w:rsidRPr="00201CED">
        <w:rPr>
          <w:rFonts w:ascii="Times New Roman" w:hAnsi="Times New Roman" w:cs="Times New Roman"/>
          <w:i/>
          <w:iCs/>
          <w:sz w:val="24"/>
        </w:rPr>
        <w:t xml:space="preserve">Figura </w:t>
      </w:r>
      <w:r>
        <w:rPr>
          <w:rFonts w:ascii="Times New Roman" w:hAnsi="Times New Roman" w:cs="Times New Roman"/>
          <w:i/>
          <w:iCs/>
          <w:sz w:val="24"/>
        </w:rPr>
        <w:t>10</w:t>
      </w:r>
      <w:r w:rsidRPr="00201CED">
        <w:rPr>
          <w:rFonts w:ascii="Times New Roman" w:hAnsi="Times New Roman" w:cs="Times New Roman"/>
          <w:i/>
          <w:iCs/>
          <w:sz w:val="24"/>
        </w:rPr>
        <w:t>.</w:t>
      </w:r>
      <w:r>
        <w:rPr>
          <w:rFonts w:ascii="Times New Roman" w:hAnsi="Times New Roman" w:cs="Times New Roman"/>
          <w:sz w:val="24"/>
        </w:rPr>
        <w:t xml:space="preserve"> </w:t>
      </w:r>
      <w:r w:rsidR="001363FA">
        <w:rPr>
          <w:rFonts w:ascii="Times New Roman" w:hAnsi="Times New Roman" w:cs="Times New Roman"/>
          <w:sz w:val="24"/>
        </w:rPr>
        <w:t>Estados de ánimos después de la autolesión</w:t>
      </w:r>
    </w:p>
    <w:p w14:paraId="4B3D887B" w14:textId="77777777" w:rsidR="002C7503" w:rsidRDefault="002C7503" w:rsidP="008B2284">
      <w:pPr>
        <w:spacing w:after="0" w:line="240" w:lineRule="auto"/>
        <w:ind w:firstLine="708"/>
        <w:rPr>
          <w:rFonts w:ascii="Times New Roman" w:hAnsi="Times New Roman" w:cs="Times New Roman"/>
          <w:sz w:val="24"/>
        </w:rPr>
      </w:pPr>
      <w:r>
        <w:rPr>
          <w:rFonts w:ascii="Times New Roman" w:hAnsi="Times New Roman" w:cs="Times New Roman"/>
          <w:sz w:val="24"/>
        </w:rPr>
        <w:t>La Figura 11 muestra el tipo y porcentaje de respuestas de los estudiantes que reportaron autolesionarse ante la pregunta</w:t>
      </w:r>
      <w:r w:rsidRPr="00201CED">
        <w:rPr>
          <w:rFonts w:ascii="Times New Roman" w:hAnsi="Times New Roman" w:cs="Times New Roman"/>
          <w:sz w:val="24"/>
        </w:rPr>
        <w:t xml:space="preserve"> </w:t>
      </w:r>
      <w:r>
        <w:rPr>
          <w:rFonts w:ascii="Times New Roman" w:hAnsi="Times New Roman" w:cs="Times New Roman"/>
          <w:sz w:val="24"/>
        </w:rPr>
        <w:t xml:space="preserve">¿Qué actividades realizas después de autolesionarte? Las respuestas fueron variadas, no obstante, sobresale la concentración en dos tipos: actividades cotidianas y el dormir, abarcando entre ambas casi el 50% de los registros. Debe resaltarse que, aunque en bajos porcentajes, también se reportaron conductas de aislamiento y emocionalidad negativa como el llorar y muy pocas vinculadas a la atención de las heridas. Aunque es necesario profundizar en las razones, los datos apoyan la </w:t>
      </w:r>
      <w:proofErr w:type="spellStart"/>
      <w:r>
        <w:rPr>
          <w:rFonts w:ascii="Times New Roman" w:hAnsi="Times New Roman" w:cs="Times New Roman"/>
          <w:sz w:val="24"/>
        </w:rPr>
        <w:t>hipó</w:t>
      </w:r>
      <w:bookmarkStart w:id="0" w:name="_GoBack"/>
      <w:bookmarkEnd w:id="0"/>
      <w:r>
        <w:rPr>
          <w:rFonts w:ascii="Times New Roman" w:hAnsi="Times New Roman" w:cs="Times New Roman"/>
          <w:sz w:val="24"/>
        </w:rPr>
        <w:t>tesis</w:t>
      </w:r>
      <w:proofErr w:type="spellEnd"/>
      <w:r>
        <w:rPr>
          <w:rFonts w:ascii="Times New Roman" w:hAnsi="Times New Roman" w:cs="Times New Roman"/>
          <w:sz w:val="24"/>
        </w:rPr>
        <w:t xml:space="preserve"> de “alivio psicológico”, ya que la mayoría de los jóvenes después de autolesionarse retorna a sus actividades normales o duermen, situaciones que han sido reportadas en entrevistas clínicas como situaciones promotoras de reducción del estrés (Walsh, 2006). No obstante, como algunos autores sugieren, es necesario considerar aquellas situaciones en las que la autolesión no promueve el alivio terapéutico y que, por el contrario, resulta en mayor angustia, emocionalidad negativa o desesperanza, ya que pueden resultar en situaciones poco controlables y de mayor peligro.</w:t>
      </w:r>
    </w:p>
    <w:p w14:paraId="20F0A6D9" w14:textId="77777777" w:rsidR="002C7503" w:rsidRDefault="002C7503" w:rsidP="00D91145">
      <w:pPr>
        <w:spacing w:after="0" w:line="480" w:lineRule="auto"/>
        <w:jc w:val="both"/>
        <w:rPr>
          <w:rFonts w:ascii="Times New Roman" w:hAnsi="Times New Roman" w:cs="Times New Roman"/>
          <w:sz w:val="24"/>
        </w:rPr>
      </w:pPr>
    </w:p>
    <w:p w14:paraId="17E7BE02" w14:textId="68CDC9C6" w:rsidR="008873F1" w:rsidRDefault="00D91145" w:rsidP="00486CF5">
      <w:pPr>
        <w:spacing w:after="0" w:line="480" w:lineRule="auto"/>
        <w:jc w:val="both"/>
        <w:rPr>
          <w:rFonts w:ascii="Times New Roman" w:hAnsi="Times New Roman" w:cs="Times New Roman"/>
          <w:b/>
          <w:sz w:val="24"/>
        </w:rPr>
      </w:pPr>
      <w:r>
        <w:rPr>
          <w:rFonts w:ascii="Times New Roman" w:hAnsi="Times New Roman" w:cs="Times New Roman"/>
          <w:sz w:val="24"/>
        </w:rPr>
        <w:lastRenderedPageBreak/>
        <w:tab/>
      </w:r>
      <w:r w:rsidR="008873F1">
        <w:rPr>
          <w:noProof/>
        </w:rPr>
        <w:drawing>
          <wp:inline distT="0" distB="0" distL="0" distR="0" wp14:anchorId="164E4C52" wp14:editId="48CE7B83">
            <wp:extent cx="4572000" cy="2743200"/>
            <wp:effectExtent l="0" t="0" r="0" b="0"/>
            <wp:docPr id="10" name="Gráfico 10">
              <a:extLst xmlns:a="http://schemas.openxmlformats.org/drawingml/2006/main">
                <a:ext uri="{FF2B5EF4-FFF2-40B4-BE49-F238E27FC236}">
                  <a16:creationId xmlns:a16="http://schemas.microsoft.com/office/drawing/2014/main" id="{88B92374-25ED-42BC-92BC-97B61B2521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FB666D" w14:textId="5F4DF28F" w:rsidR="005C19DD" w:rsidRDefault="005C19DD" w:rsidP="005C19DD">
      <w:pPr>
        <w:spacing w:after="0" w:line="480" w:lineRule="auto"/>
        <w:jc w:val="both"/>
        <w:rPr>
          <w:rFonts w:ascii="Times New Roman" w:hAnsi="Times New Roman" w:cs="Times New Roman"/>
          <w:sz w:val="24"/>
        </w:rPr>
      </w:pPr>
      <w:r w:rsidRPr="00201CED">
        <w:rPr>
          <w:rFonts w:ascii="Times New Roman" w:hAnsi="Times New Roman" w:cs="Times New Roman"/>
          <w:i/>
          <w:iCs/>
          <w:sz w:val="24"/>
        </w:rPr>
        <w:t xml:space="preserve">Figura </w:t>
      </w:r>
      <w:r>
        <w:rPr>
          <w:rFonts w:ascii="Times New Roman" w:hAnsi="Times New Roman" w:cs="Times New Roman"/>
          <w:i/>
          <w:iCs/>
          <w:sz w:val="24"/>
        </w:rPr>
        <w:t>1</w:t>
      </w:r>
      <w:r w:rsidR="00C17AF1">
        <w:rPr>
          <w:rFonts w:ascii="Times New Roman" w:hAnsi="Times New Roman" w:cs="Times New Roman"/>
          <w:i/>
          <w:iCs/>
          <w:sz w:val="24"/>
        </w:rPr>
        <w:t>1</w:t>
      </w:r>
      <w:r w:rsidRPr="00201CED">
        <w:rPr>
          <w:rFonts w:ascii="Times New Roman" w:hAnsi="Times New Roman" w:cs="Times New Roman"/>
          <w:i/>
          <w:iCs/>
          <w:sz w:val="24"/>
        </w:rPr>
        <w:t>.</w:t>
      </w:r>
      <w:r>
        <w:rPr>
          <w:rFonts w:ascii="Times New Roman" w:hAnsi="Times New Roman" w:cs="Times New Roman"/>
          <w:sz w:val="24"/>
        </w:rPr>
        <w:t xml:space="preserve"> </w:t>
      </w:r>
      <w:r w:rsidR="00A1425E">
        <w:rPr>
          <w:rFonts w:ascii="Times New Roman" w:hAnsi="Times New Roman" w:cs="Times New Roman"/>
          <w:sz w:val="24"/>
        </w:rPr>
        <w:t>Actividades realizadas después de la autolesión</w:t>
      </w:r>
    </w:p>
    <w:p w14:paraId="720D7D71" w14:textId="11D7D267" w:rsidR="000313A5" w:rsidRDefault="000268C7" w:rsidP="002C7503">
      <w:pPr>
        <w:spacing w:after="0" w:line="240" w:lineRule="auto"/>
        <w:jc w:val="center"/>
        <w:rPr>
          <w:rFonts w:ascii="Times New Roman" w:hAnsi="Times New Roman" w:cs="Times New Roman"/>
          <w:b/>
          <w:bCs/>
          <w:sz w:val="24"/>
        </w:rPr>
      </w:pPr>
      <w:r w:rsidRPr="000268C7">
        <w:rPr>
          <w:rFonts w:ascii="Times New Roman" w:hAnsi="Times New Roman" w:cs="Times New Roman"/>
          <w:b/>
          <w:bCs/>
          <w:sz w:val="24"/>
        </w:rPr>
        <w:t>Conclusiones</w:t>
      </w:r>
    </w:p>
    <w:p w14:paraId="1FAF8061" w14:textId="77777777" w:rsidR="005B0BBC" w:rsidRDefault="005B0BBC" w:rsidP="002C7503">
      <w:pPr>
        <w:spacing w:after="0" w:line="240" w:lineRule="auto"/>
        <w:jc w:val="center"/>
        <w:rPr>
          <w:rFonts w:ascii="Times New Roman" w:hAnsi="Times New Roman" w:cs="Times New Roman"/>
          <w:b/>
          <w:bCs/>
          <w:sz w:val="24"/>
        </w:rPr>
      </w:pPr>
    </w:p>
    <w:p w14:paraId="2FB23E6D" w14:textId="0CCBAB53" w:rsidR="004C31B4" w:rsidRDefault="006857C2" w:rsidP="002C7503">
      <w:pPr>
        <w:spacing w:after="0" w:line="240" w:lineRule="auto"/>
        <w:rPr>
          <w:rFonts w:ascii="Times New Roman" w:hAnsi="Times New Roman" w:cs="Times New Roman"/>
          <w:sz w:val="24"/>
        </w:rPr>
      </w:pPr>
      <w:r>
        <w:rPr>
          <w:rFonts w:ascii="Times New Roman" w:hAnsi="Times New Roman" w:cs="Times New Roman"/>
          <w:b/>
          <w:bCs/>
          <w:sz w:val="24"/>
        </w:rPr>
        <w:tab/>
      </w:r>
      <w:r>
        <w:rPr>
          <w:rFonts w:ascii="Times New Roman" w:hAnsi="Times New Roman" w:cs="Times New Roman"/>
          <w:sz w:val="24"/>
        </w:rPr>
        <w:t>El estudio mostró que las autolesiones tienen una prevalencia relativamente alta</w:t>
      </w:r>
      <w:r w:rsidR="00605E80">
        <w:rPr>
          <w:rFonts w:ascii="Times New Roman" w:hAnsi="Times New Roman" w:cs="Times New Roman"/>
          <w:sz w:val="24"/>
        </w:rPr>
        <w:t xml:space="preserve"> entre estudiantes de secundaria,</w:t>
      </w:r>
      <w:r>
        <w:rPr>
          <w:rFonts w:ascii="Times New Roman" w:hAnsi="Times New Roman" w:cs="Times New Roman"/>
          <w:sz w:val="24"/>
        </w:rPr>
        <w:t xml:space="preserve"> se </w:t>
      </w:r>
      <w:r w:rsidR="004E4189">
        <w:rPr>
          <w:rFonts w:ascii="Times New Roman" w:hAnsi="Times New Roman" w:cs="Times New Roman"/>
          <w:sz w:val="24"/>
        </w:rPr>
        <w:t>presenta</w:t>
      </w:r>
      <w:r>
        <w:rPr>
          <w:rFonts w:ascii="Times New Roman" w:hAnsi="Times New Roman" w:cs="Times New Roman"/>
          <w:sz w:val="24"/>
        </w:rPr>
        <w:t xml:space="preserve"> </w:t>
      </w:r>
      <w:r w:rsidR="00605E80">
        <w:rPr>
          <w:rFonts w:ascii="Times New Roman" w:hAnsi="Times New Roman" w:cs="Times New Roman"/>
          <w:sz w:val="24"/>
        </w:rPr>
        <w:t xml:space="preserve">al menos </w:t>
      </w:r>
      <w:r>
        <w:rPr>
          <w:rFonts w:ascii="Times New Roman" w:hAnsi="Times New Roman" w:cs="Times New Roman"/>
          <w:sz w:val="24"/>
        </w:rPr>
        <w:t xml:space="preserve">desde </w:t>
      </w:r>
      <w:r w:rsidR="00605E80">
        <w:rPr>
          <w:rFonts w:ascii="Times New Roman" w:hAnsi="Times New Roman" w:cs="Times New Roman"/>
          <w:sz w:val="24"/>
        </w:rPr>
        <w:t>los 12 años y existe una mayor incidencia entre mujeres que entre hombres. Los resultados coincidieron con la mayoría de lo planteado en la literatura nacional e internacional, respecto al tipo, número y razones para llevar a cabo la autolesión. El inicio cada vez más temprano de este fenómeno, la diversidad de autolesiones practicadas, las razones brindadas por los alumnos, así como la concentración de respuestas en modalidades distintivas de autolesión</w:t>
      </w:r>
      <w:r w:rsidR="004E4189">
        <w:rPr>
          <w:rFonts w:ascii="Times New Roman" w:hAnsi="Times New Roman" w:cs="Times New Roman"/>
          <w:sz w:val="24"/>
        </w:rPr>
        <w:t xml:space="preserve"> </w:t>
      </w:r>
      <w:r w:rsidR="00605E80">
        <w:rPr>
          <w:rFonts w:ascii="Times New Roman" w:hAnsi="Times New Roman" w:cs="Times New Roman"/>
          <w:sz w:val="24"/>
        </w:rPr>
        <w:t>invita a considerar que ante este fenómeno: a)  se requiere del análisis de los factores que circunscriben cada uno de los casos para poder atender sus causas; b)</w:t>
      </w:r>
      <w:r w:rsidR="004E4189">
        <w:rPr>
          <w:rFonts w:ascii="Times New Roman" w:hAnsi="Times New Roman" w:cs="Times New Roman"/>
          <w:sz w:val="24"/>
        </w:rPr>
        <w:t xml:space="preserve"> el fenómeno es una práctica común que, en muchas de los casos, alivia situaciones de angustia, tensión o pensamientos aversivos, sin embargo, es importante reconocer cómo se llega a la decisión de realizar tal acto y si la simple sensación física </w:t>
      </w:r>
      <w:r w:rsidR="00CC2865">
        <w:rPr>
          <w:rFonts w:ascii="Times New Roman" w:hAnsi="Times New Roman" w:cs="Times New Roman"/>
          <w:sz w:val="24"/>
        </w:rPr>
        <w:t xml:space="preserve">es </w:t>
      </w:r>
      <w:r w:rsidR="004E4189">
        <w:rPr>
          <w:rFonts w:ascii="Times New Roman" w:hAnsi="Times New Roman" w:cs="Times New Roman"/>
          <w:sz w:val="24"/>
        </w:rPr>
        <w:t>lo que mantiene tal conducta o si existen factores psicosociales que se encuentran promoviéndola y de qué manera; c)</w:t>
      </w:r>
      <w:r w:rsidR="00896CF4">
        <w:rPr>
          <w:rFonts w:ascii="Times New Roman" w:hAnsi="Times New Roman" w:cs="Times New Roman"/>
          <w:sz w:val="24"/>
        </w:rPr>
        <w:t xml:space="preserve"> es necesario indagar tanto en la frecuencia como en las razones para autolesionarse en edades más tempranas, esto con la finalidad de plantear intervenciones preventivas con base en las necesidades detectadas; d) </w:t>
      </w:r>
      <w:r w:rsidR="004E4189">
        <w:rPr>
          <w:rFonts w:ascii="Times New Roman" w:hAnsi="Times New Roman" w:cs="Times New Roman"/>
          <w:sz w:val="24"/>
        </w:rPr>
        <w:t>el estudio a partir de encuestas aunque permite abarcar las respuestas de múltiples personas de manera más económica, no permite indagar en profundidad respecto de situaciones que han sido documentadas en la literatura</w:t>
      </w:r>
      <w:r w:rsidR="00896CF4">
        <w:rPr>
          <w:rFonts w:ascii="Times New Roman" w:hAnsi="Times New Roman" w:cs="Times New Roman"/>
          <w:sz w:val="24"/>
        </w:rPr>
        <w:t xml:space="preserve">, en este sentido es necesario combinar tanto la aplicación de encuestas para indagar en factores que pueden ser comunes en la presentación, persistencia y promoción del fenómeno en poblaciones, como en entrevistas a grupos de personas con características similares respecto a las situaciones y razones brindadas para profundizar y buscar alternativas de apoyo; e) por último, </w:t>
      </w:r>
      <w:r>
        <w:rPr>
          <w:rFonts w:ascii="Times New Roman" w:hAnsi="Times New Roman" w:cs="Times New Roman"/>
          <w:sz w:val="24"/>
        </w:rPr>
        <w:t>el autolesionarse es un fenómeno con una prevalencia  que debe ser tomada en cuenta por las expertos en la salud y en la educación</w:t>
      </w:r>
      <w:r w:rsidR="00896CF4">
        <w:rPr>
          <w:rFonts w:ascii="Times New Roman" w:hAnsi="Times New Roman" w:cs="Times New Roman"/>
          <w:sz w:val="24"/>
        </w:rPr>
        <w:t>, sobre todo porque los resultados y la literatura sugieren que</w:t>
      </w:r>
      <w:r w:rsidR="009B2CFF">
        <w:rPr>
          <w:rFonts w:ascii="Times New Roman" w:hAnsi="Times New Roman" w:cs="Times New Roman"/>
          <w:sz w:val="24"/>
        </w:rPr>
        <w:t xml:space="preserve"> es un fenómeno multifactorial, que no solamente se presenta en situaciones de familias </w:t>
      </w:r>
      <w:r w:rsidR="009B2CFF">
        <w:rPr>
          <w:rFonts w:ascii="Times New Roman" w:hAnsi="Times New Roman" w:cs="Times New Roman"/>
          <w:sz w:val="24"/>
        </w:rPr>
        <w:lastRenderedPageBreak/>
        <w:t>disfuncionales o en personas con problemas de tipo mental, y principalmente, porque su incidencia se observa en personas cada vez más jóvenes.</w:t>
      </w:r>
    </w:p>
    <w:p w14:paraId="7C784DDD" w14:textId="77777777" w:rsidR="004C31B4" w:rsidRDefault="004C31B4">
      <w:pPr>
        <w:rPr>
          <w:rFonts w:ascii="Times New Roman" w:hAnsi="Times New Roman" w:cs="Times New Roman"/>
          <w:sz w:val="24"/>
        </w:rPr>
      </w:pPr>
      <w:r>
        <w:rPr>
          <w:rFonts w:ascii="Times New Roman" w:hAnsi="Times New Roman" w:cs="Times New Roman"/>
          <w:sz w:val="24"/>
        </w:rPr>
        <w:br w:type="page"/>
      </w:r>
    </w:p>
    <w:p w14:paraId="27FF6B7F" w14:textId="77777777" w:rsidR="006857C2" w:rsidRDefault="006857C2" w:rsidP="002C7503">
      <w:pPr>
        <w:spacing w:after="0" w:line="240" w:lineRule="auto"/>
        <w:rPr>
          <w:rFonts w:ascii="Times New Roman" w:hAnsi="Times New Roman" w:cs="Times New Roman"/>
          <w:sz w:val="24"/>
        </w:rPr>
      </w:pPr>
    </w:p>
    <w:p w14:paraId="6F54707A" w14:textId="24A1B702" w:rsidR="000543D1" w:rsidRDefault="000543D1" w:rsidP="002C7503">
      <w:pPr>
        <w:spacing w:after="0" w:line="240" w:lineRule="auto"/>
        <w:ind w:left="709" w:hanging="709"/>
        <w:jc w:val="center"/>
        <w:rPr>
          <w:rFonts w:ascii="Times New Roman" w:hAnsi="Times New Roman" w:cs="Times New Roman"/>
          <w:b/>
          <w:sz w:val="24"/>
          <w:szCs w:val="24"/>
        </w:rPr>
      </w:pPr>
      <w:r w:rsidRPr="00E97B6C">
        <w:rPr>
          <w:rFonts w:ascii="Times New Roman" w:hAnsi="Times New Roman" w:cs="Times New Roman"/>
          <w:b/>
          <w:sz w:val="24"/>
          <w:szCs w:val="24"/>
        </w:rPr>
        <w:t>Referencias</w:t>
      </w:r>
    </w:p>
    <w:p w14:paraId="6AF69C51" w14:textId="77777777" w:rsidR="005B0BBC" w:rsidRPr="00E97B6C" w:rsidRDefault="005B0BBC" w:rsidP="002C7503">
      <w:pPr>
        <w:spacing w:after="0" w:line="240" w:lineRule="auto"/>
        <w:ind w:left="709" w:hanging="709"/>
        <w:jc w:val="center"/>
        <w:rPr>
          <w:rFonts w:ascii="Times New Roman" w:hAnsi="Times New Roman" w:cs="Times New Roman"/>
          <w:b/>
          <w:sz w:val="24"/>
          <w:szCs w:val="24"/>
        </w:rPr>
      </w:pPr>
    </w:p>
    <w:p w14:paraId="67CADC09" w14:textId="4727A263" w:rsidR="00A246F3"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Albores-Gallo, L., Méndez-Santos, J., Xóchitl-García, Delgadillo-González, Y., Chávez-Flores, C., &amp; Martínez, O. (2014). Autolesiones sin intención suicida en una muestra de niños y adolescentes de la ciudad de México. Actas Españolas de Psiquiatría, 42(4), 159-168.</w:t>
      </w:r>
      <w:r w:rsidR="00362CE7" w:rsidRPr="004156F2">
        <w:rPr>
          <w:rFonts w:ascii="Times New Roman" w:hAnsi="Times New Roman" w:cs="Times New Roman"/>
          <w:sz w:val="24"/>
          <w:szCs w:val="24"/>
        </w:rPr>
        <w:t xml:space="preserve"> </w:t>
      </w:r>
      <w:r w:rsidR="005B0BBC">
        <w:rPr>
          <w:rFonts w:ascii="Times New Roman" w:hAnsi="Times New Roman" w:cs="Times New Roman"/>
          <w:sz w:val="24"/>
          <w:szCs w:val="24"/>
        </w:rPr>
        <w:t>Consultado en:</w:t>
      </w:r>
    </w:p>
    <w:p w14:paraId="4DE97392" w14:textId="2A90C458" w:rsidR="00362CE7" w:rsidRPr="004156F2" w:rsidRDefault="00C5513D" w:rsidP="002C7503">
      <w:pPr>
        <w:spacing w:after="0" w:line="240" w:lineRule="auto"/>
        <w:ind w:left="709" w:hanging="1"/>
        <w:jc w:val="both"/>
        <w:rPr>
          <w:rFonts w:ascii="Times New Roman" w:hAnsi="Times New Roman" w:cs="Times New Roman"/>
        </w:rPr>
      </w:pPr>
      <w:r w:rsidRPr="004156F2">
        <w:rPr>
          <w:rFonts w:ascii="Times New Roman" w:hAnsi="Times New Roman" w:cs="Times New Roman"/>
        </w:rPr>
        <w:t>https://www.actaspsiquiatria.es/repositorio/16/90/ESP/16-90-ESP-159-168-346514.pdf</w:t>
      </w:r>
    </w:p>
    <w:p w14:paraId="676C5696"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 xml:space="preserve">Alderman, T. (1997). </w:t>
      </w:r>
      <w:proofErr w:type="spellStart"/>
      <w:r w:rsidRPr="004156F2">
        <w:rPr>
          <w:rFonts w:ascii="Times New Roman" w:hAnsi="Times New Roman" w:cs="Times New Roman"/>
          <w:sz w:val="24"/>
          <w:szCs w:val="24"/>
        </w:rPr>
        <w:t>T</w:t>
      </w:r>
      <w:r w:rsidRPr="004156F2">
        <w:rPr>
          <w:rFonts w:ascii="Times New Roman" w:hAnsi="Times New Roman" w:cs="Times New Roman"/>
          <w:i/>
          <w:iCs/>
          <w:sz w:val="24"/>
          <w:szCs w:val="24"/>
        </w:rPr>
        <w:t>he</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scarred</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soul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Understanding</w:t>
      </w:r>
      <w:proofErr w:type="spellEnd"/>
      <w:r w:rsidRPr="004156F2">
        <w:rPr>
          <w:rFonts w:ascii="Times New Roman" w:hAnsi="Times New Roman" w:cs="Times New Roman"/>
          <w:i/>
          <w:iCs/>
          <w:sz w:val="24"/>
          <w:szCs w:val="24"/>
        </w:rPr>
        <w:t xml:space="preserve"> and </w:t>
      </w:r>
      <w:proofErr w:type="spellStart"/>
      <w:r w:rsidRPr="004156F2">
        <w:rPr>
          <w:rFonts w:ascii="Times New Roman" w:hAnsi="Times New Roman" w:cs="Times New Roman"/>
          <w:i/>
          <w:iCs/>
          <w:sz w:val="24"/>
          <w:szCs w:val="24"/>
        </w:rPr>
        <w:t>ending</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self-inflicted</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violence</w:t>
      </w:r>
      <w:proofErr w:type="spellEnd"/>
      <w:r w:rsidRPr="004156F2">
        <w:rPr>
          <w:rFonts w:ascii="Times New Roman" w:hAnsi="Times New Roman" w:cs="Times New Roman"/>
          <w:i/>
          <w:iCs/>
          <w:sz w:val="24"/>
          <w:szCs w:val="24"/>
        </w:rPr>
        <w:t xml:space="preserve">. </w:t>
      </w:r>
      <w:r w:rsidRPr="004156F2">
        <w:rPr>
          <w:rFonts w:ascii="Times New Roman" w:hAnsi="Times New Roman" w:cs="Times New Roman"/>
          <w:sz w:val="24"/>
          <w:szCs w:val="24"/>
        </w:rPr>
        <w:t xml:space="preserve">Oakland, CA: New </w:t>
      </w:r>
      <w:proofErr w:type="spellStart"/>
      <w:r w:rsidRPr="004156F2">
        <w:rPr>
          <w:rFonts w:ascii="Times New Roman" w:hAnsi="Times New Roman" w:cs="Times New Roman"/>
          <w:sz w:val="24"/>
          <w:szCs w:val="24"/>
        </w:rPr>
        <w:t>Harbinger</w:t>
      </w:r>
      <w:proofErr w:type="spellEnd"/>
      <w:r w:rsidRPr="004156F2">
        <w:rPr>
          <w:rFonts w:ascii="Times New Roman" w:hAnsi="Times New Roman" w:cs="Times New Roman"/>
          <w:sz w:val="24"/>
          <w:szCs w:val="24"/>
        </w:rPr>
        <w:t>.</w:t>
      </w:r>
    </w:p>
    <w:p w14:paraId="562B514C" w14:textId="5F1F5ED7" w:rsidR="00A246F3"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Benjet</w:t>
      </w:r>
      <w:proofErr w:type="spellEnd"/>
      <w:r w:rsidRPr="004156F2">
        <w:rPr>
          <w:rFonts w:ascii="Times New Roman" w:hAnsi="Times New Roman" w:cs="Times New Roman"/>
          <w:sz w:val="24"/>
          <w:szCs w:val="24"/>
        </w:rPr>
        <w:t>, C., Gutiérrez-García, R.A., Abrego-Ramírez, A., Borges, G., Covarrubias-Díaz, A., Durán, M.S., González-González, R., Hermosillo-de la Torre, A.E., Martínez- Martínez, K.I., Medina-Mora, M.E., Mejía-Zarazúa, H., Pérez-Tarango, G., Zavala-</w:t>
      </w:r>
      <w:proofErr w:type="spellStart"/>
      <w:r w:rsidRPr="004156F2">
        <w:rPr>
          <w:rFonts w:ascii="Times New Roman" w:hAnsi="Times New Roman" w:cs="Times New Roman"/>
          <w:sz w:val="24"/>
          <w:szCs w:val="24"/>
        </w:rPr>
        <w:t>Berbena</w:t>
      </w:r>
      <w:proofErr w:type="spellEnd"/>
      <w:r w:rsidRPr="004156F2">
        <w:rPr>
          <w:rFonts w:ascii="Times New Roman" w:hAnsi="Times New Roman" w:cs="Times New Roman"/>
          <w:sz w:val="24"/>
          <w:szCs w:val="24"/>
        </w:rPr>
        <w:t xml:space="preserve">, M.A. &amp; </w:t>
      </w:r>
      <w:proofErr w:type="spellStart"/>
      <w:r w:rsidRPr="004156F2">
        <w:rPr>
          <w:rFonts w:ascii="Times New Roman" w:hAnsi="Times New Roman" w:cs="Times New Roman"/>
          <w:sz w:val="24"/>
          <w:szCs w:val="24"/>
        </w:rPr>
        <w:t>Mortier</w:t>
      </w:r>
      <w:proofErr w:type="spellEnd"/>
      <w:r w:rsidRPr="004156F2">
        <w:rPr>
          <w:rFonts w:ascii="Times New Roman" w:hAnsi="Times New Roman" w:cs="Times New Roman"/>
          <w:sz w:val="24"/>
          <w:szCs w:val="24"/>
        </w:rPr>
        <w:t xml:space="preserve">, P (2019). Psicopatología y autolesiones en alumnos de nuevo ingreso en seis universidades mexicanas. </w:t>
      </w:r>
      <w:r w:rsidRPr="004156F2">
        <w:rPr>
          <w:rFonts w:ascii="Times New Roman" w:hAnsi="Times New Roman" w:cs="Times New Roman"/>
          <w:i/>
          <w:iCs/>
          <w:sz w:val="24"/>
          <w:szCs w:val="24"/>
        </w:rPr>
        <w:t>Salud Pública, 61(1)</w:t>
      </w:r>
      <w:r w:rsidRPr="004156F2">
        <w:rPr>
          <w:rFonts w:ascii="Times New Roman" w:hAnsi="Times New Roman" w:cs="Times New Roman"/>
          <w:sz w:val="24"/>
          <w:szCs w:val="24"/>
        </w:rPr>
        <w:t>,16-26.</w:t>
      </w:r>
      <w:r w:rsidR="00C5513D" w:rsidRPr="004156F2">
        <w:rPr>
          <w:rFonts w:ascii="Times New Roman" w:hAnsi="Times New Roman" w:cs="Times New Roman"/>
          <w:sz w:val="24"/>
          <w:szCs w:val="24"/>
        </w:rPr>
        <w:t xml:space="preserve"> </w:t>
      </w:r>
      <w:r w:rsidR="005B0BBC">
        <w:rPr>
          <w:rFonts w:ascii="Times New Roman" w:hAnsi="Times New Roman" w:cs="Times New Roman"/>
          <w:sz w:val="24"/>
          <w:szCs w:val="24"/>
        </w:rPr>
        <w:t>E</w:t>
      </w:r>
      <w:r w:rsidR="005B0BBC">
        <w:rPr>
          <w:rFonts w:ascii="Times New Roman" w:hAnsi="Times New Roman" w:cs="Times New Roman"/>
          <w:sz w:val="24"/>
          <w:szCs w:val="24"/>
        </w:rPr>
        <w:t>n:</w:t>
      </w:r>
    </w:p>
    <w:p w14:paraId="1D698DBB" w14:textId="546CD863" w:rsidR="00C5513D" w:rsidRPr="004156F2" w:rsidRDefault="00A246F3" w:rsidP="002C7503">
      <w:pPr>
        <w:spacing w:after="0" w:line="240" w:lineRule="auto"/>
        <w:ind w:left="709" w:hanging="1"/>
        <w:jc w:val="both"/>
        <w:rPr>
          <w:rFonts w:ascii="Times New Roman" w:hAnsi="Times New Roman" w:cs="Times New Roman"/>
        </w:rPr>
      </w:pPr>
      <w:r w:rsidRPr="004156F2">
        <w:rPr>
          <w:rFonts w:ascii="Times New Roman" w:hAnsi="Times New Roman" w:cs="Times New Roman"/>
        </w:rPr>
        <w:t>http://www.scielo.org.mx/scielo.php?pid=S0036-36342019000100007&amp;script=sci_arttext</w:t>
      </w:r>
      <w:r w:rsidR="00C5513D" w:rsidRPr="004156F2">
        <w:rPr>
          <w:rFonts w:ascii="Times New Roman" w:hAnsi="Times New Roman" w:cs="Times New Roman"/>
        </w:rPr>
        <w:t xml:space="preserve"> </w:t>
      </w:r>
    </w:p>
    <w:p w14:paraId="13CE60AF" w14:textId="0B5B236F" w:rsidR="006D3057" w:rsidRPr="005B0BBC" w:rsidRDefault="006D3057" w:rsidP="002C7503">
      <w:pPr>
        <w:spacing w:after="0" w:line="240" w:lineRule="auto"/>
        <w:ind w:left="709" w:hanging="709"/>
        <w:jc w:val="both"/>
        <w:rPr>
          <w:rFonts w:ascii="Times New Roman" w:hAnsi="Times New Roman" w:cs="Times New Roman"/>
          <w:color w:val="000000" w:themeColor="text1"/>
          <w:sz w:val="24"/>
          <w:szCs w:val="24"/>
        </w:rPr>
      </w:pPr>
      <w:proofErr w:type="spellStart"/>
      <w:r w:rsidRPr="004156F2">
        <w:rPr>
          <w:rFonts w:ascii="Times New Roman" w:hAnsi="Times New Roman" w:cs="Times New Roman"/>
          <w:sz w:val="24"/>
          <w:szCs w:val="24"/>
        </w:rPr>
        <w:t>Bohus</w:t>
      </w:r>
      <w:proofErr w:type="spellEnd"/>
      <w:r w:rsidRPr="004156F2">
        <w:rPr>
          <w:rFonts w:ascii="Times New Roman" w:hAnsi="Times New Roman" w:cs="Times New Roman"/>
          <w:sz w:val="24"/>
          <w:szCs w:val="24"/>
        </w:rPr>
        <w:t xml:space="preserve">, M., </w:t>
      </w:r>
      <w:proofErr w:type="spellStart"/>
      <w:r w:rsidRPr="004156F2">
        <w:rPr>
          <w:rFonts w:ascii="Times New Roman" w:hAnsi="Times New Roman" w:cs="Times New Roman"/>
          <w:sz w:val="24"/>
          <w:szCs w:val="24"/>
        </w:rPr>
        <w:t>Limberger</w:t>
      </w:r>
      <w:proofErr w:type="spellEnd"/>
      <w:r w:rsidRPr="004156F2">
        <w:rPr>
          <w:rFonts w:ascii="Times New Roman" w:hAnsi="Times New Roman" w:cs="Times New Roman"/>
          <w:sz w:val="24"/>
          <w:szCs w:val="24"/>
        </w:rPr>
        <w:t xml:space="preserve">, M., Ebner, U., </w:t>
      </w:r>
      <w:proofErr w:type="spellStart"/>
      <w:r w:rsidRPr="004156F2">
        <w:rPr>
          <w:rFonts w:ascii="Times New Roman" w:hAnsi="Times New Roman" w:cs="Times New Roman"/>
          <w:sz w:val="24"/>
          <w:szCs w:val="24"/>
        </w:rPr>
        <w:t>Glocker</w:t>
      </w:r>
      <w:proofErr w:type="spellEnd"/>
      <w:r w:rsidRPr="004156F2">
        <w:rPr>
          <w:rFonts w:ascii="Times New Roman" w:hAnsi="Times New Roman" w:cs="Times New Roman"/>
          <w:sz w:val="24"/>
          <w:szCs w:val="24"/>
        </w:rPr>
        <w:t xml:space="preserve">, F. X., Schwarz, B., </w:t>
      </w:r>
      <w:proofErr w:type="spellStart"/>
      <w:r w:rsidRPr="004156F2">
        <w:rPr>
          <w:rFonts w:ascii="Times New Roman" w:hAnsi="Times New Roman" w:cs="Times New Roman"/>
          <w:sz w:val="24"/>
          <w:szCs w:val="24"/>
        </w:rPr>
        <w:t>Wernz</w:t>
      </w:r>
      <w:proofErr w:type="spellEnd"/>
      <w:r w:rsidRPr="004156F2">
        <w:rPr>
          <w:rFonts w:ascii="Times New Roman" w:hAnsi="Times New Roman" w:cs="Times New Roman"/>
          <w:sz w:val="24"/>
          <w:szCs w:val="24"/>
        </w:rPr>
        <w:t xml:space="preserve">, M., &amp; </w:t>
      </w:r>
      <w:proofErr w:type="spellStart"/>
      <w:r w:rsidRPr="004156F2">
        <w:rPr>
          <w:rFonts w:ascii="Times New Roman" w:hAnsi="Times New Roman" w:cs="Times New Roman"/>
          <w:sz w:val="24"/>
          <w:szCs w:val="24"/>
        </w:rPr>
        <w:t>Lieb</w:t>
      </w:r>
      <w:proofErr w:type="spellEnd"/>
      <w:r w:rsidRPr="004156F2">
        <w:rPr>
          <w:rFonts w:ascii="Times New Roman" w:hAnsi="Times New Roman" w:cs="Times New Roman"/>
          <w:sz w:val="24"/>
          <w:szCs w:val="24"/>
        </w:rPr>
        <w:t xml:space="preserve">, K. (2000). </w:t>
      </w:r>
      <w:proofErr w:type="spellStart"/>
      <w:r w:rsidRPr="004156F2">
        <w:rPr>
          <w:rFonts w:ascii="Times New Roman" w:hAnsi="Times New Roman" w:cs="Times New Roman"/>
          <w:sz w:val="24"/>
          <w:szCs w:val="24"/>
        </w:rPr>
        <w:t>Pain</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perception</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during</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self-reported</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distress</w:t>
      </w:r>
      <w:proofErr w:type="spellEnd"/>
      <w:r w:rsidRPr="004156F2">
        <w:rPr>
          <w:rFonts w:ascii="Times New Roman" w:hAnsi="Times New Roman" w:cs="Times New Roman"/>
          <w:sz w:val="24"/>
          <w:szCs w:val="24"/>
        </w:rPr>
        <w:t xml:space="preserve"> and </w:t>
      </w:r>
      <w:proofErr w:type="spellStart"/>
      <w:r w:rsidRPr="004156F2">
        <w:rPr>
          <w:rFonts w:ascii="Times New Roman" w:hAnsi="Times New Roman" w:cs="Times New Roman"/>
          <w:sz w:val="24"/>
          <w:szCs w:val="24"/>
        </w:rPr>
        <w:t>calmness</w:t>
      </w:r>
      <w:proofErr w:type="spellEnd"/>
      <w:r w:rsidRPr="004156F2">
        <w:rPr>
          <w:rFonts w:ascii="Times New Roman" w:hAnsi="Times New Roman" w:cs="Times New Roman"/>
          <w:sz w:val="24"/>
          <w:szCs w:val="24"/>
        </w:rPr>
        <w:t xml:space="preserve"> in </w:t>
      </w:r>
      <w:proofErr w:type="spellStart"/>
      <w:r w:rsidRPr="004156F2">
        <w:rPr>
          <w:rFonts w:ascii="Times New Roman" w:hAnsi="Times New Roman" w:cs="Times New Roman"/>
          <w:sz w:val="24"/>
          <w:szCs w:val="24"/>
        </w:rPr>
        <w:t>patients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with</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borderline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personality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disorder</w:t>
      </w:r>
      <w:proofErr w:type="spellEnd"/>
      <w:r w:rsidRPr="004156F2">
        <w:rPr>
          <w:rFonts w:ascii="Times New Roman" w:hAnsi="Times New Roman" w:cs="Times New Roman"/>
          <w:sz w:val="24"/>
          <w:szCs w:val="24"/>
        </w:rPr>
        <w:t xml:space="preserve"> and </w:t>
      </w:r>
      <w:proofErr w:type="spellStart"/>
      <w:r w:rsidRPr="004156F2">
        <w:rPr>
          <w:rFonts w:ascii="Times New Roman" w:hAnsi="Times New Roman" w:cs="Times New Roman"/>
          <w:sz w:val="24"/>
          <w:szCs w:val="24"/>
        </w:rPr>
        <w:t>self-mutilating</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behavior</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Psychiatry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Research</w:t>
      </w:r>
      <w:proofErr w:type="spellEnd"/>
      <w:r w:rsidRPr="004156F2">
        <w:rPr>
          <w:rFonts w:ascii="Times New Roman" w:hAnsi="Times New Roman" w:cs="Times New Roman"/>
          <w:sz w:val="24"/>
          <w:szCs w:val="24"/>
        </w:rPr>
        <w:t>, 95, 251–260.</w:t>
      </w:r>
      <w:r w:rsidR="00783185" w:rsidRPr="004156F2">
        <w:rPr>
          <w:rFonts w:ascii="Times New Roman" w:hAnsi="Times New Roman" w:cs="Times New Roman"/>
          <w:sz w:val="24"/>
          <w:szCs w:val="24"/>
        </w:rPr>
        <w:t xml:space="preserve"> </w:t>
      </w:r>
      <w:r w:rsidR="005B0BBC">
        <w:rPr>
          <w:rFonts w:ascii="Times New Roman" w:hAnsi="Times New Roman" w:cs="Times New Roman"/>
          <w:sz w:val="24"/>
          <w:szCs w:val="24"/>
        </w:rPr>
        <w:t>Consultado en:</w:t>
      </w:r>
      <w:r w:rsidR="005B0BBC">
        <w:rPr>
          <w:rFonts w:ascii="Times New Roman" w:hAnsi="Times New Roman" w:cs="Times New Roman"/>
          <w:sz w:val="24"/>
          <w:szCs w:val="24"/>
        </w:rPr>
        <w:t xml:space="preserve"> </w:t>
      </w:r>
      <w:hyperlink r:id="rId18" w:history="1">
        <w:r w:rsidR="005B0BBC" w:rsidRPr="005B0BBC">
          <w:rPr>
            <w:rStyle w:val="Hipervnculo"/>
            <w:rFonts w:ascii="Times New Roman" w:hAnsi="Times New Roman" w:cs="Times New Roman"/>
            <w:color w:val="000000" w:themeColor="text1"/>
          </w:rPr>
          <w:t>http://citeseerx.ist.psu.edu/viewdoc/download?doi=10.1.1.413.9888&amp;rep=rep1&amp;type=pdf</w:t>
        </w:r>
      </w:hyperlink>
    </w:p>
    <w:p w14:paraId="6F5FE360" w14:textId="30F17079"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Briere</w:t>
      </w:r>
      <w:proofErr w:type="spellEnd"/>
      <w:r w:rsidRPr="004156F2">
        <w:rPr>
          <w:rFonts w:ascii="Times New Roman" w:hAnsi="Times New Roman" w:cs="Times New Roman"/>
          <w:sz w:val="24"/>
          <w:szCs w:val="24"/>
        </w:rPr>
        <w:t xml:space="preserve">, J., &amp; Gil, E. (1998). </w:t>
      </w:r>
      <w:proofErr w:type="spellStart"/>
      <w:r w:rsidRPr="004156F2">
        <w:rPr>
          <w:rFonts w:ascii="Times New Roman" w:hAnsi="Times New Roman" w:cs="Times New Roman"/>
          <w:sz w:val="24"/>
          <w:szCs w:val="24"/>
        </w:rPr>
        <w:t>Self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mutilation</w:t>
      </w:r>
      <w:proofErr w:type="spellEnd"/>
      <w:r w:rsidRPr="004156F2">
        <w:rPr>
          <w:rFonts w:ascii="Times New Roman" w:hAnsi="Times New Roman" w:cs="Times New Roman"/>
          <w:sz w:val="24"/>
          <w:szCs w:val="24"/>
        </w:rPr>
        <w:t xml:space="preserve"> in </w:t>
      </w:r>
      <w:proofErr w:type="spellStart"/>
      <w:r w:rsidRPr="004156F2">
        <w:rPr>
          <w:rFonts w:ascii="Times New Roman" w:hAnsi="Times New Roman" w:cs="Times New Roman"/>
          <w:sz w:val="24"/>
          <w:szCs w:val="24"/>
        </w:rPr>
        <w:t>clinical</w:t>
      </w:r>
      <w:proofErr w:type="spellEnd"/>
      <w:r w:rsidRPr="004156F2">
        <w:rPr>
          <w:rFonts w:ascii="Times New Roman" w:hAnsi="Times New Roman" w:cs="Times New Roman"/>
          <w:sz w:val="24"/>
          <w:szCs w:val="24"/>
        </w:rPr>
        <w:t xml:space="preserve"> and general </w:t>
      </w:r>
      <w:proofErr w:type="spellStart"/>
      <w:r w:rsidRPr="004156F2">
        <w:rPr>
          <w:rFonts w:ascii="Times New Roman" w:hAnsi="Times New Roman" w:cs="Times New Roman"/>
          <w:sz w:val="24"/>
          <w:szCs w:val="24"/>
        </w:rPr>
        <w:t>population</w:t>
      </w:r>
      <w:proofErr w:type="spellEnd"/>
      <w:r w:rsidRPr="004156F2">
        <w:rPr>
          <w:rFonts w:ascii="Times New Roman" w:hAnsi="Times New Roman" w:cs="Times New Roman"/>
          <w:sz w:val="24"/>
          <w:szCs w:val="24"/>
        </w:rPr>
        <w:t xml:space="preserve"> simples: prevalencia, correlatos y función. </w:t>
      </w:r>
      <w:r w:rsidRPr="004156F2">
        <w:rPr>
          <w:rFonts w:ascii="Times New Roman" w:hAnsi="Times New Roman" w:cs="Times New Roman"/>
          <w:i/>
          <w:iCs/>
          <w:sz w:val="24"/>
          <w:szCs w:val="24"/>
        </w:rPr>
        <w:t xml:space="preserve">American </w:t>
      </w:r>
      <w:proofErr w:type="spellStart"/>
      <w:r w:rsidRPr="004156F2">
        <w:rPr>
          <w:rFonts w:ascii="Times New Roman" w:hAnsi="Times New Roman" w:cs="Times New Roman"/>
          <w:i/>
          <w:iCs/>
          <w:sz w:val="24"/>
          <w:szCs w:val="24"/>
        </w:rPr>
        <w:t>Journal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Orthopsychiatry</w:t>
      </w:r>
      <w:proofErr w:type="spellEnd"/>
      <w:r w:rsidRPr="004156F2">
        <w:rPr>
          <w:rFonts w:ascii="Times New Roman" w:hAnsi="Times New Roman" w:cs="Times New Roman"/>
          <w:i/>
          <w:iCs/>
          <w:sz w:val="24"/>
          <w:szCs w:val="24"/>
        </w:rPr>
        <w:t>, 68(4)</w:t>
      </w:r>
      <w:r w:rsidRPr="004156F2">
        <w:rPr>
          <w:rFonts w:ascii="Times New Roman" w:hAnsi="Times New Roman" w:cs="Times New Roman"/>
          <w:sz w:val="24"/>
          <w:szCs w:val="24"/>
        </w:rPr>
        <w:t>, pp. 609-620.</w:t>
      </w:r>
      <w:r w:rsidR="00A246F3" w:rsidRPr="004156F2">
        <w:rPr>
          <w:rFonts w:ascii="Times New Roman" w:hAnsi="Times New Roman" w:cs="Times New Roman"/>
          <w:sz w:val="24"/>
          <w:szCs w:val="24"/>
        </w:rPr>
        <w:t xml:space="preserve"> </w:t>
      </w:r>
      <w:r w:rsidR="005B0BBC">
        <w:rPr>
          <w:rFonts w:ascii="Times New Roman" w:hAnsi="Times New Roman" w:cs="Times New Roman"/>
          <w:sz w:val="24"/>
          <w:szCs w:val="24"/>
        </w:rPr>
        <w:t>Consultado e</w:t>
      </w:r>
      <w:r w:rsidR="00A246F3" w:rsidRPr="004156F2">
        <w:rPr>
          <w:rFonts w:ascii="Times New Roman" w:hAnsi="Times New Roman" w:cs="Times New Roman"/>
          <w:sz w:val="24"/>
          <w:szCs w:val="24"/>
        </w:rPr>
        <w:t>n</w:t>
      </w:r>
      <w:r w:rsidR="005B0BBC">
        <w:rPr>
          <w:rFonts w:ascii="Times New Roman" w:hAnsi="Times New Roman" w:cs="Times New Roman"/>
          <w:sz w:val="24"/>
          <w:szCs w:val="24"/>
        </w:rPr>
        <w:t>:</w:t>
      </w:r>
    </w:p>
    <w:p w14:paraId="0769398F" w14:textId="61FCE3F1" w:rsidR="00A246F3" w:rsidRPr="004156F2" w:rsidRDefault="00F81181" w:rsidP="002C7503">
      <w:pPr>
        <w:spacing w:after="0" w:line="240" w:lineRule="auto"/>
        <w:ind w:left="709" w:hanging="1"/>
        <w:jc w:val="both"/>
        <w:rPr>
          <w:rFonts w:ascii="Times New Roman" w:hAnsi="Times New Roman" w:cs="Times New Roman"/>
        </w:rPr>
      </w:pPr>
      <w:hyperlink r:id="rId19" w:history="1">
        <w:r w:rsidR="00A246F3" w:rsidRPr="004156F2">
          <w:rPr>
            <w:rStyle w:val="Hipervnculo"/>
            <w:rFonts w:ascii="Times New Roman" w:hAnsi="Times New Roman" w:cs="Times New Roman"/>
            <w:color w:val="auto"/>
          </w:rPr>
          <w:t>http://citeseerx.ist.psu.edu/viewdoc/download?doi=10.1.1.913.4748&amp;rep=rep1&amp;type=pdf</w:t>
        </w:r>
      </w:hyperlink>
    </w:p>
    <w:p w14:paraId="4CA2D6DB" w14:textId="617D35E4"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 xml:space="preserve">Carroll, j., Schaffer, C., </w:t>
      </w:r>
      <w:proofErr w:type="spellStart"/>
      <w:r w:rsidRPr="004156F2">
        <w:rPr>
          <w:rFonts w:ascii="Times New Roman" w:hAnsi="Times New Roman" w:cs="Times New Roman"/>
          <w:sz w:val="24"/>
          <w:szCs w:val="24"/>
        </w:rPr>
        <w:t>Spensley</w:t>
      </w:r>
      <w:proofErr w:type="spellEnd"/>
      <w:r w:rsidRPr="004156F2">
        <w:rPr>
          <w:rFonts w:ascii="Times New Roman" w:hAnsi="Times New Roman" w:cs="Times New Roman"/>
          <w:sz w:val="24"/>
          <w:szCs w:val="24"/>
        </w:rPr>
        <w:t xml:space="preserve">, J., &amp; </w:t>
      </w:r>
      <w:proofErr w:type="spellStart"/>
      <w:r w:rsidRPr="004156F2">
        <w:rPr>
          <w:rFonts w:ascii="Times New Roman" w:hAnsi="Times New Roman" w:cs="Times New Roman"/>
          <w:sz w:val="24"/>
          <w:szCs w:val="24"/>
        </w:rPr>
        <w:t>Abramowitz</w:t>
      </w:r>
      <w:proofErr w:type="spellEnd"/>
      <w:r w:rsidRPr="004156F2">
        <w:rPr>
          <w:rFonts w:ascii="Times New Roman" w:hAnsi="Times New Roman" w:cs="Times New Roman"/>
          <w:sz w:val="24"/>
          <w:szCs w:val="24"/>
        </w:rPr>
        <w:t xml:space="preserve">, S. I. (1980). </w:t>
      </w:r>
      <w:proofErr w:type="spellStart"/>
      <w:r w:rsidRPr="004156F2">
        <w:rPr>
          <w:rFonts w:ascii="Times New Roman" w:hAnsi="Times New Roman" w:cs="Times New Roman"/>
          <w:sz w:val="24"/>
          <w:szCs w:val="24"/>
        </w:rPr>
        <w:t>Family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experiences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self-mutilating</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patients</w:t>
      </w:r>
      <w:proofErr w:type="spellEnd"/>
      <w:r w:rsidRPr="004156F2">
        <w:rPr>
          <w:rFonts w:ascii="Times New Roman" w:hAnsi="Times New Roman" w:cs="Times New Roman"/>
          <w:sz w:val="24"/>
          <w:szCs w:val="24"/>
        </w:rPr>
        <w:t xml:space="preserve">. </w:t>
      </w:r>
      <w:r w:rsidRPr="004156F2">
        <w:rPr>
          <w:rFonts w:ascii="Times New Roman" w:hAnsi="Times New Roman" w:cs="Times New Roman"/>
          <w:i/>
          <w:iCs/>
          <w:sz w:val="24"/>
          <w:szCs w:val="24"/>
        </w:rPr>
        <w:t xml:space="preserve">American </w:t>
      </w:r>
      <w:proofErr w:type="spellStart"/>
      <w:r w:rsidRPr="004156F2">
        <w:rPr>
          <w:rFonts w:ascii="Times New Roman" w:hAnsi="Times New Roman" w:cs="Times New Roman"/>
          <w:i/>
          <w:iCs/>
          <w:sz w:val="24"/>
          <w:szCs w:val="24"/>
        </w:rPr>
        <w:t>Journal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Psychiatry</w:t>
      </w:r>
      <w:proofErr w:type="spellEnd"/>
      <w:r w:rsidRPr="004156F2">
        <w:rPr>
          <w:rFonts w:ascii="Times New Roman" w:hAnsi="Times New Roman" w:cs="Times New Roman"/>
          <w:i/>
          <w:iCs/>
          <w:sz w:val="24"/>
          <w:szCs w:val="24"/>
        </w:rPr>
        <w:t>, 137</w:t>
      </w:r>
      <w:r w:rsidR="00E97B6C" w:rsidRPr="004156F2">
        <w:rPr>
          <w:rFonts w:ascii="Times New Roman" w:hAnsi="Times New Roman" w:cs="Times New Roman"/>
          <w:i/>
          <w:iCs/>
          <w:sz w:val="24"/>
          <w:szCs w:val="24"/>
        </w:rPr>
        <w:t>(7)</w:t>
      </w:r>
      <w:r w:rsidRPr="004156F2">
        <w:rPr>
          <w:rFonts w:ascii="Times New Roman" w:hAnsi="Times New Roman" w:cs="Times New Roman"/>
          <w:i/>
          <w:iCs/>
          <w:sz w:val="24"/>
          <w:szCs w:val="24"/>
        </w:rPr>
        <w:t>,</w:t>
      </w:r>
      <w:r w:rsidRPr="004156F2">
        <w:rPr>
          <w:rFonts w:ascii="Times New Roman" w:hAnsi="Times New Roman" w:cs="Times New Roman"/>
          <w:sz w:val="24"/>
          <w:szCs w:val="24"/>
        </w:rPr>
        <w:t xml:space="preserve"> 852-853.  </w:t>
      </w:r>
    </w:p>
    <w:p w14:paraId="304A8451" w14:textId="0F9DFEF0" w:rsidR="00E97B6C"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 xml:space="preserve">Castro, E., </w:t>
      </w:r>
      <w:proofErr w:type="spellStart"/>
      <w:r w:rsidRPr="004156F2">
        <w:rPr>
          <w:rFonts w:ascii="Times New Roman" w:hAnsi="Times New Roman" w:cs="Times New Roman"/>
          <w:sz w:val="24"/>
          <w:szCs w:val="24"/>
        </w:rPr>
        <w:t>Benjet</w:t>
      </w:r>
      <w:proofErr w:type="spellEnd"/>
      <w:r w:rsidRPr="004156F2">
        <w:rPr>
          <w:rFonts w:ascii="Times New Roman" w:hAnsi="Times New Roman" w:cs="Times New Roman"/>
          <w:sz w:val="24"/>
          <w:szCs w:val="24"/>
        </w:rPr>
        <w:t xml:space="preserve">, C., Juárez, F, Jurado, S., Lucio, M., &amp; Valencia, A. (2016). Adaptación y propiedades psicométricas del </w:t>
      </w:r>
      <w:proofErr w:type="spellStart"/>
      <w:r w:rsidRPr="004156F2">
        <w:rPr>
          <w:rFonts w:ascii="Times New Roman" w:hAnsi="Times New Roman" w:cs="Times New Roman"/>
          <w:sz w:val="24"/>
          <w:szCs w:val="24"/>
        </w:rPr>
        <w:t>Inventory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Statements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About</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Self-injury</w:t>
      </w:r>
      <w:proofErr w:type="spellEnd"/>
      <w:r w:rsidRPr="004156F2">
        <w:rPr>
          <w:rFonts w:ascii="Times New Roman" w:hAnsi="Times New Roman" w:cs="Times New Roman"/>
          <w:sz w:val="24"/>
          <w:szCs w:val="24"/>
        </w:rPr>
        <w:t xml:space="preserve"> en estudiantes mexicanos. </w:t>
      </w:r>
      <w:r w:rsidRPr="004156F2">
        <w:rPr>
          <w:rFonts w:ascii="Times New Roman" w:hAnsi="Times New Roman" w:cs="Times New Roman"/>
          <w:i/>
          <w:iCs/>
          <w:sz w:val="24"/>
          <w:szCs w:val="24"/>
        </w:rPr>
        <w:t>Acta de investigación psicológica</w:t>
      </w:r>
      <w:r w:rsidRPr="004156F2">
        <w:rPr>
          <w:rFonts w:ascii="Times New Roman" w:hAnsi="Times New Roman" w:cs="Times New Roman"/>
          <w:sz w:val="24"/>
          <w:szCs w:val="24"/>
        </w:rPr>
        <w:t>, </w:t>
      </w:r>
      <w:r w:rsidRPr="004156F2">
        <w:rPr>
          <w:rFonts w:ascii="Times New Roman" w:hAnsi="Times New Roman" w:cs="Times New Roman"/>
          <w:i/>
          <w:iCs/>
          <w:sz w:val="24"/>
          <w:szCs w:val="24"/>
        </w:rPr>
        <w:t>6(3)</w:t>
      </w:r>
      <w:r w:rsidRPr="004156F2">
        <w:rPr>
          <w:rFonts w:ascii="Times New Roman" w:hAnsi="Times New Roman" w:cs="Times New Roman"/>
          <w:sz w:val="24"/>
          <w:szCs w:val="24"/>
        </w:rPr>
        <w:t>, 2544-2551. </w:t>
      </w:r>
      <w:r w:rsidR="005B0BBC">
        <w:rPr>
          <w:rFonts w:ascii="Times New Roman" w:hAnsi="Times New Roman" w:cs="Times New Roman"/>
          <w:sz w:val="24"/>
          <w:szCs w:val="24"/>
        </w:rPr>
        <w:t>Consultado e</w:t>
      </w:r>
      <w:r w:rsidR="00E97B6C" w:rsidRPr="004156F2">
        <w:rPr>
          <w:rFonts w:ascii="Times New Roman" w:hAnsi="Times New Roman" w:cs="Times New Roman"/>
          <w:sz w:val="24"/>
          <w:szCs w:val="24"/>
        </w:rPr>
        <w:t>n</w:t>
      </w:r>
      <w:r w:rsidR="005B0BBC">
        <w:rPr>
          <w:rFonts w:ascii="Times New Roman" w:hAnsi="Times New Roman" w:cs="Times New Roman"/>
          <w:sz w:val="24"/>
          <w:szCs w:val="24"/>
        </w:rPr>
        <w:t>:</w:t>
      </w:r>
    </w:p>
    <w:p w14:paraId="1E196880" w14:textId="24462669" w:rsidR="006D3057" w:rsidRPr="004156F2" w:rsidRDefault="00F81181" w:rsidP="002C7503">
      <w:pPr>
        <w:spacing w:after="0" w:line="240" w:lineRule="auto"/>
        <w:ind w:left="709" w:hanging="1"/>
        <w:jc w:val="both"/>
        <w:rPr>
          <w:rFonts w:ascii="Times New Roman" w:hAnsi="Times New Roman" w:cs="Times New Roman"/>
          <w:sz w:val="24"/>
          <w:szCs w:val="24"/>
        </w:rPr>
      </w:pPr>
      <w:hyperlink r:id="rId20" w:history="1">
        <w:r w:rsidR="00E97B6C" w:rsidRPr="004156F2">
          <w:rPr>
            <w:rStyle w:val="Hipervnculo"/>
            <w:rFonts w:ascii="Times New Roman" w:hAnsi="Times New Roman" w:cs="Times New Roman"/>
            <w:color w:val="auto"/>
          </w:rPr>
          <w:t>http://www.scielo.org.mx/scielo.php?script=sci_arttext&amp;pid=S2007-48322016000302544</w:t>
        </w:r>
      </w:hyperlink>
    </w:p>
    <w:p w14:paraId="4FCAC147" w14:textId="31D3EA00"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Chowanec</w:t>
      </w:r>
      <w:proofErr w:type="spellEnd"/>
      <w:r w:rsidRPr="004156F2">
        <w:rPr>
          <w:rFonts w:ascii="Times New Roman" w:hAnsi="Times New Roman" w:cs="Times New Roman"/>
          <w:sz w:val="24"/>
          <w:szCs w:val="24"/>
        </w:rPr>
        <w:t xml:space="preserve">, G. D., Josephson, A. M., Coleman, B., &amp; Davis, H. (1991). </w:t>
      </w:r>
      <w:proofErr w:type="spellStart"/>
      <w:r w:rsidRPr="004156F2">
        <w:rPr>
          <w:rFonts w:ascii="Times New Roman" w:hAnsi="Times New Roman" w:cs="Times New Roman"/>
          <w:sz w:val="24"/>
          <w:szCs w:val="24"/>
        </w:rPr>
        <w:t>Self-harming</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behavior</w:t>
      </w:r>
      <w:proofErr w:type="spellEnd"/>
      <w:r w:rsidRPr="004156F2">
        <w:rPr>
          <w:rFonts w:ascii="Times New Roman" w:hAnsi="Times New Roman" w:cs="Times New Roman"/>
          <w:sz w:val="24"/>
          <w:szCs w:val="24"/>
        </w:rPr>
        <w:t xml:space="preserve"> in </w:t>
      </w:r>
      <w:proofErr w:type="spellStart"/>
      <w:r w:rsidRPr="004156F2">
        <w:rPr>
          <w:rFonts w:ascii="Times New Roman" w:hAnsi="Times New Roman" w:cs="Times New Roman"/>
          <w:sz w:val="24"/>
          <w:szCs w:val="24"/>
        </w:rPr>
        <w:t>incarcerated</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male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delinquent</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adolescents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i/>
          <w:iCs/>
          <w:sz w:val="24"/>
          <w:szCs w:val="24"/>
        </w:rPr>
        <w:t>Journal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American </w:t>
      </w:r>
      <w:proofErr w:type="spellStart"/>
      <w:r w:rsidRPr="004156F2">
        <w:rPr>
          <w:rFonts w:ascii="Times New Roman" w:hAnsi="Times New Roman" w:cs="Times New Roman"/>
          <w:i/>
          <w:iCs/>
          <w:sz w:val="24"/>
          <w:szCs w:val="24"/>
        </w:rPr>
        <w:t>Academy</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Child and </w:t>
      </w:r>
      <w:proofErr w:type="spellStart"/>
      <w:r w:rsidRPr="004156F2">
        <w:rPr>
          <w:rFonts w:ascii="Times New Roman" w:hAnsi="Times New Roman" w:cs="Times New Roman"/>
          <w:i/>
          <w:iCs/>
          <w:sz w:val="24"/>
          <w:szCs w:val="24"/>
        </w:rPr>
        <w:t>Adolescent</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Psychiatry</w:t>
      </w:r>
      <w:proofErr w:type="spellEnd"/>
      <w:r w:rsidRPr="004156F2">
        <w:rPr>
          <w:rFonts w:ascii="Times New Roman" w:hAnsi="Times New Roman" w:cs="Times New Roman"/>
          <w:sz w:val="24"/>
          <w:szCs w:val="24"/>
        </w:rPr>
        <w:t xml:space="preserve">, </w:t>
      </w:r>
      <w:r w:rsidRPr="004156F2">
        <w:rPr>
          <w:rFonts w:ascii="Times New Roman" w:hAnsi="Times New Roman" w:cs="Times New Roman"/>
          <w:i/>
          <w:iCs/>
          <w:sz w:val="24"/>
          <w:szCs w:val="24"/>
        </w:rPr>
        <w:t>30</w:t>
      </w:r>
      <w:r w:rsidR="00E97B6C" w:rsidRPr="004156F2">
        <w:rPr>
          <w:rFonts w:ascii="Times New Roman" w:hAnsi="Times New Roman" w:cs="Times New Roman"/>
          <w:i/>
          <w:iCs/>
          <w:sz w:val="24"/>
          <w:szCs w:val="24"/>
        </w:rPr>
        <w:t>(2)</w:t>
      </w:r>
      <w:r w:rsidRPr="004156F2">
        <w:rPr>
          <w:rFonts w:ascii="Times New Roman" w:hAnsi="Times New Roman" w:cs="Times New Roman"/>
          <w:sz w:val="24"/>
          <w:szCs w:val="24"/>
        </w:rPr>
        <w:t>, 202–207.</w:t>
      </w:r>
    </w:p>
    <w:p w14:paraId="3065A546"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Conterio</w:t>
      </w:r>
      <w:proofErr w:type="spellEnd"/>
      <w:r w:rsidRPr="004156F2">
        <w:rPr>
          <w:rFonts w:ascii="Times New Roman" w:hAnsi="Times New Roman" w:cs="Times New Roman"/>
          <w:sz w:val="24"/>
          <w:szCs w:val="24"/>
        </w:rPr>
        <w:t xml:space="preserve">, K., &amp; </w:t>
      </w:r>
      <w:proofErr w:type="spellStart"/>
      <w:r w:rsidRPr="004156F2">
        <w:rPr>
          <w:rFonts w:ascii="Times New Roman" w:hAnsi="Times New Roman" w:cs="Times New Roman"/>
          <w:sz w:val="24"/>
          <w:szCs w:val="24"/>
        </w:rPr>
        <w:t>Lader</w:t>
      </w:r>
      <w:proofErr w:type="spellEnd"/>
      <w:r w:rsidRPr="004156F2">
        <w:rPr>
          <w:rFonts w:ascii="Times New Roman" w:hAnsi="Times New Roman" w:cs="Times New Roman"/>
          <w:sz w:val="24"/>
          <w:szCs w:val="24"/>
        </w:rPr>
        <w:t xml:space="preserve">, W. (1998). </w:t>
      </w:r>
      <w:proofErr w:type="spellStart"/>
      <w:r w:rsidRPr="004156F2">
        <w:rPr>
          <w:rFonts w:ascii="Times New Roman" w:hAnsi="Times New Roman" w:cs="Times New Roman"/>
          <w:i/>
          <w:iCs/>
          <w:sz w:val="24"/>
          <w:szCs w:val="24"/>
        </w:rPr>
        <w:t>Bodily</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harm</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The</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breakthrough</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healing</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program</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for</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self</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injurers</w:t>
      </w:r>
      <w:proofErr w:type="spellEnd"/>
      <w:r w:rsidRPr="004156F2">
        <w:rPr>
          <w:rFonts w:ascii="Times New Roman" w:hAnsi="Times New Roman" w:cs="Times New Roman"/>
          <w:i/>
          <w:iCs/>
          <w:sz w:val="24"/>
          <w:szCs w:val="24"/>
        </w:rPr>
        <w:t>.</w:t>
      </w:r>
      <w:r w:rsidRPr="004156F2">
        <w:rPr>
          <w:rFonts w:ascii="Times New Roman" w:hAnsi="Times New Roman" w:cs="Times New Roman"/>
          <w:sz w:val="24"/>
          <w:szCs w:val="24"/>
        </w:rPr>
        <w:t xml:space="preserve"> New York: Hyperion </w:t>
      </w:r>
      <w:proofErr w:type="spellStart"/>
      <w:r w:rsidRPr="004156F2">
        <w:rPr>
          <w:rFonts w:ascii="Times New Roman" w:hAnsi="Times New Roman" w:cs="Times New Roman"/>
          <w:sz w:val="24"/>
          <w:szCs w:val="24"/>
        </w:rPr>
        <w:t>Press</w:t>
      </w:r>
      <w:proofErr w:type="spellEnd"/>
      <w:r w:rsidRPr="004156F2">
        <w:rPr>
          <w:rFonts w:ascii="Times New Roman" w:hAnsi="Times New Roman" w:cs="Times New Roman"/>
          <w:sz w:val="24"/>
          <w:szCs w:val="24"/>
        </w:rPr>
        <w:t>.</w:t>
      </w:r>
    </w:p>
    <w:p w14:paraId="46823829"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 xml:space="preserve">Cullen, E. (1985). </w:t>
      </w:r>
      <w:proofErr w:type="spellStart"/>
      <w:r w:rsidRPr="004156F2">
        <w:rPr>
          <w:rFonts w:ascii="Times New Roman" w:hAnsi="Times New Roman" w:cs="Times New Roman"/>
          <w:sz w:val="24"/>
          <w:szCs w:val="24"/>
        </w:rPr>
        <w:t>Prediction</w:t>
      </w:r>
      <w:proofErr w:type="spellEnd"/>
      <w:r w:rsidRPr="004156F2">
        <w:rPr>
          <w:rFonts w:ascii="Times New Roman" w:hAnsi="Times New Roman" w:cs="Times New Roman"/>
          <w:sz w:val="24"/>
          <w:szCs w:val="24"/>
        </w:rPr>
        <w:t xml:space="preserve"> and </w:t>
      </w:r>
      <w:proofErr w:type="spellStart"/>
      <w:r w:rsidRPr="004156F2">
        <w:rPr>
          <w:rFonts w:ascii="Times New Roman" w:hAnsi="Times New Roman" w:cs="Times New Roman"/>
          <w:sz w:val="24"/>
          <w:szCs w:val="24"/>
        </w:rPr>
        <w:t>treatment</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self-injury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by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female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young</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offenders</w:t>
      </w:r>
      <w:proofErr w:type="spellEnd"/>
      <w:r w:rsidRPr="004156F2">
        <w:rPr>
          <w:rFonts w:ascii="Times New Roman" w:hAnsi="Times New Roman" w:cs="Times New Roman"/>
          <w:sz w:val="24"/>
          <w:szCs w:val="24"/>
        </w:rPr>
        <w:t xml:space="preserve">. In D. Farrington &amp; R. </w:t>
      </w:r>
      <w:proofErr w:type="spellStart"/>
      <w:r w:rsidRPr="004156F2">
        <w:rPr>
          <w:rFonts w:ascii="Times New Roman" w:hAnsi="Times New Roman" w:cs="Times New Roman"/>
          <w:sz w:val="24"/>
          <w:szCs w:val="24"/>
        </w:rPr>
        <w:t>Tarling</w:t>
      </w:r>
      <w:proofErr w:type="spellEnd"/>
      <w:r w:rsidRPr="004156F2">
        <w:rPr>
          <w:rFonts w:ascii="Times New Roman" w:hAnsi="Times New Roman" w:cs="Times New Roman"/>
          <w:sz w:val="24"/>
          <w:szCs w:val="24"/>
        </w:rPr>
        <w:t xml:space="preserve"> (Eds.), </w:t>
      </w:r>
      <w:proofErr w:type="spellStart"/>
      <w:r w:rsidRPr="004156F2">
        <w:rPr>
          <w:rFonts w:ascii="Times New Roman" w:hAnsi="Times New Roman" w:cs="Times New Roman"/>
          <w:i/>
          <w:iCs/>
          <w:sz w:val="24"/>
          <w:szCs w:val="24"/>
        </w:rPr>
        <w:t>Prediction</w:t>
      </w:r>
      <w:proofErr w:type="spellEnd"/>
      <w:r w:rsidRPr="004156F2">
        <w:rPr>
          <w:rFonts w:ascii="Times New Roman" w:hAnsi="Times New Roman" w:cs="Times New Roman"/>
          <w:i/>
          <w:iCs/>
          <w:sz w:val="24"/>
          <w:szCs w:val="24"/>
        </w:rPr>
        <w:t xml:space="preserve"> in </w:t>
      </w:r>
      <w:proofErr w:type="spellStart"/>
      <w:r w:rsidRPr="004156F2">
        <w:rPr>
          <w:rFonts w:ascii="Times New Roman" w:hAnsi="Times New Roman" w:cs="Times New Roman"/>
          <w:i/>
          <w:iCs/>
          <w:sz w:val="24"/>
          <w:szCs w:val="24"/>
        </w:rPr>
        <w:t>criminology</w:t>
      </w:r>
      <w:proofErr w:type="spellEnd"/>
      <w:r w:rsidRPr="004156F2">
        <w:rPr>
          <w:rFonts w:ascii="Times New Roman" w:hAnsi="Times New Roman" w:cs="Times New Roman"/>
          <w:sz w:val="24"/>
          <w:szCs w:val="24"/>
        </w:rPr>
        <w:t xml:space="preserve">. Albany: </w:t>
      </w:r>
      <w:proofErr w:type="spellStart"/>
      <w:r w:rsidRPr="004156F2">
        <w:rPr>
          <w:rFonts w:ascii="Times New Roman" w:hAnsi="Times New Roman" w:cs="Times New Roman"/>
          <w:sz w:val="24"/>
          <w:szCs w:val="24"/>
        </w:rPr>
        <w:t>State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University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New York </w:t>
      </w:r>
      <w:proofErr w:type="spellStart"/>
      <w:r w:rsidRPr="004156F2">
        <w:rPr>
          <w:rFonts w:ascii="Times New Roman" w:hAnsi="Times New Roman" w:cs="Times New Roman"/>
          <w:sz w:val="24"/>
          <w:szCs w:val="24"/>
        </w:rPr>
        <w:t>Press</w:t>
      </w:r>
      <w:proofErr w:type="spellEnd"/>
      <w:r w:rsidRPr="004156F2">
        <w:rPr>
          <w:rFonts w:ascii="Times New Roman" w:hAnsi="Times New Roman" w:cs="Times New Roman"/>
          <w:sz w:val="24"/>
          <w:szCs w:val="24"/>
        </w:rPr>
        <w:t>.</w:t>
      </w:r>
    </w:p>
    <w:p w14:paraId="0CB14C8C" w14:textId="3F29337B" w:rsidR="006D3057" w:rsidRPr="004156F2" w:rsidRDefault="006D3057" w:rsidP="002C7503">
      <w:pPr>
        <w:spacing w:after="0" w:line="240" w:lineRule="auto"/>
        <w:ind w:left="709" w:hanging="709"/>
        <w:jc w:val="both"/>
        <w:rPr>
          <w:rFonts w:ascii="Times New Roman" w:hAnsi="Times New Roman" w:cs="Times New Roman"/>
          <w:sz w:val="24"/>
          <w:szCs w:val="24"/>
          <w:shd w:val="clear" w:color="auto" w:fill="FFFFFF"/>
        </w:rPr>
      </w:pPr>
      <w:bookmarkStart w:id="1" w:name="_Hlk19635477"/>
      <w:r w:rsidRPr="004156F2">
        <w:rPr>
          <w:rFonts w:ascii="Times New Roman" w:hAnsi="Times New Roman" w:cs="Times New Roman"/>
          <w:sz w:val="24"/>
          <w:szCs w:val="24"/>
          <w:shd w:val="clear" w:color="auto" w:fill="FFFFFF"/>
        </w:rPr>
        <w:t xml:space="preserve">Evans E., </w:t>
      </w:r>
      <w:proofErr w:type="spellStart"/>
      <w:r w:rsidRPr="004156F2">
        <w:rPr>
          <w:rFonts w:ascii="Times New Roman" w:hAnsi="Times New Roman" w:cs="Times New Roman"/>
          <w:sz w:val="24"/>
          <w:szCs w:val="24"/>
          <w:shd w:val="clear" w:color="auto" w:fill="FFFFFF"/>
        </w:rPr>
        <w:t>Hawton</w:t>
      </w:r>
      <w:proofErr w:type="spellEnd"/>
      <w:r w:rsidRPr="004156F2">
        <w:rPr>
          <w:rFonts w:ascii="Times New Roman" w:hAnsi="Times New Roman" w:cs="Times New Roman"/>
          <w:sz w:val="24"/>
          <w:szCs w:val="24"/>
          <w:shd w:val="clear" w:color="auto" w:fill="FFFFFF"/>
        </w:rPr>
        <w:t xml:space="preserve">, K., Rodham, K., &amp; </w:t>
      </w:r>
      <w:proofErr w:type="spellStart"/>
      <w:r w:rsidRPr="004156F2">
        <w:rPr>
          <w:rFonts w:ascii="Times New Roman" w:hAnsi="Times New Roman" w:cs="Times New Roman"/>
          <w:sz w:val="24"/>
          <w:szCs w:val="24"/>
          <w:shd w:val="clear" w:color="auto" w:fill="FFFFFF"/>
        </w:rPr>
        <w:t>Deeks</w:t>
      </w:r>
      <w:bookmarkEnd w:id="1"/>
      <w:proofErr w:type="spellEnd"/>
      <w:r w:rsidRPr="004156F2">
        <w:rPr>
          <w:rFonts w:ascii="Times New Roman" w:hAnsi="Times New Roman" w:cs="Times New Roman"/>
          <w:sz w:val="24"/>
          <w:szCs w:val="24"/>
          <w:shd w:val="clear" w:color="auto" w:fill="FFFFFF"/>
        </w:rPr>
        <w:t xml:space="preserve">, J. (2005). </w:t>
      </w:r>
      <w:proofErr w:type="spellStart"/>
      <w:r w:rsidRPr="004156F2">
        <w:rPr>
          <w:rFonts w:ascii="Times New Roman" w:hAnsi="Times New Roman" w:cs="Times New Roman"/>
          <w:sz w:val="24"/>
          <w:szCs w:val="24"/>
          <w:shd w:val="clear" w:color="auto" w:fill="FFFFFF"/>
        </w:rPr>
        <w:t>The</w:t>
      </w:r>
      <w:proofErr w:type="spellEnd"/>
      <w:r w:rsidRPr="004156F2">
        <w:rPr>
          <w:rFonts w:ascii="Times New Roman" w:hAnsi="Times New Roman" w:cs="Times New Roman"/>
          <w:sz w:val="24"/>
          <w:szCs w:val="24"/>
          <w:shd w:val="clear" w:color="auto" w:fill="FFFFFF"/>
        </w:rPr>
        <w:t xml:space="preserve"> </w:t>
      </w:r>
      <w:proofErr w:type="spellStart"/>
      <w:r w:rsidRPr="004156F2">
        <w:rPr>
          <w:rFonts w:ascii="Times New Roman" w:hAnsi="Times New Roman" w:cs="Times New Roman"/>
          <w:sz w:val="24"/>
          <w:szCs w:val="24"/>
          <w:shd w:val="clear" w:color="auto" w:fill="FFFFFF"/>
        </w:rPr>
        <w:t>prevalence</w:t>
      </w:r>
      <w:proofErr w:type="spellEnd"/>
      <w:r w:rsidRPr="004156F2">
        <w:rPr>
          <w:rFonts w:ascii="Times New Roman" w:hAnsi="Times New Roman" w:cs="Times New Roman"/>
          <w:sz w:val="24"/>
          <w:szCs w:val="24"/>
          <w:shd w:val="clear" w:color="auto" w:fill="FFFFFF"/>
        </w:rPr>
        <w:t xml:space="preserve"> </w:t>
      </w:r>
      <w:proofErr w:type="spellStart"/>
      <w:r w:rsidRPr="004156F2">
        <w:rPr>
          <w:rFonts w:ascii="Times New Roman" w:hAnsi="Times New Roman" w:cs="Times New Roman"/>
          <w:sz w:val="24"/>
          <w:szCs w:val="24"/>
          <w:shd w:val="clear" w:color="auto" w:fill="FFFFFF"/>
        </w:rPr>
        <w:t>of</w:t>
      </w:r>
      <w:proofErr w:type="spellEnd"/>
      <w:r w:rsidRPr="004156F2">
        <w:rPr>
          <w:rFonts w:ascii="Times New Roman" w:hAnsi="Times New Roman" w:cs="Times New Roman"/>
          <w:sz w:val="24"/>
          <w:szCs w:val="24"/>
          <w:shd w:val="clear" w:color="auto" w:fill="FFFFFF"/>
        </w:rPr>
        <w:t xml:space="preserve"> </w:t>
      </w:r>
      <w:proofErr w:type="spellStart"/>
      <w:r w:rsidRPr="004156F2">
        <w:rPr>
          <w:rFonts w:ascii="Times New Roman" w:hAnsi="Times New Roman" w:cs="Times New Roman"/>
          <w:sz w:val="24"/>
          <w:szCs w:val="24"/>
          <w:shd w:val="clear" w:color="auto" w:fill="FFFFFF"/>
        </w:rPr>
        <w:t>suicidal</w:t>
      </w:r>
      <w:proofErr w:type="spellEnd"/>
      <w:r w:rsidRPr="004156F2">
        <w:rPr>
          <w:rFonts w:ascii="Times New Roman" w:hAnsi="Times New Roman" w:cs="Times New Roman"/>
          <w:sz w:val="24"/>
          <w:szCs w:val="24"/>
          <w:shd w:val="clear" w:color="auto" w:fill="FFFFFF"/>
        </w:rPr>
        <w:t xml:space="preserve"> </w:t>
      </w:r>
      <w:proofErr w:type="spellStart"/>
      <w:r w:rsidRPr="004156F2">
        <w:rPr>
          <w:rFonts w:ascii="Times New Roman" w:hAnsi="Times New Roman" w:cs="Times New Roman"/>
          <w:sz w:val="24"/>
          <w:szCs w:val="24"/>
          <w:shd w:val="clear" w:color="auto" w:fill="FFFFFF"/>
        </w:rPr>
        <w:t>phenomena</w:t>
      </w:r>
      <w:proofErr w:type="spellEnd"/>
      <w:r w:rsidRPr="004156F2">
        <w:rPr>
          <w:rFonts w:ascii="Times New Roman" w:hAnsi="Times New Roman" w:cs="Times New Roman"/>
          <w:sz w:val="24"/>
          <w:szCs w:val="24"/>
          <w:shd w:val="clear" w:color="auto" w:fill="FFFFFF"/>
        </w:rPr>
        <w:t xml:space="preserve"> in </w:t>
      </w:r>
      <w:proofErr w:type="spellStart"/>
      <w:r w:rsidRPr="004156F2">
        <w:rPr>
          <w:rFonts w:ascii="Times New Roman" w:hAnsi="Times New Roman" w:cs="Times New Roman"/>
          <w:sz w:val="24"/>
          <w:szCs w:val="24"/>
          <w:shd w:val="clear" w:color="auto" w:fill="FFFFFF"/>
        </w:rPr>
        <w:t>adolescents</w:t>
      </w:r>
      <w:proofErr w:type="spellEnd"/>
      <w:r w:rsidRPr="004156F2">
        <w:rPr>
          <w:rFonts w:ascii="Times New Roman" w:hAnsi="Times New Roman" w:cs="Times New Roman"/>
          <w:sz w:val="24"/>
          <w:szCs w:val="24"/>
          <w:shd w:val="clear" w:color="auto" w:fill="FFFFFF"/>
        </w:rPr>
        <w:t xml:space="preserve">: a </w:t>
      </w:r>
      <w:proofErr w:type="spellStart"/>
      <w:r w:rsidRPr="004156F2">
        <w:rPr>
          <w:rFonts w:ascii="Times New Roman" w:hAnsi="Times New Roman" w:cs="Times New Roman"/>
          <w:sz w:val="24"/>
          <w:szCs w:val="24"/>
          <w:shd w:val="clear" w:color="auto" w:fill="FFFFFF"/>
        </w:rPr>
        <w:t>systematic</w:t>
      </w:r>
      <w:proofErr w:type="spellEnd"/>
      <w:r w:rsidRPr="004156F2">
        <w:rPr>
          <w:rFonts w:ascii="Times New Roman" w:hAnsi="Times New Roman" w:cs="Times New Roman"/>
          <w:sz w:val="24"/>
          <w:szCs w:val="24"/>
          <w:shd w:val="clear" w:color="auto" w:fill="FFFFFF"/>
        </w:rPr>
        <w:t xml:space="preserve"> </w:t>
      </w:r>
      <w:proofErr w:type="spellStart"/>
      <w:r w:rsidRPr="004156F2">
        <w:rPr>
          <w:rFonts w:ascii="Times New Roman" w:hAnsi="Times New Roman" w:cs="Times New Roman"/>
          <w:sz w:val="24"/>
          <w:szCs w:val="24"/>
          <w:shd w:val="clear" w:color="auto" w:fill="FFFFFF"/>
        </w:rPr>
        <w:t>review</w:t>
      </w:r>
      <w:proofErr w:type="spellEnd"/>
      <w:r w:rsidRPr="004156F2">
        <w:rPr>
          <w:rFonts w:ascii="Times New Roman" w:hAnsi="Times New Roman" w:cs="Times New Roman"/>
          <w:sz w:val="24"/>
          <w:szCs w:val="24"/>
          <w:shd w:val="clear" w:color="auto" w:fill="FFFFFF"/>
        </w:rPr>
        <w:t xml:space="preserve"> </w:t>
      </w:r>
      <w:proofErr w:type="spellStart"/>
      <w:r w:rsidRPr="004156F2">
        <w:rPr>
          <w:rFonts w:ascii="Times New Roman" w:hAnsi="Times New Roman" w:cs="Times New Roman"/>
          <w:sz w:val="24"/>
          <w:szCs w:val="24"/>
          <w:shd w:val="clear" w:color="auto" w:fill="FFFFFF"/>
        </w:rPr>
        <w:t>of</w:t>
      </w:r>
      <w:proofErr w:type="spellEnd"/>
      <w:r w:rsidRPr="004156F2">
        <w:rPr>
          <w:rFonts w:ascii="Times New Roman" w:hAnsi="Times New Roman" w:cs="Times New Roman"/>
          <w:sz w:val="24"/>
          <w:szCs w:val="24"/>
          <w:shd w:val="clear" w:color="auto" w:fill="FFFFFF"/>
        </w:rPr>
        <w:t xml:space="preserve"> </w:t>
      </w:r>
      <w:proofErr w:type="spellStart"/>
      <w:r w:rsidRPr="004156F2">
        <w:rPr>
          <w:rFonts w:ascii="Times New Roman" w:hAnsi="Times New Roman" w:cs="Times New Roman"/>
          <w:sz w:val="24"/>
          <w:szCs w:val="24"/>
          <w:shd w:val="clear" w:color="auto" w:fill="FFFFFF"/>
        </w:rPr>
        <w:t>population-based</w:t>
      </w:r>
      <w:proofErr w:type="spellEnd"/>
      <w:r w:rsidRPr="004156F2">
        <w:rPr>
          <w:rFonts w:ascii="Times New Roman" w:hAnsi="Times New Roman" w:cs="Times New Roman"/>
          <w:sz w:val="24"/>
          <w:szCs w:val="24"/>
          <w:shd w:val="clear" w:color="auto" w:fill="FFFFFF"/>
        </w:rPr>
        <w:t xml:space="preserve"> </w:t>
      </w:r>
      <w:proofErr w:type="spellStart"/>
      <w:r w:rsidRPr="004156F2">
        <w:rPr>
          <w:rFonts w:ascii="Times New Roman" w:hAnsi="Times New Roman" w:cs="Times New Roman"/>
          <w:sz w:val="24"/>
          <w:szCs w:val="24"/>
          <w:shd w:val="clear" w:color="auto" w:fill="FFFFFF"/>
        </w:rPr>
        <w:t>studies</w:t>
      </w:r>
      <w:proofErr w:type="spellEnd"/>
      <w:r w:rsidRPr="004156F2">
        <w:rPr>
          <w:rFonts w:ascii="Times New Roman" w:hAnsi="Times New Roman" w:cs="Times New Roman"/>
          <w:sz w:val="24"/>
          <w:szCs w:val="24"/>
          <w:shd w:val="clear" w:color="auto" w:fill="FFFFFF"/>
        </w:rPr>
        <w:t xml:space="preserve">. </w:t>
      </w:r>
      <w:r w:rsidRPr="004156F2">
        <w:rPr>
          <w:rFonts w:ascii="Times New Roman" w:hAnsi="Times New Roman" w:cs="Times New Roman"/>
          <w:i/>
          <w:iCs/>
          <w:sz w:val="24"/>
          <w:szCs w:val="24"/>
          <w:shd w:val="clear" w:color="auto" w:fill="FFFFFF"/>
        </w:rPr>
        <w:t xml:space="preserve">Suicide </w:t>
      </w:r>
      <w:proofErr w:type="spellStart"/>
      <w:r w:rsidRPr="004156F2">
        <w:rPr>
          <w:rFonts w:ascii="Times New Roman" w:hAnsi="Times New Roman" w:cs="Times New Roman"/>
          <w:i/>
          <w:iCs/>
          <w:sz w:val="24"/>
          <w:szCs w:val="24"/>
          <w:shd w:val="clear" w:color="auto" w:fill="FFFFFF"/>
        </w:rPr>
        <w:t>Life</w:t>
      </w:r>
      <w:proofErr w:type="spellEnd"/>
      <w:r w:rsidRPr="004156F2">
        <w:rPr>
          <w:rFonts w:ascii="Times New Roman" w:hAnsi="Times New Roman" w:cs="Times New Roman"/>
          <w:i/>
          <w:iCs/>
          <w:sz w:val="24"/>
          <w:szCs w:val="24"/>
          <w:shd w:val="clear" w:color="auto" w:fill="FFFFFF"/>
        </w:rPr>
        <w:t xml:space="preserve"> </w:t>
      </w:r>
      <w:proofErr w:type="spellStart"/>
      <w:r w:rsidRPr="004156F2">
        <w:rPr>
          <w:rFonts w:ascii="Times New Roman" w:hAnsi="Times New Roman" w:cs="Times New Roman"/>
          <w:i/>
          <w:iCs/>
          <w:sz w:val="24"/>
          <w:szCs w:val="24"/>
          <w:shd w:val="clear" w:color="auto" w:fill="FFFFFF"/>
        </w:rPr>
        <w:t>Threat</w:t>
      </w:r>
      <w:proofErr w:type="spellEnd"/>
      <w:r w:rsidRPr="004156F2">
        <w:rPr>
          <w:rFonts w:ascii="Times New Roman" w:hAnsi="Times New Roman" w:cs="Times New Roman"/>
          <w:i/>
          <w:iCs/>
          <w:sz w:val="24"/>
          <w:szCs w:val="24"/>
          <w:shd w:val="clear" w:color="auto" w:fill="FFFFFF"/>
        </w:rPr>
        <w:t xml:space="preserve"> </w:t>
      </w:r>
      <w:proofErr w:type="spellStart"/>
      <w:r w:rsidRPr="004156F2">
        <w:rPr>
          <w:rFonts w:ascii="Times New Roman" w:hAnsi="Times New Roman" w:cs="Times New Roman"/>
          <w:i/>
          <w:iCs/>
          <w:sz w:val="24"/>
          <w:szCs w:val="24"/>
          <w:shd w:val="clear" w:color="auto" w:fill="FFFFFF"/>
        </w:rPr>
        <w:t>Behav</w:t>
      </w:r>
      <w:proofErr w:type="spellEnd"/>
      <w:r w:rsidRPr="004156F2">
        <w:rPr>
          <w:rFonts w:ascii="Times New Roman" w:hAnsi="Times New Roman" w:cs="Times New Roman"/>
          <w:sz w:val="24"/>
          <w:szCs w:val="24"/>
          <w:shd w:val="clear" w:color="auto" w:fill="FFFFFF"/>
        </w:rPr>
        <w:t xml:space="preserve">, </w:t>
      </w:r>
      <w:r w:rsidRPr="004156F2">
        <w:rPr>
          <w:rFonts w:ascii="Times New Roman" w:hAnsi="Times New Roman" w:cs="Times New Roman"/>
          <w:i/>
          <w:iCs/>
          <w:sz w:val="24"/>
          <w:szCs w:val="24"/>
          <w:shd w:val="clear" w:color="auto" w:fill="FFFFFF"/>
        </w:rPr>
        <w:t>35</w:t>
      </w:r>
      <w:r w:rsidR="00E97B6C" w:rsidRPr="004156F2">
        <w:rPr>
          <w:rFonts w:ascii="Times New Roman" w:hAnsi="Times New Roman" w:cs="Times New Roman"/>
          <w:i/>
          <w:iCs/>
          <w:sz w:val="24"/>
          <w:szCs w:val="24"/>
          <w:shd w:val="clear" w:color="auto" w:fill="FFFFFF"/>
        </w:rPr>
        <w:t>(3)</w:t>
      </w:r>
      <w:r w:rsidRPr="004156F2">
        <w:rPr>
          <w:rFonts w:ascii="Times New Roman" w:hAnsi="Times New Roman" w:cs="Times New Roman"/>
          <w:sz w:val="24"/>
          <w:szCs w:val="24"/>
          <w:shd w:val="clear" w:color="auto" w:fill="FFFFFF"/>
        </w:rPr>
        <w:t>, 239-50. </w:t>
      </w:r>
    </w:p>
    <w:p w14:paraId="08D24D90"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Favazza</w:t>
      </w:r>
      <w:proofErr w:type="spellEnd"/>
      <w:r w:rsidRPr="004156F2">
        <w:rPr>
          <w:rFonts w:ascii="Times New Roman" w:hAnsi="Times New Roman" w:cs="Times New Roman"/>
          <w:sz w:val="24"/>
          <w:szCs w:val="24"/>
        </w:rPr>
        <w:t xml:space="preserve">, A. (1996). </w:t>
      </w:r>
      <w:proofErr w:type="spellStart"/>
      <w:r w:rsidRPr="004156F2">
        <w:rPr>
          <w:rFonts w:ascii="Times New Roman" w:hAnsi="Times New Roman" w:cs="Times New Roman"/>
          <w:i/>
          <w:iCs/>
          <w:sz w:val="24"/>
          <w:szCs w:val="24"/>
        </w:rPr>
        <w:t>Bodies</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under</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siege</w:t>
      </w:r>
      <w:proofErr w:type="spellEnd"/>
      <w:r w:rsidRPr="004156F2">
        <w:rPr>
          <w:rFonts w:ascii="Times New Roman" w:hAnsi="Times New Roman" w:cs="Times New Roman"/>
          <w:sz w:val="24"/>
          <w:szCs w:val="24"/>
        </w:rPr>
        <w:t xml:space="preserve">. Baltimore, MD: Johns Hopkins </w:t>
      </w:r>
      <w:proofErr w:type="spellStart"/>
      <w:r w:rsidRPr="004156F2">
        <w:rPr>
          <w:rFonts w:ascii="Times New Roman" w:hAnsi="Times New Roman" w:cs="Times New Roman"/>
          <w:sz w:val="24"/>
          <w:szCs w:val="24"/>
        </w:rPr>
        <w:t>University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Press</w:t>
      </w:r>
      <w:proofErr w:type="spellEnd"/>
      <w:r w:rsidRPr="004156F2">
        <w:rPr>
          <w:rFonts w:ascii="Times New Roman" w:hAnsi="Times New Roman" w:cs="Times New Roman"/>
          <w:sz w:val="24"/>
          <w:szCs w:val="24"/>
        </w:rPr>
        <w:t xml:space="preserve">. </w:t>
      </w:r>
    </w:p>
    <w:p w14:paraId="06F6315B" w14:textId="2F53F1A1"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Favazza</w:t>
      </w:r>
      <w:proofErr w:type="spellEnd"/>
      <w:r w:rsidRPr="004156F2">
        <w:rPr>
          <w:rFonts w:ascii="Times New Roman" w:hAnsi="Times New Roman" w:cs="Times New Roman"/>
          <w:sz w:val="24"/>
          <w:szCs w:val="24"/>
        </w:rPr>
        <w:t xml:space="preserve">, A. (1998). </w:t>
      </w:r>
      <w:proofErr w:type="spellStart"/>
      <w:r w:rsidRPr="004156F2">
        <w:rPr>
          <w:rFonts w:ascii="Times New Roman" w:hAnsi="Times New Roman" w:cs="Times New Roman"/>
          <w:sz w:val="24"/>
          <w:szCs w:val="24"/>
        </w:rPr>
        <w:t>The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coming</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age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self-mutilation</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Journal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Nervous</w:t>
      </w:r>
      <w:proofErr w:type="spellEnd"/>
      <w:r w:rsidRPr="004156F2">
        <w:rPr>
          <w:rFonts w:ascii="Times New Roman" w:hAnsi="Times New Roman" w:cs="Times New Roman"/>
          <w:i/>
          <w:iCs/>
          <w:sz w:val="24"/>
          <w:szCs w:val="24"/>
        </w:rPr>
        <w:t xml:space="preserve"> and Mental </w:t>
      </w:r>
      <w:proofErr w:type="spellStart"/>
      <w:r w:rsidRPr="004156F2">
        <w:rPr>
          <w:rFonts w:ascii="Times New Roman" w:hAnsi="Times New Roman" w:cs="Times New Roman"/>
          <w:i/>
          <w:iCs/>
          <w:sz w:val="24"/>
          <w:szCs w:val="24"/>
        </w:rPr>
        <w:t>Disease</w:t>
      </w:r>
      <w:proofErr w:type="spellEnd"/>
      <w:r w:rsidRPr="004156F2">
        <w:rPr>
          <w:rFonts w:ascii="Times New Roman" w:hAnsi="Times New Roman" w:cs="Times New Roman"/>
          <w:i/>
          <w:iCs/>
          <w:sz w:val="24"/>
          <w:szCs w:val="24"/>
        </w:rPr>
        <w:t>,</w:t>
      </w:r>
      <w:r w:rsidRPr="004156F2">
        <w:rPr>
          <w:rFonts w:ascii="Times New Roman" w:hAnsi="Times New Roman" w:cs="Times New Roman"/>
          <w:sz w:val="24"/>
          <w:szCs w:val="24"/>
        </w:rPr>
        <w:t xml:space="preserve"> </w:t>
      </w:r>
      <w:r w:rsidRPr="004156F2">
        <w:rPr>
          <w:rFonts w:ascii="Times New Roman" w:hAnsi="Times New Roman" w:cs="Times New Roman"/>
          <w:i/>
          <w:iCs/>
          <w:sz w:val="24"/>
          <w:szCs w:val="24"/>
        </w:rPr>
        <w:t>186</w:t>
      </w:r>
      <w:r w:rsidR="00E97B6C" w:rsidRPr="004156F2">
        <w:rPr>
          <w:rFonts w:ascii="Times New Roman" w:hAnsi="Times New Roman" w:cs="Times New Roman"/>
          <w:i/>
          <w:iCs/>
          <w:sz w:val="24"/>
          <w:szCs w:val="24"/>
        </w:rPr>
        <w:t>(5)</w:t>
      </w:r>
      <w:r w:rsidRPr="004156F2">
        <w:rPr>
          <w:rFonts w:ascii="Times New Roman" w:hAnsi="Times New Roman" w:cs="Times New Roman"/>
          <w:sz w:val="24"/>
          <w:szCs w:val="24"/>
        </w:rPr>
        <w:t>, 259–268.</w:t>
      </w:r>
    </w:p>
    <w:p w14:paraId="2DD031B2" w14:textId="0B57D757"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lastRenderedPageBreak/>
        <w:t>Favazza</w:t>
      </w:r>
      <w:proofErr w:type="spellEnd"/>
      <w:r w:rsidRPr="004156F2">
        <w:rPr>
          <w:rFonts w:ascii="Times New Roman" w:hAnsi="Times New Roman" w:cs="Times New Roman"/>
          <w:sz w:val="24"/>
          <w:szCs w:val="24"/>
        </w:rPr>
        <w:t xml:space="preserve">, A. R., &amp; </w:t>
      </w:r>
      <w:proofErr w:type="spellStart"/>
      <w:r w:rsidRPr="004156F2">
        <w:rPr>
          <w:rFonts w:ascii="Times New Roman" w:hAnsi="Times New Roman" w:cs="Times New Roman"/>
          <w:sz w:val="24"/>
          <w:szCs w:val="24"/>
        </w:rPr>
        <w:t>Conterio</w:t>
      </w:r>
      <w:proofErr w:type="spellEnd"/>
      <w:r w:rsidRPr="004156F2">
        <w:rPr>
          <w:rFonts w:ascii="Times New Roman" w:hAnsi="Times New Roman" w:cs="Times New Roman"/>
          <w:sz w:val="24"/>
          <w:szCs w:val="24"/>
        </w:rPr>
        <w:t xml:space="preserve">, K. (1989). </w:t>
      </w:r>
      <w:proofErr w:type="spellStart"/>
      <w:r w:rsidRPr="004156F2">
        <w:rPr>
          <w:rFonts w:ascii="Times New Roman" w:hAnsi="Times New Roman" w:cs="Times New Roman"/>
          <w:sz w:val="24"/>
          <w:szCs w:val="24"/>
        </w:rPr>
        <w:t>Female</w:t>
      </w:r>
      <w:proofErr w:type="spellEnd"/>
      <w:r w:rsidRPr="004156F2">
        <w:rPr>
          <w:rFonts w:ascii="Times New Roman" w:hAnsi="Times New Roman" w:cs="Times New Roman"/>
          <w:sz w:val="24"/>
          <w:szCs w:val="24"/>
        </w:rPr>
        <w:t xml:space="preserve"> habitual </w:t>
      </w:r>
      <w:proofErr w:type="spellStart"/>
      <w:r w:rsidRPr="004156F2">
        <w:rPr>
          <w:rFonts w:ascii="Times New Roman" w:hAnsi="Times New Roman" w:cs="Times New Roman"/>
          <w:sz w:val="24"/>
          <w:szCs w:val="24"/>
        </w:rPr>
        <w:t>self-mutilators</w:t>
      </w:r>
      <w:proofErr w:type="spellEnd"/>
      <w:r w:rsidRPr="004156F2">
        <w:rPr>
          <w:rFonts w:ascii="Times New Roman" w:hAnsi="Times New Roman" w:cs="Times New Roman"/>
          <w:sz w:val="24"/>
          <w:szCs w:val="24"/>
        </w:rPr>
        <w:t xml:space="preserve">. </w:t>
      </w:r>
      <w:r w:rsidRPr="004156F2">
        <w:rPr>
          <w:rFonts w:ascii="Times New Roman" w:hAnsi="Times New Roman" w:cs="Times New Roman"/>
          <w:i/>
          <w:iCs/>
          <w:sz w:val="24"/>
          <w:szCs w:val="24"/>
        </w:rPr>
        <w:t xml:space="preserve">Acta </w:t>
      </w:r>
      <w:proofErr w:type="spellStart"/>
      <w:r w:rsidRPr="004156F2">
        <w:rPr>
          <w:rFonts w:ascii="Times New Roman" w:hAnsi="Times New Roman" w:cs="Times New Roman"/>
          <w:i/>
          <w:iCs/>
          <w:sz w:val="24"/>
          <w:szCs w:val="24"/>
        </w:rPr>
        <w:t>Psychiatrica</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Scandinavica</w:t>
      </w:r>
      <w:proofErr w:type="spellEnd"/>
      <w:r w:rsidRPr="004156F2">
        <w:rPr>
          <w:rFonts w:ascii="Times New Roman" w:hAnsi="Times New Roman" w:cs="Times New Roman"/>
          <w:i/>
          <w:iCs/>
          <w:sz w:val="24"/>
          <w:szCs w:val="24"/>
        </w:rPr>
        <w:t>, 79</w:t>
      </w:r>
      <w:r w:rsidR="00E97B6C" w:rsidRPr="004156F2">
        <w:rPr>
          <w:rFonts w:ascii="Times New Roman" w:hAnsi="Times New Roman" w:cs="Times New Roman"/>
          <w:i/>
          <w:iCs/>
          <w:sz w:val="24"/>
          <w:szCs w:val="24"/>
        </w:rPr>
        <w:t>(3)</w:t>
      </w:r>
      <w:r w:rsidRPr="004156F2">
        <w:rPr>
          <w:rFonts w:ascii="Times New Roman" w:hAnsi="Times New Roman" w:cs="Times New Roman"/>
          <w:sz w:val="24"/>
          <w:szCs w:val="24"/>
        </w:rPr>
        <w:t>, 283–289.</w:t>
      </w:r>
    </w:p>
    <w:p w14:paraId="270F5800"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shd w:val="clear" w:color="auto" w:fill="FFFFFF"/>
        </w:rPr>
        <w:t>Favazza</w:t>
      </w:r>
      <w:proofErr w:type="spellEnd"/>
      <w:r w:rsidRPr="004156F2">
        <w:rPr>
          <w:rFonts w:ascii="Times New Roman" w:hAnsi="Times New Roman" w:cs="Times New Roman"/>
          <w:sz w:val="24"/>
          <w:szCs w:val="24"/>
          <w:shd w:val="clear" w:color="auto" w:fill="FFFFFF"/>
        </w:rPr>
        <w:t xml:space="preserve">, A. R., &amp; </w:t>
      </w:r>
      <w:proofErr w:type="spellStart"/>
      <w:r w:rsidRPr="004156F2">
        <w:rPr>
          <w:rFonts w:ascii="Times New Roman" w:hAnsi="Times New Roman" w:cs="Times New Roman"/>
          <w:sz w:val="24"/>
          <w:szCs w:val="24"/>
          <w:shd w:val="clear" w:color="auto" w:fill="FFFFFF"/>
        </w:rPr>
        <w:t>Favazza</w:t>
      </w:r>
      <w:proofErr w:type="spellEnd"/>
      <w:r w:rsidRPr="004156F2">
        <w:rPr>
          <w:rFonts w:ascii="Times New Roman" w:hAnsi="Times New Roman" w:cs="Times New Roman"/>
          <w:sz w:val="24"/>
          <w:szCs w:val="24"/>
          <w:shd w:val="clear" w:color="auto" w:fill="FFFFFF"/>
        </w:rPr>
        <w:t xml:space="preserve">, B. (1987). </w:t>
      </w:r>
      <w:proofErr w:type="spellStart"/>
      <w:r w:rsidRPr="004156F2">
        <w:rPr>
          <w:rFonts w:ascii="Times New Roman" w:hAnsi="Times New Roman" w:cs="Times New Roman"/>
          <w:i/>
          <w:iCs/>
          <w:sz w:val="24"/>
          <w:szCs w:val="24"/>
          <w:shd w:val="clear" w:color="auto" w:fill="FFFFFF"/>
        </w:rPr>
        <w:t>Bodies</w:t>
      </w:r>
      <w:proofErr w:type="spellEnd"/>
      <w:r w:rsidRPr="004156F2">
        <w:rPr>
          <w:rFonts w:ascii="Times New Roman" w:hAnsi="Times New Roman" w:cs="Times New Roman"/>
          <w:i/>
          <w:iCs/>
          <w:sz w:val="24"/>
          <w:szCs w:val="24"/>
          <w:shd w:val="clear" w:color="auto" w:fill="FFFFFF"/>
        </w:rPr>
        <w:t xml:space="preserve"> </w:t>
      </w:r>
      <w:proofErr w:type="spellStart"/>
      <w:r w:rsidRPr="004156F2">
        <w:rPr>
          <w:rFonts w:ascii="Times New Roman" w:hAnsi="Times New Roman" w:cs="Times New Roman"/>
          <w:i/>
          <w:iCs/>
          <w:sz w:val="24"/>
          <w:szCs w:val="24"/>
          <w:shd w:val="clear" w:color="auto" w:fill="FFFFFF"/>
        </w:rPr>
        <w:t>under</w:t>
      </w:r>
      <w:proofErr w:type="spellEnd"/>
      <w:r w:rsidRPr="004156F2">
        <w:rPr>
          <w:rFonts w:ascii="Times New Roman" w:hAnsi="Times New Roman" w:cs="Times New Roman"/>
          <w:i/>
          <w:iCs/>
          <w:sz w:val="24"/>
          <w:szCs w:val="24"/>
          <w:shd w:val="clear" w:color="auto" w:fill="FFFFFF"/>
        </w:rPr>
        <w:t xml:space="preserve"> </w:t>
      </w:r>
      <w:proofErr w:type="spellStart"/>
      <w:r w:rsidRPr="004156F2">
        <w:rPr>
          <w:rFonts w:ascii="Times New Roman" w:hAnsi="Times New Roman" w:cs="Times New Roman"/>
          <w:i/>
          <w:iCs/>
          <w:sz w:val="24"/>
          <w:szCs w:val="24"/>
          <w:shd w:val="clear" w:color="auto" w:fill="FFFFFF"/>
        </w:rPr>
        <w:t>siege</w:t>
      </w:r>
      <w:proofErr w:type="spellEnd"/>
      <w:r w:rsidRPr="004156F2">
        <w:rPr>
          <w:rFonts w:ascii="Times New Roman" w:hAnsi="Times New Roman" w:cs="Times New Roman"/>
          <w:i/>
          <w:iCs/>
          <w:sz w:val="24"/>
          <w:szCs w:val="24"/>
          <w:shd w:val="clear" w:color="auto" w:fill="FFFFFF"/>
        </w:rPr>
        <w:t xml:space="preserve">: </w:t>
      </w:r>
      <w:proofErr w:type="spellStart"/>
      <w:r w:rsidRPr="004156F2">
        <w:rPr>
          <w:rFonts w:ascii="Times New Roman" w:hAnsi="Times New Roman" w:cs="Times New Roman"/>
          <w:i/>
          <w:iCs/>
          <w:sz w:val="24"/>
          <w:szCs w:val="24"/>
          <w:shd w:val="clear" w:color="auto" w:fill="FFFFFF"/>
        </w:rPr>
        <w:t>Self-mutilation</w:t>
      </w:r>
      <w:proofErr w:type="spellEnd"/>
      <w:r w:rsidRPr="004156F2">
        <w:rPr>
          <w:rFonts w:ascii="Times New Roman" w:hAnsi="Times New Roman" w:cs="Times New Roman"/>
          <w:i/>
          <w:iCs/>
          <w:sz w:val="24"/>
          <w:szCs w:val="24"/>
          <w:shd w:val="clear" w:color="auto" w:fill="FFFFFF"/>
        </w:rPr>
        <w:t xml:space="preserve"> in culture and </w:t>
      </w:r>
      <w:proofErr w:type="spellStart"/>
      <w:r w:rsidRPr="004156F2">
        <w:rPr>
          <w:rFonts w:ascii="Times New Roman" w:hAnsi="Times New Roman" w:cs="Times New Roman"/>
          <w:i/>
          <w:iCs/>
          <w:sz w:val="24"/>
          <w:szCs w:val="24"/>
          <w:shd w:val="clear" w:color="auto" w:fill="FFFFFF"/>
        </w:rPr>
        <w:t>psychiatry</w:t>
      </w:r>
      <w:proofErr w:type="spellEnd"/>
      <w:r w:rsidRPr="004156F2">
        <w:rPr>
          <w:rFonts w:ascii="Times New Roman" w:hAnsi="Times New Roman" w:cs="Times New Roman"/>
          <w:i/>
          <w:iCs/>
          <w:sz w:val="24"/>
          <w:szCs w:val="24"/>
          <w:shd w:val="clear" w:color="auto" w:fill="FFFFFF"/>
        </w:rPr>
        <w:t>.</w:t>
      </w:r>
      <w:r w:rsidRPr="004156F2">
        <w:rPr>
          <w:rFonts w:ascii="Times New Roman" w:hAnsi="Times New Roman" w:cs="Times New Roman"/>
          <w:sz w:val="24"/>
          <w:szCs w:val="24"/>
          <w:shd w:val="clear" w:color="auto" w:fill="FFFFFF"/>
        </w:rPr>
        <w:t xml:space="preserve"> Baltimore, MD, US: Johns Hopkins </w:t>
      </w:r>
      <w:proofErr w:type="spellStart"/>
      <w:r w:rsidRPr="004156F2">
        <w:rPr>
          <w:rFonts w:ascii="Times New Roman" w:hAnsi="Times New Roman" w:cs="Times New Roman"/>
          <w:sz w:val="24"/>
          <w:szCs w:val="24"/>
          <w:shd w:val="clear" w:color="auto" w:fill="FFFFFF"/>
        </w:rPr>
        <w:t>University</w:t>
      </w:r>
      <w:proofErr w:type="spellEnd"/>
      <w:r w:rsidRPr="004156F2">
        <w:rPr>
          <w:rFonts w:ascii="Times New Roman" w:hAnsi="Times New Roman" w:cs="Times New Roman"/>
          <w:sz w:val="24"/>
          <w:szCs w:val="24"/>
          <w:shd w:val="clear" w:color="auto" w:fill="FFFFFF"/>
        </w:rPr>
        <w:t xml:space="preserve"> </w:t>
      </w:r>
      <w:proofErr w:type="spellStart"/>
      <w:r w:rsidRPr="004156F2">
        <w:rPr>
          <w:rFonts w:ascii="Times New Roman" w:hAnsi="Times New Roman" w:cs="Times New Roman"/>
          <w:sz w:val="24"/>
          <w:szCs w:val="24"/>
          <w:shd w:val="clear" w:color="auto" w:fill="FFFFFF"/>
        </w:rPr>
        <w:t>Press</w:t>
      </w:r>
      <w:proofErr w:type="spellEnd"/>
      <w:r w:rsidRPr="004156F2">
        <w:rPr>
          <w:rFonts w:ascii="Times New Roman" w:hAnsi="Times New Roman" w:cs="Times New Roman"/>
          <w:sz w:val="24"/>
          <w:szCs w:val="24"/>
          <w:shd w:val="clear" w:color="auto" w:fill="FFFFFF"/>
        </w:rPr>
        <w:t>.</w:t>
      </w:r>
    </w:p>
    <w:p w14:paraId="12AFC5C7" w14:textId="406994F1"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Gratz</w:t>
      </w:r>
      <w:proofErr w:type="spellEnd"/>
      <w:r w:rsidRPr="004156F2">
        <w:rPr>
          <w:rFonts w:ascii="Times New Roman" w:hAnsi="Times New Roman" w:cs="Times New Roman"/>
          <w:sz w:val="24"/>
          <w:szCs w:val="24"/>
        </w:rPr>
        <w:t xml:space="preserve">, K. (2001). </w:t>
      </w:r>
      <w:proofErr w:type="spellStart"/>
      <w:r w:rsidRPr="004156F2">
        <w:rPr>
          <w:rFonts w:ascii="Times New Roman" w:hAnsi="Times New Roman" w:cs="Times New Roman"/>
          <w:sz w:val="24"/>
          <w:szCs w:val="24"/>
        </w:rPr>
        <w:t>Measurement</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deliberate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self-harm</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preliminary</w:t>
      </w:r>
      <w:proofErr w:type="spellEnd"/>
      <w:r w:rsidRPr="004156F2">
        <w:rPr>
          <w:rFonts w:ascii="Times New Roman" w:hAnsi="Times New Roman" w:cs="Times New Roman"/>
          <w:sz w:val="24"/>
          <w:szCs w:val="24"/>
        </w:rPr>
        <w:t xml:space="preserve"> dato </w:t>
      </w:r>
      <w:proofErr w:type="spellStart"/>
      <w:r w:rsidRPr="004156F2">
        <w:rPr>
          <w:rFonts w:ascii="Times New Roman" w:hAnsi="Times New Roman" w:cs="Times New Roman"/>
          <w:sz w:val="24"/>
          <w:szCs w:val="24"/>
        </w:rPr>
        <w:t>on</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deliberate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self-harm</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inventory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i/>
          <w:sz w:val="24"/>
          <w:szCs w:val="24"/>
        </w:rPr>
        <w:t>Journal</w:t>
      </w:r>
      <w:proofErr w:type="spellEnd"/>
      <w:r w:rsidRPr="004156F2">
        <w:rPr>
          <w:rFonts w:ascii="Times New Roman" w:hAnsi="Times New Roman" w:cs="Times New Roman"/>
          <w:i/>
          <w:sz w:val="24"/>
          <w:szCs w:val="24"/>
        </w:rPr>
        <w:t xml:space="preserve"> </w:t>
      </w:r>
      <w:proofErr w:type="spellStart"/>
      <w:r w:rsidRPr="004156F2">
        <w:rPr>
          <w:rFonts w:ascii="Times New Roman" w:hAnsi="Times New Roman" w:cs="Times New Roman"/>
          <w:i/>
          <w:sz w:val="24"/>
          <w:szCs w:val="24"/>
        </w:rPr>
        <w:t>of</w:t>
      </w:r>
      <w:proofErr w:type="spellEnd"/>
      <w:r w:rsidRPr="004156F2">
        <w:rPr>
          <w:rFonts w:ascii="Times New Roman" w:hAnsi="Times New Roman" w:cs="Times New Roman"/>
          <w:i/>
          <w:sz w:val="24"/>
          <w:szCs w:val="24"/>
        </w:rPr>
        <w:t xml:space="preserve"> </w:t>
      </w:r>
      <w:proofErr w:type="spellStart"/>
      <w:r w:rsidRPr="004156F2">
        <w:rPr>
          <w:rFonts w:ascii="Times New Roman" w:hAnsi="Times New Roman" w:cs="Times New Roman"/>
          <w:i/>
          <w:sz w:val="24"/>
          <w:szCs w:val="24"/>
        </w:rPr>
        <w:t>Psychopathology</w:t>
      </w:r>
      <w:proofErr w:type="spellEnd"/>
      <w:r w:rsidRPr="004156F2">
        <w:rPr>
          <w:rFonts w:ascii="Times New Roman" w:hAnsi="Times New Roman" w:cs="Times New Roman"/>
          <w:i/>
          <w:sz w:val="24"/>
          <w:szCs w:val="24"/>
        </w:rPr>
        <w:t xml:space="preserve"> and </w:t>
      </w:r>
      <w:proofErr w:type="spellStart"/>
      <w:r w:rsidRPr="004156F2">
        <w:rPr>
          <w:rFonts w:ascii="Times New Roman" w:hAnsi="Times New Roman" w:cs="Times New Roman"/>
          <w:i/>
          <w:sz w:val="24"/>
          <w:szCs w:val="24"/>
        </w:rPr>
        <w:t>Behavioral</w:t>
      </w:r>
      <w:proofErr w:type="spellEnd"/>
      <w:r w:rsidRPr="004156F2">
        <w:rPr>
          <w:rFonts w:ascii="Times New Roman" w:hAnsi="Times New Roman" w:cs="Times New Roman"/>
          <w:i/>
          <w:sz w:val="24"/>
          <w:szCs w:val="24"/>
        </w:rPr>
        <w:t xml:space="preserve"> </w:t>
      </w:r>
      <w:proofErr w:type="spellStart"/>
      <w:r w:rsidRPr="004156F2">
        <w:rPr>
          <w:rFonts w:ascii="Times New Roman" w:hAnsi="Times New Roman" w:cs="Times New Roman"/>
          <w:i/>
          <w:sz w:val="24"/>
          <w:szCs w:val="24"/>
        </w:rPr>
        <w:t>Assessment</w:t>
      </w:r>
      <w:proofErr w:type="spellEnd"/>
      <w:r w:rsidRPr="004156F2">
        <w:rPr>
          <w:rFonts w:ascii="Times New Roman" w:hAnsi="Times New Roman" w:cs="Times New Roman"/>
          <w:i/>
          <w:sz w:val="24"/>
          <w:szCs w:val="24"/>
        </w:rPr>
        <w:t>, 23(4)</w:t>
      </w:r>
      <w:r w:rsidRPr="004156F2">
        <w:rPr>
          <w:rFonts w:ascii="Times New Roman" w:hAnsi="Times New Roman" w:cs="Times New Roman"/>
          <w:sz w:val="24"/>
          <w:szCs w:val="24"/>
        </w:rPr>
        <w:t>, pp. 253-263.</w:t>
      </w:r>
      <w:r w:rsidR="00F4054B" w:rsidRPr="004156F2">
        <w:rPr>
          <w:rFonts w:ascii="Times New Roman" w:hAnsi="Times New Roman" w:cs="Times New Roman"/>
          <w:sz w:val="24"/>
          <w:szCs w:val="24"/>
        </w:rPr>
        <w:t xml:space="preserve"> </w:t>
      </w:r>
      <w:r w:rsidR="005B0BBC">
        <w:rPr>
          <w:rFonts w:ascii="Times New Roman" w:hAnsi="Times New Roman" w:cs="Times New Roman"/>
          <w:sz w:val="24"/>
          <w:szCs w:val="24"/>
        </w:rPr>
        <w:t>Consultado e</w:t>
      </w:r>
      <w:r w:rsidR="005B0BBC" w:rsidRPr="004156F2">
        <w:rPr>
          <w:rFonts w:ascii="Times New Roman" w:hAnsi="Times New Roman" w:cs="Times New Roman"/>
          <w:sz w:val="24"/>
          <w:szCs w:val="24"/>
        </w:rPr>
        <w:t>n</w:t>
      </w:r>
      <w:r w:rsidR="005B0BBC">
        <w:rPr>
          <w:rFonts w:ascii="Times New Roman" w:hAnsi="Times New Roman" w:cs="Times New Roman"/>
          <w:sz w:val="24"/>
          <w:szCs w:val="24"/>
        </w:rPr>
        <w:t>:</w:t>
      </w:r>
    </w:p>
    <w:p w14:paraId="141728AE" w14:textId="191A205B" w:rsidR="00F4054B" w:rsidRPr="004156F2" w:rsidRDefault="00F81181" w:rsidP="002C7503">
      <w:pPr>
        <w:spacing w:after="0" w:line="240" w:lineRule="auto"/>
        <w:ind w:left="709" w:hanging="1"/>
        <w:jc w:val="both"/>
        <w:rPr>
          <w:rFonts w:ascii="Times New Roman" w:hAnsi="Times New Roman" w:cs="Times New Roman"/>
          <w:sz w:val="24"/>
          <w:szCs w:val="24"/>
        </w:rPr>
      </w:pPr>
      <w:hyperlink r:id="rId21" w:history="1">
        <w:r w:rsidR="00F4054B" w:rsidRPr="004156F2">
          <w:rPr>
            <w:rStyle w:val="Hipervnculo"/>
            <w:rFonts w:ascii="Times New Roman" w:hAnsi="Times New Roman" w:cs="Times New Roman"/>
            <w:color w:val="auto"/>
          </w:rPr>
          <w:t>http://www.selfinjury.bctr.cornell.edu/perch/resources/deliberate-self-harm-inventory.pdf</w:t>
        </w:r>
      </w:hyperlink>
    </w:p>
    <w:p w14:paraId="7C432B98"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Gratz</w:t>
      </w:r>
      <w:proofErr w:type="spellEnd"/>
      <w:r w:rsidRPr="004156F2">
        <w:rPr>
          <w:rFonts w:ascii="Times New Roman" w:hAnsi="Times New Roman" w:cs="Times New Roman"/>
          <w:sz w:val="24"/>
          <w:szCs w:val="24"/>
        </w:rPr>
        <w:t xml:space="preserve">, K. L., Conrad, S. D., &amp; </w:t>
      </w:r>
      <w:proofErr w:type="spellStart"/>
      <w:r w:rsidRPr="004156F2">
        <w:rPr>
          <w:rFonts w:ascii="Times New Roman" w:hAnsi="Times New Roman" w:cs="Times New Roman"/>
          <w:sz w:val="24"/>
          <w:szCs w:val="24"/>
        </w:rPr>
        <w:t>Roemer</w:t>
      </w:r>
      <w:proofErr w:type="spellEnd"/>
      <w:r w:rsidRPr="004156F2">
        <w:rPr>
          <w:rFonts w:ascii="Times New Roman" w:hAnsi="Times New Roman" w:cs="Times New Roman"/>
          <w:sz w:val="24"/>
          <w:szCs w:val="24"/>
        </w:rPr>
        <w:t xml:space="preserve">, L. (2002). </w:t>
      </w:r>
      <w:proofErr w:type="spellStart"/>
      <w:r w:rsidRPr="004156F2">
        <w:rPr>
          <w:rFonts w:ascii="Times New Roman" w:hAnsi="Times New Roman" w:cs="Times New Roman"/>
          <w:sz w:val="24"/>
          <w:szCs w:val="24"/>
        </w:rPr>
        <w:t>Risk</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factors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for</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deliberate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selfharm</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among</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college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students</w:t>
      </w:r>
      <w:proofErr w:type="spellEnd"/>
      <w:r w:rsidRPr="004156F2">
        <w:rPr>
          <w:rFonts w:ascii="Times New Roman" w:hAnsi="Times New Roman" w:cs="Times New Roman"/>
          <w:sz w:val="24"/>
          <w:szCs w:val="24"/>
        </w:rPr>
        <w:t xml:space="preserve">. </w:t>
      </w:r>
      <w:r w:rsidRPr="004156F2">
        <w:rPr>
          <w:rFonts w:ascii="Times New Roman" w:hAnsi="Times New Roman" w:cs="Times New Roman"/>
          <w:i/>
          <w:iCs/>
          <w:sz w:val="24"/>
          <w:szCs w:val="24"/>
        </w:rPr>
        <w:t xml:space="preserve">American </w:t>
      </w:r>
      <w:proofErr w:type="spellStart"/>
      <w:r w:rsidRPr="004156F2">
        <w:rPr>
          <w:rFonts w:ascii="Times New Roman" w:hAnsi="Times New Roman" w:cs="Times New Roman"/>
          <w:i/>
          <w:iCs/>
          <w:sz w:val="24"/>
          <w:szCs w:val="24"/>
        </w:rPr>
        <w:t>Journal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Orthopsychiatry</w:t>
      </w:r>
      <w:proofErr w:type="spellEnd"/>
      <w:r w:rsidRPr="004156F2">
        <w:rPr>
          <w:rFonts w:ascii="Times New Roman" w:hAnsi="Times New Roman" w:cs="Times New Roman"/>
          <w:i/>
          <w:iCs/>
          <w:sz w:val="24"/>
          <w:szCs w:val="24"/>
        </w:rPr>
        <w:t>, 72(1),</w:t>
      </w:r>
      <w:r w:rsidRPr="004156F2">
        <w:rPr>
          <w:rFonts w:ascii="Times New Roman" w:hAnsi="Times New Roman" w:cs="Times New Roman"/>
          <w:sz w:val="24"/>
          <w:szCs w:val="24"/>
        </w:rPr>
        <w:t xml:space="preserve"> 128–140.</w:t>
      </w:r>
    </w:p>
    <w:p w14:paraId="37EC7149"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 xml:space="preserve">Heath, N. L., Schaub, K., </w:t>
      </w:r>
      <w:proofErr w:type="spellStart"/>
      <w:r w:rsidRPr="004156F2">
        <w:rPr>
          <w:rFonts w:ascii="Times New Roman" w:hAnsi="Times New Roman" w:cs="Times New Roman"/>
          <w:sz w:val="24"/>
          <w:szCs w:val="24"/>
        </w:rPr>
        <w:t>Holly</w:t>
      </w:r>
      <w:proofErr w:type="spellEnd"/>
      <w:r w:rsidRPr="004156F2">
        <w:rPr>
          <w:rFonts w:ascii="Times New Roman" w:hAnsi="Times New Roman" w:cs="Times New Roman"/>
          <w:sz w:val="24"/>
          <w:szCs w:val="24"/>
        </w:rPr>
        <w:t xml:space="preserve">, S., &amp; Nixon, M. K. (2009). </w:t>
      </w:r>
      <w:proofErr w:type="spellStart"/>
      <w:r w:rsidRPr="004156F2">
        <w:rPr>
          <w:rFonts w:ascii="Times New Roman" w:hAnsi="Times New Roman" w:cs="Times New Roman"/>
          <w:sz w:val="24"/>
          <w:szCs w:val="24"/>
        </w:rPr>
        <w:t>Self-injury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today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Review</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population</w:t>
      </w:r>
      <w:proofErr w:type="spellEnd"/>
      <w:r w:rsidRPr="004156F2">
        <w:rPr>
          <w:rFonts w:ascii="Times New Roman" w:hAnsi="Times New Roman" w:cs="Times New Roman"/>
          <w:sz w:val="24"/>
          <w:szCs w:val="24"/>
        </w:rPr>
        <w:t xml:space="preserve"> and </w:t>
      </w:r>
      <w:proofErr w:type="spellStart"/>
      <w:r w:rsidRPr="004156F2">
        <w:rPr>
          <w:rFonts w:ascii="Times New Roman" w:hAnsi="Times New Roman" w:cs="Times New Roman"/>
          <w:sz w:val="24"/>
          <w:szCs w:val="24"/>
        </w:rPr>
        <w:t>clinical</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studies</w:t>
      </w:r>
      <w:proofErr w:type="spellEnd"/>
      <w:r w:rsidRPr="004156F2">
        <w:rPr>
          <w:rFonts w:ascii="Times New Roman" w:hAnsi="Times New Roman" w:cs="Times New Roman"/>
          <w:sz w:val="24"/>
          <w:szCs w:val="24"/>
        </w:rPr>
        <w:t xml:space="preserve"> in </w:t>
      </w:r>
      <w:proofErr w:type="spellStart"/>
      <w:r w:rsidRPr="004156F2">
        <w:rPr>
          <w:rFonts w:ascii="Times New Roman" w:hAnsi="Times New Roman" w:cs="Times New Roman"/>
          <w:sz w:val="24"/>
          <w:szCs w:val="24"/>
        </w:rPr>
        <w:t>adolescents</w:t>
      </w:r>
      <w:proofErr w:type="spellEnd"/>
      <w:r w:rsidRPr="004156F2">
        <w:rPr>
          <w:rFonts w:ascii="Times New Roman" w:hAnsi="Times New Roman" w:cs="Times New Roman"/>
          <w:sz w:val="24"/>
          <w:szCs w:val="24"/>
        </w:rPr>
        <w:t xml:space="preserve">. In M. K. Nixon and N. L. Heath (Eds.), </w:t>
      </w:r>
      <w:proofErr w:type="spellStart"/>
      <w:r w:rsidRPr="004156F2">
        <w:rPr>
          <w:rFonts w:ascii="Times New Roman" w:hAnsi="Times New Roman" w:cs="Times New Roman"/>
          <w:i/>
          <w:iCs/>
          <w:sz w:val="24"/>
          <w:szCs w:val="24"/>
        </w:rPr>
        <w:t>Self-injury</w:t>
      </w:r>
      <w:proofErr w:type="spellEnd"/>
      <w:r w:rsidRPr="004156F2">
        <w:rPr>
          <w:rFonts w:ascii="Times New Roman" w:hAnsi="Times New Roman" w:cs="Times New Roman"/>
          <w:i/>
          <w:iCs/>
          <w:sz w:val="24"/>
          <w:szCs w:val="24"/>
        </w:rPr>
        <w:t xml:space="preserve"> in </w:t>
      </w:r>
      <w:proofErr w:type="spellStart"/>
      <w:r w:rsidRPr="004156F2">
        <w:rPr>
          <w:rFonts w:ascii="Times New Roman" w:hAnsi="Times New Roman" w:cs="Times New Roman"/>
          <w:i/>
          <w:iCs/>
          <w:sz w:val="24"/>
          <w:szCs w:val="24"/>
        </w:rPr>
        <w:t>youth</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The</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essential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guide</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to</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assessment</w:t>
      </w:r>
      <w:proofErr w:type="spellEnd"/>
      <w:r w:rsidRPr="004156F2">
        <w:rPr>
          <w:rFonts w:ascii="Times New Roman" w:hAnsi="Times New Roman" w:cs="Times New Roman"/>
          <w:i/>
          <w:iCs/>
          <w:sz w:val="24"/>
          <w:szCs w:val="24"/>
        </w:rPr>
        <w:t xml:space="preserve"> and </w:t>
      </w:r>
      <w:proofErr w:type="spellStart"/>
      <w:r w:rsidRPr="004156F2">
        <w:rPr>
          <w:rFonts w:ascii="Times New Roman" w:hAnsi="Times New Roman" w:cs="Times New Roman"/>
          <w:i/>
          <w:iCs/>
          <w:sz w:val="24"/>
          <w:szCs w:val="24"/>
        </w:rPr>
        <w:t>intervention</w:t>
      </w:r>
      <w:proofErr w:type="spellEnd"/>
      <w:r w:rsidRPr="004156F2">
        <w:rPr>
          <w:rFonts w:ascii="Times New Roman" w:hAnsi="Times New Roman" w:cs="Times New Roman"/>
          <w:sz w:val="24"/>
          <w:szCs w:val="24"/>
        </w:rPr>
        <w:t xml:space="preserve"> (pp. 9–27). New York, NY: Routledge.</w:t>
      </w:r>
    </w:p>
    <w:p w14:paraId="04C2DC28"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 xml:space="preserve">Howard League </w:t>
      </w:r>
      <w:proofErr w:type="spellStart"/>
      <w:r w:rsidRPr="004156F2">
        <w:rPr>
          <w:rFonts w:ascii="Times New Roman" w:hAnsi="Times New Roman" w:cs="Times New Roman"/>
          <w:sz w:val="24"/>
          <w:szCs w:val="24"/>
        </w:rPr>
        <w:t>for</w:t>
      </w:r>
      <w:proofErr w:type="spellEnd"/>
      <w:r w:rsidRPr="004156F2">
        <w:rPr>
          <w:rFonts w:ascii="Times New Roman" w:hAnsi="Times New Roman" w:cs="Times New Roman"/>
          <w:sz w:val="24"/>
          <w:szCs w:val="24"/>
        </w:rPr>
        <w:t xml:space="preserve"> Penal </w:t>
      </w:r>
      <w:proofErr w:type="spellStart"/>
      <w:r w:rsidRPr="004156F2">
        <w:rPr>
          <w:rFonts w:ascii="Times New Roman" w:hAnsi="Times New Roman" w:cs="Times New Roman"/>
          <w:sz w:val="24"/>
          <w:szCs w:val="24"/>
        </w:rPr>
        <w:t>Reform</w:t>
      </w:r>
      <w:proofErr w:type="spellEnd"/>
      <w:r w:rsidRPr="004156F2">
        <w:rPr>
          <w:rFonts w:ascii="Times New Roman" w:hAnsi="Times New Roman" w:cs="Times New Roman"/>
          <w:sz w:val="24"/>
          <w:szCs w:val="24"/>
        </w:rPr>
        <w:t xml:space="preserve">. (1999). </w:t>
      </w:r>
      <w:proofErr w:type="spellStart"/>
      <w:r w:rsidRPr="004156F2">
        <w:rPr>
          <w:rFonts w:ascii="Times New Roman" w:hAnsi="Times New Roman" w:cs="Times New Roman"/>
          <w:i/>
          <w:iCs/>
          <w:sz w:val="24"/>
          <w:szCs w:val="24"/>
        </w:rPr>
        <w:t>Scratching</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the</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surface</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The</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hidden</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problem</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self-harm</w:t>
      </w:r>
      <w:proofErr w:type="spellEnd"/>
      <w:r w:rsidRPr="004156F2">
        <w:rPr>
          <w:rFonts w:ascii="Times New Roman" w:hAnsi="Times New Roman" w:cs="Times New Roman"/>
          <w:i/>
          <w:iCs/>
          <w:sz w:val="24"/>
          <w:szCs w:val="24"/>
        </w:rPr>
        <w:t xml:space="preserve"> in </w:t>
      </w:r>
      <w:proofErr w:type="spellStart"/>
      <w:r w:rsidRPr="004156F2">
        <w:rPr>
          <w:rFonts w:ascii="Times New Roman" w:hAnsi="Times New Roman" w:cs="Times New Roman"/>
          <w:i/>
          <w:iCs/>
          <w:sz w:val="24"/>
          <w:szCs w:val="24"/>
        </w:rPr>
        <w:t>prison</w:t>
      </w:r>
      <w:proofErr w:type="spellEnd"/>
      <w:r w:rsidRPr="004156F2">
        <w:rPr>
          <w:rFonts w:ascii="Times New Roman" w:hAnsi="Times New Roman" w:cs="Times New Roman"/>
          <w:sz w:val="24"/>
          <w:szCs w:val="24"/>
        </w:rPr>
        <w:t xml:space="preserve">. London: </w:t>
      </w:r>
      <w:proofErr w:type="spellStart"/>
      <w:r w:rsidRPr="004156F2">
        <w:rPr>
          <w:rFonts w:ascii="Times New Roman" w:hAnsi="Times New Roman" w:cs="Times New Roman"/>
          <w:sz w:val="24"/>
          <w:szCs w:val="24"/>
        </w:rPr>
        <w:t>Author</w:t>
      </w:r>
      <w:proofErr w:type="spellEnd"/>
      <w:r w:rsidRPr="004156F2">
        <w:rPr>
          <w:rFonts w:ascii="Times New Roman" w:hAnsi="Times New Roman" w:cs="Times New Roman"/>
          <w:sz w:val="24"/>
          <w:szCs w:val="24"/>
        </w:rPr>
        <w:t>.</w:t>
      </w:r>
    </w:p>
    <w:p w14:paraId="4284ADD1" w14:textId="31262399"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Ireland</w:t>
      </w:r>
      <w:proofErr w:type="spellEnd"/>
      <w:r w:rsidRPr="004156F2">
        <w:rPr>
          <w:rFonts w:ascii="Times New Roman" w:hAnsi="Times New Roman" w:cs="Times New Roman"/>
          <w:sz w:val="24"/>
          <w:szCs w:val="24"/>
        </w:rPr>
        <w:t xml:space="preserve">, J. L. (2000). A </w:t>
      </w:r>
      <w:proofErr w:type="spellStart"/>
      <w:r w:rsidRPr="004156F2">
        <w:rPr>
          <w:rFonts w:ascii="Times New Roman" w:hAnsi="Times New Roman" w:cs="Times New Roman"/>
          <w:sz w:val="24"/>
          <w:szCs w:val="24"/>
        </w:rPr>
        <w:t>descriptive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analysis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self-harm</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reports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among</w:t>
      </w:r>
      <w:proofErr w:type="spellEnd"/>
      <w:r w:rsidRPr="004156F2">
        <w:rPr>
          <w:rFonts w:ascii="Times New Roman" w:hAnsi="Times New Roman" w:cs="Times New Roman"/>
          <w:sz w:val="24"/>
          <w:szCs w:val="24"/>
        </w:rPr>
        <w:t xml:space="preserve"> a </w:t>
      </w:r>
      <w:proofErr w:type="spellStart"/>
      <w:r w:rsidRPr="004156F2">
        <w:rPr>
          <w:rFonts w:ascii="Times New Roman" w:hAnsi="Times New Roman" w:cs="Times New Roman"/>
          <w:sz w:val="24"/>
          <w:szCs w:val="24"/>
        </w:rPr>
        <w:t>sample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incarcerated</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adolescent</w:t>
      </w:r>
      <w:proofErr w:type="spellEnd"/>
      <w:r w:rsidRPr="004156F2">
        <w:rPr>
          <w:rFonts w:ascii="Times New Roman" w:hAnsi="Times New Roman" w:cs="Times New Roman"/>
          <w:sz w:val="24"/>
          <w:szCs w:val="24"/>
        </w:rPr>
        <w:t xml:space="preserve"> males. </w:t>
      </w:r>
      <w:proofErr w:type="spellStart"/>
      <w:r w:rsidRPr="004156F2">
        <w:rPr>
          <w:rFonts w:ascii="Times New Roman" w:hAnsi="Times New Roman" w:cs="Times New Roman"/>
          <w:i/>
          <w:iCs/>
          <w:sz w:val="24"/>
          <w:szCs w:val="24"/>
        </w:rPr>
        <w:t>Journal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Adolescence</w:t>
      </w:r>
      <w:proofErr w:type="spellEnd"/>
      <w:r w:rsidRPr="004156F2">
        <w:rPr>
          <w:rFonts w:ascii="Times New Roman" w:hAnsi="Times New Roman" w:cs="Times New Roman"/>
          <w:i/>
          <w:iCs/>
          <w:sz w:val="24"/>
          <w:szCs w:val="24"/>
        </w:rPr>
        <w:t>, 23,</w:t>
      </w:r>
      <w:r w:rsidRPr="004156F2">
        <w:rPr>
          <w:rFonts w:ascii="Times New Roman" w:hAnsi="Times New Roman" w:cs="Times New Roman"/>
          <w:sz w:val="24"/>
          <w:szCs w:val="24"/>
        </w:rPr>
        <w:t xml:space="preserve"> 605–613.</w:t>
      </w:r>
      <w:r w:rsidR="00F4054B" w:rsidRPr="004156F2">
        <w:rPr>
          <w:rFonts w:ascii="Times New Roman" w:hAnsi="Times New Roman" w:cs="Times New Roman"/>
          <w:sz w:val="24"/>
          <w:szCs w:val="24"/>
        </w:rPr>
        <w:t xml:space="preserve"> </w:t>
      </w:r>
      <w:r w:rsidR="005B0BBC">
        <w:rPr>
          <w:rFonts w:ascii="Times New Roman" w:hAnsi="Times New Roman" w:cs="Times New Roman"/>
          <w:sz w:val="24"/>
          <w:szCs w:val="24"/>
        </w:rPr>
        <w:t>Consultado e</w:t>
      </w:r>
      <w:r w:rsidR="005B0BBC" w:rsidRPr="004156F2">
        <w:rPr>
          <w:rFonts w:ascii="Times New Roman" w:hAnsi="Times New Roman" w:cs="Times New Roman"/>
          <w:sz w:val="24"/>
          <w:szCs w:val="24"/>
        </w:rPr>
        <w:t>n</w:t>
      </w:r>
      <w:r w:rsidR="005B0BBC">
        <w:rPr>
          <w:rFonts w:ascii="Times New Roman" w:hAnsi="Times New Roman" w:cs="Times New Roman"/>
          <w:sz w:val="24"/>
          <w:szCs w:val="24"/>
        </w:rPr>
        <w:t>:</w:t>
      </w:r>
      <w:r w:rsidR="00F4054B" w:rsidRPr="004156F2">
        <w:rPr>
          <w:rFonts w:ascii="Times New Roman" w:hAnsi="Times New Roman" w:cs="Times New Roman"/>
          <w:sz w:val="24"/>
          <w:szCs w:val="24"/>
        </w:rPr>
        <w:t xml:space="preserve"> </w:t>
      </w:r>
    </w:p>
    <w:p w14:paraId="054C50FB" w14:textId="285E69CE" w:rsidR="00F4054B" w:rsidRPr="004156F2" w:rsidRDefault="00F81181" w:rsidP="002C7503">
      <w:pPr>
        <w:spacing w:after="0" w:line="240" w:lineRule="auto"/>
        <w:ind w:left="709" w:hanging="1"/>
        <w:jc w:val="both"/>
        <w:rPr>
          <w:rFonts w:ascii="Times New Roman" w:hAnsi="Times New Roman" w:cs="Times New Roman"/>
          <w:sz w:val="24"/>
          <w:szCs w:val="24"/>
        </w:rPr>
      </w:pPr>
      <w:hyperlink r:id="rId22" w:history="1">
        <w:r w:rsidR="00F4054B" w:rsidRPr="004156F2">
          <w:rPr>
            <w:rStyle w:val="Hipervnculo"/>
            <w:rFonts w:ascii="Times New Roman" w:hAnsi="Times New Roman" w:cs="Times New Roman"/>
            <w:color w:val="auto"/>
          </w:rPr>
          <w:t>https://pdfs.semanticscholar.org/b055/0c0f203104ce42f89c553627f04b47f61fd8.pdf</w:t>
        </w:r>
      </w:hyperlink>
    </w:p>
    <w:p w14:paraId="770D091C" w14:textId="7CC08F15"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Klonsky</w:t>
      </w:r>
      <w:proofErr w:type="spellEnd"/>
      <w:r w:rsidRPr="004156F2">
        <w:rPr>
          <w:rFonts w:ascii="Times New Roman" w:hAnsi="Times New Roman" w:cs="Times New Roman"/>
          <w:sz w:val="24"/>
          <w:szCs w:val="24"/>
        </w:rPr>
        <w:t xml:space="preserve">, E. D. (2007). </w:t>
      </w:r>
      <w:proofErr w:type="spellStart"/>
      <w:r w:rsidRPr="004156F2">
        <w:rPr>
          <w:rFonts w:ascii="Times New Roman" w:hAnsi="Times New Roman" w:cs="Times New Roman"/>
          <w:sz w:val="24"/>
          <w:szCs w:val="24"/>
        </w:rPr>
        <w:t>The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functions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deliberate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self-injury</w:t>
      </w:r>
      <w:proofErr w:type="spellEnd"/>
      <w:r w:rsidRPr="004156F2">
        <w:rPr>
          <w:rFonts w:ascii="Times New Roman" w:hAnsi="Times New Roman" w:cs="Times New Roman"/>
          <w:sz w:val="24"/>
          <w:szCs w:val="24"/>
        </w:rPr>
        <w:t xml:space="preserve">: A </w:t>
      </w:r>
      <w:proofErr w:type="spellStart"/>
      <w:r w:rsidRPr="004156F2">
        <w:rPr>
          <w:rFonts w:ascii="Times New Roman" w:hAnsi="Times New Roman" w:cs="Times New Roman"/>
          <w:sz w:val="24"/>
          <w:szCs w:val="24"/>
        </w:rPr>
        <w:t>review</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the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evidence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i/>
          <w:iCs/>
          <w:sz w:val="24"/>
          <w:szCs w:val="24"/>
        </w:rPr>
        <w:t>Clinical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Psychology</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Review</w:t>
      </w:r>
      <w:proofErr w:type="spellEnd"/>
      <w:r w:rsidRPr="004156F2">
        <w:rPr>
          <w:rFonts w:ascii="Times New Roman" w:hAnsi="Times New Roman" w:cs="Times New Roman"/>
          <w:i/>
          <w:iCs/>
          <w:sz w:val="24"/>
          <w:szCs w:val="24"/>
        </w:rPr>
        <w:t>, 27</w:t>
      </w:r>
      <w:r w:rsidR="00F4054B" w:rsidRPr="004156F2">
        <w:rPr>
          <w:rFonts w:ascii="Times New Roman" w:hAnsi="Times New Roman" w:cs="Times New Roman"/>
          <w:i/>
          <w:iCs/>
          <w:sz w:val="24"/>
          <w:szCs w:val="24"/>
        </w:rPr>
        <w:t>(2)</w:t>
      </w:r>
      <w:r w:rsidRPr="004156F2">
        <w:rPr>
          <w:rFonts w:ascii="Times New Roman" w:hAnsi="Times New Roman" w:cs="Times New Roman"/>
          <w:sz w:val="24"/>
          <w:szCs w:val="24"/>
        </w:rPr>
        <w:t>, 226–239.</w:t>
      </w:r>
    </w:p>
    <w:p w14:paraId="4A235D60" w14:textId="1F5E0A37"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Klonsky</w:t>
      </w:r>
      <w:proofErr w:type="spellEnd"/>
      <w:r w:rsidRPr="004156F2">
        <w:rPr>
          <w:rFonts w:ascii="Times New Roman" w:hAnsi="Times New Roman" w:cs="Times New Roman"/>
          <w:sz w:val="24"/>
          <w:szCs w:val="24"/>
        </w:rPr>
        <w:t xml:space="preserve">, E. D., </w:t>
      </w:r>
      <w:proofErr w:type="spellStart"/>
      <w:r w:rsidRPr="004156F2">
        <w:rPr>
          <w:rFonts w:ascii="Times New Roman" w:hAnsi="Times New Roman" w:cs="Times New Roman"/>
          <w:sz w:val="24"/>
          <w:szCs w:val="24"/>
        </w:rPr>
        <w:t>Oltmanns</w:t>
      </w:r>
      <w:proofErr w:type="spellEnd"/>
      <w:r w:rsidRPr="004156F2">
        <w:rPr>
          <w:rFonts w:ascii="Times New Roman" w:hAnsi="Times New Roman" w:cs="Times New Roman"/>
          <w:sz w:val="24"/>
          <w:szCs w:val="24"/>
        </w:rPr>
        <w:t xml:space="preserve">, T. F., &amp; </w:t>
      </w:r>
      <w:proofErr w:type="spellStart"/>
      <w:r w:rsidRPr="004156F2">
        <w:rPr>
          <w:rFonts w:ascii="Times New Roman" w:hAnsi="Times New Roman" w:cs="Times New Roman"/>
          <w:sz w:val="24"/>
          <w:szCs w:val="24"/>
        </w:rPr>
        <w:t>Turkheimer</w:t>
      </w:r>
      <w:proofErr w:type="spellEnd"/>
      <w:r w:rsidRPr="004156F2">
        <w:rPr>
          <w:rFonts w:ascii="Times New Roman" w:hAnsi="Times New Roman" w:cs="Times New Roman"/>
          <w:sz w:val="24"/>
          <w:szCs w:val="24"/>
        </w:rPr>
        <w:t xml:space="preserve">, E. (2003). </w:t>
      </w:r>
      <w:proofErr w:type="spellStart"/>
      <w:r w:rsidRPr="004156F2">
        <w:rPr>
          <w:rFonts w:ascii="Times New Roman" w:hAnsi="Times New Roman" w:cs="Times New Roman"/>
          <w:sz w:val="24"/>
          <w:szCs w:val="24"/>
        </w:rPr>
        <w:t>Deliberate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self-harm</w:t>
      </w:r>
      <w:proofErr w:type="spellEnd"/>
      <w:r w:rsidRPr="004156F2">
        <w:rPr>
          <w:rFonts w:ascii="Times New Roman" w:hAnsi="Times New Roman" w:cs="Times New Roman"/>
          <w:sz w:val="24"/>
          <w:szCs w:val="24"/>
        </w:rPr>
        <w:t xml:space="preserve"> in a </w:t>
      </w:r>
      <w:proofErr w:type="spellStart"/>
      <w:r w:rsidRPr="004156F2">
        <w:rPr>
          <w:rFonts w:ascii="Times New Roman" w:hAnsi="Times New Roman" w:cs="Times New Roman"/>
          <w:sz w:val="24"/>
          <w:szCs w:val="24"/>
        </w:rPr>
        <w:t>nonclinical</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population</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Prevalence</w:t>
      </w:r>
      <w:proofErr w:type="spellEnd"/>
      <w:r w:rsidRPr="004156F2">
        <w:rPr>
          <w:rFonts w:ascii="Times New Roman" w:hAnsi="Times New Roman" w:cs="Times New Roman"/>
          <w:sz w:val="24"/>
          <w:szCs w:val="24"/>
        </w:rPr>
        <w:t xml:space="preserve"> and </w:t>
      </w:r>
      <w:proofErr w:type="spellStart"/>
      <w:r w:rsidRPr="004156F2">
        <w:rPr>
          <w:rFonts w:ascii="Times New Roman" w:hAnsi="Times New Roman" w:cs="Times New Roman"/>
          <w:sz w:val="24"/>
          <w:szCs w:val="24"/>
        </w:rPr>
        <w:t>psychological</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correlates</w:t>
      </w:r>
      <w:proofErr w:type="spellEnd"/>
      <w:r w:rsidRPr="004156F2">
        <w:rPr>
          <w:rFonts w:ascii="Times New Roman" w:hAnsi="Times New Roman" w:cs="Times New Roman"/>
          <w:sz w:val="24"/>
          <w:szCs w:val="24"/>
        </w:rPr>
        <w:t xml:space="preserve">. </w:t>
      </w:r>
      <w:r w:rsidRPr="004156F2">
        <w:rPr>
          <w:rFonts w:ascii="Times New Roman" w:hAnsi="Times New Roman" w:cs="Times New Roman"/>
          <w:i/>
          <w:iCs/>
          <w:sz w:val="24"/>
          <w:szCs w:val="24"/>
        </w:rPr>
        <w:t xml:space="preserve">American </w:t>
      </w:r>
      <w:proofErr w:type="spellStart"/>
      <w:r w:rsidRPr="004156F2">
        <w:rPr>
          <w:rFonts w:ascii="Times New Roman" w:hAnsi="Times New Roman" w:cs="Times New Roman"/>
          <w:i/>
          <w:iCs/>
          <w:sz w:val="24"/>
          <w:szCs w:val="24"/>
        </w:rPr>
        <w:t>Journal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Psychiatry</w:t>
      </w:r>
      <w:proofErr w:type="spellEnd"/>
      <w:r w:rsidRPr="004156F2">
        <w:rPr>
          <w:rFonts w:ascii="Times New Roman" w:hAnsi="Times New Roman" w:cs="Times New Roman"/>
          <w:i/>
          <w:iCs/>
          <w:sz w:val="24"/>
          <w:szCs w:val="24"/>
        </w:rPr>
        <w:t>, 160(8)</w:t>
      </w:r>
      <w:r w:rsidRPr="004156F2">
        <w:rPr>
          <w:rFonts w:ascii="Times New Roman" w:hAnsi="Times New Roman" w:cs="Times New Roman"/>
          <w:sz w:val="24"/>
          <w:szCs w:val="24"/>
        </w:rPr>
        <w:t>, 1501–1508.</w:t>
      </w:r>
      <w:r w:rsidR="00F4054B" w:rsidRPr="004156F2">
        <w:rPr>
          <w:rFonts w:ascii="Times New Roman" w:hAnsi="Times New Roman" w:cs="Times New Roman"/>
          <w:sz w:val="24"/>
          <w:szCs w:val="24"/>
        </w:rPr>
        <w:t xml:space="preserve"> </w:t>
      </w:r>
      <w:r w:rsidR="005B0BBC">
        <w:rPr>
          <w:rFonts w:ascii="Times New Roman" w:hAnsi="Times New Roman" w:cs="Times New Roman"/>
          <w:sz w:val="24"/>
          <w:szCs w:val="24"/>
        </w:rPr>
        <w:t>Consultado e</w:t>
      </w:r>
      <w:r w:rsidR="005B0BBC" w:rsidRPr="004156F2">
        <w:rPr>
          <w:rFonts w:ascii="Times New Roman" w:hAnsi="Times New Roman" w:cs="Times New Roman"/>
          <w:sz w:val="24"/>
          <w:szCs w:val="24"/>
        </w:rPr>
        <w:t>n</w:t>
      </w:r>
      <w:r w:rsidR="005B0BBC">
        <w:rPr>
          <w:rFonts w:ascii="Times New Roman" w:hAnsi="Times New Roman" w:cs="Times New Roman"/>
          <w:sz w:val="24"/>
          <w:szCs w:val="24"/>
        </w:rPr>
        <w:t>:</w:t>
      </w:r>
      <w:r w:rsidR="00F4054B" w:rsidRPr="004156F2">
        <w:rPr>
          <w:rFonts w:ascii="Times New Roman" w:hAnsi="Times New Roman" w:cs="Times New Roman"/>
          <w:sz w:val="24"/>
          <w:szCs w:val="24"/>
        </w:rPr>
        <w:t xml:space="preserve"> </w:t>
      </w:r>
    </w:p>
    <w:p w14:paraId="2707EBBD" w14:textId="4F06B4C9" w:rsidR="00F4054B" w:rsidRPr="004156F2" w:rsidRDefault="00F81181" w:rsidP="002C7503">
      <w:pPr>
        <w:spacing w:after="0" w:line="240" w:lineRule="auto"/>
        <w:ind w:left="709" w:hanging="1"/>
        <w:jc w:val="both"/>
        <w:rPr>
          <w:rFonts w:ascii="Times New Roman" w:hAnsi="Times New Roman" w:cs="Times New Roman"/>
          <w:sz w:val="24"/>
          <w:szCs w:val="24"/>
        </w:rPr>
      </w:pPr>
      <w:hyperlink r:id="rId23" w:history="1">
        <w:r w:rsidR="00F4054B" w:rsidRPr="004156F2">
          <w:rPr>
            <w:rStyle w:val="Hipervnculo"/>
            <w:rFonts w:ascii="Times New Roman" w:hAnsi="Times New Roman" w:cs="Times New Roman"/>
            <w:color w:val="auto"/>
          </w:rPr>
          <w:t>https://www2.psych.ubc.ca/~klonsky/publications/selfharm2003.pdf</w:t>
        </w:r>
      </w:hyperlink>
    </w:p>
    <w:p w14:paraId="49C1FC6C"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 xml:space="preserve">Kroll, J. (1993). </w:t>
      </w:r>
      <w:r w:rsidRPr="004156F2">
        <w:rPr>
          <w:rFonts w:ascii="Times New Roman" w:hAnsi="Times New Roman" w:cs="Times New Roman"/>
          <w:i/>
          <w:iCs/>
          <w:sz w:val="24"/>
          <w:szCs w:val="24"/>
        </w:rPr>
        <w:t xml:space="preserve">P </w:t>
      </w:r>
      <w:proofErr w:type="spellStart"/>
      <w:r w:rsidRPr="004156F2">
        <w:rPr>
          <w:rFonts w:ascii="Times New Roman" w:hAnsi="Times New Roman" w:cs="Times New Roman"/>
          <w:i/>
          <w:iCs/>
          <w:sz w:val="24"/>
          <w:szCs w:val="24"/>
        </w:rPr>
        <w:t>TsD</w:t>
      </w:r>
      <w:proofErr w:type="spellEnd"/>
      <w:r w:rsidRPr="004156F2">
        <w:rPr>
          <w:rFonts w:ascii="Times New Roman" w:hAnsi="Times New Roman" w:cs="Times New Roman"/>
          <w:i/>
          <w:iCs/>
          <w:sz w:val="24"/>
          <w:szCs w:val="24"/>
        </w:rPr>
        <w:t>/</w:t>
      </w:r>
      <w:proofErr w:type="spellStart"/>
      <w:r w:rsidRPr="004156F2">
        <w:rPr>
          <w:rFonts w:ascii="Times New Roman" w:hAnsi="Times New Roman" w:cs="Times New Roman"/>
          <w:i/>
          <w:iCs/>
          <w:sz w:val="24"/>
          <w:szCs w:val="24"/>
        </w:rPr>
        <w:t>borderlines</w:t>
      </w:r>
      <w:proofErr w:type="spellEnd"/>
      <w:r w:rsidRPr="004156F2">
        <w:rPr>
          <w:rFonts w:ascii="Times New Roman" w:hAnsi="Times New Roman" w:cs="Times New Roman"/>
          <w:i/>
          <w:iCs/>
          <w:sz w:val="24"/>
          <w:szCs w:val="24"/>
        </w:rPr>
        <w:t xml:space="preserve"> in </w:t>
      </w:r>
      <w:proofErr w:type="spellStart"/>
      <w:r w:rsidRPr="004156F2">
        <w:rPr>
          <w:rFonts w:ascii="Times New Roman" w:hAnsi="Times New Roman" w:cs="Times New Roman"/>
          <w:i/>
          <w:iCs/>
          <w:sz w:val="24"/>
          <w:szCs w:val="24"/>
        </w:rPr>
        <w:t>therapy</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Finding</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the</w:t>
      </w:r>
      <w:proofErr w:type="spellEnd"/>
      <w:r w:rsidRPr="004156F2">
        <w:rPr>
          <w:rFonts w:ascii="Times New Roman" w:hAnsi="Times New Roman" w:cs="Times New Roman"/>
          <w:i/>
          <w:iCs/>
          <w:sz w:val="24"/>
          <w:szCs w:val="24"/>
        </w:rPr>
        <w:t xml:space="preserve"> balance</w:t>
      </w:r>
      <w:r w:rsidRPr="004156F2">
        <w:rPr>
          <w:rFonts w:ascii="Times New Roman" w:hAnsi="Times New Roman" w:cs="Times New Roman"/>
          <w:sz w:val="24"/>
          <w:szCs w:val="24"/>
        </w:rPr>
        <w:t>. New York: Norton</w:t>
      </w:r>
    </w:p>
    <w:p w14:paraId="31FD9F31" w14:textId="348EF839"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Laye-</w:t>
      </w:r>
      <w:proofErr w:type="spellStart"/>
      <w:r w:rsidRPr="004156F2">
        <w:rPr>
          <w:rFonts w:ascii="Times New Roman" w:hAnsi="Times New Roman" w:cs="Times New Roman"/>
          <w:sz w:val="24"/>
          <w:szCs w:val="24"/>
        </w:rPr>
        <w:t>Gindhu</w:t>
      </w:r>
      <w:proofErr w:type="spellEnd"/>
      <w:r w:rsidRPr="004156F2">
        <w:rPr>
          <w:rFonts w:ascii="Times New Roman" w:hAnsi="Times New Roman" w:cs="Times New Roman"/>
          <w:sz w:val="24"/>
          <w:szCs w:val="24"/>
        </w:rPr>
        <w:t xml:space="preserve"> A., &amp; </w:t>
      </w:r>
      <w:proofErr w:type="spellStart"/>
      <w:r w:rsidRPr="004156F2">
        <w:rPr>
          <w:rFonts w:ascii="Times New Roman" w:hAnsi="Times New Roman" w:cs="Times New Roman"/>
          <w:sz w:val="24"/>
          <w:szCs w:val="24"/>
        </w:rPr>
        <w:t>Schonert-Reichl</w:t>
      </w:r>
      <w:proofErr w:type="spellEnd"/>
      <w:r w:rsidRPr="004156F2">
        <w:rPr>
          <w:rFonts w:ascii="Times New Roman" w:hAnsi="Times New Roman" w:cs="Times New Roman"/>
          <w:sz w:val="24"/>
          <w:szCs w:val="24"/>
        </w:rPr>
        <w:t xml:space="preserve">, K.A. (2005). </w:t>
      </w:r>
      <w:proofErr w:type="spellStart"/>
      <w:r w:rsidRPr="004156F2">
        <w:rPr>
          <w:rFonts w:ascii="Times New Roman" w:hAnsi="Times New Roman" w:cs="Times New Roman"/>
          <w:sz w:val="24"/>
          <w:szCs w:val="24"/>
        </w:rPr>
        <w:t>Nonsuicidal</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self-harm</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among</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community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adolescents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Understanding</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the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whats</w:t>
      </w:r>
      <w:proofErr w:type="spellEnd"/>
      <w:r w:rsidRPr="004156F2">
        <w:rPr>
          <w:rFonts w:ascii="Times New Roman" w:hAnsi="Times New Roman" w:cs="Times New Roman"/>
          <w:sz w:val="24"/>
          <w:szCs w:val="24"/>
        </w:rPr>
        <w:t xml:space="preserve">” and </w:t>
      </w:r>
      <w:proofErr w:type="spellStart"/>
      <w:r w:rsidRPr="004156F2">
        <w:rPr>
          <w:rFonts w:ascii="Times New Roman" w:hAnsi="Times New Roman" w:cs="Times New Roman"/>
          <w:sz w:val="24"/>
          <w:szCs w:val="24"/>
        </w:rPr>
        <w:t>the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whys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self-harm</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i/>
          <w:iCs/>
          <w:sz w:val="24"/>
          <w:szCs w:val="24"/>
        </w:rPr>
        <w:t>Journal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Youth</w:t>
      </w:r>
      <w:proofErr w:type="spellEnd"/>
      <w:r w:rsidRPr="004156F2">
        <w:rPr>
          <w:rFonts w:ascii="Times New Roman" w:hAnsi="Times New Roman" w:cs="Times New Roman"/>
          <w:i/>
          <w:iCs/>
          <w:sz w:val="24"/>
          <w:szCs w:val="24"/>
        </w:rPr>
        <w:t xml:space="preserve"> and </w:t>
      </w:r>
      <w:proofErr w:type="spellStart"/>
      <w:r w:rsidRPr="004156F2">
        <w:rPr>
          <w:rFonts w:ascii="Times New Roman" w:hAnsi="Times New Roman" w:cs="Times New Roman"/>
          <w:i/>
          <w:iCs/>
          <w:sz w:val="24"/>
          <w:szCs w:val="24"/>
        </w:rPr>
        <w:t>Adolescence</w:t>
      </w:r>
      <w:proofErr w:type="spellEnd"/>
      <w:r w:rsidRPr="004156F2">
        <w:rPr>
          <w:rFonts w:ascii="Times New Roman" w:hAnsi="Times New Roman" w:cs="Times New Roman"/>
          <w:i/>
          <w:iCs/>
          <w:sz w:val="24"/>
          <w:szCs w:val="24"/>
        </w:rPr>
        <w:t>, 5,</w:t>
      </w:r>
      <w:r w:rsidRPr="004156F2">
        <w:rPr>
          <w:rFonts w:ascii="Times New Roman" w:hAnsi="Times New Roman" w:cs="Times New Roman"/>
          <w:sz w:val="24"/>
          <w:szCs w:val="24"/>
        </w:rPr>
        <w:t xml:space="preserve"> 447-457.</w:t>
      </w:r>
      <w:r w:rsidR="00F4054B" w:rsidRPr="004156F2">
        <w:rPr>
          <w:rFonts w:ascii="Times New Roman" w:hAnsi="Times New Roman" w:cs="Times New Roman"/>
          <w:sz w:val="24"/>
          <w:szCs w:val="24"/>
        </w:rPr>
        <w:t xml:space="preserve"> En</w:t>
      </w:r>
    </w:p>
    <w:p w14:paraId="69D0DA1D"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 xml:space="preserve">Linehan, M. M. (1993). </w:t>
      </w:r>
      <w:proofErr w:type="spellStart"/>
      <w:r w:rsidRPr="004156F2">
        <w:rPr>
          <w:rFonts w:ascii="Times New Roman" w:hAnsi="Times New Roman" w:cs="Times New Roman"/>
          <w:i/>
          <w:iCs/>
          <w:sz w:val="24"/>
          <w:szCs w:val="24"/>
        </w:rPr>
        <w:t>Cognitive-behavioral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treatment</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borderline</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personality</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disorder</w:t>
      </w:r>
      <w:proofErr w:type="spellEnd"/>
      <w:r w:rsidRPr="004156F2">
        <w:rPr>
          <w:rFonts w:ascii="Times New Roman" w:hAnsi="Times New Roman" w:cs="Times New Roman"/>
          <w:i/>
          <w:iCs/>
          <w:sz w:val="24"/>
          <w:szCs w:val="24"/>
        </w:rPr>
        <w:t>.</w:t>
      </w:r>
      <w:r w:rsidRPr="004156F2">
        <w:rPr>
          <w:rFonts w:ascii="Times New Roman" w:hAnsi="Times New Roman" w:cs="Times New Roman"/>
          <w:sz w:val="24"/>
          <w:szCs w:val="24"/>
        </w:rPr>
        <w:t xml:space="preserve"> New York: Guilford </w:t>
      </w:r>
      <w:proofErr w:type="spellStart"/>
      <w:r w:rsidRPr="004156F2">
        <w:rPr>
          <w:rFonts w:ascii="Times New Roman" w:hAnsi="Times New Roman" w:cs="Times New Roman"/>
          <w:sz w:val="24"/>
          <w:szCs w:val="24"/>
        </w:rPr>
        <w:t>Press</w:t>
      </w:r>
      <w:proofErr w:type="spellEnd"/>
      <w:r w:rsidRPr="004156F2">
        <w:rPr>
          <w:rFonts w:ascii="Times New Roman" w:hAnsi="Times New Roman" w:cs="Times New Roman"/>
          <w:sz w:val="24"/>
          <w:szCs w:val="24"/>
        </w:rPr>
        <w:t>.</w:t>
      </w:r>
    </w:p>
    <w:p w14:paraId="5085F368" w14:textId="13868C5B" w:rsidR="007E5865"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 xml:space="preserve">Lloyd, E. (1997). </w:t>
      </w:r>
      <w:proofErr w:type="spellStart"/>
      <w:r w:rsidRPr="004156F2">
        <w:rPr>
          <w:rFonts w:ascii="Times New Roman" w:hAnsi="Times New Roman" w:cs="Times New Roman"/>
          <w:sz w:val="24"/>
          <w:szCs w:val="24"/>
        </w:rPr>
        <w:t>Self-mutilation</w:t>
      </w:r>
      <w:proofErr w:type="spellEnd"/>
      <w:r w:rsidRPr="004156F2">
        <w:rPr>
          <w:rFonts w:ascii="Times New Roman" w:hAnsi="Times New Roman" w:cs="Times New Roman"/>
          <w:sz w:val="24"/>
          <w:szCs w:val="24"/>
        </w:rPr>
        <w:t xml:space="preserve"> in a </w:t>
      </w:r>
      <w:proofErr w:type="spellStart"/>
      <w:r w:rsidRPr="004156F2">
        <w:rPr>
          <w:rFonts w:ascii="Times New Roman" w:hAnsi="Times New Roman" w:cs="Times New Roman"/>
          <w:sz w:val="24"/>
          <w:szCs w:val="24"/>
        </w:rPr>
        <w:t>community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sample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adolescents</w:t>
      </w:r>
      <w:proofErr w:type="spellEnd"/>
      <w:r w:rsidR="007E5865" w:rsidRPr="004156F2">
        <w:rPr>
          <w:rFonts w:ascii="Times New Roman" w:hAnsi="Times New Roman" w:cs="Times New Roman"/>
          <w:sz w:val="24"/>
          <w:szCs w:val="24"/>
        </w:rPr>
        <w:t xml:space="preserve">. LSU </w:t>
      </w:r>
      <w:proofErr w:type="spellStart"/>
      <w:r w:rsidR="007E5865" w:rsidRPr="004156F2">
        <w:rPr>
          <w:rFonts w:ascii="Times New Roman" w:hAnsi="Times New Roman" w:cs="Times New Roman"/>
          <w:sz w:val="24"/>
          <w:szCs w:val="24"/>
        </w:rPr>
        <w:t>Historical</w:t>
      </w:r>
      <w:proofErr w:type="spellEnd"/>
      <w:r w:rsidR="007E5865" w:rsidRPr="004156F2">
        <w:rPr>
          <w:rFonts w:ascii="Times New Roman" w:hAnsi="Times New Roman" w:cs="Times New Roman"/>
          <w:sz w:val="24"/>
          <w:szCs w:val="24"/>
        </w:rPr>
        <w:t xml:space="preserve"> </w:t>
      </w:r>
      <w:proofErr w:type="spellStart"/>
      <w:r w:rsidR="007E5865" w:rsidRPr="004156F2">
        <w:rPr>
          <w:rFonts w:ascii="Times New Roman" w:hAnsi="Times New Roman" w:cs="Times New Roman"/>
          <w:sz w:val="24"/>
          <w:szCs w:val="24"/>
        </w:rPr>
        <w:t>Dissertations</w:t>
      </w:r>
      <w:proofErr w:type="spellEnd"/>
      <w:r w:rsidR="007E5865" w:rsidRPr="004156F2">
        <w:rPr>
          <w:rFonts w:ascii="Times New Roman" w:hAnsi="Times New Roman" w:cs="Times New Roman"/>
          <w:sz w:val="24"/>
          <w:szCs w:val="24"/>
        </w:rPr>
        <w:t xml:space="preserve"> and </w:t>
      </w:r>
      <w:proofErr w:type="spellStart"/>
      <w:r w:rsidR="007E5865" w:rsidRPr="004156F2">
        <w:rPr>
          <w:rFonts w:ascii="Times New Roman" w:hAnsi="Times New Roman" w:cs="Times New Roman"/>
          <w:sz w:val="24"/>
          <w:szCs w:val="24"/>
        </w:rPr>
        <w:t>Theses</w:t>
      </w:r>
      <w:proofErr w:type="spellEnd"/>
      <w:r w:rsidR="007E5865" w:rsidRPr="004156F2">
        <w:rPr>
          <w:rFonts w:ascii="Times New Roman" w:hAnsi="Times New Roman" w:cs="Times New Roman"/>
          <w:sz w:val="24"/>
          <w:szCs w:val="24"/>
        </w:rPr>
        <w:t xml:space="preserve">. 6546. </w:t>
      </w:r>
      <w:r w:rsidR="005B0BBC">
        <w:rPr>
          <w:rFonts w:ascii="Times New Roman" w:hAnsi="Times New Roman" w:cs="Times New Roman"/>
          <w:sz w:val="24"/>
          <w:szCs w:val="24"/>
        </w:rPr>
        <w:t>Consultado e</w:t>
      </w:r>
      <w:r w:rsidR="005B0BBC" w:rsidRPr="004156F2">
        <w:rPr>
          <w:rFonts w:ascii="Times New Roman" w:hAnsi="Times New Roman" w:cs="Times New Roman"/>
          <w:sz w:val="24"/>
          <w:szCs w:val="24"/>
        </w:rPr>
        <w:t>n</w:t>
      </w:r>
      <w:r w:rsidR="005B0BBC">
        <w:rPr>
          <w:rFonts w:ascii="Times New Roman" w:hAnsi="Times New Roman" w:cs="Times New Roman"/>
          <w:sz w:val="24"/>
          <w:szCs w:val="24"/>
        </w:rPr>
        <w:t>:</w:t>
      </w:r>
      <w:r w:rsidR="007E5865" w:rsidRPr="004156F2">
        <w:rPr>
          <w:rFonts w:ascii="Times New Roman" w:hAnsi="Times New Roman" w:cs="Times New Roman"/>
          <w:sz w:val="24"/>
          <w:szCs w:val="24"/>
        </w:rPr>
        <w:t xml:space="preserve"> </w:t>
      </w:r>
    </w:p>
    <w:p w14:paraId="4FF40A3A" w14:textId="72102E16" w:rsidR="007E5865" w:rsidRPr="004156F2" w:rsidRDefault="00F81181" w:rsidP="002C7503">
      <w:pPr>
        <w:spacing w:after="0" w:line="240" w:lineRule="auto"/>
        <w:ind w:left="709" w:hanging="1"/>
        <w:jc w:val="both"/>
        <w:rPr>
          <w:rFonts w:ascii="Times New Roman" w:hAnsi="Times New Roman" w:cs="Times New Roman"/>
          <w:sz w:val="24"/>
          <w:szCs w:val="24"/>
        </w:rPr>
      </w:pPr>
      <w:hyperlink r:id="rId24" w:history="1">
        <w:r w:rsidR="007E5865" w:rsidRPr="004156F2">
          <w:rPr>
            <w:rStyle w:val="Hipervnculo"/>
            <w:rFonts w:ascii="Times New Roman" w:hAnsi="Times New Roman" w:cs="Times New Roman"/>
            <w:color w:val="auto"/>
          </w:rPr>
          <w:t>https://digitalcommons.lsu.edu/gradschool_disstheses/6546</w:t>
        </w:r>
      </w:hyperlink>
    </w:p>
    <w:p w14:paraId="6C7F4858"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Motz</w:t>
      </w:r>
      <w:proofErr w:type="spellEnd"/>
      <w:r w:rsidRPr="004156F2">
        <w:rPr>
          <w:rFonts w:ascii="Times New Roman" w:hAnsi="Times New Roman" w:cs="Times New Roman"/>
          <w:sz w:val="24"/>
          <w:szCs w:val="24"/>
        </w:rPr>
        <w:t xml:space="preserve">, A. (2001). </w:t>
      </w:r>
      <w:proofErr w:type="spellStart"/>
      <w:r w:rsidRPr="004156F2">
        <w:rPr>
          <w:rFonts w:ascii="Times New Roman" w:hAnsi="Times New Roman" w:cs="Times New Roman"/>
          <w:i/>
          <w:iCs/>
          <w:sz w:val="24"/>
          <w:szCs w:val="24"/>
        </w:rPr>
        <w:t>The</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psychology</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female</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violence</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Crimes</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against</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the</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body</w:t>
      </w:r>
      <w:proofErr w:type="spellEnd"/>
      <w:r w:rsidRPr="004156F2">
        <w:rPr>
          <w:rFonts w:ascii="Times New Roman" w:hAnsi="Times New Roman" w:cs="Times New Roman"/>
          <w:i/>
          <w:iCs/>
          <w:sz w:val="24"/>
          <w:szCs w:val="24"/>
        </w:rPr>
        <w:t>.</w:t>
      </w:r>
      <w:r w:rsidRPr="004156F2">
        <w:rPr>
          <w:rFonts w:ascii="Times New Roman" w:hAnsi="Times New Roman" w:cs="Times New Roman"/>
          <w:sz w:val="24"/>
          <w:szCs w:val="24"/>
        </w:rPr>
        <w:t xml:space="preserve"> Hove, UK: Brunner-Routledge.</w:t>
      </w:r>
    </w:p>
    <w:p w14:paraId="6A073B06" w14:textId="7FB092AB" w:rsidR="006D3057" w:rsidRPr="004156F2" w:rsidRDefault="006D3057" w:rsidP="002C7503">
      <w:pPr>
        <w:spacing w:after="0" w:line="240" w:lineRule="auto"/>
        <w:ind w:left="709" w:hanging="709"/>
        <w:jc w:val="both"/>
        <w:rPr>
          <w:rFonts w:ascii="Times New Roman" w:hAnsi="Times New Roman" w:cs="Times New Roman"/>
          <w:sz w:val="24"/>
          <w:szCs w:val="24"/>
          <w:shd w:val="clear" w:color="auto" w:fill="FFFFFF"/>
        </w:rPr>
      </w:pPr>
      <w:r w:rsidRPr="004156F2">
        <w:rPr>
          <w:rFonts w:ascii="Times New Roman" w:hAnsi="Times New Roman" w:cs="Times New Roman"/>
          <w:sz w:val="24"/>
          <w:szCs w:val="24"/>
          <w:shd w:val="clear" w:color="auto" w:fill="FFFFFF"/>
        </w:rPr>
        <w:t xml:space="preserve">Penn, J. V., Esposito, C. L., </w:t>
      </w:r>
      <w:proofErr w:type="spellStart"/>
      <w:r w:rsidRPr="004156F2">
        <w:rPr>
          <w:rFonts w:ascii="Times New Roman" w:hAnsi="Times New Roman" w:cs="Times New Roman"/>
          <w:sz w:val="24"/>
          <w:szCs w:val="24"/>
          <w:shd w:val="clear" w:color="auto" w:fill="FFFFFF"/>
        </w:rPr>
        <w:t>Schaeffer</w:t>
      </w:r>
      <w:proofErr w:type="spellEnd"/>
      <w:r w:rsidRPr="004156F2">
        <w:rPr>
          <w:rFonts w:ascii="Times New Roman" w:hAnsi="Times New Roman" w:cs="Times New Roman"/>
          <w:sz w:val="24"/>
          <w:szCs w:val="24"/>
          <w:shd w:val="clear" w:color="auto" w:fill="FFFFFF"/>
        </w:rPr>
        <w:t xml:space="preserve">, L. E., Fritz, G. K., &amp; </w:t>
      </w:r>
      <w:proofErr w:type="spellStart"/>
      <w:r w:rsidRPr="004156F2">
        <w:rPr>
          <w:rFonts w:ascii="Times New Roman" w:hAnsi="Times New Roman" w:cs="Times New Roman"/>
          <w:sz w:val="24"/>
          <w:szCs w:val="24"/>
          <w:shd w:val="clear" w:color="auto" w:fill="FFFFFF"/>
        </w:rPr>
        <w:t>Spirito</w:t>
      </w:r>
      <w:proofErr w:type="spellEnd"/>
      <w:r w:rsidRPr="004156F2">
        <w:rPr>
          <w:rFonts w:ascii="Times New Roman" w:hAnsi="Times New Roman" w:cs="Times New Roman"/>
          <w:sz w:val="24"/>
          <w:szCs w:val="24"/>
          <w:shd w:val="clear" w:color="auto" w:fill="FFFFFF"/>
        </w:rPr>
        <w:t xml:space="preserve">, A. (2003). Suicide </w:t>
      </w:r>
      <w:proofErr w:type="spellStart"/>
      <w:r w:rsidRPr="004156F2">
        <w:rPr>
          <w:rFonts w:ascii="Times New Roman" w:hAnsi="Times New Roman" w:cs="Times New Roman"/>
          <w:sz w:val="24"/>
          <w:szCs w:val="24"/>
          <w:shd w:val="clear" w:color="auto" w:fill="FFFFFF"/>
        </w:rPr>
        <w:t>attempts</w:t>
      </w:r>
      <w:proofErr w:type="spellEnd"/>
      <w:r w:rsidRPr="004156F2">
        <w:rPr>
          <w:rFonts w:ascii="Times New Roman" w:hAnsi="Times New Roman" w:cs="Times New Roman"/>
          <w:sz w:val="24"/>
          <w:szCs w:val="24"/>
          <w:shd w:val="clear" w:color="auto" w:fill="FFFFFF"/>
        </w:rPr>
        <w:t xml:space="preserve"> and </w:t>
      </w:r>
      <w:proofErr w:type="spellStart"/>
      <w:r w:rsidRPr="004156F2">
        <w:rPr>
          <w:rFonts w:ascii="Times New Roman" w:hAnsi="Times New Roman" w:cs="Times New Roman"/>
          <w:sz w:val="24"/>
          <w:szCs w:val="24"/>
          <w:shd w:val="clear" w:color="auto" w:fill="FFFFFF"/>
        </w:rPr>
        <w:t>self-mutilative</w:t>
      </w:r>
      <w:proofErr w:type="spellEnd"/>
      <w:r w:rsidRPr="004156F2">
        <w:rPr>
          <w:rFonts w:ascii="Times New Roman" w:hAnsi="Times New Roman" w:cs="Times New Roman"/>
          <w:sz w:val="24"/>
          <w:szCs w:val="24"/>
          <w:shd w:val="clear" w:color="auto" w:fill="FFFFFF"/>
        </w:rPr>
        <w:t xml:space="preserve"> </w:t>
      </w:r>
      <w:proofErr w:type="spellStart"/>
      <w:r w:rsidRPr="004156F2">
        <w:rPr>
          <w:rFonts w:ascii="Times New Roman" w:hAnsi="Times New Roman" w:cs="Times New Roman"/>
          <w:sz w:val="24"/>
          <w:szCs w:val="24"/>
          <w:shd w:val="clear" w:color="auto" w:fill="FFFFFF"/>
        </w:rPr>
        <w:t>behavior</w:t>
      </w:r>
      <w:proofErr w:type="spellEnd"/>
      <w:r w:rsidRPr="004156F2">
        <w:rPr>
          <w:rFonts w:ascii="Times New Roman" w:hAnsi="Times New Roman" w:cs="Times New Roman"/>
          <w:sz w:val="24"/>
          <w:szCs w:val="24"/>
          <w:shd w:val="clear" w:color="auto" w:fill="FFFFFF"/>
        </w:rPr>
        <w:t xml:space="preserve"> in a </w:t>
      </w:r>
      <w:proofErr w:type="spellStart"/>
      <w:r w:rsidRPr="004156F2">
        <w:rPr>
          <w:rFonts w:ascii="Times New Roman" w:hAnsi="Times New Roman" w:cs="Times New Roman"/>
          <w:sz w:val="24"/>
          <w:szCs w:val="24"/>
          <w:shd w:val="clear" w:color="auto" w:fill="FFFFFF"/>
        </w:rPr>
        <w:t>juvenile</w:t>
      </w:r>
      <w:proofErr w:type="spellEnd"/>
      <w:r w:rsidRPr="004156F2">
        <w:rPr>
          <w:rFonts w:ascii="Times New Roman" w:hAnsi="Times New Roman" w:cs="Times New Roman"/>
          <w:sz w:val="24"/>
          <w:szCs w:val="24"/>
          <w:shd w:val="clear" w:color="auto" w:fill="FFFFFF"/>
        </w:rPr>
        <w:t xml:space="preserve"> </w:t>
      </w:r>
      <w:proofErr w:type="spellStart"/>
      <w:r w:rsidRPr="004156F2">
        <w:rPr>
          <w:rFonts w:ascii="Times New Roman" w:hAnsi="Times New Roman" w:cs="Times New Roman"/>
          <w:sz w:val="24"/>
          <w:szCs w:val="24"/>
          <w:shd w:val="clear" w:color="auto" w:fill="FFFFFF"/>
        </w:rPr>
        <w:t>correctional</w:t>
      </w:r>
      <w:proofErr w:type="spellEnd"/>
      <w:r w:rsidRPr="004156F2">
        <w:rPr>
          <w:rFonts w:ascii="Times New Roman" w:hAnsi="Times New Roman" w:cs="Times New Roman"/>
          <w:sz w:val="24"/>
          <w:szCs w:val="24"/>
          <w:shd w:val="clear" w:color="auto" w:fill="FFFFFF"/>
        </w:rPr>
        <w:t xml:space="preserve"> </w:t>
      </w:r>
      <w:proofErr w:type="spellStart"/>
      <w:r w:rsidRPr="004156F2">
        <w:rPr>
          <w:rFonts w:ascii="Times New Roman" w:hAnsi="Times New Roman" w:cs="Times New Roman"/>
          <w:sz w:val="24"/>
          <w:szCs w:val="24"/>
          <w:shd w:val="clear" w:color="auto" w:fill="FFFFFF"/>
        </w:rPr>
        <w:t>facility</w:t>
      </w:r>
      <w:proofErr w:type="spellEnd"/>
      <w:r w:rsidRPr="004156F2">
        <w:rPr>
          <w:rFonts w:ascii="Times New Roman" w:hAnsi="Times New Roman" w:cs="Times New Roman"/>
          <w:sz w:val="24"/>
          <w:szCs w:val="24"/>
          <w:shd w:val="clear" w:color="auto" w:fill="FFFFFF"/>
        </w:rPr>
        <w:t>. </w:t>
      </w:r>
      <w:proofErr w:type="spellStart"/>
      <w:r w:rsidRPr="004156F2">
        <w:rPr>
          <w:rStyle w:val="nfasis"/>
          <w:rFonts w:ascii="Times New Roman" w:hAnsi="Times New Roman" w:cs="Times New Roman"/>
          <w:sz w:val="24"/>
          <w:szCs w:val="24"/>
          <w:shd w:val="clear" w:color="auto" w:fill="FFFFFF"/>
        </w:rPr>
        <w:t>Journal</w:t>
      </w:r>
      <w:proofErr w:type="spellEnd"/>
      <w:r w:rsidRPr="004156F2">
        <w:rPr>
          <w:rStyle w:val="nfasis"/>
          <w:rFonts w:ascii="Times New Roman" w:hAnsi="Times New Roman" w:cs="Times New Roman"/>
          <w:sz w:val="24"/>
          <w:szCs w:val="24"/>
          <w:shd w:val="clear" w:color="auto" w:fill="FFFFFF"/>
        </w:rPr>
        <w:t xml:space="preserve"> </w:t>
      </w:r>
      <w:proofErr w:type="spellStart"/>
      <w:r w:rsidRPr="004156F2">
        <w:rPr>
          <w:rStyle w:val="nfasis"/>
          <w:rFonts w:ascii="Times New Roman" w:hAnsi="Times New Roman" w:cs="Times New Roman"/>
          <w:sz w:val="24"/>
          <w:szCs w:val="24"/>
          <w:shd w:val="clear" w:color="auto" w:fill="FFFFFF"/>
        </w:rPr>
        <w:t>of</w:t>
      </w:r>
      <w:proofErr w:type="spellEnd"/>
      <w:r w:rsidRPr="004156F2">
        <w:rPr>
          <w:rStyle w:val="nfasis"/>
          <w:rFonts w:ascii="Times New Roman" w:hAnsi="Times New Roman" w:cs="Times New Roman"/>
          <w:sz w:val="24"/>
          <w:szCs w:val="24"/>
          <w:shd w:val="clear" w:color="auto" w:fill="FFFFFF"/>
        </w:rPr>
        <w:t xml:space="preserve"> </w:t>
      </w:r>
      <w:proofErr w:type="spellStart"/>
      <w:r w:rsidRPr="004156F2">
        <w:rPr>
          <w:rStyle w:val="nfasis"/>
          <w:rFonts w:ascii="Times New Roman" w:hAnsi="Times New Roman" w:cs="Times New Roman"/>
          <w:sz w:val="24"/>
          <w:szCs w:val="24"/>
          <w:shd w:val="clear" w:color="auto" w:fill="FFFFFF"/>
        </w:rPr>
        <w:t>the</w:t>
      </w:r>
      <w:proofErr w:type="spellEnd"/>
      <w:r w:rsidRPr="004156F2">
        <w:rPr>
          <w:rStyle w:val="nfasis"/>
          <w:rFonts w:ascii="Times New Roman" w:hAnsi="Times New Roman" w:cs="Times New Roman"/>
          <w:sz w:val="24"/>
          <w:szCs w:val="24"/>
          <w:shd w:val="clear" w:color="auto" w:fill="FFFFFF"/>
        </w:rPr>
        <w:t xml:space="preserve"> American </w:t>
      </w:r>
      <w:proofErr w:type="spellStart"/>
      <w:r w:rsidRPr="004156F2">
        <w:rPr>
          <w:rStyle w:val="nfasis"/>
          <w:rFonts w:ascii="Times New Roman" w:hAnsi="Times New Roman" w:cs="Times New Roman"/>
          <w:sz w:val="24"/>
          <w:szCs w:val="24"/>
          <w:shd w:val="clear" w:color="auto" w:fill="FFFFFF"/>
        </w:rPr>
        <w:t>Academy</w:t>
      </w:r>
      <w:proofErr w:type="spellEnd"/>
      <w:r w:rsidRPr="004156F2">
        <w:rPr>
          <w:rStyle w:val="nfasis"/>
          <w:rFonts w:ascii="Times New Roman" w:hAnsi="Times New Roman" w:cs="Times New Roman"/>
          <w:sz w:val="24"/>
          <w:szCs w:val="24"/>
          <w:shd w:val="clear" w:color="auto" w:fill="FFFFFF"/>
        </w:rPr>
        <w:t xml:space="preserve"> </w:t>
      </w:r>
      <w:proofErr w:type="spellStart"/>
      <w:r w:rsidRPr="004156F2">
        <w:rPr>
          <w:rStyle w:val="nfasis"/>
          <w:rFonts w:ascii="Times New Roman" w:hAnsi="Times New Roman" w:cs="Times New Roman"/>
          <w:sz w:val="24"/>
          <w:szCs w:val="24"/>
          <w:shd w:val="clear" w:color="auto" w:fill="FFFFFF"/>
        </w:rPr>
        <w:t>of</w:t>
      </w:r>
      <w:proofErr w:type="spellEnd"/>
      <w:r w:rsidRPr="004156F2">
        <w:rPr>
          <w:rStyle w:val="nfasis"/>
          <w:rFonts w:ascii="Times New Roman" w:hAnsi="Times New Roman" w:cs="Times New Roman"/>
          <w:sz w:val="24"/>
          <w:szCs w:val="24"/>
          <w:shd w:val="clear" w:color="auto" w:fill="FFFFFF"/>
        </w:rPr>
        <w:t xml:space="preserve"> Child and </w:t>
      </w:r>
      <w:proofErr w:type="spellStart"/>
      <w:r w:rsidRPr="004156F2">
        <w:rPr>
          <w:rStyle w:val="nfasis"/>
          <w:rFonts w:ascii="Times New Roman" w:hAnsi="Times New Roman" w:cs="Times New Roman"/>
          <w:sz w:val="24"/>
          <w:szCs w:val="24"/>
          <w:shd w:val="clear" w:color="auto" w:fill="FFFFFF"/>
        </w:rPr>
        <w:t>Adolescent</w:t>
      </w:r>
      <w:proofErr w:type="spellEnd"/>
      <w:r w:rsidRPr="004156F2">
        <w:rPr>
          <w:rStyle w:val="nfasis"/>
          <w:rFonts w:ascii="Times New Roman" w:hAnsi="Times New Roman" w:cs="Times New Roman"/>
          <w:sz w:val="24"/>
          <w:szCs w:val="24"/>
          <w:shd w:val="clear" w:color="auto" w:fill="FFFFFF"/>
        </w:rPr>
        <w:t xml:space="preserve"> </w:t>
      </w:r>
      <w:proofErr w:type="spellStart"/>
      <w:r w:rsidRPr="004156F2">
        <w:rPr>
          <w:rStyle w:val="nfasis"/>
          <w:rFonts w:ascii="Times New Roman" w:hAnsi="Times New Roman" w:cs="Times New Roman"/>
          <w:sz w:val="24"/>
          <w:szCs w:val="24"/>
          <w:shd w:val="clear" w:color="auto" w:fill="FFFFFF"/>
        </w:rPr>
        <w:t>Psychiatry</w:t>
      </w:r>
      <w:proofErr w:type="spellEnd"/>
      <w:r w:rsidRPr="004156F2">
        <w:rPr>
          <w:rStyle w:val="nfasis"/>
          <w:rFonts w:ascii="Times New Roman" w:hAnsi="Times New Roman" w:cs="Times New Roman"/>
          <w:sz w:val="24"/>
          <w:szCs w:val="24"/>
          <w:shd w:val="clear" w:color="auto" w:fill="FFFFFF"/>
        </w:rPr>
        <w:t xml:space="preserve">, </w:t>
      </w:r>
      <w:r w:rsidR="00D96794" w:rsidRPr="004156F2">
        <w:rPr>
          <w:rStyle w:val="nfasis"/>
          <w:rFonts w:ascii="Times New Roman" w:hAnsi="Times New Roman" w:cs="Times New Roman"/>
          <w:sz w:val="24"/>
          <w:szCs w:val="24"/>
          <w:shd w:val="clear" w:color="auto" w:fill="FFFFFF"/>
        </w:rPr>
        <w:t>42(</w:t>
      </w:r>
      <w:r w:rsidRPr="004156F2">
        <w:rPr>
          <w:rStyle w:val="nfasis"/>
          <w:rFonts w:ascii="Times New Roman" w:hAnsi="Times New Roman" w:cs="Times New Roman"/>
          <w:sz w:val="24"/>
          <w:szCs w:val="24"/>
          <w:shd w:val="clear" w:color="auto" w:fill="FFFFFF"/>
        </w:rPr>
        <w:t>7</w:t>
      </w:r>
      <w:r w:rsidR="00D96794" w:rsidRPr="004156F2">
        <w:rPr>
          <w:rStyle w:val="nfasis"/>
          <w:rFonts w:ascii="Times New Roman" w:hAnsi="Times New Roman" w:cs="Times New Roman"/>
          <w:sz w:val="24"/>
          <w:szCs w:val="24"/>
          <w:shd w:val="clear" w:color="auto" w:fill="FFFFFF"/>
        </w:rPr>
        <w:t>)</w:t>
      </w:r>
      <w:r w:rsidRPr="004156F2">
        <w:rPr>
          <w:rStyle w:val="nfasis"/>
          <w:rFonts w:ascii="Times New Roman" w:hAnsi="Times New Roman" w:cs="Times New Roman"/>
          <w:sz w:val="24"/>
          <w:szCs w:val="24"/>
          <w:shd w:val="clear" w:color="auto" w:fill="FFFFFF"/>
        </w:rPr>
        <w:t>,</w:t>
      </w:r>
      <w:r w:rsidRPr="004156F2">
        <w:rPr>
          <w:rFonts w:ascii="Times New Roman" w:hAnsi="Times New Roman" w:cs="Times New Roman"/>
          <w:sz w:val="24"/>
          <w:szCs w:val="24"/>
          <w:shd w:val="clear" w:color="auto" w:fill="FFFFFF"/>
        </w:rPr>
        <w:t> 762-769.</w:t>
      </w:r>
    </w:p>
    <w:p w14:paraId="3270341D"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Rodriguez-</w:t>
      </w:r>
      <w:proofErr w:type="spellStart"/>
      <w:r w:rsidRPr="004156F2">
        <w:rPr>
          <w:rFonts w:ascii="Times New Roman" w:hAnsi="Times New Roman" w:cs="Times New Roman"/>
          <w:sz w:val="24"/>
          <w:szCs w:val="24"/>
        </w:rPr>
        <w:t>Srednicki</w:t>
      </w:r>
      <w:proofErr w:type="spellEnd"/>
      <w:r w:rsidRPr="004156F2">
        <w:rPr>
          <w:rFonts w:ascii="Times New Roman" w:hAnsi="Times New Roman" w:cs="Times New Roman"/>
          <w:sz w:val="24"/>
          <w:szCs w:val="24"/>
        </w:rPr>
        <w:t xml:space="preserve">, O. (2001). </w:t>
      </w:r>
      <w:proofErr w:type="spellStart"/>
      <w:r w:rsidRPr="004156F2">
        <w:rPr>
          <w:rFonts w:ascii="Times New Roman" w:hAnsi="Times New Roman" w:cs="Times New Roman"/>
          <w:sz w:val="24"/>
          <w:szCs w:val="24"/>
        </w:rPr>
        <w:t>Childhood</w:t>
      </w:r>
      <w:proofErr w:type="spellEnd"/>
      <w:r w:rsidRPr="004156F2">
        <w:rPr>
          <w:rFonts w:ascii="Times New Roman" w:hAnsi="Times New Roman" w:cs="Times New Roman"/>
          <w:sz w:val="24"/>
          <w:szCs w:val="24"/>
        </w:rPr>
        <w:t xml:space="preserve"> sexual abuse, </w:t>
      </w:r>
      <w:proofErr w:type="spellStart"/>
      <w:r w:rsidRPr="004156F2">
        <w:rPr>
          <w:rFonts w:ascii="Times New Roman" w:hAnsi="Times New Roman" w:cs="Times New Roman"/>
          <w:sz w:val="24"/>
          <w:szCs w:val="24"/>
        </w:rPr>
        <w:t>dissociation</w:t>
      </w:r>
      <w:proofErr w:type="spellEnd"/>
      <w:r w:rsidRPr="004156F2">
        <w:rPr>
          <w:rFonts w:ascii="Times New Roman" w:hAnsi="Times New Roman" w:cs="Times New Roman"/>
          <w:sz w:val="24"/>
          <w:szCs w:val="24"/>
        </w:rPr>
        <w:t xml:space="preserve"> and </w:t>
      </w:r>
      <w:proofErr w:type="spellStart"/>
      <w:r w:rsidRPr="004156F2">
        <w:rPr>
          <w:rFonts w:ascii="Times New Roman" w:hAnsi="Times New Roman" w:cs="Times New Roman"/>
          <w:sz w:val="24"/>
          <w:szCs w:val="24"/>
        </w:rPr>
        <w:t>adult</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selfdestructive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behavior</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i/>
          <w:iCs/>
          <w:sz w:val="24"/>
          <w:szCs w:val="24"/>
        </w:rPr>
        <w:t>Journal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Child Sexual Abuse, 10(3)</w:t>
      </w:r>
      <w:r w:rsidRPr="004156F2">
        <w:rPr>
          <w:rFonts w:ascii="Times New Roman" w:hAnsi="Times New Roman" w:cs="Times New Roman"/>
          <w:sz w:val="24"/>
          <w:szCs w:val="24"/>
        </w:rPr>
        <w:t>, 75–90.</w:t>
      </w:r>
    </w:p>
    <w:p w14:paraId="158C1BB2"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 xml:space="preserve">Ross, R. R., &amp; McKay, H. R. (1979). </w:t>
      </w:r>
      <w:proofErr w:type="spellStart"/>
      <w:r w:rsidRPr="004156F2">
        <w:rPr>
          <w:rFonts w:ascii="Times New Roman" w:hAnsi="Times New Roman" w:cs="Times New Roman"/>
          <w:i/>
          <w:iCs/>
          <w:sz w:val="24"/>
          <w:szCs w:val="24"/>
        </w:rPr>
        <w:t>Self-mutilation</w:t>
      </w:r>
      <w:proofErr w:type="spellEnd"/>
      <w:r w:rsidRPr="004156F2">
        <w:rPr>
          <w:rFonts w:ascii="Times New Roman" w:hAnsi="Times New Roman" w:cs="Times New Roman"/>
          <w:i/>
          <w:iCs/>
          <w:sz w:val="24"/>
          <w:szCs w:val="24"/>
        </w:rPr>
        <w:t>.</w:t>
      </w:r>
      <w:r w:rsidRPr="004156F2">
        <w:rPr>
          <w:rFonts w:ascii="Times New Roman" w:hAnsi="Times New Roman" w:cs="Times New Roman"/>
          <w:sz w:val="24"/>
          <w:szCs w:val="24"/>
        </w:rPr>
        <w:t xml:space="preserve"> Lexington, MA: Lexington </w:t>
      </w:r>
      <w:proofErr w:type="spellStart"/>
      <w:r w:rsidRPr="004156F2">
        <w:rPr>
          <w:rFonts w:ascii="Times New Roman" w:hAnsi="Times New Roman" w:cs="Times New Roman"/>
          <w:sz w:val="24"/>
          <w:szCs w:val="24"/>
        </w:rPr>
        <w:t>Books</w:t>
      </w:r>
      <w:proofErr w:type="spellEnd"/>
      <w:r w:rsidRPr="004156F2">
        <w:rPr>
          <w:rFonts w:ascii="Times New Roman" w:hAnsi="Times New Roman" w:cs="Times New Roman"/>
          <w:sz w:val="24"/>
          <w:szCs w:val="24"/>
        </w:rPr>
        <w:t>.</w:t>
      </w:r>
    </w:p>
    <w:p w14:paraId="547E5C7C" w14:textId="5F9956A6"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 xml:space="preserve">Ross, S., &amp; Heath, N. (2002). A </w:t>
      </w:r>
      <w:proofErr w:type="spellStart"/>
      <w:r w:rsidRPr="004156F2">
        <w:rPr>
          <w:rFonts w:ascii="Times New Roman" w:hAnsi="Times New Roman" w:cs="Times New Roman"/>
          <w:sz w:val="24"/>
          <w:szCs w:val="24"/>
        </w:rPr>
        <w:t>study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the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frequency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self-mutilation</w:t>
      </w:r>
      <w:proofErr w:type="spellEnd"/>
      <w:r w:rsidRPr="004156F2">
        <w:rPr>
          <w:rFonts w:ascii="Times New Roman" w:hAnsi="Times New Roman" w:cs="Times New Roman"/>
          <w:sz w:val="24"/>
          <w:szCs w:val="24"/>
        </w:rPr>
        <w:t xml:space="preserve"> in a </w:t>
      </w:r>
      <w:proofErr w:type="spellStart"/>
      <w:r w:rsidRPr="004156F2">
        <w:rPr>
          <w:rFonts w:ascii="Times New Roman" w:hAnsi="Times New Roman" w:cs="Times New Roman"/>
          <w:sz w:val="24"/>
          <w:szCs w:val="24"/>
        </w:rPr>
        <w:t>community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sample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adolescents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i/>
          <w:iCs/>
          <w:sz w:val="24"/>
          <w:szCs w:val="24"/>
        </w:rPr>
        <w:t>Journal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Youth</w:t>
      </w:r>
      <w:proofErr w:type="spellEnd"/>
      <w:r w:rsidRPr="004156F2">
        <w:rPr>
          <w:rFonts w:ascii="Times New Roman" w:hAnsi="Times New Roman" w:cs="Times New Roman"/>
          <w:i/>
          <w:iCs/>
          <w:sz w:val="24"/>
          <w:szCs w:val="24"/>
        </w:rPr>
        <w:t xml:space="preserve"> and </w:t>
      </w:r>
      <w:proofErr w:type="spellStart"/>
      <w:r w:rsidRPr="004156F2">
        <w:rPr>
          <w:rFonts w:ascii="Times New Roman" w:hAnsi="Times New Roman" w:cs="Times New Roman"/>
          <w:i/>
          <w:iCs/>
          <w:sz w:val="24"/>
          <w:szCs w:val="24"/>
        </w:rPr>
        <w:t>Adolescence</w:t>
      </w:r>
      <w:proofErr w:type="spellEnd"/>
      <w:r w:rsidRPr="004156F2">
        <w:rPr>
          <w:rFonts w:ascii="Times New Roman" w:hAnsi="Times New Roman" w:cs="Times New Roman"/>
          <w:i/>
          <w:iCs/>
          <w:sz w:val="24"/>
          <w:szCs w:val="24"/>
        </w:rPr>
        <w:t>,</w:t>
      </w:r>
      <w:r w:rsidR="00D96794" w:rsidRPr="004156F2">
        <w:rPr>
          <w:rFonts w:ascii="Times New Roman" w:hAnsi="Times New Roman" w:cs="Times New Roman"/>
          <w:i/>
          <w:iCs/>
          <w:sz w:val="24"/>
          <w:szCs w:val="24"/>
        </w:rPr>
        <w:t xml:space="preserve"> 31(</w:t>
      </w:r>
      <w:r w:rsidRPr="004156F2">
        <w:rPr>
          <w:rFonts w:ascii="Times New Roman" w:hAnsi="Times New Roman" w:cs="Times New Roman"/>
          <w:i/>
          <w:iCs/>
          <w:sz w:val="24"/>
          <w:szCs w:val="24"/>
        </w:rPr>
        <w:t>1</w:t>
      </w:r>
      <w:r w:rsidR="00D96794" w:rsidRPr="004156F2">
        <w:rPr>
          <w:rFonts w:ascii="Times New Roman" w:hAnsi="Times New Roman" w:cs="Times New Roman"/>
          <w:i/>
          <w:iCs/>
          <w:sz w:val="24"/>
          <w:szCs w:val="24"/>
        </w:rPr>
        <w:t>)</w:t>
      </w:r>
      <w:r w:rsidRPr="004156F2">
        <w:rPr>
          <w:rFonts w:ascii="Times New Roman" w:hAnsi="Times New Roman" w:cs="Times New Roman"/>
          <w:i/>
          <w:iCs/>
          <w:sz w:val="24"/>
          <w:szCs w:val="24"/>
        </w:rPr>
        <w:t>,</w:t>
      </w:r>
      <w:r w:rsidRPr="004156F2">
        <w:rPr>
          <w:rFonts w:ascii="Times New Roman" w:hAnsi="Times New Roman" w:cs="Times New Roman"/>
          <w:sz w:val="24"/>
          <w:szCs w:val="24"/>
        </w:rPr>
        <w:t xml:space="preserve"> 67– 77.</w:t>
      </w:r>
    </w:p>
    <w:p w14:paraId="0EAEE9E0" w14:textId="268020F5"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Russ</w:t>
      </w:r>
      <w:proofErr w:type="spellEnd"/>
      <w:r w:rsidRPr="004156F2">
        <w:rPr>
          <w:rFonts w:ascii="Times New Roman" w:hAnsi="Times New Roman" w:cs="Times New Roman"/>
          <w:sz w:val="24"/>
          <w:szCs w:val="24"/>
        </w:rPr>
        <w:t xml:space="preserve">, M. J., Roth, S. D., Kakuma, T., Harrison, K., &amp; Hull, J. W. (1994). </w:t>
      </w:r>
      <w:proofErr w:type="spellStart"/>
      <w:r w:rsidRPr="004156F2">
        <w:rPr>
          <w:rFonts w:ascii="Times New Roman" w:hAnsi="Times New Roman" w:cs="Times New Roman"/>
          <w:sz w:val="24"/>
          <w:szCs w:val="24"/>
        </w:rPr>
        <w:t>Pain</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perception</w:t>
      </w:r>
      <w:proofErr w:type="spellEnd"/>
      <w:r w:rsidRPr="004156F2">
        <w:rPr>
          <w:rFonts w:ascii="Times New Roman" w:hAnsi="Times New Roman" w:cs="Times New Roman"/>
          <w:sz w:val="24"/>
          <w:szCs w:val="24"/>
        </w:rPr>
        <w:t xml:space="preserve"> in </w:t>
      </w:r>
      <w:proofErr w:type="spellStart"/>
      <w:r w:rsidRPr="004156F2">
        <w:rPr>
          <w:rFonts w:ascii="Times New Roman" w:hAnsi="Times New Roman" w:cs="Times New Roman"/>
          <w:sz w:val="24"/>
          <w:szCs w:val="24"/>
        </w:rPr>
        <w:t>self-injurious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borderline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patients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Naloxone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effects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i/>
          <w:iCs/>
          <w:sz w:val="24"/>
          <w:szCs w:val="24"/>
        </w:rPr>
        <w:t>Biological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Psychiatry</w:t>
      </w:r>
      <w:proofErr w:type="spellEnd"/>
      <w:r w:rsidRPr="004156F2">
        <w:rPr>
          <w:rFonts w:ascii="Times New Roman" w:hAnsi="Times New Roman" w:cs="Times New Roman"/>
          <w:i/>
          <w:iCs/>
          <w:sz w:val="24"/>
          <w:szCs w:val="24"/>
        </w:rPr>
        <w:t>, 35</w:t>
      </w:r>
      <w:r w:rsidR="00D96794" w:rsidRPr="004156F2">
        <w:rPr>
          <w:rFonts w:ascii="Times New Roman" w:hAnsi="Times New Roman" w:cs="Times New Roman"/>
          <w:i/>
          <w:iCs/>
          <w:sz w:val="24"/>
          <w:szCs w:val="24"/>
        </w:rPr>
        <w:t>(3)</w:t>
      </w:r>
      <w:r w:rsidRPr="004156F2">
        <w:rPr>
          <w:rFonts w:ascii="Times New Roman" w:hAnsi="Times New Roman" w:cs="Times New Roman"/>
          <w:i/>
          <w:iCs/>
          <w:sz w:val="24"/>
          <w:szCs w:val="24"/>
        </w:rPr>
        <w:t>,</w:t>
      </w:r>
      <w:r w:rsidRPr="004156F2">
        <w:rPr>
          <w:rFonts w:ascii="Times New Roman" w:hAnsi="Times New Roman" w:cs="Times New Roman"/>
          <w:sz w:val="24"/>
          <w:szCs w:val="24"/>
        </w:rPr>
        <w:t xml:space="preserve"> 207–209.</w:t>
      </w:r>
    </w:p>
    <w:p w14:paraId="674EEE45"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lastRenderedPageBreak/>
        <w:t>Russ</w:t>
      </w:r>
      <w:proofErr w:type="spellEnd"/>
      <w:r w:rsidRPr="004156F2">
        <w:rPr>
          <w:rFonts w:ascii="Times New Roman" w:hAnsi="Times New Roman" w:cs="Times New Roman"/>
          <w:sz w:val="24"/>
          <w:szCs w:val="24"/>
        </w:rPr>
        <w:t xml:space="preserve">, M. J., Roth, S. D., </w:t>
      </w:r>
      <w:proofErr w:type="spellStart"/>
      <w:r w:rsidRPr="004156F2">
        <w:rPr>
          <w:rFonts w:ascii="Times New Roman" w:hAnsi="Times New Roman" w:cs="Times New Roman"/>
          <w:sz w:val="24"/>
          <w:szCs w:val="24"/>
        </w:rPr>
        <w:t>Lerman</w:t>
      </w:r>
      <w:proofErr w:type="spellEnd"/>
      <w:r w:rsidRPr="004156F2">
        <w:rPr>
          <w:rFonts w:ascii="Times New Roman" w:hAnsi="Times New Roman" w:cs="Times New Roman"/>
          <w:sz w:val="24"/>
          <w:szCs w:val="24"/>
        </w:rPr>
        <w:t xml:space="preserve">, A., Kakuma, T., Harrison, K., </w:t>
      </w:r>
      <w:proofErr w:type="spellStart"/>
      <w:r w:rsidRPr="004156F2">
        <w:rPr>
          <w:rFonts w:ascii="Times New Roman" w:hAnsi="Times New Roman" w:cs="Times New Roman"/>
          <w:sz w:val="24"/>
          <w:szCs w:val="24"/>
        </w:rPr>
        <w:t>Shindledecker</w:t>
      </w:r>
      <w:proofErr w:type="spellEnd"/>
      <w:r w:rsidRPr="004156F2">
        <w:rPr>
          <w:rFonts w:ascii="Times New Roman" w:hAnsi="Times New Roman" w:cs="Times New Roman"/>
          <w:sz w:val="24"/>
          <w:szCs w:val="24"/>
        </w:rPr>
        <w:t xml:space="preserve">, R. D., Hull, J., &amp; </w:t>
      </w:r>
      <w:proofErr w:type="spellStart"/>
      <w:r w:rsidRPr="004156F2">
        <w:rPr>
          <w:rFonts w:ascii="Times New Roman" w:hAnsi="Times New Roman" w:cs="Times New Roman"/>
          <w:sz w:val="24"/>
          <w:szCs w:val="24"/>
        </w:rPr>
        <w:t>Matttis</w:t>
      </w:r>
      <w:proofErr w:type="spellEnd"/>
      <w:r w:rsidRPr="004156F2">
        <w:rPr>
          <w:rFonts w:ascii="Times New Roman" w:hAnsi="Times New Roman" w:cs="Times New Roman"/>
          <w:sz w:val="24"/>
          <w:szCs w:val="24"/>
        </w:rPr>
        <w:t xml:space="preserve">, S. (1992). </w:t>
      </w:r>
      <w:proofErr w:type="spellStart"/>
      <w:r w:rsidRPr="004156F2">
        <w:rPr>
          <w:rFonts w:ascii="Times New Roman" w:hAnsi="Times New Roman" w:cs="Times New Roman"/>
          <w:sz w:val="24"/>
          <w:szCs w:val="24"/>
        </w:rPr>
        <w:t>Pain</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perception</w:t>
      </w:r>
      <w:proofErr w:type="spellEnd"/>
      <w:r w:rsidRPr="004156F2">
        <w:rPr>
          <w:rFonts w:ascii="Times New Roman" w:hAnsi="Times New Roman" w:cs="Times New Roman"/>
          <w:sz w:val="24"/>
          <w:szCs w:val="24"/>
        </w:rPr>
        <w:t xml:space="preserve"> in </w:t>
      </w:r>
      <w:proofErr w:type="spellStart"/>
      <w:r w:rsidRPr="004156F2">
        <w:rPr>
          <w:rFonts w:ascii="Times New Roman" w:hAnsi="Times New Roman" w:cs="Times New Roman"/>
          <w:sz w:val="24"/>
          <w:szCs w:val="24"/>
        </w:rPr>
        <w:t>self-injurious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patients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with</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borderline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personality</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disorder</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i/>
          <w:iCs/>
          <w:sz w:val="24"/>
          <w:szCs w:val="24"/>
        </w:rPr>
        <w:t>Biological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Psychiatry</w:t>
      </w:r>
      <w:proofErr w:type="spellEnd"/>
      <w:r w:rsidRPr="004156F2">
        <w:rPr>
          <w:rFonts w:ascii="Times New Roman" w:hAnsi="Times New Roman" w:cs="Times New Roman"/>
          <w:i/>
          <w:iCs/>
          <w:sz w:val="24"/>
          <w:szCs w:val="24"/>
        </w:rPr>
        <w:t>, 32(6),</w:t>
      </w:r>
      <w:r w:rsidRPr="004156F2">
        <w:rPr>
          <w:rFonts w:ascii="Times New Roman" w:hAnsi="Times New Roman" w:cs="Times New Roman"/>
          <w:sz w:val="24"/>
          <w:szCs w:val="24"/>
        </w:rPr>
        <w:t xml:space="preserve"> 501–511.</w:t>
      </w:r>
    </w:p>
    <w:p w14:paraId="5A17BA3C"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Sánchez-Sosa, J., Villarreal, M., &amp; Musitu, G. (2013). Ideación suicida. En G. Musitu (Coord.), </w:t>
      </w:r>
      <w:r w:rsidRPr="004156F2">
        <w:rPr>
          <w:rFonts w:ascii="Times New Roman" w:hAnsi="Times New Roman" w:cs="Times New Roman"/>
          <w:i/>
          <w:iCs/>
          <w:sz w:val="24"/>
          <w:szCs w:val="24"/>
        </w:rPr>
        <w:t>Adolescencia y Familia: Nuevos retos en el siglo XXI</w:t>
      </w:r>
      <w:r w:rsidRPr="004156F2">
        <w:rPr>
          <w:rFonts w:ascii="Times New Roman" w:hAnsi="Times New Roman" w:cs="Times New Roman"/>
          <w:sz w:val="24"/>
          <w:szCs w:val="24"/>
        </w:rPr>
        <w:t xml:space="preserve"> (pp.273-290). México: Trillas. </w:t>
      </w:r>
    </w:p>
    <w:p w14:paraId="5B508296"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 xml:space="preserve">Shaffer D., Garland A., Gould M., &amp; Fisher P. (1988). </w:t>
      </w:r>
      <w:proofErr w:type="spellStart"/>
      <w:r w:rsidRPr="004156F2">
        <w:rPr>
          <w:rFonts w:ascii="Times New Roman" w:hAnsi="Times New Roman" w:cs="Times New Roman"/>
          <w:sz w:val="24"/>
          <w:szCs w:val="24"/>
        </w:rPr>
        <w:t>Preventing</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teenage</w:t>
      </w:r>
      <w:proofErr w:type="spellEnd"/>
      <w:r w:rsidRPr="004156F2">
        <w:rPr>
          <w:rFonts w:ascii="Times New Roman" w:hAnsi="Times New Roman" w:cs="Times New Roman"/>
          <w:sz w:val="24"/>
          <w:szCs w:val="24"/>
        </w:rPr>
        <w:t xml:space="preserve"> suicide: A </w:t>
      </w:r>
      <w:proofErr w:type="spellStart"/>
      <w:r w:rsidRPr="004156F2">
        <w:rPr>
          <w:rFonts w:ascii="Times New Roman" w:hAnsi="Times New Roman" w:cs="Times New Roman"/>
          <w:sz w:val="24"/>
          <w:szCs w:val="24"/>
        </w:rPr>
        <w:t>critical</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review</w:t>
      </w:r>
      <w:proofErr w:type="spellEnd"/>
      <w:r w:rsidRPr="004156F2">
        <w:rPr>
          <w:rFonts w:ascii="Times New Roman" w:hAnsi="Times New Roman" w:cs="Times New Roman"/>
          <w:sz w:val="24"/>
          <w:szCs w:val="24"/>
        </w:rPr>
        <w:t xml:space="preserve">. </w:t>
      </w:r>
      <w:r w:rsidRPr="004156F2">
        <w:rPr>
          <w:rFonts w:ascii="Times New Roman" w:hAnsi="Times New Roman" w:cs="Times New Roman"/>
          <w:i/>
          <w:iCs/>
          <w:sz w:val="24"/>
          <w:szCs w:val="24"/>
        </w:rPr>
        <w:t xml:space="preserve">J Am Acad Child </w:t>
      </w:r>
      <w:proofErr w:type="spellStart"/>
      <w:r w:rsidRPr="004156F2">
        <w:rPr>
          <w:rFonts w:ascii="Times New Roman" w:hAnsi="Times New Roman" w:cs="Times New Roman"/>
          <w:i/>
          <w:iCs/>
          <w:sz w:val="24"/>
          <w:szCs w:val="24"/>
        </w:rPr>
        <w:t>Adolesc</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Psychiatry</w:t>
      </w:r>
      <w:proofErr w:type="spellEnd"/>
      <w:r w:rsidRPr="004156F2">
        <w:rPr>
          <w:rFonts w:ascii="Times New Roman" w:hAnsi="Times New Roman" w:cs="Times New Roman"/>
          <w:i/>
          <w:iCs/>
          <w:sz w:val="24"/>
          <w:szCs w:val="24"/>
        </w:rPr>
        <w:t>,</w:t>
      </w:r>
      <w:r w:rsidRPr="004156F2">
        <w:rPr>
          <w:rFonts w:ascii="Times New Roman" w:hAnsi="Times New Roman" w:cs="Times New Roman"/>
          <w:sz w:val="24"/>
          <w:szCs w:val="24"/>
        </w:rPr>
        <w:t xml:space="preserve"> </w:t>
      </w:r>
      <w:r w:rsidRPr="004156F2">
        <w:rPr>
          <w:rFonts w:ascii="Times New Roman" w:hAnsi="Times New Roman" w:cs="Times New Roman"/>
          <w:i/>
          <w:iCs/>
          <w:sz w:val="24"/>
          <w:szCs w:val="24"/>
        </w:rPr>
        <w:t>27(6)</w:t>
      </w:r>
      <w:r w:rsidRPr="004156F2">
        <w:rPr>
          <w:rFonts w:ascii="Times New Roman" w:hAnsi="Times New Roman" w:cs="Times New Roman"/>
          <w:sz w:val="24"/>
          <w:szCs w:val="24"/>
        </w:rPr>
        <w:t>, pp. 675-687.</w:t>
      </w:r>
    </w:p>
    <w:p w14:paraId="3AAE98D2"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 xml:space="preserve">Shapiro, S., &amp; </w:t>
      </w:r>
      <w:proofErr w:type="spellStart"/>
      <w:r w:rsidRPr="004156F2">
        <w:rPr>
          <w:rFonts w:ascii="Times New Roman" w:hAnsi="Times New Roman" w:cs="Times New Roman"/>
          <w:sz w:val="24"/>
          <w:szCs w:val="24"/>
        </w:rPr>
        <w:t>Dominiak</w:t>
      </w:r>
      <w:proofErr w:type="spellEnd"/>
      <w:r w:rsidRPr="004156F2">
        <w:rPr>
          <w:rFonts w:ascii="Times New Roman" w:hAnsi="Times New Roman" w:cs="Times New Roman"/>
          <w:sz w:val="24"/>
          <w:szCs w:val="24"/>
        </w:rPr>
        <w:t xml:space="preserve">, G. M. (1992). </w:t>
      </w:r>
      <w:r w:rsidRPr="004156F2">
        <w:rPr>
          <w:rFonts w:ascii="Times New Roman" w:hAnsi="Times New Roman" w:cs="Times New Roman"/>
          <w:i/>
          <w:iCs/>
          <w:sz w:val="24"/>
          <w:szCs w:val="24"/>
        </w:rPr>
        <w:t xml:space="preserve">Sexual trauma and </w:t>
      </w:r>
      <w:proofErr w:type="spellStart"/>
      <w:r w:rsidRPr="004156F2">
        <w:rPr>
          <w:rFonts w:ascii="Times New Roman" w:hAnsi="Times New Roman" w:cs="Times New Roman"/>
          <w:i/>
          <w:iCs/>
          <w:sz w:val="24"/>
          <w:szCs w:val="24"/>
        </w:rPr>
        <w:t>psychopathology</w:t>
      </w:r>
      <w:proofErr w:type="spellEnd"/>
      <w:r w:rsidRPr="004156F2">
        <w:rPr>
          <w:rFonts w:ascii="Times New Roman" w:hAnsi="Times New Roman" w:cs="Times New Roman"/>
          <w:i/>
          <w:iCs/>
          <w:sz w:val="24"/>
          <w:szCs w:val="24"/>
        </w:rPr>
        <w:t>.</w:t>
      </w:r>
      <w:r w:rsidRPr="004156F2">
        <w:rPr>
          <w:rFonts w:ascii="Times New Roman" w:hAnsi="Times New Roman" w:cs="Times New Roman"/>
          <w:sz w:val="24"/>
          <w:szCs w:val="24"/>
        </w:rPr>
        <w:t xml:space="preserve"> New York: Lexington </w:t>
      </w:r>
      <w:proofErr w:type="spellStart"/>
      <w:r w:rsidRPr="004156F2">
        <w:rPr>
          <w:rFonts w:ascii="Times New Roman" w:hAnsi="Times New Roman" w:cs="Times New Roman"/>
          <w:sz w:val="24"/>
          <w:szCs w:val="24"/>
        </w:rPr>
        <w:t>Books</w:t>
      </w:r>
      <w:proofErr w:type="spellEnd"/>
      <w:r w:rsidRPr="004156F2">
        <w:rPr>
          <w:rFonts w:ascii="Times New Roman" w:hAnsi="Times New Roman" w:cs="Times New Roman"/>
          <w:sz w:val="24"/>
          <w:szCs w:val="24"/>
        </w:rPr>
        <w:t>.</w:t>
      </w:r>
    </w:p>
    <w:p w14:paraId="57299272"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Simeon</w:t>
      </w:r>
      <w:proofErr w:type="spellEnd"/>
      <w:r w:rsidRPr="004156F2">
        <w:rPr>
          <w:rFonts w:ascii="Times New Roman" w:hAnsi="Times New Roman" w:cs="Times New Roman"/>
          <w:sz w:val="24"/>
          <w:szCs w:val="24"/>
        </w:rPr>
        <w:t xml:space="preserve">, D., &amp; </w:t>
      </w:r>
      <w:proofErr w:type="spellStart"/>
      <w:r w:rsidRPr="004156F2">
        <w:rPr>
          <w:rFonts w:ascii="Times New Roman" w:hAnsi="Times New Roman" w:cs="Times New Roman"/>
          <w:sz w:val="24"/>
          <w:szCs w:val="24"/>
        </w:rPr>
        <w:t>Hollander</w:t>
      </w:r>
      <w:proofErr w:type="spellEnd"/>
      <w:r w:rsidRPr="004156F2">
        <w:rPr>
          <w:rFonts w:ascii="Times New Roman" w:hAnsi="Times New Roman" w:cs="Times New Roman"/>
          <w:sz w:val="24"/>
          <w:szCs w:val="24"/>
        </w:rPr>
        <w:t xml:space="preserve">, E. (2001). </w:t>
      </w:r>
      <w:proofErr w:type="spellStart"/>
      <w:r w:rsidRPr="004156F2">
        <w:rPr>
          <w:rFonts w:ascii="Times New Roman" w:hAnsi="Times New Roman" w:cs="Times New Roman"/>
          <w:i/>
          <w:iCs/>
          <w:sz w:val="24"/>
          <w:szCs w:val="24"/>
        </w:rPr>
        <w:t>Self-injurious</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behaviors</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Assessment</w:t>
      </w:r>
      <w:proofErr w:type="spellEnd"/>
      <w:r w:rsidRPr="004156F2">
        <w:rPr>
          <w:rFonts w:ascii="Times New Roman" w:hAnsi="Times New Roman" w:cs="Times New Roman"/>
          <w:i/>
          <w:iCs/>
          <w:sz w:val="24"/>
          <w:szCs w:val="24"/>
        </w:rPr>
        <w:t xml:space="preserve"> and </w:t>
      </w:r>
      <w:proofErr w:type="spellStart"/>
      <w:r w:rsidRPr="004156F2">
        <w:rPr>
          <w:rFonts w:ascii="Times New Roman" w:hAnsi="Times New Roman" w:cs="Times New Roman"/>
          <w:i/>
          <w:iCs/>
          <w:sz w:val="24"/>
          <w:szCs w:val="24"/>
        </w:rPr>
        <w:t>treatment</w:t>
      </w:r>
      <w:proofErr w:type="spellEnd"/>
      <w:r w:rsidRPr="004156F2">
        <w:rPr>
          <w:rFonts w:ascii="Times New Roman" w:hAnsi="Times New Roman" w:cs="Times New Roman"/>
          <w:i/>
          <w:iCs/>
          <w:sz w:val="24"/>
          <w:szCs w:val="24"/>
        </w:rPr>
        <w:t>.</w:t>
      </w:r>
      <w:r w:rsidRPr="004156F2">
        <w:rPr>
          <w:rFonts w:ascii="Times New Roman" w:hAnsi="Times New Roman" w:cs="Times New Roman"/>
          <w:sz w:val="24"/>
          <w:szCs w:val="24"/>
        </w:rPr>
        <w:t xml:space="preserve"> Arlington, VA, US: American </w:t>
      </w:r>
      <w:proofErr w:type="spellStart"/>
      <w:r w:rsidRPr="004156F2">
        <w:rPr>
          <w:rFonts w:ascii="Times New Roman" w:hAnsi="Times New Roman" w:cs="Times New Roman"/>
          <w:sz w:val="24"/>
          <w:szCs w:val="24"/>
        </w:rPr>
        <w:t>Psychiatric</w:t>
      </w:r>
      <w:proofErr w:type="spellEnd"/>
      <w:r w:rsidRPr="004156F2">
        <w:rPr>
          <w:rFonts w:ascii="Times New Roman" w:hAnsi="Times New Roman" w:cs="Times New Roman"/>
          <w:sz w:val="24"/>
          <w:szCs w:val="24"/>
        </w:rPr>
        <w:t xml:space="preserve"> Publishing, Inc.</w:t>
      </w:r>
    </w:p>
    <w:p w14:paraId="70E3F74D"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Sornberger</w:t>
      </w:r>
      <w:proofErr w:type="spellEnd"/>
      <w:r w:rsidRPr="004156F2">
        <w:rPr>
          <w:rFonts w:ascii="Times New Roman" w:hAnsi="Times New Roman" w:cs="Times New Roman"/>
          <w:sz w:val="24"/>
          <w:szCs w:val="24"/>
        </w:rPr>
        <w:t xml:space="preserve">, M. J., Heath, N. L., </w:t>
      </w:r>
      <w:proofErr w:type="spellStart"/>
      <w:r w:rsidRPr="004156F2">
        <w:rPr>
          <w:rFonts w:ascii="Times New Roman" w:hAnsi="Times New Roman" w:cs="Times New Roman"/>
          <w:sz w:val="24"/>
          <w:szCs w:val="24"/>
        </w:rPr>
        <w:t>Toste</w:t>
      </w:r>
      <w:proofErr w:type="spellEnd"/>
      <w:r w:rsidRPr="004156F2">
        <w:rPr>
          <w:rFonts w:ascii="Times New Roman" w:hAnsi="Times New Roman" w:cs="Times New Roman"/>
          <w:sz w:val="24"/>
          <w:szCs w:val="24"/>
        </w:rPr>
        <w:t xml:space="preserve">, J. R., &amp; </w:t>
      </w:r>
      <w:proofErr w:type="spellStart"/>
      <w:r w:rsidRPr="004156F2">
        <w:rPr>
          <w:rFonts w:ascii="Times New Roman" w:hAnsi="Times New Roman" w:cs="Times New Roman"/>
          <w:sz w:val="24"/>
          <w:szCs w:val="24"/>
        </w:rPr>
        <w:t>McLouth</w:t>
      </w:r>
      <w:proofErr w:type="spellEnd"/>
      <w:r w:rsidRPr="004156F2">
        <w:rPr>
          <w:rFonts w:ascii="Times New Roman" w:hAnsi="Times New Roman" w:cs="Times New Roman"/>
          <w:sz w:val="24"/>
          <w:szCs w:val="24"/>
        </w:rPr>
        <w:t xml:space="preserve">, R. (2012). </w:t>
      </w:r>
      <w:proofErr w:type="spellStart"/>
      <w:r w:rsidRPr="004156F2">
        <w:rPr>
          <w:rFonts w:ascii="Times New Roman" w:hAnsi="Times New Roman" w:cs="Times New Roman"/>
          <w:sz w:val="24"/>
          <w:szCs w:val="24"/>
        </w:rPr>
        <w:t>Nonsuicidal</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self‐injury</w:t>
      </w:r>
      <w:proofErr w:type="spellEnd"/>
      <w:r w:rsidRPr="004156F2">
        <w:rPr>
          <w:rFonts w:ascii="Times New Roman" w:hAnsi="Times New Roman" w:cs="Times New Roman"/>
          <w:sz w:val="24"/>
          <w:szCs w:val="24"/>
        </w:rPr>
        <w:t xml:space="preserve"> and </w:t>
      </w:r>
      <w:proofErr w:type="spellStart"/>
      <w:r w:rsidRPr="004156F2">
        <w:rPr>
          <w:rFonts w:ascii="Times New Roman" w:hAnsi="Times New Roman" w:cs="Times New Roman"/>
          <w:sz w:val="24"/>
          <w:szCs w:val="24"/>
        </w:rPr>
        <w:t>gender</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Patterns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prevalence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methods</w:t>
      </w:r>
      <w:proofErr w:type="spellEnd"/>
      <w:r w:rsidRPr="004156F2">
        <w:rPr>
          <w:rFonts w:ascii="Times New Roman" w:hAnsi="Times New Roman" w:cs="Times New Roman"/>
          <w:sz w:val="24"/>
          <w:szCs w:val="24"/>
        </w:rPr>
        <w:t xml:space="preserve">, and </w:t>
      </w:r>
      <w:proofErr w:type="spellStart"/>
      <w:r w:rsidRPr="004156F2">
        <w:rPr>
          <w:rFonts w:ascii="Times New Roman" w:hAnsi="Times New Roman" w:cs="Times New Roman"/>
          <w:sz w:val="24"/>
          <w:szCs w:val="24"/>
        </w:rPr>
        <w:t>locations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among</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adolescents</w:t>
      </w:r>
      <w:proofErr w:type="spellEnd"/>
      <w:r w:rsidRPr="004156F2">
        <w:rPr>
          <w:rFonts w:ascii="Times New Roman" w:hAnsi="Times New Roman" w:cs="Times New Roman"/>
          <w:sz w:val="24"/>
          <w:szCs w:val="24"/>
        </w:rPr>
        <w:t xml:space="preserve">. </w:t>
      </w:r>
      <w:r w:rsidRPr="004156F2">
        <w:rPr>
          <w:rFonts w:ascii="Times New Roman" w:hAnsi="Times New Roman" w:cs="Times New Roman"/>
          <w:i/>
          <w:iCs/>
          <w:sz w:val="24"/>
          <w:szCs w:val="24"/>
        </w:rPr>
        <w:t xml:space="preserve">Suicide and </w:t>
      </w:r>
      <w:proofErr w:type="spellStart"/>
      <w:r w:rsidRPr="004156F2">
        <w:rPr>
          <w:rFonts w:ascii="Times New Roman" w:hAnsi="Times New Roman" w:cs="Times New Roman"/>
          <w:i/>
          <w:iCs/>
          <w:sz w:val="24"/>
          <w:szCs w:val="24"/>
        </w:rPr>
        <w:t>Life-Threatening</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Behavior</w:t>
      </w:r>
      <w:proofErr w:type="spellEnd"/>
      <w:r w:rsidRPr="004156F2">
        <w:rPr>
          <w:rFonts w:ascii="Times New Roman" w:hAnsi="Times New Roman" w:cs="Times New Roman"/>
          <w:i/>
          <w:iCs/>
          <w:sz w:val="24"/>
          <w:szCs w:val="24"/>
        </w:rPr>
        <w:t>, 42(3),</w:t>
      </w:r>
      <w:r w:rsidRPr="004156F2">
        <w:rPr>
          <w:rFonts w:ascii="Times New Roman" w:hAnsi="Times New Roman" w:cs="Times New Roman"/>
          <w:sz w:val="24"/>
          <w:szCs w:val="24"/>
        </w:rPr>
        <w:t xml:space="preserve"> 266-278.</w:t>
      </w:r>
    </w:p>
    <w:p w14:paraId="749347A5" w14:textId="7E75D566"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 xml:space="preserve">Stanley, B., </w:t>
      </w:r>
      <w:proofErr w:type="spellStart"/>
      <w:r w:rsidRPr="004156F2">
        <w:rPr>
          <w:rFonts w:ascii="Times New Roman" w:hAnsi="Times New Roman" w:cs="Times New Roman"/>
          <w:sz w:val="24"/>
          <w:szCs w:val="24"/>
        </w:rPr>
        <w:t>Gameroff</w:t>
      </w:r>
      <w:proofErr w:type="spellEnd"/>
      <w:r w:rsidRPr="004156F2">
        <w:rPr>
          <w:rFonts w:ascii="Times New Roman" w:hAnsi="Times New Roman" w:cs="Times New Roman"/>
          <w:sz w:val="24"/>
          <w:szCs w:val="24"/>
        </w:rPr>
        <w:t xml:space="preserve">, M. J., </w:t>
      </w:r>
      <w:proofErr w:type="spellStart"/>
      <w:r w:rsidRPr="004156F2">
        <w:rPr>
          <w:rFonts w:ascii="Times New Roman" w:hAnsi="Times New Roman" w:cs="Times New Roman"/>
          <w:sz w:val="24"/>
          <w:szCs w:val="24"/>
        </w:rPr>
        <w:t>Michalsen</w:t>
      </w:r>
      <w:proofErr w:type="spellEnd"/>
      <w:r w:rsidRPr="004156F2">
        <w:rPr>
          <w:rFonts w:ascii="Times New Roman" w:hAnsi="Times New Roman" w:cs="Times New Roman"/>
          <w:sz w:val="24"/>
          <w:szCs w:val="24"/>
        </w:rPr>
        <w:t xml:space="preserve">, V., &amp; Mann, J. J. (2001). Are suicide </w:t>
      </w:r>
      <w:proofErr w:type="spellStart"/>
      <w:r w:rsidRPr="004156F2">
        <w:rPr>
          <w:rFonts w:ascii="Times New Roman" w:hAnsi="Times New Roman" w:cs="Times New Roman"/>
          <w:sz w:val="24"/>
          <w:szCs w:val="24"/>
        </w:rPr>
        <w:t>attempters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who</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self-mutilate</w:t>
      </w:r>
      <w:proofErr w:type="spellEnd"/>
      <w:r w:rsidRPr="004156F2">
        <w:rPr>
          <w:rFonts w:ascii="Times New Roman" w:hAnsi="Times New Roman" w:cs="Times New Roman"/>
          <w:sz w:val="24"/>
          <w:szCs w:val="24"/>
        </w:rPr>
        <w:t xml:space="preserve"> a </w:t>
      </w:r>
      <w:proofErr w:type="spellStart"/>
      <w:r w:rsidRPr="004156F2">
        <w:rPr>
          <w:rFonts w:ascii="Times New Roman" w:hAnsi="Times New Roman" w:cs="Times New Roman"/>
          <w:sz w:val="24"/>
          <w:szCs w:val="24"/>
        </w:rPr>
        <w:t>unique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population</w:t>
      </w:r>
      <w:proofErr w:type="spellEnd"/>
      <w:r w:rsidRPr="004156F2">
        <w:rPr>
          <w:rFonts w:ascii="Times New Roman" w:hAnsi="Times New Roman" w:cs="Times New Roman"/>
          <w:sz w:val="24"/>
          <w:szCs w:val="24"/>
        </w:rPr>
        <w:t xml:space="preserve">? </w:t>
      </w:r>
      <w:r w:rsidRPr="004156F2">
        <w:rPr>
          <w:rFonts w:ascii="Times New Roman" w:hAnsi="Times New Roman" w:cs="Times New Roman"/>
          <w:i/>
          <w:iCs/>
          <w:sz w:val="24"/>
          <w:szCs w:val="24"/>
        </w:rPr>
        <w:t xml:space="preserve">American </w:t>
      </w:r>
      <w:proofErr w:type="spellStart"/>
      <w:r w:rsidRPr="004156F2">
        <w:rPr>
          <w:rFonts w:ascii="Times New Roman" w:hAnsi="Times New Roman" w:cs="Times New Roman"/>
          <w:i/>
          <w:iCs/>
          <w:sz w:val="24"/>
          <w:szCs w:val="24"/>
        </w:rPr>
        <w:t>Journal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Psychiatry</w:t>
      </w:r>
      <w:proofErr w:type="spellEnd"/>
      <w:r w:rsidRPr="004156F2">
        <w:rPr>
          <w:rFonts w:ascii="Times New Roman" w:hAnsi="Times New Roman" w:cs="Times New Roman"/>
          <w:i/>
          <w:iCs/>
          <w:sz w:val="24"/>
          <w:szCs w:val="24"/>
        </w:rPr>
        <w:t>, 158(3)</w:t>
      </w:r>
      <w:r w:rsidRPr="004156F2">
        <w:rPr>
          <w:rFonts w:ascii="Times New Roman" w:hAnsi="Times New Roman" w:cs="Times New Roman"/>
          <w:sz w:val="24"/>
          <w:szCs w:val="24"/>
        </w:rPr>
        <w:t>, 427−432.</w:t>
      </w:r>
      <w:r w:rsidR="00D96794" w:rsidRPr="004156F2">
        <w:rPr>
          <w:rFonts w:ascii="Times New Roman" w:hAnsi="Times New Roman" w:cs="Times New Roman"/>
          <w:sz w:val="24"/>
          <w:szCs w:val="24"/>
        </w:rPr>
        <w:t xml:space="preserve"> </w:t>
      </w:r>
      <w:r w:rsidR="005B0BBC">
        <w:rPr>
          <w:rFonts w:ascii="Times New Roman" w:hAnsi="Times New Roman" w:cs="Times New Roman"/>
          <w:sz w:val="24"/>
          <w:szCs w:val="24"/>
        </w:rPr>
        <w:t>Consultado e</w:t>
      </w:r>
      <w:r w:rsidR="005B0BBC" w:rsidRPr="004156F2">
        <w:rPr>
          <w:rFonts w:ascii="Times New Roman" w:hAnsi="Times New Roman" w:cs="Times New Roman"/>
          <w:sz w:val="24"/>
          <w:szCs w:val="24"/>
        </w:rPr>
        <w:t>n</w:t>
      </w:r>
      <w:r w:rsidR="005B0BBC">
        <w:rPr>
          <w:rFonts w:ascii="Times New Roman" w:hAnsi="Times New Roman" w:cs="Times New Roman"/>
          <w:sz w:val="24"/>
          <w:szCs w:val="24"/>
        </w:rPr>
        <w:t>:</w:t>
      </w:r>
    </w:p>
    <w:p w14:paraId="1B80B341" w14:textId="297C3BC2" w:rsidR="00D96794" w:rsidRPr="004156F2" w:rsidRDefault="00F81181" w:rsidP="002C7503">
      <w:pPr>
        <w:spacing w:after="0" w:line="240" w:lineRule="auto"/>
        <w:ind w:left="709" w:hanging="1"/>
        <w:jc w:val="both"/>
        <w:rPr>
          <w:rFonts w:ascii="Times New Roman" w:hAnsi="Times New Roman" w:cs="Times New Roman"/>
          <w:sz w:val="24"/>
          <w:szCs w:val="24"/>
        </w:rPr>
      </w:pPr>
      <w:hyperlink r:id="rId25" w:history="1">
        <w:r w:rsidR="00D96794" w:rsidRPr="004156F2">
          <w:rPr>
            <w:rStyle w:val="Hipervnculo"/>
            <w:rFonts w:ascii="Times New Roman" w:hAnsi="Times New Roman" w:cs="Times New Roman"/>
            <w:color w:val="auto"/>
          </w:rPr>
          <w:t>https://pdfs.semanticscholar.org/36ea/e822d30aacde2861fd5ff8c8b9891dc3563f.pdf</w:t>
        </w:r>
      </w:hyperlink>
    </w:p>
    <w:p w14:paraId="51307CC0" w14:textId="5982C889"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Suyemoto</w:t>
      </w:r>
      <w:proofErr w:type="spellEnd"/>
      <w:r w:rsidRPr="004156F2">
        <w:rPr>
          <w:rFonts w:ascii="Times New Roman" w:hAnsi="Times New Roman" w:cs="Times New Roman"/>
          <w:sz w:val="24"/>
          <w:szCs w:val="24"/>
        </w:rPr>
        <w:t xml:space="preserve">, K. (1998). </w:t>
      </w:r>
      <w:proofErr w:type="spellStart"/>
      <w:r w:rsidRPr="004156F2">
        <w:rPr>
          <w:rFonts w:ascii="Times New Roman" w:hAnsi="Times New Roman" w:cs="Times New Roman"/>
          <w:sz w:val="24"/>
          <w:szCs w:val="24"/>
        </w:rPr>
        <w:t>The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functions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self-mutilation</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i/>
          <w:sz w:val="24"/>
          <w:szCs w:val="24"/>
        </w:rPr>
        <w:t>Clinical</w:t>
      </w:r>
      <w:proofErr w:type="spellEnd"/>
      <w:r w:rsidRPr="004156F2">
        <w:rPr>
          <w:rFonts w:ascii="Times New Roman" w:hAnsi="Times New Roman" w:cs="Times New Roman"/>
          <w:i/>
          <w:sz w:val="24"/>
          <w:szCs w:val="24"/>
        </w:rPr>
        <w:t xml:space="preserve"> </w:t>
      </w:r>
      <w:proofErr w:type="spellStart"/>
      <w:r w:rsidRPr="004156F2">
        <w:rPr>
          <w:rFonts w:ascii="Times New Roman" w:hAnsi="Times New Roman" w:cs="Times New Roman"/>
          <w:i/>
          <w:sz w:val="24"/>
          <w:szCs w:val="24"/>
        </w:rPr>
        <w:t>Psychologycal</w:t>
      </w:r>
      <w:proofErr w:type="spellEnd"/>
      <w:r w:rsidRPr="004156F2">
        <w:rPr>
          <w:rFonts w:ascii="Times New Roman" w:hAnsi="Times New Roman" w:cs="Times New Roman"/>
          <w:i/>
          <w:sz w:val="24"/>
          <w:szCs w:val="24"/>
        </w:rPr>
        <w:t xml:space="preserve"> </w:t>
      </w:r>
      <w:proofErr w:type="spellStart"/>
      <w:r w:rsidRPr="004156F2">
        <w:rPr>
          <w:rFonts w:ascii="Times New Roman" w:hAnsi="Times New Roman" w:cs="Times New Roman"/>
          <w:i/>
          <w:sz w:val="24"/>
          <w:szCs w:val="24"/>
        </w:rPr>
        <w:t>Review</w:t>
      </w:r>
      <w:proofErr w:type="spellEnd"/>
      <w:r w:rsidRPr="004156F2">
        <w:rPr>
          <w:rFonts w:ascii="Times New Roman" w:hAnsi="Times New Roman" w:cs="Times New Roman"/>
          <w:i/>
          <w:sz w:val="24"/>
          <w:szCs w:val="24"/>
        </w:rPr>
        <w:t>, 8(5)</w:t>
      </w:r>
      <w:r w:rsidRPr="004156F2">
        <w:rPr>
          <w:rFonts w:ascii="Times New Roman" w:hAnsi="Times New Roman" w:cs="Times New Roman"/>
          <w:sz w:val="24"/>
          <w:szCs w:val="24"/>
        </w:rPr>
        <w:t>, pp. 531–554.</w:t>
      </w:r>
      <w:r w:rsidR="00D96794" w:rsidRPr="004156F2">
        <w:rPr>
          <w:rFonts w:ascii="Times New Roman" w:hAnsi="Times New Roman" w:cs="Times New Roman"/>
          <w:sz w:val="24"/>
          <w:szCs w:val="24"/>
        </w:rPr>
        <w:t xml:space="preserve"> </w:t>
      </w:r>
      <w:r w:rsidR="005B0BBC">
        <w:rPr>
          <w:rFonts w:ascii="Times New Roman" w:hAnsi="Times New Roman" w:cs="Times New Roman"/>
          <w:sz w:val="24"/>
          <w:szCs w:val="24"/>
        </w:rPr>
        <w:t>Consultado e</w:t>
      </w:r>
      <w:r w:rsidR="005B0BBC" w:rsidRPr="004156F2">
        <w:rPr>
          <w:rFonts w:ascii="Times New Roman" w:hAnsi="Times New Roman" w:cs="Times New Roman"/>
          <w:sz w:val="24"/>
          <w:szCs w:val="24"/>
        </w:rPr>
        <w:t>n</w:t>
      </w:r>
      <w:r w:rsidR="005B0BBC">
        <w:rPr>
          <w:rFonts w:ascii="Times New Roman" w:hAnsi="Times New Roman" w:cs="Times New Roman"/>
          <w:sz w:val="24"/>
          <w:szCs w:val="24"/>
        </w:rPr>
        <w:t>:</w:t>
      </w:r>
      <w:r w:rsidR="00D96794" w:rsidRPr="004156F2">
        <w:rPr>
          <w:rFonts w:ascii="Times New Roman" w:hAnsi="Times New Roman" w:cs="Times New Roman"/>
          <w:sz w:val="24"/>
          <w:szCs w:val="24"/>
        </w:rPr>
        <w:t xml:space="preserve"> </w:t>
      </w:r>
    </w:p>
    <w:p w14:paraId="14BE1347" w14:textId="69F525EB" w:rsidR="00D96794" w:rsidRPr="004156F2" w:rsidRDefault="00F81181" w:rsidP="002C7503">
      <w:pPr>
        <w:spacing w:after="0" w:line="240" w:lineRule="auto"/>
        <w:ind w:left="709" w:hanging="1"/>
        <w:jc w:val="both"/>
        <w:rPr>
          <w:rFonts w:ascii="Times New Roman" w:hAnsi="Times New Roman" w:cs="Times New Roman"/>
          <w:sz w:val="24"/>
          <w:szCs w:val="24"/>
        </w:rPr>
      </w:pPr>
      <w:hyperlink r:id="rId26" w:history="1">
        <w:r w:rsidR="00D96794" w:rsidRPr="004156F2">
          <w:rPr>
            <w:rStyle w:val="Hipervnculo"/>
            <w:rFonts w:ascii="Times New Roman" w:hAnsi="Times New Roman" w:cs="Times New Roman"/>
            <w:color w:val="auto"/>
          </w:rPr>
          <w:t>http://www.brown.uk.com/selfinjury/suyemoto2.pdf</w:t>
        </w:r>
      </w:hyperlink>
    </w:p>
    <w:p w14:paraId="4C2EBCAC" w14:textId="78C7CE6B"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Ulloa, R., Contreras, C., Paniagua, N., &amp; Victoria, G. (2013). Frecuencia de autolesiones y características clínicas asociadas en adolescentes que acudieron a un hospital psiquiátrico infantil. </w:t>
      </w:r>
      <w:r w:rsidRPr="004156F2">
        <w:rPr>
          <w:rFonts w:ascii="Times New Roman" w:hAnsi="Times New Roman" w:cs="Times New Roman"/>
          <w:i/>
          <w:iCs/>
          <w:sz w:val="24"/>
          <w:szCs w:val="24"/>
        </w:rPr>
        <w:t>Salud Mental, 36(5)</w:t>
      </w:r>
      <w:r w:rsidRPr="004156F2">
        <w:rPr>
          <w:rFonts w:ascii="Times New Roman" w:hAnsi="Times New Roman" w:cs="Times New Roman"/>
          <w:sz w:val="24"/>
          <w:szCs w:val="24"/>
        </w:rPr>
        <w:t>, pp. 417-421.</w:t>
      </w:r>
      <w:r w:rsidR="00D96794" w:rsidRPr="004156F2">
        <w:rPr>
          <w:rFonts w:ascii="Times New Roman" w:hAnsi="Times New Roman" w:cs="Times New Roman"/>
          <w:sz w:val="24"/>
          <w:szCs w:val="24"/>
        </w:rPr>
        <w:t xml:space="preserve"> </w:t>
      </w:r>
      <w:r w:rsidR="005B0BBC">
        <w:rPr>
          <w:rFonts w:ascii="Times New Roman" w:hAnsi="Times New Roman" w:cs="Times New Roman"/>
          <w:sz w:val="24"/>
          <w:szCs w:val="24"/>
        </w:rPr>
        <w:t>Consultado e</w:t>
      </w:r>
      <w:r w:rsidR="005B0BBC" w:rsidRPr="004156F2">
        <w:rPr>
          <w:rFonts w:ascii="Times New Roman" w:hAnsi="Times New Roman" w:cs="Times New Roman"/>
          <w:sz w:val="24"/>
          <w:szCs w:val="24"/>
        </w:rPr>
        <w:t>n</w:t>
      </w:r>
      <w:r w:rsidR="005B0BBC">
        <w:rPr>
          <w:rFonts w:ascii="Times New Roman" w:hAnsi="Times New Roman" w:cs="Times New Roman"/>
          <w:sz w:val="24"/>
          <w:szCs w:val="24"/>
        </w:rPr>
        <w:t>:</w:t>
      </w:r>
    </w:p>
    <w:p w14:paraId="661E286F" w14:textId="1A61EA90" w:rsidR="00D96794" w:rsidRPr="004156F2" w:rsidRDefault="00F81181" w:rsidP="002C7503">
      <w:pPr>
        <w:spacing w:after="0" w:line="240" w:lineRule="auto"/>
        <w:ind w:left="709" w:hanging="1"/>
        <w:jc w:val="both"/>
        <w:rPr>
          <w:rFonts w:ascii="Times New Roman" w:hAnsi="Times New Roman" w:cs="Times New Roman"/>
          <w:sz w:val="24"/>
          <w:szCs w:val="24"/>
        </w:rPr>
      </w:pPr>
      <w:hyperlink r:id="rId27" w:history="1">
        <w:r w:rsidR="00D96794" w:rsidRPr="004156F2">
          <w:rPr>
            <w:rStyle w:val="Hipervnculo"/>
            <w:rFonts w:ascii="Times New Roman" w:hAnsi="Times New Roman" w:cs="Times New Roman"/>
            <w:color w:val="auto"/>
          </w:rPr>
          <w:t>http://www.scielo.org.mx/pdf/sm/v36n5/v36n5a10.pdf</w:t>
        </w:r>
      </w:hyperlink>
    </w:p>
    <w:p w14:paraId="3808F40B" w14:textId="4B78E9CA"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 xml:space="preserve">van </w:t>
      </w:r>
      <w:proofErr w:type="spellStart"/>
      <w:r w:rsidRPr="004156F2">
        <w:rPr>
          <w:rFonts w:ascii="Times New Roman" w:hAnsi="Times New Roman" w:cs="Times New Roman"/>
          <w:sz w:val="24"/>
          <w:szCs w:val="24"/>
        </w:rPr>
        <w:t>der</w:t>
      </w:r>
      <w:proofErr w:type="spellEnd"/>
      <w:r w:rsidRPr="004156F2">
        <w:rPr>
          <w:rFonts w:ascii="Times New Roman" w:hAnsi="Times New Roman" w:cs="Times New Roman"/>
          <w:sz w:val="24"/>
          <w:szCs w:val="24"/>
        </w:rPr>
        <w:t xml:space="preserve"> Kolk, B. A., Perry, C., &amp; Herman, J. L. (1991). </w:t>
      </w:r>
      <w:proofErr w:type="spellStart"/>
      <w:r w:rsidRPr="004156F2">
        <w:rPr>
          <w:rFonts w:ascii="Times New Roman" w:hAnsi="Times New Roman" w:cs="Times New Roman"/>
          <w:sz w:val="24"/>
          <w:szCs w:val="24"/>
        </w:rPr>
        <w:t>Childhood</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origins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selfdestructive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behavior</w:t>
      </w:r>
      <w:proofErr w:type="spellEnd"/>
      <w:r w:rsidRPr="004156F2">
        <w:rPr>
          <w:rFonts w:ascii="Times New Roman" w:hAnsi="Times New Roman" w:cs="Times New Roman"/>
          <w:sz w:val="24"/>
          <w:szCs w:val="24"/>
        </w:rPr>
        <w:t xml:space="preserve">. </w:t>
      </w:r>
      <w:r w:rsidRPr="004156F2">
        <w:rPr>
          <w:rFonts w:ascii="Times New Roman" w:hAnsi="Times New Roman" w:cs="Times New Roman"/>
          <w:i/>
          <w:iCs/>
          <w:sz w:val="24"/>
          <w:szCs w:val="24"/>
        </w:rPr>
        <w:t xml:space="preserve">American </w:t>
      </w:r>
      <w:proofErr w:type="spellStart"/>
      <w:r w:rsidRPr="004156F2">
        <w:rPr>
          <w:rFonts w:ascii="Times New Roman" w:hAnsi="Times New Roman" w:cs="Times New Roman"/>
          <w:i/>
          <w:iCs/>
          <w:sz w:val="24"/>
          <w:szCs w:val="24"/>
        </w:rPr>
        <w:t>Journal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Psychiatry</w:t>
      </w:r>
      <w:proofErr w:type="spellEnd"/>
      <w:r w:rsidRPr="004156F2">
        <w:rPr>
          <w:rFonts w:ascii="Times New Roman" w:hAnsi="Times New Roman" w:cs="Times New Roman"/>
          <w:i/>
          <w:iCs/>
          <w:sz w:val="24"/>
          <w:szCs w:val="24"/>
        </w:rPr>
        <w:t>, 148</w:t>
      </w:r>
      <w:r w:rsidR="00D96794" w:rsidRPr="004156F2">
        <w:rPr>
          <w:rFonts w:ascii="Times New Roman" w:hAnsi="Times New Roman" w:cs="Times New Roman"/>
          <w:i/>
          <w:iCs/>
          <w:sz w:val="24"/>
          <w:szCs w:val="24"/>
        </w:rPr>
        <w:t>(12)</w:t>
      </w:r>
      <w:r w:rsidRPr="004156F2">
        <w:rPr>
          <w:rFonts w:ascii="Times New Roman" w:hAnsi="Times New Roman" w:cs="Times New Roman"/>
          <w:i/>
          <w:iCs/>
          <w:sz w:val="24"/>
          <w:szCs w:val="24"/>
        </w:rPr>
        <w:t>,</w:t>
      </w:r>
      <w:r w:rsidRPr="004156F2">
        <w:rPr>
          <w:rFonts w:ascii="Times New Roman" w:hAnsi="Times New Roman" w:cs="Times New Roman"/>
          <w:sz w:val="24"/>
          <w:szCs w:val="24"/>
        </w:rPr>
        <w:t xml:space="preserve"> 1665–1671</w:t>
      </w:r>
      <w:r w:rsidR="00D96794" w:rsidRPr="004156F2">
        <w:rPr>
          <w:rFonts w:ascii="Times New Roman" w:hAnsi="Times New Roman" w:cs="Times New Roman"/>
          <w:sz w:val="24"/>
          <w:szCs w:val="24"/>
        </w:rPr>
        <w:t xml:space="preserve">. </w:t>
      </w:r>
      <w:r w:rsidR="005B0BBC">
        <w:rPr>
          <w:rFonts w:ascii="Times New Roman" w:hAnsi="Times New Roman" w:cs="Times New Roman"/>
          <w:sz w:val="24"/>
          <w:szCs w:val="24"/>
        </w:rPr>
        <w:t>Consultado e</w:t>
      </w:r>
      <w:r w:rsidR="005B0BBC" w:rsidRPr="004156F2">
        <w:rPr>
          <w:rFonts w:ascii="Times New Roman" w:hAnsi="Times New Roman" w:cs="Times New Roman"/>
          <w:sz w:val="24"/>
          <w:szCs w:val="24"/>
        </w:rPr>
        <w:t>n</w:t>
      </w:r>
      <w:r w:rsidR="005B0BBC">
        <w:rPr>
          <w:rFonts w:ascii="Times New Roman" w:hAnsi="Times New Roman" w:cs="Times New Roman"/>
          <w:sz w:val="24"/>
          <w:szCs w:val="24"/>
        </w:rPr>
        <w:t>:</w:t>
      </w:r>
    </w:p>
    <w:p w14:paraId="313B6CAF" w14:textId="53BED798" w:rsidR="00D96794" w:rsidRPr="004156F2" w:rsidRDefault="00F81181" w:rsidP="002C7503">
      <w:pPr>
        <w:spacing w:after="0" w:line="240" w:lineRule="auto"/>
        <w:ind w:left="851"/>
        <w:jc w:val="both"/>
        <w:rPr>
          <w:rFonts w:ascii="Times New Roman" w:hAnsi="Times New Roman" w:cs="Times New Roman"/>
          <w:sz w:val="24"/>
          <w:szCs w:val="24"/>
        </w:rPr>
      </w:pPr>
      <w:hyperlink r:id="rId28" w:history="1">
        <w:r w:rsidR="00D96794" w:rsidRPr="004156F2">
          <w:rPr>
            <w:rStyle w:val="Hipervnculo"/>
            <w:rFonts w:ascii="Times New Roman" w:hAnsi="Times New Roman" w:cs="Times New Roman"/>
            <w:color w:val="auto"/>
          </w:rPr>
          <w:t>https://pdfs.semanticscholar.org/bf60/a1da70cf67eb0377db6ae3c825eb06ee6e3c.pdf?_ga=2.180143652.1240564104.1571534318-2064834802.1566475668</w:t>
        </w:r>
      </w:hyperlink>
    </w:p>
    <w:p w14:paraId="4A871081"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r w:rsidRPr="004156F2">
        <w:rPr>
          <w:rFonts w:ascii="Times New Roman" w:hAnsi="Times New Roman" w:cs="Times New Roman"/>
          <w:sz w:val="24"/>
          <w:szCs w:val="24"/>
        </w:rPr>
        <w:t xml:space="preserve">Walsh, B. W. (2006). </w:t>
      </w:r>
      <w:proofErr w:type="spellStart"/>
      <w:r w:rsidRPr="004156F2">
        <w:rPr>
          <w:rFonts w:ascii="Times New Roman" w:hAnsi="Times New Roman" w:cs="Times New Roman"/>
          <w:i/>
          <w:iCs/>
          <w:sz w:val="24"/>
          <w:szCs w:val="24"/>
        </w:rPr>
        <w:t>Treating</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self-injury</w:t>
      </w:r>
      <w:proofErr w:type="spellEnd"/>
      <w:r w:rsidRPr="004156F2">
        <w:rPr>
          <w:rFonts w:ascii="Times New Roman" w:hAnsi="Times New Roman" w:cs="Times New Roman"/>
          <w:i/>
          <w:iCs/>
          <w:sz w:val="24"/>
          <w:szCs w:val="24"/>
        </w:rPr>
        <w:t xml:space="preserve">: A </w:t>
      </w:r>
      <w:proofErr w:type="spellStart"/>
      <w:r w:rsidRPr="004156F2">
        <w:rPr>
          <w:rFonts w:ascii="Times New Roman" w:hAnsi="Times New Roman" w:cs="Times New Roman"/>
          <w:i/>
          <w:iCs/>
          <w:sz w:val="24"/>
          <w:szCs w:val="24"/>
        </w:rPr>
        <w:t>practical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guide</w:t>
      </w:r>
      <w:proofErr w:type="spellEnd"/>
      <w:r w:rsidRPr="004156F2">
        <w:rPr>
          <w:rFonts w:ascii="Times New Roman" w:hAnsi="Times New Roman" w:cs="Times New Roman"/>
          <w:sz w:val="24"/>
          <w:szCs w:val="24"/>
        </w:rPr>
        <w:t xml:space="preserve">. New York: Guilford </w:t>
      </w:r>
      <w:proofErr w:type="spellStart"/>
      <w:r w:rsidRPr="004156F2">
        <w:rPr>
          <w:rFonts w:ascii="Times New Roman" w:hAnsi="Times New Roman" w:cs="Times New Roman"/>
          <w:sz w:val="24"/>
          <w:szCs w:val="24"/>
        </w:rPr>
        <w:t>Press</w:t>
      </w:r>
      <w:proofErr w:type="spellEnd"/>
      <w:r w:rsidRPr="004156F2">
        <w:rPr>
          <w:rFonts w:ascii="Times New Roman" w:hAnsi="Times New Roman" w:cs="Times New Roman"/>
          <w:sz w:val="24"/>
          <w:szCs w:val="24"/>
        </w:rPr>
        <w:t>.</w:t>
      </w:r>
    </w:p>
    <w:p w14:paraId="3A90FBC8" w14:textId="77777777" w:rsidR="006D3057" w:rsidRPr="004156F2" w:rsidRDefault="006D3057" w:rsidP="002C7503">
      <w:pPr>
        <w:spacing w:after="0" w:line="240" w:lineRule="auto"/>
        <w:ind w:left="709" w:hanging="709"/>
        <w:jc w:val="both"/>
        <w:rPr>
          <w:rFonts w:ascii="Times New Roman" w:hAnsi="Times New Roman" w:cs="Times New Roman"/>
          <w:sz w:val="24"/>
          <w:szCs w:val="24"/>
          <w:shd w:val="clear" w:color="auto" w:fill="FFFFFF"/>
        </w:rPr>
      </w:pPr>
      <w:r w:rsidRPr="004156F2">
        <w:rPr>
          <w:rFonts w:ascii="Times New Roman" w:hAnsi="Times New Roman" w:cs="Times New Roman"/>
          <w:sz w:val="24"/>
          <w:szCs w:val="24"/>
          <w:shd w:val="clear" w:color="auto" w:fill="FFFFFF"/>
        </w:rPr>
        <w:t xml:space="preserve">Walsh, B. W., &amp; Rosen, P. M. (1988). </w:t>
      </w:r>
      <w:proofErr w:type="spellStart"/>
      <w:r w:rsidRPr="004156F2">
        <w:rPr>
          <w:rFonts w:ascii="Times New Roman" w:hAnsi="Times New Roman" w:cs="Times New Roman"/>
          <w:i/>
          <w:iCs/>
          <w:sz w:val="24"/>
          <w:szCs w:val="24"/>
          <w:shd w:val="clear" w:color="auto" w:fill="FFFFFF"/>
        </w:rPr>
        <w:t>Self-mutilation</w:t>
      </w:r>
      <w:proofErr w:type="spellEnd"/>
      <w:r w:rsidRPr="004156F2">
        <w:rPr>
          <w:rFonts w:ascii="Times New Roman" w:hAnsi="Times New Roman" w:cs="Times New Roman"/>
          <w:i/>
          <w:iCs/>
          <w:sz w:val="24"/>
          <w:szCs w:val="24"/>
          <w:shd w:val="clear" w:color="auto" w:fill="FFFFFF"/>
        </w:rPr>
        <w:t xml:space="preserve">: </w:t>
      </w:r>
      <w:proofErr w:type="spellStart"/>
      <w:r w:rsidRPr="004156F2">
        <w:rPr>
          <w:rFonts w:ascii="Times New Roman" w:hAnsi="Times New Roman" w:cs="Times New Roman"/>
          <w:i/>
          <w:iCs/>
          <w:sz w:val="24"/>
          <w:szCs w:val="24"/>
          <w:shd w:val="clear" w:color="auto" w:fill="FFFFFF"/>
        </w:rPr>
        <w:t>Theory</w:t>
      </w:r>
      <w:proofErr w:type="spellEnd"/>
      <w:r w:rsidRPr="004156F2">
        <w:rPr>
          <w:rFonts w:ascii="Times New Roman" w:hAnsi="Times New Roman" w:cs="Times New Roman"/>
          <w:i/>
          <w:iCs/>
          <w:sz w:val="24"/>
          <w:szCs w:val="24"/>
          <w:shd w:val="clear" w:color="auto" w:fill="FFFFFF"/>
        </w:rPr>
        <w:t xml:space="preserve">, </w:t>
      </w:r>
      <w:proofErr w:type="spellStart"/>
      <w:r w:rsidRPr="004156F2">
        <w:rPr>
          <w:rFonts w:ascii="Times New Roman" w:hAnsi="Times New Roman" w:cs="Times New Roman"/>
          <w:i/>
          <w:iCs/>
          <w:sz w:val="24"/>
          <w:szCs w:val="24"/>
          <w:shd w:val="clear" w:color="auto" w:fill="FFFFFF"/>
        </w:rPr>
        <w:t>research</w:t>
      </w:r>
      <w:proofErr w:type="spellEnd"/>
      <w:r w:rsidRPr="004156F2">
        <w:rPr>
          <w:rFonts w:ascii="Times New Roman" w:hAnsi="Times New Roman" w:cs="Times New Roman"/>
          <w:i/>
          <w:iCs/>
          <w:sz w:val="24"/>
          <w:szCs w:val="24"/>
          <w:shd w:val="clear" w:color="auto" w:fill="FFFFFF"/>
        </w:rPr>
        <w:t xml:space="preserve">, and </w:t>
      </w:r>
      <w:proofErr w:type="spellStart"/>
      <w:r w:rsidRPr="004156F2">
        <w:rPr>
          <w:rFonts w:ascii="Times New Roman" w:hAnsi="Times New Roman" w:cs="Times New Roman"/>
          <w:i/>
          <w:iCs/>
          <w:sz w:val="24"/>
          <w:szCs w:val="24"/>
          <w:shd w:val="clear" w:color="auto" w:fill="FFFFFF"/>
        </w:rPr>
        <w:t>treatment</w:t>
      </w:r>
      <w:proofErr w:type="spellEnd"/>
      <w:r w:rsidRPr="004156F2">
        <w:rPr>
          <w:rFonts w:ascii="Times New Roman" w:hAnsi="Times New Roman" w:cs="Times New Roman"/>
          <w:i/>
          <w:iCs/>
          <w:sz w:val="24"/>
          <w:szCs w:val="24"/>
          <w:shd w:val="clear" w:color="auto" w:fill="FFFFFF"/>
        </w:rPr>
        <w:t>.</w:t>
      </w:r>
      <w:r w:rsidRPr="004156F2">
        <w:rPr>
          <w:rFonts w:ascii="Times New Roman" w:hAnsi="Times New Roman" w:cs="Times New Roman"/>
          <w:sz w:val="24"/>
          <w:szCs w:val="24"/>
          <w:shd w:val="clear" w:color="auto" w:fill="FFFFFF"/>
        </w:rPr>
        <w:t xml:space="preserve"> New York, NY, US: Guilford </w:t>
      </w:r>
      <w:proofErr w:type="spellStart"/>
      <w:r w:rsidRPr="004156F2">
        <w:rPr>
          <w:rFonts w:ascii="Times New Roman" w:hAnsi="Times New Roman" w:cs="Times New Roman"/>
          <w:sz w:val="24"/>
          <w:szCs w:val="24"/>
          <w:shd w:val="clear" w:color="auto" w:fill="FFFFFF"/>
        </w:rPr>
        <w:t>Press</w:t>
      </w:r>
      <w:proofErr w:type="spellEnd"/>
      <w:r w:rsidRPr="004156F2">
        <w:rPr>
          <w:rFonts w:ascii="Times New Roman" w:hAnsi="Times New Roman" w:cs="Times New Roman"/>
          <w:sz w:val="24"/>
          <w:szCs w:val="24"/>
          <w:shd w:val="clear" w:color="auto" w:fill="FFFFFF"/>
        </w:rPr>
        <w:t>.</w:t>
      </w:r>
    </w:p>
    <w:p w14:paraId="6717F61B" w14:textId="30FF1D32"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Whitlock</w:t>
      </w:r>
      <w:proofErr w:type="spellEnd"/>
      <w:r w:rsidRPr="004156F2">
        <w:rPr>
          <w:rFonts w:ascii="Times New Roman" w:hAnsi="Times New Roman" w:cs="Times New Roman"/>
          <w:sz w:val="24"/>
          <w:szCs w:val="24"/>
        </w:rPr>
        <w:t xml:space="preserve">, J., </w:t>
      </w:r>
      <w:proofErr w:type="spellStart"/>
      <w:r w:rsidRPr="004156F2">
        <w:rPr>
          <w:rFonts w:ascii="Times New Roman" w:hAnsi="Times New Roman" w:cs="Times New Roman"/>
          <w:sz w:val="24"/>
          <w:szCs w:val="24"/>
        </w:rPr>
        <w:t>Eckenrode</w:t>
      </w:r>
      <w:proofErr w:type="spellEnd"/>
      <w:r w:rsidRPr="004156F2">
        <w:rPr>
          <w:rFonts w:ascii="Times New Roman" w:hAnsi="Times New Roman" w:cs="Times New Roman"/>
          <w:sz w:val="24"/>
          <w:szCs w:val="24"/>
        </w:rPr>
        <w:t xml:space="preserve">, J., &amp; Silverman, D. (2006). </w:t>
      </w:r>
      <w:proofErr w:type="spellStart"/>
      <w:r w:rsidRPr="004156F2">
        <w:rPr>
          <w:rFonts w:ascii="Times New Roman" w:hAnsi="Times New Roman" w:cs="Times New Roman"/>
          <w:sz w:val="24"/>
          <w:szCs w:val="24"/>
        </w:rPr>
        <w:t>Self-injurios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behavior</w:t>
      </w:r>
      <w:proofErr w:type="spellEnd"/>
      <w:r w:rsidRPr="004156F2">
        <w:rPr>
          <w:rFonts w:ascii="Times New Roman" w:hAnsi="Times New Roman" w:cs="Times New Roman"/>
          <w:sz w:val="24"/>
          <w:szCs w:val="24"/>
        </w:rPr>
        <w:t xml:space="preserve"> in a </w:t>
      </w:r>
      <w:proofErr w:type="spellStart"/>
      <w:r w:rsidRPr="004156F2">
        <w:rPr>
          <w:rFonts w:ascii="Times New Roman" w:hAnsi="Times New Roman" w:cs="Times New Roman"/>
          <w:sz w:val="24"/>
          <w:szCs w:val="24"/>
        </w:rPr>
        <w:t>college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population</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i/>
          <w:iCs/>
          <w:sz w:val="24"/>
          <w:szCs w:val="24"/>
        </w:rPr>
        <w:t>Pediatrics</w:t>
      </w:r>
      <w:proofErr w:type="spellEnd"/>
      <w:r w:rsidRPr="004156F2">
        <w:rPr>
          <w:rFonts w:ascii="Times New Roman" w:hAnsi="Times New Roman" w:cs="Times New Roman"/>
          <w:i/>
          <w:iCs/>
          <w:sz w:val="24"/>
          <w:szCs w:val="24"/>
        </w:rPr>
        <w:t>, 117(6)</w:t>
      </w:r>
      <w:r w:rsidRPr="004156F2">
        <w:rPr>
          <w:rFonts w:ascii="Times New Roman" w:hAnsi="Times New Roman" w:cs="Times New Roman"/>
          <w:sz w:val="24"/>
          <w:szCs w:val="24"/>
        </w:rPr>
        <w:t>, 1939-1948.</w:t>
      </w:r>
      <w:r w:rsidR="004156F2" w:rsidRPr="004156F2">
        <w:rPr>
          <w:rFonts w:ascii="Times New Roman" w:hAnsi="Times New Roman" w:cs="Times New Roman"/>
          <w:sz w:val="24"/>
          <w:szCs w:val="24"/>
        </w:rPr>
        <w:t xml:space="preserve"> </w:t>
      </w:r>
      <w:r w:rsidR="000523EE">
        <w:rPr>
          <w:rFonts w:ascii="Times New Roman" w:hAnsi="Times New Roman" w:cs="Times New Roman"/>
          <w:sz w:val="24"/>
          <w:szCs w:val="24"/>
        </w:rPr>
        <w:t>Consultado e</w:t>
      </w:r>
      <w:r w:rsidR="000523EE" w:rsidRPr="004156F2">
        <w:rPr>
          <w:rFonts w:ascii="Times New Roman" w:hAnsi="Times New Roman" w:cs="Times New Roman"/>
          <w:sz w:val="24"/>
          <w:szCs w:val="24"/>
        </w:rPr>
        <w:t>n</w:t>
      </w:r>
      <w:r w:rsidR="000523EE">
        <w:rPr>
          <w:rFonts w:ascii="Times New Roman" w:hAnsi="Times New Roman" w:cs="Times New Roman"/>
          <w:sz w:val="24"/>
          <w:szCs w:val="24"/>
        </w:rPr>
        <w:t>:</w:t>
      </w:r>
    </w:p>
    <w:p w14:paraId="5EEC6C3D" w14:textId="42832732" w:rsidR="004156F2" w:rsidRPr="004156F2" w:rsidRDefault="00F81181" w:rsidP="002C7503">
      <w:pPr>
        <w:spacing w:after="0" w:line="240" w:lineRule="auto"/>
        <w:ind w:left="709" w:hanging="1"/>
        <w:jc w:val="both"/>
        <w:rPr>
          <w:rFonts w:ascii="Times New Roman" w:hAnsi="Times New Roman" w:cs="Times New Roman"/>
          <w:sz w:val="24"/>
          <w:szCs w:val="24"/>
        </w:rPr>
      </w:pPr>
      <w:hyperlink r:id="rId29" w:history="1">
        <w:r w:rsidR="004156F2" w:rsidRPr="004156F2">
          <w:rPr>
            <w:rStyle w:val="Hipervnculo"/>
            <w:rFonts w:ascii="Times New Roman" w:hAnsi="Times New Roman" w:cs="Times New Roman"/>
            <w:color w:val="auto"/>
          </w:rPr>
          <w:t>http://www.selfinjury.bctr.cornell.edu/publications/a4.pdf</w:t>
        </w:r>
      </w:hyperlink>
    </w:p>
    <w:p w14:paraId="1D494A78" w14:textId="77777777" w:rsidR="006D3057" w:rsidRPr="004156F2" w:rsidRDefault="006D3057" w:rsidP="002C7503">
      <w:pPr>
        <w:spacing w:after="0" w:line="240" w:lineRule="auto"/>
        <w:ind w:left="709" w:hanging="709"/>
        <w:jc w:val="both"/>
        <w:rPr>
          <w:rFonts w:ascii="Times New Roman" w:hAnsi="Times New Roman" w:cs="Times New Roman"/>
          <w:sz w:val="24"/>
          <w:szCs w:val="24"/>
        </w:rPr>
      </w:pPr>
      <w:proofErr w:type="spellStart"/>
      <w:r w:rsidRPr="004156F2">
        <w:rPr>
          <w:rFonts w:ascii="Times New Roman" w:hAnsi="Times New Roman" w:cs="Times New Roman"/>
          <w:sz w:val="24"/>
          <w:szCs w:val="24"/>
        </w:rPr>
        <w:t>Zlotnick</w:t>
      </w:r>
      <w:proofErr w:type="spellEnd"/>
      <w:r w:rsidRPr="004156F2">
        <w:rPr>
          <w:rFonts w:ascii="Times New Roman" w:hAnsi="Times New Roman" w:cs="Times New Roman"/>
          <w:sz w:val="24"/>
          <w:szCs w:val="24"/>
        </w:rPr>
        <w:t xml:space="preserve">, C., </w:t>
      </w:r>
      <w:proofErr w:type="spellStart"/>
      <w:r w:rsidRPr="004156F2">
        <w:rPr>
          <w:rFonts w:ascii="Times New Roman" w:hAnsi="Times New Roman" w:cs="Times New Roman"/>
          <w:sz w:val="24"/>
          <w:szCs w:val="24"/>
        </w:rPr>
        <w:t>Mattia</w:t>
      </w:r>
      <w:proofErr w:type="spellEnd"/>
      <w:r w:rsidRPr="004156F2">
        <w:rPr>
          <w:rFonts w:ascii="Times New Roman" w:hAnsi="Times New Roman" w:cs="Times New Roman"/>
          <w:sz w:val="24"/>
          <w:szCs w:val="24"/>
        </w:rPr>
        <w:t xml:space="preserve">, J. I., &amp; Zimmerman, M. (1999). </w:t>
      </w:r>
      <w:proofErr w:type="spellStart"/>
      <w:r w:rsidRPr="004156F2">
        <w:rPr>
          <w:rFonts w:ascii="Times New Roman" w:hAnsi="Times New Roman" w:cs="Times New Roman"/>
          <w:sz w:val="24"/>
          <w:szCs w:val="24"/>
        </w:rPr>
        <w:t>Clinical</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correlates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self-mutilation</w:t>
      </w:r>
      <w:proofErr w:type="spellEnd"/>
      <w:r w:rsidRPr="004156F2">
        <w:rPr>
          <w:rFonts w:ascii="Times New Roman" w:hAnsi="Times New Roman" w:cs="Times New Roman"/>
          <w:sz w:val="24"/>
          <w:szCs w:val="24"/>
        </w:rPr>
        <w:t xml:space="preserve"> in a </w:t>
      </w:r>
      <w:proofErr w:type="spellStart"/>
      <w:r w:rsidRPr="004156F2">
        <w:rPr>
          <w:rFonts w:ascii="Times New Roman" w:hAnsi="Times New Roman" w:cs="Times New Roman"/>
          <w:sz w:val="24"/>
          <w:szCs w:val="24"/>
        </w:rPr>
        <w:t>sample</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of</w:t>
      </w:r>
      <w:proofErr w:type="spellEnd"/>
      <w:r w:rsidRPr="004156F2">
        <w:rPr>
          <w:rFonts w:ascii="Times New Roman" w:hAnsi="Times New Roman" w:cs="Times New Roman"/>
          <w:sz w:val="24"/>
          <w:szCs w:val="24"/>
        </w:rPr>
        <w:t xml:space="preserve"> general </w:t>
      </w:r>
      <w:proofErr w:type="spellStart"/>
      <w:r w:rsidRPr="004156F2">
        <w:rPr>
          <w:rFonts w:ascii="Times New Roman" w:hAnsi="Times New Roman" w:cs="Times New Roman"/>
          <w:sz w:val="24"/>
          <w:szCs w:val="24"/>
        </w:rPr>
        <w:t>psychiatric</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sz w:val="24"/>
          <w:szCs w:val="24"/>
        </w:rPr>
        <w:t>patients</w:t>
      </w:r>
      <w:proofErr w:type="spellEnd"/>
      <w:r w:rsidRPr="004156F2">
        <w:rPr>
          <w:rFonts w:ascii="Times New Roman" w:hAnsi="Times New Roman" w:cs="Times New Roman"/>
          <w:sz w:val="24"/>
          <w:szCs w:val="24"/>
        </w:rPr>
        <w:t xml:space="preserve">. </w:t>
      </w:r>
      <w:proofErr w:type="spellStart"/>
      <w:r w:rsidRPr="004156F2">
        <w:rPr>
          <w:rFonts w:ascii="Times New Roman" w:hAnsi="Times New Roman" w:cs="Times New Roman"/>
          <w:i/>
          <w:iCs/>
          <w:sz w:val="24"/>
          <w:szCs w:val="24"/>
        </w:rPr>
        <w:t>Journal</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of</w:t>
      </w:r>
      <w:proofErr w:type="spellEnd"/>
      <w:r w:rsidRPr="004156F2">
        <w:rPr>
          <w:rFonts w:ascii="Times New Roman" w:hAnsi="Times New Roman" w:cs="Times New Roman"/>
          <w:i/>
          <w:iCs/>
          <w:sz w:val="24"/>
          <w:szCs w:val="24"/>
        </w:rPr>
        <w:t xml:space="preserve"> </w:t>
      </w:r>
      <w:proofErr w:type="spellStart"/>
      <w:r w:rsidRPr="004156F2">
        <w:rPr>
          <w:rFonts w:ascii="Times New Roman" w:hAnsi="Times New Roman" w:cs="Times New Roman"/>
          <w:i/>
          <w:iCs/>
          <w:sz w:val="24"/>
          <w:szCs w:val="24"/>
        </w:rPr>
        <w:t>Nervous</w:t>
      </w:r>
      <w:proofErr w:type="spellEnd"/>
      <w:r w:rsidRPr="004156F2">
        <w:rPr>
          <w:rFonts w:ascii="Times New Roman" w:hAnsi="Times New Roman" w:cs="Times New Roman"/>
          <w:i/>
          <w:iCs/>
          <w:sz w:val="24"/>
          <w:szCs w:val="24"/>
        </w:rPr>
        <w:t xml:space="preserve"> and Mental </w:t>
      </w:r>
      <w:proofErr w:type="spellStart"/>
      <w:r w:rsidRPr="004156F2">
        <w:rPr>
          <w:rFonts w:ascii="Times New Roman" w:hAnsi="Times New Roman" w:cs="Times New Roman"/>
          <w:i/>
          <w:iCs/>
          <w:sz w:val="24"/>
          <w:szCs w:val="24"/>
        </w:rPr>
        <w:t>Disease</w:t>
      </w:r>
      <w:proofErr w:type="spellEnd"/>
      <w:r w:rsidRPr="004156F2">
        <w:rPr>
          <w:rFonts w:ascii="Times New Roman" w:hAnsi="Times New Roman" w:cs="Times New Roman"/>
          <w:sz w:val="24"/>
          <w:szCs w:val="24"/>
        </w:rPr>
        <w:t xml:space="preserve">, </w:t>
      </w:r>
      <w:r w:rsidRPr="004156F2">
        <w:rPr>
          <w:rFonts w:ascii="Times New Roman" w:hAnsi="Times New Roman" w:cs="Times New Roman"/>
          <w:i/>
          <w:iCs/>
          <w:sz w:val="24"/>
          <w:szCs w:val="24"/>
        </w:rPr>
        <w:t>187(5)</w:t>
      </w:r>
      <w:r w:rsidRPr="004156F2">
        <w:rPr>
          <w:rFonts w:ascii="Times New Roman" w:hAnsi="Times New Roman" w:cs="Times New Roman"/>
          <w:sz w:val="24"/>
          <w:szCs w:val="24"/>
        </w:rPr>
        <w:t>, 296−301.</w:t>
      </w:r>
    </w:p>
    <w:p w14:paraId="2015878F" w14:textId="77777777" w:rsidR="00270164" w:rsidRPr="00E97B6C" w:rsidRDefault="00270164" w:rsidP="00E97B6C">
      <w:pPr>
        <w:spacing w:after="0" w:line="480" w:lineRule="auto"/>
        <w:ind w:left="709" w:hanging="709"/>
        <w:jc w:val="both"/>
        <w:rPr>
          <w:rFonts w:ascii="Times New Roman" w:hAnsi="Times New Roman" w:cs="Times New Roman"/>
        </w:rPr>
      </w:pPr>
    </w:p>
    <w:sectPr w:rsidR="00270164" w:rsidRPr="00E97B6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A5494" w14:textId="77777777" w:rsidR="00F81181" w:rsidRDefault="00F81181" w:rsidP="00587020">
      <w:pPr>
        <w:spacing w:after="0" w:line="240" w:lineRule="auto"/>
      </w:pPr>
      <w:r>
        <w:separator/>
      </w:r>
    </w:p>
  </w:endnote>
  <w:endnote w:type="continuationSeparator" w:id="0">
    <w:p w14:paraId="4FFE9459" w14:textId="77777777" w:rsidR="00F81181" w:rsidRDefault="00F81181" w:rsidP="0058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CA627" w14:textId="77777777" w:rsidR="00F81181" w:rsidRDefault="00F81181" w:rsidP="00587020">
      <w:pPr>
        <w:spacing w:after="0" w:line="240" w:lineRule="auto"/>
      </w:pPr>
      <w:r>
        <w:separator/>
      </w:r>
    </w:p>
  </w:footnote>
  <w:footnote w:type="continuationSeparator" w:id="0">
    <w:p w14:paraId="7C21AE7D" w14:textId="77777777" w:rsidR="00F81181" w:rsidRDefault="00F81181" w:rsidP="005870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06"/>
    <w:rsid w:val="0000016F"/>
    <w:rsid w:val="00012888"/>
    <w:rsid w:val="00013109"/>
    <w:rsid w:val="00022175"/>
    <w:rsid w:val="000268C7"/>
    <w:rsid w:val="000313A5"/>
    <w:rsid w:val="00032807"/>
    <w:rsid w:val="0003282D"/>
    <w:rsid w:val="000368CA"/>
    <w:rsid w:val="00046029"/>
    <w:rsid w:val="000523EE"/>
    <w:rsid w:val="000543D1"/>
    <w:rsid w:val="00097872"/>
    <w:rsid w:val="000C10ED"/>
    <w:rsid w:val="000C7554"/>
    <w:rsid w:val="000E5247"/>
    <w:rsid w:val="000E581D"/>
    <w:rsid w:val="000F4CDD"/>
    <w:rsid w:val="000F7CB5"/>
    <w:rsid w:val="0010083C"/>
    <w:rsid w:val="00114BF6"/>
    <w:rsid w:val="001152F2"/>
    <w:rsid w:val="00131679"/>
    <w:rsid w:val="001363FA"/>
    <w:rsid w:val="00136987"/>
    <w:rsid w:val="001418AE"/>
    <w:rsid w:val="00151647"/>
    <w:rsid w:val="00151EF7"/>
    <w:rsid w:val="001520CE"/>
    <w:rsid w:val="00164EE1"/>
    <w:rsid w:val="00171F07"/>
    <w:rsid w:val="0018093B"/>
    <w:rsid w:val="0018598B"/>
    <w:rsid w:val="001A4DBC"/>
    <w:rsid w:val="001B0E8A"/>
    <w:rsid w:val="001B39FE"/>
    <w:rsid w:val="001C33F7"/>
    <w:rsid w:val="001D6491"/>
    <w:rsid w:val="001E0C17"/>
    <w:rsid w:val="001E1B4B"/>
    <w:rsid w:val="00201CED"/>
    <w:rsid w:val="00201DA7"/>
    <w:rsid w:val="00202122"/>
    <w:rsid w:val="0020426D"/>
    <w:rsid w:val="00237BAF"/>
    <w:rsid w:val="00237C30"/>
    <w:rsid w:val="00244D76"/>
    <w:rsid w:val="002466A6"/>
    <w:rsid w:val="002524FE"/>
    <w:rsid w:val="0026514A"/>
    <w:rsid w:val="00265A67"/>
    <w:rsid w:val="00266D8A"/>
    <w:rsid w:val="00270164"/>
    <w:rsid w:val="002734EF"/>
    <w:rsid w:val="002741E4"/>
    <w:rsid w:val="002778C9"/>
    <w:rsid w:val="00285636"/>
    <w:rsid w:val="00287A1A"/>
    <w:rsid w:val="002A7C67"/>
    <w:rsid w:val="002C7503"/>
    <w:rsid w:val="002D0E1F"/>
    <w:rsid w:val="002D1007"/>
    <w:rsid w:val="002E5F52"/>
    <w:rsid w:val="002E7CC2"/>
    <w:rsid w:val="002F154D"/>
    <w:rsid w:val="002F2F7D"/>
    <w:rsid w:val="00300D80"/>
    <w:rsid w:val="00306F22"/>
    <w:rsid w:val="00307499"/>
    <w:rsid w:val="003074A4"/>
    <w:rsid w:val="00334C3B"/>
    <w:rsid w:val="0035248F"/>
    <w:rsid w:val="0036136D"/>
    <w:rsid w:val="00362CE7"/>
    <w:rsid w:val="00374985"/>
    <w:rsid w:val="00393E71"/>
    <w:rsid w:val="00394362"/>
    <w:rsid w:val="00397324"/>
    <w:rsid w:val="003B47BD"/>
    <w:rsid w:val="003B6C99"/>
    <w:rsid w:val="003D0CD1"/>
    <w:rsid w:val="003E1E65"/>
    <w:rsid w:val="003E7DC4"/>
    <w:rsid w:val="0041080A"/>
    <w:rsid w:val="00412717"/>
    <w:rsid w:val="004156F2"/>
    <w:rsid w:val="00424845"/>
    <w:rsid w:val="0042635C"/>
    <w:rsid w:val="00445BC9"/>
    <w:rsid w:val="00446423"/>
    <w:rsid w:val="00476BA2"/>
    <w:rsid w:val="00486CF5"/>
    <w:rsid w:val="004906E5"/>
    <w:rsid w:val="004B7202"/>
    <w:rsid w:val="004C16CA"/>
    <w:rsid w:val="004C275F"/>
    <w:rsid w:val="004C31B4"/>
    <w:rsid w:val="004C522C"/>
    <w:rsid w:val="004C7655"/>
    <w:rsid w:val="004E4189"/>
    <w:rsid w:val="004E57C1"/>
    <w:rsid w:val="004F2446"/>
    <w:rsid w:val="00507184"/>
    <w:rsid w:val="005207B5"/>
    <w:rsid w:val="005539D3"/>
    <w:rsid w:val="00553F9C"/>
    <w:rsid w:val="005605DA"/>
    <w:rsid w:val="00562C47"/>
    <w:rsid w:val="005633DF"/>
    <w:rsid w:val="00575A03"/>
    <w:rsid w:val="005776EA"/>
    <w:rsid w:val="0058617F"/>
    <w:rsid w:val="00587020"/>
    <w:rsid w:val="00591D48"/>
    <w:rsid w:val="005970F8"/>
    <w:rsid w:val="005A6517"/>
    <w:rsid w:val="005B0BBC"/>
    <w:rsid w:val="005C19DD"/>
    <w:rsid w:val="005E5DD0"/>
    <w:rsid w:val="005E605F"/>
    <w:rsid w:val="005E6459"/>
    <w:rsid w:val="00605E80"/>
    <w:rsid w:val="00606B56"/>
    <w:rsid w:val="00631605"/>
    <w:rsid w:val="00635F04"/>
    <w:rsid w:val="00637F94"/>
    <w:rsid w:val="006507EB"/>
    <w:rsid w:val="00650F4A"/>
    <w:rsid w:val="00663EF8"/>
    <w:rsid w:val="006713CF"/>
    <w:rsid w:val="00680DFA"/>
    <w:rsid w:val="00684932"/>
    <w:rsid w:val="00685232"/>
    <w:rsid w:val="006857C2"/>
    <w:rsid w:val="006A1A73"/>
    <w:rsid w:val="006A37DC"/>
    <w:rsid w:val="006A6835"/>
    <w:rsid w:val="006A7FC8"/>
    <w:rsid w:val="006B0775"/>
    <w:rsid w:val="006B2270"/>
    <w:rsid w:val="006B2E3B"/>
    <w:rsid w:val="006D1038"/>
    <w:rsid w:val="006D3057"/>
    <w:rsid w:val="006D6B26"/>
    <w:rsid w:val="006E0865"/>
    <w:rsid w:val="006E1E81"/>
    <w:rsid w:val="006E4EC5"/>
    <w:rsid w:val="006F3595"/>
    <w:rsid w:val="006F424B"/>
    <w:rsid w:val="00703FB5"/>
    <w:rsid w:val="00707E0D"/>
    <w:rsid w:val="00710179"/>
    <w:rsid w:val="0074225D"/>
    <w:rsid w:val="0074671A"/>
    <w:rsid w:val="0075557A"/>
    <w:rsid w:val="00767668"/>
    <w:rsid w:val="00775BF6"/>
    <w:rsid w:val="00775E25"/>
    <w:rsid w:val="00783185"/>
    <w:rsid w:val="0079505F"/>
    <w:rsid w:val="007A0832"/>
    <w:rsid w:val="007C6519"/>
    <w:rsid w:val="007C7640"/>
    <w:rsid w:val="007D78E4"/>
    <w:rsid w:val="007E26FD"/>
    <w:rsid w:val="007E5865"/>
    <w:rsid w:val="007F3013"/>
    <w:rsid w:val="0080412F"/>
    <w:rsid w:val="008203E6"/>
    <w:rsid w:val="00844401"/>
    <w:rsid w:val="00845BCF"/>
    <w:rsid w:val="00847EDD"/>
    <w:rsid w:val="0085004A"/>
    <w:rsid w:val="008733A8"/>
    <w:rsid w:val="0088721E"/>
    <w:rsid w:val="008873F1"/>
    <w:rsid w:val="00896CF4"/>
    <w:rsid w:val="008A144F"/>
    <w:rsid w:val="008B2284"/>
    <w:rsid w:val="008B3B9E"/>
    <w:rsid w:val="008B3C66"/>
    <w:rsid w:val="008B4D44"/>
    <w:rsid w:val="008C4DD1"/>
    <w:rsid w:val="008C6489"/>
    <w:rsid w:val="008C7052"/>
    <w:rsid w:val="008D3A16"/>
    <w:rsid w:val="008D681B"/>
    <w:rsid w:val="008E1078"/>
    <w:rsid w:val="008E32AB"/>
    <w:rsid w:val="0090275F"/>
    <w:rsid w:val="0091119C"/>
    <w:rsid w:val="00914C77"/>
    <w:rsid w:val="009231FE"/>
    <w:rsid w:val="00923961"/>
    <w:rsid w:val="0093682D"/>
    <w:rsid w:val="00945577"/>
    <w:rsid w:val="00950E25"/>
    <w:rsid w:val="00963C2C"/>
    <w:rsid w:val="0097031E"/>
    <w:rsid w:val="00974AF7"/>
    <w:rsid w:val="009757B3"/>
    <w:rsid w:val="00981817"/>
    <w:rsid w:val="00982EED"/>
    <w:rsid w:val="00984726"/>
    <w:rsid w:val="00993068"/>
    <w:rsid w:val="00994F74"/>
    <w:rsid w:val="009B2CFF"/>
    <w:rsid w:val="009C44E8"/>
    <w:rsid w:val="009C5407"/>
    <w:rsid w:val="009D0C59"/>
    <w:rsid w:val="009D3193"/>
    <w:rsid w:val="009D546B"/>
    <w:rsid w:val="009D65F0"/>
    <w:rsid w:val="009D7D0C"/>
    <w:rsid w:val="009D7D83"/>
    <w:rsid w:val="009F455F"/>
    <w:rsid w:val="009F6A82"/>
    <w:rsid w:val="009F6EDE"/>
    <w:rsid w:val="00A00A75"/>
    <w:rsid w:val="00A010F9"/>
    <w:rsid w:val="00A06DEA"/>
    <w:rsid w:val="00A1425E"/>
    <w:rsid w:val="00A246F3"/>
    <w:rsid w:val="00A25B00"/>
    <w:rsid w:val="00A3040A"/>
    <w:rsid w:val="00A3164E"/>
    <w:rsid w:val="00A33BCD"/>
    <w:rsid w:val="00A350A7"/>
    <w:rsid w:val="00A472F9"/>
    <w:rsid w:val="00A66A7A"/>
    <w:rsid w:val="00A712A1"/>
    <w:rsid w:val="00A9183A"/>
    <w:rsid w:val="00A92FA4"/>
    <w:rsid w:val="00A953B6"/>
    <w:rsid w:val="00A977FD"/>
    <w:rsid w:val="00AA04BB"/>
    <w:rsid w:val="00AA5A7D"/>
    <w:rsid w:val="00AB0506"/>
    <w:rsid w:val="00AB77D1"/>
    <w:rsid w:val="00AC3786"/>
    <w:rsid w:val="00AE33EA"/>
    <w:rsid w:val="00AF37EA"/>
    <w:rsid w:val="00B07CE8"/>
    <w:rsid w:val="00B31E0E"/>
    <w:rsid w:val="00B37571"/>
    <w:rsid w:val="00B43A9B"/>
    <w:rsid w:val="00B514E4"/>
    <w:rsid w:val="00B539C2"/>
    <w:rsid w:val="00B54EDD"/>
    <w:rsid w:val="00B664AC"/>
    <w:rsid w:val="00B90E1D"/>
    <w:rsid w:val="00B925D8"/>
    <w:rsid w:val="00B97B10"/>
    <w:rsid w:val="00BA4A30"/>
    <w:rsid w:val="00BB0DC1"/>
    <w:rsid w:val="00BC3294"/>
    <w:rsid w:val="00BC4482"/>
    <w:rsid w:val="00BC455F"/>
    <w:rsid w:val="00BD2E18"/>
    <w:rsid w:val="00BE254D"/>
    <w:rsid w:val="00C01F4D"/>
    <w:rsid w:val="00C0288A"/>
    <w:rsid w:val="00C03404"/>
    <w:rsid w:val="00C175BC"/>
    <w:rsid w:val="00C17AF1"/>
    <w:rsid w:val="00C45D3B"/>
    <w:rsid w:val="00C5513D"/>
    <w:rsid w:val="00C55280"/>
    <w:rsid w:val="00C629F6"/>
    <w:rsid w:val="00C63A1E"/>
    <w:rsid w:val="00C7057E"/>
    <w:rsid w:val="00C8172D"/>
    <w:rsid w:val="00C82278"/>
    <w:rsid w:val="00C86AB9"/>
    <w:rsid w:val="00C910B0"/>
    <w:rsid w:val="00C9599E"/>
    <w:rsid w:val="00CA0D3E"/>
    <w:rsid w:val="00CA4024"/>
    <w:rsid w:val="00CB0A6F"/>
    <w:rsid w:val="00CB3889"/>
    <w:rsid w:val="00CC23F1"/>
    <w:rsid w:val="00CC2865"/>
    <w:rsid w:val="00CC58B2"/>
    <w:rsid w:val="00CC6792"/>
    <w:rsid w:val="00CC7986"/>
    <w:rsid w:val="00CE1A03"/>
    <w:rsid w:val="00CF2C32"/>
    <w:rsid w:val="00D03D7A"/>
    <w:rsid w:val="00D05730"/>
    <w:rsid w:val="00D1425F"/>
    <w:rsid w:val="00D415D4"/>
    <w:rsid w:val="00D4378E"/>
    <w:rsid w:val="00D54593"/>
    <w:rsid w:val="00D57A95"/>
    <w:rsid w:val="00D617E0"/>
    <w:rsid w:val="00D64165"/>
    <w:rsid w:val="00D66015"/>
    <w:rsid w:val="00D714C0"/>
    <w:rsid w:val="00D77834"/>
    <w:rsid w:val="00D77DE6"/>
    <w:rsid w:val="00D77EE8"/>
    <w:rsid w:val="00D87B08"/>
    <w:rsid w:val="00D91145"/>
    <w:rsid w:val="00D96794"/>
    <w:rsid w:val="00DA162B"/>
    <w:rsid w:val="00DA2AEB"/>
    <w:rsid w:val="00DA5541"/>
    <w:rsid w:val="00DC1A7C"/>
    <w:rsid w:val="00DD2EEB"/>
    <w:rsid w:val="00DD3D16"/>
    <w:rsid w:val="00DD5825"/>
    <w:rsid w:val="00E0254E"/>
    <w:rsid w:val="00E03645"/>
    <w:rsid w:val="00E0656E"/>
    <w:rsid w:val="00E07545"/>
    <w:rsid w:val="00E14716"/>
    <w:rsid w:val="00E25FA4"/>
    <w:rsid w:val="00E2716E"/>
    <w:rsid w:val="00E278E9"/>
    <w:rsid w:val="00E31751"/>
    <w:rsid w:val="00E321AD"/>
    <w:rsid w:val="00E33B98"/>
    <w:rsid w:val="00E52D23"/>
    <w:rsid w:val="00E55BE0"/>
    <w:rsid w:val="00E630E0"/>
    <w:rsid w:val="00E662D4"/>
    <w:rsid w:val="00E7018D"/>
    <w:rsid w:val="00E83D99"/>
    <w:rsid w:val="00E97B6C"/>
    <w:rsid w:val="00EB4233"/>
    <w:rsid w:val="00EC53B6"/>
    <w:rsid w:val="00EC68F9"/>
    <w:rsid w:val="00ED62C6"/>
    <w:rsid w:val="00F3442C"/>
    <w:rsid w:val="00F4054B"/>
    <w:rsid w:val="00F54E16"/>
    <w:rsid w:val="00F5542E"/>
    <w:rsid w:val="00F66436"/>
    <w:rsid w:val="00F67C06"/>
    <w:rsid w:val="00F744E3"/>
    <w:rsid w:val="00F81181"/>
    <w:rsid w:val="00F87181"/>
    <w:rsid w:val="00F9781B"/>
    <w:rsid w:val="00FA0B32"/>
    <w:rsid w:val="00FA4CD2"/>
    <w:rsid w:val="00FB0EC9"/>
    <w:rsid w:val="00FB19C5"/>
    <w:rsid w:val="00FC3570"/>
    <w:rsid w:val="00FC62C0"/>
    <w:rsid w:val="00FC6A56"/>
    <w:rsid w:val="00FD2E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AE78"/>
  <w15:chartTrackingRefBased/>
  <w15:docId w15:val="{F3972C5C-322A-4B84-94DB-F0194F0F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185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18598B"/>
    <w:rPr>
      <w:rFonts w:ascii="Courier New" w:eastAsia="Times New Roman" w:hAnsi="Courier New" w:cs="Courier New"/>
      <w:sz w:val="20"/>
      <w:szCs w:val="20"/>
      <w:lang w:eastAsia="es-MX"/>
    </w:rPr>
  </w:style>
  <w:style w:type="table" w:styleId="Tablaconcuadrcula">
    <w:name w:val="Table Grid"/>
    <w:basedOn w:val="Tablanormal"/>
    <w:uiPriority w:val="39"/>
    <w:rsid w:val="00887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14BF6"/>
    <w:rPr>
      <w:color w:val="0000FF"/>
      <w:u w:val="single"/>
    </w:rPr>
  </w:style>
  <w:style w:type="paragraph" w:styleId="Textonotapie">
    <w:name w:val="footnote text"/>
    <w:basedOn w:val="Normal"/>
    <w:link w:val="TextonotapieCar"/>
    <w:uiPriority w:val="99"/>
    <w:semiHidden/>
    <w:unhideWhenUsed/>
    <w:rsid w:val="0058702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87020"/>
    <w:rPr>
      <w:sz w:val="20"/>
      <w:szCs w:val="20"/>
    </w:rPr>
  </w:style>
  <w:style w:type="character" w:styleId="Refdenotaalpie">
    <w:name w:val="footnote reference"/>
    <w:basedOn w:val="Fuentedeprrafopredeter"/>
    <w:uiPriority w:val="99"/>
    <w:semiHidden/>
    <w:unhideWhenUsed/>
    <w:rsid w:val="00587020"/>
    <w:rPr>
      <w:vertAlign w:val="superscript"/>
    </w:rPr>
  </w:style>
  <w:style w:type="paragraph" w:styleId="Textodeglobo">
    <w:name w:val="Balloon Text"/>
    <w:basedOn w:val="Normal"/>
    <w:link w:val="TextodegloboCar"/>
    <w:uiPriority w:val="99"/>
    <w:semiHidden/>
    <w:unhideWhenUsed/>
    <w:rsid w:val="00A00A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A75"/>
    <w:rPr>
      <w:rFonts w:ascii="Segoe UI" w:hAnsi="Segoe UI" w:cs="Segoe UI"/>
      <w:sz w:val="18"/>
      <w:szCs w:val="18"/>
    </w:rPr>
  </w:style>
  <w:style w:type="character" w:styleId="nfasis">
    <w:name w:val="Emphasis"/>
    <w:basedOn w:val="Fuentedeprrafopredeter"/>
    <w:uiPriority w:val="20"/>
    <w:qFormat/>
    <w:rsid w:val="002D0E1F"/>
    <w:rPr>
      <w:i/>
      <w:iCs/>
    </w:rPr>
  </w:style>
  <w:style w:type="character" w:styleId="Mencinsinresolver">
    <w:name w:val="Unresolved Mention"/>
    <w:basedOn w:val="Fuentedeprrafopredeter"/>
    <w:uiPriority w:val="99"/>
    <w:semiHidden/>
    <w:unhideWhenUsed/>
    <w:rsid w:val="00C5513D"/>
    <w:rPr>
      <w:color w:val="605E5C"/>
      <w:shd w:val="clear" w:color="auto" w:fill="E1DFDD"/>
    </w:rPr>
  </w:style>
  <w:style w:type="character" w:styleId="Hipervnculovisitado">
    <w:name w:val="FollowedHyperlink"/>
    <w:basedOn w:val="Fuentedeprrafopredeter"/>
    <w:uiPriority w:val="99"/>
    <w:semiHidden/>
    <w:unhideWhenUsed/>
    <w:rsid w:val="00C55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596697">
      <w:bodyDiv w:val="1"/>
      <w:marLeft w:val="0"/>
      <w:marRight w:val="0"/>
      <w:marTop w:val="0"/>
      <w:marBottom w:val="0"/>
      <w:divBdr>
        <w:top w:val="none" w:sz="0" w:space="0" w:color="auto"/>
        <w:left w:val="none" w:sz="0" w:space="0" w:color="auto"/>
        <w:bottom w:val="none" w:sz="0" w:space="0" w:color="auto"/>
        <w:right w:val="none" w:sz="0" w:space="0" w:color="auto"/>
      </w:divBdr>
    </w:div>
    <w:div w:id="716121736">
      <w:bodyDiv w:val="1"/>
      <w:marLeft w:val="0"/>
      <w:marRight w:val="0"/>
      <w:marTop w:val="0"/>
      <w:marBottom w:val="0"/>
      <w:divBdr>
        <w:top w:val="none" w:sz="0" w:space="0" w:color="auto"/>
        <w:left w:val="none" w:sz="0" w:space="0" w:color="auto"/>
        <w:bottom w:val="none" w:sz="0" w:space="0" w:color="auto"/>
        <w:right w:val="none" w:sz="0" w:space="0" w:color="auto"/>
      </w:divBdr>
    </w:div>
    <w:div w:id="2043239936">
      <w:bodyDiv w:val="1"/>
      <w:marLeft w:val="0"/>
      <w:marRight w:val="0"/>
      <w:marTop w:val="0"/>
      <w:marBottom w:val="0"/>
      <w:divBdr>
        <w:top w:val="none" w:sz="0" w:space="0" w:color="auto"/>
        <w:left w:val="none" w:sz="0" w:space="0" w:color="auto"/>
        <w:bottom w:val="none" w:sz="0" w:space="0" w:color="auto"/>
        <w:right w:val="none" w:sz="0" w:space="0" w:color="auto"/>
      </w:divBdr>
      <w:divsChild>
        <w:div w:id="1148210148">
          <w:marLeft w:val="0"/>
          <w:marRight w:val="0"/>
          <w:marTop w:val="0"/>
          <w:marBottom w:val="0"/>
          <w:divBdr>
            <w:top w:val="none" w:sz="0" w:space="0" w:color="auto"/>
            <w:left w:val="none" w:sz="0" w:space="0" w:color="auto"/>
            <w:bottom w:val="none" w:sz="0" w:space="0" w:color="auto"/>
            <w:right w:val="none" w:sz="0" w:space="0" w:color="auto"/>
          </w:divBdr>
          <w:divsChild>
            <w:div w:id="582691765">
              <w:marLeft w:val="0"/>
              <w:marRight w:val="0"/>
              <w:marTop w:val="0"/>
              <w:marBottom w:val="0"/>
              <w:divBdr>
                <w:top w:val="none" w:sz="0" w:space="0" w:color="auto"/>
                <w:left w:val="none" w:sz="0" w:space="0" w:color="auto"/>
                <w:bottom w:val="none" w:sz="0" w:space="0" w:color="auto"/>
                <w:right w:val="none" w:sz="0" w:space="0" w:color="auto"/>
              </w:divBdr>
              <w:divsChild>
                <w:div w:id="1946040225">
                  <w:marLeft w:val="0"/>
                  <w:marRight w:val="0"/>
                  <w:marTop w:val="0"/>
                  <w:marBottom w:val="0"/>
                  <w:divBdr>
                    <w:top w:val="none" w:sz="0" w:space="0" w:color="auto"/>
                    <w:left w:val="none" w:sz="0" w:space="0" w:color="auto"/>
                    <w:bottom w:val="none" w:sz="0" w:space="0" w:color="auto"/>
                    <w:right w:val="none" w:sz="0" w:space="0" w:color="auto"/>
                  </w:divBdr>
                  <w:divsChild>
                    <w:div w:id="9678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yperlink" Target="http://citeseerx.ist.psu.edu/viewdoc/download?doi=10.1.1.413.9888&amp;rep=rep1&amp;type=pdf" TargetMode="External"/><Relationship Id="rId26" Type="http://schemas.openxmlformats.org/officeDocument/2006/relationships/hyperlink" Target="http://www.brown.uk.com/selfinjury/suyemoto2.pdf" TargetMode="External"/><Relationship Id="rId3" Type="http://schemas.openxmlformats.org/officeDocument/2006/relationships/settings" Target="settings.xml"/><Relationship Id="rId21" Type="http://schemas.openxmlformats.org/officeDocument/2006/relationships/hyperlink" Target="http://www.selfinjury.bctr.cornell.edu/perch/resources/deliberate-self-harm-inventory.pdf"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yperlink" Target="https://pdfs.semanticscholar.org/36ea/e822d30aacde2861fd5ff8c8b9891dc3563f.pdf" TargetMode="Externa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www.scielo.org.mx/scielo.php?script=sci_arttext&amp;pid=S2007-48322016000302544" TargetMode="External"/><Relationship Id="rId29" Type="http://schemas.openxmlformats.org/officeDocument/2006/relationships/hyperlink" Target="http://www.selfinjury.bctr.cornell.edu/publications/a4.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igitalcommons.lsu.edu/gradschool_disstheses/6546" TargetMode="Externa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yperlink" Target="https://www2.psych.ubc.ca/~klonsky/publications/selfharm2003.pdf" TargetMode="External"/><Relationship Id="rId28" Type="http://schemas.openxmlformats.org/officeDocument/2006/relationships/hyperlink" Target="https://pdfs.semanticscholar.org/bf60/a1da70cf67eb0377db6ae3c825eb06ee6e3c.pdf?_ga=2.180143652.1240564104.1571534318-2064834802.1566475668" TargetMode="External"/><Relationship Id="rId10" Type="http://schemas.openxmlformats.org/officeDocument/2006/relationships/chart" Target="charts/chart4.xml"/><Relationship Id="rId19" Type="http://schemas.openxmlformats.org/officeDocument/2006/relationships/hyperlink" Target="http://citeseerx.ist.psu.edu/viewdoc/download?doi=10.1.1.913.4748&amp;rep=rep1&amp;type=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pdfs.semanticscholar.org/b055/0c0f203104ce42f89c553627f04b47f61fd8.pdf" TargetMode="External"/><Relationship Id="rId27" Type="http://schemas.openxmlformats.org/officeDocument/2006/relationships/hyperlink" Target="http://www.scielo.org.mx/pdf/sm/v36n5/v36n5a10.pdf"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nocObedDeLaSanchaVi\Desktop\Libro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EnocObedDeLaSanchaVi\Desktop\Libro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EnocObedDeLaSanchaVi\Desktop\Libro1.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noco\Dropbox\E)%20ESCRITOS%20PARA%20ART&#205;CULOS\Art&#237;culo%20autolesiones%201\Libro1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nocObedDeLaSanchaVi\Desktop\Libro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nocObedDeLaSanchaVi\Desktop\Libro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nocObedDeLaSanchaVi\Desktop\Libro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EnocObedDeLaSanchaVi\Desktop\Libro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EnocObedDeLaSanchaVi\Desktop\Libro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EnocObedDeLaSanchaVi\Desktop\Libro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EnocObedDeLaSanchaVi\Dropbox\E)%20ESCRITOS%20PARA%20ART&#205;CULOS\Art&#237;culo%20autolesiones%201\Libro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s-MX" sz="1100">
                <a:solidFill>
                  <a:sysClr val="windowText" lastClr="000000"/>
                </a:solidFill>
              </a:rPr>
              <a:t>Porcentaje de </a:t>
            </a:r>
            <a:r>
              <a:rPr lang="es-MX" sz="1050">
                <a:solidFill>
                  <a:sysClr val="windowText" lastClr="000000"/>
                </a:solidFill>
              </a:rPr>
              <a:t>autolesiones </a:t>
            </a:r>
            <a:r>
              <a:rPr lang="es-MX" sz="1100">
                <a:solidFill>
                  <a:sysClr val="windowText" lastClr="000000"/>
                </a:solidFill>
              </a:rPr>
              <a:t>por institución y género</a:t>
            </a:r>
          </a:p>
        </c:rich>
      </c:tx>
      <c:layout>
        <c:manualLayout>
          <c:xMode val="edge"/>
          <c:yMode val="edge"/>
          <c:x val="0.18951377952755907"/>
          <c:y val="3.414911781445646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3880314960629925"/>
          <c:y val="0.17171296296296298"/>
          <c:w val="0.82508573928258977"/>
          <c:h val="0.66591025080198307"/>
        </c:manualLayout>
      </c:layout>
      <c:barChart>
        <c:barDir val="col"/>
        <c:grouping val="stacked"/>
        <c:varyColors val="0"/>
        <c:ser>
          <c:idx val="0"/>
          <c:order val="0"/>
          <c:tx>
            <c:strRef>
              <c:f>Hoja1!$K$3</c:f>
              <c:strCache>
                <c:ptCount val="1"/>
                <c:pt idx="0">
                  <c:v>Hombres</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Hoja1!$J$4:$J$8</c:f>
              <c:strCache>
                <c:ptCount val="5"/>
                <c:pt idx="0">
                  <c:v>SG1</c:v>
                </c:pt>
                <c:pt idx="1">
                  <c:v>SG2</c:v>
                </c:pt>
                <c:pt idx="2">
                  <c:v>SG3</c:v>
                </c:pt>
                <c:pt idx="3">
                  <c:v>TS1</c:v>
                </c:pt>
                <c:pt idx="4">
                  <c:v>TS2</c:v>
                </c:pt>
              </c:strCache>
            </c:strRef>
          </c:cat>
          <c:val>
            <c:numRef>
              <c:f>Hoja1!$K$4:$K$8</c:f>
              <c:numCache>
                <c:formatCode>0</c:formatCode>
                <c:ptCount val="5"/>
                <c:pt idx="0">
                  <c:v>6.8421052631578947</c:v>
                </c:pt>
                <c:pt idx="1">
                  <c:v>7.5675675675675675</c:v>
                </c:pt>
                <c:pt idx="2">
                  <c:v>4.5267489711934159</c:v>
                </c:pt>
                <c:pt idx="3">
                  <c:v>8.0882352941176467</c:v>
                </c:pt>
                <c:pt idx="4">
                  <c:v>6.770833333333333</c:v>
                </c:pt>
              </c:numCache>
            </c:numRef>
          </c:val>
          <c:extLst>
            <c:ext xmlns:c16="http://schemas.microsoft.com/office/drawing/2014/chart" uri="{C3380CC4-5D6E-409C-BE32-E72D297353CC}">
              <c16:uniqueId val="{00000000-BD0B-4C50-AD12-ADAD0174DD1A}"/>
            </c:ext>
          </c:extLst>
        </c:ser>
        <c:ser>
          <c:idx val="1"/>
          <c:order val="1"/>
          <c:tx>
            <c:strRef>
              <c:f>Hoja1!$L$3</c:f>
              <c:strCache>
                <c:ptCount val="1"/>
                <c:pt idx="0">
                  <c:v>Mujeres</c:v>
                </c:pt>
              </c:strCache>
            </c:strRef>
          </c:tx>
          <c:spPr>
            <a:solidFill>
              <a:schemeClr val="accent3">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Hoja1!$J$4:$J$8</c:f>
              <c:strCache>
                <c:ptCount val="5"/>
                <c:pt idx="0">
                  <c:v>SG1</c:v>
                </c:pt>
                <c:pt idx="1">
                  <c:v>SG2</c:v>
                </c:pt>
                <c:pt idx="2">
                  <c:v>SG3</c:v>
                </c:pt>
                <c:pt idx="3">
                  <c:v>TS1</c:v>
                </c:pt>
                <c:pt idx="4">
                  <c:v>TS2</c:v>
                </c:pt>
              </c:strCache>
            </c:strRef>
          </c:cat>
          <c:val>
            <c:numRef>
              <c:f>Hoja1!$L$4:$L$8</c:f>
              <c:numCache>
                <c:formatCode>0</c:formatCode>
                <c:ptCount val="5"/>
                <c:pt idx="0">
                  <c:v>9.473684210526315</c:v>
                </c:pt>
                <c:pt idx="1">
                  <c:v>15.135135135135135</c:v>
                </c:pt>
                <c:pt idx="2">
                  <c:v>12.345679012345679</c:v>
                </c:pt>
                <c:pt idx="3">
                  <c:v>11.029411764705882</c:v>
                </c:pt>
                <c:pt idx="4">
                  <c:v>14.583333333333334</c:v>
                </c:pt>
              </c:numCache>
            </c:numRef>
          </c:val>
          <c:extLst>
            <c:ext xmlns:c16="http://schemas.microsoft.com/office/drawing/2014/chart" uri="{C3380CC4-5D6E-409C-BE32-E72D297353CC}">
              <c16:uniqueId val="{00000001-BD0B-4C50-AD12-ADAD0174DD1A}"/>
            </c:ext>
          </c:extLst>
        </c:ser>
        <c:dLbls>
          <c:dLblPos val="ctr"/>
          <c:showLegendKey val="0"/>
          <c:showVal val="1"/>
          <c:showCatName val="0"/>
          <c:showSerName val="0"/>
          <c:showPercent val="0"/>
          <c:showBubbleSize val="0"/>
        </c:dLbls>
        <c:gapWidth val="150"/>
        <c:overlap val="100"/>
        <c:axId val="336488520"/>
        <c:axId val="332610280"/>
      </c:barChart>
      <c:catAx>
        <c:axId val="33648852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s-MX" sz="900">
                    <a:solidFill>
                      <a:sysClr val="windowText" lastClr="000000"/>
                    </a:solidFill>
                  </a:rPr>
                  <a:t>Secundaria</a:t>
                </a:r>
              </a:p>
            </c:rich>
          </c:tx>
          <c:layout>
            <c:manualLayout>
              <c:xMode val="edge"/>
              <c:yMode val="edge"/>
              <c:x val="0.44728346456692913"/>
              <c:y val="0.9218744531933508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MX"/>
          </a:p>
        </c:txPr>
        <c:crossAx val="332610280"/>
        <c:crosses val="autoZero"/>
        <c:auto val="1"/>
        <c:lblAlgn val="ctr"/>
        <c:lblOffset val="100"/>
        <c:noMultiLvlLbl val="0"/>
      </c:catAx>
      <c:valAx>
        <c:axId val="332610280"/>
        <c:scaling>
          <c:orientation val="minMax"/>
          <c:max val="50"/>
          <c:min val="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s-MX" sz="900">
                    <a:solidFill>
                      <a:sysClr val="windowText" lastClr="000000"/>
                    </a:solidFill>
                  </a:rPr>
                  <a:t>Porcentaje</a:t>
                </a:r>
              </a:p>
            </c:rich>
          </c:tx>
          <c:layout>
            <c:manualLayout>
              <c:xMode val="edge"/>
              <c:yMode val="edge"/>
              <c:x val="3.5541557305336834E-2"/>
              <c:y val="0.3366202232689040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MX"/>
          </a:p>
        </c:txPr>
        <c:crossAx val="336488520"/>
        <c:crosses val="autoZero"/>
        <c:crossBetween val="between"/>
        <c:majorUnit val="10"/>
      </c:valAx>
      <c:spPr>
        <a:noFill/>
        <a:ln>
          <a:noFill/>
        </a:ln>
        <a:effectLst/>
      </c:spPr>
    </c:plotArea>
    <c:legend>
      <c:legendPos val="t"/>
      <c:layout>
        <c:manualLayout>
          <c:xMode val="edge"/>
          <c:yMode val="edge"/>
          <c:x val="0.36658355205599302"/>
          <c:y val="0.20106481481481481"/>
          <c:w val="0.27794400699912508"/>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r>
              <a:rPr lang="es-MX" sz="1050">
                <a:solidFill>
                  <a:schemeClr val="tx1"/>
                </a:solidFill>
              </a:rPr>
              <a:t>Sensación después</a:t>
            </a:r>
            <a:r>
              <a:rPr lang="es-MX" sz="1050" baseline="0">
                <a:solidFill>
                  <a:schemeClr val="tx1"/>
                </a:solidFill>
              </a:rPr>
              <a:t> de autolesionarse</a:t>
            </a:r>
            <a:endParaRPr lang="es-MX" sz="1050">
              <a:solidFill>
                <a:schemeClr val="tx1"/>
              </a:solidFill>
            </a:endParaRPr>
          </a:p>
        </c:rich>
      </c:tx>
      <c:layout>
        <c:manualLayout>
          <c:xMode val="edge"/>
          <c:yMode val="edge"/>
          <c:x val="0.26523600174978129"/>
          <c:y val="5.5555555555555552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endParaRPr lang="es-MX"/>
        </a:p>
      </c:txPr>
    </c:title>
    <c:autoTitleDeleted val="0"/>
    <c:plotArea>
      <c:layout>
        <c:manualLayout>
          <c:layoutTarget val="inner"/>
          <c:xMode val="edge"/>
          <c:yMode val="edge"/>
          <c:x val="0.12548381452318461"/>
          <c:y val="0.15194444444444444"/>
          <c:w val="0.84396062992125986"/>
          <c:h val="0.52861621463983666"/>
        </c:manualLayout>
      </c:layout>
      <c:barChart>
        <c:barDir val="col"/>
        <c:grouping val="clustered"/>
        <c:varyColors val="0"/>
        <c:ser>
          <c:idx val="0"/>
          <c:order val="0"/>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Hoja1!$DB$3:$DL$3</c:f>
              <c:strCache>
                <c:ptCount val="11"/>
                <c:pt idx="0">
                  <c:v>Desanimado</c:v>
                </c:pt>
                <c:pt idx="1">
                  <c:v>Culpable</c:v>
                </c:pt>
                <c:pt idx="2">
                  <c:v>Con energía</c:v>
                </c:pt>
                <c:pt idx="3">
                  <c:v>Emocionado</c:v>
                </c:pt>
                <c:pt idx="4">
                  <c:v>Normal</c:v>
                </c:pt>
                <c:pt idx="5">
                  <c:v>Relajado</c:v>
                </c:pt>
                <c:pt idx="6">
                  <c:v>Alegre</c:v>
                </c:pt>
                <c:pt idx="7">
                  <c:v>Aliviado</c:v>
                </c:pt>
                <c:pt idx="8">
                  <c:v>Enojado o triste</c:v>
                </c:pt>
                <c:pt idx="9">
                  <c:v>Con poca energía</c:v>
                </c:pt>
                <c:pt idx="10">
                  <c:v>Otros diversos</c:v>
                </c:pt>
              </c:strCache>
            </c:strRef>
          </c:cat>
          <c:val>
            <c:numRef>
              <c:f>Hoja1!$DB$4:$DL$4</c:f>
              <c:numCache>
                <c:formatCode>0</c:formatCode>
                <c:ptCount val="11"/>
                <c:pt idx="0">
                  <c:v>31.979695431472081</c:v>
                </c:pt>
                <c:pt idx="1">
                  <c:v>26.395939086294415</c:v>
                </c:pt>
                <c:pt idx="2">
                  <c:v>12.690355329949238</c:v>
                </c:pt>
                <c:pt idx="3">
                  <c:v>10.659898477157361</c:v>
                </c:pt>
                <c:pt idx="4">
                  <c:v>6.0913705583756341</c:v>
                </c:pt>
                <c:pt idx="5">
                  <c:v>3.5532994923857868</c:v>
                </c:pt>
                <c:pt idx="6">
                  <c:v>2.5380710659898478</c:v>
                </c:pt>
                <c:pt idx="7">
                  <c:v>1.5228426395939085</c:v>
                </c:pt>
                <c:pt idx="8">
                  <c:v>1.5228426395939085</c:v>
                </c:pt>
                <c:pt idx="9">
                  <c:v>1.015228426395939</c:v>
                </c:pt>
                <c:pt idx="10">
                  <c:v>2.030456852791878</c:v>
                </c:pt>
              </c:numCache>
            </c:numRef>
          </c:val>
          <c:extLst>
            <c:ext xmlns:c16="http://schemas.microsoft.com/office/drawing/2014/chart" uri="{C3380CC4-5D6E-409C-BE32-E72D297353CC}">
              <c16:uniqueId val="{00000000-D3F7-4E08-9403-BFDEA45761A3}"/>
            </c:ext>
          </c:extLst>
        </c:ser>
        <c:dLbls>
          <c:showLegendKey val="0"/>
          <c:showVal val="0"/>
          <c:showCatName val="0"/>
          <c:showSerName val="0"/>
          <c:showPercent val="0"/>
          <c:showBubbleSize val="0"/>
        </c:dLbls>
        <c:gapWidth val="219"/>
        <c:overlap val="-27"/>
        <c:axId val="572801520"/>
        <c:axId val="572797256"/>
      </c:barChart>
      <c:catAx>
        <c:axId val="5728015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MX" sz="900">
                    <a:solidFill>
                      <a:schemeClr val="tx1"/>
                    </a:solidFill>
                  </a:rPr>
                  <a:t>Estados de ánimo</a:t>
                </a:r>
              </a:p>
            </c:rich>
          </c:tx>
          <c:layout>
            <c:manualLayout>
              <c:xMode val="edge"/>
              <c:yMode val="edge"/>
              <c:x val="0.43276968503937008"/>
              <c:y val="0.901828521434820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MX"/>
          </a:p>
        </c:txPr>
        <c:crossAx val="572797256"/>
        <c:crosses val="autoZero"/>
        <c:auto val="1"/>
        <c:lblAlgn val="ctr"/>
        <c:lblOffset val="100"/>
        <c:noMultiLvlLbl val="0"/>
      </c:catAx>
      <c:valAx>
        <c:axId val="572797256"/>
        <c:scaling>
          <c:orientation val="minMax"/>
          <c:max val="50"/>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MX" sz="900">
                    <a:solidFill>
                      <a:schemeClr val="tx1"/>
                    </a:solidFill>
                  </a:rPr>
                  <a:t>Porcentaje de respuestas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572801520"/>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r>
              <a:rPr lang="es-MX" sz="1050" b="0">
                <a:solidFill>
                  <a:schemeClr val="tx1"/>
                </a:solidFill>
              </a:rPr>
              <a:t>Actividades posterior</a:t>
            </a:r>
            <a:r>
              <a:rPr lang="es-MX" sz="1050" b="0" baseline="0">
                <a:solidFill>
                  <a:schemeClr val="tx1"/>
                </a:solidFill>
              </a:rPr>
              <a:t> a la autolesión</a:t>
            </a:r>
            <a:endParaRPr lang="es-MX" sz="1050" b="0">
              <a:solidFill>
                <a:schemeClr val="tx1"/>
              </a:solidFill>
            </a:endParaRPr>
          </a:p>
        </c:rich>
      </c:tx>
      <c:layout>
        <c:manualLayout>
          <c:xMode val="edge"/>
          <c:yMode val="edge"/>
          <c:x val="0.29318744531933505"/>
          <c:y val="2.7777777777777776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endParaRPr lang="es-MX"/>
        </a:p>
      </c:txPr>
    </c:title>
    <c:autoTitleDeleted val="0"/>
    <c:plotArea>
      <c:layout>
        <c:manualLayout>
          <c:layoutTarget val="inner"/>
          <c:xMode val="edge"/>
          <c:yMode val="edge"/>
          <c:x val="0.11505205599300088"/>
          <c:y val="0.15476851851851853"/>
          <c:w val="0.87737685914260721"/>
          <c:h val="0.48017971711869351"/>
        </c:manualLayout>
      </c:layout>
      <c:barChart>
        <c:barDir val="col"/>
        <c:grouping val="clustered"/>
        <c:varyColors val="0"/>
        <c:ser>
          <c:idx val="0"/>
          <c:order val="0"/>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Hoja1!$DO$3:$ED$3</c:f>
              <c:strCache>
                <c:ptCount val="16"/>
                <c:pt idx="0">
                  <c:v>Actividades cotidianas</c:v>
                </c:pt>
                <c:pt idx="1">
                  <c:v>Dormir</c:v>
                </c:pt>
                <c:pt idx="2">
                  <c:v>Escuchar música</c:v>
                </c:pt>
                <c:pt idx="3">
                  <c:v>Ejercicio</c:v>
                </c:pt>
                <c:pt idx="4">
                  <c:v>Bañarme/lavarme</c:v>
                </c:pt>
                <c:pt idx="5">
                  <c:v>Comer</c:v>
                </c:pt>
                <c:pt idx="6">
                  <c:v>Ver Tv/celular</c:v>
                </c:pt>
                <c:pt idx="7">
                  <c:v>Llorar</c:v>
                </c:pt>
                <c:pt idx="8">
                  <c:v>Pensar/estar tranquilo</c:v>
                </c:pt>
                <c:pt idx="9">
                  <c:v>Acostarme</c:v>
                </c:pt>
                <c:pt idx="10">
                  <c:v>Salir de casa</c:v>
                </c:pt>
                <c:pt idx="11">
                  <c:v>Aislarme</c:v>
                </c:pt>
                <c:pt idx="12">
                  <c:v>Leer/dibujar</c:v>
                </c:pt>
                <c:pt idx="13">
                  <c:v>Comer</c:v>
                </c:pt>
                <c:pt idx="14">
                  <c:v>Curar heridas</c:v>
                </c:pt>
                <c:pt idx="15">
                  <c:v>Otros</c:v>
                </c:pt>
              </c:strCache>
            </c:strRef>
          </c:cat>
          <c:val>
            <c:numRef>
              <c:f>Hoja1!$DO$4:$ED$4</c:f>
              <c:numCache>
                <c:formatCode>0</c:formatCode>
                <c:ptCount val="16"/>
                <c:pt idx="0">
                  <c:v>28.761061946902654</c:v>
                </c:pt>
                <c:pt idx="1">
                  <c:v>17.256637168141594</c:v>
                </c:pt>
                <c:pt idx="2">
                  <c:v>7.9646017699115044</c:v>
                </c:pt>
                <c:pt idx="3">
                  <c:v>7.0796460176991154</c:v>
                </c:pt>
                <c:pt idx="4">
                  <c:v>6.1946902654867255</c:v>
                </c:pt>
                <c:pt idx="5">
                  <c:v>5.7522123893805306</c:v>
                </c:pt>
                <c:pt idx="6">
                  <c:v>4.4247787610619467</c:v>
                </c:pt>
                <c:pt idx="7">
                  <c:v>3.9823008849557522</c:v>
                </c:pt>
                <c:pt idx="8">
                  <c:v>3.9823008849557522</c:v>
                </c:pt>
                <c:pt idx="9">
                  <c:v>2.6548672566371683</c:v>
                </c:pt>
                <c:pt idx="10">
                  <c:v>2.2123893805309733</c:v>
                </c:pt>
                <c:pt idx="11">
                  <c:v>1.7699115044247788</c:v>
                </c:pt>
                <c:pt idx="12">
                  <c:v>1.7699115044247788</c:v>
                </c:pt>
                <c:pt idx="13">
                  <c:v>1.3274336283185841</c:v>
                </c:pt>
                <c:pt idx="14">
                  <c:v>1.3274336283185841</c:v>
                </c:pt>
                <c:pt idx="15">
                  <c:v>6</c:v>
                </c:pt>
              </c:numCache>
            </c:numRef>
          </c:val>
          <c:extLst>
            <c:ext xmlns:c16="http://schemas.microsoft.com/office/drawing/2014/chart" uri="{C3380CC4-5D6E-409C-BE32-E72D297353CC}">
              <c16:uniqueId val="{00000000-F23D-41D8-9D9F-97CC377A45D0}"/>
            </c:ext>
          </c:extLst>
        </c:ser>
        <c:dLbls>
          <c:showLegendKey val="0"/>
          <c:showVal val="0"/>
          <c:showCatName val="0"/>
          <c:showSerName val="0"/>
          <c:showPercent val="0"/>
          <c:showBubbleSize val="0"/>
        </c:dLbls>
        <c:gapWidth val="219"/>
        <c:overlap val="-27"/>
        <c:axId val="572796928"/>
        <c:axId val="572797912"/>
      </c:barChart>
      <c:catAx>
        <c:axId val="57279692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MX" sz="900">
                    <a:solidFill>
                      <a:schemeClr val="tx1"/>
                    </a:solidFill>
                  </a:rPr>
                  <a:t>Actividad</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MX"/>
          </a:p>
        </c:txPr>
        <c:crossAx val="572797912"/>
        <c:crosses val="autoZero"/>
        <c:auto val="1"/>
        <c:lblAlgn val="ctr"/>
        <c:lblOffset val="100"/>
        <c:noMultiLvlLbl val="0"/>
      </c:catAx>
      <c:valAx>
        <c:axId val="57279791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MX" sz="900">
                    <a:solidFill>
                      <a:schemeClr val="tx1"/>
                    </a:solidFill>
                  </a:rPr>
                  <a:t>Porcentaje de respuesta</a:t>
                </a:r>
              </a:p>
            </c:rich>
          </c:tx>
          <c:layout>
            <c:manualLayout>
              <c:xMode val="edge"/>
              <c:yMode val="edge"/>
              <c:x val="1.734601924759405E-2"/>
              <c:y val="0.1547685185185185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5727969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r>
              <a:rPr lang="es-MX" sz="1050"/>
              <a:t>Frecuencia de autolesiones por edad y género</a:t>
            </a:r>
          </a:p>
        </c:rich>
      </c:tx>
      <c:layout>
        <c:manualLayout>
          <c:xMode val="edge"/>
          <c:yMode val="edge"/>
          <c:x val="0.23533333333333334"/>
          <c:y val="2.7777777777777776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endParaRPr lang="es-MX"/>
        </a:p>
      </c:txPr>
    </c:title>
    <c:autoTitleDeleted val="0"/>
    <c:plotArea>
      <c:layout/>
      <c:barChart>
        <c:barDir val="col"/>
        <c:grouping val="clustered"/>
        <c:varyColors val="0"/>
        <c:ser>
          <c:idx val="0"/>
          <c:order val="0"/>
          <c:tx>
            <c:strRef>
              <c:f>Hoja2!$B$5</c:f>
              <c:strCache>
                <c:ptCount val="1"/>
                <c:pt idx="0">
                  <c:v>Total de alumnos</c:v>
                </c:pt>
              </c:strCache>
            </c:strRef>
          </c:tx>
          <c:spPr>
            <a:solidFill>
              <a:schemeClr val="bg2">
                <a:lumMod val="50000"/>
              </a:schemeClr>
            </a:solidFill>
            <a:ln>
              <a:noFill/>
            </a:ln>
            <a:effectLst/>
          </c:spPr>
          <c:invertIfNegative val="0"/>
          <c:cat>
            <c:multiLvlStrRef>
              <c:f>Hoja2!$C$3:$J$4</c:f>
              <c:multiLvlStrCache>
                <c:ptCount val="8"/>
                <c:lvl>
                  <c:pt idx="0">
                    <c:v>H </c:v>
                  </c:pt>
                  <c:pt idx="1">
                    <c:v>M</c:v>
                  </c:pt>
                  <c:pt idx="2">
                    <c:v>H</c:v>
                  </c:pt>
                  <c:pt idx="3">
                    <c:v>M</c:v>
                  </c:pt>
                  <c:pt idx="4">
                    <c:v>H</c:v>
                  </c:pt>
                  <c:pt idx="5">
                    <c:v>M</c:v>
                  </c:pt>
                  <c:pt idx="6">
                    <c:v>H</c:v>
                  </c:pt>
                  <c:pt idx="7">
                    <c:v>M</c:v>
                  </c:pt>
                </c:lvl>
                <c:lvl>
                  <c:pt idx="0">
                    <c:v>12 años</c:v>
                  </c:pt>
                  <c:pt idx="2">
                    <c:v>13 años</c:v>
                  </c:pt>
                  <c:pt idx="4">
                    <c:v>14 años</c:v>
                  </c:pt>
                  <c:pt idx="6">
                    <c:v>15 años</c:v>
                  </c:pt>
                </c:lvl>
              </c:multiLvlStrCache>
            </c:multiLvlStrRef>
          </c:cat>
          <c:val>
            <c:numRef>
              <c:f>Hoja2!$C$5:$J$5</c:f>
              <c:numCache>
                <c:formatCode>General</c:formatCode>
                <c:ptCount val="8"/>
                <c:pt idx="0">
                  <c:v>133</c:v>
                </c:pt>
                <c:pt idx="1">
                  <c:v>174</c:v>
                </c:pt>
                <c:pt idx="2">
                  <c:v>204</c:v>
                </c:pt>
                <c:pt idx="3">
                  <c:v>224</c:v>
                </c:pt>
                <c:pt idx="4">
                  <c:v>192</c:v>
                </c:pt>
                <c:pt idx="5">
                  <c:v>212</c:v>
                </c:pt>
                <c:pt idx="6">
                  <c:v>73</c:v>
                </c:pt>
                <c:pt idx="7">
                  <c:v>60</c:v>
                </c:pt>
              </c:numCache>
            </c:numRef>
          </c:val>
          <c:extLst>
            <c:ext xmlns:c16="http://schemas.microsoft.com/office/drawing/2014/chart" uri="{C3380CC4-5D6E-409C-BE32-E72D297353CC}">
              <c16:uniqueId val="{00000000-87DE-47BD-8596-3C5D3E148239}"/>
            </c:ext>
          </c:extLst>
        </c:ser>
        <c:ser>
          <c:idx val="1"/>
          <c:order val="1"/>
          <c:tx>
            <c:strRef>
              <c:f>Hoja2!$B$6</c:f>
              <c:strCache>
                <c:ptCount val="1"/>
                <c:pt idx="0">
                  <c:v>Alumnos reportando autolesiones</c:v>
                </c:pt>
              </c:strCache>
            </c:strRef>
          </c:tx>
          <c:spPr>
            <a:solidFill>
              <a:schemeClr val="accent3">
                <a:tint val="77000"/>
              </a:schemeClr>
            </a:solidFill>
            <a:ln>
              <a:noFill/>
            </a:ln>
            <a:effectLst/>
          </c:spPr>
          <c:invertIfNegative val="0"/>
          <c:cat>
            <c:multiLvlStrRef>
              <c:f>Hoja2!$C$3:$J$4</c:f>
              <c:multiLvlStrCache>
                <c:ptCount val="8"/>
                <c:lvl>
                  <c:pt idx="0">
                    <c:v>H </c:v>
                  </c:pt>
                  <c:pt idx="1">
                    <c:v>M</c:v>
                  </c:pt>
                  <c:pt idx="2">
                    <c:v>H</c:v>
                  </c:pt>
                  <c:pt idx="3">
                    <c:v>M</c:v>
                  </c:pt>
                  <c:pt idx="4">
                    <c:v>H</c:v>
                  </c:pt>
                  <c:pt idx="5">
                    <c:v>M</c:v>
                  </c:pt>
                  <c:pt idx="6">
                    <c:v>H</c:v>
                  </c:pt>
                  <c:pt idx="7">
                    <c:v>M</c:v>
                  </c:pt>
                </c:lvl>
                <c:lvl>
                  <c:pt idx="0">
                    <c:v>12 años</c:v>
                  </c:pt>
                  <c:pt idx="2">
                    <c:v>13 años</c:v>
                  </c:pt>
                  <c:pt idx="4">
                    <c:v>14 años</c:v>
                  </c:pt>
                  <c:pt idx="6">
                    <c:v>15 años</c:v>
                  </c:pt>
                </c:lvl>
              </c:multiLvlStrCache>
            </c:multiLvlStrRef>
          </c:cat>
          <c:val>
            <c:numRef>
              <c:f>Hoja2!$C$6:$J$6</c:f>
              <c:numCache>
                <c:formatCode>General</c:formatCode>
                <c:ptCount val="8"/>
                <c:pt idx="0">
                  <c:v>22</c:v>
                </c:pt>
                <c:pt idx="1">
                  <c:v>43</c:v>
                </c:pt>
                <c:pt idx="2">
                  <c:v>32</c:v>
                </c:pt>
                <c:pt idx="3">
                  <c:v>51</c:v>
                </c:pt>
                <c:pt idx="4">
                  <c:v>27</c:v>
                </c:pt>
                <c:pt idx="5">
                  <c:v>47</c:v>
                </c:pt>
                <c:pt idx="6">
                  <c:v>6</c:v>
                </c:pt>
                <c:pt idx="7">
                  <c:v>20</c:v>
                </c:pt>
              </c:numCache>
            </c:numRef>
          </c:val>
          <c:extLst>
            <c:ext xmlns:c16="http://schemas.microsoft.com/office/drawing/2014/chart" uri="{C3380CC4-5D6E-409C-BE32-E72D297353CC}">
              <c16:uniqueId val="{00000001-87DE-47BD-8596-3C5D3E148239}"/>
            </c:ext>
          </c:extLst>
        </c:ser>
        <c:dLbls>
          <c:showLegendKey val="0"/>
          <c:showVal val="0"/>
          <c:showCatName val="0"/>
          <c:showSerName val="0"/>
          <c:showPercent val="0"/>
          <c:showBubbleSize val="0"/>
        </c:dLbls>
        <c:gapWidth val="219"/>
        <c:overlap val="-27"/>
        <c:axId val="554295224"/>
        <c:axId val="554295552"/>
      </c:barChart>
      <c:catAx>
        <c:axId val="5542952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MX" sz="900"/>
                  <a:t>Género y Edad</a:t>
                </a:r>
              </a:p>
            </c:rich>
          </c:tx>
          <c:layout>
            <c:manualLayout>
              <c:xMode val="edge"/>
              <c:yMode val="edge"/>
              <c:x val="0.43937620297462815"/>
              <c:y val="0.88500262168424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s-MX"/>
          </a:p>
        </c:txPr>
        <c:crossAx val="554295552"/>
        <c:crosses val="autoZero"/>
        <c:auto val="1"/>
        <c:lblAlgn val="ctr"/>
        <c:lblOffset val="100"/>
        <c:noMultiLvlLbl val="0"/>
      </c:catAx>
      <c:valAx>
        <c:axId val="55429555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MX" sz="900"/>
                  <a:t>Número de alumnos</a:t>
                </a:r>
              </a:p>
            </c:rich>
          </c:tx>
          <c:layout>
            <c:manualLayout>
              <c:xMode val="edge"/>
              <c:yMode val="edge"/>
              <c:x val="2.2222222222222223E-2"/>
              <c:y val="0.3112983387036779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s-MX"/>
          </a:p>
        </c:txPr>
        <c:crossAx val="5542952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0" i="0" u="none" strike="noStrike" kern="1200" spc="0" baseline="0">
                <a:solidFill>
                  <a:schemeClr val="dk1"/>
                </a:solidFill>
                <a:latin typeface="+mn-lt"/>
                <a:ea typeface="+mn-ea"/>
                <a:cs typeface="+mn-cs"/>
              </a:defRPr>
            </a:pPr>
            <a:r>
              <a:rPr lang="es-MX" sz="1050"/>
              <a:t>Cantidad de métodos utilizados para autolesionarse</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dk1"/>
              </a:solidFill>
              <a:latin typeface="+mn-lt"/>
              <a:ea typeface="+mn-ea"/>
              <a:cs typeface="+mn-cs"/>
            </a:defRPr>
          </a:pPr>
          <a:endParaRPr lang="es-MX"/>
        </a:p>
      </c:txPr>
    </c:title>
    <c:autoTitleDeleted val="0"/>
    <c:plotArea>
      <c:layout>
        <c:manualLayout>
          <c:layoutTarget val="inner"/>
          <c:xMode val="edge"/>
          <c:yMode val="edge"/>
          <c:x val="0.12095713035870516"/>
          <c:y val="0.32432925051035288"/>
          <c:w val="0.86119685039370086"/>
          <c:h val="0.48956765820939047"/>
        </c:manualLayout>
      </c:layout>
      <c:barChart>
        <c:barDir val="col"/>
        <c:grouping val="clustered"/>
        <c:varyColors val="0"/>
        <c:ser>
          <c:idx val="0"/>
          <c:order val="0"/>
          <c:tx>
            <c:strRef>
              <c:f>Hoja1!$AH$23</c:f>
              <c:strCache>
                <c:ptCount val="1"/>
                <c:pt idx="0">
                  <c:v>Hombres</c:v>
                </c:pt>
              </c:strCache>
            </c:strRef>
          </c:tx>
          <c:spPr>
            <a:solidFill>
              <a:schemeClr val="bg2">
                <a:lumMod val="50000"/>
              </a:schemeClr>
            </a:solidFill>
            <a:ln>
              <a:noFill/>
            </a:ln>
            <a:effectLst/>
          </c:spPr>
          <c:invertIfNegative val="0"/>
          <c:cat>
            <c:strRef>
              <c:f>Hoja1!$AI$22:$AM$22</c:f>
              <c:strCache>
                <c:ptCount val="5"/>
                <c:pt idx="0">
                  <c:v>1 método</c:v>
                </c:pt>
                <c:pt idx="1">
                  <c:v>2 métodos</c:v>
                </c:pt>
                <c:pt idx="2">
                  <c:v>3 métodos</c:v>
                </c:pt>
                <c:pt idx="3">
                  <c:v>4 métodos</c:v>
                </c:pt>
                <c:pt idx="4">
                  <c:v>5 o más métodos</c:v>
                </c:pt>
              </c:strCache>
            </c:strRef>
          </c:cat>
          <c:val>
            <c:numRef>
              <c:f>Hoja1!$AI$23:$AM$23</c:f>
              <c:numCache>
                <c:formatCode>0</c:formatCode>
                <c:ptCount val="5"/>
                <c:pt idx="0">
                  <c:v>16.227106227106226</c:v>
                </c:pt>
                <c:pt idx="1">
                  <c:v>10.378510378510379</c:v>
                </c:pt>
                <c:pt idx="2">
                  <c:v>15.616605616605616</c:v>
                </c:pt>
                <c:pt idx="3">
                  <c:v>8.4981684981684982</c:v>
                </c:pt>
                <c:pt idx="4">
                  <c:v>49.279609279609282</c:v>
                </c:pt>
              </c:numCache>
            </c:numRef>
          </c:val>
          <c:extLst>
            <c:ext xmlns:c16="http://schemas.microsoft.com/office/drawing/2014/chart" uri="{C3380CC4-5D6E-409C-BE32-E72D297353CC}">
              <c16:uniqueId val="{00000000-C1ED-4B82-B520-5E3F22474F63}"/>
            </c:ext>
          </c:extLst>
        </c:ser>
        <c:ser>
          <c:idx val="1"/>
          <c:order val="1"/>
          <c:tx>
            <c:strRef>
              <c:f>Hoja1!$AH$24</c:f>
              <c:strCache>
                <c:ptCount val="1"/>
                <c:pt idx="0">
                  <c:v>Mujeres</c:v>
                </c:pt>
              </c:strCache>
            </c:strRef>
          </c:tx>
          <c:spPr>
            <a:solidFill>
              <a:schemeClr val="accent3">
                <a:tint val="77000"/>
              </a:schemeClr>
            </a:solidFill>
            <a:ln>
              <a:noFill/>
            </a:ln>
            <a:effectLst/>
          </c:spPr>
          <c:invertIfNegative val="0"/>
          <c:cat>
            <c:strRef>
              <c:f>Hoja1!$AI$22:$AM$22</c:f>
              <c:strCache>
                <c:ptCount val="5"/>
                <c:pt idx="0">
                  <c:v>1 método</c:v>
                </c:pt>
                <c:pt idx="1">
                  <c:v>2 métodos</c:v>
                </c:pt>
                <c:pt idx="2">
                  <c:v>3 métodos</c:v>
                </c:pt>
                <c:pt idx="3">
                  <c:v>4 métodos</c:v>
                </c:pt>
                <c:pt idx="4">
                  <c:v>5 o más métodos</c:v>
                </c:pt>
              </c:strCache>
            </c:strRef>
          </c:cat>
          <c:val>
            <c:numRef>
              <c:f>Hoja1!$AI$24:$AM$24</c:f>
              <c:numCache>
                <c:formatCode>0</c:formatCode>
                <c:ptCount val="5"/>
                <c:pt idx="0">
                  <c:v>20.181263616557736</c:v>
                </c:pt>
                <c:pt idx="1">
                  <c:v>10.520261437908497</c:v>
                </c:pt>
                <c:pt idx="2">
                  <c:v>15.49368191721133</c:v>
                </c:pt>
                <c:pt idx="3">
                  <c:v>12.227015250544664</c:v>
                </c:pt>
                <c:pt idx="4">
                  <c:v>41.577777777777776</c:v>
                </c:pt>
              </c:numCache>
            </c:numRef>
          </c:val>
          <c:extLst>
            <c:ext xmlns:c16="http://schemas.microsoft.com/office/drawing/2014/chart" uri="{C3380CC4-5D6E-409C-BE32-E72D297353CC}">
              <c16:uniqueId val="{00000001-C1ED-4B82-B520-5E3F22474F63}"/>
            </c:ext>
          </c:extLst>
        </c:ser>
        <c:dLbls>
          <c:showLegendKey val="0"/>
          <c:showVal val="0"/>
          <c:showCatName val="0"/>
          <c:showSerName val="0"/>
          <c:showPercent val="0"/>
          <c:showBubbleSize val="0"/>
        </c:dLbls>
        <c:gapWidth val="219"/>
        <c:overlap val="-27"/>
        <c:axId val="405489896"/>
        <c:axId val="405483008"/>
      </c:barChart>
      <c:catAx>
        <c:axId val="40548989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r>
                  <a:rPr lang="es-MX" sz="900"/>
                  <a:t>Número de métodos utilizados</a:t>
                </a:r>
              </a:p>
            </c:rich>
          </c:tx>
          <c:layout>
            <c:manualLayout>
              <c:xMode val="edge"/>
              <c:yMode val="edge"/>
              <c:x val="0.3694096675415573"/>
              <c:y val="0.915717410323709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MX"/>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MX"/>
          </a:p>
        </c:txPr>
        <c:crossAx val="405483008"/>
        <c:crosses val="autoZero"/>
        <c:auto val="1"/>
        <c:lblAlgn val="ctr"/>
        <c:lblOffset val="100"/>
        <c:noMultiLvlLbl val="0"/>
      </c:catAx>
      <c:valAx>
        <c:axId val="405483008"/>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dk1"/>
                    </a:solidFill>
                    <a:latin typeface="+mn-lt"/>
                    <a:ea typeface="+mn-ea"/>
                    <a:cs typeface="+mn-cs"/>
                  </a:defRPr>
                </a:pPr>
                <a:r>
                  <a:rPr lang="es-MX" sz="900"/>
                  <a:t>Porcentaje</a:t>
                </a:r>
              </a:p>
            </c:rich>
          </c:tx>
          <c:layout>
            <c:manualLayout>
              <c:xMode val="edge"/>
              <c:yMode val="edge"/>
              <c:x val="1.7695538057742783E-2"/>
              <c:y val="0.4173421051452234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MX"/>
            </a:p>
          </c:txPr>
        </c:title>
        <c:numFmt formatCode="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MX"/>
          </a:p>
        </c:txPr>
        <c:crossAx val="405489896"/>
        <c:crosses val="autoZero"/>
        <c:crossBetween val="between"/>
      </c:valAx>
      <c:spPr>
        <a:noFill/>
        <a:ln>
          <a:noFill/>
        </a:ln>
        <a:effectLst/>
      </c:spPr>
    </c:plotArea>
    <c:legend>
      <c:legendPos val="t"/>
      <c:layout>
        <c:manualLayout>
          <c:xMode val="edge"/>
          <c:yMode val="edge"/>
          <c:x val="0.38047244094488186"/>
          <c:y val="0.23189814814814816"/>
          <c:w val="0.27794400699912508"/>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MX"/>
        </a:p>
      </c:txPr>
    </c:legend>
    <c:plotVisOnly val="1"/>
    <c:dispBlanksAs val="gap"/>
    <c:showDLblsOverMax val="0"/>
  </c:chart>
  <c:spPr>
    <a:solidFill>
      <a:schemeClr val="lt1"/>
    </a:solidFill>
    <a:ln w="12700" cap="flat" cmpd="sng" algn="ctr">
      <a:noFill/>
      <a:prstDash val="solid"/>
      <a:miter lim="800000"/>
    </a:ln>
    <a:effectLst/>
  </c:spPr>
  <c:txPr>
    <a:bodyPr/>
    <a:lstStyle/>
    <a:p>
      <a:pPr>
        <a:defRPr>
          <a:solidFill>
            <a:schemeClr val="dk1"/>
          </a:solidFill>
          <a:latin typeface="+mn-lt"/>
          <a:ea typeface="+mn-ea"/>
          <a:cs typeface="+mn-cs"/>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r>
              <a:rPr lang="es-MX" sz="1050">
                <a:solidFill>
                  <a:schemeClr val="tx1"/>
                </a:solidFill>
              </a:rPr>
              <a:t>Tipo de autolesión</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endParaRPr lang="es-MX"/>
        </a:p>
      </c:txPr>
    </c:title>
    <c:autoTitleDeleted val="0"/>
    <c:plotArea>
      <c:layout>
        <c:manualLayout>
          <c:layoutTarget val="inner"/>
          <c:xMode val="edge"/>
          <c:yMode val="edge"/>
          <c:x val="0.13324759405074366"/>
          <c:y val="0.26067184310294544"/>
          <c:w val="0.83619685039370084"/>
          <c:h val="0.48847951297754449"/>
        </c:manualLayout>
      </c:layout>
      <c:barChart>
        <c:barDir val="col"/>
        <c:grouping val="clustered"/>
        <c:varyColors val="0"/>
        <c:ser>
          <c:idx val="0"/>
          <c:order val="0"/>
          <c:tx>
            <c:strRef>
              <c:f>Hoja1!$BA$4</c:f>
              <c:strCache>
                <c:ptCount val="1"/>
                <c:pt idx="0">
                  <c:v>Hombres</c:v>
                </c:pt>
              </c:strCache>
            </c:strRef>
          </c:tx>
          <c:spPr>
            <a:solidFill>
              <a:schemeClr val="bg2">
                <a:lumMod val="50000"/>
              </a:schemeClr>
            </a:solidFill>
            <a:ln>
              <a:noFill/>
            </a:ln>
            <a:effectLst/>
          </c:spPr>
          <c:invertIfNegative val="0"/>
          <c:cat>
            <c:strRef>
              <c:f>Hoja1!$AZ$5:$AZ$11</c:f>
              <c:strCache>
                <c:ptCount val="7"/>
                <c:pt idx="0">
                  <c:v>Cortarse</c:v>
                </c:pt>
                <c:pt idx="1">
                  <c:v>Rascado excesivo</c:v>
                </c:pt>
                <c:pt idx="2">
                  <c:v>Golpearse</c:v>
                </c:pt>
                <c:pt idx="3">
                  <c:v>Quitarse costra</c:v>
                </c:pt>
                <c:pt idx="4">
                  <c:v>Morderse</c:v>
                </c:pt>
                <c:pt idx="5">
                  <c:v>Quemarse</c:v>
                </c:pt>
                <c:pt idx="6">
                  <c:v>Arrancarse el cabello</c:v>
                </c:pt>
              </c:strCache>
            </c:strRef>
          </c:cat>
          <c:val>
            <c:numRef>
              <c:f>Hoja1!$BA$5:$BA$11</c:f>
              <c:numCache>
                <c:formatCode>0</c:formatCode>
                <c:ptCount val="7"/>
                <c:pt idx="0">
                  <c:v>65</c:v>
                </c:pt>
                <c:pt idx="1">
                  <c:v>53</c:v>
                </c:pt>
                <c:pt idx="2">
                  <c:v>51</c:v>
                </c:pt>
                <c:pt idx="3">
                  <c:v>49</c:v>
                </c:pt>
                <c:pt idx="4">
                  <c:v>44</c:v>
                </c:pt>
                <c:pt idx="5">
                  <c:v>42</c:v>
                </c:pt>
                <c:pt idx="6">
                  <c:v>40</c:v>
                </c:pt>
              </c:numCache>
            </c:numRef>
          </c:val>
          <c:extLst>
            <c:ext xmlns:c16="http://schemas.microsoft.com/office/drawing/2014/chart" uri="{C3380CC4-5D6E-409C-BE32-E72D297353CC}">
              <c16:uniqueId val="{00000000-84F7-4725-B0C9-D7C69CE0D01B}"/>
            </c:ext>
          </c:extLst>
        </c:ser>
        <c:ser>
          <c:idx val="1"/>
          <c:order val="1"/>
          <c:tx>
            <c:strRef>
              <c:f>Hoja1!$BB$4</c:f>
              <c:strCache>
                <c:ptCount val="1"/>
                <c:pt idx="0">
                  <c:v>Mujeres</c:v>
                </c:pt>
              </c:strCache>
            </c:strRef>
          </c:tx>
          <c:spPr>
            <a:solidFill>
              <a:schemeClr val="accent3">
                <a:tint val="77000"/>
              </a:schemeClr>
            </a:solidFill>
            <a:ln>
              <a:noFill/>
            </a:ln>
            <a:effectLst/>
          </c:spPr>
          <c:invertIfNegative val="0"/>
          <c:cat>
            <c:strRef>
              <c:f>Hoja1!$AZ$5:$AZ$11</c:f>
              <c:strCache>
                <c:ptCount val="7"/>
                <c:pt idx="0">
                  <c:v>Cortarse</c:v>
                </c:pt>
                <c:pt idx="1">
                  <c:v>Rascado excesivo</c:v>
                </c:pt>
                <c:pt idx="2">
                  <c:v>Golpearse</c:v>
                </c:pt>
                <c:pt idx="3">
                  <c:v>Quitarse costra</c:v>
                </c:pt>
                <c:pt idx="4">
                  <c:v>Morderse</c:v>
                </c:pt>
                <c:pt idx="5">
                  <c:v>Quemarse</c:v>
                </c:pt>
                <c:pt idx="6">
                  <c:v>Arrancarse el cabello</c:v>
                </c:pt>
              </c:strCache>
            </c:strRef>
          </c:cat>
          <c:val>
            <c:numRef>
              <c:f>Hoja1!$BB$5:$BB$11</c:f>
              <c:numCache>
                <c:formatCode>0</c:formatCode>
                <c:ptCount val="7"/>
                <c:pt idx="0">
                  <c:v>74</c:v>
                </c:pt>
                <c:pt idx="1">
                  <c:v>59</c:v>
                </c:pt>
                <c:pt idx="2">
                  <c:v>50</c:v>
                </c:pt>
                <c:pt idx="3">
                  <c:v>48</c:v>
                </c:pt>
                <c:pt idx="4">
                  <c:v>54</c:v>
                </c:pt>
                <c:pt idx="5">
                  <c:v>35</c:v>
                </c:pt>
                <c:pt idx="6">
                  <c:v>48</c:v>
                </c:pt>
              </c:numCache>
            </c:numRef>
          </c:val>
          <c:extLst>
            <c:ext xmlns:c16="http://schemas.microsoft.com/office/drawing/2014/chart" uri="{C3380CC4-5D6E-409C-BE32-E72D297353CC}">
              <c16:uniqueId val="{00000001-84F7-4725-B0C9-D7C69CE0D01B}"/>
            </c:ext>
          </c:extLst>
        </c:ser>
        <c:dLbls>
          <c:showLegendKey val="0"/>
          <c:showVal val="0"/>
          <c:showCatName val="0"/>
          <c:showSerName val="0"/>
          <c:showPercent val="0"/>
          <c:showBubbleSize val="0"/>
        </c:dLbls>
        <c:gapWidth val="219"/>
        <c:overlap val="-27"/>
        <c:axId val="413872216"/>
        <c:axId val="413872872"/>
      </c:barChart>
      <c:catAx>
        <c:axId val="413872216"/>
        <c:scaling>
          <c:orientation val="minMax"/>
        </c:scaling>
        <c:delete val="0"/>
        <c:axPos val="b"/>
        <c:title>
          <c:tx>
            <c:rich>
              <a:bodyPr rot="0" spcFirstLastPara="1" vertOverflow="ellipsis" vert="horz" wrap="square" anchor="ctr" anchorCtr="1"/>
              <a:lstStyle/>
              <a:p>
                <a:pPr algn="ctr">
                  <a:defRPr sz="900" b="0" i="0" u="none" strike="noStrike" kern="1200" baseline="0">
                    <a:solidFill>
                      <a:schemeClr val="tx1"/>
                    </a:solidFill>
                    <a:latin typeface="+mn-lt"/>
                    <a:ea typeface="+mn-ea"/>
                    <a:cs typeface="+mn-cs"/>
                  </a:defRPr>
                </a:pPr>
                <a:r>
                  <a:rPr lang="es-MX" sz="900">
                    <a:solidFill>
                      <a:schemeClr val="tx1"/>
                    </a:solidFill>
                  </a:rPr>
                  <a:t>Método de autolesión</a:t>
                </a:r>
              </a:p>
            </c:rich>
          </c:tx>
          <c:layout>
            <c:manualLayout>
              <c:xMode val="edge"/>
              <c:yMode val="edge"/>
              <c:x val="0.41699168853893259"/>
              <c:y val="0.92592592592592593"/>
            </c:manualLayout>
          </c:layout>
          <c:overlay val="0"/>
          <c:spPr>
            <a:noFill/>
            <a:ln>
              <a:noFill/>
            </a:ln>
            <a:effectLst/>
          </c:spPr>
          <c:txPr>
            <a:bodyPr rot="0" spcFirstLastPara="1" vertOverflow="ellipsis" vert="horz" wrap="square" anchor="ctr" anchorCtr="1"/>
            <a:lstStyle/>
            <a:p>
              <a:pPr algn="ctr">
                <a:defRPr sz="900" b="0" i="0" u="none" strike="noStrike" kern="1200" baseline="0">
                  <a:solidFill>
                    <a:schemeClr val="tx1"/>
                  </a:solidFill>
                  <a:latin typeface="+mn-lt"/>
                  <a:ea typeface="+mn-ea"/>
                  <a:cs typeface="+mn-cs"/>
                </a:defRPr>
              </a:pPr>
              <a:endParaRPr lang="es-MX"/>
            </a:p>
          </c:txPr>
        </c:title>
        <c:numFmt formatCode="General" sourceLinked="1"/>
        <c:majorTickMark val="none"/>
        <c:minorTickMark val="none"/>
        <c:tickLblPos val="nextTo"/>
        <c:spPr>
          <a:solidFill>
            <a:schemeClr val="bg1"/>
          </a:solid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s-MX"/>
          </a:p>
        </c:txPr>
        <c:crossAx val="413872872"/>
        <c:crosses val="autoZero"/>
        <c:auto val="1"/>
        <c:lblAlgn val="ctr"/>
        <c:lblOffset val="100"/>
        <c:noMultiLvlLbl val="0"/>
      </c:catAx>
      <c:valAx>
        <c:axId val="41387287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MX" sz="900">
                    <a:solidFill>
                      <a:schemeClr val="tx1"/>
                    </a:solidFill>
                  </a:rPr>
                  <a:t>Porcentaje de incidencia</a:t>
                </a:r>
              </a:p>
            </c:rich>
          </c:tx>
          <c:layout>
            <c:manualLayout>
              <c:xMode val="edge"/>
              <c:yMode val="edge"/>
              <c:x val="2.443044619422572E-2"/>
              <c:y val="0.2280173933482195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413872216"/>
        <c:crosses val="autoZero"/>
        <c:crossBetween val="between"/>
        <c:majorUnit val="20"/>
      </c:valAx>
      <c:spPr>
        <a:noFill/>
        <a:ln>
          <a:noFill/>
        </a:ln>
        <a:effectLst/>
      </c:spPr>
    </c:plotArea>
    <c:legend>
      <c:legendPos val="t"/>
      <c:layout>
        <c:manualLayout>
          <c:xMode val="edge"/>
          <c:yMode val="edge"/>
          <c:x val="0.36102799650043743"/>
          <c:y val="0.15939814814814815"/>
          <c:w val="0.27794400699912508"/>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r>
              <a:rPr lang="es-MX">
                <a:solidFill>
                  <a:schemeClr val="tx1"/>
                </a:solidFill>
              </a:rPr>
              <a:t>Zona de autolesión </a:t>
            </a:r>
          </a:p>
        </c:rich>
      </c:tx>
      <c:layout>
        <c:manualLayout>
          <c:xMode val="edge"/>
          <c:yMode val="edge"/>
          <c:x val="0.44213188976377954"/>
          <c:y val="3.0342204510731947E-3"/>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endParaRPr lang="es-MX"/>
        </a:p>
      </c:txPr>
    </c:title>
    <c:autoTitleDeleted val="0"/>
    <c:plotArea>
      <c:layout>
        <c:manualLayout>
          <c:layoutTarget val="inner"/>
          <c:xMode val="edge"/>
          <c:yMode val="edge"/>
          <c:x val="0.14713648293963255"/>
          <c:y val="0.10101851851851852"/>
          <c:w val="0.82230796150481189"/>
          <c:h val="0.55169801691455234"/>
        </c:manualLayout>
      </c:layout>
      <c:barChart>
        <c:barDir val="col"/>
        <c:grouping val="clustered"/>
        <c:varyColors val="0"/>
        <c:ser>
          <c:idx val="0"/>
          <c:order val="0"/>
          <c:tx>
            <c:strRef>
              <c:f>Hoja1!$BE$23</c:f>
              <c:strCache>
                <c:ptCount val="1"/>
                <c:pt idx="0">
                  <c:v>Hombres</c:v>
                </c:pt>
              </c:strCache>
            </c:strRef>
          </c:tx>
          <c:spPr>
            <a:solidFill>
              <a:schemeClr val="bg2">
                <a:lumMod val="50000"/>
              </a:schemeClr>
            </a:solidFill>
            <a:ln>
              <a:noFill/>
            </a:ln>
            <a:effectLst/>
          </c:spPr>
          <c:invertIfNegative val="0"/>
          <c:dLbls>
            <c:delete val="1"/>
          </c:dLbls>
          <c:cat>
            <c:strRef>
              <c:f>Hoja1!$BF$22:$BP$22</c:f>
              <c:strCache>
                <c:ptCount val="11"/>
                <c:pt idx="0">
                  <c:v>Antebrazo</c:v>
                </c:pt>
                <c:pt idx="1">
                  <c:v>Muñeca </c:v>
                </c:pt>
                <c:pt idx="2">
                  <c:v>Muslos</c:v>
                </c:pt>
                <c:pt idx="3">
                  <c:v>Abdomen</c:v>
                </c:pt>
                <c:pt idx="4">
                  <c:v>Manos</c:v>
                </c:pt>
                <c:pt idx="5">
                  <c:v>Rostro</c:v>
                </c:pt>
                <c:pt idx="6">
                  <c:v>Espalda</c:v>
                </c:pt>
                <c:pt idx="7">
                  <c:v>Pecho</c:v>
                </c:pt>
                <c:pt idx="8">
                  <c:v>Espinilla</c:v>
                </c:pt>
                <c:pt idx="9">
                  <c:v>Cabeza</c:v>
                </c:pt>
                <c:pt idx="10">
                  <c:v>otros</c:v>
                </c:pt>
              </c:strCache>
            </c:strRef>
          </c:cat>
          <c:val>
            <c:numRef>
              <c:f>Hoja1!$BF$23:$BP$23</c:f>
              <c:numCache>
                <c:formatCode>General</c:formatCode>
                <c:ptCount val="11"/>
                <c:pt idx="0">
                  <c:v>39</c:v>
                </c:pt>
                <c:pt idx="1">
                  <c:v>24.5</c:v>
                </c:pt>
                <c:pt idx="2">
                  <c:v>4.8</c:v>
                </c:pt>
                <c:pt idx="3">
                  <c:v>9.1</c:v>
                </c:pt>
                <c:pt idx="4">
                  <c:v>5.8</c:v>
                </c:pt>
                <c:pt idx="5">
                  <c:v>3.6</c:v>
                </c:pt>
                <c:pt idx="6">
                  <c:v>3</c:v>
                </c:pt>
                <c:pt idx="7">
                  <c:v>2.5</c:v>
                </c:pt>
                <c:pt idx="8">
                  <c:v>4.7</c:v>
                </c:pt>
                <c:pt idx="9">
                  <c:v>0.6</c:v>
                </c:pt>
                <c:pt idx="10">
                  <c:v>2</c:v>
                </c:pt>
              </c:numCache>
            </c:numRef>
          </c:val>
          <c:extLst>
            <c:ext xmlns:c16="http://schemas.microsoft.com/office/drawing/2014/chart" uri="{C3380CC4-5D6E-409C-BE32-E72D297353CC}">
              <c16:uniqueId val="{00000000-13E8-436F-81C9-9040F62594F7}"/>
            </c:ext>
          </c:extLst>
        </c:ser>
        <c:ser>
          <c:idx val="1"/>
          <c:order val="1"/>
          <c:tx>
            <c:strRef>
              <c:f>Hoja1!$BE$24</c:f>
              <c:strCache>
                <c:ptCount val="1"/>
                <c:pt idx="0">
                  <c:v>Mujeres</c:v>
                </c:pt>
              </c:strCache>
            </c:strRef>
          </c:tx>
          <c:spPr>
            <a:solidFill>
              <a:schemeClr val="accent3">
                <a:tint val="77000"/>
              </a:schemeClr>
            </a:solidFill>
            <a:ln>
              <a:noFill/>
            </a:ln>
            <a:effectLst/>
          </c:spPr>
          <c:invertIfNegative val="0"/>
          <c:dLbls>
            <c:delete val="1"/>
          </c:dLbls>
          <c:cat>
            <c:strRef>
              <c:f>Hoja1!$BF$22:$BP$22</c:f>
              <c:strCache>
                <c:ptCount val="11"/>
                <c:pt idx="0">
                  <c:v>Antebrazo</c:v>
                </c:pt>
                <c:pt idx="1">
                  <c:v>Muñeca </c:v>
                </c:pt>
                <c:pt idx="2">
                  <c:v>Muslos</c:v>
                </c:pt>
                <c:pt idx="3">
                  <c:v>Abdomen</c:v>
                </c:pt>
                <c:pt idx="4">
                  <c:v>Manos</c:v>
                </c:pt>
                <c:pt idx="5">
                  <c:v>Rostro</c:v>
                </c:pt>
                <c:pt idx="6">
                  <c:v>Espalda</c:v>
                </c:pt>
                <c:pt idx="7">
                  <c:v>Pecho</c:v>
                </c:pt>
                <c:pt idx="8">
                  <c:v>Espinilla</c:v>
                </c:pt>
                <c:pt idx="9">
                  <c:v>Cabeza</c:v>
                </c:pt>
                <c:pt idx="10">
                  <c:v>otros</c:v>
                </c:pt>
              </c:strCache>
            </c:strRef>
          </c:cat>
          <c:val>
            <c:numRef>
              <c:f>Hoja1!$BF$24:$BP$24</c:f>
              <c:numCache>
                <c:formatCode>General</c:formatCode>
                <c:ptCount val="11"/>
                <c:pt idx="0">
                  <c:v>28.6</c:v>
                </c:pt>
                <c:pt idx="1">
                  <c:v>24.7</c:v>
                </c:pt>
                <c:pt idx="2">
                  <c:v>19.5</c:v>
                </c:pt>
                <c:pt idx="3">
                  <c:v>6.8</c:v>
                </c:pt>
                <c:pt idx="4">
                  <c:v>3.1</c:v>
                </c:pt>
                <c:pt idx="5">
                  <c:v>3.4</c:v>
                </c:pt>
                <c:pt idx="6">
                  <c:v>4.0999999999999996</c:v>
                </c:pt>
                <c:pt idx="7">
                  <c:v>3.5</c:v>
                </c:pt>
                <c:pt idx="8">
                  <c:v>1.6</c:v>
                </c:pt>
                <c:pt idx="9">
                  <c:v>3</c:v>
                </c:pt>
                <c:pt idx="10">
                  <c:v>1</c:v>
                </c:pt>
              </c:numCache>
            </c:numRef>
          </c:val>
          <c:extLst>
            <c:ext xmlns:c16="http://schemas.microsoft.com/office/drawing/2014/chart" uri="{C3380CC4-5D6E-409C-BE32-E72D297353CC}">
              <c16:uniqueId val="{00000001-13E8-436F-81C9-9040F62594F7}"/>
            </c:ext>
          </c:extLst>
        </c:ser>
        <c:dLbls>
          <c:dLblPos val="outEnd"/>
          <c:showLegendKey val="0"/>
          <c:showVal val="1"/>
          <c:showCatName val="0"/>
          <c:showSerName val="0"/>
          <c:showPercent val="0"/>
          <c:showBubbleSize val="0"/>
        </c:dLbls>
        <c:gapWidth val="150"/>
        <c:axId val="342406520"/>
        <c:axId val="342404224"/>
      </c:barChart>
      <c:catAx>
        <c:axId val="3424065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MX" sz="900">
                    <a:solidFill>
                      <a:schemeClr val="tx1"/>
                    </a:solidFill>
                  </a:rPr>
                  <a:t>Zona del</a:t>
                </a:r>
                <a:r>
                  <a:rPr lang="es-MX" sz="900" baseline="0">
                    <a:solidFill>
                      <a:schemeClr val="tx1"/>
                    </a:solidFill>
                  </a:rPr>
                  <a:t> cuerpo</a:t>
                </a:r>
                <a:endParaRPr lang="es-MX" sz="900">
                  <a:solidFill>
                    <a:schemeClr val="tx1"/>
                  </a:solidFill>
                </a:endParaRPr>
              </a:p>
            </c:rich>
          </c:tx>
          <c:layout>
            <c:manualLayout>
              <c:xMode val="edge"/>
              <c:yMode val="edge"/>
              <c:x val="0.44060279965004373"/>
              <c:y val="0.846192403032954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s-MX"/>
          </a:p>
        </c:txPr>
        <c:crossAx val="342404224"/>
        <c:crosses val="autoZero"/>
        <c:auto val="1"/>
        <c:lblAlgn val="ctr"/>
        <c:lblOffset val="100"/>
        <c:noMultiLvlLbl val="0"/>
      </c:catAx>
      <c:valAx>
        <c:axId val="34240422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MX" sz="900">
                    <a:solidFill>
                      <a:schemeClr val="tx1"/>
                    </a:solidFill>
                  </a:rPr>
                  <a:t>Porcentaje</a:t>
                </a:r>
                <a:r>
                  <a:rPr lang="es-MX" sz="900" baseline="0">
                    <a:solidFill>
                      <a:schemeClr val="tx1"/>
                    </a:solidFill>
                  </a:rPr>
                  <a:t> de incidencia</a:t>
                </a:r>
                <a:endParaRPr lang="es-MX" sz="900">
                  <a:solidFill>
                    <a:schemeClr val="tx1"/>
                  </a:solidFill>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342406520"/>
        <c:crosses val="autoZero"/>
        <c:crossBetween val="between"/>
      </c:valAx>
      <c:spPr>
        <a:noFill/>
        <a:ln>
          <a:noFill/>
        </a:ln>
        <a:effectLst/>
      </c:spPr>
    </c:plotArea>
    <c:legend>
      <c:legendPos val="b"/>
      <c:layout>
        <c:manualLayout>
          <c:xMode val="edge"/>
          <c:yMode val="edge"/>
          <c:x val="0.42213910761154849"/>
          <c:y val="0.18288614194596095"/>
          <c:w val="0.27794400699912508"/>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r>
              <a:rPr lang="es-MX" sz="1050">
                <a:solidFill>
                  <a:schemeClr val="tx1"/>
                </a:solidFill>
              </a:rPr>
              <a:t>Grado de dolor al</a:t>
            </a:r>
            <a:r>
              <a:rPr lang="es-MX" sz="1050" baseline="0">
                <a:solidFill>
                  <a:schemeClr val="tx1"/>
                </a:solidFill>
              </a:rPr>
              <a:t> autolesionarse</a:t>
            </a:r>
            <a:endParaRPr lang="es-MX" sz="1050">
              <a:solidFill>
                <a:schemeClr val="tx1"/>
              </a:solidFill>
            </a:endParaRPr>
          </a:p>
        </c:rich>
      </c:tx>
      <c:layout>
        <c:manualLayout>
          <c:xMode val="edge"/>
          <c:yMode val="edge"/>
          <c:x val="0.32753455818022753"/>
          <c:y val="3.2407407407407406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endParaRPr lang="es-MX"/>
        </a:p>
      </c:txPr>
    </c:title>
    <c:autoTitleDeleted val="0"/>
    <c:plotArea>
      <c:layout>
        <c:manualLayout>
          <c:layoutTarget val="inner"/>
          <c:xMode val="edge"/>
          <c:yMode val="edge"/>
          <c:x val="0.13046981627296589"/>
          <c:y val="0.23131999125109362"/>
          <c:w val="0.83897462817147861"/>
          <c:h val="0.56868802857976097"/>
        </c:manualLayout>
      </c:layout>
      <c:barChart>
        <c:barDir val="col"/>
        <c:grouping val="clustered"/>
        <c:varyColors val="0"/>
        <c:ser>
          <c:idx val="0"/>
          <c:order val="0"/>
          <c:tx>
            <c:strRef>
              <c:f>Hoja1!$BV$23</c:f>
              <c:strCache>
                <c:ptCount val="1"/>
                <c:pt idx="0">
                  <c:v>Hombres</c:v>
                </c:pt>
              </c:strCache>
            </c:strRef>
          </c:tx>
          <c:spPr>
            <a:solidFill>
              <a:schemeClr val="bg2">
                <a:lumMod val="50000"/>
              </a:schemeClr>
            </a:solidFill>
            <a:ln>
              <a:noFill/>
            </a:ln>
            <a:effectLst/>
          </c:spPr>
          <c:invertIfNegative val="0"/>
          <c:cat>
            <c:strRef>
              <c:f>Hoja1!$BW$22:$BZ$22</c:f>
              <c:strCache>
                <c:ptCount val="4"/>
                <c:pt idx="0">
                  <c:v>Nada doloroso</c:v>
                </c:pt>
                <c:pt idx="1">
                  <c:v>Poco doloroso</c:v>
                </c:pt>
                <c:pt idx="2">
                  <c:v>Doloroso</c:v>
                </c:pt>
                <c:pt idx="3">
                  <c:v>Demasiado doloroso</c:v>
                </c:pt>
              </c:strCache>
            </c:strRef>
          </c:cat>
          <c:val>
            <c:numRef>
              <c:f>Hoja1!$BW$23:$BZ$23</c:f>
              <c:numCache>
                <c:formatCode>General</c:formatCode>
                <c:ptCount val="4"/>
                <c:pt idx="0">
                  <c:v>34.963999999999999</c:v>
                </c:pt>
                <c:pt idx="1">
                  <c:v>41.847999999999999</c:v>
                </c:pt>
                <c:pt idx="2">
                  <c:v>21.437999999999999</c:v>
                </c:pt>
                <c:pt idx="3">
                  <c:v>1.738</c:v>
                </c:pt>
              </c:numCache>
            </c:numRef>
          </c:val>
          <c:extLst>
            <c:ext xmlns:c16="http://schemas.microsoft.com/office/drawing/2014/chart" uri="{C3380CC4-5D6E-409C-BE32-E72D297353CC}">
              <c16:uniqueId val="{00000000-BB5D-4021-B98D-839FAA05CF70}"/>
            </c:ext>
          </c:extLst>
        </c:ser>
        <c:ser>
          <c:idx val="1"/>
          <c:order val="1"/>
          <c:tx>
            <c:strRef>
              <c:f>Hoja1!$BV$24</c:f>
              <c:strCache>
                <c:ptCount val="1"/>
                <c:pt idx="0">
                  <c:v>Mujeres</c:v>
                </c:pt>
              </c:strCache>
            </c:strRef>
          </c:tx>
          <c:spPr>
            <a:solidFill>
              <a:schemeClr val="accent3">
                <a:tint val="77000"/>
              </a:schemeClr>
            </a:solidFill>
            <a:ln>
              <a:noFill/>
            </a:ln>
            <a:effectLst/>
          </c:spPr>
          <c:invertIfNegative val="0"/>
          <c:cat>
            <c:strRef>
              <c:f>Hoja1!$BW$22:$BZ$22</c:f>
              <c:strCache>
                <c:ptCount val="4"/>
                <c:pt idx="0">
                  <c:v>Nada doloroso</c:v>
                </c:pt>
                <c:pt idx="1">
                  <c:v>Poco doloroso</c:v>
                </c:pt>
                <c:pt idx="2">
                  <c:v>Doloroso</c:v>
                </c:pt>
                <c:pt idx="3">
                  <c:v>Demasiado doloroso</c:v>
                </c:pt>
              </c:strCache>
            </c:strRef>
          </c:cat>
          <c:val>
            <c:numRef>
              <c:f>Hoja1!$BW$24:$BZ$24</c:f>
              <c:numCache>
                <c:formatCode>General</c:formatCode>
                <c:ptCount val="4"/>
                <c:pt idx="0">
                  <c:v>25.48</c:v>
                </c:pt>
                <c:pt idx="1">
                  <c:v>58.065999999999995</c:v>
                </c:pt>
                <c:pt idx="2">
                  <c:v>12.056000000000001</c:v>
                </c:pt>
                <c:pt idx="3">
                  <c:v>4.363999999999999</c:v>
                </c:pt>
              </c:numCache>
            </c:numRef>
          </c:val>
          <c:extLst>
            <c:ext xmlns:c16="http://schemas.microsoft.com/office/drawing/2014/chart" uri="{C3380CC4-5D6E-409C-BE32-E72D297353CC}">
              <c16:uniqueId val="{00000001-BB5D-4021-B98D-839FAA05CF70}"/>
            </c:ext>
          </c:extLst>
        </c:ser>
        <c:dLbls>
          <c:showLegendKey val="0"/>
          <c:showVal val="0"/>
          <c:showCatName val="0"/>
          <c:showSerName val="0"/>
          <c:showPercent val="0"/>
          <c:showBubbleSize val="0"/>
        </c:dLbls>
        <c:gapWidth val="219"/>
        <c:overlap val="-27"/>
        <c:axId val="484253816"/>
        <c:axId val="484257424"/>
      </c:barChart>
      <c:catAx>
        <c:axId val="48425381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MX" sz="900">
                    <a:solidFill>
                      <a:schemeClr val="tx1"/>
                    </a:solidFill>
                  </a:rPr>
                  <a:t>Grado de dolor</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s-MX"/>
          </a:p>
        </c:txPr>
        <c:crossAx val="484257424"/>
        <c:crosses val="autoZero"/>
        <c:auto val="1"/>
        <c:lblAlgn val="ctr"/>
        <c:lblOffset val="100"/>
        <c:noMultiLvlLbl val="0"/>
      </c:catAx>
      <c:valAx>
        <c:axId val="48425742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MX" sz="900">
                    <a:solidFill>
                      <a:schemeClr val="tx1"/>
                    </a:solidFill>
                  </a:rPr>
                  <a:t>Porcentaje de respuestas</a:t>
                </a:r>
              </a:p>
            </c:rich>
          </c:tx>
          <c:layout>
            <c:manualLayout>
              <c:xMode val="edge"/>
              <c:yMode val="edge"/>
              <c:x val="2.9986001749781277E-2"/>
              <c:y val="0.2409837711941366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484253816"/>
        <c:crosses val="autoZero"/>
        <c:crossBetween val="between"/>
      </c:valAx>
      <c:spPr>
        <a:noFill/>
        <a:ln>
          <a:noFill/>
        </a:ln>
        <a:effectLst/>
      </c:spPr>
    </c:plotArea>
    <c:legend>
      <c:legendPos val="t"/>
      <c:layout>
        <c:manualLayout>
          <c:xMode val="edge"/>
          <c:yMode val="edge"/>
          <c:x val="0.36102799650043743"/>
          <c:y val="0.15476851851851853"/>
          <c:w val="0.27794400699912508"/>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r>
              <a:rPr lang="en-US" sz="1050"/>
              <a:t>Objeto</a:t>
            </a:r>
            <a:r>
              <a:rPr lang="en-US" sz="1050" baseline="0"/>
              <a:t> utilizado para autolesionarse</a:t>
            </a:r>
            <a:endParaRPr lang="en-US" sz="1050"/>
          </a:p>
        </c:rich>
      </c:tx>
      <c:layout>
        <c:manualLayout>
          <c:xMode val="edge"/>
          <c:yMode val="edge"/>
          <c:x val="0.33484011373578304"/>
          <c:y val="1.8038654259126699E-3"/>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7270603674540683"/>
          <c:y val="0.10870191226096738"/>
          <c:w val="0.79118285214348216"/>
          <c:h val="0.55423049391553325"/>
        </c:manualLayout>
      </c:layout>
      <c:barChart>
        <c:barDir val="col"/>
        <c:grouping val="clustered"/>
        <c:varyColors val="0"/>
        <c:ser>
          <c:idx val="0"/>
          <c:order val="0"/>
          <c:tx>
            <c:strRef>
              <c:f>Hoja1!$CR$4</c:f>
              <c:strCache>
                <c:ptCount val="1"/>
                <c:pt idx="0">
                  <c:v>Porcentaje</c:v>
                </c:pt>
              </c:strCache>
            </c:strRef>
          </c:tx>
          <c:spPr>
            <a:solidFill>
              <a:schemeClr val="bg2">
                <a:lumMod val="50000"/>
              </a:schemeClr>
            </a:solidFill>
            <a:ln>
              <a:noFill/>
            </a:ln>
            <a:effectLst/>
          </c:spPr>
          <c:invertIfNegative val="0"/>
          <c:dPt>
            <c:idx val="0"/>
            <c:invertIfNegative val="0"/>
            <c:bubble3D val="0"/>
            <c:extLst>
              <c:ext xmlns:c16="http://schemas.microsoft.com/office/drawing/2014/chart" uri="{C3380CC4-5D6E-409C-BE32-E72D297353CC}">
                <c16:uniqueId val="{00000000-847A-4854-BB19-8A44F04239B8}"/>
              </c:ext>
            </c:extLst>
          </c:dPt>
          <c:dPt>
            <c:idx val="1"/>
            <c:invertIfNegative val="0"/>
            <c:bubble3D val="0"/>
            <c:extLst>
              <c:ext xmlns:c16="http://schemas.microsoft.com/office/drawing/2014/chart" uri="{C3380CC4-5D6E-409C-BE32-E72D297353CC}">
                <c16:uniqueId val="{00000001-847A-4854-BB19-8A44F04239B8}"/>
              </c:ext>
            </c:extLst>
          </c:dPt>
          <c:dPt>
            <c:idx val="2"/>
            <c:invertIfNegative val="0"/>
            <c:bubble3D val="0"/>
            <c:extLst>
              <c:ext xmlns:c16="http://schemas.microsoft.com/office/drawing/2014/chart" uri="{C3380CC4-5D6E-409C-BE32-E72D297353CC}">
                <c16:uniqueId val="{00000002-847A-4854-BB19-8A44F04239B8}"/>
              </c:ext>
            </c:extLst>
          </c:dPt>
          <c:dPt>
            <c:idx val="3"/>
            <c:invertIfNegative val="0"/>
            <c:bubble3D val="0"/>
            <c:extLst>
              <c:ext xmlns:c16="http://schemas.microsoft.com/office/drawing/2014/chart" uri="{C3380CC4-5D6E-409C-BE32-E72D297353CC}">
                <c16:uniqueId val="{00000003-847A-4854-BB19-8A44F04239B8}"/>
              </c:ext>
            </c:extLst>
          </c:dPt>
          <c:dPt>
            <c:idx val="4"/>
            <c:invertIfNegative val="0"/>
            <c:bubble3D val="0"/>
            <c:extLst>
              <c:ext xmlns:c16="http://schemas.microsoft.com/office/drawing/2014/chart" uri="{C3380CC4-5D6E-409C-BE32-E72D297353CC}">
                <c16:uniqueId val="{00000004-847A-4854-BB19-8A44F04239B8}"/>
              </c:ext>
            </c:extLst>
          </c:dPt>
          <c:dPt>
            <c:idx val="5"/>
            <c:invertIfNegative val="0"/>
            <c:bubble3D val="0"/>
            <c:extLst>
              <c:ext xmlns:c16="http://schemas.microsoft.com/office/drawing/2014/chart" uri="{C3380CC4-5D6E-409C-BE32-E72D297353CC}">
                <c16:uniqueId val="{00000005-847A-4854-BB19-8A44F04239B8}"/>
              </c:ext>
            </c:extLst>
          </c:dPt>
          <c:dPt>
            <c:idx val="6"/>
            <c:invertIfNegative val="0"/>
            <c:bubble3D val="0"/>
            <c:extLst>
              <c:ext xmlns:c16="http://schemas.microsoft.com/office/drawing/2014/chart" uri="{C3380CC4-5D6E-409C-BE32-E72D297353CC}">
                <c16:uniqueId val="{00000006-847A-4854-BB19-8A44F04239B8}"/>
              </c:ext>
            </c:extLst>
          </c:dPt>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Hoja1!$CS$3:$CY$3</c:f>
              <c:strCache>
                <c:ptCount val="7"/>
                <c:pt idx="0">
                  <c:v>Punzo cortante</c:v>
                </c:pt>
                <c:pt idx="1">
                  <c:v>Manos/puños/uñas</c:v>
                </c:pt>
                <c:pt idx="2">
                  <c:v>Pared</c:v>
                </c:pt>
                <c:pt idx="3">
                  <c:v>Cualquier cosa</c:v>
                </c:pt>
                <c:pt idx="4">
                  <c:v>Dientes</c:v>
                </c:pt>
                <c:pt idx="5">
                  <c:v>Fuego</c:v>
                </c:pt>
                <c:pt idx="6">
                  <c:v>Otros singulares</c:v>
                </c:pt>
              </c:strCache>
            </c:strRef>
          </c:cat>
          <c:val>
            <c:numRef>
              <c:f>Hoja1!$CS$4:$CY$4</c:f>
              <c:numCache>
                <c:formatCode>0</c:formatCode>
                <c:ptCount val="7"/>
                <c:pt idx="0">
                  <c:v>65.437788018433181</c:v>
                </c:pt>
                <c:pt idx="1">
                  <c:v>12.903225806451612</c:v>
                </c:pt>
                <c:pt idx="2">
                  <c:v>10.138248847926267</c:v>
                </c:pt>
                <c:pt idx="3">
                  <c:v>3.225806451612903</c:v>
                </c:pt>
                <c:pt idx="4">
                  <c:v>2.3041474654377878</c:v>
                </c:pt>
                <c:pt idx="5">
                  <c:v>1.3824884792626728</c:v>
                </c:pt>
                <c:pt idx="6">
                  <c:v>4.6082949308755756</c:v>
                </c:pt>
              </c:numCache>
            </c:numRef>
          </c:val>
          <c:extLst>
            <c:ext xmlns:c16="http://schemas.microsoft.com/office/drawing/2014/chart" uri="{C3380CC4-5D6E-409C-BE32-E72D297353CC}">
              <c16:uniqueId val="{00000007-847A-4854-BB19-8A44F04239B8}"/>
            </c:ext>
          </c:extLst>
        </c:ser>
        <c:dLbls>
          <c:dLblPos val="outEnd"/>
          <c:showLegendKey val="0"/>
          <c:showVal val="1"/>
          <c:showCatName val="0"/>
          <c:showSerName val="0"/>
          <c:showPercent val="0"/>
          <c:showBubbleSize val="0"/>
        </c:dLbls>
        <c:gapWidth val="219"/>
        <c:overlap val="-27"/>
        <c:axId val="559723736"/>
        <c:axId val="559722096"/>
      </c:barChart>
      <c:catAx>
        <c:axId val="5597237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s-MX" sz="1000"/>
                  <a:t>Objeto</a:t>
                </a:r>
              </a:p>
            </c:rich>
          </c:tx>
          <c:layout>
            <c:manualLayout>
              <c:xMode val="edge"/>
              <c:yMode val="edge"/>
              <c:x val="0.51847790901137358"/>
              <c:y val="0.9033050414152776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MX"/>
          </a:p>
        </c:txPr>
        <c:crossAx val="559722096"/>
        <c:crosses val="autoZero"/>
        <c:auto val="1"/>
        <c:lblAlgn val="ctr"/>
        <c:lblOffset val="100"/>
        <c:noMultiLvlLbl val="0"/>
      </c:catAx>
      <c:valAx>
        <c:axId val="559722096"/>
        <c:scaling>
          <c:orientation val="minMax"/>
          <c:max val="8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s-MX" sz="900"/>
                  <a:t>Porcentaje de respuestas</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559723736"/>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r>
              <a:rPr lang="es-MX" sz="1050">
                <a:solidFill>
                  <a:schemeClr val="tx1"/>
                </a:solidFill>
              </a:rPr>
              <a:t>Situaciones del pasado promotoras de autolesiones </a:t>
            </a:r>
          </a:p>
        </c:rich>
      </c:tx>
      <c:layout>
        <c:manualLayout>
          <c:xMode val="edge"/>
          <c:yMode val="edge"/>
          <c:x val="0.2498471128608924"/>
          <c:y val="1.3208832167354549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endParaRPr lang="es-MX"/>
        </a:p>
      </c:txPr>
    </c:title>
    <c:autoTitleDeleted val="0"/>
    <c:plotArea>
      <c:layout>
        <c:manualLayout>
          <c:layoutTarget val="inner"/>
          <c:xMode val="edge"/>
          <c:yMode val="edge"/>
          <c:x val="0.12548381452318461"/>
          <c:y val="0.11864805003463787"/>
          <c:w val="0.84396062992125986"/>
          <c:h val="0.46374654841007318"/>
        </c:manualLayout>
      </c:layout>
      <c:barChart>
        <c:barDir val="col"/>
        <c:grouping val="clustered"/>
        <c:varyColors val="0"/>
        <c:ser>
          <c:idx val="0"/>
          <c:order val="0"/>
          <c:spPr>
            <a:solidFill>
              <a:schemeClr val="bg2">
                <a:lumMod val="50000"/>
              </a:schemeClr>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Hoja1!$CE$9:$CE$20</c:f>
              <c:strCache>
                <c:ptCount val="12"/>
                <c:pt idx="0">
                  <c:v>Ninguna</c:v>
                </c:pt>
                <c:pt idx="1">
                  <c:v>Problemas en casa</c:v>
                </c:pt>
                <c:pt idx="2">
                  <c:v>Sí; no quiero explicar</c:v>
                </c:pt>
                <c:pt idx="3">
                  <c:v>Emociones negativas</c:v>
                </c:pt>
                <c:pt idx="4">
                  <c:v>Pérdida de un familiar</c:v>
                </c:pt>
                <c:pt idx="5">
                  <c:v>Separación de padres</c:v>
                </c:pt>
                <c:pt idx="6">
                  <c:v>Acoso escolar</c:v>
                </c:pt>
                <c:pt idx="7">
                  <c:v>Autoimagen negativa</c:v>
                </c:pt>
                <c:pt idx="8">
                  <c:v>Abandono de padres</c:v>
                </c:pt>
                <c:pt idx="9">
                  <c:v>Peleas con amistades/parejas</c:v>
                </c:pt>
                <c:pt idx="10">
                  <c:v>Abuso sexual</c:v>
                </c:pt>
                <c:pt idx="11">
                  <c:v>otros</c:v>
                </c:pt>
              </c:strCache>
            </c:strRef>
          </c:cat>
          <c:val>
            <c:numRef>
              <c:f>Hoja1!$CF$9:$CF$20</c:f>
              <c:numCache>
                <c:formatCode>0</c:formatCode>
                <c:ptCount val="12"/>
                <c:pt idx="0">
                  <c:v>40.271493212669682</c:v>
                </c:pt>
                <c:pt idx="1">
                  <c:v>16.742081447963802</c:v>
                </c:pt>
                <c:pt idx="2">
                  <c:v>9.9547511312217196</c:v>
                </c:pt>
                <c:pt idx="3">
                  <c:v>7.2398190045248869</c:v>
                </c:pt>
                <c:pt idx="4">
                  <c:v>5.882352941176471</c:v>
                </c:pt>
                <c:pt idx="5">
                  <c:v>4.9773755656108598</c:v>
                </c:pt>
                <c:pt idx="6">
                  <c:v>3.1674208144796379</c:v>
                </c:pt>
                <c:pt idx="7">
                  <c:v>3.1674208144796379</c:v>
                </c:pt>
                <c:pt idx="8">
                  <c:v>3.1674208144796379</c:v>
                </c:pt>
                <c:pt idx="9">
                  <c:v>2.2624434389140271</c:v>
                </c:pt>
                <c:pt idx="10">
                  <c:v>1.3574660633484164</c:v>
                </c:pt>
                <c:pt idx="11">
                  <c:v>1.8099547511312217</c:v>
                </c:pt>
              </c:numCache>
            </c:numRef>
          </c:val>
          <c:extLst>
            <c:ext xmlns:c16="http://schemas.microsoft.com/office/drawing/2014/chart" uri="{C3380CC4-5D6E-409C-BE32-E72D297353CC}">
              <c16:uniqueId val="{00000000-DD3B-47E0-9023-DC3AC06102D7}"/>
            </c:ext>
          </c:extLst>
        </c:ser>
        <c:dLbls>
          <c:dLblPos val="outEnd"/>
          <c:showLegendKey val="0"/>
          <c:showVal val="1"/>
          <c:showCatName val="0"/>
          <c:showSerName val="0"/>
          <c:showPercent val="0"/>
          <c:showBubbleSize val="0"/>
        </c:dLbls>
        <c:gapWidth val="219"/>
        <c:overlap val="-27"/>
        <c:axId val="376811224"/>
        <c:axId val="376811552"/>
      </c:barChart>
      <c:catAx>
        <c:axId val="37681122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s-MX" sz="900"/>
                  <a:t>Situación</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MX"/>
          </a:p>
        </c:txPr>
        <c:crossAx val="376811552"/>
        <c:crosses val="autoZero"/>
        <c:auto val="1"/>
        <c:lblAlgn val="ctr"/>
        <c:lblOffset val="100"/>
        <c:noMultiLvlLbl val="0"/>
      </c:catAx>
      <c:valAx>
        <c:axId val="37681155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s-MX" sz="900"/>
                  <a:t>Porcentaje de respuestas</a:t>
                </a:r>
              </a:p>
            </c:rich>
          </c:tx>
          <c:layout>
            <c:manualLayout>
              <c:xMode val="edge"/>
              <c:yMode val="edge"/>
              <c:x val="2.5000000000000001E-2"/>
              <c:y val="0.1124791928889929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376811224"/>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600">
          <a:solidFill>
            <a:sysClr val="windowText" lastClr="000000"/>
          </a:solidFill>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r>
              <a:rPr lang="es-MX">
                <a:solidFill>
                  <a:schemeClr val="tx1"/>
                </a:solidFill>
              </a:rPr>
              <a:t>Pensamientos antes de</a:t>
            </a:r>
            <a:r>
              <a:rPr lang="es-MX" baseline="0">
                <a:solidFill>
                  <a:schemeClr val="tx1"/>
                </a:solidFill>
              </a:rPr>
              <a:t> la autolesión</a:t>
            </a:r>
            <a:endParaRPr lang="es-MX">
              <a:solidFill>
                <a:schemeClr val="tx1"/>
              </a:solidFill>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endParaRPr lang="es-MX"/>
        </a:p>
      </c:txPr>
    </c:title>
    <c:autoTitleDeleted val="0"/>
    <c:plotArea>
      <c:layout>
        <c:manualLayout>
          <c:layoutTarget val="inner"/>
          <c:xMode val="edge"/>
          <c:yMode val="edge"/>
          <c:x val="0.11935870516185478"/>
          <c:y val="0.11027777777777778"/>
          <c:w val="0.87230796150481194"/>
          <c:h val="0.45481554389034706"/>
        </c:manualLayout>
      </c:layout>
      <c:barChart>
        <c:barDir val="col"/>
        <c:grouping val="clustered"/>
        <c:varyColors val="0"/>
        <c:ser>
          <c:idx val="0"/>
          <c:order val="0"/>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Hoja1!$EI$3:$EY$3</c:f>
              <c:strCache>
                <c:ptCount val="17"/>
                <c:pt idx="0">
                  <c:v>Nada</c:v>
                </c:pt>
                <c:pt idx="1">
                  <c:v>Enojo/miedo/tristeza</c:v>
                </c:pt>
                <c:pt idx="2">
                  <c:v>Sentimientos de impotencia/inferioridad</c:v>
                </c:pt>
                <c:pt idx="3">
                  <c:v>Alivio/sacar todo</c:v>
                </c:pt>
                <c:pt idx="4">
                  <c:v>Ideas suicidas</c:v>
                </c:pt>
                <c:pt idx="5">
                  <c:v>Problemas Actuales</c:v>
                </c:pt>
                <c:pt idx="6">
                  <c:v>Culpabilidad</c:v>
                </c:pt>
                <c:pt idx="7">
                  <c:v>Situaciones del pasado</c:v>
                </c:pt>
                <c:pt idx="8">
                  <c:v>Mis familiares queridos</c:v>
                </c:pt>
                <c:pt idx="9">
                  <c:v>Pérdidas de cercanos</c:v>
                </c:pt>
                <c:pt idx="10">
                  <c:v>Las consecuencias</c:v>
                </c:pt>
                <c:pt idx="11">
                  <c:v>Seguir haciéndolo</c:v>
                </c:pt>
                <c:pt idx="12">
                  <c:v>Sentir energía/volverme más fuerte</c:v>
                </c:pt>
                <c:pt idx="13">
                  <c:v>Diversión</c:v>
                </c:pt>
                <c:pt idx="14">
                  <c:v>Mi imagen corporal</c:v>
                </c:pt>
                <c:pt idx="15">
                  <c:v>Ver sangre y sentir dolor</c:v>
                </c:pt>
                <c:pt idx="16">
                  <c:v>Otros</c:v>
                </c:pt>
              </c:strCache>
            </c:strRef>
          </c:cat>
          <c:val>
            <c:numRef>
              <c:f>Hoja1!$EI$4:$EY$4</c:f>
              <c:numCache>
                <c:formatCode>0</c:formatCode>
                <c:ptCount val="17"/>
                <c:pt idx="0">
                  <c:v>17.346938775510203</c:v>
                </c:pt>
                <c:pt idx="1">
                  <c:v>13.775510204081632</c:v>
                </c:pt>
                <c:pt idx="2">
                  <c:v>11.224489795918368</c:v>
                </c:pt>
                <c:pt idx="3">
                  <c:v>10.204081632653061</c:v>
                </c:pt>
                <c:pt idx="4">
                  <c:v>9.6938775510204085</c:v>
                </c:pt>
                <c:pt idx="5">
                  <c:v>6.1224489795918364</c:v>
                </c:pt>
                <c:pt idx="6">
                  <c:v>6.1224489795918364</c:v>
                </c:pt>
                <c:pt idx="7">
                  <c:v>5.1020408163265305</c:v>
                </c:pt>
                <c:pt idx="8">
                  <c:v>4.0816326530612246</c:v>
                </c:pt>
                <c:pt idx="9">
                  <c:v>2.5510204081632653</c:v>
                </c:pt>
                <c:pt idx="10">
                  <c:v>2.0408163265306123</c:v>
                </c:pt>
                <c:pt idx="11">
                  <c:v>2.0408163265306123</c:v>
                </c:pt>
                <c:pt idx="12">
                  <c:v>1.5306122448979591</c:v>
                </c:pt>
                <c:pt idx="13">
                  <c:v>1.0204081632653061</c:v>
                </c:pt>
                <c:pt idx="14">
                  <c:v>1.0204081632653061</c:v>
                </c:pt>
                <c:pt idx="15">
                  <c:v>1.0204081632653061</c:v>
                </c:pt>
                <c:pt idx="16">
                  <c:v>5.1020408163265305</c:v>
                </c:pt>
              </c:numCache>
            </c:numRef>
          </c:val>
          <c:extLst>
            <c:ext xmlns:c16="http://schemas.microsoft.com/office/drawing/2014/chart" uri="{C3380CC4-5D6E-409C-BE32-E72D297353CC}">
              <c16:uniqueId val="{00000000-6FA7-4FED-8C44-3A3806EF1236}"/>
            </c:ext>
          </c:extLst>
        </c:ser>
        <c:dLbls>
          <c:showLegendKey val="0"/>
          <c:showVal val="0"/>
          <c:showCatName val="0"/>
          <c:showSerName val="0"/>
          <c:showPercent val="0"/>
          <c:showBubbleSize val="0"/>
        </c:dLbls>
        <c:gapWidth val="219"/>
        <c:overlap val="-27"/>
        <c:axId val="576358008"/>
        <c:axId val="576358336"/>
      </c:barChart>
      <c:catAx>
        <c:axId val="576358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Pensamiento</a:t>
                </a:r>
                <a:r>
                  <a:rPr lang="es-MX" baseline="0"/>
                  <a:t>s</a:t>
                </a:r>
                <a:endParaRPr lang="es-MX"/>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MX"/>
          </a:p>
        </c:txPr>
        <c:crossAx val="576358336"/>
        <c:crosses val="autoZero"/>
        <c:auto val="1"/>
        <c:lblAlgn val="ctr"/>
        <c:lblOffset val="100"/>
        <c:noMultiLvlLbl val="0"/>
      </c:catAx>
      <c:valAx>
        <c:axId val="576358336"/>
        <c:scaling>
          <c:orientation val="minMax"/>
          <c:max val="40"/>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s-MX" sz="900">
                    <a:solidFill>
                      <a:schemeClr val="tx1"/>
                    </a:solidFill>
                  </a:rPr>
                  <a:t>Porcentaje</a:t>
                </a:r>
                <a:r>
                  <a:rPr lang="es-MX" sz="900" baseline="0">
                    <a:solidFill>
                      <a:schemeClr val="tx1"/>
                    </a:solidFill>
                  </a:rPr>
                  <a:t> de respuestas</a:t>
                </a:r>
                <a:endParaRPr lang="es-MX" sz="900">
                  <a:solidFill>
                    <a:schemeClr val="tx1"/>
                  </a:solidFill>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576358008"/>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10.xml><?xml version="1.0" encoding="utf-8"?>
<cs:colorStyle xmlns:cs="http://schemas.microsoft.com/office/drawing/2012/chartStyle" xmlns:a="http://schemas.openxmlformats.org/drawingml/2006/main" meth="withinLinear" id="16">
  <a:schemeClr val="accent3"/>
</cs:colorStyle>
</file>

<file path=word/charts/colors1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6">
  <a:schemeClr val="accent3"/>
</cs:colorStyle>
</file>

<file path=word/charts/colors8.xml><?xml version="1.0" encoding="utf-8"?>
<cs:colorStyle xmlns:cs="http://schemas.microsoft.com/office/drawing/2012/chartStyle" xmlns:a="http://schemas.openxmlformats.org/drawingml/2006/main" meth="withinLinear" id="16">
  <a:schemeClr val="accent3"/>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0E2D7-6D66-40CA-A125-DB919A77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6467</Words>
  <Characters>35574</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Enoc Obed De La Sancha Villa</dc:creator>
  <cp:keywords/>
  <dc:description/>
  <cp:lastModifiedBy>Obed De la Sancha</cp:lastModifiedBy>
  <cp:revision>6</cp:revision>
  <dcterms:created xsi:type="dcterms:W3CDTF">2019-10-20T01:29:00Z</dcterms:created>
  <dcterms:modified xsi:type="dcterms:W3CDTF">2019-10-20T15:56:00Z</dcterms:modified>
</cp:coreProperties>
</file>