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123C" w14:textId="77777777" w:rsidR="009A256A" w:rsidRPr="009A256A" w:rsidRDefault="009A256A" w:rsidP="004A6000">
      <w:pPr>
        <w:jc w:val="both"/>
        <w:rPr>
          <w:rFonts w:ascii="Times New Roman" w:hAnsi="Times New Roman" w:cs="Times New Roman"/>
          <w:b/>
          <w:color w:val="000000"/>
        </w:rPr>
      </w:pPr>
      <w:bookmarkStart w:id="0" w:name="_Toc4202461"/>
      <w:commentRangeStart w:id="1"/>
      <w:r w:rsidRPr="009A256A">
        <w:rPr>
          <w:rFonts w:ascii="Times New Roman" w:hAnsi="Times New Roman" w:cs="Times New Roman"/>
          <w:b/>
          <w:color w:val="000000"/>
        </w:rPr>
        <w:t>Resumen</w:t>
      </w:r>
      <w:commentRangeEnd w:id="1"/>
      <w:r w:rsidR="00F90750">
        <w:rPr>
          <w:rStyle w:val="Refdecomentario"/>
        </w:rPr>
        <w:commentReference w:id="1"/>
      </w:r>
    </w:p>
    <w:p w14:paraId="1587A2AF" w14:textId="388559D0" w:rsidR="004A78BD" w:rsidRDefault="004A78BD" w:rsidP="004A6000">
      <w:pPr>
        <w:jc w:val="both"/>
        <w:rPr>
          <w:rFonts w:ascii="Times New Roman" w:eastAsia="Times New Roman" w:hAnsi="Times New Roman" w:cs="Times New Roman"/>
          <w:color w:val="000000" w:themeColor="text1"/>
        </w:rPr>
      </w:pPr>
      <w:r>
        <w:rPr>
          <w:rFonts w:ascii="Times New Roman" w:hAnsi="Times New Roman" w:cs="Times New Roman"/>
          <w:color w:val="000000"/>
        </w:rPr>
        <w:t>S</w:t>
      </w:r>
      <w:r w:rsidR="0035011A">
        <w:rPr>
          <w:rFonts w:ascii="Times New Roman" w:hAnsi="Times New Roman" w:cs="Times New Roman"/>
          <w:color w:val="000000"/>
        </w:rPr>
        <w:t>e evalu</w:t>
      </w:r>
      <w:r>
        <w:rPr>
          <w:rFonts w:ascii="Times New Roman" w:hAnsi="Times New Roman" w:cs="Times New Roman"/>
          <w:color w:val="000000"/>
        </w:rPr>
        <w:t>ó</w:t>
      </w:r>
      <w:r w:rsidR="0035011A">
        <w:rPr>
          <w:rFonts w:ascii="Times New Roman" w:hAnsi="Times New Roman" w:cs="Times New Roman"/>
          <w:color w:val="000000"/>
        </w:rPr>
        <w:t xml:space="preserve"> </w:t>
      </w:r>
      <w:r w:rsidR="001330A1" w:rsidRPr="001B2C22">
        <w:rPr>
          <w:rFonts w:ascii="Times New Roman" w:hAnsi="Times New Roman" w:cs="Times New Roman"/>
          <w:color w:val="000000"/>
        </w:rPr>
        <w:t>la teoría de la mente (</w:t>
      </w:r>
      <w:proofErr w:type="spellStart"/>
      <w:r w:rsidR="001330A1" w:rsidRPr="001B2C22">
        <w:rPr>
          <w:rFonts w:ascii="Times New Roman" w:hAnsi="Times New Roman" w:cs="Times New Roman"/>
          <w:color w:val="000000"/>
        </w:rPr>
        <w:t>ToM</w:t>
      </w:r>
      <w:proofErr w:type="spellEnd"/>
      <w:r w:rsidR="001330A1" w:rsidRPr="001B2C22">
        <w:rPr>
          <w:rFonts w:ascii="Times New Roman" w:hAnsi="Times New Roman" w:cs="Times New Roman"/>
          <w:color w:val="000000"/>
        </w:rPr>
        <w:t>)</w:t>
      </w:r>
      <w:r>
        <w:rPr>
          <w:rFonts w:ascii="Times New Roman" w:hAnsi="Times New Roman" w:cs="Times New Roman"/>
          <w:color w:val="000000"/>
        </w:rPr>
        <w:t>, la</w:t>
      </w:r>
      <w:r w:rsidR="008F4A20">
        <w:rPr>
          <w:rFonts w:ascii="Times New Roman" w:hAnsi="Times New Roman" w:cs="Times New Roman"/>
          <w:color w:val="000000"/>
        </w:rPr>
        <w:t xml:space="preserve"> memoria de trabajo (MT) </w:t>
      </w:r>
      <w:r>
        <w:rPr>
          <w:rFonts w:ascii="Times New Roman" w:hAnsi="Times New Roman" w:cs="Times New Roman"/>
          <w:color w:val="000000"/>
        </w:rPr>
        <w:t>y la in</w:t>
      </w:r>
      <w:r w:rsidR="008F4A20">
        <w:rPr>
          <w:rFonts w:ascii="Times New Roman" w:hAnsi="Times New Roman" w:cs="Times New Roman"/>
          <w:color w:val="000000"/>
        </w:rPr>
        <w:t>hibición</w:t>
      </w:r>
      <w:r w:rsidR="00BB4105">
        <w:rPr>
          <w:rFonts w:ascii="Times New Roman" w:hAnsi="Times New Roman" w:cs="Times New Roman"/>
          <w:color w:val="000000"/>
        </w:rPr>
        <w:t>, así como su relación,</w:t>
      </w:r>
      <w:r w:rsidR="008F4A20">
        <w:rPr>
          <w:rFonts w:ascii="Times New Roman" w:hAnsi="Times New Roman" w:cs="Times New Roman"/>
          <w:color w:val="000000"/>
        </w:rPr>
        <w:t xml:space="preserve"> en una muestra de 28</w:t>
      </w:r>
      <w:r w:rsidR="001330A1" w:rsidRPr="001B2C22">
        <w:rPr>
          <w:rFonts w:ascii="Times New Roman" w:hAnsi="Times New Roman" w:cs="Times New Roman"/>
          <w:color w:val="000000"/>
        </w:rPr>
        <w:t xml:space="preserve"> niños </w:t>
      </w:r>
      <w:r w:rsidR="008F4A20">
        <w:rPr>
          <w:rFonts w:ascii="Times New Roman" w:hAnsi="Times New Roman" w:cs="Times New Roman"/>
          <w:color w:val="000000"/>
        </w:rPr>
        <w:t>de 3</w:t>
      </w:r>
      <w:r w:rsidR="00BB4105">
        <w:rPr>
          <w:rFonts w:ascii="Times New Roman" w:hAnsi="Times New Roman" w:cs="Times New Roman"/>
          <w:color w:val="000000"/>
        </w:rPr>
        <w:t>-</w:t>
      </w:r>
      <w:r w:rsidR="008F4A20">
        <w:rPr>
          <w:rFonts w:ascii="Times New Roman" w:hAnsi="Times New Roman" w:cs="Times New Roman"/>
          <w:color w:val="000000"/>
        </w:rPr>
        <w:t xml:space="preserve">4 años de edad, </w:t>
      </w:r>
      <w:r w:rsidR="001330A1" w:rsidRPr="008A5EEB">
        <w:rPr>
          <w:rFonts w:ascii="Times New Roman" w:hAnsi="Times New Roman" w:cs="Times New Roman"/>
          <w:color w:val="000000"/>
          <w:highlight w:val="yellow"/>
        </w:rPr>
        <w:t xml:space="preserve">pertenecientes a </w:t>
      </w:r>
      <w:r w:rsidR="008F4A20" w:rsidRPr="008A5EEB">
        <w:rPr>
          <w:rFonts w:ascii="Times New Roman" w:hAnsi="Times New Roman" w:cs="Times New Roman"/>
          <w:color w:val="000000"/>
          <w:highlight w:val="yellow"/>
        </w:rPr>
        <w:t>un hogar infantil de Sincelejo</w:t>
      </w:r>
      <w:r w:rsidR="008F4A20">
        <w:rPr>
          <w:rFonts w:ascii="Times New Roman" w:hAnsi="Times New Roman" w:cs="Times New Roman"/>
          <w:color w:val="000000"/>
        </w:rPr>
        <w:t xml:space="preserve">, Colombia. </w:t>
      </w:r>
      <w:r w:rsidR="008722A5" w:rsidRPr="008A5EEB">
        <w:rPr>
          <w:rFonts w:ascii="Times New Roman" w:hAnsi="Times New Roman" w:cs="Times New Roman"/>
          <w:color w:val="000000"/>
          <w:highlight w:val="yellow"/>
        </w:rPr>
        <w:t>S</w:t>
      </w:r>
      <w:r w:rsidR="008F4A20" w:rsidRPr="008A5EEB">
        <w:rPr>
          <w:rFonts w:ascii="Times New Roman" w:hAnsi="Times New Roman" w:cs="Times New Roman"/>
          <w:color w:val="000000"/>
          <w:highlight w:val="yellow"/>
        </w:rPr>
        <w:t xml:space="preserve">e aplicaron 7 tareas de </w:t>
      </w:r>
      <w:r w:rsidR="001330A1" w:rsidRPr="008A5EEB">
        <w:rPr>
          <w:rFonts w:ascii="Times New Roman" w:hAnsi="Times New Roman" w:cs="Times New Roman"/>
          <w:color w:val="000000"/>
          <w:highlight w:val="yellow"/>
        </w:rPr>
        <w:t>la prueba BANPE</w:t>
      </w:r>
      <w:r w:rsidR="001330A1" w:rsidRPr="001B2C22">
        <w:rPr>
          <w:rFonts w:ascii="Times New Roman" w:hAnsi="Times New Roman" w:cs="Times New Roman"/>
          <w:color w:val="000000"/>
        </w:rPr>
        <w:t>.</w:t>
      </w:r>
      <w:r>
        <w:rPr>
          <w:rFonts w:ascii="Times New Roman" w:hAnsi="Times New Roman" w:cs="Times New Roman"/>
          <w:color w:val="000000"/>
        </w:rPr>
        <w:t xml:space="preserve"> </w:t>
      </w:r>
      <w:r w:rsidR="00BB4105">
        <w:rPr>
          <w:rFonts w:ascii="Times New Roman" w:hAnsi="Times New Roman" w:cs="Times New Roman"/>
          <w:color w:val="000000"/>
        </w:rPr>
        <w:t>S</w:t>
      </w:r>
      <w:r>
        <w:rPr>
          <w:rFonts w:ascii="Times New Roman" w:hAnsi="Times New Roman" w:cs="Times New Roman"/>
          <w:color w:val="000000"/>
        </w:rPr>
        <w:t>e identificaron alteraciones leves en el</w:t>
      </w:r>
      <w:r w:rsidR="00BB4105">
        <w:rPr>
          <w:rFonts w:ascii="Times New Roman" w:hAnsi="Times New Roman" w:cs="Times New Roman"/>
          <w:color w:val="000000"/>
        </w:rPr>
        <w:t xml:space="preserve"> 70% de los niños de 4 años en</w:t>
      </w:r>
      <w:r>
        <w:rPr>
          <w:rFonts w:ascii="Times New Roman" w:hAnsi="Times New Roman" w:cs="Times New Roman"/>
          <w:color w:val="000000"/>
        </w:rPr>
        <w:t xml:space="preserve"> </w:t>
      </w:r>
      <w:proofErr w:type="spellStart"/>
      <w:r w:rsidR="00BB4105">
        <w:rPr>
          <w:rFonts w:ascii="Times New Roman" w:hAnsi="Times New Roman" w:cs="Times New Roman"/>
          <w:color w:val="000000"/>
        </w:rPr>
        <w:t>ToM</w:t>
      </w:r>
      <w:proofErr w:type="spellEnd"/>
      <w:r w:rsidR="00BB4105">
        <w:rPr>
          <w:rFonts w:ascii="Times New Roman" w:hAnsi="Times New Roman" w:cs="Times New Roman"/>
          <w:color w:val="000000"/>
        </w:rPr>
        <w:t xml:space="preserve"> y MT, así como </w:t>
      </w:r>
      <w:r>
        <w:rPr>
          <w:rFonts w:ascii="Times New Roman" w:hAnsi="Times New Roman" w:cs="Times New Roman"/>
          <w:color w:val="000000"/>
        </w:rPr>
        <w:t xml:space="preserve">alteración leve o severa </w:t>
      </w:r>
      <w:r w:rsidR="00BB4105">
        <w:rPr>
          <w:rFonts w:ascii="Times New Roman" w:hAnsi="Times New Roman" w:cs="Times New Roman"/>
          <w:color w:val="000000"/>
        </w:rPr>
        <w:t xml:space="preserve">en inhibición en el 50% de los niños de 3 años </w:t>
      </w:r>
      <w:r>
        <w:rPr>
          <w:rFonts w:ascii="Times New Roman" w:hAnsi="Times New Roman" w:cs="Times New Roman"/>
          <w:color w:val="000000"/>
        </w:rPr>
        <w:t>y e</w:t>
      </w:r>
      <w:r w:rsidR="00BB4105">
        <w:rPr>
          <w:rFonts w:ascii="Times New Roman" w:hAnsi="Times New Roman" w:cs="Times New Roman"/>
          <w:color w:val="000000"/>
        </w:rPr>
        <w:t>n e</w:t>
      </w:r>
      <w:r>
        <w:rPr>
          <w:rFonts w:ascii="Times New Roman" w:hAnsi="Times New Roman" w:cs="Times New Roman"/>
          <w:color w:val="000000"/>
        </w:rPr>
        <w:t xml:space="preserve">l 10% de los de </w:t>
      </w:r>
      <w:r w:rsidR="00BB4105">
        <w:rPr>
          <w:rFonts w:ascii="Times New Roman" w:hAnsi="Times New Roman" w:cs="Times New Roman"/>
          <w:color w:val="000000"/>
        </w:rPr>
        <w:t xml:space="preserve">4. El desarrollo cognitivo atrasado de la población posiblemente </w:t>
      </w:r>
      <w:commentRangeStart w:id="2"/>
      <w:r w:rsidR="00BB4105">
        <w:rPr>
          <w:rFonts w:ascii="Times New Roman" w:hAnsi="Times New Roman" w:cs="Times New Roman"/>
          <w:color w:val="000000"/>
        </w:rPr>
        <w:t xml:space="preserve">se asocia a </w:t>
      </w:r>
      <w:r w:rsidR="00BB4105">
        <w:rPr>
          <w:rFonts w:ascii="Times New Roman" w:hAnsi="Times New Roman" w:cs="Times New Roman"/>
          <w:color w:val="000000" w:themeColor="text1"/>
          <w:lang w:val="es-CO"/>
        </w:rPr>
        <w:t xml:space="preserve">su baja condición </w:t>
      </w:r>
      <w:commentRangeStart w:id="3"/>
      <w:r w:rsidR="00BB4105">
        <w:rPr>
          <w:rFonts w:ascii="Times New Roman" w:hAnsi="Times New Roman" w:cs="Times New Roman"/>
          <w:color w:val="000000" w:themeColor="text1"/>
          <w:lang w:val="es-CO"/>
        </w:rPr>
        <w:t>socioeconómica</w:t>
      </w:r>
      <w:commentRangeEnd w:id="3"/>
      <w:r w:rsidR="00022F76">
        <w:rPr>
          <w:rStyle w:val="Refdecomentario"/>
        </w:rPr>
        <w:commentReference w:id="3"/>
      </w:r>
      <w:r w:rsidR="00BB4105">
        <w:rPr>
          <w:rFonts w:ascii="Times New Roman" w:hAnsi="Times New Roman" w:cs="Times New Roman"/>
          <w:color w:val="000000" w:themeColor="text1"/>
          <w:lang w:val="es-CO"/>
        </w:rPr>
        <w:t xml:space="preserve">, </w:t>
      </w:r>
      <w:commentRangeEnd w:id="2"/>
      <w:r w:rsidR="008A5EEB">
        <w:rPr>
          <w:rStyle w:val="Refdecomentario"/>
        </w:rPr>
        <w:commentReference w:id="2"/>
      </w:r>
      <w:r w:rsidR="00BB4105">
        <w:rPr>
          <w:rFonts w:ascii="Times New Roman" w:hAnsi="Times New Roman" w:cs="Times New Roman"/>
          <w:color w:val="000000" w:themeColor="text1"/>
          <w:lang w:val="es-CO"/>
        </w:rPr>
        <w:t>siendo su asistencia al hogar infantil insuficiente como factor de protección</w:t>
      </w:r>
      <w:r w:rsidR="00BB4105">
        <w:rPr>
          <w:rFonts w:ascii="Times New Roman" w:eastAsia="Times New Roman" w:hAnsi="Times New Roman" w:cs="Times New Roman"/>
          <w:color w:val="000000" w:themeColor="text1"/>
          <w:lang w:val="es-CO" w:eastAsia="en-US"/>
        </w:rPr>
        <w:t>.</w:t>
      </w:r>
      <w:r w:rsidR="00BB4105" w:rsidRPr="00BB4105">
        <w:rPr>
          <w:rFonts w:ascii="Times New Roman" w:hAnsi="Times New Roman" w:cs="Times New Roman"/>
          <w:color w:val="000000"/>
        </w:rPr>
        <w:t xml:space="preserve"> </w:t>
      </w:r>
      <w:r w:rsidR="00BB4105">
        <w:rPr>
          <w:rFonts w:ascii="Times New Roman" w:hAnsi="Times New Roman" w:cs="Times New Roman"/>
          <w:color w:val="000000"/>
        </w:rPr>
        <w:t>Así mismo, únicamente se encontró una relación significativa</w:t>
      </w:r>
      <w:r w:rsidR="00BB4105">
        <w:rPr>
          <w:rFonts w:ascii="Times New Roman" w:hAnsi="Times New Roman" w:cs="Times New Roman"/>
        </w:rPr>
        <w:t xml:space="preserve"> entre MT e inhibición (</w:t>
      </w:r>
      <w:r w:rsidR="00BB4105" w:rsidRPr="00BB4105">
        <w:rPr>
          <w:rFonts w:ascii="Times New Roman" w:hAnsi="Times New Roman" w:cs="Times New Roman"/>
          <w:i/>
        </w:rPr>
        <w:t>r</w:t>
      </w:r>
      <w:r w:rsidR="00BB4105">
        <w:rPr>
          <w:rFonts w:ascii="Times New Roman" w:hAnsi="Times New Roman" w:cs="Times New Roman"/>
        </w:rPr>
        <w:t>=0.397).</w:t>
      </w:r>
    </w:p>
    <w:p w14:paraId="4DB95802" w14:textId="77777777" w:rsidR="009C0619" w:rsidRPr="00BA7703" w:rsidRDefault="009C0619" w:rsidP="009C0619">
      <w:pPr>
        <w:rPr>
          <w:rFonts w:ascii="Times New Roman" w:hAnsi="Times New Roman" w:cs="Times New Roman"/>
        </w:rPr>
      </w:pPr>
      <w:r w:rsidRPr="00BA7703">
        <w:rPr>
          <w:rFonts w:ascii="Times New Roman" w:hAnsi="Times New Roman" w:cs="Times New Roman"/>
          <w:b/>
          <w:i/>
        </w:rPr>
        <w:t>Palabras clave:</w:t>
      </w:r>
      <w:r w:rsidRPr="00BA7703">
        <w:rPr>
          <w:rFonts w:ascii="Times New Roman" w:hAnsi="Times New Roman" w:cs="Times New Roman"/>
        </w:rPr>
        <w:t xml:space="preserve"> teoría de la mente, funciones ejecutivas, memoria de trabajo, inhibición, Colombia.</w:t>
      </w:r>
    </w:p>
    <w:p w14:paraId="2A89CC17" w14:textId="77777777" w:rsidR="004A78BD" w:rsidRDefault="004A78BD" w:rsidP="004A6000">
      <w:pPr>
        <w:jc w:val="both"/>
        <w:rPr>
          <w:rFonts w:ascii="Times New Roman" w:eastAsia="Times New Roman" w:hAnsi="Times New Roman" w:cs="Times New Roman"/>
          <w:color w:val="000000" w:themeColor="text1"/>
        </w:rPr>
      </w:pPr>
    </w:p>
    <w:p w14:paraId="342EEDCF" w14:textId="4F9F9F46" w:rsidR="009A256A" w:rsidRPr="004A6000" w:rsidRDefault="008722A5" w:rsidP="004A6000">
      <w:pPr>
        <w:jc w:val="both"/>
        <w:rPr>
          <w:rFonts w:ascii="Times New Roman" w:hAnsi="Times New Roman" w:cs="Times New Roman"/>
          <w:b/>
          <w:lang w:val="en-US"/>
        </w:rPr>
      </w:pPr>
      <w:r w:rsidRPr="004A6000">
        <w:rPr>
          <w:rFonts w:ascii="Times New Roman" w:hAnsi="Times New Roman" w:cs="Times New Roman"/>
          <w:b/>
          <w:lang w:val="en-US"/>
        </w:rPr>
        <w:t>A</w:t>
      </w:r>
      <w:r w:rsidR="009A256A" w:rsidRPr="004A6000">
        <w:rPr>
          <w:rFonts w:ascii="Times New Roman" w:hAnsi="Times New Roman" w:cs="Times New Roman"/>
          <w:b/>
          <w:lang w:val="en-US"/>
        </w:rPr>
        <w:t>bstract</w:t>
      </w:r>
    </w:p>
    <w:p w14:paraId="2EEEF78E" w14:textId="77777777" w:rsidR="009C0619" w:rsidRDefault="008722A5" w:rsidP="004A6000">
      <w:pPr>
        <w:jc w:val="both"/>
        <w:rPr>
          <w:rFonts w:ascii="Times New Roman" w:hAnsi="Times New Roman" w:cs="Times New Roman"/>
          <w:color w:val="000000"/>
          <w:lang w:val="en-US"/>
        </w:rPr>
      </w:pPr>
      <w:r w:rsidRPr="008722A5">
        <w:rPr>
          <w:rFonts w:ascii="Times New Roman" w:hAnsi="Times New Roman" w:cs="Times New Roman"/>
          <w:color w:val="000000"/>
          <w:lang w:val="en-US"/>
        </w:rPr>
        <w:t>The theory of mind (</w:t>
      </w:r>
      <w:proofErr w:type="spellStart"/>
      <w:r w:rsidRPr="008722A5">
        <w:rPr>
          <w:rFonts w:ascii="Times New Roman" w:hAnsi="Times New Roman" w:cs="Times New Roman"/>
          <w:color w:val="000000"/>
          <w:lang w:val="en-US"/>
        </w:rPr>
        <w:t>ToM</w:t>
      </w:r>
      <w:proofErr w:type="spellEnd"/>
      <w:r w:rsidRPr="008722A5">
        <w:rPr>
          <w:rFonts w:ascii="Times New Roman" w:hAnsi="Times New Roman" w:cs="Times New Roman"/>
          <w:color w:val="000000"/>
          <w:lang w:val="en-US"/>
        </w:rPr>
        <w:t xml:space="preserve">), working memory (WM) and inhibition, as well as their relationship, were evaluated in a sample of 28 children aged 3-4 years, belonging to a </w:t>
      </w:r>
      <w:r>
        <w:rPr>
          <w:rFonts w:ascii="Times New Roman" w:hAnsi="Times New Roman" w:cs="Times New Roman"/>
          <w:color w:val="000000"/>
          <w:lang w:val="en-US"/>
        </w:rPr>
        <w:t>governmental childcare institution in Sincelejo, Colombia</w:t>
      </w:r>
      <w:r w:rsidRPr="008722A5">
        <w:rPr>
          <w:rFonts w:ascii="Times New Roman" w:hAnsi="Times New Roman" w:cs="Times New Roman"/>
          <w:color w:val="000000"/>
          <w:lang w:val="en-US"/>
        </w:rPr>
        <w:t xml:space="preserve">. Seven tasks of the BANPE test were applied. Slight alterations were identified in 70% of 4-year-old children in </w:t>
      </w:r>
      <w:proofErr w:type="spellStart"/>
      <w:r w:rsidRPr="008722A5">
        <w:rPr>
          <w:rFonts w:ascii="Times New Roman" w:hAnsi="Times New Roman" w:cs="Times New Roman"/>
          <w:color w:val="000000"/>
          <w:lang w:val="en-US"/>
        </w:rPr>
        <w:t>ToM</w:t>
      </w:r>
      <w:proofErr w:type="spellEnd"/>
      <w:r w:rsidRPr="008722A5">
        <w:rPr>
          <w:rFonts w:ascii="Times New Roman" w:hAnsi="Times New Roman" w:cs="Times New Roman"/>
          <w:color w:val="000000"/>
          <w:lang w:val="en-US"/>
        </w:rPr>
        <w:t xml:space="preserve"> and MT, as well as slight or severe alteration in inhibition in 50% of 3-year-old children and in 10% of 4</w:t>
      </w:r>
      <w:r>
        <w:rPr>
          <w:rFonts w:ascii="Times New Roman" w:hAnsi="Times New Roman" w:cs="Times New Roman"/>
          <w:color w:val="000000"/>
          <w:lang w:val="en-US"/>
        </w:rPr>
        <w:t>-year old children</w:t>
      </w:r>
      <w:r w:rsidRPr="008722A5">
        <w:rPr>
          <w:rFonts w:ascii="Times New Roman" w:hAnsi="Times New Roman" w:cs="Times New Roman"/>
          <w:color w:val="000000"/>
          <w:lang w:val="en-US"/>
        </w:rPr>
        <w:t xml:space="preserve">. </w:t>
      </w:r>
      <w:r>
        <w:rPr>
          <w:rFonts w:ascii="Times New Roman" w:hAnsi="Times New Roman" w:cs="Times New Roman"/>
          <w:color w:val="000000"/>
          <w:lang w:val="en-US"/>
        </w:rPr>
        <w:t>The delayed c</w:t>
      </w:r>
      <w:r w:rsidRPr="008722A5">
        <w:rPr>
          <w:rFonts w:ascii="Times New Roman" w:hAnsi="Times New Roman" w:cs="Times New Roman"/>
          <w:color w:val="000000"/>
          <w:lang w:val="en-US"/>
        </w:rPr>
        <w:t xml:space="preserve">ognitive development </w:t>
      </w:r>
      <w:r>
        <w:rPr>
          <w:rFonts w:ascii="Times New Roman" w:hAnsi="Times New Roman" w:cs="Times New Roman"/>
          <w:color w:val="000000"/>
          <w:lang w:val="en-US"/>
        </w:rPr>
        <w:t>of the</w:t>
      </w:r>
      <w:r w:rsidRPr="008722A5">
        <w:rPr>
          <w:rFonts w:ascii="Times New Roman" w:hAnsi="Times New Roman" w:cs="Times New Roman"/>
          <w:color w:val="000000"/>
          <w:lang w:val="en-US"/>
        </w:rPr>
        <w:t xml:space="preserve"> population may be associated with its low socioeconomic status, </w:t>
      </w:r>
      <w:r>
        <w:rPr>
          <w:rFonts w:ascii="Times New Roman" w:hAnsi="Times New Roman" w:cs="Times New Roman"/>
          <w:color w:val="000000"/>
          <w:lang w:val="en-US"/>
        </w:rPr>
        <w:t xml:space="preserve">being its </w:t>
      </w:r>
      <w:r w:rsidRPr="008722A5">
        <w:rPr>
          <w:rFonts w:ascii="Times New Roman" w:hAnsi="Times New Roman" w:cs="Times New Roman"/>
          <w:color w:val="000000"/>
          <w:lang w:val="en-US"/>
        </w:rPr>
        <w:t xml:space="preserve">assistance </w:t>
      </w:r>
      <w:r>
        <w:rPr>
          <w:rFonts w:ascii="Times New Roman" w:hAnsi="Times New Roman" w:cs="Times New Roman"/>
          <w:color w:val="000000"/>
          <w:lang w:val="en-US"/>
        </w:rPr>
        <w:t xml:space="preserve">to the </w:t>
      </w:r>
      <w:r w:rsidRPr="008722A5">
        <w:rPr>
          <w:rFonts w:ascii="Times New Roman" w:hAnsi="Times New Roman" w:cs="Times New Roman"/>
          <w:color w:val="000000"/>
          <w:lang w:val="en-US"/>
        </w:rPr>
        <w:t xml:space="preserve">childcare </w:t>
      </w:r>
      <w:r>
        <w:rPr>
          <w:rFonts w:ascii="Times New Roman" w:hAnsi="Times New Roman" w:cs="Times New Roman"/>
          <w:color w:val="000000"/>
          <w:lang w:val="en-US"/>
        </w:rPr>
        <w:t xml:space="preserve">institution insufficient </w:t>
      </w:r>
      <w:r w:rsidRPr="008722A5">
        <w:rPr>
          <w:rFonts w:ascii="Times New Roman" w:hAnsi="Times New Roman" w:cs="Times New Roman"/>
          <w:color w:val="000000"/>
          <w:lang w:val="en-US"/>
        </w:rPr>
        <w:t>as a protection factor. Likewise, significant associations were only found between MT and inhibition (</w:t>
      </w:r>
      <w:r w:rsidRPr="008722A5">
        <w:rPr>
          <w:rFonts w:ascii="Times New Roman" w:hAnsi="Times New Roman" w:cs="Times New Roman"/>
          <w:i/>
          <w:color w:val="000000"/>
          <w:lang w:val="en-US"/>
        </w:rPr>
        <w:t>r</w:t>
      </w:r>
      <w:r w:rsidRPr="008722A5">
        <w:rPr>
          <w:rFonts w:ascii="Times New Roman" w:hAnsi="Times New Roman" w:cs="Times New Roman"/>
          <w:color w:val="000000"/>
          <w:lang w:val="en-US"/>
        </w:rPr>
        <w:t>=0.397).</w:t>
      </w:r>
    </w:p>
    <w:p w14:paraId="1375D507" w14:textId="19F40B20" w:rsidR="009C0619" w:rsidRPr="008A5EEB" w:rsidRDefault="009C0619" w:rsidP="009C0619">
      <w:pPr>
        <w:rPr>
          <w:rFonts w:ascii="Times New Roman" w:hAnsi="Times New Roman" w:cs="Times New Roman"/>
          <w:lang w:val="en-US"/>
        </w:rPr>
      </w:pPr>
      <w:r w:rsidRPr="008A5EEB">
        <w:rPr>
          <w:rFonts w:ascii="Times New Roman" w:hAnsi="Times New Roman" w:cs="Times New Roman"/>
          <w:b/>
          <w:i/>
          <w:lang w:val="en-US"/>
        </w:rPr>
        <w:t>Key words:</w:t>
      </w:r>
      <w:r w:rsidRPr="008A5EEB">
        <w:rPr>
          <w:rFonts w:ascii="Times New Roman" w:hAnsi="Times New Roman" w:cs="Times New Roman"/>
          <w:lang w:val="en-US"/>
        </w:rPr>
        <w:t xml:space="preserve"> theory of mind, executive functions, working memory, inhibition, Colombia.</w:t>
      </w:r>
    </w:p>
    <w:p w14:paraId="71B92B18" w14:textId="209BC8DF" w:rsidR="009A256A" w:rsidRPr="008A5EEB" w:rsidRDefault="009A256A" w:rsidP="004A6000">
      <w:pPr>
        <w:jc w:val="both"/>
        <w:rPr>
          <w:rFonts w:cs="Times New Roman"/>
          <w:b/>
          <w:lang w:val="en-US"/>
        </w:rPr>
      </w:pPr>
      <w:r w:rsidRPr="008A5EEB">
        <w:rPr>
          <w:rFonts w:cs="Times New Roman"/>
          <w:b/>
          <w:lang w:val="en-US"/>
        </w:rPr>
        <w:br w:type="page"/>
      </w:r>
    </w:p>
    <w:p w14:paraId="4CFD5D3E" w14:textId="77777777" w:rsidR="009C0619" w:rsidRPr="008A5EEB" w:rsidRDefault="009C0619" w:rsidP="004A6000">
      <w:pPr>
        <w:jc w:val="both"/>
        <w:rPr>
          <w:rFonts w:ascii="Times New Roman" w:eastAsiaTheme="majorEastAsia" w:hAnsi="Times New Roman" w:cs="Times New Roman"/>
          <w:b/>
          <w:lang w:val="en-US"/>
        </w:rPr>
      </w:pPr>
    </w:p>
    <w:p w14:paraId="74CE9E31" w14:textId="1175DD58" w:rsidR="001330A1" w:rsidRPr="001B2C22" w:rsidRDefault="001330A1" w:rsidP="004A6000">
      <w:pPr>
        <w:pStyle w:val="Ttulo3"/>
        <w:spacing w:before="0"/>
        <w:jc w:val="center"/>
        <w:rPr>
          <w:rFonts w:cs="Times New Roman"/>
          <w:b/>
        </w:rPr>
      </w:pPr>
      <w:r w:rsidRPr="001B2C22">
        <w:rPr>
          <w:rFonts w:cs="Times New Roman"/>
          <w:b/>
        </w:rPr>
        <w:t>Introducción</w:t>
      </w:r>
    </w:p>
    <w:p w14:paraId="6BBE0730" w14:textId="3AEF5EF6" w:rsidR="00496900" w:rsidRPr="001B2C22" w:rsidRDefault="001330A1" w:rsidP="004A6000">
      <w:pPr>
        <w:jc w:val="both"/>
        <w:rPr>
          <w:rFonts w:ascii="Times New Roman" w:hAnsi="Times New Roman" w:cs="Times New Roman"/>
          <w:color w:val="000000" w:themeColor="text1"/>
        </w:rPr>
      </w:pPr>
      <w:r w:rsidRPr="001B2C22">
        <w:rPr>
          <w:rFonts w:ascii="Times New Roman" w:hAnsi="Times New Roman" w:cs="Times New Roman"/>
          <w:color w:val="000000" w:themeColor="text1"/>
        </w:rPr>
        <w:t xml:space="preserve">En Colombia, a partir de la Ley 1295 del 6 de abril de 2009 se viene reglamentando la atención integral de los niños de la primera infancia de los sectores </w:t>
      </w:r>
      <w:r w:rsidR="00663AD8" w:rsidRPr="001B2C22">
        <w:rPr>
          <w:rFonts w:ascii="Times New Roman" w:hAnsi="Times New Roman" w:cs="Times New Roman"/>
          <w:color w:val="000000" w:themeColor="text1"/>
        </w:rPr>
        <w:t xml:space="preserve">más vulnerables socioeconómicamente para de esta manera velar por sus </w:t>
      </w:r>
      <w:r w:rsidRPr="001B2C22">
        <w:rPr>
          <w:rFonts w:ascii="Times New Roman" w:hAnsi="Times New Roman" w:cs="Times New Roman"/>
          <w:color w:val="000000" w:themeColor="text1"/>
        </w:rPr>
        <w:t xml:space="preserve">derechos. Una de las modalidades con las cuales el gobierno colombiano busca cumplir con esta meta son los hogares infantiles del Instituto Colombiano de Bienestar Familiar (ICBF). Estos hogares están dirigidos a niños menores de </w:t>
      </w:r>
      <w:r w:rsidRPr="00E51E42">
        <w:rPr>
          <w:rFonts w:ascii="Times New Roman" w:hAnsi="Times New Roman" w:cs="Times New Roman"/>
          <w:color w:val="000000" w:themeColor="text1"/>
          <w:highlight w:val="yellow"/>
        </w:rPr>
        <w:t>5 años que hagan parte de familias trabajadoras vulnerables</w:t>
      </w:r>
      <w:r w:rsidR="00663AD8" w:rsidRPr="00E51E42">
        <w:rPr>
          <w:rFonts w:ascii="Times New Roman" w:hAnsi="Times New Roman" w:cs="Times New Roman"/>
          <w:color w:val="000000" w:themeColor="text1"/>
          <w:highlight w:val="yellow"/>
        </w:rPr>
        <w:t xml:space="preserve"> socioeconómicamente</w:t>
      </w:r>
      <w:r w:rsidRPr="00E51E42">
        <w:rPr>
          <w:rFonts w:ascii="Times New Roman" w:hAnsi="Times New Roman" w:cs="Times New Roman"/>
          <w:color w:val="000000" w:themeColor="text1"/>
          <w:highlight w:val="yellow"/>
        </w:rPr>
        <w:t>, en</w:t>
      </w:r>
      <w:r w:rsidRPr="001B2C22">
        <w:rPr>
          <w:rFonts w:ascii="Times New Roman" w:hAnsi="Times New Roman" w:cs="Times New Roman"/>
          <w:color w:val="000000" w:themeColor="text1"/>
        </w:rPr>
        <w:t xml:space="preserve"> situación de desplazamiento </w:t>
      </w:r>
      <w:r w:rsidR="00663AD8" w:rsidRPr="001B2C22">
        <w:rPr>
          <w:rFonts w:ascii="Times New Roman" w:hAnsi="Times New Roman" w:cs="Times New Roman"/>
          <w:color w:val="000000" w:themeColor="text1"/>
        </w:rPr>
        <w:t xml:space="preserve">forzado </w:t>
      </w:r>
      <w:r w:rsidRPr="001B2C22">
        <w:rPr>
          <w:rFonts w:ascii="Times New Roman" w:hAnsi="Times New Roman" w:cs="Times New Roman"/>
          <w:color w:val="000000" w:themeColor="text1"/>
        </w:rPr>
        <w:t xml:space="preserve">u otra circunstancia que les limite su posibilidad de cuidar, criar y educar a los niños. </w:t>
      </w:r>
      <w:r w:rsidR="00557389" w:rsidRPr="001B2C22">
        <w:rPr>
          <w:rFonts w:ascii="Times New Roman" w:hAnsi="Times New Roman" w:cs="Times New Roman"/>
          <w:color w:val="000000" w:themeColor="text1"/>
        </w:rPr>
        <w:t>Dicha vulnerabilidad socioeconómica</w:t>
      </w:r>
      <w:r w:rsidRPr="001B2C22">
        <w:rPr>
          <w:rFonts w:ascii="Times New Roman" w:hAnsi="Times New Roman" w:cs="Times New Roman"/>
          <w:color w:val="000000" w:themeColor="text1"/>
        </w:rPr>
        <w:t xml:space="preserve"> p</w:t>
      </w:r>
      <w:r w:rsidR="00CD29C6">
        <w:rPr>
          <w:rFonts w:ascii="Times New Roman" w:hAnsi="Times New Roman" w:cs="Times New Roman"/>
          <w:color w:val="000000" w:themeColor="text1"/>
        </w:rPr>
        <w:t>odría</w:t>
      </w:r>
      <w:r w:rsidRPr="001B2C22">
        <w:rPr>
          <w:rFonts w:ascii="Times New Roman" w:hAnsi="Times New Roman" w:cs="Times New Roman"/>
          <w:color w:val="000000" w:themeColor="text1"/>
        </w:rPr>
        <w:t xml:space="preserve"> tener efectos importantes en su desarrollo </w:t>
      </w:r>
      <w:r w:rsidR="00663AD8" w:rsidRPr="001B2C22">
        <w:rPr>
          <w:rFonts w:ascii="Times New Roman" w:hAnsi="Times New Roman" w:cs="Times New Roman"/>
          <w:color w:val="000000" w:themeColor="text1"/>
        </w:rPr>
        <w:t>cognitivo</w:t>
      </w:r>
      <w:r w:rsidR="00E87316" w:rsidRPr="001B2C22">
        <w:rPr>
          <w:rFonts w:ascii="Times New Roman" w:hAnsi="Times New Roman" w:cs="Times New Roman"/>
          <w:color w:val="000000" w:themeColor="text1"/>
        </w:rPr>
        <w:t xml:space="preserve"> (</w:t>
      </w:r>
      <w:proofErr w:type="spellStart"/>
      <w:r w:rsidR="00E87316" w:rsidRPr="001B2C22">
        <w:rPr>
          <w:rFonts w:ascii="Times New Roman" w:hAnsi="Times New Roman" w:cs="Times New Roman"/>
          <w:color w:val="000000" w:themeColor="text1"/>
        </w:rPr>
        <w:t>e.g</w:t>
      </w:r>
      <w:proofErr w:type="spellEnd"/>
      <w:r w:rsidR="00E87316" w:rsidRPr="001B2C22">
        <w:rPr>
          <w:rFonts w:ascii="Times New Roman" w:hAnsi="Times New Roman" w:cs="Times New Roman"/>
          <w:color w:val="000000" w:themeColor="text1"/>
        </w:rPr>
        <w:t>., Farah et al., 2006)</w:t>
      </w:r>
      <w:r w:rsidRPr="001B2C22">
        <w:rPr>
          <w:rFonts w:ascii="Times New Roman" w:hAnsi="Times New Roman" w:cs="Times New Roman"/>
          <w:color w:val="000000" w:themeColor="text1"/>
        </w:rPr>
        <w:t>.</w:t>
      </w:r>
      <w:r w:rsidR="005A15E5" w:rsidRPr="001B2C22">
        <w:rPr>
          <w:rFonts w:ascii="Times New Roman" w:hAnsi="Times New Roman" w:cs="Times New Roman"/>
          <w:color w:val="000000" w:themeColor="text1"/>
        </w:rPr>
        <w:t xml:space="preserve"> Por ejemplo, en un estudio realizado en Brasil se encontró que el desarrollo cognitivo dependía de variables socioeconómicas, </w:t>
      </w:r>
      <w:r w:rsidR="00CD29C6">
        <w:rPr>
          <w:rFonts w:ascii="Times New Roman" w:hAnsi="Times New Roman" w:cs="Times New Roman"/>
          <w:color w:val="000000" w:themeColor="text1"/>
        </w:rPr>
        <w:t xml:space="preserve">ya que </w:t>
      </w:r>
      <w:r w:rsidR="00557389" w:rsidRPr="001B2C22">
        <w:rPr>
          <w:rFonts w:ascii="Times New Roman" w:hAnsi="Times New Roman" w:cs="Times New Roman"/>
          <w:color w:val="000000" w:themeColor="text1"/>
        </w:rPr>
        <w:t>aquellos</w:t>
      </w:r>
      <w:r w:rsidR="005A15E5" w:rsidRPr="001B2C22">
        <w:rPr>
          <w:rFonts w:ascii="Times New Roman" w:hAnsi="Times New Roman" w:cs="Times New Roman"/>
          <w:color w:val="000000" w:themeColor="text1"/>
        </w:rPr>
        <w:t xml:space="preserve"> niños cuyas familias recibían más de dos salarios mínimos de acuerdo con el gobierno del país y eran hijos de madres que habían estudiado al menos 5 años</w:t>
      </w:r>
      <w:r w:rsidR="00557389" w:rsidRPr="001B2C22">
        <w:rPr>
          <w:rFonts w:ascii="Times New Roman" w:hAnsi="Times New Roman" w:cs="Times New Roman"/>
          <w:color w:val="000000" w:themeColor="text1"/>
        </w:rPr>
        <w:t xml:space="preserve"> eran los que presentaban un mayor desarrollo cognitivo</w:t>
      </w:r>
      <w:r w:rsidR="005A15E5" w:rsidRPr="001B2C22">
        <w:rPr>
          <w:rFonts w:ascii="Times New Roman" w:hAnsi="Times New Roman" w:cs="Times New Roman"/>
          <w:color w:val="000000" w:themeColor="text1"/>
        </w:rPr>
        <w:t xml:space="preserve"> (dos Santos et al., 2008). </w:t>
      </w:r>
      <w:r w:rsidR="00CD29C6">
        <w:rPr>
          <w:rFonts w:ascii="Times New Roman" w:hAnsi="Times New Roman" w:cs="Times New Roman"/>
          <w:color w:val="000000" w:themeColor="text1"/>
        </w:rPr>
        <w:t>Sin embargo</w:t>
      </w:r>
      <w:r w:rsidR="00557389" w:rsidRPr="001B2C22">
        <w:rPr>
          <w:rFonts w:ascii="Times New Roman" w:hAnsi="Times New Roman" w:cs="Times New Roman"/>
          <w:color w:val="000000" w:themeColor="text1"/>
        </w:rPr>
        <w:t xml:space="preserve">, </w:t>
      </w:r>
      <w:r w:rsidR="005A15E5" w:rsidRPr="001B2C22">
        <w:rPr>
          <w:rFonts w:ascii="Times New Roman" w:hAnsi="Times New Roman" w:cs="Times New Roman"/>
          <w:color w:val="000000" w:themeColor="text1"/>
        </w:rPr>
        <w:t xml:space="preserve">los niños que </w:t>
      </w:r>
      <w:r w:rsidR="00557389" w:rsidRPr="001B2C22">
        <w:rPr>
          <w:rFonts w:ascii="Times New Roman" w:hAnsi="Times New Roman" w:cs="Times New Roman"/>
          <w:color w:val="000000" w:themeColor="text1"/>
        </w:rPr>
        <w:t>asistían al preescolar o a alguna guardería</w:t>
      </w:r>
      <w:r w:rsidR="005A15E5" w:rsidRPr="001B2C22">
        <w:rPr>
          <w:rFonts w:ascii="Times New Roman" w:hAnsi="Times New Roman" w:cs="Times New Roman"/>
          <w:color w:val="000000" w:themeColor="text1"/>
        </w:rPr>
        <w:t xml:space="preserve"> tenían un desarrollo cognitivo más alto que </w:t>
      </w:r>
      <w:r w:rsidR="00CD29C6">
        <w:rPr>
          <w:rFonts w:ascii="Times New Roman" w:hAnsi="Times New Roman" w:cs="Times New Roman"/>
          <w:color w:val="000000" w:themeColor="text1"/>
        </w:rPr>
        <w:t>los</w:t>
      </w:r>
      <w:r w:rsidR="00557389" w:rsidRPr="001B2C22">
        <w:rPr>
          <w:rFonts w:ascii="Times New Roman" w:hAnsi="Times New Roman" w:cs="Times New Roman"/>
          <w:color w:val="000000" w:themeColor="text1"/>
        </w:rPr>
        <w:t xml:space="preserve"> que no lo hacían, de manera que a pesar de que el desarrollo cognitivo de los niños pertenecientes a los hogares infantiles del ICBF se encuentre en riesgo debido a sus </w:t>
      </w:r>
      <w:r w:rsidR="00CD29C6">
        <w:rPr>
          <w:rFonts w:ascii="Times New Roman" w:hAnsi="Times New Roman" w:cs="Times New Roman"/>
          <w:color w:val="000000" w:themeColor="text1"/>
        </w:rPr>
        <w:t>condiciones socioeconómicas, su asistencia a estas instituciones podría convertirse en un factor protector que minimice el efecto negativo de las condiciones adversas de su vida</w:t>
      </w:r>
      <w:r w:rsidR="00557389" w:rsidRPr="001B2C22">
        <w:rPr>
          <w:rFonts w:ascii="Times New Roman" w:hAnsi="Times New Roman" w:cs="Times New Roman"/>
          <w:color w:val="000000" w:themeColor="text1"/>
        </w:rPr>
        <w:t xml:space="preserve">. </w:t>
      </w:r>
      <w:commentRangeStart w:id="4"/>
      <w:r w:rsidR="00E6105B" w:rsidRPr="001B2C22">
        <w:rPr>
          <w:rFonts w:ascii="Times New Roman" w:hAnsi="Times New Roman" w:cs="Times New Roman"/>
          <w:color w:val="000000" w:themeColor="text1"/>
        </w:rPr>
        <w:t xml:space="preserve">A partir de lo anterior, </w:t>
      </w:r>
      <w:r w:rsidR="002A7B7B" w:rsidRPr="001B2C22">
        <w:rPr>
          <w:rFonts w:ascii="Times New Roman" w:hAnsi="Times New Roman" w:cs="Times New Roman"/>
          <w:color w:val="000000" w:themeColor="text1"/>
        </w:rPr>
        <w:t xml:space="preserve">el primer objetivo de </w:t>
      </w:r>
      <w:r w:rsidR="00E6105B" w:rsidRPr="001B2C22">
        <w:rPr>
          <w:rFonts w:ascii="Times New Roman" w:hAnsi="Times New Roman" w:cs="Times New Roman"/>
          <w:color w:val="000000" w:themeColor="text1"/>
        </w:rPr>
        <w:t xml:space="preserve">este estudio </w:t>
      </w:r>
      <w:r w:rsidR="002A7B7B" w:rsidRPr="001B2C22">
        <w:rPr>
          <w:rFonts w:ascii="Times New Roman" w:hAnsi="Times New Roman" w:cs="Times New Roman"/>
          <w:color w:val="000000" w:themeColor="text1"/>
        </w:rPr>
        <w:t>fue</w:t>
      </w:r>
      <w:r w:rsidR="00E6105B" w:rsidRPr="001B2C22">
        <w:rPr>
          <w:rFonts w:ascii="Times New Roman" w:hAnsi="Times New Roman" w:cs="Times New Roman"/>
          <w:color w:val="000000" w:themeColor="text1"/>
        </w:rPr>
        <w:t xml:space="preserve"> evaluar el estado de desarr</w:t>
      </w:r>
      <w:r w:rsidR="00496900" w:rsidRPr="001B2C22">
        <w:rPr>
          <w:rFonts w:ascii="Times New Roman" w:hAnsi="Times New Roman" w:cs="Times New Roman"/>
          <w:color w:val="000000" w:themeColor="text1"/>
        </w:rPr>
        <w:t xml:space="preserve">ollo de tres áreas cognitivas, teoría de la mente, memoria de trabajo e </w:t>
      </w:r>
      <w:r w:rsidR="002A7B7B" w:rsidRPr="001B2C22">
        <w:rPr>
          <w:rFonts w:ascii="Times New Roman" w:hAnsi="Times New Roman" w:cs="Times New Roman"/>
          <w:color w:val="000000" w:themeColor="text1"/>
        </w:rPr>
        <w:t xml:space="preserve">inhibición, </w:t>
      </w:r>
      <w:r w:rsidR="00E6105B" w:rsidRPr="001B2C22">
        <w:rPr>
          <w:rFonts w:ascii="Times New Roman" w:hAnsi="Times New Roman" w:cs="Times New Roman"/>
          <w:color w:val="000000" w:themeColor="text1"/>
        </w:rPr>
        <w:t>en los niños de un hogar infantil ubicado en Sincelejo, Sucre</w:t>
      </w:r>
      <w:r w:rsidR="00496900" w:rsidRPr="001B2C22">
        <w:rPr>
          <w:rFonts w:ascii="Times New Roman" w:hAnsi="Times New Roman" w:cs="Times New Roman"/>
          <w:color w:val="000000" w:themeColor="text1"/>
        </w:rPr>
        <w:t xml:space="preserve">. </w:t>
      </w:r>
      <w:commentRangeEnd w:id="4"/>
      <w:r w:rsidR="00E51E42">
        <w:rPr>
          <w:rStyle w:val="Refdecomentario"/>
        </w:rPr>
        <w:commentReference w:id="4"/>
      </w:r>
    </w:p>
    <w:p w14:paraId="4D51142A" w14:textId="7F4568F7" w:rsidR="00112E89" w:rsidRDefault="00496900" w:rsidP="004A6000">
      <w:pPr>
        <w:jc w:val="both"/>
        <w:rPr>
          <w:rFonts w:ascii="Times New Roman" w:eastAsia="Times New Roman" w:hAnsi="Times New Roman" w:cs="Times New Roman"/>
          <w:color w:val="000000" w:themeColor="text1"/>
          <w:lang w:val="es-CO" w:eastAsia="en-US"/>
        </w:rPr>
      </w:pPr>
      <w:r w:rsidRPr="001B2C22">
        <w:rPr>
          <w:rFonts w:ascii="Times New Roman" w:hAnsi="Times New Roman" w:cs="Times New Roman"/>
          <w:color w:val="000000" w:themeColor="text1"/>
        </w:rPr>
        <w:t xml:space="preserve">La teoría de la mente </w:t>
      </w:r>
      <w:r w:rsidR="00E6105B" w:rsidRPr="001B2C22">
        <w:rPr>
          <w:rFonts w:ascii="Times New Roman" w:hAnsi="Times New Roman" w:cs="Times New Roman"/>
          <w:color w:val="000000" w:themeColor="text1"/>
        </w:rPr>
        <w:t>se puede definir como la habilidad de atribuir estados mentales como deseos, intenciones o pensamientos a uno mismo y otros (</w:t>
      </w:r>
      <w:r w:rsidR="00E6105B" w:rsidRPr="001B2C22">
        <w:rPr>
          <w:rFonts w:ascii="Times New Roman" w:eastAsia="Times New Roman" w:hAnsi="Times New Roman" w:cs="Times New Roman"/>
          <w:color w:val="000000" w:themeColor="text1"/>
          <w:lang w:val="es-CO" w:eastAsia="en-US"/>
        </w:rPr>
        <w:t xml:space="preserve">Premack y </w:t>
      </w:r>
      <w:proofErr w:type="spellStart"/>
      <w:r w:rsidR="00E6105B" w:rsidRPr="001B2C22">
        <w:rPr>
          <w:rFonts w:ascii="Times New Roman" w:eastAsia="Times New Roman" w:hAnsi="Times New Roman" w:cs="Times New Roman"/>
          <w:color w:val="000000" w:themeColor="text1"/>
          <w:lang w:val="es-CO" w:eastAsia="en-US"/>
        </w:rPr>
        <w:t>Woodruff</w:t>
      </w:r>
      <w:proofErr w:type="spellEnd"/>
      <w:r w:rsidR="00E6105B" w:rsidRPr="001B2C22">
        <w:rPr>
          <w:rFonts w:ascii="Times New Roman" w:eastAsia="Times New Roman" w:hAnsi="Times New Roman" w:cs="Times New Roman"/>
          <w:color w:val="000000" w:themeColor="text1"/>
          <w:lang w:val="es-CO" w:eastAsia="en-US"/>
        </w:rPr>
        <w:t xml:space="preserve">, 1978). De acuerdo con </w:t>
      </w:r>
      <w:proofErr w:type="spellStart"/>
      <w:r w:rsidR="00E6105B" w:rsidRPr="001B2C22">
        <w:rPr>
          <w:rFonts w:ascii="Times New Roman" w:eastAsia="Times New Roman" w:hAnsi="Times New Roman" w:cs="Times New Roman"/>
          <w:color w:val="000000" w:themeColor="text1"/>
          <w:lang w:val="es-CO" w:eastAsia="en-US"/>
        </w:rPr>
        <w:t>Wimmer</w:t>
      </w:r>
      <w:proofErr w:type="spellEnd"/>
      <w:r w:rsidR="00E6105B" w:rsidRPr="001B2C22">
        <w:rPr>
          <w:rFonts w:ascii="Times New Roman" w:eastAsia="Times New Roman" w:hAnsi="Times New Roman" w:cs="Times New Roman"/>
          <w:color w:val="000000" w:themeColor="text1"/>
          <w:lang w:val="es-CO" w:eastAsia="en-US"/>
        </w:rPr>
        <w:t xml:space="preserve"> </w:t>
      </w:r>
      <w:r w:rsidR="004A702F">
        <w:rPr>
          <w:rFonts w:ascii="Times New Roman" w:eastAsia="Times New Roman" w:hAnsi="Times New Roman" w:cs="Times New Roman"/>
          <w:color w:val="000000" w:themeColor="text1"/>
          <w:lang w:val="es-CO" w:eastAsia="en-US"/>
        </w:rPr>
        <w:t xml:space="preserve">y </w:t>
      </w:r>
      <w:proofErr w:type="spellStart"/>
      <w:r w:rsidR="004A702F">
        <w:rPr>
          <w:rFonts w:ascii="Times New Roman" w:eastAsia="Times New Roman" w:hAnsi="Times New Roman" w:cs="Times New Roman"/>
          <w:color w:val="000000" w:themeColor="text1"/>
          <w:lang w:val="es-CO" w:eastAsia="en-US"/>
        </w:rPr>
        <w:t>Perner</w:t>
      </w:r>
      <w:proofErr w:type="spellEnd"/>
      <w:r w:rsidR="004A702F">
        <w:rPr>
          <w:rFonts w:ascii="Times New Roman" w:eastAsia="Times New Roman" w:hAnsi="Times New Roman" w:cs="Times New Roman"/>
          <w:color w:val="000000" w:themeColor="text1"/>
          <w:lang w:val="es-CO" w:eastAsia="en-US"/>
        </w:rPr>
        <w:t xml:space="preserve"> </w:t>
      </w:r>
      <w:r w:rsidR="00E6105B" w:rsidRPr="001B2C22">
        <w:rPr>
          <w:rFonts w:ascii="Times New Roman" w:eastAsia="Times New Roman" w:hAnsi="Times New Roman" w:cs="Times New Roman"/>
          <w:color w:val="000000" w:themeColor="text1"/>
          <w:lang w:val="es-CO" w:eastAsia="en-US"/>
        </w:rPr>
        <w:t xml:space="preserve">(1983), esta habilidad implica comprender las falsas creencias de otras personas, debido a que </w:t>
      </w:r>
      <w:r w:rsidR="00CD29C6">
        <w:rPr>
          <w:rFonts w:ascii="Times New Roman" w:eastAsia="Times New Roman" w:hAnsi="Times New Roman" w:cs="Times New Roman"/>
          <w:color w:val="000000" w:themeColor="text1"/>
          <w:lang w:val="es-CO" w:eastAsia="en-US"/>
        </w:rPr>
        <w:t>para ello se</w:t>
      </w:r>
      <w:r w:rsidR="00E6105B" w:rsidRPr="001B2C22">
        <w:rPr>
          <w:rFonts w:ascii="Times New Roman" w:eastAsia="Times New Roman" w:hAnsi="Times New Roman" w:cs="Times New Roman"/>
          <w:color w:val="000000" w:themeColor="text1"/>
          <w:lang w:val="es-CO" w:eastAsia="en-US"/>
        </w:rPr>
        <w:t xml:space="preserve"> requiere una representación explícita del error de la creencia de la persona en relación con su propio conocimiento. Es por ello que dos de las tareas clásicas para evaluar esta habilidad en niños, son las tareas de </w:t>
      </w:r>
      <w:r w:rsidR="00E6105B" w:rsidRPr="001B2C22">
        <w:rPr>
          <w:rFonts w:ascii="Times New Roman" w:eastAsia="Times New Roman" w:hAnsi="Times New Roman" w:cs="Times New Roman"/>
          <w:i/>
          <w:color w:val="000000" w:themeColor="text1"/>
          <w:lang w:val="es-CO" w:eastAsia="en-US"/>
        </w:rPr>
        <w:t>falsa creencia de lugar</w:t>
      </w:r>
      <w:r w:rsidR="00E6105B" w:rsidRPr="001B2C22">
        <w:rPr>
          <w:rFonts w:ascii="Times New Roman" w:eastAsia="Times New Roman" w:hAnsi="Times New Roman" w:cs="Times New Roman"/>
          <w:color w:val="000000" w:themeColor="text1"/>
          <w:lang w:val="es-CO" w:eastAsia="en-US"/>
        </w:rPr>
        <w:t xml:space="preserve"> y </w:t>
      </w:r>
      <w:r w:rsidR="00E6105B" w:rsidRPr="001B2C22">
        <w:rPr>
          <w:rFonts w:ascii="Times New Roman" w:eastAsia="Times New Roman" w:hAnsi="Times New Roman" w:cs="Times New Roman"/>
          <w:i/>
          <w:color w:val="000000" w:themeColor="text1"/>
          <w:lang w:val="es-CO" w:eastAsia="en-US"/>
        </w:rPr>
        <w:t>falsa creencia de contenido</w:t>
      </w:r>
      <w:r w:rsidR="00E6105B" w:rsidRPr="001B2C22">
        <w:rPr>
          <w:rFonts w:ascii="Times New Roman" w:eastAsia="Times New Roman" w:hAnsi="Times New Roman" w:cs="Times New Roman"/>
          <w:color w:val="000000" w:themeColor="text1"/>
          <w:lang w:val="es-CO" w:eastAsia="en-US"/>
        </w:rPr>
        <w:t xml:space="preserve">. En el primer caso, </w:t>
      </w:r>
      <w:r w:rsidR="00557389" w:rsidRPr="001B2C22">
        <w:rPr>
          <w:rFonts w:ascii="Times New Roman" w:eastAsia="Times New Roman" w:hAnsi="Times New Roman" w:cs="Times New Roman"/>
          <w:color w:val="000000" w:themeColor="text1"/>
          <w:lang w:val="es-CO" w:eastAsia="en-US"/>
        </w:rPr>
        <w:t xml:space="preserve">se evalúa si el </w:t>
      </w:r>
      <w:r w:rsidR="00E6105B" w:rsidRPr="001B2C22">
        <w:rPr>
          <w:rFonts w:ascii="Times New Roman" w:eastAsia="Times New Roman" w:hAnsi="Times New Roman" w:cs="Times New Roman"/>
          <w:color w:val="000000" w:themeColor="text1"/>
          <w:lang w:val="es-CO" w:eastAsia="en-US"/>
        </w:rPr>
        <w:t>niño</w:t>
      </w:r>
      <w:r w:rsidR="00557389" w:rsidRPr="001B2C22">
        <w:rPr>
          <w:rFonts w:ascii="Times New Roman" w:eastAsia="Times New Roman" w:hAnsi="Times New Roman" w:cs="Times New Roman"/>
          <w:color w:val="000000" w:themeColor="text1"/>
          <w:lang w:val="es-CO" w:eastAsia="en-US"/>
        </w:rPr>
        <w:t xml:space="preserve"> logra</w:t>
      </w:r>
      <w:r w:rsidR="00E6105B" w:rsidRPr="001B2C22">
        <w:rPr>
          <w:rFonts w:ascii="Times New Roman" w:eastAsia="Times New Roman" w:hAnsi="Times New Roman" w:cs="Times New Roman"/>
          <w:color w:val="000000" w:themeColor="text1"/>
          <w:lang w:val="es-CO" w:eastAsia="en-US"/>
        </w:rPr>
        <w:t xml:space="preserve"> reconocer que una persona tiene una falsa creencia sobre la ubicación de un objeto y en este sentido, no podrá saber dónde se encuentra (comúnmente </w:t>
      </w:r>
      <w:r w:rsidR="00EA5BE4" w:rsidRPr="001B2C22">
        <w:rPr>
          <w:rFonts w:ascii="Times New Roman" w:eastAsia="Times New Roman" w:hAnsi="Times New Roman" w:cs="Times New Roman"/>
          <w:color w:val="000000" w:themeColor="text1"/>
          <w:lang w:val="es-CO" w:eastAsia="en-US"/>
        </w:rPr>
        <w:t>evaluada a través de</w:t>
      </w:r>
      <w:r w:rsidR="00E6105B" w:rsidRPr="001B2C22">
        <w:rPr>
          <w:rFonts w:ascii="Times New Roman" w:eastAsia="Times New Roman" w:hAnsi="Times New Roman" w:cs="Times New Roman"/>
          <w:color w:val="000000" w:themeColor="text1"/>
          <w:lang w:val="es-CO" w:eastAsia="en-US"/>
        </w:rPr>
        <w:t xml:space="preserve"> la tarea de “Maxi y el chocolate”; </w:t>
      </w:r>
      <w:proofErr w:type="spellStart"/>
      <w:r w:rsidR="00E6105B" w:rsidRPr="001B2C22">
        <w:rPr>
          <w:rFonts w:ascii="Times New Roman" w:eastAsia="Times New Roman" w:hAnsi="Times New Roman" w:cs="Times New Roman"/>
          <w:color w:val="000000" w:themeColor="text1"/>
          <w:lang w:val="es-CO" w:eastAsia="en-US"/>
        </w:rPr>
        <w:t>Wimmer</w:t>
      </w:r>
      <w:proofErr w:type="spellEnd"/>
      <w:r w:rsidR="004A702F">
        <w:rPr>
          <w:rFonts w:ascii="Times New Roman" w:eastAsia="Times New Roman" w:hAnsi="Times New Roman" w:cs="Times New Roman"/>
          <w:color w:val="000000" w:themeColor="text1"/>
          <w:lang w:val="es-CO" w:eastAsia="en-US"/>
        </w:rPr>
        <w:t xml:space="preserve"> &amp; </w:t>
      </w:r>
      <w:proofErr w:type="spellStart"/>
      <w:r w:rsidR="004A702F">
        <w:rPr>
          <w:rFonts w:ascii="Times New Roman" w:eastAsia="Times New Roman" w:hAnsi="Times New Roman" w:cs="Times New Roman"/>
          <w:color w:val="000000" w:themeColor="text1"/>
          <w:lang w:val="es-CO" w:eastAsia="en-US"/>
        </w:rPr>
        <w:t>Perner</w:t>
      </w:r>
      <w:proofErr w:type="spellEnd"/>
      <w:r w:rsidR="00E6105B" w:rsidRPr="001B2C22">
        <w:rPr>
          <w:rFonts w:ascii="Times New Roman" w:eastAsia="Times New Roman" w:hAnsi="Times New Roman" w:cs="Times New Roman"/>
          <w:color w:val="000000" w:themeColor="text1"/>
          <w:lang w:val="es-CO" w:eastAsia="en-US"/>
        </w:rPr>
        <w:t xml:space="preserve">, 1983). En el segundo caso, el niño debe identificar que un personaje tiene una falsa creencia sobre el contenido de </w:t>
      </w:r>
      <w:r w:rsidR="00557389" w:rsidRPr="001B2C22">
        <w:rPr>
          <w:rFonts w:ascii="Times New Roman" w:eastAsia="Times New Roman" w:hAnsi="Times New Roman" w:cs="Times New Roman"/>
          <w:color w:val="000000" w:themeColor="text1"/>
          <w:lang w:val="es-CO" w:eastAsia="en-US"/>
        </w:rPr>
        <w:t xml:space="preserve">un </w:t>
      </w:r>
      <w:r w:rsidR="00E6105B" w:rsidRPr="001B2C22">
        <w:rPr>
          <w:rFonts w:ascii="Times New Roman" w:eastAsia="Times New Roman" w:hAnsi="Times New Roman" w:cs="Times New Roman"/>
          <w:color w:val="000000" w:themeColor="text1"/>
          <w:lang w:val="es-CO" w:eastAsia="en-US"/>
        </w:rPr>
        <w:t>objeto (</w:t>
      </w:r>
      <w:proofErr w:type="spellStart"/>
      <w:r w:rsidR="00E6105B" w:rsidRPr="001B2C22">
        <w:rPr>
          <w:rFonts w:ascii="Times New Roman" w:eastAsia="Times New Roman" w:hAnsi="Times New Roman" w:cs="Times New Roman"/>
          <w:color w:val="000000" w:themeColor="text1"/>
          <w:lang w:val="es-CO" w:eastAsia="en-US"/>
        </w:rPr>
        <w:t>e.g</w:t>
      </w:r>
      <w:proofErr w:type="spellEnd"/>
      <w:r w:rsidR="00E6105B" w:rsidRPr="001B2C22">
        <w:rPr>
          <w:rFonts w:ascii="Times New Roman" w:eastAsia="Times New Roman" w:hAnsi="Times New Roman" w:cs="Times New Roman"/>
          <w:color w:val="000000" w:themeColor="text1"/>
          <w:lang w:val="es-CO" w:eastAsia="en-US"/>
        </w:rPr>
        <w:t xml:space="preserve">, tarea de </w:t>
      </w:r>
      <w:r w:rsidR="00E6105B" w:rsidRPr="001B2C22">
        <w:rPr>
          <w:rFonts w:ascii="Times New Roman" w:eastAsia="Times New Roman" w:hAnsi="Times New Roman" w:cs="Times New Roman"/>
          <w:color w:val="000000"/>
          <w:lang w:val="es-CO" w:eastAsia="en-US"/>
        </w:rPr>
        <w:t xml:space="preserve">“Sally y </w:t>
      </w:r>
      <w:proofErr w:type="spellStart"/>
      <w:r w:rsidR="00E6105B" w:rsidRPr="001B2C22">
        <w:rPr>
          <w:rFonts w:ascii="Times New Roman" w:eastAsia="Times New Roman" w:hAnsi="Times New Roman" w:cs="Times New Roman"/>
          <w:color w:val="000000"/>
          <w:lang w:val="es-CO" w:eastAsia="en-US"/>
        </w:rPr>
        <w:t>Anny</w:t>
      </w:r>
      <w:proofErr w:type="spellEnd"/>
      <w:r w:rsidR="00E6105B" w:rsidRPr="001B2C22">
        <w:rPr>
          <w:rFonts w:ascii="Times New Roman" w:eastAsia="Times New Roman" w:hAnsi="Times New Roman" w:cs="Times New Roman"/>
          <w:color w:val="000000"/>
          <w:lang w:val="es-CO" w:eastAsia="en-US"/>
        </w:rPr>
        <w:t xml:space="preserve">”, </w:t>
      </w:r>
      <w:proofErr w:type="spellStart"/>
      <w:r w:rsidR="00E6105B" w:rsidRPr="001B2C22">
        <w:rPr>
          <w:rFonts w:ascii="Times New Roman" w:eastAsia="Times New Roman" w:hAnsi="Times New Roman" w:cs="Times New Roman"/>
          <w:color w:val="000000"/>
          <w:lang w:val="es-CO" w:eastAsia="en-US"/>
        </w:rPr>
        <w:t>Baron</w:t>
      </w:r>
      <w:proofErr w:type="spellEnd"/>
      <w:r w:rsidR="00E6105B" w:rsidRPr="001B2C22">
        <w:rPr>
          <w:rFonts w:ascii="Times New Roman" w:eastAsia="Times New Roman" w:hAnsi="Times New Roman" w:cs="Times New Roman"/>
          <w:color w:val="000000"/>
          <w:lang w:val="es-CO" w:eastAsia="en-US"/>
        </w:rPr>
        <w:t xml:space="preserve">-Cohen, Leslie &amp; Frith, 1985). </w:t>
      </w:r>
      <w:r w:rsidR="00CD29C6">
        <w:rPr>
          <w:rFonts w:ascii="Times New Roman" w:eastAsia="Times New Roman" w:hAnsi="Times New Roman" w:cs="Times New Roman"/>
          <w:color w:val="000000" w:themeColor="text1"/>
          <w:lang w:val="es-CO" w:eastAsia="en-US"/>
        </w:rPr>
        <w:t>L</w:t>
      </w:r>
      <w:r w:rsidR="001E18CC" w:rsidRPr="001B2C22">
        <w:rPr>
          <w:rFonts w:ascii="Times New Roman" w:eastAsia="Times New Roman" w:hAnsi="Times New Roman" w:cs="Times New Roman"/>
          <w:color w:val="000000" w:themeColor="text1"/>
          <w:lang w:val="es-CO" w:eastAsia="en-US"/>
        </w:rPr>
        <w:t xml:space="preserve">as tareas de identificación de falsa creencia muestran que alrededor de los 4 años aparece la primera evidencia contundente de la presencia de teoría de la mente (Wellman, Cross, &amp; Watson, 2001). De acuerdo con estudios desarrollados en diversos contextos culturales, </w:t>
      </w:r>
      <w:r w:rsidRPr="001B2C22">
        <w:rPr>
          <w:rFonts w:ascii="Times New Roman" w:eastAsia="Times New Roman" w:hAnsi="Times New Roman" w:cs="Times New Roman"/>
          <w:color w:val="000000" w:themeColor="text1"/>
          <w:lang w:val="es-CO" w:eastAsia="en-US"/>
        </w:rPr>
        <w:t>la mayoría</w:t>
      </w:r>
      <w:r w:rsidR="001E18CC" w:rsidRPr="001B2C22">
        <w:rPr>
          <w:rFonts w:ascii="Times New Roman" w:eastAsia="Times New Roman" w:hAnsi="Times New Roman" w:cs="Times New Roman"/>
          <w:color w:val="000000" w:themeColor="text1"/>
          <w:lang w:val="es-CO" w:eastAsia="en-US"/>
        </w:rPr>
        <w:t xml:space="preserve"> de los niños a esta edad son capaces de resolver tareas de falsa creencia (</w:t>
      </w:r>
      <w:r w:rsidRPr="001B2C22">
        <w:rPr>
          <w:rFonts w:ascii="Times New Roman" w:eastAsia="Times New Roman" w:hAnsi="Times New Roman" w:cs="Times New Roman"/>
          <w:color w:val="000000" w:themeColor="text1"/>
          <w:lang w:val="es-CO" w:eastAsia="en-US"/>
        </w:rPr>
        <w:t xml:space="preserve">Liu, Wellman, </w:t>
      </w:r>
      <w:proofErr w:type="spellStart"/>
      <w:r w:rsidRPr="001B2C22">
        <w:rPr>
          <w:rFonts w:ascii="Times New Roman" w:eastAsia="Times New Roman" w:hAnsi="Times New Roman" w:cs="Times New Roman"/>
          <w:color w:val="000000" w:themeColor="text1"/>
          <w:lang w:val="es-CO" w:eastAsia="en-US"/>
        </w:rPr>
        <w:t>Tardif</w:t>
      </w:r>
      <w:proofErr w:type="spellEnd"/>
      <w:r w:rsidRPr="001B2C22">
        <w:rPr>
          <w:rFonts w:ascii="Times New Roman" w:eastAsia="Times New Roman" w:hAnsi="Times New Roman" w:cs="Times New Roman"/>
          <w:color w:val="000000" w:themeColor="text1"/>
          <w:lang w:val="es-CO" w:eastAsia="en-US"/>
        </w:rPr>
        <w:t xml:space="preserve"> &amp; </w:t>
      </w:r>
      <w:proofErr w:type="spellStart"/>
      <w:r w:rsidRPr="001B2C22">
        <w:rPr>
          <w:rFonts w:ascii="Times New Roman" w:eastAsia="Times New Roman" w:hAnsi="Times New Roman" w:cs="Times New Roman"/>
          <w:color w:val="000000" w:themeColor="text1"/>
          <w:lang w:val="es-CO" w:eastAsia="en-US"/>
        </w:rPr>
        <w:t>Sabbagh</w:t>
      </w:r>
      <w:proofErr w:type="spellEnd"/>
      <w:r w:rsidRPr="001B2C22">
        <w:rPr>
          <w:rFonts w:ascii="Times New Roman" w:eastAsia="Times New Roman" w:hAnsi="Times New Roman" w:cs="Times New Roman"/>
          <w:color w:val="000000" w:themeColor="text1"/>
          <w:lang w:val="es-CO" w:eastAsia="en-US"/>
        </w:rPr>
        <w:t>, 2008; Wellman et al., 2001</w:t>
      </w:r>
      <w:r w:rsidR="001E18CC" w:rsidRPr="001B2C22">
        <w:rPr>
          <w:rFonts w:ascii="Times New Roman" w:eastAsia="Times New Roman" w:hAnsi="Times New Roman" w:cs="Times New Roman"/>
          <w:color w:val="000000" w:themeColor="text1"/>
          <w:lang w:val="es-CO" w:eastAsia="en-US"/>
        </w:rPr>
        <w:t xml:space="preserve">). Sin embargo, tal como lo resaltan </w:t>
      </w:r>
      <w:proofErr w:type="spellStart"/>
      <w:r w:rsidR="001E18CC" w:rsidRPr="001B2C22">
        <w:rPr>
          <w:rFonts w:ascii="Times New Roman" w:eastAsia="Times New Roman" w:hAnsi="Times New Roman" w:cs="Times New Roman"/>
          <w:color w:val="000000" w:themeColor="text1"/>
          <w:lang w:val="es-CO" w:eastAsia="en-US"/>
        </w:rPr>
        <w:t>Call</w:t>
      </w:r>
      <w:proofErr w:type="spellEnd"/>
      <w:r w:rsidR="001E18CC" w:rsidRPr="001B2C22">
        <w:rPr>
          <w:rFonts w:ascii="Times New Roman" w:eastAsia="Times New Roman" w:hAnsi="Times New Roman" w:cs="Times New Roman"/>
          <w:color w:val="000000" w:themeColor="text1"/>
          <w:lang w:val="es-CO" w:eastAsia="en-US"/>
        </w:rPr>
        <w:t xml:space="preserve"> y </w:t>
      </w:r>
      <w:proofErr w:type="spellStart"/>
      <w:r w:rsidR="001E18CC" w:rsidRPr="001B2C22">
        <w:rPr>
          <w:rFonts w:ascii="Times New Roman" w:eastAsia="Times New Roman" w:hAnsi="Times New Roman" w:cs="Times New Roman"/>
          <w:color w:val="000000" w:themeColor="text1"/>
          <w:lang w:val="es-CO" w:eastAsia="en-US"/>
        </w:rPr>
        <w:t>Tomasello</w:t>
      </w:r>
      <w:proofErr w:type="spellEnd"/>
      <w:r w:rsidR="001E18CC" w:rsidRPr="001B2C22">
        <w:rPr>
          <w:rFonts w:ascii="Times New Roman" w:eastAsia="Times New Roman" w:hAnsi="Times New Roman" w:cs="Times New Roman"/>
          <w:color w:val="000000" w:themeColor="text1"/>
          <w:lang w:val="es-CO" w:eastAsia="en-US"/>
        </w:rPr>
        <w:t xml:space="preserve"> (2008), hay varios factores implicados en la </w:t>
      </w:r>
      <w:r w:rsidRPr="001B2C22">
        <w:rPr>
          <w:rFonts w:ascii="Times New Roman" w:eastAsia="Times New Roman" w:hAnsi="Times New Roman" w:cs="Times New Roman"/>
          <w:color w:val="000000" w:themeColor="text1"/>
          <w:lang w:val="es-CO" w:eastAsia="en-US"/>
        </w:rPr>
        <w:t xml:space="preserve">aparición de la </w:t>
      </w:r>
      <w:r w:rsidR="001E18CC" w:rsidRPr="001B2C22">
        <w:rPr>
          <w:rFonts w:ascii="Times New Roman" w:eastAsia="Times New Roman" w:hAnsi="Times New Roman" w:cs="Times New Roman"/>
          <w:color w:val="000000" w:themeColor="text1"/>
          <w:lang w:val="es-CO" w:eastAsia="en-US"/>
        </w:rPr>
        <w:t xml:space="preserve">habilidad de teoría de la mente. </w:t>
      </w:r>
    </w:p>
    <w:p w14:paraId="195F4BA1" w14:textId="23F796CD" w:rsidR="00E6105B" w:rsidRPr="001B2C22" w:rsidRDefault="001E18CC" w:rsidP="004A6000">
      <w:pPr>
        <w:jc w:val="both"/>
        <w:rPr>
          <w:rFonts w:ascii="Times New Roman" w:eastAsia="Times New Roman" w:hAnsi="Times New Roman" w:cs="Times New Roman"/>
          <w:lang w:val="es-CO" w:eastAsia="en-US"/>
        </w:rPr>
      </w:pPr>
      <w:r w:rsidRPr="001B2C22">
        <w:rPr>
          <w:rFonts w:ascii="Times New Roman" w:eastAsia="Times New Roman" w:hAnsi="Times New Roman" w:cs="Times New Roman"/>
          <w:color w:val="000000" w:themeColor="text1"/>
          <w:lang w:val="es-CO" w:eastAsia="en-US"/>
        </w:rPr>
        <w:t xml:space="preserve">Aunque </w:t>
      </w:r>
      <w:r w:rsidR="00EA5BE4" w:rsidRPr="001B2C22">
        <w:rPr>
          <w:rFonts w:ascii="Times New Roman" w:eastAsia="Times New Roman" w:hAnsi="Times New Roman" w:cs="Times New Roman"/>
          <w:color w:val="000000" w:themeColor="text1"/>
          <w:lang w:val="es-CO" w:eastAsia="en-US"/>
        </w:rPr>
        <w:t xml:space="preserve">se ha planteado </w:t>
      </w:r>
      <w:r w:rsidRPr="001B2C22">
        <w:rPr>
          <w:rFonts w:ascii="Times New Roman" w:eastAsia="Times New Roman" w:hAnsi="Times New Roman" w:cs="Times New Roman"/>
          <w:color w:val="000000" w:themeColor="text1"/>
          <w:lang w:val="es-CO" w:eastAsia="en-US"/>
        </w:rPr>
        <w:t xml:space="preserve">que la </w:t>
      </w:r>
      <w:proofErr w:type="spellStart"/>
      <w:r w:rsidRPr="001B2C22">
        <w:rPr>
          <w:rFonts w:ascii="Times New Roman" w:eastAsia="Times New Roman" w:hAnsi="Times New Roman" w:cs="Times New Roman"/>
          <w:color w:val="000000" w:themeColor="text1"/>
          <w:lang w:val="es-CO" w:eastAsia="en-US"/>
        </w:rPr>
        <w:t>ToM</w:t>
      </w:r>
      <w:proofErr w:type="spellEnd"/>
      <w:r w:rsidRPr="001B2C22">
        <w:rPr>
          <w:rFonts w:ascii="Times New Roman" w:eastAsia="Times New Roman" w:hAnsi="Times New Roman" w:cs="Times New Roman"/>
          <w:color w:val="000000" w:themeColor="text1"/>
          <w:lang w:val="es-CO" w:eastAsia="en-US"/>
        </w:rPr>
        <w:t xml:space="preserve"> es una capacidad innata y modular que se desarrolla a partir de un proceso de maduración neurológica progresiva que se va configurando con la experiencia y </w:t>
      </w:r>
      <w:r w:rsidR="00496900" w:rsidRPr="001B2C22">
        <w:rPr>
          <w:rFonts w:ascii="Times New Roman" w:eastAsia="Times New Roman" w:hAnsi="Times New Roman" w:cs="Times New Roman"/>
          <w:color w:val="000000" w:themeColor="text1"/>
          <w:lang w:val="es-CO" w:eastAsia="en-US"/>
        </w:rPr>
        <w:t xml:space="preserve">de </w:t>
      </w:r>
      <w:r w:rsidRPr="001B2C22">
        <w:rPr>
          <w:rFonts w:ascii="Times New Roman" w:eastAsia="Times New Roman" w:hAnsi="Times New Roman" w:cs="Times New Roman"/>
          <w:color w:val="000000" w:themeColor="text1"/>
          <w:lang w:val="es-CO" w:eastAsia="en-US"/>
        </w:rPr>
        <w:t>este modo tiene una aparición repentina en el desarrollo ontogenético</w:t>
      </w:r>
      <w:r w:rsidR="00EA5BE4" w:rsidRPr="001B2C22">
        <w:rPr>
          <w:rFonts w:ascii="Times New Roman" w:eastAsia="Times New Roman" w:hAnsi="Times New Roman" w:cs="Times New Roman"/>
          <w:color w:val="000000" w:themeColor="text1"/>
          <w:lang w:val="es-CO" w:eastAsia="en-US"/>
        </w:rPr>
        <w:t xml:space="preserve"> (Leslie, 1987)</w:t>
      </w:r>
      <w:r w:rsidRPr="001B2C22">
        <w:rPr>
          <w:rFonts w:ascii="Times New Roman" w:eastAsia="Times New Roman" w:hAnsi="Times New Roman" w:cs="Times New Roman"/>
          <w:color w:val="000000" w:themeColor="text1"/>
          <w:lang w:val="es-CO" w:eastAsia="en-US"/>
        </w:rPr>
        <w:t xml:space="preserve">, diversas investigaciones evidencian que el desarrollo de la </w:t>
      </w:r>
      <w:proofErr w:type="spellStart"/>
      <w:r w:rsidRPr="001B2C22">
        <w:rPr>
          <w:rFonts w:ascii="Times New Roman" w:eastAsia="Times New Roman" w:hAnsi="Times New Roman" w:cs="Times New Roman"/>
          <w:color w:val="000000" w:themeColor="text1"/>
          <w:lang w:val="es-CO" w:eastAsia="en-US"/>
        </w:rPr>
        <w:t>ToM</w:t>
      </w:r>
      <w:proofErr w:type="spellEnd"/>
      <w:r w:rsidRPr="001B2C22">
        <w:rPr>
          <w:rFonts w:ascii="Times New Roman" w:eastAsia="Times New Roman" w:hAnsi="Times New Roman" w:cs="Times New Roman"/>
          <w:color w:val="000000" w:themeColor="text1"/>
          <w:lang w:val="es-CO" w:eastAsia="en-US"/>
        </w:rPr>
        <w:t xml:space="preserve"> </w:t>
      </w:r>
      <w:r w:rsidR="00112E89">
        <w:rPr>
          <w:rFonts w:ascii="Times New Roman" w:eastAsia="Times New Roman" w:hAnsi="Times New Roman" w:cs="Times New Roman"/>
          <w:color w:val="000000" w:themeColor="text1"/>
          <w:lang w:val="es-CO" w:eastAsia="en-US"/>
        </w:rPr>
        <w:t xml:space="preserve">puede </w:t>
      </w:r>
      <w:r w:rsidRPr="001B2C22">
        <w:rPr>
          <w:rFonts w:ascii="Times New Roman" w:eastAsia="Times New Roman" w:hAnsi="Times New Roman" w:cs="Times New Roman"/>
          <w:color w:val="000000" w:themeColor="text1"/>
          <w:lang w:val="es-CO" w:eastAsia="en-US"/>
        </w:rPr>
        <w:t>depende</w:t>
      </w:r>
      <w:r w:rsidR="00112E89">
        <w:rPr>
          <w:rFonts w:ascii="Times New Roman" w:eastAsia="Times New Roman" w:hAnsi="Times New Roman" w:cs="Times New Roman"/>
          <w:color w:val="000000" w:themeColor="text1"/>
          <w:lang w:val="es-CO" w:eastAsia="en-US"/>
        </w:rPr>
        <w:t>r</w:t>
      </w:r>
      <w:r w:rsidRPr="001B2C22">
        <w:rPr>
          <w:rFonts w:ascii="Times New Roman" w:eastAsia="Times New Roman" w:hAnsi="Times New Roman" w:cs="Times New Roman"/>
          <w:color w:val="000000" w:themeColor="text1"/>
          <w:lang w:val="es-CO" w:eastAsia="en-US"/>
        </w:rPr>
        <w:t xml:space="preserve"> de</w:t>
      </w:r>
      <w:r w:rsidR="00D249CD" w:rsidRPr="001B2C22">
        <w:rPr>
          <w:rFonts w:ascii="Times New Roman" w:eastAsia="Times New Roman" w:hAnsi="Times New Roman" w:cs="Times New Roman"/>
          <w:color w:val="000000" w:themeColor="text1"/>
          <w:lang w:val="es-CO" w:eastAsia="en-US"/>
        </w:rPr>
        <w:t xml:space="preserve"> diversos factores </w:t>
      </w:r>
      <w:r w:rsidR="00496900" w:rsidRPr="001B2C22">
        <w:rPr>
          <w:rFonts w:ascii="Times New Roman" w:eastAsia="Times New Roman" w:hAnsi="Times New Roman" w:cs="Times New Roman"/>
          <w:color w:val="000000" w:themeColor="text1"/>
          <w:lang w:val="es-CO" w:eastAsia="en-US"/>
        </w:rPr>
        <w:t>ambientales</w:t>
      </w:r>
      <w:r w:rsidR="00EA5BE4" w:rsidRPr="001B2C22">
        <w:rPr>
          <w:rFonts w:ascii="Times New Roman" w:eastAsia="Times New Roman" w:hAnsi="Times New Roman" w:cs="Times New Roman"/>
          <w:color w:val="000000" w:themeColor="text1"/>
          <w:lang w:val="es-CO" w:eastAsia="en-US"/>
        </w:rPr>
        <w:t xml:space="preserve"> (</w:t>
      </w:r>
      <w:proofErr w:type="spellStart"/>
      <w:r w:rsidR="00EA5BE4" w:rsidRPr="001B2C22">
        <w:rPr>
          <w:rFonts w:ascii="Times New Roman" w:eastAsia="Times New Roman" w:hAnsi="Times New Roman" w:cs="Times New Roman"/>
          <w:color w:val="000000" w:themeColor="text1"/>
          <w:lang w:val="es-CO" w:eastAsia="en-US"/>
        </w:rPr>
        <w:t>e.g</w:t>
      </w:r>
      <w:proofErr w:type="spellEnd"/>
      <w:r w:rsidR="00EA5BE4" w:rsidRPr="001B2C22">
        <w:rPr>
          <w:rFonts w:ascii="Times New Roman" w:eastAsia="Times New Roman" w:hAnsi="Times New Roman" w:cs="Times New Roman"/>
          <w:color w:val="000000" w:themeColor="text1"/>
          <w:lang w:val="es-CO" w:eastAsia="en-US"/>
        </w:rPr>
        <w:t xml:space="preserve">., </w:t>
      </w:r>
      <w:r w:rsidR="00112E89">
        <w:rPr>
          <w:rFonts w:ascii="Times New Roman" w:eastAsia="Times New Roman" w:hAnsi="Times New Roman" w:cs="Times New Roman"/>
          <w:color w:val="000000" w:themeColor="text1"/>
          <w:lang w:val="es-CO" w:eastAsia="en-US"/>
        </w:rPr>
        <w:t xml:space="preserve">Ebert, Peterson, </w:t>
      </w:r>
      <w:proofErr w:type="spellStart"/>
      <w:r w:rsidR="00112E89">
        <w:rPr>
          <w:rFonts w:ascii="Times New Roman" w:eastAsia="Times New Roman" w:hAnsi="Times New Roman" w:cs="Times New Roman"/>
          <w:color w:val="000000" w:themeColor="text1"/>
          <w:lang w:val="es-CO" w:eastAsia="en-US"/>
        </w:rPr>
        <w:t>Slaughter</w:t>
      </w:r>
      <w:proofErr w:type="spellEnd"/>
      <w:r w:rsidR="00112E89">
        <w:rPr>
          <w:rFonts w:ascii="Times New Roman" w:eastAsia="Times New Roman" w:hAnsi="Times New Roman" w:cs="Times New Roman"/>
          <w:color w:val="000000" w:themeColor="text1"/>
          <w:lang w:val="es-CO" w:eastAsia="en-US"/>
        </w:rPr>
        <w:t xml:space="preserve">, &amp; </w:t>
      </w:r>
      <w:proofErr w:type="spellStart"/>
      <w:r w:rsidR="00112E89">
        <w:rPr>
          <w:rFonts w:ascii="Times New Roman" w:eastAsia="Times New Roman" w:hAnsi="Times New Roman" w:cs="Times New Roman"/>
          <w:color w:val="000000" w:themeColor="text1"/>
          <w:lang w:val="es-CO" w:eastAsia="en-US"/>
        </w:rPr>
        <w:t>Weinert</w:t>
      </w:r>
      <w:proofErr w:type="spellEnd"/>
      <w:r w:rsidR="00112E89">
        <w:rPr>
          <w:rFonts w:ascii="Times New Roman" w:eastAsia="Times New Roman" w:hAnsi="Times New Roman" w:cs="Times New Roman"/>
          <w:color w:val="000000" w:themeColor="text1"/>
          <w:lang w:val="es-CO" w:eastAsia="en-US"/>
        </w:rPr>
        <w:t xml:space="preserve">, </w:t>
      </w:r>
      <w:r w:rsidR="00112E89">
        <w:rPr>
          <w:rFonts w:ascii="Times New Roman" w:eastAsia="Times New Roman" w:hAnsi="Times New Roman" w:cs="Times New Roman"/>
          <w:color w:val="000000" w:themeColor="text1"/>
          <w:lang w:val="es-CO" w:eastAsia="en-US"/>
        </w:rPr>
        <w:lastRenderedPageBreak/>
        <w:t>2017)</w:t>
      </w:r>
      <w:r w:rsidR="00D249CD" w:rsidRPr="001B2C22">
        <w:rPr>
          <w:rFonts w:ascii="Times New Roman" w:eastAsia="Times New Roman" w:hAnsi="Times New Roman" w:cs="Times New Roman"/>
          <w:color w:val="000000" w:themeColor="text1"/>
          <w:lang w:val="es-CO" w:eastAsia="en-US"/>
        </w:rPr>
        <w:t>.</w:t>
      </w:r>
      <w:r w:rsidR="00112E89">
        <w:rPr>
          <w:rFonts w:ascii="Times New Roman" w:eastAsia="Times New Roman" w:hAnsi="Times New Roman" w:cs="Times New Roman"/>
          <w:color w:val="000000" w:themeColor="text1"/>
          <w:lang w:val="es-CO" w:eastAsia="en-US"/>
        </w:rPr>
        <w:t xml:space="preserve"> </w:t>
      </w:r>
      <w:r w:rsidR="00496900" w:rsidRPr="001B2C22">
        <w:rPr>
          <w:rFonts w:ascii="Times New Roman" w:eastAsia="Times New Roman" w:hAnsi="Times New Roman" w:cs="Times New Roman"/>
          <w:color w:val="000000" w:themeColor="text1"/>
          <w:lang w:val="es-CO" w:eastAsia="en-US"/>
        </w:rPr>
        <w:t>Entre ell</w:t>
      </w:r>
      <w:r w:rsidR="00112E89">
        <w:rPr>
          <w:rFonts w:ascii="Times New Roman" w:eastAsia="Times New Roman" w:hAnsi="Times New Roman" w:cs="Times New Roman"/>
          <w:color w:val="000000" w:themeColor="text1"/>
          <w:lang w:val="es-CO" w:eastAsia="en-US"/>
        </w:rPr>
        <w:t>o</w:t>
      </w:r>
      <w:r w:rsidR="00496900" w:rsidRPr="001B2C22">
        <w:rPr>
          <w:rFonts w:ascii="Times New Roman" w:eastAsia="Times New Roman" w:hAnsi="Times New Roman" w:cs="Times New Roman"/>
          <w:color w:val="000000" w:themeColor="text1"/>
          <w:lang w:val="es-CO" w:eastAsia="en-US"/>
        </w:rPr>
        <w:t>s</w:t>
      </w:r>
      <w:r w:rsidR="00D249CD" w:rsidRPr="001B2C22">
        <w:rPr>
          <w:rFonts w:ascii="Times New Roman" w:eastAsia="Times New Roman" w:hAnsi="Times New Roman" w:cs="Times New Roman"/>
          <w:color w:val="000000" w:themeColor="text1"/>
          <w:lang w:val="es-CO" w:eastAsia="en-US"/>
        </w:rPr>
        <w:t xml:space="preserve">, </w:t>
      </w:r>
      <w:r w:rsidR="00496900" w:rsidRPr="001B2C22">
        <w:rPr>
          <w:rFonts w:ascii="Times New Roman" w:eastAsia="Times New Roman" w:hAnsi="Times New Roman" w:cs="Times New Roman"/>
          <w:color w:val="000000" w:themeColor="text1"/>
          <w:lang w:val="es-CO" w:eastAsia="en-US"/>
        </w:rPr>
        <w:t xml:space="preserve">la exposición del infante a </w:t>
      </w:r>
      <w:r w:rsidR="00D249CD" w:rsidRPr="001B2C22">
        <w:rPr>
          <w:rFonts w:ascii="Times New Roman" w:eastAsia="Times New Roman" w:hAnsi="Times New Roman" w:cs="Times New Roman"/>
          <w:color w:val="000000" w:themeColor="text1"/>
          <w:lang w:val="es-CO" w:eastAsia="en-US"/>
        </w:rPr>
        <w:t xml:space="preserve">condiciones </w:t>
      </w:r>
      <w:r w:rsidR="00496900" w:rsidRPr="001B2C22">
        <w:rPr>
          <w:rFonts w:ascii="Times New Roman" w:eastAsia="Times New Roman" w:hAnsi="Times New Roman" w:cs="Times New Roman"/>
          <w:color w:val="000000" w:themeColor="text1"/>
          <w:lang w:val="es-CO" w:eastAsia="en-US"/>
        </w:rPr>
        <w:t xml:space="preserve">socioeconómicas </w:t>
      </w:r>
      <w:r w:rsidR="00D249CD" w:rsidRPr="001B2C22">
        <w:rPr>
          <w:rFonts w:ascii="Times New Roman" w:eastAsia="Times New Roman" w:hAnsi="Times New Roman" w:cs="Times New Roman"/>
          <w:color w:val="000000" w:themeColor="text1"/>
          <w:lang w:val="es-CO" w:eastAsia="en-US"/>
        </w:rPr>
        <w:t xml:space="preserve">desfavorables pueden afectar el desarrollo de la teoría de la mente de manera negativa (Vales et al., 2016). </w:t>
      </w:r>
      <w:r w:rsidR="00112E89">
        <w:rPr>
          <w:rFonts w:ascii="Times New Roman" w:eastAsia="Times New Roman" w:hAnsi="Times New Roman" w:cs="Times New Roman"/>
          <w:color w:val="000000" w:themeColor="text1"/>
          <w:lang w:val="es-CO" w:eastAsia="en-US"/>
        </w:rPr>
        <w:t>E</w:t>
      </w:r>
      <w:r w:rsidR="00D249CD" w:rsidRPr="001B2C22">
        <w:rPr>
          <w:rFonts w:ascii="Times New Roman" w:eastAsia="Times New Roman" w:hAnsi="Times New Roman" w:cs="Times New Roman"/>
          <w:color w:val="000000" w:themeColor="text1"/>
          <w:lang w:val="es-CO" w:eastAsia="en-US"/>
        </w:rPr>
        <w:t xml:space="preserve">n un estudio realizado en Australia y Alemania con preescolares se encontró que los niños de un estrato socioeconómico bajo no presentaban la habilidad de teoría de la mente, mientras los que tenían un estrato alto sí </w:t>
      </w:r>
      <w:r w:rsidR="00496900" w:rsidRPr="001B2C22">
        <w:rPr>
          <w:rFonts w:ascii="Times New Roman" w:eastAsia="Times New Roman" w:hAnsi="Times New Roman" w:cs="Times New Roman"/>
          <w:color w:val="000000" w:themeColor="text1"/>
          <w:lang w:val="es-CO" w:eastAsia="en-US"/>
        </w:rPr>
        <w:t>lo hacían</w:t>
      </w:r>
      <w:r w:rsidR="004A702F">
        <w:rPr>
          <w:rFonts w:ascii="Times New Roman" w:eastAsia="Times New Roman" w:hAnsi="Times New Roman" w:cs="Times New Roman"/>
          <w:color w:val="000000" w:themeColor="text1"/>
          <w:lang w:val="es-CO" w:eastAsia="en-US"/>
        </w:rPr>
        <w:t xml:space="preserve"> (Ebert et al.</w:t>
      </w:r>
      <w:r w:rsidR="00D249CD" w:rsidRPr="001B2C22">
        <w:rPr>
          <w:rFonts w:ascii="Times New Roman" w:eastAsia="Times New Roman" w:hAnsi="Times New Roman" w:cs="Times New Roman"/>
          <w:color w:val="000000" w:themeColor="text1"/>
          <w:lang w:val="es-CO" w:eastAsia="en-US"/>
        </w:rPr>
        <w:t xml:space="preserve">, 2017). Además, el efecto negativo del estrato socioeconómico en la habilidad de teoría de la mente parece mantenerse hasta etapas tardías (Urquijo et al., 2017). </w:t>
      </w:r>
      <w:r w:rsidR="00496900" w:rsidRPr="001B2C22">
        <w:rPr>
          <w:rFonts w:ascii="Times New Roman" w:eastAsia="Times New Roman" w:hAnsi="Times New Roman" w:cs="Times New Roman"/>
          <w:color w:val="000000" w:themeColor="text1"/>
          <w:lang w:val="es-CO" w:eastAsia="en-US"/>
        </w:rPr>
        <w:t>Cuando el criterio de comparación son los</w:t>
      </w:r>
      <w:r w:rsidR="00D249CD" w:rsidRPr="001B2C22">
        <w:rPr>
          <w:rFonts w:ascii="Times New Roman" w:eastAsia="Times New Roman" w:hAnsi="Times New Roman" w:cs="Times New Roman"/>
          <w:color w:val="000000" w:themeColor="text1"/>
          <w:lang w:val="es-CO" w:eastAsia="en-US"/>
        </w:rPr>
        <w:t xml:space="preserve"> </w:t>
      </w:r>
      <w:r w:rsidR="00D249CD" w:rsidRPr="001B2C22">
        <w:rPr>
          <w:rFonts w:ascii="Times New Roman" w:eastAsia="Times New Roman" w:hAnsi="Times New Roman" w:cs="Times New Roman"/>
          <w:lang w:val="es-CO" w:eastAsia="en-US"/>
        </w:rPr>
        <w:t>niños pertenec</w:t>
      </w:r>
      <w:r w:rsidR="00496900" w:rsidRPr="001B2C22">
        <w:rPr>
          <w:rFonts w:ascii="Times New Roman" w:eastAsia="Times New Roman" w:hAnsi="Times New Roman" w:cs="Times New Roman"/>
          <w:lang w:val="es-CO" w:eastAsia="en-US"/>
        </w:rPr>
        <w:t>ie</w:t>
      </w:r>
      <w:r w:rsidR="00112E89">
        <w:rPr>
          <w:rFonts w:ascii="Times New Roman" w:eastAsia="Times New Roman" w:hAnsi="Times New Roman" w:cs="Times New Roman"/>
          <w:lang w:val="es-CO" w:eastAsia="en-US"/>
        </w:rPr>
        <w:t>ntes a una clase social media,</w:t>
      </w:r>
      <w:r w:rsidR="00496900" w:rsidRPr="001B2C22">
        <w:rPr>
          <w:rFonts w:ascii="Times New Roman" w:eastAsia="Times New Roman" w:hAnsi="Times New Roman" w:cs="Times New Roman"/>
          <w:lang w:val="es-CO" w:eastAsia="en-US"/>
        </w:rPr>
        <w:t xml:space="preserve"> el efecto se mantiene, dado que estos </w:t>
      </w:r>
      <w:r w:rsidR="00D249CD" w:rsidRPr="001B2C22">
        <w:rPr>
          <w:rFonts w:ascii="Times New Roman" w:eastAsia="Times New Roman" w:hAnsi="Times New Roman" w:cs="Times New Roman"/>
          <w:lang w:val="es-CO" w:eastAsia="en-US"/>
        </w:rPr>
        <w:t xml:space="preserve">realizan mejor las tareas de </w:t>
      </w:r>
      <w:proofErr w:type="spellStart"/>
      <w:r w:rsidR="00D249CD" w:rsidRPr="001B2C22">
        <w:rPr>
          <w:rFonts w:ascii="Times New Roman" w:eastAsia="Times New Roman" w:hAnsi="Times New Roman" w:cs="Times New Roman"/>
          <w:lang w:val="es-CO" w:eastAsia="en-US"/>
        </w:rPr>
        <w:t>ToM</w:t>
      </w:r>
      <w:proofErr w:type="spellEnd"/>
      <w:r w:rsidR="00D249CD" w:rsidRPr="001B2C22">
        <w:rPr>
          <w:rFonts w:ascii="Times New Roman" w:eastAsia="Times New Roman" w:hAnsi="Times New Roman" w:cs="Times New Roman"/>
          <w:lang w:val="es-CO" w:eastAsia="en-US"/>
        </w:rPr>
        <w:t xml:space="preserve"> en comparación con niños pertenecientes a familias trabajadoras (</w:t>
      </w:r>
      <w:proofErr w:type="spellStart"/>
      <w:r w:rsidR="00D249CD" w:rsidRPr="001B2C22">
        <w:rPr>
          <w:rFonts w:ascii="Times New Roman" w:eastAsia="Times New Roman" w:hAnsi="Times New Roman" w:cs="Times New Roman"/>
          <w:lang w:val="es-CO" w:eastAsia="en-US"/>
        </w:rPr>
        <w:t>C</w:t>
      </w:r>
      <w:r w:rsidR="00C36F44">
        <w:rPr>
          <w:rFonts w:ascii="Times New Roman" w:eastAsia="Times New Roman" w:hAnsi="Times New Roman" w:cs="Times New Roman"/>
          <w:lang w:val="es-CO" w:eastAsia="en-US"/>
        </w:rPr>
        <w:t>utting</w:t>
      </w:r>
      <w:proofErr w:type="spellEnd"/>
      <w:r w:rsidR="00D249CD" w:rsidRPr="001B2C22">
        <w:rPr>
          <w:rFonts w:ascii="Times New Roman" w:eastAsia="Times New Roman" w:hAnsi="Times New Roman" w:cs="Times New Roman"/>
          <w:lang w:val="es-CO" w:eastAsia="en-US"/>
        </w:rPr>
        <w:t xml:space="preserve"> &amp; Dunn, </w:t>
      </w:r>
      <w:r w:rsidR="00496900" w:rsidRPr="001B2C22">
        <w:rPr>
          <w:rFonts w:ascii="Times New Roman" w:eastAsia="Times New Roman" w:hAnsi="Times New Roman" w:cs="Times New Roman"/>
          <w:lang w:val="es-CO" w:eastAsia="en-US"/>
        </w:rPr>
        <w:t>1999)</w:t>
      </w:r>
      <w:r w:rsidR="00D249CD" w:rsidRPr="001B2C22">
        <w:rPr>
          <w:rFonts w:ascii="Times New Roman" w:eastAsia="Times New Roman" w:hAnsi="Times New Roman" w:cs="Times New Roman"/>
          <w:lang w:val="es-CO" w:eastAsia="en-US"/>
        </w:rPr>
        <w:t xml:space="preserve">. </w:t>
      </w:r>
    </w:p>
    <w:p w14:paraId="267A7A5A" w14:textId="383B0244" w:rsidR="0087131F" w:rsidRPr="001B2C22" w:rsidRDefault="006B2EF0" w:rsidP="004A6000">
      <w:pPr>
        <w:jc w:val="both"/>
        <w:rPr>
          <w:rFonts w:ascii="Times New Roman" w:hAnsi="Times New Roman" w:cs="Times New Roman"/>
          <w:color w:val="000000" w:themeColor="text1"/>
          <w:lang w:val="es-CO"/>
        </w:rPr>
      </w:pPr>
      <w:r w:rsidRPr="001B2C22">
        <w:rPr>
          <w:rFonts w:ascii="Times New Roman" w:hAnsi="Times New Roman" w:cs="Times New Roman"/>
          <w:color w:val="000000" w:themeColor="text1"/>
          <w:lang w:val="es-CO"/>
        </w:rPr>
        <w:t xml:space="preserve">El </w:t>
      </w:r>
      <w:r w:rsidR="00496900" w:rsidRPr="001B2C22">
        <w:rPr>
          <w:rFonts w:ascii="Times New Roman" w:hAnsi="Times New Roman" w:cs="Times New Roman"/>
          <w:color w:val="000000" w:themeColor="text1"/>
          <w:lang w:val="es-CO"/>
        </w:rPr>
        <w:t>impacto negativo de la vulnerabilidad socioeconómica también ha sido reportado para el desarrollo</w:t>
      </w:r>
      <w:r w:rsidRPr="001B2C22">
        <w:rPr>
          <w:rFonts w:ascii="Times New Roman" w:hAnsi="Times New Roman" w:cs="Times New Roman"/>
          <w:color w:val="000000" w:themeColor="text1"/>
          <w:lang w:val="es-CO"/>
        </w:rPr>
        <w:t xml:space="preserve"> de las funciones ejecutivas de los niños</w:t>
      </w:r>
      <w:r w:rsidR="008429AF" w:rsidRPr="001B2C22">
        <w:rPr>
          <w:rFonts w:ascii="Times New Roman" w:hAnsi="Times New Roman" w:cs="Times New Roman"/>
          <w:color w:val="000000" w:themeColor="text1"/>
          <w:lang w:val="es-CO"/>
        </w:rPr>
        <w:t xml:space="preserve"> (</w:t>
      </w:r>
      <w:proofErr w:type="spellStart"/>
      <w:r w:rsidR="008429AF" w:rsidRPr="001B2C22">
        <w:rPr>
          <w:rFonts w:ascii="Times New Roman" w:hAnsi="Times New Roman" w:cs="Times New Roman"/>
          <w:color w:val="000000" w:themeColor="text1"/>
          <w:lang w:val="es-CO"/>
        </w:rPr>
        <w:t>e.g</w:t>
      </w:r>
      <w:proofErr w:type="spellEnd"/>
      <w:r w:rsidR="008429AF" w:rsidRPr="001B2C22">
        <w:rPr>
          <w:rFonts w:ascii="Times New Roman" w:hAnsi="Times New Roman" w:cs="Times New Roman"/>
          <w:color w:val="000000" w:themeColor="text1"/>
          <w:lang w:val="es-CO"/>
        </w:rPr>
        <w:t>.,</w:t>
      </w:r>
      <w:r w:rsidR="007C3FF5" w:rsidRPr="001B2C22">
        <w:rPr>
          <w:rFonts w:ascii="Times New Roman" w:hAnsi="Times New Roman" w:cs="Times New Roman"/>
          <w:color w:val="000000" w:themeColor="text1"/>
          <w:lang w:val="es-CO"/>
        </w:rPr>
        <w:t xml:space="preserve"> </w:t>
      </w:r>
      <w:proofErr w:type="spellStart"/>
      <w:r w:rsidR="00C36F44">
        <w:rPr>
          <w:rFonts w:ascii="Times New Roman" w:hAnsi="Times New Roman" w:cs="Times New Roman"/>
          <w:color w:val="000000" w:themeColor="text1"/>
          <w:lang w:val="es-CO"/>
        </w:rPr>
        <w:t>Filippetti</w:t>
      </w:r>
      <w:proofErr w:type="spellEnd"/>
      <w:r w:rsidR="007C3FF5" w:rsidRPr="001B2C22">
        <w:rPr>
          <w:rFonts w:ascii="Times New Roman" w:hAnsi="Times New Roman" w:cs="Times New Roman"/>
          <w:color w:val="000000" w:themeColor="text1"/>
          <w:lang w:val="es-CO"/>
        </w:rPr>
        <w:t>, 2011</w:t>
      </w:r>
      <w:r w:rsidR="008429AF" w:rsidRPr="001B2C22">
        <w:rPr>
          <w:rFonts w:ascii="Times New Roman" w:eastAsiaTheme="minorHAnsi" w:hAnsi="Times New Roman" w:cs="Times New Roman"/>
          <w:lang w:val="es-CO" w:eastAsia="en-US"/>
        </w:rPr>
        <w:t>)</w:t>
      </w:r>
      <w:r w:rsidRPr="001B2C22">
        <w:rPr>
          <w:rFonts w:ascii="Times New Roman" w:hAnsi="Times New Roman" w:cs="Times New Roman"/>
          <w:color w:val="000000" w:themeColor="text1"/>
          <w:lang w:val="es-CO"/>
        </w:rPr>
        <w:t xml:space="preserve">. </w:t>
      </w:r>
      <w:r w:rsidR="00F54273" w:rsidRPr="001B2C22">
        <w:rPr>
          <w:rFonts w:ascii="Times New Roman" w:hAnsi="Times New Roman" w:cs="Times New Roman"/>
          <w:color w:val="000000" w:themeColor="text1"/>
          <w:lang w:val="es-CO"/>
        </w:rPr>
        <w:t>Aunque la definición de l</w:t>
      </w:r>
      <w:r w:rsidRPr="001B2C22">
        <w:rPr>
          <w:rFonts w:ascii="Times New Roman" w:hAnsi="Times New Roman" w:cs="Times New Roman"/>
          <w:color w:val="000000" w:themeColor="text1"/>
          <w:lang w:val="es-CO"/>
        </w:rPr>
        <w:t>as funciones ejecutivas</w:t>
      </w:r>
      <w:r w:rsidR="00F54273" w:rsidRPr="001B2C22">
        <w:rPr>
          <w:rFonts w:ascii="Times New Roman" w:hAnsi="Times New Roman" w:cs="Times New Roman"/>
          <w:color w:val="000000" w:themeColor="text1"/>
          <w:lang w:val="es-CO"/>
        </w:rPr>
        <w:t xml:space="preserve"> es variable,</w:t>
      </w:r>
      <w:r w:rsidR="006522D3" w:rsidRPr="001B2C22">
        <w:rPr>
          <w:rFonts w:ascii="Times New Roman" w:hAnsi="Times New Roman" w:cs="Times New Roman"/>
          <w:color w:val="000000" w:themeColor="text1"/>
          <w:lang w:val="es-CO"/>
        </w:rPr>
        <w:t xml:space="preserve"> de acuerdo con Barkley (2001)</w:t>
      </w:r>
      <w:r w:rsidR="00F54273" w:rsidRPr="001B2C22">
        <w:rPr>
          <w:rFonts w:ascii="Times New Roman" w:hAnsi="Times New Roman" w:cs="Times New Roman"/>
          <w:color w:val="000000" w:themeColor="text1"/>
          <w:lang w:val="es-CO"/>
        </w:rPr>
        <w:t xml:space="preserve"> estas</w:t>
      </w:r>
      <w:r w:rsidRPr="001B2C22">
        <w:rPr>
          <w:rFonts w:ascii="Times New Roman" w:hAnsi="Times New Roman" w:cs="Times New Roman"/>
          <w:color w:val="000000" w:themeColor="text1"/>
          <w:lang w:val="es-CO"/>
        </w:rPr>
        <w:t xml:space="preserve"> hacen referencia a </w:t>
      </w:r>
      <w:r w:rsidR="00EA2753" w:rsidRPr="001B2C22">
        <w:rPr>
          <w:rFonts w:ascii="Times New Roman" w:hAnsi="Times New Roman" w:cs="Times New Roman"/>
          <w:color w:val="000000" w:themeColor="text1"/>
          <w:lang w:val="es-CO"/>
        </w:rPr>
        <w:t xml:space="preserve">un </w:t>
      </w:r>
      <w:r w:rsidR="008429AF" w:rsidRPr="001B2C22">
        <w:rPr>
          <w:rFonts w:ascii="Times New Roman" w:hAnsi="Times New Roman" w:cs="Times New Roman"/>
          <w:color w:val="000000" w:themeColor="text1"/>
          <w:lang w:val="es-CO"/>
        </w:rPr>
        <w:t>grupo</w:t>
      </w:r>
      <w:r w:rsidR="00EA2753" w:rsidRPr="001B2C22">
        <w:rPr>
          <w:rFonts w:ascii="Times New Roman" w:hAnsi="Times New Roman" w:cs="Times New Roman"/>
          <w:color w:val="000000" w:themeColor="text1"/>
          <w:lang w:val="es-CO"/>
        </w:rPr>
        <w:t xml:space="preserve"> de </w:t>
      </w:r>
      <w:r w:rsidR="006522D3" w:rsidRPr="001B2C22">
        <w:rPr>
          <w:rFonts w:ascii="Times New Roman" w:hAnsi="Times New Roman" w:cs="Times New Roman"/>
          <w:color w:val="000000" w:themeColor="text1"/>
          <w:lang w:val="es-CO"/>
        </w:rPr>
        <w:t>comportamientos</w:t>
      </w:r>
      <w:r w:rsidR="00EA2753" w:rsidRPr="001B2C22">
        <w:rPr>
          <w:rFonts w:ascii="Times New Roman" w:hAnsi="Times New Roman" w:cs="Times New Roman"/>
          <w:color w:val="000000" w:themeColor="text1"/>
          <w:lang w:val="es-CO"/>
        </w:rPr>
        <w:t xml:space="preserve"> </w:t>
      </w:r>
      <w:r w:rsidR="006522D3" w:rsidRPr="001B2C22">
        <w:rPr>
          <w:rFonts w:ascii="Times New Roman" w:hAnsi="Times New Roman" w:cs="Times New Roman"/>
          <w:color w:val="000000" w:themeColor="text1"/>
          <w:lang w:val="es-CO"/>
        </w:rPr>
        <w:t xml:space="preserve">de </w:t>
      </w:r>
      <w:r w:rsidR="00496900" w:rsidRPr="001B2C22">
        <w:rPr>
          <w:rFonts w:ascii="Times New Roman" w:hAnsi="Times New Roman" w:cs="Times New Roman"/>
          <w:color w:val="000000" w:themeColor="text1"/>
          <w:lang w:val="es-CO"/>
        </w:rPr>
        <w:t>autorregulación</w:t>
      </w:r>
      <w:r w:rsidR="006522D3" w:rsidRPr="001B2C22">
        <w:rPr>
          <w:rFonts w:ascii="Times New Roman" w:hAnsi="Times New Roman" w:cs="Times New Roman"/>
          <w:color w:val="000000" w:themeColor="text1"/>
          <w:lang w:val="es-CO"/>
        </w:rPr>
        <w:t xml:space="preserve"> dirigidos al cumplimiento de metas,</w:t>
      </w:r>
      <w:r w:rsidR="008429AF" w:rsidRPr="001B2C22">
        <w:rPr>
          <w:rFonts w:ascii="Times New Roman" w:hAnsi="Times New Roman" w:cs="Times New Roman"/>
          <w:color w:val="000000" w:themeColor="text1"/>
          <w:lang w:val="es-CO"/>
        </w:rPr>
        <w:t xml:space="preserve"> </w:t>
      </w:r>
      <w:r w:rsidR="006522D3" w:rsidRPr="001B2C22">
        <w:rPr>
          <w:rFonts w:ascii="Times New Roman" w:hAnsi="Times New Roman" w:cs="Times New Roman"/>
          <w:color w:val="000000" w:themeColor="text1"/>
          <w:lang w:val="es-CO"/>
        </w:rPr>
        <w:t>los cuales están</w:t>
      </w:r>
      <w:r w:rsidR="008429AF" w:rsidRPr="001B2C22">
        <w:rPr>
          <w:rFonts w:ascii="Times New Roman" w:hAnsi="Times New Roman" w:cs="Times New Roman"/>
          <w:color w:val="000000" w:themeColor="text1"/>
          <w:lang w:val="es-CO"/>
        </w:rPr>
        <w:t xml:space="preserve"> estrechamente vinculad</w:t>
      </w:r>
      <w:r w:rsidR="006522D3" w:rsidRPr="001B2C22">
        <w:rPr>
          <w:rFonts w:ascii="Times New Roman" w:hAnsi="Times New Roman" w:cs="Times New Roman"/>
          <w:color w:val="000000" w:themeColor="text1"/>
          <w:lang w:val="es-CO"/>
        </w:rPr>
        <w:t>o</w:t>
      </w:r>
      <w:r w:rsidR="008429AF" w:rsidRPr="001B2C22">
        <w:rPr>
          <w:rFonts w:ascii="Times New Roman" w:hAnsi="Times New Roman" w:cs="Times New Roman"/>
          <w:color w:val="000000" w:themeColor="text1"/>
          <w:lang w:val="es-CO"/>
        </w:rPr>
        <w:t>s</w:t>
      </w:r>
      <w:r w:rsidR="002A7B7B" w:rsidRPr="001B2C22">
        <w:rPr>
          <w:rFonts w:ascii="Times New Roman" w:hAnsi="Times New Roman" w:cs="Times New Roman"/>
          <w:color w:val="000000" w:themeColor="text1"/>
          <w:lang w:val="es-CO"/>
        </w:rPr>
        <w:t xml:space="preserve"> </w:t>
      </w:r>
      <w:r w:rsidR="00496900" w:rsidRPr="001B2C22">
        <w:rPr>
          <w:rFonts w:ascii="Times New Roman" w:hAnsi="Times New Roman" w:cs="Times New Roman"/>
          <w:color w:val="000000" w:themeColor="text1"/>
          <w:lang w:val="es-CO"/>
        </w:rPr>
        <w:t>con</w:t>
      </w:r>
      <w:r w:rsidR="00702CC8" w:rsidRPr="001B2C22">
        <w:rPr>
          <w:rFonts w:ascii="Times New Roman" w:hAnsi="Times New Roman" w:cs="Times New Roman"/>
          <w:color w:val="000000" w:themeColor="text1"/>
          <w:lang w:val="es-CO"/>
        </w:rPr>
        <w:t xml:space="preserve"> la </w:t>
      </w:r>
      <w:r w:rsidR="002A7B7B" w:rsidRPr="001B2C22">
        <w:rPr>
          <w:rFonts w:ascii="Times New Roman" w:hAnsi="Times New Roman" w:cs="Times New Roman"/>
          <w:color w:val="000000" w:themeColor="text1"/>
          <w:lang w:val="es-CO"/>
        </w:rPr>
        <w:t xml:space="preserve">actividad de la </w:t>
      </w:r>
      <w:r w:rsidR="00702CC8" w:rsidRPr="001B2C22">
        <w:rPr>
          <w:rFonts w:ascii="Times New Roman" w:hAnsi="Times New Roman" w:cs="Times New Roman"/>
          <w:color w:val="000000" w:themeColor="text1"/>
          <w:lang w:val="es-CO"/>
        </w:rPr>
        <w:t>corteza cerebral prefrontal</w:t>
      </w:r>
      <w:r w:rsidR="002C39A2" w:rsidRPr="001B2C22">
        <w:rPr>
          <w:rFonts w:ascii="Times New Roman" w:hAnsi="Times New Roman" w:cs="Times New Roman"/>
          <w:color w:val="000000" w:themeColor="text1"/>
          <w:lang w:val="es-CO"/>
        </w:rPr>
        <w:t xml:space="preserve"> (Miller &amp; Wallis, 2009)</w:t>
      </w:r>
      <w:r w:rsidR="00EA2753" w:rsidRPr="001B2C22">
        <w:rPr>
          <w:rFonts w:ascii="Times New Roman" w:hAnsi="Times New Roman" w:cs="Times New Roman"/>
          <w:color w:val="000000" w:themeColor="text1"/>
          <w:lang w:val="es-CO"/>
        </w:rPr>
        <w:t xml:space="preserve">. </w:t>
      </w:r>
      <w:proofErr w:type="spellStart"/>
      <w:r w:rsidR="002C39A2" w:rsidRPr="001B2C22">
        <w:rPr>
          <w:rFonts w:ascii="Times New Roman" w:hAnsi="Times New Roman" w:cs="Times New Roman"/>
          <w:color w:val="000000" w:themeColor="text1"/>
          <w:lang w:val="es-CO"/>
        </w:rPr>
        <w:t>Diamond</w:t>
      </w:r>
      <w:proofErr w:type="spellEnd"/>
      <w:r w:rsidR="002C39A2" w:rsidRPr="001B2C22">
        <w:rPr>
          <w:rFonts w:ascii="Times New Roman" w:hAnsi="Times New Roman" w:cs="Times New Roman"/>
          <w:color w:val="000000" w:themeColor="text1"/>
          <w:lang w:val="es-CO"/>
        </w:rPr>
        <w:t xml:space="preserve"> (2013) sugiere </w:t>
      </w:r>
      <w:r w:rsidR="002C39A2" w:rsidRPr="001B2C22">
        <w:rPr>
          <w:rFonts w:ascii="Times New Roman" w:hAnsi="Times New Roman" w:cs="Times New Roman"/>
          <w:shd w:val="clear" w:color="auto" w:fill="FFFFFF"/>
        </w:rPr>
        <w:t xml:space="preserve">que requieren un alto grado de esfuerzo para evitar lo que </w:t>
      </w:r>
      <w:r w:rsidR="00152B9A" w:rsidRPr="001B2C22">
        <w:rPr>
          <w:rFonts w:ascii="Times New Roman" w:hAnsi="Times New Roman" w:cs="Times New Roman"/>
          <w:shd w:val="clear" w:color="auto" w:fill="FFFFFF"/>
        </w:rPr>
        <w:t>él</w:t>
      </w:r>
      <w:r w:rsidR="002C39A2" w:rsidRPr="001B2C22">
        <w:rPr>
          <w:rFonts w:ascii="Times New Roman" w:hAnsi="Times New Roman" w:cs="Times New Roman"/>
          <w:shd w:val="clear" w:color="auto" w:fill="FFFFFF"/>
        </w:rPr>
        <w:t xml:space="preserve"> denomina como “el piloto automático” (p.</w:t>
      </w:r>
      <w:r w:rsidR="00796F5B" w:rsidRPr="001B2C22">
        <w:rPr>
          <w:rFonts w:ascii="Times New Roman" w:hAnsi="Times New Roman" w:cs="Times New Roman"/>
          <w:shd w:val="clear" w:color="auto" w:fill="FFFFFF"/>
        </w:rPr>
        <w:t xml:space="preserve"> </w:t>
      </w:r>
      <w:r w:rsidR="002C39A2" w:rsidRPr="001B2C22">
        <w:rPr>
          <w:rFonts w:ascii="Times New Roman" w:hAnsi="Times New Roman" w:cs="Times New Roman"/>
          <w:shd w:val="clear" w:color="auto" w:fill="FFFFFF"/>
        </w:rPr>
        <w:t>1).</w:t>
      </w:r>
      <w:r w:rsidR="006364E8" w:rsidRPr="001B2C22">
        <w:rPr>
          <w:rFonts w:ascii="Times New Roman" w:hAnsi="Times New Roman" w:cs="Times New Roman"/>
          <w:color w:val="000000" w:themeColor="text1"/>
          <w:lang w:val="es-CO"/>
        </w:rPr>
        <w:t xml:space="preserve"> Aunque existen diferentes </w:t>
      </w:r>
      <w:r w:rsidR="00E5415E" w:rsidRPr="001B2C22">
        <w:rPr>
          <w:rFonts w:ascii="Times New Roman" w:hAnsi="Times New Roman" w:cs="Times New Roman"/>
          <w:color w:val="000000" w:themeColor="text1"/>
          <w:lang w:val="es-CO"/>
        </w:rPr>
        <w:t xml:space="preserve">posiciones acerca de los </w:t>
      </w:r>
      <w:r w:rsidR="00702CC8" w:rsidRPr="001B2C22">
        <w:rPr>
          <w:rFonts w:ascii="Times New Roman" w:hAnsi="Times New Roman" w:cs="Times New Roman"/>
          <w:color w:val="000000" w:themeColor="text1"/>
          <w:lang w:val="es-CO"/>
        </w:rPr>
        <w:t xml:space="preserve">componentes asociados a las funciones ejecutivas, </w:t>
      </w:r>
      <w:r w:rsidR="00796F5B" w:rsidRPr="001B2C22">
        <w:rPr>
          <w:rFonts w:ascii="Times New Roman" w:hAnsi="Times New Roman" w:cs="Times New Roman"/>
          <w:color w:val="000000" w:themeColor="text1"/>
          <w:lang w:val="es-CO"/>
        </w:rPr>
        <w:t>muchos de los a</w:t>
      </w:r>
      <w:r w:rsidR="00112E89">
        <w:rPr>
          <w:rFonts w:ascii="Times New Roman" w:hAnsi="Times New Roman" w:cs="Times New Roman"/>
          <w:color w:val="000000" w:themeColor="text1"/>
          <w:lang w:val="es-CO"/>
        </w:rPr>
        <w:t>u</w:t>
      </w:r>
      <w:r w:rsidR="00796F5B" w:rsidRPr="001B2C22">
        <w:rPr>
          <w:rFonts w:ascii="Times New Roman" w:hAnsi="Times New Roman" w:cs="Times New Roman"/>
          <w:color w:val="000000" w:themeColor="text1"/>
          <w:lang w:val="es-CO"/>
        </w:rPr>
        <w:t>tores han propuesta su clasificación a partir de las dimensiones de</w:t>
      </w:r>
      <w:r w:rsidR="00702CC8" w:rsidRPr="001B2C22">
        <w:rPr>
          <w:rFonts w:ascii="Times New Roman" w:hAnsi="Times New Roman" w:cs="Times New Roman"/>
          <w:color w:val="000000" w:themeColor="text1"/>
          <w:lang w:val="es-CO"/>
        </w:rPr>
        <w:t xml:space="preserve"> memoria de trabajo, el control inhibitorio y la flexibilidad cognitiva </w:t>
      </w:r>
      <w:r w:rsidR="00E5415E" w:rsidRPr="001B2C22">
        <w:rPr>
          <w:rFonts w:ascii="Times New Roman" w:hAnsi="Times New Roman" w:cs="Times New Roman"/>
          <w:color w:val="000000" w:themeColor="text1"/>
          <w:lang w:val="es-CO"/>
        </w:rPr>
        <w:t>(</w:t>
      </w:r>
      <w:proofErr w:type="spellStart"/>
      <w:r w:rsidR="00796F5B" w:rsidRPr="001B2C22">
        <w:rPr>
          <w:rFonts w:ascii="Times New Roman" w:hAnsi="Times New Roman" w:cs="Times New Roman"/>
          <w:color w:val="000000" w:themeColor="text1"/>
          <w:lang w:val="es-CO"/>
        </w:rPr>
        <w:t>e.g</w:t>
      </w:r>
      <w:proofErr w:type="spellEnd"/>
      <w:r w:rsidR="00796F5B" w:rsidRPr="001B2C22">
        <w:rPr>
          <w:rFonts w:ascii="Times New Roman" w:hAnsi="Times New Roman" w:cs="Times New Roman"/>
          <w:color w:val="000000" w:themeColor="text1"/>
          <w:lang w:val="es-CO"/>
        </w:rPr>
        <w:t xml:space="preserve">., </w:t>
      </w:r>
      <w:proofErr w:type="spellStart"/>
      <w:r w:rsidR="002C39A2" w:rsidRPr="001B2C22">
        <w:rPr>
          <w:rFonts w:ascii="Times New Roman" w:hAnsi="Times New Roman" w:cs="Times New Roman"/>
          <w:color w:val="000000" w:themeColor="text1"/>
          <w:lang w:val="es-CO"/>
        </w:rPr>
        <w:t>Lehto</w:t>
      </w:r>
      <w:proofErr w:type="spellEnd"/>
      <w:r w:rsidR="002C39A2" w:rsidRPr="001B2C22">
        <w:rPr>
          <w:rFonts w:ascii="Times New Roman" w:hAnsi="Times New Roman" w:cs="Times New Roman"/>
          <w:color w:val="000000" w:themeColor="text1"/>
          <w:lang w:val="es-CO"/>
        </w:rPr>
        <w:t xml:space="preserve">, </w:t>
      </w:r>
      <w:proofErr w:type="spellStart"/>
      <w:r w:rsidR="002C39A2" w:rsidRPr="001B2C22">
        <w:rPr>
          <w:rFonts w:ascii="Times New Roman" w:hAnsi="Times New Roman" w:cs="Times New Roman"/>
          <w:color w:val="000000" w:themeColor="text1"/>
          <w:lang w:val="es-CO"/>
        </w:rPr>
        <w:t>Juujärvi</w:t>
      </w:r>
      <w:proofErr w:type="spellEnd"/>
      <w:r w:rsidR="002C39A2" w:rsidRPr="001B2C22">
        <w:rPr>
          <w:rFonts w:ascii="Times New Roman" w:hAnsi="Times New Roman" w:cs="Times New Roman"/>
          <w:color w:val="000000" w:themeColor="text1"/>
          <w:lang w:val="es-CO"/>
        </w:rPr>
        <w:t xml:space="preserve">, </w:t>
      </w:r>
      <w:proofErr w:type="spellStart"/>
      <w:r w:rsidR="002C39A2" w:rsidRPr="001B2C22">
        <w:rPr>
          <w:rFonts w:ascii="Times New Roman" w:hAnsi="Times New Roman" w:cs="Times New Roman"/>
          <w:color w:val="000000" w:themeColor="text1"/>
          <w:lang w:val="es-CO"/>
        </w:rPr>
        <w:t>Kooistra</w:t>
      </w:r>
      <w:proofErr w:type="spellEnd"/>
      <w:r w:rsidR="002C39A2" w:rsidRPr="001B2C22">
        <w:rPr>
          <w:rFonts w:ascii="Times New Roman" w:hAnsi="Times New Roman" w:cs="Times New Roman"/>
          <w:color w:val="000000" w:themeColor="text1"/>
          <w:lang w:val="es-CO"/>
        </w:rPr>
        <w:t xml:space="preserve"> &amp; </w:t>
      </w:r>
      <w:proofErr w:type="spellStart"/>
      <w:r w:rsidR="002C39A2" w:rsidRPr="001B2C22">
        <w:rPr>
          <w:rFonts w:ascii="Times New Roman" w:hAnsi="Times New Roman" w:cs="Times New Roman"/>
          <w:color w:val="000000" w:themeColor="text1"/>
          <w:lang w:val="es-CO"/>
        </w:rPr>
        <w:t>Pulkkinen</w:t>
      </w:r>
      <w:proofErr w:type="spellEnd"/>
      <w:r w:rsidR="002C39A2" w:rsidRPr="001B2C22">
        <w:rPr>
          <w:rFonts w:ascii="Times New Roman" w:hAnsi="Times New Roman" w:cs="Times New Roman"/>
          <w:color w:val="000000" w:themeColor="text1"/>
          <w:lang w:val="es-CO"/>
        </w:rPr>
        <w:t>, 2003</w:t>
      </w:r>
      <w:r w:rsidR="00E5415E" w:rsidRPr="001B2C22">
        <w:rPr>
          <w:rFonts w:ascii="Times New Roman" w:hAnsi="Times New Roman" w:cs="Times New Roman"/>
          <w:color w:val="000000" w:themeColor="text1"/>
          <w:lang w:val="es-CO"/>
        </w:rPr>
        <w:t xml:space="preserve">), </w:t>
      </w:r>
      <w:r w:rsidR="00796F5B" w:rsidRPr="001B2C22">
        <w:rPr>
          <w:rFonts w:ascii="Times New Roman" w:hAnsi="Times New Roman" w:cs="Times New Roman"/>
          <w:color w:val="000000" w:themeColor="text1"/>
          <w:lang w:val="es-CO"/>
        </w:rPr>
        <w:t>las cuales a su vez han sido ampliamente estudiadas en la infancia t</w:t>
      </w:r>
      <w:r w:rsidR="00E5415E" w:rsidRPr="001B2C22">
        <w:rPr>
          <w:rFonts w:ascii="Times New Roman" w:hAnsi="Times New Roman" w:cs="Times New Roman"/>
          <w:color w:val="000000" w:themeColor="text1"/>
          <w:lang w:val="es-CO"/>
        </w:rPr>
        <w:t xml:space="preserve">emprana </w:t>
      </w:r>
      <w:r w:rsidR="00702CC8" w:rsidRPr="001B2C22">
        <w:rPr>
          <w:rFonts w:ascii="Times New Roman" w:hAnsi="Times New Roman" w:cs="Times New Roman"/>
          <w:color w:val="000000" w:themeColor="text1"/>
          <w:lang w:val="es-CO"/>
        </w:rPr>
        <w:t>(</w:t>
      </w:r>
      <w:proofErr w:type="spellStart"/>
      <w:r w:rsidR="00702CC8" w:rsidRPr="001B2C22">
        <w:rPr>
          <w:rFonts w:ascii="Times New Roman" w:hAnsi="Times New Roman" w:cs="Times New Roman"/>
          <w:color w:val="000000" w:themeColor="text1"/>
          <w:lang w:val="es-CO"/>
        </w:rPr>
        <w:t>Garon</w:t>
      </w:r>
      <w:proofErr w:type="spellEnd"/>
      <w:r w:rsidR="00702CC8" w:rsidRPr="001B2C22">
        <w:rPr>
          <w:rFonts w:ascii="Times New Roman" w:hAnsi="Times New Roman" w:cs="Times New Roman"/>
          <w:color w:val="000000" w:themeColor="text1"/>
          <w:lang w:val="es-CO"/>
        </w:rPr>
        <w:t>, Bryson, &amp; Smith, 2008).</w:t>
      </w:r>
      <w:r w:rsidR="00796F5B" w:rsidRPr="001B2C22">
        <w:rPr>
          <w:rFonts w:ascii="Times New Roman" w:hAnsi="Times New Roman" w:cs="Times New Roman"/>
          <w:color w:val="000000" w:themeColor="text1"/>
          <w:lang w:val="es-CO"/>
        </w:rPr>
        <w:t xml:space="preserve"> </w:t>
      </w:r>
      <w:r w:rsidR="007748DB" w:rsidRPr="001B2C22">
        <w:rPr>
          <w:rFonts w:ascii="Times New Roman" w:hAnsi="Times New Roman" w:cs="Times New Roman"/>
          <w:color w:val="000000" w:themeColor="text1"/>
          <w:lang w:val="es-CO"/>
        </w:rPr>
        <w:t xml:space="preserve">En este proyecto se tuvieron en cuenta dos de las tres funciones ejecutivas mencionadas (memoria de trabajo e inhibición) debido a su asociación </w:t>
      </w:r>
      <w:r w:rsidR="00112E89">
        <w:rPr>
          <w:rFonts w:ascii="Times New Roman" w:hAnsi="Times New Roman" w:cs="Times New Roman"/>
          <w:color w:val="000000" w:themeColor="text1"/>
          <w:lang w:val="es-CO"/>
        </w:rPr>
        <w:t xml:space="preserve">reportada </w:t>
      </w:r>
      <w:r w:rsidR="007748DB" w:rsidRPr="001B2C22">
        <w:rPr>
          <w:rFonts w:ascii="Times New Roman" w:hAnsi="Times New Roman" w:cs="Times New Roman"/>
          <w:color w:val="000000" w:themeColor="text1"/>
          <w:lang w:val="es-CO"/>
        </w:rPr>
        <w:t>con el desarrollo de la teoría de la mente</w:t>
      </w:r>
      <w:r w:rsidR="00152B9A" w:rsidRPr="001B2C22">
        <w:rPr>
          <w:rFonts w:ascii="Times New Roman" w:hAnsi="Times New Roman" w:cs="Times New Roman"/>
          <w:color w:val="000000" w:themeColor="text1"/>
          <w:lang w:val="es-CO"/>
        </w:rPr>
        <w:t xml:space="preserve">. </w:t>
      </w:r>
    </w:p>
    <w:p w14:paraId="1F2C3410" w14:textId="7C07DB04" w:rsidR="008C64AD" w:rsidRPr="001B2C22" w:rsidRDefault="00112E89"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L</w:t>
      </w:r>
      <w:r w:rsidR="00152B9A" w:rsidRPr="001B2C22">
        <w:rPr>
          <w:rFonts w:ascii="Times New Roman" w:hAnsi="Times New Roman" w:cs="Times New Roman"/>
          <w:color w:val="000000" w:themeColor="text1"/>
          <w:lang w:val="es-CO"/>
        </w:rPr>
        <w:t>os niños que ejecutan mejor las tareas de falsa creencia, tienden a obtener puntuaciones altas en las tareas de inhibición</w:t>
      </w:r>
      <w:r w:rsidR="00152B9A" w:rsidRPr="001B2C22">
        <w:rPr>
          <w:rFonts w:ascii="Times New Roman" w:hAnsi="Times New Roman" w:cs="Times New Roman"/>
        </w:rPr>
        <w:t xml:space="preserve"> </w:t>
      </w:r>
      <w:r w:rsidR="00152B9A" w:rsidRPr="001B2C22">
        <w:rPr>
          <w:rFonts w:ascii="Times New Roman" w:hAnsi="Times New Roman" w:cs="Times New Roman"/>
          <w:color w:val="000000" w:themeColor="text1"/>
          <w:lang w:val="es-CO"/>
        </w:rPr>
        <w:t>(Carlson &amp; Moses, 2001)</w:t>
      </w:r>
      <w:r w:rsidR="002D5CB8" w:rsidRPr="001B2C22">
        <w:rPr>
          <w:rFonts w:ascii="Times New Roman" w:hAnsi="Times New Roman" w:cs="Times New Roman"/>
          <w:color w:val="000000" w:themeColor="text1"/>
          <w:lang w:val="es-CO"/>
        </w:rPr>
        <w:t xml:space="preserve"> y memoria de trabajo (Davis &amp; Pratt, 2007)</w:t>
      </w:r>
      <w:r w:rsidR="00152B9A" w:rsidRPr="001B2C22">
        <w:rPr>
          <w:rFonts w:ascii="Times New Roman" w:hAnsi="Times New Roman" w:cs="Times New Roman"/>
          <w:color w:val="000000" w:themeColor="text1"/>
          <w:lang w:val="es-CO"/>
        </w:rPr>
        <w:t xml:space="preserve">. </w:t>
      </w:r>
      <w:r w:rsidR="0087131F" w:rsidRPr="001B2C22">
        <w:rPr>
          <w:rFonts w:ascii="Times New Roman" w:hAnsi="Times New Roman" w:cs="Times New Roman"/>
          <w:color w:val="000000" w:themeColor="text1"/>
          <w:lang w:val="es-CO"/>
        </w:rPr>
        <w:t xml:space="preserve">Aunque la relación causal entre </w:t>
      </w:r>
      <w:r w:rsidR="002D5CB8" w:rsidRPr="001B2C22">
        <w:rPr>
          <w:rFonts w:ascii="Times New Roman" w:hAnsi="Times New Roman" w:cs="Times New Roman"/>
          <w:color w:val="000000" w:themeColor="text1"/>
          <w:lang w:val="es-CO"/>
        </w:rPr>
        <w:t>estas funciones ejecutivas y la teoría de la mente</w:t>
      </w:r>
      <w:r w:rsidR="0087131F" w:rsidRPr="001B2C22">
        <w:rPr>
          <w:rFonts w:ascii="Times New Roman" w:hAnsi="Times New Roman" w:cs="Times New Roman"/>
          <w:color w:val="000000" w:themeColor="text1"/>
          <w:lang w:val="es-CO"/>
        </w:rPr>
        <w:t xml:space="preserve"> no es clara, </w:t>
      </w:r>
      <w:r w:rsidR="002D5CB8" w:rsidRPr="001B2C22">
        <w:rPr>
          <w:rFonts w:ascii="Times New Roman" w:hAnsi="Times New Roman" w:cs="Times New Roman"/>
          <w:color w:val="000000" w:themeColor="text1"/>
          <w:lang w:val="es-CO"/>
        </w:rPr>
        <w:t xml:space="preserve">análisis de regresión revelan que la memoria de trabajo predice el desempeño de los niños en las tareas de falsa creencia (David &amp; Pratt, 2007) y </w:t>
      </w:r>
      <w:r w:rsidR="008C64AD" w:rsidRPr="001B2C22">
        <w:rPr>
          <w:rFonts w:ascii="Times New Roman" w:hAnsi="Times New Roman" w:cs="Times New Roman"/>
          <w:color w:val="000000" w:themeColor="text1"/>
          <w:lang w:val="es-CO"/>
        </w:rPr>
        <w:t xml:space="preserve">la inhibición </w:t>
      </w:r>
      <w:r>
        <w:rPr>
          <w:rFonts w:ascii="Times New Roman" w:hAnsi="Times New Roman" w:cs="Times New Roman"/>
          <w:color w:val="000000" w:themeColor="text1"/>
          <w:lang w:val="es-CO"/>
        </w:rPr>
        <w:t>parece ser</w:t>
      </w:r>
      <w:r w:rsidR="008C64AD" w:rsidRPr="001B2C22">
        <w:rPr>
          <w:rFonts w:ascii="Times New Roman" w:hAnsi="Times New Roman" w:cs="Times New Roman"/>
          <w:color w:val="000000" w:themeColor="text1"/>
          <w:lang w:val="es-CO"/>
        </w:rPr>
        <w:t xml:space="preserve"> un prerrequisito para la existencia de teoría de la mente (Flynn,</w:t>
      </w:r>
      <w:r w:rsidR="00272A5E" w:rsidRPr="001B2C22">
        <w:rPr>
          <w:rFonts w:ascii="Times New Roman" w:hAnsi="Times New Roman" w:cs="Times New Roman"/>
          <w:color w:val="000000" w:themeColor="text1"/>
          <w:lang w:val="es-CO"/>
        </w:rPr>
        <w:t xml:space="preserve"> 2007</w:t>
      </w:r>
      <w:r w:rsidR="008C64AD" w:rsidRPr="001B2C22">
        <w:rPr>
          <w:rFonts w:ascii="Times New Roman" w:hAnsi="Times New Roman" w:cs="Times New Roman"/>
          <w:color w:val="000000" w:themeColor="text1"/>
          <w:lang w:val="es-CO"/>
        </w:rPr>
        <w:t>),</w:t>
      </w:r>
      <w:r>
        <w:rPr>
          <w:rFonts w:ascii="Times New Roman" w:hAnsi="Times New Roman" w:cs="Times New Roman"/>
          <w:color w:val="000000" w:themeColor="text1"/>
          <w:lang w:val="es-CO"/>
        </w:rPr>
        <w:t xml:space="preserve"> efectos que se mantienen</w:t>
      </w:r>
      <w:r w:rsidR="008C64AD" w:rsidRPr="001B2C22">
        <w:rPr>
          <w:rFonts w:ascii="Times New Roman" w:hAnsi="Times New Roman" w:cs="Times New Roman"/>
          <w:color w:val="000000" w:themeColor="text1"/>
          <w:lang w:val="es-CO"/>
        </w:rPr>
        <w:t xml:space="preserve"> inclus</w:t>
      </w:r>
      <w:r w:rsidR="002D5CB8" w:rsidRPr="001B2C22">
        <w:rPr>
          <w:rFonts w:ascii="Times New Roman" w:hAnsi="Times New Roman" w:cs="Times New Roman"/>
          <w:color w:val="000000" w:themeColor="text1"/>
          <w:lang w:val="es-CO"/>
        </w:rPr>
        <w:t>o cuando variables como la edad,</w:t>
      </w:r>
      <w:r w:rsidR="008C64AD" w:rsidRPr="001B2C22">
        <w:rPr>
          <w:rFonts w:ascii="Times New Roman" w:hAnsi="Times New Roman" w:cs="Times New Roman"/>
          <w:color w:val="000000" w:themeColor="text1"/>
          <w:lang w:val="es-CO"/>
        </w:rPr>
        <w:t xml:space="preserve"> la habilidad verbal </w:t>
      </w:r>
      <w:r w:rsidR="002D5CB8" w:rsidRPr="001B2C22">
        <w:rPr>
          <w:rFonts w:ascii="Times New Roman" w:hAnsi="Times New Roman" w:cs="Times New Roman"/>
          <w:color w:val="000000" w:themeColor="text1"/>
          <w:lang w:val="es-CO"/>
        </w:rPr>
        <w:t xml:space="preserve">y el nivel de inteligencia son controladas </w:t>
      </w:r>
      <w:r w:rsidR="008C64AD" w:rsidRPr="001B2C22">
        <w:rPr>
          <w:rFonts w:ascii="Times New Roman" w:hAnsi="Times New Roman" w:cs="Times New Roman"/>
          <w:color w:val="000000" w:themeColor="text1"/>
          <w:lang w:val="es-CO"/>
        </w:rPr>
        <w:t>(</w:t>
      </w:r>
      <w:r w:rsidR="002D5CB8" w:rsidRPr="001B2C22">
        <w:rPr>
          <w:rFonts w:ascii="Times New Roman" w:hAnsi="Times New Roman" w:cs="Times New Roman"/>
          <w:color w:val="000000" w:themeColor="text1"/>
          <w:lang w:val="es-CO"/>
        </w:rPr>
        <w:t xml:space="preserve">Carlson, Moses &amp; Breton, 2002; </w:t>
      </w:r>
      <w:r w:rsidR="008C64AD" w:rsidRPr="001B2C22">
        <w:rPr>
          <w:rFonts w:ascii="Times New Roman" w:hAnsi="Times New Roman" w:cs="Times New Roman"/>
          <w:color w:val="000000" w:themeColor="text1"/>
          <w:lang w:val="es-CO"/>
        </w:rPr>
        <w:t xml:space="preserve">Hughes &amp; </w:t>
      </w:r>
      <w:proofErr w:type="spellStart"/>
      <w:r w:rsidR="008C64AD" w:rsidRPr="001B2C22">
        <w:rPr>
          <w:rFonts w:ascii="Times New Roman" w:hAnsi="Times New Roman" w:cs="Times New Roman"/>
          <w:color w:val="000000" w:themeColor="text1"/>
          <w:lang w:val="es-CO"/>
        </w:rPr>
        <w:t>Ensor</w:t>
      </w:r>
      <w:proofErr w:type="spellEnd"/>
      <w:r w:rsidR="008C64AD" w:rsidRPr="001B2C22">
        <w:rPr>
          <w:rFonts w:ascii="Times New Roman" w:hAnsi="Times New Roman" w:cs="Times New Roman"/>
          <w:color w:val="000000" w:themeColor="text1"/>
          <w:lang w:val="es-CO"/>
        </w:rPr>
        <w:t>, 2007</w:t>
      </w:r>
      <w:r w:rsidR="0087131F" w:rsidRPr="001B2C22">
        <w:rPr>
          <w:rFonts w:ascii="Times New Roman" w:hAnsi="Times New Roman" w:cs="Times New Roman"/>
          <w:color w:val="000000" w:themeColor="text1"/>
          <w:lang w:val="es-CO"/>
        </w:rPr>
        <w:t xml:space="preserve">). </w:t>
      </w:r>
      <w:r>
        <w:rPr>
          <w:rFonts w:ascii="Times New Roman" w:hAnsi="Times New Roman" w:cs="Times New Roman"/>
          <w:color w:val="000000" w:themeColor="text1"/>
          <w:lang w:val="es-CO"/>
        </w:rPr>
        <w:t>En este sentido, el segundo objetivo del estudio fue determinar la relación entre la teoría de la mente y las funciones ejecutivas memoria de trabajo e inhibición en los niños de 36 a 61 meses de un hogar infantil ubicado en Sincelejo, Sucre.</w:t>
      </w:r>
    </w:p>
    <w:p w14:paraId="33A33215" w14:textId="7F896595" w:rsidR="00112E89" w:rsidRDefault="00AA4151" w:rsidP="004A6000">
      <w:pPr>
        <w:jc w:val="both"/>
        <w:rPr>
          <w:rFonts w:ascii="Times New Roman" w:hAnsi="Times New Roman" w:cs="Times New Roman"/>
        </w:rPr>
      </w:pPr>
      <w:r w:rsidRPr="001B2C22">
        <w:rPr>
          <w:rFonts w:ascii="Times New Roman" w:hAnsi="Times New Roman" w:cs="Times New Roman"/>
          <w:color w:val="000000" w:themeColor="text1"/>
        </w:rPr>
        <w:t>Aunque l</w:t>
      </w:r>
      <w:r w:rsidR="00702CC8" w:rsidRPr="001B2C22">
        <w:rPr>
          <w:rFonts w:ascii="Times New Roman" w:hAnsi="Times New Roman" w:cs="Times New Roman"/>
          <w:color w:val="000000" w:themeColor="text1"/>
        </w:rPr>
        <w:t xml:space="preserve">a inhibición </w:t>
      </w:r>
      <w:r w:rsidRPr="001B2C22">
        <w:rPr>
          <w:rFonts w:ascii="Times New Roman" w:hAnsi="Times New Roman" w:cs="Times New Roman"/>
          <w:color w:val="000000" w:themeColor="text1"/>
        </w:rPr>
        <w:t xml:space="preserve">ha sido </w:t>
      </w:r>
      <w:r w:rsidR="00796F5B" w:rsidRPr="001B2C22">
        <w:rPr>
          <w:rFonts w:ascii="Times New Roman" w:hAnsi="Times New Roman" w:cs="Times New Roman"/>
          <w:color w:val="000000" w:themeColor="text1"/>
        </w:rPr>
        <w:t>conceptualizada</w:t>
      </w:r>
      <w:r w:rsidRPr="001B2C22">
        <w:rPr>
          <w:rFonts w:ascii="Times New Roman" w:hAnsi="Times New Roman" w:cs="Times New Roman"/>
          <w:color w:val="000000" w:themeColor="text1"/>
        </w:rPr>
        <w:t xml:space="preserve"> de </w:t>
      </w:r>
      <w:r w:rsidR="00796F5B" w:rsidRPr="001B2C22">
        <w:rPr>
          <w:rFonts w:ascii="Times New Roman" w:hAnsi="Times New Roman" w:cs="Times New Roman"/>
          <w:color w:val="000000" w:themeColor="text1"/>
        </w:rPr>
        <w:t>diversas maneras</w:t>
      </w:r>
      <w:r w:rsidRPr="001B2C22">
        <w:rPr>
          <w:rFonts w:ascii="Times New Roman" w:hAnsi="Times New Roman" w:cs="Times New Roman"/>
          <w:color w:val="000000" w:themeColor="text1"/>
        </w:rPr>
        <w:t xml:space="preserve">, </w:t>
      </w:r>
      <w:r w:rsidR="007748DB" w:rsidRPr="001B2C22">
        <w:rPr>
          <w:rFonts w:ascii="Times New Roman" w:hAnsi="Times New Roman" w:cs="Times New Roman"/>
          <w:color w:val="000000" w:themeColor="text1"/>
        </w:rPr>
        <w:t xml:space="preserve">estamos de acuerdo con Barkley (2001) en apelar a términos comportamentales para aclarar su alcance y agregar el adjetivo </w:t>
      </w:r>
      <w:r w:rsidR="007748DB" w:rsidRPr="001B2C22">
        <w:rPr>
          <w:rFonts w:ascii="Times New Roman" w:hAnsi="Times New Roman" w:cs="Times New Roman"/>
          <w:i/>
          <w:color w:val="000000" w:themeColor="text1"/>
        </w:rPr>
        <w:t>comportamental</w:t>
      </w:r>
      <w:r w:rsidR="007748DB" w:rsidRPr="001B2C22">
        <w:rPr>
          <w:rFonts w:ascii="Times New Roman" w:hAnsi="Times New Roman" w:cs="Times New Roman"/>
          <w:color w:val="000000" w:themeColor="text1"/>
        </w:rPr>
        <w:t xml:space="preserve"> al término. Retomando la definición de </w:t>
      </w:r>
      <w:proofErr w:type="spellStart"/>
      <w:r w:rsidR="00702CC8" w:rsidRPr="001B2C22">
        <w:rPr>
          <w:rFonts w:ascii="Times New Roman" w:hAnsi="Times New Roman" w:cs="Times New Roman"/>
          <w:shd w:val="clear" w:color="auto" w:fill="FFFFFF"/>
        </w:rPr>
        <w:t>Schachar</w:t>
      </w:r>
      <w:proofErr w:type="spellEnd"/>
      <w:r w:rsidR="00702CC8" w:rsidRPr="001B2C22">
        <w:rPr>
          <w:rFonts w:ascii="Times New Roman" w:hAnsi="Times New Roman" w:cs="Times New Roman"/>
          <w:shd w:val="clear" w:color="auto" w:fill="FFFFFF"/>
        </w:rPr>
        <w:t xml:space="preserve"> y Logan (1990)</w:t>
      </w:r>
      <w:r w:rsidR="007748DB" w:rsidRPr="001B2C22">
        <w:rPr>
          <w:rFonts w:ascii="Times New Roman" w:hAnsi="Times New Roman" w:cs="Times New Roman"/>
          <w:shd w:val="clear" w:color="auto" w:fill="FFFFFF"/>
        </w:rPr>
        <w:t>, Barkley (2001) define la inhibición comportamental</w:t>
      </w:r>
      <w:r w:rsidRPr="001B2C22">
        <w:rPr>
          <w:rFonts w:ascii="Times New Roman" w:hAnsi="Times New Roman" w:cs="Times New Roman"/>
          <w:shd w:val="clear" w:color="auto" w:fill="FFFFFF"/>
        </w:rPr>
        <w:t xml:space="preserve"> </w:t>
      </w:r>
      <w:r w:rsidR="00702CC8" w:rsidRPr="001B2C22">
        <w:rPr>
          <w:rFonts w:ascii="Times New Roman" w:hAnsi="Times New Roman" w:cs="Times New Roman"/>
          <w:shd w:val="clear" w:color="auto" w:fill="FFFFFF"/>
        </w:rPr>
        <w:t>como el proceso de retener o frenar una respuesta prepotente</w:t>
      </w:r>
      <w:r w:rsidRPr="001B2C22">
        <w:rPr>
          <w:rFonts w:ascii="Times New Roman" w:hAnsi="Times New Roman" w:cs="Times New Roman"/>
          <w:shd w:val="clear" w:color="auto" w:fill="FFFFFF"/>
        </w:rPr>
        <w:t xml:space="preserve"> ante un evento</w:t>
      </w:r>
      <w:r w:rsidR="009D5ABC" w:rsidRPr="001B2C22">
        <w:rPr>
          <w:rFonts w:ascii="Times New Roman" w:hAnsi="Times New Roman" w:cs="Times New Roman"/>
          <w:shd w:val="clear" w:color="auto" w:fill="FFFFFF"/>
        </w:rPr>
        <w:t xml:space="preserve">, </w:t>
      </w:r>
      <w:r w:rsidR="00796F5B" w:rsidRPr="001B2C22">
        <w:rPr>
          <w:rFonts w:ascii="Times New Roman" w:hAnsi="Times New Roman" w:cs="Times New Roman"/>
          <w:shd w:val="clear" w:color="auto" w:fill="FFFFFF"/>
        </w:rPr>
        <w:t>siendo una respuesta prepotente aquella</w:t>
      </w:r>
      <w:r w:rsidR="009D5ABC" w:rsidRPr="001B2C22">
        <w:rPr>
          <w:rFonts w:ascii="Times New Roman" w:hAnsi="Times New Roman" w:cs="Times New Roman"/>
          <w:shd w:val="clear" w:color="auto" w:fill="FFFFFF"/>
        </w:rPr>
        <w:t xml:space="preserve"> que lleva a la adquisición inmediata de un estímulo placentero</w:t>
      </w:r>
      <w:r w:rsidR="00796F5B" w:rsidRPr="001B2C22">
        <w:rPr>
          <w:rFonts w:ascii="Times New Roman" w:hAnsi="Times New Roman" w:cs="Times New Roman"/>
          <w:shd w:val="clear" w:color="auto" w:fill="FFFFFF"/>
        </w:rPr>
        <w:t xml:space="preserve"> o que en el pasado ha sido reforzada</w:t>
      </w:r>
      <w:r w:rsidR="009D5ABC" w:rsidRPr="001B2C22">
        <w:rPr>
          <w:rFonts w:ascii="Times New Roman" w:hAnsi="Times New Roman" w:cs="Times New Roman"/>
          <w:shd w:val="clear" w:color="auto" w:fill="FFFFFF"/>
        </w:rPr>
        <w:t xml:space="preserve"> por su asociación con la presencia de estímulos placenteros o la ausencia </w:t>
      </w:r>
      <w:r w:rsidR="00796F5B" w:rsidRPr="001B2C22">
        <w:rPr>
          <w:rFonts w:ascii="Times New Roman" w:hAnsi="Times New Roman" w:cs="Times New Roman"/>
          <w:shd w:val="clear" w:color="auto" w:fill="FFFFFF"/>
        </w:rPr>
        <w:t xml:space="preserve">de </w:t>
      </w:r>
      <w:r w:rsidR="009D5ABC" w:rsidRPr="001B2C22">
        <w:rPr>
          <w:rFonts w:ascii="Times New Roman" w:hAnsi="Times New Roman" w:cs="Times New Roman"/>
          <w:shd w:val="clear" w:color="auto" w:fill="FFFFFF"/>
        </w:rPr>
        <w:t>estímulos aversivos</w:t>
      </w:r>
      <w:r w:rsidR="00702CC8" w:rsidRPr="001B2C22">
        <w:rPr>
          <w:rFonts w:ascii="Times New Roman" w:hAnsi="Times New Roman" w:cs="Times New Roman"/>
          <w:shd w:val="clear" w:color="auto" w:fill="FFFFFF"/>
        </w:rPr>
        <w:t>. Por su parte, la memoria de trabajo se refiere a la cap</w:t>
      </w:r>
      <w:r w:rsidR="00A16675" w:rsidRPr="001B2C22">
        <w:rPr>
          <w:rFonts w:ascii="Times New Roman" w:hAnsi="Times New Roman" w:cs="Times New Roman"/>
          <w:shd w:val="clear" w:color="auto" w:fill="FFFFFF"/>
        </w:rPr>
        <w:t xml:space="preserve">acidad de almacenar </w:t>
      </w:r>
      <w:r w:rsidR="00702CC8" w:rsidRPr="001B2C22">
        <w:rPr>
          <w:rFonts w:ascii="Times New Roman" w:hAnsi="Times New Roman" w:cs="Times New Roman"/>
          <w:shd w:val="clear" w:color="auto" w:fill="FFFFFF"/>
        </w:rPr>
        <w:t xml:space="preserve">y manipular información </w:t>
      </w:r>
      <w:r w:rsidR="00A16675" w:rsidRPr="001B2C22">
        <w:rPr>
          <w:rFonts w:ascii="Times New Roman" w:hAnsi="Times New Roman" w:cs="Times New Roman"/>
          <w:shd w:val="clear" w:color="auto" w:fill="FFFFFF"/>
        </w:rPr>
        <w:t xml:space="preserve">temporalmente para que esta sea posteriormente </w:t>
      </w:r>
      <w:r w:rsidR="00702CC8" w:rsidRPr="001B2C22">
        <w:rPr>
          <w:rFonts w:ascii="Times New Roman" w:hAnsi="Times New Roman" w:cs="Times New Roman"/>
          <w:shd w:val="clear" w:color="auto" w:fill="FFFFFF"/>
        </w:rPr>
        <w:t>usad</w:t>
      </w:r>
      <w:r w:rsidR="00A16675" w:rsidRPr="001B2C22">
        <w:rPr>
          <w:rFonts w:ascii="Times New Roman" w:hAnsi="Times New Roman" w:cs="Times New Roman"/>
          <w:shd w:val="clear" w:color="auto" w:fill="FFFFFF"/>
        </w:rPr>
        <w:t xml:space="preserve">a para guiar el comportamiento </w:t>
      </w:r>
      <w:r w:rsidR="007748DB" w:rsidRPr="001B2C22">
        <w:rPr>
          <w:rFonts w:ascii="Times New Roman" w:hAnsi="Times New Roman" w:cs="Times New Roman"/>
          <w:shd w:val="clear" w:color="auto" w:fill="FFFFFF"/>
        </w:rPr>
        <w:t xml:space="preserve">del individuo </w:t>
      </w:r>
      <w:r w:rsidR="00A16675" w:rsidRPr="001B2C22">
        <w:rPr>
          <w:rFonts w:ascii="Times New Roman" w:hAnsi="Times New Roman" w:cs="Times New Roman"/>
          <w:shd w:val="clear" w:color="auto" w:fill="FFFFFF"/>
        </w:rPr>
        <w:t>(</w:t>
      </w:r>
      <w:proofErr w:type="spellStart"/>
      <w:r w:rsidR="007748DB" w:rsidRPr="001B2C22">
        <w:rPr>
          <w:rFonts w:ascii="Times New Roman" w:hAnsi="Times New Roman" w:cs="Times New Roman"/>
          <w:shd w:val="clear" w:color="auto" w:fill="FFFFFF"/>
        </w:rPr>
        <w:t>Diamond</w:t>
      </w:r>
      <w:proofErr w:type="spellEnd"/>
      <w:r w:rsidR="007748DB" w:rsidRPr="001B2C22">
        <w:rPr>
          <w:rFonts w:ascii="Times New Roman" w:hAnsi="Times New Roman" w:cs="Times New Roman"/>
          <w:shd w:val="clear" w:color="auto" w:fill="FFFFFF"/>
        </w:rPr>
        <w:t xml:space="preserve">, 2013; </w:t>
      </w:r>
      <w:r w:rsidR="00A16675" w:rsidRPr="001B2C22">
        <w:rPr>
          <w:rFonts w:ascii="Times New Roman" w:hAnsi="Times New Roman" w:cs="Times New Roman"/>
          <w:shd w:val="clear" w:color="auto" w:fill="FFFFFF"/>
        </w:rPr>
        <w:t xml:space="preserve">Baddeley &amp; </w:t>
      </w:r>
      <w:proofErr w:type="spellStart"/>
      <w:r w:rsidR="00A16675" w:rsidRPr="001B2C22">
        <w:rPr>
          <w:rFonts w:ascii="Times New Roman" w:hAnsi="Times New Roman" w:cs="Times New Roman"/>
          <w:shd w:val="clear" w:color="auto" w:fill="FFFFFF"/>
        </w:rPr>
        <w:t>Hitch</w:t>
      </w:r>
      <w:proofErr w:type="spellEnd"/>
      <w:r w:rsidR="00A16675" w:rsidRPr="001B2C22">
        <w:rPr>
          <w:rFonts w:ascii="Times New Roman" w:hAnsi="Times New Roman" w:cs="Times New Roman"/>
          <w:shd w:val="clear" w:color="auto" w:fill="FFFFFF"/>
        </w:rPr>
        <w:t xml:space="preserve">, </w:t>
      </w:r>
      <w:r w:rsidRPr="001B2C22">
        <w:rPr>
          <w:rFonts w:ascii="Times New Roman" w:hAnsi="Times New Roman" w:cs="Times New Roman"/>
          <w:shd w:val="clear" w:color="auto" w:fill="FFFFFF"/>
        </w:rPr>
        <w:t>1994</w:t>
      </w:r>
      <w:r w:rsidR="00A16675" w:rsidRPr="001B2C22">
        <w:rPr>
          <w:rFonts w:ascii="Times New Roman" w:hAnsi="Times New Roman" w:cs="Times New Roman"/>
          <w:shd w:val="clear" w:color="auto" w:fill="FFFFFF"/>
        </w:rPr>
        <w:t>)</w:t>
      </w:r>
      <w:r w:rsidRPr="001B2C22">
        <w:rPr>
          <w:rFonts w:ascii="Times New Roman" w:hAnsi="Times New Roman" w:cs="Times New Roman"/>
          <w:shd w:val="clear" w:color="auto" w:fill="FFFFFF"/>
        </w:rPr>
        <w:t>.</w:t>
      </w:r>
      <w:r w:rsidR="00DD212A" w:rsidRPr="001B2C22">
        <w:rPr>
          <w:rFonts w:ascii="Times New Roman" w:hAnsi="Times New Roman" w:cs="Times New Roman"/>
          <w:shd w:val="clear" w:color="auto" w:fill="FFFFFF"/>
        </w:rPr>
        <w:t xml:space="preserve"> </w:t>
      </w:r>
      <w:r w:rsidR="00494679" w:rsidRPr="001B2C22">
        <w:rPr>
          <w:rFonts w:ascii="Times New Roman" w:hAnsi="Times New Roman" w:cs="Times New Roman"/>
          <w:shd w:val="clear" w:color="auto" w:fill="FFFFFF"/>
        </w:rPr>
        <w:t xml:space="preserve">Aunque se ha encontrado evidencia de </w:t>
      </w:r>
      <w:r w:rsidR="00EF5193">
        <w:rPr>
          <w:rFonts w:ascii="Times New Roman" w:hAnsi="Times New Roman" w:cs="Times New Roman"/>
          <w:shd w:val="clear" w:color="auto" w:fill="FFFFFF"/>
        </w:rPr>
        <w:t>memoria de trabajo</w:t>
      </w:r>
      <w:r w:rsidR="00494679" w:rsidRPr="001B2C22">
        <w:rPr>
          <w:rFonts w:ascii="Times New Roman" w:hAnsi="Times New Roman" w:cs="Times New Roman"/>
          <w:shd w:val="clear" w:color="auto" w:fill="FFFFFF"/>
        </w:rPr>
        <w:t xml:space="preserve"> en etapas mucho más tempranas (</w:t>
      </w:r>
      <w:proofErr w:type="spellStart"/>
      <w:r w:rsidR="00494679" w:rsidRPr="001B2C22">
        <w:rPr>
          <w:rFonts w:ascii="Times New Roman" w:hAnsi="Times New Roman" w:cs="Times New Roman"/>
          <w:shd w:val="clear" w:color="auto" w:fill="FFFFFF"/>
        </w:rPr>
        <w:t>Diamond</w:t>
      </w:r>
      <w:proofErr w:type="spellEnd"/>
      <w:r w:rsidR="00494679" w:rsidRPr="001B2C22">
        <w:rPr>
          <w:rFonts w:ascii="Times New Roman" w:hAnsi="Times New Roman" w:cs="Times New Roman"/>
          <w:shd w:val="clear" w:color="auto" w:fill="FFFFFF"/>
        </w:rPr>
        <w:t xml:space="preserve"> &amp; </w:t>
      </w:r>
      <w:proofErr w:type="spellStart"/>
      <w:r w:rsidR="00494679" w:rsidRPr="001B2C22">
        <w:rPr>
          <w:rFonts w:ascii="Times New Roman" w:hAnsi="Times New Roman" w:cs="Times New Roman"/>
          <w:shd w:val="clear" w:color="auto" w:fill="FFFFFF"/>
        </w:rPr>
        <w:t>Doar</w:t>
      </w:r>
      <w:proofErr w:type="spellEnd"/>
      <w:r w:rsidR="00494679" w:rsidRPr="001B2C22">
        <w:rPr>
          <w:rFonts w:ascii="Times New Roman" w:hAnsi="Times New Roman" w:cs="Times New Roman"/>
          <w:shd w:val="clear" w:color="auto" w:fill="FFFFFF"/>
        </w:rPr>
        <w:t xml:space="preserve">, 1989) en comparación con la inhibición comportamental </w:t>
      </w:r>
      <w:r w:rsidR="00494679" w:rsidRPr="001B2C22">
        <w:rPr>
          <w:rFonts w:ascii="Times New Roman" w:hAnsi="Times New Roman" w:cs="Times New Roman"/>
          <w:color w:val="000000" w:themeColor="text1"/>
        </w:rPr>
        <w:t>(</w:t>
      </w:r>
      <w:proofErr w:type="spellStart"/>
      <w:r w:rsidR="00494679" w:rsidRPr="001B2C22">
        <w:rPr>
          <w:rFonts w:ascii="Times New Roman" w:hAnsi="Times New Roman" w:cs="Times New Roman"/>
          <w:color w:val="000000" w:themeColor="text1"/>
        </w:rPr>
        <w:t>Gerstadt</w:t>
      </w:r>
      <w:proofErr w:type="spellEnd"/>
      <w:r w:rsidR="00C36F44">
        <w:rPr>
          <w:rFonts w:ascii="Times New Roman" w:hAnsi="Times New Roman" w:cs="Times New Roman"/>
          <w:color w:val="000000" w:themeColor="text1"/>
        </w:rPr>
        <w:t xml:space="preserve">, </w:t>
      </w:r>
      <w:proofErr w:type="spellStart"/>
      <w:r w:rsidR="00C36F44">
        <w:rPr>
          <w:rFonts w:ascii="Times New Roman" w:hAnsi="Times New Roman" w:cs="Times New Roman"/>
          <w:color w:val="000000" w:themeColor="text1"/>
        </w:rPr>
        <w:t>Hing</w:t>
      </w:r>
      <w:proofErr w:type="spellEnd"/>
      <w:r w:rsidR="00C36F44">
        <w:rPr>
          <w:rFonts w:ascii="Times New Roman" w:hAnsi="Times New Roman" w:cs="Times New Roman"/>
          <w:color w:val="000000" w:themeColor="text1"/>
        </w:rPr>
        <w:t xml:space="preserve"> &amp; </w:t>
      </w:r>
      <w:proofErr w:type="spellStart"/>
      <w:r w:rsidR="00C36F44">
        <w:rPr>
          <w:rFonts w:ascii="Times New Roman" w:hAnsi="Times New Roman" w:cs="Times New Roman"/>
          <w:color w:val="000000" w:themeColor="text1"/>
        </w:rPr>
        <w:t>Diamond</w:t>
      </w:r>
      <w:proofErr w:type="spellEnd"/>
      <w:r w:rsidR="00494679" w:rsidRPr="001B2C22">
        <w:rPr>
          <w:rFonts w:ascii="Times New Roman" w:hAnsi="Times New Roman" w:cs="Times New Roman"/>
          <w:color w:val="000000" w:themeColor="text1"/>
        </w:rPr>
        <w:t xml:space="preserve">, </w:t>
      </w:r>
      <w:r w:rsidR="00494679" w:rsidRPr="001B2C22">
        <w:rPr>
          <w:rFonts w:ascii="Times New Roman" w:hAnsi="Times New Roman" w:cs="Times New Roman"/>
          <w:color w:val="000000" w:themeColor="text1"/>
        </w:rPr>
        <w:lastRenderedPageBreak/>
        <w:t xml:space="preserve">1994), resulta claro que </w:t>
      </w:r>
      <w:r w:rsidR="00DD212A" w:rsidRPr="001B2C22">
        <w:rPr>
          <w:rFonts w:ascii="Times New Roman" w:hAnsi="Times New Roman" w:cs="Times New Roman"/>
          <w:shd w:val="clear" w:color="auto" w:fill="FFFFFF"/>
        </w:rPr>
        <w:t>entre los 3 y los 5 años de edad parece ocurrir un desarrollo acelerado de esta</w:t>
      </w:r>
      <w:r w:rsidR="00494679" w:rsidRPr="001B2C22">
        <w:rPr>
          <w:rFonts w:ascii="Times New Roman" w:hAnsi="Times New Roman" w:cs="Times New Roman"/>
          <w:shd w:val="clear" w:color="auto" w:fill="FFFFFF"/>
        </w:rPr>
        <w:t>s</w:t>
      </w:r>
      <w:r w:rsidR="00DD212A" w:rsidRPr="001B2C22">
        <w:rPr>
          <w:rFonts w:ascii="Times New Roman" w:hAnsi="Times New Roman" w:cs="Times New Roman"/>
          <w:shd w:val="clear" w:color="auto" w:fill="FFFFFF"/>
        </w:rPr>
        <w:t xml:space="preserve"> </w:t>
      </w:r>
      <w:r w:rsidR="00494679" w:rsidRPr="001B2C22">
        <w:rPr>
          <w:rFonts w:ascii="Times New Roman" w:hAnsi="Times New Roman" w:cs="Times New Roman"/>
          <w:shd w:val="clear" w:color="auto" w:fill="FFFFFF"/>
        </w:rPr>
        <w:t>funciones</w:t>
      </w:r>
      <w:r w:rsidR="00DD212A" w:rsidRPr="001B2C22">
        <w:rPr>
          <w:rFonts w:ascii="Times New Roman" w:hAnsi="Times New Roman" w:cs="Times New Roman"/>
          <w:shd w:val="clear" w:color="auto" w:fill="FFFFFF"/>
        </w:rPr>
        <w:t xml:space="preserve"> (</w:t>
      </w:r>
      <w:proofErr w:type="spellStart"/>
      <w:r w:rsidR="00170A25">
        <w:rPr>
          <w:rFonts w:ascii="Times New Roman" w:hAnsi="Times New Roman" w:cs="Times New Roman"/>
          <w:shd w:val="clear" w:color="auto" w:fill="FFFFFF"/>
        </w:rPr>
        <w:t>Garon</w:t>
      </w:r>
      <w:proofErr w:type="spellEnd"/>
      <w:r w:rsidR="00170A25">
        <w:rPr>
          <w:rFonts w:ascii="Times New Roman" w:hAnsi="Times New Roman" w:cs="Times New Roman"/>
          <w:shd w:val="clear" w:color="auto" w:fill="FFFFFF"/>
        </w:rPr>
        <w:t xml:space="preserve"> et al.</w:t>
      </w:r>
      <w:r w:rsidR="00494679" w:rsidRPr="001B2C22">
        <w:rPr>
          <w:rFonts w:ascii="Times New Roman" w:hAnsi="Times New Roman" w:cs="Times New Roman"/>
          <w:shd w:val="clear" w:color="auto" w:fill="FFFFFF"/>
        </w:rPr>
        <w:t>, 2008</w:t>
      </w:r>
      <w:r w:rsidR="00DD212A" w:rsidRPr="001B2C22">
        <w:rPr>
          <w:rFonts w:ascii="Times New Roman" w:hAnsi="Times New Roman" w:cs="Times New Roman"/>
        </w:rPr>
        <w:t>)</w:t>
      </w:r>
      <w:r w:rsidR="00112E89">
        <w:rPr>
          <w:rFonts w:ascii="Times New Roman" w:hAnsi="Times New Roman" w:cs="Times New Roman"/>
        </w:rPr>
        <w:t xml:space="preserve">. </w:t>
      </w:r>
    </w:p>
    <w:p w14:paraId="70A921F7" w14:textId="34DBF7A4" w:rsidR="006B2EF0" w:rsidRDefault="00112E89"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rPr>
        <w:t>T</w:t>
      </w:r>
      <w:r w:rsidR="007748DB" w:rsidRPr="001B2C22">
        <w:rPr>
          <w:rFonts w:ascii="Times New Roman" w:hAnsi="Times New Roman" w:cs="Times New Roman"/>
          <w:color w:val="000000" w:themeColor="text1"/>
        </w:rPr>
        <w:t xml:space="preserve">anto la inhibición como la memoria de trabajo </w:t>
      </w:r>
      <w:r>
        <w:rPr>
          <w:rFonts w:ascii="Times New Roman" w:hAnsi="Times New Roman" w:cs="Times New Roman"/>
          <w:color w:val="000000" w:themeColor="text1"/>
        </w:rPr>
        <w:t xml:space="preserve">también </w:t>
      </w:r>
      <w:r w:rsidR="007748DB" w:rsidRPr="001B2C22">
        <w:rPr>
          <w:rFonts w:ascii="Times New Roman" w:hAnsi="Times New Roman" w:cs="Times New Roman"/>
          <w:color w:val="000000" w:themeColor="text1"/>
        </w:rPr>
        <w:t>han mostrado verse afectadas por el nivel socioeconómico del niño. Específicamente,</w:t>
      </w:r>
      <w:r w:rsidR="008429AF" w:rsidRPr="001B2C22">
        <w:rPr>
          <w:rFonts w:ascii="Times New Roman" w:hAnsi="Times New Roman" w:cs="Times New Roman"/>
          <w:color w:val="000000" w:themeColor="text1"/>
          <w:lang w:val="es-CO"/>
        </w:rPr>
        <w:t xml:space="preserve"> los niños de nivel socioeconómico bajo tienen puntuaciones más bajas asociadas a estas habilidades comparados con ni</w:t>
      </w:r>
      <w:r>
        <w:rPr>
          <w:rFonts w:ascii="Times New Roman" w:hAnsi="Times New Roman" w:cs="Times New Roman"/>
          <w:color w:val="000000" w:themeColor="text1"/>
          <w:lang w:val="es-CO"/>
        </w:rPr>
        <w:t>ños</w:t>
      </w:r>
      <w:r w:rsidR="007522A7">
        <w:rPr>
          <w:rFonts w:ascii="Times New Roman" w:hAnsi="Times New Roman" w:cs="Times New Roman"/>
          <w:color w:val="000000" w:themeColor="text1"/>
          <w:lang w:val="es-CO"/>
        </w:rPr>
        <w:t xml:space="preserve"> de nivel socioeconómico </w:t>
      </w:r>
      <w:r w:rsidR="007522A7" w:rsidRPr="007522A7">
        <w:rPr>
          <w:rFonts w:ascii="Times New Roman" w:hAnsi="Times New Roman" w:cs="Times New Roman"/>
          <w:color w:val="000000" w:themeColor="text1"/>
          <w:lang w:val="es-CO"/>
        </w:rPr>
        <w:t>medio</w:t>
      </w:r>
      <w:r w:rsidR="007748DB" w:rsidRPr="007522A7">
        <w:rPr>
          <w:rFonts w:ascii="Times New Roman" w:hAnsi="Times New Roman" w:cs="Times New Roman"/>
          <w:color w:val="000000" w:themeColor="text1"/>
          <w:lang w:val="es-CO"/>
        </w:rPr>
        <w:t xml:space="preserve"> </w:t>
      </w:r>
      <w:r w:rsidR="007522A7" w:rsidRPr="007522A7">
        <w:rPr>
          <w:rFonts w:ascii="Times New Roman" w:hAnsi="Times New Roman" w:cs="Times New Roman"/>
          <w:color w:val="000000" w:themeColor="text1"/>
          <w:lang w:val="es-CO"/>
        </w:rPr>
        <w:t>o</w:t>
      </w:r>
      <w:r w:rsidR="007748DB" w:rsidRPr="007522A7">
        <w:rPr>
          <w:rFonts w:ascii="Times New Roman" w:hAnsi="Times New Roman" w:cs="Times New Roman"/>
          <w:color w:val="000000" w:themeColor="text1"/>
          <w:lang w:val="es-CO"/>
        </w:rPr>
        <w:t xml:space="preserve"> alto</w:t>
      </w:r>
      <w:r w:rsidR="007522A7" w:rsidRPr="007522A7">
        <w:rPr>
          <w:rFonts w:ascii="Times New Roman" w:hAnsi="Times New Roman" w:cs="Times New Roman"/>
          <w:color w:val="000000" w:themeColor="text1"/>
          <w:lang w:val="es-CO"/>
        </w:rPr>
        <w:t xml:space="preserve"> (</w:t>
      </w:r>
      <w:proofErr w:type="spellStart"/>
      <w:r w:rsidR="007522A7" w:rsidRPr="007522A7">
        <w:rPr>
          <w:rFonts w:ascii="Times New Roman" w:eastAsiaTheme="minorHAnsi" w:hAnsi="Times New Roman" w:cs="Times New Roman"/>
          <w:lang w:val="es-CO" w:eastAsia="en-US"/>
        </w:rPr>
        <w:t>Lawson</w:t>
      </w:r>
      <w:proofErr w:type="spellEnd"/>
      <w:r w:rsidR="007522A7">
        <w:rPr>
          <w:rFonts w:ascii="Times New Roman" w:eastAsiaTheme="minorHAnsi" w:hAnsi="Times New Roman" w:cs="Times New Roman"/>
          <w:lang w:val="es-CO" w:eastAsia="en-US"/>
        </w:rPr>
        <w:t xml:space="preserve">, Hook &amp; Farah, 2018; </w:t>
      </w:r>
      <w:r w:rsidR="007522A7" w:rsidRPr="001B2C22">
        <w:rPr>
          <w:rFonts w:ascii="Times New Roman" w:eastAsiaTheme="minorHAnsi" w:hAnsi="Times New Roman" w:cs="Times New Roman"/>
          <w:lang w:val="es-CO" w:eastAsia="en-US"/>
        </w:rPr>
        <w:t xml:space="preserve">Noble, </w:t>
      </w:r>
      <w:proofErr w:type="spellStart"/>
      <w:r w:rsidR="007522A7" w:rsidRPr="001B2C22">
        <w:rPr>
          <w:rFonts w:ascii="Times New Roman" w:eastAsiaTheme="minorHAnsi" w:hAnsi="Times New Roman" w:cs="Times New Roman"/>
          <w:lang w:val="es-CO" w:eastAsia="en-US"/>
        </w:rPr>
        <w:t>McCandliss</w:t>
      </w:r>
      <w:proofErr w:type="spellEnd"/>
      <w:r w:rsidR="007522A7" w:rsidRPr="001B2C22">
        <w:rPr>
          <w:rFonts w:ascii="Times New Roman" w:eastAsiaTheme="minorHAnsi" w:hAnsi="Times New Roman" w:cs="Times New Roman"/>
          <w:lang w:val="es-CO" w:eastAsia="en-US"/>
        </w:rPr>
        <w:t xml:space="preserve"> &amp; Farah, 2007</w:t>
      </w:r>
      <w:r w:rsidR="007522A7" w:rsidRPr="001B2C22">
        <w:rPr>
          <w:rFonts w:ascii="Times New Roman" w:hAnsi="Times New Roman" w:cs="Times New Roman"/>
          <w:color w:val="000000" w:themeColor="text1"/>
          <w:lang w:val="es-CO"/>
        </w:rPr>
        <w:t>)</w:t>
      </w:r>
      <w:r w:rsidR="00A36A11" w:rsidRPr="001B2C22">
        <w:rPr>
          <w:rFonts w:ascii="Times New Roman" w:hAnsi="Times New Roman" w:cs="Times New Roman"/>
          <w:color w:val="000000" w:themeColor="text1"/>
          <w:lang w:val="es-CO"/>
        </w:rPr>
        <w:t xml:space="preserve">. Por ejemplo, en un estudio realizado por </w:t>
      </w:r>
      <w:proofErr w:type="spellStart"/>
      <w:r w:rsidR="00E42613" w:rsidRPr="001B2C22">
        <w:rPr>
          <w:rFonts w:ascii="Times New Roman" w:hAnsi="Times New Roman" w:cs="Times New Roman"/>
          <w:color w:val="000000" w:themeColor="text1"/>
          <w:lang w:val="es-CO"/>
        </w:rPr>
        <w:t>Lipina</w:t>
      </w:r>
      <w:proofErr w:type="spellEnd"/>
      <w:r w:rsidR="00170A25">
        <w:rPr>
          <w:rFonts w:ascii="Times New Roman" w:hAnsi="Times New Roman" w:cs="Times New Roman"/>
          <w:color w:val="000000" w:themeColor="text1"/>
          <w:lang w:val="es-CO"/>
        </w:rPr>
        <w:t xml:space="preserve">, Martelli, Vuelta, </w:t>
      </w:r>
      <w:proofErr w:type="spellStart"/>
      <w:r w:rsidR="00170A25">
        <w:rPr>
          <w:rFonts w:ascii="Times New Roman" w:hAnsi="Times New Roman" w:cs="Times New Roman"/>
          <w:color w:val="000000" w:themeColor="text1"/>
          <w:lang w:val="es-CO"/>
        </w:rPr>
        <w:t>Injoque-Ricle</w:t>
      </w:r>
      <w:proofErr w:type="spellEnd"/>
      <w:r w:rsidR="00170A25">
        <w:rPr>
          <w:rFonts w:ascii="Times New Roman" w:hAnsi="Times New Roman" w:cs="Times New Roman"/>
          <w:color w:val="000000" w:themeColor="text1"/>
          <w:lang w:val="es-CO"/>
        </w:rPr>
        <w:t>, &amp; Augusto</w:t>
      </w:r>
      <w:r w:rsidR="00E42613" w:rsidRPr="001B2C22">
        <w:rPr>
          <w:rFonts w:ascii="Times New Roman" w:hAnsi="Times New Roman" w:cs="Times New Roman"/>
          <w:color w:val="000000" w:themeColor="text1"/>
          <w:lang w:val="es-CO"/>
        </w:rPr>
        <w:t xml:space="preserve"> (2004) </w:t>
      </w:r>
      <w:r w:rsidR="00A36A11" w:rsidRPr="001B2C22">
        <w:rPr>
          <w:rFonts w:ascii="Times New Roman" w:hAnsi="Times New Roman" w:cs="Times New Roman"/>
          <w:color w:val="000000" w:themeColor="text1"/>
          <w:lang w:val="es-CO"/>
        </w:rPr>
        <w:t xml:space="preserve">en </w:t>
      </w:r>
      <w:r w:rsidR="00E42613" w:rsidRPr="001B2C22">
        <w:rPr>
          <w:rFonts w:ascii="Times New Roman" w:hAnsi="Times New Roman" w:cs="Times New Roman"/>
          <w:color w:val="000000" w:themeColor="text1"/>
          <w:lang w:val="es-CO"/>
        </w:rPr>
        <w:t xml:space="preserve">Argentina </w:t>
      </w:r>
      <w:r w:rsidR="00A36A11" w:rsidRPr="001B2C22">
        <w:rPr>
          <w:rFonts w:ascii="Times New Roman" w:hAnsi="Times New Roman" w:cs="Times New Roman"/>
          <w:color w:val="000000" w:themeColor="text1"/>
          <w:lang w:val="es-CO"/>
        </w:rPr>
        <w:t xml:space="preserve">se encontró que el nivel de funciones ejecutivas </w:t>
      </w:r>
      <w:r w:rsidR="007748DB" w:rsidRPr="001B2C22">
        <w:rPr>
          <w:rFonts w:ascii="Times New Roman" w:hAnsi="Times New Roman" w:cs="Times New Roman"/>
          <w:color w:val="000000" w:themeColor="text1"/>
          <w:lang w:val="es-CO"/>
        </w:rPr>
        <w:t xml:space="preserve">(entre ellas, memoria de trabajo e inhibición) </w:t>
      </w:r>
      <w:r w:rsidR="00A36A11" w:rsidRPr="001B2C22">
        <w:rPr>
          <w:rFonts w:ascii="Times New Roman" w:hAnsi="Times New Roman" w:cs="Times New Roman"/>
          <w:color w:val="000000" w:themeColor="text1"/>
          <w:lang w:val="es-CO"/>
        </w:rPr>
        <w:t xml:space="preserve">de niños menores a 5 años pertenecientes a hogares con necesidades básicas insatisfechas era menor que el </w:t>
      </w:r>
      <w:r w:rsidR="007522A7">
        <w:rPr>
          <w:rFonts w:ascii="Times New Roman" w:hAnsi="Times New Roman" w:cs="Times New Roman"/>
          <w:color w:val="000000" w:themeColor="text1"/>
          <w:lang w:val="es-CO"/>
        </w:rPr>
        <w:t xml:space="preserve">de </w:t>
      </w:r>
      <w:r w:rsidR="00A36A11" w:rsidRPr="001B2C22">
        <w:rPr>
          <w:rFonts w:ascii="Times New Roman" w:hAnsi="Times New Roman" w:cs="Times New Roman"/>
          <w:color w:val="000000" w:themeColor="text1"/>
          <w:lang w:val="es-CO"/>
        </w:rPr>
        <w:t>niños de la misma edad pertenecientes a hogares con necesidades básicas satisfechas.</w:t>
      </w:r>
    </w:p>
    <w:p w14:paraId="756692E7" w14:textId="177C1978" w:rsidR="007522A7" w:rsidRPr="001B2C22" w:rsidRDefault="007522A7"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 xml:space="preserve">A partir de lo anterior, en este estudio se esperaba encontrar un desarrollo típico de la teoría de la mente y las funciones ejecutivas memoria de trabajo e inhibición dada su asistencia a los hogares infantiles que podría actuar como un factor protector de su vulnerabilidad socioeconómica. Así mismo, se esperaba </w:t>
      </w:r>
      <w:r w:rsidR="009A256A">
        <w:rPr>
          <w:rFonts w:ascii="Times New Roman" w:hAnsi="Times New Roman" w:cs="Times New Roman"/>
          <w:color w:val="000000" w:themeColor="text1"/>
          <w:lang w:val="es-CO"/>
        </w:rPr>
        <w:t xml:space="preserve">encontrar diferencias entre los dos grupos de edad evaluados (3 y 4 años), así como correlaciones positivas entre las puntuaciones de los niños en las tres áreas cognitivas evaluadas. </w:t>
      </w:r>
    </w:p>
    <w:p w14:paraId="5CB2BEF6" w14:textId="77777777" w:rsidR="001330A1" w:rsidRPr="001B2C22" w:rsidRDefault="001330A1" w:rsidP="004A6000">
      <w:pPr>
        <w:rPr>
          <w:rFonts w:ascii="Times New Roman" w:hAnsi="Times New Roman" w:cs="Times New Roman"/>
        </w:rPr>
      </w:pPr>
    </w:p>
    <w:p w14:paraId="7078E191" w14:textId="5AB398A9" w:rsidR="00DC47F5" w:rsidRPr="001B2C22" w:rsidRDefault="00DC47F5" w:rsidP="004A6000">
      <w:pPr>
        <w:pStyle w:val="Ttulo3"/>
        <w:spacing w:before="0"/>
        <w:jc w:val="center"/>
        <w:rPr>
          <w:rFonts w:cs="Times New Roman"/>
          <w:b/>
        </w:rPr>
      </w:pPr>
      <w:r w:rsidRPr="001B2C22">
        <w:rPr>
          <w:rFonts w:cs="Times New Roman"/>
          <w:b/>
        </w:rPr>
        <w:t>M</w:t>
      </w:r>
      <w:r w:rsidR="00C37C91">
        <w:rPr>
          <w:rFonts w:cs="Times New Roman"/>
          <w:b/>
        </w:rPr>
        <w:t>étodo</w:t>
      </w:r>
    </w:p>
    <w:p w14:paraId="2FBA7368" w14:textId="77777777" w:rsidR="000317F3" w:rsidRPr="001B2C22" w:rsidRDefault="000317F3" w:rsidP="004A6000">
      <w:pPr>
        <w:rPr>
          <w:rFonts w:ascii="Times New Roman" w:hAnsi="Times New Roman" w:cs="Times New Roman"/>
          <w:b/>
        </w:rPr>
      </w:pPr>
      <w:r w:rsidRPr="001B2C22">
        <w:rPr>
          <w:rFonts w:ascii="Times New Roman" w:hAnsi="Times New Roman" w:cs="Times New Roman"/>
          <w:b/>
        </w:rPr>
        <w:t>Participantes</w:t>
      </w:r>
    </w:p>
    <w:p w14:paraId="0459C2FE" w14:textId="48013BB7" w:rsidR="000D5C25" w:rsidRDefault="007E5111" w:rsidP="004A6000">
      <w:pPr>
        <w:jc w:val="both"/>
        <w:rPr>
          <w:rFonts w:ascii="Times New Roman" w:hAnsi="Times New Roman" w:cs="Times New Roman"/>
        </w:rPr>
      </w:pPr>
      <w:r w:rsidRPr="001B2C22">
        <w:rPr>
          <w:rFonts w:ascii="Times New Roman" w:hAnsi="Times New Roman" w:cs="Times New Roman"/>
        </w:rPr>
        <w:t xml:space="preserve">Se seleccionó una muestra </w:t>
      </w:r>
      <w:r w:rsidR="000317F3" w:rsidRPr="001B2C22">
        <w:rPr>
          <w:rFonts w:ascii="Times New Roman" w:hAnsi="Times New Roman" w:cs="Times New Roman"/>
        </w:rPr>
        <w:t xml:space="preserve">no probabilística </w:t>
      </w:r>
      <w:r w:rsidR="007522A7">
        <w:rPr>
          <w:rFonts w:ascii="Times New Roman" w:hAnsi="Times New Roman" w:cs="Times New Roman"/>
        </w:rPr>
        <w:t>a conveniencia</w:t>
      </w:r>
      <w:r w:rsidR="000317F3" w:rsidRPr="001B2C22">
        <w:rPr>
          <w:rFonts w:ascii="Times New Roman" w:hAnsi="Times New Roman" w:cs="Times New Roman"/>
        </w:rPr>
        <w:t xml:space="preserve"> </w:t>
      </w:r>
      <w:r w:rsidRPr="001B2C22">
        <w:rPr>
          <w:rFonts w:ascii="Times New Roman" w:hAnsi="Times New Roman" w:cs="Times New Roman"/>
        </w:rPr>
        <w:t>basa</w:t>
      </w:r>
      <w:r w:rsidR="007522A7">
        <w:rPr>
          <w:rFonts w:ascii="Times New Roman" w:hAnsi="Times New Roman" w:cs="Times New Roman"/>
        </w:rPr>
        <w:t>da</w:t>
      </w:r>
      <w:r w:rsidRPr="001B2C22">
        <w:rPr>
          <w:rFonts w:ascii="Times New Roman" w:hAnsi="Times New Roman" w:cs="Times New Roman"/>
        </w:rPr>
        <w:t xml:space="preserve"> en el criterio de autorización previa de los padres o representantes legales </w:t>
      </w:r>
      <w:r w:rsidR="007522A7">
        <w:rPr>
          <w:rFonts w:ascii="Times New Roman" w:hAnsi="Times New Roman" w:cs="Times New Roman"/>
        </w:rPr>
        <w:t xml:space="preserve">de los niños consignada </w:t>
      </w:r>
      <w:r w:rsidRPr="001B2C22">
        <w:rPr>
          <w:rFonts w:ascii="Times New Roman" w:hAnsi="Times New Roman" w:cs="Times New Roman"/>
        </w:rPr>
        <w:t>a partir de la firma del consentimiento informado. Con base en ello</w:t>
      </w:r>
      <w:r w:rsidR="006906FA" w:rsidRPr="001B2C22">
        <w:rPr>
          <w:rFonts w:ascii="Times New Roman" w:hAnsi="Times New Roman" w:cs="Times New Roman"/>
        </w:rPr>
        <w:t>,</w:t>
      </w:r>
      <w:r w:rsidRPr="001B2C22">
        <w:rPr>
          <w:rFonts w:ascii="Times New Roman" w:hAnsi="Times New Roman" w:cs="Times New Roman"/>
        </w:rPr>
        <w:t xml:space="preserve"> se obtuvo un tamaño de la muestra </w:t>
      </w:r>
      <w:commentRangeStart w:id="5"/>
      <w:r w:rsidRPr="001B2C22">
        <w:rPr>
          <w:rFonts w:ascii="Times New Roman" w:hAnsi="Times New Roman" w:cs="Times New Roman"/>
        </w:rPr>
        <w:t xml:space="preserve">de </w:t>
      </w:r>
      <w:r w:rsidR="008E11CA">
        <w:rPr>
          <w:rFonts w:ascii="Times New Roman" w:hAnsi="Times New Roman" w:cs="Times New Roman"/>
        </w:rPr>
        <w:t>28</w:t>
      </w:r>
      <w:r w:rsidR="00836794" w:rsidRPr="001B2C22">
        <w:rPr>
          <w:rFonts w:ascii="Times New Roman" w:hAnsi="Times New Roman" w:cs="Times New Roman"/>
        </w:rPr>
        <w:t xml:space="preserve"> niños </w:t>
      </w:r>
      <w:r w:rsidRPr="001B2C22">
        <w:rPr>
          <w:rFonts w:ascii="Times New Roman" w:hAnsi="Times New Roman" w:cs="Times New Roman"/>
        </w:rPr>
        <w:t xml:space="preserve">de </w:t>
      </w:r>
      <w:commentRangeEnd w:id="5"/>
      <w:r w:rsidR="001A0424">
        <w:rPr>
          <w:rStyle w:val="Refdecomentario"/>
        </w:rPr>
        <w:commentReference w:id="5"/>
      </w:r>
      <w:r w:rsidR="00B34B95">
        <w:rPr>
          <w:rFonts w:ascii="Times New Roman" w:hAnsi="Times New Roman" w:cs="Times New Roman"/>
        </w:rPr>
        <w:t>36 a 50 meses</w:t>
      </w:r>
      <w:r w:rsidR="006906FA" w:rsidRPr="001B2C22">
        <w:rPr>
          <w:rFonts w:ascii="Times New Roman" w:hAnsi="Times New Roman" w:cs="Times New Roman"/>
        </w:rPr>
        <w:t xml:space="preserve"> de edad (</w:t>
      </w:r>
      <w:r w:rsidR="006906FA" w:rsidRPr="001B2C22">
        <w:rPr>
          <w:rFonts w:ascii="Times New Roman" w:hAnsi="Times New Roman" w:cs="Times New Roman"/>
          <w:i/>
        </w:rPr>
        <w:t>M</w:t>
      </w:r>
      <w:r w:rsidR="006906FA" w:rsidRPr="001B2C22">
        <w:rPr>
          <w:rFonts w:ascii="Times New Roman" w:hAnsi="Times New Roman" w:cs="Times New Roman"/>
        </w:rPr>
        <w:t>=4</w:t>
      </w:r>
      <w:r w:rsidR="008E11CA">
        <w:rPr>
          <w:rFonts w:ascii="Times New Roman" w:hAnsi="Times New Roman" w:cs="Times New Roman"/>
        </w:rPr>
        <w:t>4.35</w:t>
      </w:r>
      <w:r w:rsidR="006906FA" w:rsidRPr="001B2C22">
        <w:rPr>
          <w:rFonts w:ascii="Times New Roman" w:hAnsi="Times New Roman" w:cs="Times New Roman"/>
        </w:rPr>
        <w:t xml:space="preserve">, </w:t>
      </w:r>
      <w:r w:rsidR="006906FA" w:rsidRPr="001B2C22">
        <w:rPr>
          <w:rFonts w:ascii="Times New Roman" w:hAnsi="Times New Roman" w:cs="Times New Roman"/>
          <w:i/>
        </w:rPr>
        <w:t>DE</w:t>
      </w:r>
      <w:r w:rsidR="006906FA" w:rsidRPr="001B2C22">
        <w:rPr>
          <w:rFonts w:ascii="Times New Roman" w:hAnsi="Times New Roman" w:cs="Times New Roman"/>
        </w:rPr>
        <w:t>=</w:t>
      </w:r>
      <w:r w:rsidR="008E11CA">
        <w:rPr>
          <w:rFonts w:ascii="Times New Roman" w:hAnsi="Times New Roman" w:cs="Times New Roman"/>
        </w:rPr>
        <w:t>4.87)</w:t>
      </w:r>
      <w:r w:rsidRPr="001B2C22">
        <w:rPr>
          <w:rFonts w:ascii="Times New Roman" w:hAnsi="Times New Roman" w:cs="Times New Roman"/>
        </w:rPr>
        <w:t xml:space="preserve">, que corresponde aproximadamente al </w:t>
      </w:r>
      <w:r w:rsidR="000D59B9" w:rsidRPr="001B2C22">
        <w:rPr>
          <w:rFonts w:ascii="Times New Roman" w:hAnsi="Times New Roman" w:cs="Times New Roman"/>
        </w:rPr>
        <w:t>25</w:t>
      </w:r>
      <w:r w:rsidRPr="001B2C22">
        <w:rPr>
          <w:rFonts w:ascii="Times New Roman" w:hAnsi="Times New Roman" w:cs="Times New Roman"/>
        </w:rPr>
        <w:t>% de la población.</w:t>
      </w:r>
      <w:r w:rsidR="006906FA" w:rsidRPr="001B2C22">
        <w:rPr>
          <w:rFonts w:ascii="Times New Roman" w:hAnsi="Times New Roman" w:cs="Times New Roman"/>
        </w:rPr>
        <w:t xml:space="preserve"> Cabe resaltar que </w:t>
      </w:r>
      <w:r w:rsidR="000D59B9" w:rsidRPr="001B2C22">
        <w:rPr>
          <w:rFonts w:ascii="Times New Roman" w:hAnsi="Times New Roman" w:cs="Times New Roman"/>
        </w:rPr>
        <w:t xml:space="preserve">no se consideró la inclusión de </w:t>
      </w:r>
      <w:r w:rsidR="006906FA" w:rsidRPr="001B2C22">
        <w:rPr>
          <w:rFonts w:ascii="Times New Roman" w:hAnsi="Times New Roman" w:cs="Times New Roman"/>
        </w:rPr>
        <w:t>niños</w:t>
      </w:r>
      <w:r w:rsidR="000D59B9" w:rsidRPr="001B2C22">
        <w:rPr>
          <w:rFonts w:ascii="Times New Roman" w:hAnsi="Times New Roman" w:cs="Times New Roman"/>
        </w:rPr>
        <w:t xml:space="preserve"> que tuvieran un diagnóstico establecido previo al estudio de desarrollo físico y/o cognitivo anormal. Específicamente, el </w:t>
      </w:r>
      <w:r w:rsidR="008E11CA">
        <w:rPr>
          <w:rFonts w:ascii="Times New Roman" w:hAnsi="Times New Roman" w:cs="Times New Roman"/>
        </w:rPr>
        <w:t>64.3</w:t>
      </w:r>
      <w:r w:rsidR="000D59B9" w:rsidRPr="001B2C22">
        <w:rPr>
          <w:rFonts w:ascii="Times New Roman" w:hAnsi="Times New Roman" w:cs="Times New Roman"/>
        </w:rPr>
        <w:t xml:space="preserve">% de la muestra tenían </w:t>
      </w:r>
      <w:r w:rsidR="000D5C25">
        <w:rPr>
          <w:rFonts w:ascii="Times New Roman" w:hAnsi="Times New Roman" w:cs="Times New Roman"/>
        </w:rPr>
        <w:t>3 años (</w:t>
      </w:r>
      <w:r w:rsidR="000D5C25" w:rsidRPr="000D5C25">
        <w:rPr>
          <w:rFonts w:ascii="Times New Roman" w:hAnsi="Times New Roman" w:cs="Times New Roman"/>
          <w:i/>
        </w:rPr>
        <w:t>M</w:t>
      </w:r>
      <w:r w:rsidR="000D5C25">
        <w:rPr>
          <w:rFonts w:ascii="Times New Roman" w:hAnsi="Times New Roman" w:cs="Times New Roman"/>
        </w:rPr>
        <w:t>=41.22</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DE</w:t>
      </w:r>
      <w:r w:rsidR="000D5C25">
        <w:rPr>
          <w:rFonts w:ascii="Times New Roman" w:hAnsi="Times New Roman" w:cs="Times New Roman"/>
        </w:rPr>
        <w:t>=2.57</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Min</w:t>
      </w:r>
      <w:r w:rsidR="000D5C25">
        <w:rPr>
          <w:rFonts w:ascii="Times New Roman" w:hAnsi="Times New Roman" w:cs="Times New Roman"/>
        </w:rPr>
        <w:t>= 36</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Max</w:t>
      </w:r>
      <w:r w:rsidR="000D5C25">
        <w:rPr>
          <w:rFonts w:ascii="Times New Roman" w:hAnsi="Times New Roman" w:cs="Times New Roman"/>
        </w:rPr>
        <w:t>=45</w:t>
      </w:r>
      <w:r w:rsidR="00B34B95">
        <w:rPr>
          <w:rFonts w:ascii="Times New Roman" w:hAnsi="Times New Roman" w:cs="Times New Roman"/>
        </w:rPr>
        <w:t xml:space="preserve"> meses</w:t>
      </w:r>
      <w:r w:rsidR="000D5C25">
        <w:rPr>
          <w:rFonts w:ascii="Times New Roman" w:hAnsi="Times New Roman" w:cs="Times New Roman"/>
        </w:rPr>
        <w:t xml:space="preserve">) </w:t>
      </w:r>
      <w:r w:rsidR="008E11CA">
        <w:rPr>
          <w:rFonts w:ascii="Times New Roman" w:hAnsi="Times New Roman" w:cs="Times New Roman"/>
        </w:rPr>
        <w:t>y el 35.7</w:t>
      </w:r>
      <w:r w:rsidR="000D59B9" w:rsidRPr="001B2C22">
        <w:rPr>
          <w:rFonts w:ascii="Times New Roman" w:hAnsi="Times New Roman" w:cs="Times New Roman"/>
        </w:rPr>
        <w:t xml:space="preserve">% </w:t>
      </w:r>
      <w:r w:rsidR="000D5C25">
        <w:rPr>
          <w:rFonts w:ascii="Times New Roman" w:hAnsi="Times New Roman" w:cs="Times New Roman"/>
        </w:rPr>
        <w:t>tenían 4 (</w:t>
      </w:r>
      <w:r w:rsidR="000D5C25" w:rsidRPr="000D5C25">
        <w:rPr>
          <w:rFonts w:ascii="Times New Roman" w:hAnsi="Times New Roman" w:cs="Times New Roman"/>
          <w:i/>
        </w:rPr>
        <w:t>M</w:t>
      </w:r>
      <w:r w:rsidR="000D5C25">
        <w:rPr>
          <w:rFonts w:ascii="Times New Roman" w:hAnsi="Times New Roman" w:cs="Times New Roman"/>
        </w:rPr>
        <w:t>=50</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DE</w:t>
      </w:r>
      <w:r w:rsidR="000D5C25">
        <w:rPr>
          <w:rFonts w:ascii="Times New Roman" w:hAnsi="Times New Roman" w:cs="Times New Roman"/>
        </w:rPr>
        <w:t>=1.88</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Min</w:t>
      </w:r>
      <w:r w:rsidR="000D5C25">
        <w:rPr>
          <w:rFonts w:ascii="Times New Roman" w:hAnsi="Times New Roman" w:cs="Times New Roman"/>
        </w:rPr>
        <w:t>= 48</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Max</w:t>
      </w:r>
      <w:r w:rsidR="000D5C25">
        <w:rPr>
          <w:rFonts w:ascii="Times New Roman" w:hAnsi="Times New Roman" w:cs="Times New Roman"/>
        </w:rPr>
        <w:t>=54</w:t>
      </w:r>
      <w:r w:rsidR="00B34B95">
        <w:rPr>
          <w:rFonts w:ascii="Times New Roman" w:hAnsi="Times New Roman" w:cs="Times New Roman"/>
        </w:rPr>
        <w:t xml:space="preserve"> meses</w:t>
      </w:r>
      <w:r w:rsidR="000D5C25">
        <w:rPr>
          <w:rFonts w:ascii="Times New Roman" w:hAnsi="Times New Roman" w:cs="Times New Roman"/>
        </w:rPr>
        <w:t>)</w:t>
      </w:r>
      <w:r w:rsidR="000D59B9" w:rsidRPr="001B2C22">
        <w:rPr>
          <w:rFonts w:ascii="Times New Roman" w:hAnsi="Times New Roman" w:cs="Times New Roman"/>
        </w:rPr>
        <w:t>.</w:t>
      </w:r>
      <w:r w:rsidR="0076746E">
        <w:rPr>
          <w:rFonts w:ascii="Times New Roman" w:hAnsi="Times New Roman" w:cs="Times New Roman"/>
        </w:rPr>
        <w:t xml:space="preserve"> En la Tabla 1 se presenta la distribución de los participantes en cuanto a género y salario en los niños de 3 y 4 años. </w:t>
      </w:r>
    </w:p>
    <w:p w14:paraId="738D316B" w14:textId="77777777" w:rsidR="000D5C25" w:rsidRDefault="000D5C25" w:rsidP="004A6000">
      <w:pPr>
        <w:jc w:val="both"/>
        <w:rPr>
          <w:rFonts w:ascii="Times New Roman" w:hAnsi="Times New Roman" w:cs="Times New Roman"/>
        </w:rPr>
      </w:pPr>
    </w:p>
    <w:p w14:paraId="42C37727" w14:textId="5D47692B" w:rsidR="000D5C25" w:rsidRDefault="000D5C25" w:rsidP="004A6000">
      <w:pPr>
        <w:ind w:left="1843" w:right="1750"/>
        <w:jc w:val="both"/>
        <w:rPr>
          <w:rFonts w:ascii="Times New Roman" w:hAnsi="Times New Roman" w:cs="Times New Roman"/>
        </w:rPr>
      </w:pPr>
      <w:r>
        <w:rPr>
          <w:rFonts w:ascii="Times New Roman" w:hAnsi="Times New Roman" w:cs="Times New Roman"/>
        </w:rPr>
        <w:t xml:space="preserve">Tabla 1. </w:t>
      </w:r>
      <w:r w:rsidRPr="008722A5">
        <w:rPr>
          <w:rFonts w:ascii="Times New Roman" w:hAnsi="Times New Roman" w:cs="Times New Roman"/>
          <w:i/>
        </w:rPr>
        <w:t>Distribución variables sociodemográficas género y salario de la muestra de acuerdo con el grupo etario.</w:t>
      </w:r>
    </w:p>
    <w:tbl>
      <w:tblPr>
        <w:tblW w:w="495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079"/>
        <w:gridCol w:w="1328"/>
        <w:gridCol w:w="933"/>
        <w:gridCol w:w="857"/>
        <w:gridCol w:w="760"/>
      </w:tblGrid>
      <w:tr w:rsidR="0076746E" w:rsidRPr="0076746E" w14:paraId="14E6AECA" w14:textId="77777777" w:rsidTr="00B34B95">
        <w:trPr>
          <w:trHeight w:val="315"/>
          <w:jc w:val="center"/>
        </w:trPr>
        <w:tc>
          <w:tcPr>
            <w:tcW w:w="1100" w:type="dxa"/>
            <w:vMerge w:val="restart"/>
            <w:tcBorders>
              <w:top w:val="single" w:sz="4" w:space="0" w:color="auto"/>
              <w:bottom w:val="single" w:sz="4" w:space="0" w:color="auto"/>
            </w:tcBorders>
            <w:shd w:val="clear" w:color="auto" w:fill="auto"/>
            <w:vAlign w:val="center"/>
            <w:hideMark/>
          </w:tcPr>
          <w:p w14:paraId="7B2478B3"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Variable</w:t>
            </w:r>
          </w:p>
        </w:tc>
        <w:tc>
          <w:tcPr>
            <w:tcW w:w="1365" w:type="dxa"/>
            <w:vMerge w:val="restart"/>
            <w:tcBorders>
              <w:top w:val="single" w:sz="4" w:space="0" w:color="auto"/>
              <w:bottom w:val="single" w:sz="4" w:space="0" w:color="auto"/>
            </w:tcBorders>
            <w:shd w:val="clear" w:color="auto" w:fill="auto"/>
            <w:vAlign w:val="center"/>
            <w:hideMark/>
          </w:tcPr>
          <w:p w14:paraId="41377485"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Categorías</w:t>
            </w:r>
          </w:p>
        </w:tc>
        <w:tc>
          <w:tcPr>
            <w:tcW w:w="1930" w:type="dxa"/>
            <w:gridSpan w:val="2"/>
            <w:tcBorders>
              <w:top w:val="single" w:sz="4" w:space="0" w:color="auto"/>
              <w:bottom w:val="single" w:sz="4" w:space="0" w:color="auto"/>
            </w:tcBorders>
            <w:shd w:val="clear" w:color="auto" w:fill="auto"/>
            <w:vAlign w:val="center"/>
            <w:hideMark/>
          </w:tcPr>
          <w:p w14:paraId="077DF826"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Grupo etario</w:t>
            </w:r>
          </w:p>
        </w:tc>
        <w:tc>
          <w:tcPr>
            <w:tcW w:w="562" w:type="dxa"/>
            <w:vMerge w:val="restart"/>
            <w:tcBorders>
              <w:top w:val="single" w:sz="4" w:space="0" w:color="auto"/>
              <w:bottom w:val="single" w:sz="4" w:space="0" w:color="auto"/>
            </w:tcBorders>
            <w:shd w:val="clear" w:color="auto" w:fill="auto"/>
            <w:noWrap/>
            <w:vAlign w:val="bottom"/>
            <w:hideMark/>
          </w:tcPr>
          <w:p w14:paraId="06A57784"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Total</w:t>
            </w:r>
          </w:p>
        </w:tc>
      </w:tr>
      <w:tr w:rsidR="0076746E" w:rsidRPr="0076746E" w14:paraId="12C1F970" w14:textId="77777777" w:rsidTr="00B34B95">
        <w:trPr>
          <w:trHeight w:val="315"/>
          <w:jc w:val="center"/>
        </w:trPr>
        <w:tc>
          <w:tcPr>
            <w:tcW w:w="1100" w:type="dxa"/>
            <w:vMerge/>
            <w:tcBorders>
              <w:top w:val="nil"/>
              <w:bottom w:val="single" w:sz="4" w:space="0" w:color="auto"/>
            </w:tcBorders>
            <w:vAlign w:val="center"/>
            <w:hideMark/>
          </w:tcPr>
          <w:p w14:paraId="70CC38D2" w14:textId="77777777" w:rsidR="0076746E" w:rsidRPr="0076746E" w:rsidRDefault="0076746E" w:rsidP="004A6000">
            <w:pPr>
              <w:rPr>
                <w:rFonts w:ascii="Times New Roman" w:hAnsi="Times New Roman" w:cs="Times New Roman"/>
              </w:rPr>
            </w:pPr>
          </w:p>
        </w:tc>
        <w:tc>
          <w:tcPr>
            <w:tcW w:w="1365" w:type="dxa"/>
            <w:vMerge/>
            <w:tcBorders>
              <w:top w:val="nil"/>
              <w:bottom w:val="single" w:sz="4" w:space="0" w:color="auto"/>
            </w:tcBorders>
            <w:vAlign w:val="center"/>
            <w:hideMark/>
          </w:tcPr>
          <w:p w14:paraId="65ACCE64" w14:textId="77777777" w:rsidR="0076746E" w:rsidRPr="0076746E" w:rsidRDefault="0076746E" w:rsidP="004A6000">
            <w:pPr>
              <w:rPr>
                <w:rFonts w:ascii="Times New Roman" w:hAnsi="Times New Roman" w:cs="Times New Roman"/>
              </w:rPr>
            </w:pPr>
          </w:p>
        </w:tc>
        <w:tc>
          <w:tcPr>
            <w:tcW w:w="957" w:type="dxa"/>
            <w:tcBorders>
              <w:top w:val="single" w:sz="4" w:space="0" w:color="auto"/>
              <w:bottom w:val="single" w:sz="4" w:space="0" w:color="auto"/>
            </w:tcBorders>
            <w:shd w:val="clear" w:color="auto" w:fill="auto"/>
            <w:vAlign w:val="center"/>
            <w:hideMark/>
          </w:tcPr>
          <w:p w14:paraId="3176C724"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3 años</w:t>
            </w:r>
          </w:p>
        </w:tc>
        <w:tc>
          <w:tcPr>
            <w:tcW w:w="973" w:type="dxa"/>
            <w:tcBorders>
              <w:top w:val="single" w:sz="4" w:space="0" w:color="auto"/>
              <w:bottom w:val="single" w:sz="4" w:space="0" w:color="auto"/>
            </w:tcBorders>
            <w:shd w:val="clear" w:color="auto" w:fill="auto"/>
            <w:vAlign w:val="center"/>
            <w:hideMark/>
          </w:tcPr>
          <w:p w14:paraId="34C290BD"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4 años</w:t>
            </w:r>
          </w:p>
        </w:tc>
        <w:tc>
          <w:tcPr>
            <w:tcW w:w="562" w:type="dxa"/>
            <w:vMerge/>
            <w:tcBorders>
              <w:top w:val="single" w:sz="4" w:space="0" w:color="auto"/>
              <w:bottom w:val="single" w:sz="4" w:space="0" w:color="auto"/>
            </w:tcBorders>
            <w:vAlign w:val="center"/>
            <w:hideMark/>
          </w:tcPr>
          <w:p w14:paraId="27376247" w14:textId="77777777" w:rsidR="0076746E" w:rsidRPr="0076746E" w:rsidRDefault="0076746E" w:rsidP="004A6000">
            <w:pPr>
              <w:rPr>
                <w:rFonts w:ascii="Times New Roman" w:hAnsi="Times New Roman" w:cs="Times New Roman"/>
                <w:b/>
              </w:rPr>
            </w:pPr>
          </w:p>
        </w:tc>
      </w:tr>
      <w:tr w:rsidR="0076746E" w:rsidRPr="0076746E" w14:paraId="517A78D2" w14:textId="77777777" w:rsidTr="00B34B95">
        <w:trPr>
          <w:trHeight w:val="315"/>
          <w:jc w:val="center"/>
        </w:trPr>
        <w:tc>
          <w:tcPr>
            <w:tcW w:w="1100" w:type="dxa"/>
            <w:vMerge w:val="restart"/>
            <w:tcBorders>
              <w:top w:val="single" w:sz="4" w:space="0" w:color="auto"/>
            </w:tcBorders>
            <w:shd w:val="clear" w:color="auto" w:fill="auto"/>
            <w:hideMark/>
          </w:tcPr>
          <w:p w14:paraId="368B07A5" w14:textId="77777777" w:rsidR="0076746E" w:rsidRPr="0076746E" w:rsidRDefault="0076746E" w:rsidP="004A6000">
            <w:pPr>
              <w:rPr>
                <w:rFonts w:ascii="Times New Roman" w:hAnsi="Times New Roman" w:cs="Times New Roman"/>
              </w:rPr>
            </w:pPr>
            <w:r w:rsidRPr="0076746E">
              <w:rPr>
                <w:rFonts w:ascii="Times New Roman" w:hAnsi="Times New Roman" w:cs="Times New Roman"/>
              </w:rPr>
              <w:t>Género</w:t>
            </w:r>
          </w:p>
        </w:tc>
        <w:tc>
          <w:tcPr>
            <w:tcW w:w="1365" w:type="dxa"/>
            <w:tcBorders>
              <w:top w:val="single" w:sz="4" w:space="0" w:color="auto"/>
            </w:tcBorders>
            <w:shd w:val="clear" w:color="auto" w:fill="auto"/>
            <w:vAlign w:val="center"/>
            <w:hideMark/>
          </w:tcPr>
          <w:p w14:paraId="0EB10323"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Femenino</w:t>
            </w:r>
          </w:p>
        </w:tc>
        <w:tc>
          <w:tcPr>
            <w:tcW w:w="957" w:type="dxa"/>
            <w:tcBorders>
              <w:top w:val="single" w:sz="4" w:space="0" w:color="auto"/>
            </w:tcBorders>
            <w:shd w:val="clear" w:color="auto" w:fill="auto"/>
            <w:vAlign w:val="center"/>
            <w:hideMark/>
          </w:tcPr>
          <w:p w14:paraId="37D2000D" w14:textId="77D21C79" w:rsidR="0076746E" w:rsidRPr="0076746E" w:rsidRDefault="0076746E" w:rsidP="004A6000">
            <w:pPr>
              <w:jc w:val="both"/>
              <w:rPr>
                <w:rFonts w:ascii="Times New Roman" w:hAnsi="Times New Roman" w:cs="Times New Roman"/>
              </w:rPr>
            </w:pPr>
            <w:r w:rsidRPr="0076746E">
              <w:rPr>
                <w:rFonts w:ascii="Times New Roman" w:hAnsi="Times New Roman" w:cs="Times New Roman"/>
              </w:rPr>
              <w:t>61.11%</w:t>
            </w:r>
          </w:p>
        </w:tc>
        <w:tc>
          <w:tcPr>
            <w:tcW w:w="973" w:type="dxa"/>
            <w:tcBorders>
              <w:top w:val="single" w:sz="4" w:space="0" w:color="auto"/>
            </w:tcBorders>
            <w:shd w:val="clear" w:color="auto" w:fill="auto"/>
            <w:vAlign w:val="center"/>
            <w:hideMark/>
          </w:tcPr>
          <w:p w14:paraId="0E58BE41" w14:textId="155C8CF8" w:rsidR="0076746E" w:rsidRPr="0076746E" w:rsidRDefault="0076746E" w:rsidP="004A6000">
            <w:pPr>
              <w:jc w:val="both"/>
              <w:rPr>
                <w:rFonts w:ascii="Times New Roman" w:hAnsi="Times New Roman" w:cs="Times New Roman"/>
              </w:rPr>
            </w:pPr>
            <w:r w:rsidRPr="0076746E">
              <w:rPr>
                <w:rFonts w:ascii="Times New Roman" w:hAnsi="Times New Roman" w:cs="Times New Roman"/>
              </w:rPr>
              <w:t>40%</w:t>
            </w:r>
          </w:p>
        </w:tc>
        <w:tc>
          <w:tcPr>
            <w:tcW w:w="562" w:type="dxa"/>
            <w:tcBorders>
              <w:top w:val="single" w:sz="4" w:space="0" w:color="auto"/>
            </w:tcBorders>
            <w:shd w:val="clear" w:color="auto" w:fill="auto"/>
            <w:noWrap/>
            <w:vAlign w:val="bottom"/>
            <w:hideMark/>
          </w:tcPr>
          <w:p w14:paraId="7D877AAF" w14:textId="280B18C0" w:rsidR="0076746E" w:rsidRPr="0076746E" w:rsidRDefault="0076746E" w:rsidP="004A6000">
            <w:pPr>
              <w:jc w:val="right"/>
              <w:rPr>
                <w:rFonts w:ascii="Times New Roman" w:hAnsi="Times New Roman" w:cs="Times New Roman"/>
              </w:rPr>
            </w:pPr>
            <w:r w:rsidRPr="0076746E">
              <w:rPr>
                <w:rFonts w:ascii="Times New Roman" w:hAnsi="Times New Roman" w:cs="Times New Roman"/>
              </w:rPr>
              <w:t>53.6%</w:t>
            </w:r>
          </w:p>
        </w:tc>
      </w:tr>
      <w:tr w:rsidR="0076746E" w:rsidRPr="0076746E" w14:paraId="4050674E" w14:textId="77777777" w:rsidTr="00B34B95">
        <w:trPr>
          <w:trHeight w:val="315"/>
          <w:jc w:val="center"/>
        </w:trPr>
        <w:tc>
          <w:tcPr>
            <w:tcW w:w="1100" w:type="dxa"/>
            <w:vMerge/>
            <w:hideMark/>
          </w:tcPr>
          <w:p w14:paraId="6279E3D5" w14:textId="77777777" w:rsidR="0076746E" w:rsidRPr="0076746E" w:rsidRDefault="0076746E" w:rsidP="004A6000">
            <w:pPr>
              <w:rPr>
                <w:rFonts w:ascii="Times New Roman" w:hAnsi="Times New Roman" w:cs="Times New Roman"/>
              </w:rPr>
            </w:pPr>
          </w:p>
        </w:tc>
        <w:tc>
          <w:tcPr>
            <w:tcW w:w="1365" w:type="dxa"/>
            <w:shd w:val="clear" w:color="auto" w:fill="auto"/>
            <w:vAlign w:val="center"/>
            <w:hideMark/>
          </w:tcPr>
          <w:p w14:paraId="79265085"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Masculino</w:t>
            </w:r>
          </w:p>
        </w:tc>
        <w:tc>
          <w:tcPr>
            <w:tcW w:w="957" w:type="dxa"/>
            <w:shd w:val="clear" w:color="auto" w:fill="auto"/>
            <w:vAlign w:val="center"/>
            <w:hideMark/>
          </w:tcPr>
          <w:p w14:paraId="4DEBFEF8" w14:textId="529B4F22" w:rsidR="0076746E" w:rsidRPr="0076746E" w:rsidRDefault="0076746E" w:rsidP="004A6000">
            <w:pPr>
              <w:jc w:val="both"/>
              <w:rPr>
                <w:rFonts w:ascii="Times New Roman" w:hAnsi="Times New Roman" w:cs="Times New Roman"/>
              </w:rPr>
            </w:pPr>
            <w:r w:rsidRPr="0076746E">
              <w:rPr>
                <w:rFonts w:ascii="Times New Roman" w:hAnsi="Times New Roman" w:cs="Times New Roman"/>
              </w:rPr>
              <w:t>38.88%</w:t>
            </w:r>
          </w:p>
        </w:tc>
        <w:tc>
          <w:tcPr>
            <w:tcW w:w="973" w:type="dxa"/>
            <w:shd w:val="clear" w:color="auto" w:fill="auto"/>
            <w:vAlign w:val="center"/>
            <w:hideMark/>
          </w:tcPr>
          <w:p w14:paraId="71A14549" w14:textId="1A98D2BF" w:rsidR="0076746E" w:rsidRPr="0076746E" w:rsidRDefault="0076746E" w:rsidP="004A6000">
            <w:pPr>
              <w:jc w:val="both"/>
              <w:rPr>
                <w:rFonts w:ascii="Times New Roman" w:hAnsi="Times New Roman" w:cs="Times New Roman"/>
              </w:rPr>
            </w:pPr>
            <w:r w:rsidRPr="0076746E">
              <w:rPr>
                <w:rFonts w:ascii="Times New Roman" w:hAnsi="Times New Roman" w:cs="Times New Roman"/>
              </w:rPr>
              <w:t>60%</w:t>
            </w:r>
          </w:p>
        </w:tc>
        <w:tc>
          <w:tcPr>
            <w:tcW w:w="562" w:type="dxa"/>
            <w:shd w:val="clear" w:color="auto" w:fill="auto"/>
            <w:noWrap/>
            <w:vAlign w:val="bottom"/>
            <w:hideMark/>
          </w:tcPr>
          <w:p w14:paraId="52EBEF83" w14:textId="4CC14AA0" w:rsidR="0076746E" w:rsidRPr="0076746E" w:rsidRDefault="0076746E" w:rsidP="004A6000">
            <w:pPr>
              <w:jc w:val="right"/>
              <w:rPr>
                <w:rFonts w:ascii="Times New Roman" w:hAnsi="Times New Roman" w:cs="Times New Roman"/>
              </w:rPr>
            </w:pPr>
            <w:r w:rsidRPr="0076746E">
              <w:rPr>
                <w:rFonts w:ascii="Times New Roman" w:hAnsi="Times New Roman" w:cs="Times New Roman"/>
              </w:rPr>
              <w:t>46.4%</w:t>
            </w:r>
          </w:p>
        </w:tc>
      </w:tr>
      <w:tr w:rsidR="0076746E" w:rsidRPr="0076746E" w14:paraId="39734445" w14:textId="77777777" w:rsidTr="00B34B95">
        <w:trPr>
          <w:trHeight w:val="315"/>
          <w:jc w:val="center"/>
        </w:trPr>
        <w:tc>
          <w:tcPr>
            <w:tcW w:w="1100" w:type="dxa"/>
            <w:vMerge w:val="restart"/>
            <w:shd w:val="clear" w:color="auto" w:fill="auto"/>
            <w:hideMark/>
          </w:tcPr>
          <w:p w14:paraId="6797F8B2" w14:textId="77777777" w:rsidR="0076746E" w:rsidRPr="0076746E" w:rsidRDefault="0076746E" w:rsidP="004A6000">
            <w:pPr>
              <w:rPr>
                <w:rFonts w:ascii="Times New Roman" w:hAnsi="Times New Roman" w:cs="Times New Roman"/>
              </w:rPr>
            </w:pPr>
            <w:r w:rsidRPr="0076746E">
              <w:rPr>
                <w:rFonts w:ascii="Times New Roman" w:hAnsi="Times New Roman" w:cs="Times New Roman"/>
              </w:rPr>
              <w:t>Salario</w:t>
            </w:r>
          </w:p>
        </w:tc>
        <w:tc>
          <w:tcPr>
            <w:tcW w:w="1365" w:type="dxa"/>
            <w:shd w:val="clear" w:color="auto" w:fill="auto"/>
            <w:vAlign w:val="center"/>
            <w:hideMark/>
          </w:tcPr>
          <w:p w14:paraId="4C2CAAF1"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&lt; SMMLV</w:t>
            </w:r>
          </w:p>
        </w:tc>
        <w:tc>
          <w:tcPr>
            <w:tcW w:w="957" w:type="dxa"/>
            <w:shd w:val="clear" w:color="auto" w:fill="auto"/>
            <w:vAlign w:val="center"/>
            <w:hideMark/>
          </w:tcPr>
          <w:p w14:paraId="68A6B711" w14:textId="2B37AAE3" w:rsidR="0076746E" w:rsidRPr="0076746E" w:rsidRDefault="0076746E" w:rsidP="004A6000">
            <w:pPr>
              <w:jc w:val="both"/>
              <w:rPr>
                <w:rFonts w:ascii="Times New Roman" w:hAnsi="Times New Roman" w:cs="Times New Roman"/>
              </w:rPr>
            </w:pPr>
            <w:r w:rsidRPr="0076746E">
              <w:rPr>
                <w:rFonts w:ascii="Times New Roman" w:hAnsi="Times New Roman" w:cs="Times New Roman"/>
              </w:rPr>
              <w:t>44.44%</w:t>
            </w:r>
          </w:p>
        </w:tc>
        <w:tc>
          <w:tcPr>
            <w:tcW w:w="973" w:type="dxa"/>
            <w:shd w:val="clear" w:color="auto" w:fill="auto"/>
            <w:vAlign w:val="center"/>
            <w:hideMark/>
          </w:tcPr>
          <w:p w14:paraId="5EC9E702" w14:textId="73D9BC41" w:rsidR="0076746E" w:rsidRPr="0076746E" w:rsidRDefault="0076746E" w:rsidP="004A6000">
            <w:pPr>
              <w:jc w:val="both"/>
              <w:rPr>
                <w:rFonts w:ascii="Times New Roman" w:hAnsi="Times New Roman" w:cs="Times New Roman"/>
              </w:rPr>
            </w:pPr>
            <w:r w:rsidRPr="0076746E">
              <w:rPr>
                <w:rFonts w:ascii="Times New Roman" w:hAnsi="Times New Roman" w:cs="Times New Roman"/>
              </w:rPr>
              <w:t>20%</w:t>
            </w:r>
          </w:p>
        </w:tc>
        <w:tc>
          <w:tcPr>
            <w:tcW w:w="562" w:type="dxa"/>
            <w:shd w:val="clear" w:color="auto" w:fill="auto"/>
            <w:noWrap/>
            <w:vAlign w:val="bottom"/>
            <w:hideMark/>
          </w:tcPr>
          <w:p w14:paraId="02B01DC8" w14:textId="2E58C3E7" w:rsidR="0076746E" w:rsidRPr="0076746E" w:rsidRDefault="0076746E" w:rsidP="004A6000">
            <w:pPr>
              <w:jc w:val="right"/>
              <w:rPr>
                <w:rFonts w:ascii="Times New Roman" w:hAnsi="Times New Roman" w:cs="Times New Roman"/>
              </w:rPr>
            </w:pPr>
            <w:r w:rsidRPr="0076746E">
              <w:rPr>
                <w:rFonts w:ascii="Times New Roman" w:hAnsi="Times New Roman" w:cs="Times New Roman"/>
              </w:rPr>
              <w:t>35.7%</w:t>
            </w:r>
          </w:p>
        </w:tc>
      </w:tr>
      <w:tr w:rsidR="0076746E" w:rsidRPr="0076746E" w14:paraId="272ABE0D" w14:textId="77777777" w:rsidTr="00B34B95">
        <w:trPr>
          <w:trHeight w:val="630"/>
          <w:jc w:val="center"/>
        </w:trPr>
        <w:tc>
          <w:tcPr>
            <w:tcW w:w="1100" w:type="dxa"/>
            <w:vMerge/>
            <w:vAlign w:val="center"/>
            <w:hideMark/>
          </w:tcPr>
          <w:p w14:paraId="160ED0E8" w14:textId="77777777" w:rsidR="0076746E" w:rsidRPr="0076746E" w:rsidRDefault="0076746E" w:rsidP="004A6000">
            <w:pPr>
              <w:rPr>
                <w:rFonts w:ascii="Times New Roman" w:hAnsi="Times New Roman" w:cs="Times New Roman"/>
              </w:rPr>
            </w:pPr>
          </w:p>
        </w:tc>
        <w:tc>
          <w:tcPr>
            <w:tcW w:w="1365" w:type="dxa"/>
            <w:shd w:val="clear" w:color="auto" w:fill="auto"/>
            <w:vAlign w:val="center"/>
            <w:hideMark/>
          </w:tcPr>
          <w:p w14:paraId="5171037C"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&gt;1-&lt;2 SMMLV</w:t>
            </w:r>
          </w:p>
        </w:tc>
        <w:tc>
          <w:tcPr>
            <w:tcW w:w="957" w:type="dxa"/>
            <w:shd w:val="clear" w:color="auto" w:fill="auto"/>
            <w:vAlign w:val="center"/>
            <w:hideMark/>
          </w:tcPr>
          <w:p w14:paraId="779F9684" w14:textId="11A390A6" w:rsidR="0076746E" w:rsidRPr="0076746E" w:rsidRDefault="0076746E" w:rsidP="004A6000">
            <w:pPr>
              <w:jc w:val="both"/>
              <w:rPr>
                <w:rFonts w:ascii="Times New Roman" w:hAnsi="Times New Roman" w:cs="Times New Roman"/>
              </w:rPr>
            </w:pPr>
            <w:r w:rsidRPr="0076746E">
              <w:rPr>
                <w:rFonts w:ascii="Times New Roman" w:hAnsi="Times New Roman" w:cs="Times New Roman"/>
              </w:rPr>
              <w:t>44.44%</w:t>
            </w:r>
          </w:p>
        </w:tc>
        <w:tc>
          <w:tcPr>
            <w:tcW w:w="973" w:type="dxa"/>
            <w:shd w:val="clear" w:color="auto" w:fill="auto"/>
            <w:vAlign w:val="center"/>
            <w:hideMark/>
          </w:tcPr>
          <w:p w14:paraId="405E4A6D" w14:textId="031805C6" w:rsidR="0076746E" w:rsidRPr="0076746E" w:rsidRDefault="0076746E" w:rsidP="004A6000">
            <w:pPr>
              <w:jc w:val="both"/>
              <w:rPr>
                <w:rFonts w:ascii="Times New Roman" w:hAnsi="Times New Roman" w:cs="Times New Roman"/>
              </w:rPr>
            </w:pPr>
            <w:r w:rsidRPr="0076746E">
              <w:rPr>
                <w:rFonts w:ascii="Times New Roman" w:hAnsi="Times New Roman" w:cs="Times New Roman"/>
              </w:rPr>
              <w:t>50%</w:t>
            </w:r>
          </w:p>
        </w:tc>
        <w:tc>
          <w:tcPr>
            <w:tcW w:w="562" w:type="dxa"/>
            <w:shd w:val="clear" w:color="auto" w:fill="auto"/>
            <w:noWrap/>
            <w:vAlign w:val="bottom"/>
            <w:hideMark/>
          </w:tcPr>
          <w:p w14:paraId="7C5A16D4" w14:textId="1E603E5A" w:rsidR="0076746E" w:rsidRPr="0076746E" w:rsidRDefault="0076746E" w:rsidP="004A6000">
            <w:pPr>
              <w:jc w:val="right"/>
              <w:rPr>
                <w:rFonts w:ascii="Times New Roman" w:hAnsi="Times New Roman" w:cs="Times New Roman"/>
              </w:rPr>
            </w:pPr>
            <w:r w:rsidRPr="0076746E">
              <w:rPr>
                <w:rFonts w:ascii="Times New Roman" w:hAnsi="Times New Roman" w:cs="Times New Roman"/>
              </w:rPr>
              <w:t>46.4%</w:t>
            </w:r>
          </w:p>
        </w:tc>
      </w:tr>
      <w:tr w:rsidR="0076746E" w:rsidRPr="0076746E" w14:paraId="2DEA6AE0" w14:textId="77777777" w:rsidTr="00B34B95">
        <w:trPr>
          <w:trHeight w:val="315"/>
          <w:jc w:val="center"/>
        </w:trPr>
        <w:tc>
          <w:tcPr>
            <w:tcW w:w="1100" w:type="dxa"/>
            <w:vMerge/>
            <w:vAlign w:val="center"/>
            <w:hideMark/>
          </w:tcPr>
          <w:p w14:paraId="2DC9B617" w14:textId="77777777" w:rsidR="0076746E" w:rsidRPr="0076746E" w:rsidRDefault="0076746E" w:rsidP="004A6000">
            <w:pPr>
              <w:rPr>
                <w:rFonts w:ascii="Times New Roman" w:hAnsi="Times New Roman" w:cs="Times New Roman"/>
              </w:rPr>
            </w:pPr>
          </w:p>
        </w:tc>
        <w:tc>
          <w:tcPr>
            <w:tcW w:w="1365" w:type="dxa"/>
            <w:shd w:val="clear" w:color="auto" w:fill="auto"/>
            <w:vAlign w:val="center"/>
            <w:hideMark/>
          </w:tcPr>
          <w:p w14:paraId="2E5B6121"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&gt;2 SMMLV</w:t>
            </w:r>
          </w:p>
        </w:tc>
        <w:tc>
          <w:tcPr>
            <w:tcW w:w="957" w:type="dxa"/>
            <w:shd w:val="clear" w:color="auto" w:fill="auto"/>
            <w:vAlign w:val="center"/>
            <w:hideMark/>
          </w:tcPr>
          <w:p w14:paraId="02AA017D" w14:textId="4AF0DD09" w:rsidR="0076746E" w:rsidRPr="0076746E" w:rsidRDefault="0076746E" w:rsidP="004A6000">
            <w:pPr>
              <w:jc w:val="both"/>
              <w:rPr>
                <w:rFonts w:ascii="Times New Roman" w:hAnsi="Times New Roman" w:cs="Times New Roman"/>
              </w:rPr>
            </w:pPr>
            <w:r w:rsidRPr="0076746E">
              <w:rPr>
                <w:rFonts w:ascii="Times New Roman" w:hAnsi="Times New Roman" w:cs="Times New Roman"/>
              </w:rPr>
              <w:t>11.11%</w:t>
            </w:r>
          </w:p>
        </w:tc>
        <w:tc>
          <w:tcPr>
            <w:tcW w:w="973" w:type="dxa"/>
            <w:shd w:val="clear" w:color="auto" w:fill="auto"/>
            <w:vAlign w:val="center"/>
            <w:hideMark/>
          </w:tcPr>
          <w:p w14:paraId="4F07CB5C" w14:textId="4BA22FA8" w:rsidR="0076746E" w:rsidRPr="0076746E" w:rsidRDefault="0076746E" w:rsidP="004A6000">
            <w:pPr>
              <w:jc w:val="both"/>
              <w:rPr>
                <w:rFonts w:ascii="Times New Roman" w:hAnsi="Times New Roman" w:cs="Times New Roman"/>
              </w:rPr>
            </w:pPr>
            <w:r w:rsidRPr="0076746E">
              <w:rPr>
                <w:rFonts w:ascii="Times New Roman" w:hAnsi="Times New Roman" w:cs="Times New Roman"/>
              </w:rPr>
              <w:t>30%</w:t>
            </w:r>
          </w:p>
        </w:tc>
        <w:tc>
          <w:tcPr>
            <w:tcW w:w="562" w:type="dxa"/>
            <w:shd w:val="clear" w:color="auto" w:fill="auto"/>
            <w:noWrap/>
            <w:vAlign w:val="bottom"/>
            <w:hideMark/>
          </w:tcPr>
          <w:p w14:paraId="7911760B" w14:textId="6D44B678" w:rsidR="0076746E" w:rsidRPr="0076746E" w:rsidRDefault="0076746E" w:rsidP="004A6000">
            <w:pPr>
              <w:jc w:val="right"/>
              <w:rPr>
                <w:rFonts w:ascii="Times New Roman" w:hAnsi="Times New Roman" w:cs="Times New Roman"/>
              </w:rPr>
            </w:pPr>
            <w:r w:rsidRPr="0076746E">
              <w:rPr>
                <w:rFonts w:ascii="Times New Roman" w:hAnsi="Times New Roman" w:cs="Times New Roman"/>
              </w:rPr>
              <w:t>17.9%</w:t>
            </w:r>
          </w:p>
        </w:tc>
      </w:tr>
    </w:tbl>
    <w:p w14:paraId="1D91AC6C" w14:textId="77777777" w:rsidR="000D5C25" w:rsidRDefault="000D5C25" w:rsidP="004A6000">
      <w:pPr>
        <w:rPr>
          <w:rFonts w:ascii="Times New Roman" w:hAnsi="Times New Roman" w:cs="Times New Roman"/>
          <w:b/>
        </w:rPr>
      </w:pPr>
    </w:p>
    <w:p w14:paraId="1A09F886" w14:textId="77777777" w:rsidR="00CA3A2B" w:rsidRPr="001B2C22" w:rsidRDefault="00CA3A2B" w:rsidP="004A6000">
      <w:pPr>
        <w:rPr>
          <w:rFonts w:ascii="Times New Roman" w:hAnsi="Times New Roman" w:cs="Times New Roman"/>
          <w:b/>
        </w:rPr>
      </w:pPr>
      <w:r w:rsidRPr="001B2C22">
        <w:rPr>
          <w:rFonts w:ascii="Times New Roman" w:hAnsi="Times New Roman" w:cs="Times New Roman"/>
          <w:b/>
        </w:rPr>
        <w:t>Instrumento</w:t>
      </w:r>
    </w:p>
    <w:p w14:paraId="788697C8" w14:textId="7E469BBF" w:rsidR="000105E6" w:rsidRPr="001B2C22" w:rsidRDefault="00CD5342" w:rsidP="004A6000">
      <w:pPr>
        <w:pStyle w:val="NormalWeb"/>
        <w:spacing w:before="0" w:beforeAutospacing="0" w:after="0" w:afterAutospacing="0"/>
        <w:jc w:val="both"/>
        <w:rPr>
          <w:color w:val="000000"/>
        </w:rPr>
      </w:pPr>
      <w:r w:rsidRPr="001B2C22">
        <w:rPr>
          <w:color w:val="000000"/>
        </w:rPr>
        <w:lastRenderedPageBreak/>
        <w:t xml:space="preserve">Para la evaluación de </w:t>
      </w:r>
      <w:r w:rsidR="000105E6" w:rsidRPr="001B2C22">
        <w:rPr>
          <w:color w:val="000000"/>
        </w:rPr>
        <w:t xml:space="preserve">la </w:t>
      </w:r>
      <w:r w:rsidRPr="001B2C22">
        <w:rPr>
          <w:color w:val="000000"/>
        </w:rPr>
        <w:t>teoría de la mente</w:t>
      </w:r>
      <w:r w:rsidR="000105E6" w:rsidRPr="001B2C22">
        <w:rPr>
          <w:color w:val="000000"/>
        </w:rPr>
        <w:t>, la memoria de trabajo y la inhibición</w:t>
      </w:r>
      <w:r w:rsidRPr="001B2C22">
        <w:rPr>
          <w:color w:val="000000"/>
        </w:rPr>
        <w:t xml:space="preserve"> se utilizó la </w:t>
      </w:r>
      <w:r w:rsidR="000105E6" w:rsidRPr="001B2C22">
        <w:rPr>
          <w:color w:val="000000"/>
        </w:rPr>
        <w:t>B</w:t>
      </w:r>
      <w:r w:rsidRPr="001B2C22">
        <w:rPr>
          <w:color w:val="000000"/>
        </w:rPr>
        <w:t xml:space="preserve">atería </w:t>
      </w:r>
      <w:r w:rsidR="000105E6" w:rsidRPr="001B2C22">
        <w:rPr>
          <w:color w:val="000000"/>
        </w:rPr>
        <w:t>N</w:t>
      </w:r>
      <w:r w:rsidRPr="001B2C22">
        <w:rPr>
          <w:color w:val="000000"/>
        </w:rPr>
        <w:t xml:space="preserve">europsicológica para </w:t>
      </w:r>
      <w:r w:rsidR="000105E6" w:rsidRPr="001B2C22">
        <w:rPr>
          <w:color w:val="000000"/>
        </w:rPr>
        <w:t>P</w:t>
      </w:r>
      <w:r w:rsidRPr="001B2C22">
        <w:rPr>
          <w:color w:val="000000"/>
        </w:rPr>
        <w:t xml:space="preserve">reescolares </w:t>
      </w:r>
      <w:r w:rsidR="000105E6" w:rsidRPr="001B2C22">
        <w:rPr>
          <w:color w:val="000000"/>
        </w:rPr>
        <w:t>(</w:t>
      </w:r>
      <w:r w:rsidRPr="00195094">
        <w:rPr>
          <w:color w:val="000000"/>
          <w:highlight w:val="yellow"/>
        </w:rPr>
        <w:t>BANPE</w:t>
      </w:r>
      <w:r w:rsidR="000105E6" w:rsidRPr="00195094">
        <w:rPr>
          <w:color w:val="000000"/>
          <w:highlight w:val="yellow"/>
        </w:rPr>
        <w:t xml:space="preserve">; </w:t>
      </w:r>
      <w:r w:rsidRPr="00195094">
        <w:rPr>
          <w:color w:val="000000"/>
          <w:highlight w:val="yellow"/>
        </w:rPr>
        <w:t>Ostrosky</w:t>
      </w:r>
      <w:r w:rsidR="00170A25" w:rsidRPr="00195094">
        <w:rPr>
          <w:color w:val="000000"/>
          <w:highlight w:val="yellow"/>
        </w:rPr>
        <w:t xml:space="preserve">, </w:t>
      </w:r>
      <w:commentRangeStart w:id="6"/>
      <w:r w:rsidR="00170A25" w:rsidRPr="00195094">
        <w:rPr>
          <w:color w:val="000000"/>
          <w:highlight w:val="yellow"/>
        </w:rPr>
        <w:t>Lozano</w:t>
      </w:r>
      <w:commentRangeEnd w:id="6"/>
      <w:r w:rsidR="00195094">
        <w:rPr>
          <w:rStyle w:val="Refdecomentario"/>
          <w:rFonts w:ascii="Arial" w:eastAsia="Arial" w:hAnsi="Arial" w:cs="Arial"/>
          <w:lang w:val="es-ES"/>
        </w:rPr>
        <w:commentReference w:id="6"/>
      </w:r>
      <w:r w:rsidR="00170A25" w:rsidRPr="00195094">
        <w:rPr>
          <w:color w:val="000000"/>
          <w:highlight w:val="yellow"/>
        </w:rPr>
        <w:t>, &amp;</w:t>
      </w:r>
      <w:r w:rsidRPr="00195094">
        <w:rPr>
          <w:color w:val="000000"/>
          <w:highlight w:val="yellow"/>
        </w:rPr>
        <w:t xml:space="preserve"> González</w:t>
      </w:r>
      <w:r w:rsidR="000105E6" w:rsidRPr="00195094">
        <w:rPr>
          <w:color w:val="000000"/>
          <w:highlight w:val="yellow"/>
        </w:rPr>
        <w:t xml:space="preserve">, </w:t>
      </w:r>
      <w:r w:rsidRPr="00195094">
        <w:rPr>
          <w:color w:val="000000"/>
          <w:highlight w:val="yellow"/>
        </w:rPr>
        <w:t>2016</w:t>
      </w:r>
      <w:r w:rsidRPr="001B2C22">
        <w:rPr>
          <w:color w:val="000000"/>
        </w:rPr>
        <w:t>)</w:t>
      </w:r>
      <w:r w:rsidR="000105E6" w:rsidRPr="001B2C22">
        <w:rPr>
          <w:color w:val="000000"/>
        </w:rPr>
        <w:t>, que</w:t>
      </w:r>
      <w:r w:rsidRPr="001B2C22">
        <w:rPr>
          <w:color w:val="000000"/>
        </w:rPr>
        <w:t xml:space="preserve"> incluye </w:t>
      </w:r>
      <w:r w:rsidR="000105E6" w:rsidRPr="001B2C22">
        <w:rPr>
          <w:color w:val="000000"/>
        </w:rPr>
        <w:t xml:space="preserve">diferentes pruebas previamente validadas para evaluar </w:t>
      </w:r>
      <w:r w:rsidRPr="001B2C22">
        <w:rPr>
          <w:color w:val="000000"/>
        </w:rPr>
        <w:t>el funcionamiento de</w:t>
      </w:r>
      <w:r w:rsidR="000105E6" w:rsidRPr="001B2C22">
        <w:rPr>
          <w:color w:val="000000"/>
        </w:rPr>
        <w:t>l niño preescolar en</w:t>
      </w:r>
      <w:r w:rsidRPr="001B2C22">
        <w:rPr>
          <w:color w:val="000000"/>
        </w:rPr>
        <w:t xml:space="preserve"> diferentes dominios </w:t>
      </w:r>
      <w:r w:rsidR="000105E6" w:rsidRPr="001B2C22">
        <w:rPr>
          <w:color w:val="000000"/>
        </w:rPr>
        <w:t xml:space="preserve">del desarrollo cognitivo a partir de su ejecución en diferentes tareas. Para este estudio se tuvieron en cuenta los puntajes de las </w:t>
      </w:r>
      <w:r w:rsidR="00D43858" w:rsidRPr="001B2C22">
        <w:rPr>
          <w:color w:val="000000"/>
        </w:rPr>
        <w:t xml:space="preserve">tareas </w:t>
      </w:r>
      <w:r w:rsidR="000105E6" w:rsidRPr="001B2C22">
        <w:rPr>
          <w:color w:val="000000"/>
        </w:rPr>
        <w:t xml:space="preserve">asociadas a las </w:t>
      </w:r>
      <w:r w:rsidR="00D43858" w:rsidRPr="001B2C22">
        <w:rPr>
          <w:color w:val="000000"/>
        </w:rPr>
        <w:t>áreas</w:t>
      </w:r>
      <w:r w:rsidR="000105E6" w:rsidRPr="001B2C22">
        <w:rPr>
          <w:color w:val="000000"/>
        </w:rPr>
        <w:t xml:space="preserve"> de </w:t>
      </w:r>
      <w:proofErr w:type="spellStart"/>
      <w:r w:rsidR="000105E6" w:rsidRPr="001B2C22">
        <w:rPr>
          <w:color w:val="000000"/>
        </w:rPr>
        <w:t>ToM</w:t>
      </w:r>
      <w:proofErr w:type="spellEnd"/>
      <w:r w:rsidR="000105E6" w:rsidRPr="001B2C22">
        <w:rPr>
          <w:color w:val="000000"/>
        </w:rPr>
        <w:t xml:space="preserve">, inhibición y MT.  En cuanto a </w:t>
      </w:r>
      <w:proofErr w:type="spellStart"/>
      <w:r w:rsidR="000105E6" w:rsidRPr="001B2C22">
        <w:rPr>
          <w:color w:val="000000"/>
        </w:rPr>
        <w:t>ToM</w:t>
      </w:r>
      <w:proofErr w:type="spellEnd"/>
      <w:r w:rsidR="000105E6" w:rsidRPr="001B2C22">
        <w:rPr>
          <w:color w:val="000000"/>
        </w:rPr>
        <w:t xml:space="preserve"> se aplicaron las </w:t>
      </w:r>
      <w:r w:rsidR="00D43858" w:rsidRPr="001B2C22">
        <w:rPr>
          <w:color w:val="000000"/>
        </w:rPr>
        <w:t>tareas</w:t>
      </w:r>
      <w:r w:rsidR="000105E6" w:rsidRPr="001B2C22">
        <w:rPr>
          <w:color w:val="000000"/>
        </w:rPr>
        <w:t xml:space="preserve"> de falsa creencia de contenido (FCC) y falsa creencia de lugar</w:t>
      </w:r>
      <w:r w:rsidR="00D43858" w:rsidRPr="001B2C22">
        <w:rPr>
          <w:color w:val="000000"/>
        </w:rPr>
        <w:t xml:space="preserve"> (FCL)</w:t>
      </w:r>
      <w:r w:rsidR="000105E6" w:rsidRPr="001B2C22">
        <w:rPr>
          <w:color w:val="000000"/>
        </w:rPr>
        <w:t>. La tarea de FCC consiste en mostrarle al niño una caja de crayolas cerrada, con un borrador adentro y se le pregunta: “¿Qué crees que hay dentro de la caja?” Cuando el niño responde se abre la caja y se le muestra que hay un borrador y se vuelve a cerrar frente a él</w:t>
      </w:r>
      <w:r w:rsidR="00D43858" w:rsidRPr="001B2C22">
        <w:rPr>
          <w:color w:val="000000"/>
        </w:rPr>
        <w:t>. Seguidamente se le pregunta “</w:t>
      </w:r>
      <w:r w:rsidR="000105E6" w:rsidRPr="001B2C22">
        <w:rPr>
          <w:color w:val="000000"/>
        </w:rPr>
        <w:t>Ahora</w:t>
      </w:r>
      <w:r w:rsidR="00D43858" w:rsidRPr="001B2C22">
        <w:rPr>
          <w:color w:val="000000"/>
        </w:rPr>
        <w:t>,</w:t>
      </w:r>
      <w:r w:rsidR="000105E6" w:rsidRPr="001B2C22">
        <w:rPr>
          <w:color w:val="000000"/>
        </w:rPr>
        <w:t xml:space="preserve"> </w:t>
      </w:r>
      <w:r w:rsidR="00D43858" w:rsidRPr="001B2C22">
        <w:rPr>
          <w:color w:val="000000"/>
        </w:rPr>
        <w:t>¿</w:t>
      </w:r>
      <w:r w:rsidR="000105E6" w:rsidRPr="001B2C22">
        <w:rPr>
          <w:color w:val="000000"/>
        </w:rPr>
        <w:t xml:space="preserve">qué crees que hay dentro de la caja?” Cuando el menor responde se procede a realizar las preguntas de falsa creencia: (a) </w:t>
      </w:r>
      <w:r w:rsidR="00D43858" w:rsidRPr="001B2C22">
        <w:rPr>
          <w:color w:val="000000"/>
        </w:rPr>
        <w:t>“A</w:t>
      </w:r>
      <w:r w:rsidR="000105E6" w:rsidRPr="001B2C22">
        <w:rPr>
          <w:color w:val="000000"/>
        </w:rPr>
        <w:t xml:space="preserve">l principio, </w:t>
      </w:r>
      <w:r w:rsidR="00D43858" w:rsidRPr="001B2C22">
        <w:rPr>
          <w:color w:val="000000"/>
        </w:rPr>
        <w:t>¿</w:t>
      </w:r>
      <w:r w:rsidR="000105E6" w:rsidRPr="001B2C22">
        <w:rPr>
          <w:color w:val="000000"/>
        </w:rPr>
        <w:t xml:space="preserve">qué creíste que había dentro de la caja?” y (b) “imagínate que viene tu mama y ve esta caja, ¿qué pensará que hay en esta caja?”. Esta tarea puntúa 1 si el niño responde que la mamá pensará que hay crayolas y puntúa 0 si el niño indica que la mamá pensará que hay un borrador. </w:t>
      </w:r>
      <w:r w:rsidR="00D43858" w:rsidRPr="001B2C22">
        <w:rPr>
          <w:color w:val="000000"/>
        </w:rPr>
        <w:t xml:space="preserve">Por su parte, en la </w:t>
      </w:r>
      <w:r w:rsidR="000105E6" w:rsidRPr="001B2C22">
        <w:rPr>
          <w:color w:val="000000"/>
        </w:rPr>
        <w:t xml:space="preserve">tarea de </w:t>
      </w:r>
      <w:r w:rsidR="00D43858" w:rsidRPr="001B2C22">
        <w:rPr>
          <w:color w:val="000000"/>
        </w:rPr>
        <w:t>FCL</w:t>
      </w:r>
      <w:r w:rsidR="000105E6" w:rsidRPr="001B2C22">
        <w:rPr>
          <w:color w:val="000000"/>
        </w:rPr>
        <w:t xml:space="preserve"> se le muestra al niño dos personajes, un ángel y un diablo, y se le dice: “</w:t>
      </w:r>
      <w:r w:rsidR="00D43858" w:rsidRPr="001B2C22">
        <w:rPr>
          <w:color w:val="000000"/>
        </w:rPr>
        <w:t>A</w:t>
      </w:r>
      <w:r w:rsidR="000105E6" w:rsidRPr="001B2C22">
        <w:rPr>
          <w:color w:val="000000"/>
        </w:rPr>
        <w:t>ngel</w:t>
      </w:r>
      <w:r w:rsidR="00D43858" w:rsidRPr="001B2C22">
        <w:rPr>
          <w:color w:val="000000"/>
        </w:rPr>
        <w:t>ito</w:t>
      </w:r>
      <w:r w:rsidR="000105E6" w:rsidRPr="001B2C22">
        <w:rPr>
          <w:color w:val="000000"/>
        </w:rPr>
        <w:t xml:space="preserve"> está jugando con una pelota</w:t>
      </w:r>
      <w:r w:rsidR="00D43858" w:rsidRPr="001B2C22">
        <w:rPr>
          <w:color w:val="000000"/>
        </w:rPr>
        <w:t>,</w:t>
      </w:r>
      <w:r w:rsidR="000105E6" w:rsidRPr="001B2C22">
        <w:rPr>
          <w:color w:val="000000"/>
        </w:rPr>
        <w:t xml:space="preserve"> la guarda en la caja azul y se va</w:t>
      </w:r>
      <w:r w:rsidR="00D43858" w:rsidRPr="001B2C22">
        <w:rPr>
          <w:color w:val="000000"/>
        </w:rPr>
        <w:t>. L</w:t>
      </w:r>
      <w:r w:rsidR="000105E6" w:rsidRPr="001B2C22">
        <w:rPr>
          <w:color w:val="000000"/>
        </w:rPr>
        <w:t xml:space="preserve">uego viene el </w:t>
      </w:r>
      <w:r w:rsidR="00D43858" w:rsidRPr="001B2C22">
        <w:rPr>
          <w:color w:val="000000"/>
        </w:rPr>
        <w:t>Diablito y toma</w:t>
      </w:r>
      <w:r w:rsidR="000105E6" w:rsidRPr="001B2C22">
        <w:rPr>
          <w:color w:val="000000"/>
        </w:rPr>
        <w:t xml:space="preserve"> la pelota </w:t>
      </w:r>
      <w:r w:rsidR="00D43858" w:rsidRPr="001B2C22">
        <w:rPr>
          <w:color w:val="000000"/>
        </w:rPr>
        <w:t>que dejó Angelito, pero ahora la deja en la caja roja y también se va. Cuando Angelito regrese y quiera jugar con la pelota</w:t>
      </w:r>
      <w:r w:rsidR="000105E6" w:rsidRPr="001B2C22">
        <w:rPr>
          <w:color w:val="000000"/>
        </w:rPr>
        <w:t xml:space="preserve"> “¿</w:t>
      </w:r>
      <w:r w:rsidR="00D43858" w:rsidRPr="001B2C22">
        <w:rPr>
          <w:color w:val="000000"/>
        </w:rPr>
        <w:t>d</w:t>
      </w:r>
      <w:r w:rsidR="000105E6" w:rsidRPr="001B2C22">
        <w:rPr>
          <w:color w:val="000000"/>
        </w:rPr>
        <w:t xml:space="preserve">ónde </w:t>
      </w:r>
      <w:r w:rsidR="00D43858" w:rsidRPr="001B2C22">
        <w:rPr>
          <w:color w:val="000000"/>
        </w:rPr>
        <w:t>la buscará</w:t>
      </w:r>
      <w:r w:rsidR="000105E6" w:rsidRPr="001B2C22">
        <w:rPr>
          <w:color w:val="000000"/>
        </w:rPr>
        <w:t>?</w:t>
      </w:r>
      <w:r w:rsidR="00D43858" w:rsidRPr="001B2C22">
        <w:rPr>
          <w:color w:val="000000"/>
        </w:rPr>
        <w:t>, ¿dónde está la pelota realmente?, ¿por qué la buscó ahí Angelito?, ¿en dónde la guardó Angelito?</w:t>
      </w:r>
      <w:r w:rsidR="000105E6" w:rsidRPr="001B2C22">
        <w:rPr>
          <w:color w:val="000000"/>
        </w:rPr>
        <w:t>”</w:t>
      </w:r>
      <w:r w:rsidR="00D43858" w:rsidRPr="001B2C22">
        <w:rPr>
          <w:color w:val="000000"/>
        </w:rPr>
        <w:t>.</w:t>
      </w:r>
      <w:r w:rsidR="000105E6" w:rsidRPr="001B2C22">
        <w:rPr>
          <w:color w:val="000000"/>
        </w:rPr>
        <w:t xml:space="preserve"> Esta tarea puntúa 1 si el niño responde que </w:t>
      </w:r>
      <w:r w:rsidR="00D43858" w:rsidRPr="001B2C22">
        <w:rPr>
          <w:color w:val="000000"/>
        </w:rPr>
        <w:t>Angelito</w:t>
      </w:r>
      <w:r w:rsidR="000105E6" w:rsidRPr="001B2C22">
        <w:rPr>
          <w:color w:val="000000"/>
        </w:rPr>
        <w:t xml:space="preserve"> buscar</w:t>
      </w:r>
      <w:r w:rsidR="00D43858" w:rsidRPr="001B2C22">
        <w:rPr>
          <w:color w:val="000000"/>
        </w:rPr>
        <w:t>á</w:t>
      </w:r>
      <w:r w:rsidR="000105E6" w:rsidRPr="001B2C22">
        <w:rPr>
          <w:color w:val="000000"/>
        </w:rPr>
        <w:t xml:space="preserve"> la pelota en la caja azul y puntúa 0 si responde</w:t>
      </w:r>
      <w:r w:rsidR="00D43858" w:rsidRPr="001B2C22">
        <w:rPr>
          <w:color w:val="000000"/>
        </w:rPr>
        <w:t xml:space="preserve"> que lo hará</w:t>
      </w:r>
      <w:r w:rsidR="000105E6" w:rsidRPr="001B2C22">
        <w:rPr>
          <w:color w:val="000000"/>
        </w:rPr>
        <w:t xml:space="preserve"> en la roja.</w:t>
      </w:r>
    </w:p>
    <w:p w14:paraId="215A6E7C" w14:textId="37B533D1" w:rsidR="00D43858" w:rsidRPr="001B2C22" w:rsidRDefault="00D43858" w:rsidP="004A6000">
      <w:pPr>
        <w:pStyle w:val="NormalWeb"/>
        <w:spacing w:before="0" w:beforeAutospacing="0" w:after="0" w:afterAutospacing="0"/>
        <w:jc w:val="both"/>
        <w:rPr>
          <w:color w:val="000000"/>
        </w:rPr>
      </w:pPr>
      <w:r w:rsidRPr="001B2C22">
        <w:rPr>
          <w:color w:val="000000"/>
        </w:rPr>
        <w:t>En cuanto al área de</w:t>
      </w:r>
      <w:r w:rsidR="000105E6" w:rsidRPr="001B2C22">
        <w:rPr>
          <w:color w:val="000000"/>
        </w:rPr>
        <w:t xml:space="preserve"> inhibición, se aplicaron las tareas </w:t>
      </w:r>
      <w:proofErr w:type="spellStart"/>
      <w:r w:rsidR="000105E6" w:rsidRPr="001B2C22">
        <w:rPr>
          <w:color w:val="000000"/>
        </w:rPr>
        <w:t>Stroop</w:t>
      </w:r>
      <w:proofErr w:type="spellEnd"/>
      <w:r w:rsidR="000105E6" w:rsidRPr="001B2C22">
        <w:rPr>
          <w:color w:val="000000"/>
        </w:rPr>
        <w:t xml:space="preserve"> </w:t>
      </w:r>
      <w:r w:rsidRPr="001B2C22">
        <w:rPr>
          <w:color w:val="000000"/>
        </w:rPr>
        <w:t>Á</w:t>
      </w:r>
      <w:r w:rsidR="000105E6" w:rsidRPr="001B2C22">
        <w:rPr>
          <w:color w:val="000000"/>
        </w:rPr>
        <w:t>ngel-</w:t>
      </w:r>
      <w:r w:rsidR="00016D3F">
        <w:rPr>
          <w:color w:val="000000"/>
        </w:rPr>
        <w:t>d</w:t>
      </w:r>
      <w:r w:rsidR="000105E6" w:rsidRPr="001B2C22">
        <w:rPr>
          <w:color w:val="000000"/>
        </w:rPr>
        <w:t xml:space="preserve">iablo, </w:t>
      </w:r>
      <w:proofErr w:type="spellStart"/>
      <w:r w:rsidR="00016D3F">
        <w:rPr>
          <w:color w:val="000000"/>
        </w:rPr>
        <w:t>Stroop</w:t>
      </w:r>
      <w:proofErr w:type="spellEnd"/>
      <w:r w:rsidR="00016D3F">
        <w:rPr>
          <w:color w:val="000000"/>
        </w:rPr>
        <w:t xml:space="preserve"> Día-n</w:t>
      </w:r>
      <w:r w:rsidR="000105E6" w:rsidRPr="001B2C22">
        <w:rPr>
          <w:color w:val="000000"/>
        </w:rPr>
        <w:t xml:space="preserve">oche y </w:t>
      </w:r>
      <w:r w:rsidR="004C37E1" w:rsidRPr="001B2C22">
        <w:rPr>
          <w:color w:val="000000"/>
        </w:rPr>
        <w:t>Puño-</w:t>
      </w:r>
      <w:r w:rsidR="000105E6" w:rsidRPr="001B2C22">
        <w:rPr>
          <w:color w:val="000000"/>
        </w:rPr>
        <w:t xml:space="preserve">dedo. </w:t>
      </w:r>
      <w:r w:rsidRPr="001B2C22">
        <w:rPr>
          <w:color w:val="000000"/>
        </w:rPr>
        <w:t xml:space="preserve">La tarea </w:t>
      </w:r>
      <w:proofErr w:type="spellStart"/>
      <w:r w:rsidRPr="001B2C22">
        <w:rPr>
          <w:color w:val="000000"/>
        </w:rPr>
        <w:t>Stroop</w:t>
      </w:r>
      <w:proofErr w:type="spellEnd"/>
      <w:r w:rsidRPr="001B2C22">
        <w:rPr>
          <w:color w:val="000000"/>
        </w:rPr>
        <w:t xml:space="preserve"> Ángel-Diablo consiste en mostrarle al niño 2 personajes (Ángel y Diablo) y decirle: “Te presento a unos amigos, él es Ángel y éste es Diablo. El juego se trata de que ellos te van a decir que hagas algo, pero tú sólo tienes que hacerle caso a Ángel y no debes hacer caso a lo que te dice Diablo”. En esta tarea se otorg</w:t>
      </w:r>
      <w:r w:rsidR="004C37E1" w:rsidRPr="001B2C22">
        <w:rPr>
          <w:color w:val="000000"/>
        </w:rPr>
        <w:t>a: (a)</w:t>
      </w:r>
      <w:r w:rsidRPr="001B2C22">
        <w:rPr>
          <w:color w:val="000000"/>
        </w:rPr>
        <w:t xml:space="preserve"> 2 puntos cuando el niño omite las indicaciones de Diablo y realiza correctamente lo que dice Ángel</w:t>
      </w:r>
      <w:r w:rsidR="004C37E1" w:rsidRPr="001B2C22">
        <w:rPr>
          <w:color w:val="000000"/>
        </w:rPr>
        <w:t>; (b)</w:t>
      </w:r>
      <w:r w:rsidRPr="001B2C22">
        <w:rPr>
          <w:color w:val="000000"/>
        </w:rPr>
        <w:t xml:space="preserve"> 1 punto si el niño inicia el movimiento pero </w:t>
      </w:r>
      <w:r w:rsidR="004C37E1" w:rsidRPr="001B2C22">
        <w:rPr>
          <w:color w:val="000000"/>
        </w:rPr>
        <w:t>no lo termina; y (c)</w:t>
      </w:r>
      <w:r w:rsidRPr="001B2C22">
        <w:rPr>
          <w:color w:val="000000"/>
        </w:rPr>
        <w:t xml:space="preserve"> 0 puntos si el niño inicia y concluye lo que indica Diablo</w:t>
      </w:r>
      <w:r w:rsidR="004C37E1" w:rsidRPr="001B2C22">
        <w:rPr>
          <w:color w:val="000000"/>
        </w:rPr>
        <w:t>, o si no realiza lo que dice Ángel</w:t>
      </w:r>
      <w:r w:rsidRPr="001B2C22">
        <w:rPr>
          <w:color w:val="000000"/>
        </w:rPr>
        <w:t xml:space="preserve">. En la tarea </w:t>
      </w:r>
      <w:r w:rsidR="004C37E1" w:rsidRPr="001B2C22">
        <w:rPr>
          <w:color w:val="000000"/>
        </w:rPr>
        <w:t>P</w:t>
      </w:r>
      <w:r w:rsidRPr="001B2C22">
        <w:rPr>
          <w:color w:val="000000"/>
        </w:rPr>
        <w:t>uño</w:t>
      </w:r>
      <w:r w:rsidR="004C37E1" w:rsidRPr="001B2C22">
        <w:rPr>
          <w:color w:val="000000"/>
        </w:rPr>
        <w:t>-</w:t>
      </w:r>
      <w:r w:rsidRPr="001B2C22">
        <w:rPr>
          <w:color w:val="000000"/>
        </w:rPr>
        <w:t xml:space="preserve">dedo se le pide al niño que </w:t>
      </w:r>
      <w:r w:rsidR="004C37E1" w:rsidRPr="001B2C22">
        <w:rPr>
          <w:color w:val="000000"/>
        </w:rPr>
        <w:t>enseñe el puno y el dedo de acuerdo con la demostración del investigador. Una vez este repite el gesto esperado, se le da la siguiente instrucción “V</w:t>
      </w:r>
      <w:r w:rsidRPr="001B2C22">
        <w:rPr>
          <w:color w:val="000000"/>
        </w:rPr>
        <w:t>amos a jugar al revés</w:t>
      </w:r>
      <w:r w:rsidR="004C37E1" w:rsidRPr="001B2C22">
        <w:rPr>
          <w:color w:val="000000"/>
        </w:rPr>
        <w:t>:</w:t>
      </w:r>
      <w:r w:rsidRPr="001B2C22">
        <w:rPr>
          <w:color w:val="000000"/>
        </w:rPr>
        <w:t xml:space="preserve"> cuando yo te enseñe el dedo, tienes que enseñarme el puño, y cuando te muestre el puño, tú me </w:t>
      </w:r>
      <w:r w:rsidR="004C37E1" w:rsidRPr="001B2C22">
        <w:rPr>
          <w:color w:val="000000"/>
        </w:rPr>
        <w:t xml:space="preserve">tienes que enseñar </w:t>
      </w:r>
      <w:r w:rsidRPr="001B2C22">
        <w:rPr>
          <w:color w:val="000000"/>
        </w:rPr>
        <w:t xml:space="preserve">el dedo”. El niño puntúa </w:t>
      </w:r>
      <w:r w:rsidR="004C37E1" w:rsidRPr="001B2C22">
        <w:rPr>
          <w:color w:val="000000"/>
        </w:rPr>
        <w:t xml:space="preserve">(a) </w:t>
      </w:r>
      <w:r w:rsidRPr="001B2C22">
        <w:rPr>
          <w:color w:val="000000"/>
        </w:rPr>
        <w:t xml:space="preserve">2 puntos cuando realiza el gesto contrario al evaluador, </w:t>
      </w:r>
      <w:r w:rsidR="004C37E1" w:rsidRPr="001B2C22">
        <w:rPr>
          <w:color w:val="000000"/>
        </w:rPr>
        <w:t xml:space="preserve">(b) </w:t>
      </w:r>
      <w:r w:rsidRPr="001B2C22">
        <w:rPr>
          <w:color w:val="000000"/>
        </w:rPr>
        <w:t>1 punto cuando</w:t>
      </w:r>
      <w:r w:rsidR="004C37E1" w:rsidRPr="001B2C22">
        <w:rPr>
          <w:color w:val="000000"/>
        </w:rPr>
        <w:t xml:space="preserve"> hace parcialmente </w:t>
      </w:r>
      <w:r w:rsidRPr="001B2C22">
        <w:rPr>
          <w:color w:val="000000"/>
        </w:rPr>
        <w:t>el gesto incorrecto pero lo corri</w:t>
      </w:r>
      <w:r w:rsidR="004C37E1" w:rsidRPr="001B2C22">
        <w:rPr>
          <w:color w:val="000000"/>
        </w:rPr>
        <w:t>ge</w:t>
      </w:r>
      <w:r w:rsidRPr="001B2C22">
        <w:rPr>
          <w:color w:val="000000"/>
        </w:rPr>
        <w:t xml:space="preserve">, </w:t>
      </w:r>
      <w:r w:rsidR="004C37E1" w:rsidRPr="001B2C22">
        <w:rPr>
          <w:color w:val="000000"/>
        </w:rPr>
        <w:t xml:space="preserve">y (c) </w:t>
      </w:r>
      <w:r w:rsidRPr="001B2C22">
        <w:rPr>
          <w:color w:val="000000"/>
        </w:rPr>
        <w:t>0 puntos cuando el menor reali</w:t>
      </w:r>
      <w:r w:rsidR="004C37E1" w:rsidRPr="001B2C22">
        <w:rPr>
          <w:color w:val="000000"/>
        </w:rPr>
        <w:t>za</w:t>
      </w:r>
      <w:r w:rsidRPr="001B2C22">
        <w:rPr>
          <w:color w:val="000000"/>
        </w:rPr>
        <w:t xml:space="preserve"> el mismo gesto que el examinador. </w:t>
      </w:r>
      <w:r w:rsidR="004C37E1" w:rsidRPr="001B2C22">
        <w:rPr>
          <w:color w:val="000000"/>
        </w:rPr>
        <w:t>Por último, en l</w:t>
      </w:r>
      <w:r w:rsidRPr="001B2C22">
        <w:rPr>
          <w:color w:val="000000"/>
        </w:rPr>
        <w:t xml:space="preserve">a tercera tarea para evaluar </w:t>
      </w:r>
      <w:r w:rsidR="004C37E1" w:rsidRPr="001B2C22">
        <w:rPr>
          <w:color w:val="000000"/>
        </w:rPr>
        <w:t xml:space="preserve">el área de </w:t>
      </w:r>
      <w:r w:rsidRPr="001B2C22">
        <w:rPr>
          <w:color w:val="000000"/>
        </w:rPr>
        <w:t>inhibición</w:t>
      </w:r>
      <w:r w:rsidR="004C37E1" w:rsidRPr="001B2C22">
        <w:rPr>
          <w:color w:val="000000"/>
        </w:rPr>
        <w:t>,</w:t>
      </w:r>
      <w:r w:rsidRPr="001B2C22">
        <w:rPr>
          <w:color w:val="000000"/>
        </w:rPr>
        <w:t xml:space="preserve"> </w:t>
      </w:r>
      <w:proofErr w:type="spellStart"/>
      <w:r w:rsidRPr="001B2C22">
        <w:rPr>
          <w:color w:val="000000"/>
        </w:rPr>
        <w:t>Stroop</w:t>
      </w:r>
      <w:proofErr w:type="spellEnd"/>
      <w:r w:rsidRPr="001B2C22">
        <w:rPr>
          <w:color w:val="000000"/>
        </w:rPr>
        <w:t xml:space="preserve"> </w:t>
      </w:r>
      <w:r w:rsidR="00016D3F">
        <w:rPr>
          <w:color w:val="000000"/>
        </w:rPr>
        <w:t>D</w:t>
      </w:r>
      <w:r w:rsidRPr="001B2C22">
        <w:rPr>
          <w:color w:val="000000"/>
        </w:rPr>
        <w:t>ía-</w:t>
      </w:r>
      <w:r w:rsidR="00016D3F">
        <w:rPr>
          <w:color w:val="000000"/>
        </w:rPr>
        <w:t>n</w:t>
      </w:r>
      <w:r w:rsidRPr="001B2C22">
        <w:rPr>
          <w:color w:val="000000"/>
        </w:rPr>
        <w:t xml:space="preserve">oche, se presentan dos tarjetas al niño, una </w:t>
      </w:r>
      <w:r w:rsidR="004C37E1" w:rsidRPr="001B2C22">
        <w:rPr>
          <w:color w:val="000000"/>
        </w:rPr>
        <w:t xml:space="preserve">donde aparece una imagen del </w:t>
      </w:r>
      <w:r w:rsidRPr="001B2C22">
        <w:rPr>
          <w:color w:val="000000"/>
        </w:rPr>
        <w:t xml:space="preserve">sol y </w:t>
      </w:r>
      <w:r w:rsidR="004C37E1" w:rsidRPr="001B2C22">
        <w:rPr>
          <w:color w:val="000000"/>
        </w:rPr>
        <w:t>otra donde aparece una imagen de la luna. Para confirmar que el niño conoce los estímulos, se señala uno a uno los estímulos acompañando el gesto con la pregunta “¿Qué es esto?”. Si el niño responde correctamente se continúa la tarea, si no lo hace se le explican los estímulos y se vuelve a preguntar hasta confirmar que los estímulos son familiares para el participantes. Una vez esto se ha confirmado, se le pregunta al niño</w:t>
      </w:r>
      <w:r w:rsidRPr="001B2C22">
        <w:rPr>
          <w:color w:val="000000"/>
        </w:rPr>
        <w:t xml:space="preserve">: “¿Cuándo sale el sol?” </w:t>
      </w:r>
      <w:r w:rsidR="004C37E1" w:rsidRPr="001B2C22">
        <w:rPr>
          <w:color w:val="000000"/>
        </w:rPr>
        <w:t>si el niño responde que en el día, se prosigue con el siguiente paso, si responde incorrectamente, se explica y verifica que el niño haya adquirido la respuesta correcta. Lo mismo se hace frente a la pregunta “¿Cuándo sale la luna?”. Seguidamente el evaluador le d</w:t>
      </w:r>
      <w:r w:rsidRPr="001B2C22">
        <w:rPr>
          <w:color w:val="000000"/>
        </w:rPr>
        <w:t>ice al niño “</w:t>
      </w:r>
      <w:r w:rsidR="004C37E1" w:rsidRPr="001B2C22">
        <w:rPr>
          <w:color w:val="000000"/>
        </w:rPr>
        <w:t>V</w:t>
      </w:r>
      <w:r w:rsidRPr="001B2C22">
        <w:rPr>
          <w:color w:val="000000"/>
        </w:rPr>
        <w:t xml:space="preserve">amos a jugar al revés. Cuando veas la luna tienes que decir </w:t>
      </w:r>
      <w:r w:rsidR="002910DA" w:rsidRPr="001B2C22">
        <w:rPr>
          <w:color w:val="000000"/>
        </w:rPr>
        <w:t>DÍA</w:t>
      </w:r>
      <w:r w:rsidRPr="001B2C22">
        <w:rPr>
          <w:color w:val="000000"/>
        </w:rPr>
        <w:t xml:space="preserve">, y cuando </w:t>
      </w:r>
      <w:r w:rsidR="002910DA" w:rsidRPr="001B2C22">
        <w:rPr>
          <w:color w:val="000000"/>
        </w:rPr>
        <w:t>te</w:t>
      </w:r>
      <w:r w:rsidRPr="001B2C22">
        <w:rPr>
          <w:color w:val="000000"/>
        </w:rPr>
        <w:t xml:space="preserve"> muestre el sol tienes que decir </w:t>
      </w:r>
      <w:r w:rsidR="002910DA" w:rsidRPr="001B2C22">
        <w:rPr>
          <w:color w:val="000000"/>
        </w:rPr>
        <w:t>NOCHE</w:t>
      </w:r>
      <w:r w:rsidRPr="001B2C22">
        <w:rPr>
          <w:color w:val="000000"/>
        </w:rPr>
        <w:t xml:space="preserve">”. </w:t>
      </w:r>
      <w:r w:rsidR="002910DA" w:rsidRPr="001B2C22">
        <w:rPr>
          <w:color w:val="000000"/>
        </w:rPr>
        <w:t>En esta tarea s</w:t>
      </w:r>
      <w:r w:rsidRPr="001B2C22">
        <w:rPr>
          <w:color w:val="000000"/>
        </w:rPr>
        <w:t xml:space="preserve">e otorga 1 punto cuando el menor responde “noche” ante la tarjeta de sol y “día” </w:t>
      </w:r>
      <w:r w:rsidRPr="001B2C22">
        <w:rPr>
          <w:color w:val="000000"/>
        </w:rPr>
        <w:lastRenderedPageBreak/>
        <w:t>ante la tarjeta de luna</w:t>
      </w:r>
      <w:r w:rsidR="002910DA" w:rsidRPr="001B2C22">
        <w:rPr>
          <w:color w:val="000000"/>
        </w:rPr>
        <w:t>,</w:t>
      </w:r>
      <w:r w:rsidRPr="001B2C22">
        <w:rPr>
          <w:color w:val="000000"/>
        </w:rPr>
        <w:t xml:space="preserve"> y 0 puntos cuando el niño responde “día” ante la lámina de “sol” o “noche” ante la lámina de luna.</w:t>
      </w:r>
      <w:r w:rsidR="0069611A">
        <w:rPr>
          <w:color w:val="000000"/>
        </w:rPr>
        <w:t xml:space="preserve"> </w:t>
      </w:r>
      <w:r w:rsidR="0069611A" w:rsidRPr="002E038A">
        <w:rPr>
          <w:color w:val="000000"/>
        </w:rPr>
        <w:t>Cabe resaltar que la prueba BANPE incluye dos tareas adicionales para la evaluación de la inhibición (laberintos y demora de gratificación), sin embargo, estas no fueron aplicadas en este estudio.</w:t>
      </w:r>
    </w:p>
    <w:p w14:paraId="6894C016" w14:textId="61D880D2" w:rsidR="002910DA" w:rsidRPr="001B2C22" w:rsidRDefault="000105E6" w:rsidP="004A6000">
      <w:pPr>
        <w:pStyle w:val="NormalWeb"/>
        <w:spacing w:before="0" w:beforeAutospacing="0" w:after="0" w:afterAutospacing="0"/>
        <w:jc w:val="both"/>
        <w:rPr>
          <w:color w:val="000000"/>
        </w:rPr>
      </w:pPr>
      <w:r w:rsidRPr="001B2C22">
        <w:rPr>
          <w:color w:val="000000"/>
        </w:rPr>
        <w:t>Finalmente, para MT se aplicaron las tareas de cubos en regresión</w:t>
      </w:r>
      <w:r w:rsidR="00016D3F">
        <w:rPr>
          <w:color w:val="000000"/>
        </w:rPr>
        <w:t xml:space="preserve"> y</w:t>
      </w:r>
      <w:r w:rsidRPr="001B2C22">
        <w:rPr>
          <w:color w:val="000000"/>
        </w:rPr>
        <w:t xml:space="preserve"> repartiendo leche. </w:t>
      </w:r>
      <w:r w:rsidR="002910DA" w:rsidRPr="001B2C22">
        <w:rPr>
          <w:color w:val="000000"/>
        </w:rPr>
        <w:t xml:space="preserve">Cubos en regresión consiste en decirle al niño: “Ahora voy a señalar unos cubos; cuando termine tú debes señalarlos al revés, desde el ultimo hasta el primero.”. La puntuación de esta tarea es equivalente al número máximo de dígitos que el niño logra repetir en orden inverso, siendo la puntuación máxima de 6 puntos. La tarea repartiendo leche consiste en colocar una lámina frente al niño junto a la imagen de una vaca. En esta tarea también se confirma que el niño conozca los estímulos con el mismo método empleado en la tarea </w:t>
      </w:r>
      <w:proofErr w:type="spellStart"/>
      <w:r w:rsidR="002910DA" w:rsidRPr="001B2C22">
        <w:rPr>
          <w:color w:val="000000"/>
        </w:rPr>
        <w:t>Stroop</w:t>
      </w:r>
      <w:proofErr w:type="spellEnd"/>
      <w:r w:rsidR="002910DA" w:rsidRPr="001B2C22">
        <w:rPr>
          <w:color w:val="000000"/>
        </w:rPr>
        <w:t xml:space="preserve"> día-noche. Posteriormente, se le dan las siguientes instrucciones al niño: “La vaca irá a dejarle leche a varias personas. Al terminar, tiene que pasar por sus botellas. Tú debes llevarla de regreso pasando por todos los lugares en el orden contrario a como las llevo. No olvides ninguna”. La calificación de esta tarea equivale al número máximo de personajes que el niño logre señalar, siendo la puntuación máxima 5 puntos. </w:t>
      </w:r>
    </w:p>
    <w:p w14:paraId="0F18F54F" w14:textId="468BCC15" w:rsidR="00DC47F5" w:rsidRPr="001B2C22" w:rsidRDefault="00565058" w:rsidP="004A6000">
      <w:pPr>
        <w:pStyle w:val="NormalWeb"/>
        <w:spacing w:before="0" w:beforeAutospacing="0" w:after="0" w:afterAutospacing="0"/>
        <w:jc w:val="both"/>
        <w:rPr>
          <w:color w:val="000000"/>
          <w:lang w:val="es-ES"/>
        </w:rPr>
      </w:pPr>
      <w:r w:rsidRPr="001B2C22">
        <w:rPr>
          <w:color w:val="000000"/>
        </w:rPr>
        <w:t xml:space="preserve">La BANPE pretende ser un instrumento que permita medir el desarrollo de los procesos cognoscitivos más importantes en la etapa preescolar (de 2 a 5 años). La batería fue estandarizada en México con una muestra de 485 niños en edades entre los 3 y los 5 años donde encontraron diferencias estadísticamente significativas en los 16 índices que evalúa la prueba entre los tres grupos de edades. </w:t>
      </w:r>
      <w:r w:rsidR="00663C0E" w:rsidRPr="001B2C22">
        <w:rPr>
          <w:color w:val="000000"/>
        </w:rPr>
        <w:t xml:space="preserve">De acuerdo con los meses de edad de los niños de la muestra, para su calificación se tuvieron en cuenta los baremos de dos grupos normativos, niños de 3 años y niños de 4 años. </w:t>
      </w:r>
      <w:r w:rsidRPr="001B2C22">
        <w:rPr>
          <w:color w:val="000000"/>
        </w:rPr>
        <w:t>Dado que es una prueba reciente, únicamente encontramos una publicación que reportó el uso de esta prueba (Ostrosky &amp; Gutiérrez, 2019). A pesar de ello, esta batería fue seleccionada debido a las siguientes dos razones. En primer lugar, la validez y confiabilidad individual de cada una de las tareas ha sido comprobada en otros estudios (Ostrosky</w:t>
      </w:r>
      <w:r w:rsidR="00170A25">
        <w:rPr>
          <w:color w:val="000000"/>
        </w:rPr>
        <w:t xml:space="preserve"> et al.</w:t>
      </w:r>
      <w:r w:rsidRPr="001B2C22">
        <w:rPr>
          <w:color w:val="000000"/>
        </w:rPr>
        <w:t>, 2016). Por ejemplo, las tareas de teoría de la mente comparten las características de las tareas de “Maxi y el chocolate” (</w:t>
      </w:r>
      <w:proofErr w:type="spellStart"/>
      <w:r w:rsidRPr="001B2C22">
        <w:rPr>
          <w:color w:val="000000"/>
        </w:rPr>
        <w:t>Wimmer</w:t>
      </w:r>
      <w:proofErr w:type="spellEnd"/>
      <w:r w:rsidR="00170A25">
        <w:rPr>
          <w:color w:val="000000"/>
        </w:rPr>
        <w:t xml:space="preserve"> &amp; </w:t>
      </w:r>
      <w:proofErr w:type="spellStart"/>
      <w:r w:rsidR="00170A25">
        <w:rPr>
          <w:color w:val="000000"/>
        </w:rPr>
        <w:t>Perner</w:t>
      </w:r>
      <w:proofErr w:type="spellEnd"/>
      <w:r w:rsidRPr="001B2C22">
        <w:rPr>
          <w:color w:val="000000"/>
        </w:rPr>
        <w:t xml:space="preserve">, 1983) y “Sally y </w:t>
      </w:r>
      <w:proofErr w:type="spellStart"/>
      <w:r w:rsidRPr="001B2C22">
        <w:rPr>
          <w:color w:val="000000"/>
        </w:rPr>
        <w:t>Anny</w:t>
      </w:r>
      <w:proofErr w:type="spellEnd"/>
      <w:r w:rsidRPr="001B2C22">
        <w:rPr>
          <w:color w:val="000000"/>
        </w:rPr>
        <w:t>” (</w:t>
      </w:r>
      <w:proofErr w:type="spellStart"/>
      <w:r w:rsidRPr="001B2C22">
        <w:rPr>
          <w:color w:val="000000"/>
        </w:rPr>
        <w:t>Baron</w:t>
      </w:r>
      <w:proofErr w:type="spellEnd"/>
      <w:r w:rsidRPr="001B2C22">
        <w:rPr>
          <w:color w:val="000000"/>
        </w:rPr>
        <w:t>-Cohen, Leslie, &amp; Frith, 1985) que son las tareas clásicas empleadas para medir esta habilidad en preescolares. En segundo lugar, a partir de una revisión exhaustiva se determinó que solo existen dos baterías neuropsicológicas estandarizadas en español. Sin embargo, la otra batería</w:t>
      </w:r>
      <w:r w:rsidR="00663C0E" w:rsidRPr="001B2C22">
        <w:rPr>
          <w:color w:val="000000"/>
        </w:rPr>
        <w:t xml:space="preserve"> neuropsicológica es la NEPSY</w:t>
      </w:r>
      <w:r w:rsidRPr="001B2C22">
        <w:rPr>
          <w:color w:val="000000"/>
        </w:rPr>
        <w:t xml:space="preserve"> (</w:t>
      </w:r>
      <w:proofErr w:type="spellStart"/>
      <w:r w:rsidR="009C7EDC">
        <w:rPr>
          <w:color w:val="000000"/>
        </w:rPr>
        <w:t>Korkman</w:t>
      </w:r>
      <w:proofErr w:type="spellEnd"/>
      <w:r w:rsidR="009C7EDC">
        <w:rPr>
          <w:color w:val="000000"/>
        </w:rPr>
        <w:t xml:space="preserve">, </w:t>
      </w:r>
      <w:r w:rsidR="00663C0E" w:rsidRPr="001B2C22">
        <w:rPr>
          <w:color w:val="000000"/>
        </w:rPr>
        <w:t>1998</w:t>
      </w:r>
      <w:r w:rsidRPr="001B2C22">
        <w:rPr>
          <w:color w:val="000000"/>
        </w:rPr>
        <w:t xml:space="preserve">), que aunque su validez y confiabilidad ha sido ampliamente confirmada (Brooks, Sherman, &amp; Strauss, 2009), fue estandarizada en población española, cuyas características se distancian más de nuestra población. </w:t>
      </w:r>
    </w:p>
    <w:p w14:paraId="4B879E48" w14:textId="52FDA945" w:rsidR="00BB4084" w:rsidRPr="001B2C22" w:rsidRDefault="00BB4084" w:rsidP="004A6000">
      <w:pPr>
        <w:pStyle w:val="Ttulo3"/>
        <w:spacing w:before="0"/>
        <w:rPr>
          <w:rFonts w:cs="Times New Roman"/>
          <w:b/>
        </w:rPr>
      </w:pPr>
      <w:r w:rsidRPr="001B2C22">
        <w:rPr>
          <w:rFonts w:cs="Times New Roman"/>
          <w:b/>
        </w:rPr>
        <w:t xml:space="preserve">Procedimiento </w:t>
      </w:r>
      <w:bookmarkEnd w:id="0"/>
    </w:p>
    <w:p w14:paraId="08AF752E" w14:textId="233380C9" w:rsidR="00663C0E" w:rsidRPr="001B2C22" w:rsidRDefault="00663C0E" w:rsidP="004A6000">
      <w:pPr>
        <w:jc w:val="both"/>
        <w:rPr>
          <w:rFonts w:ascii="Times New Roman" w:eastAsia="Times New Roman" w:hAnsi="Times New Roman" w:cs="Times New Roman"/>
        </w:rPr>
      </w:pPr>
      <w:r w:rsidRPr="001B2C22">
        <w:rPr>
          <w:rFonts w:ascii="Times New Roman" w:eastAsia="Times New Roman" w:hAnsi="Times New Roman" w:cs="Times New Roman"/>
        </w:rPr>
        <w:t xml:space="preserve">Inicialmente, se realizó una sesión de socialización con los padres de familia y representantes legales de los niños del Hogar Infantil Josefina Quintero, en la que se les explicaron los objetivos, procedimientos y expectativas de la investigación. Aquellos que aceptaron que sus hijos o acudidos hicieran parte de la misma firmaron un consentimiento informado para autorizar la participación voluntaria del niño. Posteriormente, se solicitó a los padres de familia y representantes legales de los niños que firmaron el consentimiento informado que diligenciaran un cuestionario sociodemográfico para realizar la caracterización general de la muestra. </w:t>
      </w:r>
    </w:p>
    <w:p w14:paraId="4E2F0A80" w14:textId="2E8D0776" w:rsidR="00663C0E" w:rsidRPr="001B2C22" w:rsidRDefault="00663C0E" w:rsidP="004A6000">
      <w:pPr>
        <w:jc w:val="both"/>
        <w:rPr>
          <w:rFonts w:ascii="Times New Roman" w:eastAsia="Times New Roman" w:hAnsi="Times New Roman" w:cs="Times New Roman"/>
        </w:rPr>
      </w:pPr>
      <w:r w:rsidRPr="001B2C22">
        <w:rPr>
          <w:rFonts w:ascii="Times New Roman" w:eastAsia="Times New Roman" w:hAnsi="Times New Roman" w:cs="Times New Roman"/>
        </w:rPr>
        <w:t xml:space="preserve">Paralelamente el equipo de investigación conformado por cinco estudiantes, se capacitó en la aplicación de la batería neuropsicológica BANPE. Esta capacitación estuvo a cargo de uno de los investigadores del proyecto, que partir de su práctica neuropsicológica conoce el </w:t>
      </w:r>
      <w:r w:rsidRPr="001B2C22">
        <w:rPr>
          <w:rFonts w:ascii="Times New Roman" w:eastAsia="Times New Roman" w:hAnsi="Times New Roman" w:cs="Times New Roman"/>
        </w:rPr>
        <w:lastRenderedPageBreak/>
        <w:t xml:space="preserve">manejo adecuado de la prueba. La capacitación teórico-práctica tuvo una duración de una semana y posteriormente las estudiantes realizaron entre tres y seis pruebas piloto en cámara de </w:t>
      </w:r>
      <w:proofErr w:type="spellStart"/>
      <w:r w:rsidRPr="001B2C22">
        <w:rPr>
          <w:rFonts w:ascii="Times New Roman" w:eastAsia="Times New Roman" w:hAnsi="Times New Roman" w:cs="Times New Roman"/>
        </w:rPr>
        <w:t>Gessel</w:t>
      </w:r>
      <w:proofErr w:type="spellEnd"/>
      <w:r w:rsidRPr="001B2C22">
        <w:rPr>
          <w:rFonts w:ascii="Times New Roman" w:eastAsia="Times New Roman" w:hAnsi="Times New Roman" w:cs="Times New Roman"/>
        </w:rPr>
        <w:t xml:space="preserve"> bajo la supervisión de los investigadores principales del proyecto con el fin de garantizar que las estudiantes estuvieran adecuadamente entrenadas en la aplicación del mismo. </w:t>
      </w:r>
      <w:r w:rsidRPr="00FB164C">
        <w:rPr>
          <w:rFonts w:ascii="Times New Roman" w:eastAsia="Times New Roman" w:hAnsi="Times New Roman" w:cs="Times New Roman"/>
          <w:highlight w:val="yellow"/>
        </w:rPr>
        <w:t xml:space="preserve">En estas pruebas piloto la </w:t>
      </w:r>
      <w:commentRangeStart w:id="7"/>
      <w:r w:rsidRPr="00FB164C">
        <w:rPr>
          <w:rFonts w:ascii="Times New Roman" w:eastAsia="Times New Roman" w:hAnsi="Times New Roman" w:cs="Times New Roman"/>
          <w:highlight w:val="yellow"/>
        </w:rPr>
        <w:t>batería</w:t>
      </w:r>
      <w:commentRangeEnd w:id="7"/>
      <w:r w:rsidR="001A0424">
        <w:rPr>
          <w:rStyle w:val="Refdecomentario"/>
        </w:rPr>
        <w:commentReference w:id="7"/>
      </w:r>
      <w:r w:rsidRPr="00FB164C">
        <w:rPr>
          <w:rFonts w:ascii="Times New Roman" w:eastAsia="Times New Roman" w:hAnsi="Times New Roman" w:cs="Times New Roman"/>
          <w:highlight w:val="yellow"/>
        </w:rPr>
        <w:t xml:space="preserve"> se aplicó a niños ajenos a la población del estudio.</w:t>
      </w:r>
      <w:r w:rsidRPr="001B2C22">
        <w:rPr>
          <w:rFonts w:ascii="Times New Roman" w:eastAsia="Times New Roman" w:hAnsi="Times New Roman" w:cs="Times New Roman"/>
        </w:rPr>
        <w:t xml:space="preserve"> En la primera y segunda sesión se evaluaron niños que tenían edades entre 6 y 9 años con el fin de que las evaluadoras adquirieran destreza en la aplicación del instrumento. A partir de la tercera sesión las pruebas piloto se llevaron a cabo con niños que tenían edades acordes a la batería (3 – 5 años). Las pruebas piloto finalizaron cuando las estudiantes demostraron contar con la habilidad necesaria para aplicar correctamente la batería. La capacitación en general duro 1 mes y tuvo una intensidad horaria de 50 horas (ver evidencia de capacitación en Apéndice B).</w:t>
      </w:r>
    </w:p>
    <w:p w14:paraId="7DB2B174" w14:textId="77777777" w:rsidR="00663C0E" w:rsidRPr="001B2C22" w:rsidRDefault="00663C0E" w:rsidP="004A6000">
      <w:pPr>
        <w:jc w:val="both"/>
        <w:rPr>
          <w:rFonts w:ascii="Times New Roman" w:eastAsia="Times New Roman" w:hAnsi="Times New Roman" w:cs="Times New Roman"/>
        </w:rPr>
      </w:pPr>
      <w:r w:rsidRPr="001B2C22">
        <w:rPr>
          <w:rFonts w:ascii="Times New Roman" w:eastAsia="Times New Roman" w:hAnsi="Times New Roman" w:cs="Times New Roman"/>
        </w:rPr>
        <w:t xml:space="preserve">Durante la capacitación de la prueba, </w:t>
      </w:r>
      <w:r w:rsidRPr="001B2C22">
        <w:rPr>
          <w:rFonts w:ascii="Times New Roman" w:eastAsia="Times New Roman" w:hAnsi="Times New Roman" w:cs="Times New Roman"/>
          <w:color w:val="000000"/>
        </w:rPr>
        <w:t xml:space="preserve">las cinco estudiantes encargadas de aplicar la prueba llevaron a cabo tres familiarizaciones con los niños de la población en el Hogar Infantil Josefina Quintero distribuidas a lo largo de 2 semanas. En estas las estudiantes realizaban distintas actividades lúdicas con los infantes con el objetivo de habituarlos a su presencia y con ello facilitar la posterior aplicación de la prueba. </w:t>
      </w:r>
    </w:p>
    <w:p w14:paraId="4B4EB0FE" w14:textId="1479715E" w:rsidR="00663C0E" w:rsidRPr="001B2C22" w:rsidRDefault="00663C0E" w:rsidP="004A6000">
      <w:pPr>
        <w:jc w:val="both"/>
        <w:rPr>
          <w:rFonts w:ascii="Times New Roman" w:eastAsia="Times New Roman" w:hAnsi="Times New Roman" w:cs="Times New Roman"/>
        </w:rPr>
      </w:pPr>
      <w:r w:rsidRPr="001B2C22">
        <w:rPr>
          <w:rFonts w:ascii="Times New Roman" w:eastAsia="Times New Roman" w:hAnsi="Times New Roman" w:cs="Times New Roman"/>
        </w:rPr>
        <w:t xml:space="preserve">A continuación, se iniciaron las sesiones </w:t>
      </w:r>
      <w:commentRangeStart w:id="8"/>
      <w:r w:rsidRPr="001B2C22">
        <w:rPr>
          <w:rFonts w:ascii="Times New Roman" w:eastAsia="Times New Roman" w:hAnsi="Times New Roman" w:cs="Times New Roman"/>
        </w:rPr>
        <w:t xml:space="preserve">individuales de aplicación de la prueba BANPE de lunes a jueves de 9 a 11:30 de la mañana en la biblioteca del Hogar Infantil Josefina Quintero, </w:t>
      </w:r>
      <w:commentRangeEnd w:id="8"/>
      <w:r w:rsidR="00D614F2">
        <w:rPr>
          <w:rStyle w:val="Refdecomentario"/>
        </w:rPr>
        <w:commentReference w:id="8"/>
      </w:r>
      <w:r w:rsidRPr="001B2C22">
        <w:rPr>
          <w:rFonts w:ascii="Times New Roman" w:eastAsia="Times New Roman" w:hAnsi="Times New Roman" w:cs="Times New Roman"/>
        </w:rPr>
        <w:t xml:space="preserve">con una duración total de aplicación de la tarea de teoría de la mente de 35 días. Se optó por emplear este espacio dado que se encuentra aislado del ruido del hogar y permite que el niño se concentre en la ejecución de las tareas asociadas a la batería, y además cuenta con una adecuada iluminación y ventilación. Debido a que existían posibles distractores como títeres, libros, un árbol decorativo y juegos didácticos, estos fueron retirados en la medida de lo posible para garantizar la concentración del niño. Dado que este estudio hacía parte de un proyecto a nivel macro, varias tareas de la batería fueron aplicadas en dos sesiones separadas por aproximadamente 1 mes. Cabe aclarar que las dos tareas de teoría de la mente fueron aplicadas de manera consecutiva al inicio de la primera sesión, de modo que los resultados no fueran afectados por algún efecto de fatiga o aburrimiento. La aplicación de las dos tareas tuvo una duración promedio de 5 minutos. En la segunda sesión se aplicaron las tareas asociadas a la memoria de trabajo y la inhibición, cuya duración fue de aproximadamente </w:t>
      </w:r>
      <w:r w:rsidR="002E038A">
        <w:rPr>
          <w:rFonts w:ascii="Times New Roman" w:eastAsia="Times New Roman" w:hAnsi="Times New Roman" w:cs="Times New Roman"/>
        </w:rPr>
        <w:t>40 minutos</w:t>
      </w:r>
      <w:r w:rsidRPr="001B2C22">
        <w:rPr>
          <w:rFonts w:ascii="Times New Roman" w:eastAsia="Times New Roman" w:hAnsi="Times New Roman" w:cs="Times New Roman"/>
        </w:rPr>
        <w:t xml:space="preserve">. </w:t>
      </w:r>
    </w:p>
    <w:p w14:paraId="7DD5C149" w14:textId="77777777" w:rsidR="00783DFA" w:rsidRDefault="00C907A7" w:rsidP="004A6000">
      <w:pPr>
        <w:jc w:val="both"/>
        <w:rPr>
          <w:rFonts w:ascii="Times New Roman" w:hAnsi="Times New Roman" w:cs="Times New Roman"/>
          <w:b/>
        </w:rPr>
      </w:pPr>
      <w:r w:rsidRPr="001B2C22">
        <w:rPr>
          <w:rFonts w:ascii="Times New Roman" w:hAnsi="Times New Roman" w:cs="Times New Roman"/>
          <w:b/>
        </w:rPr>
        <w:t>Análisis de datos</w:t>
      </w:r>
    </w:p>
    <w:p w14:paraId="31CE805E" w14:textId="6570F4C2" w:rsidR="00C907A7" w:rsidRPr="001B2C22" w:rsidRDefault="00C907A7" w:rsidP="004A6000">
      <w:pPr>
        <w:jc w:val="both"/>
        <w:rPr>
          <w:rFonts w:ascii="Times New Roman" w:hAnsi="Times New Roman" w:cs="Times New Roman"/>
          <w:b/>
        </w:rPr>
      </w:pPr>
      <w:r w:rsidRPr="001B2C22">
        <w:rPr>
          <w:rFonts w:ascii="Times New Roman" w:hAnsi="Times New Roman" w:cs="Times New Roman"/>
        </w:rPr>
        <w:t xml:space="preserve">Los datos obtenidos fueron analizados con </w:t>
      </w:r>
      <w:r w:rsidR="002E038A">
        <w:rPr>
          <w:rFonts w:ascii="Times New Roman" w:hAnsi="Times New Roman" w:cs="Times New Roman"/>
        </w:rPr>
        <w:t>SPSS, versión 26</w:t>
      </w:r>
      <w:r w:rsidRPr="001B2C22">
        <w:rPr>
          <w:rFonts w:ascii="Times New Roman" w:hAnsi="Times New Roman" w:cs="Times New Roman"/>
        </w:rPr>
        <w:t>. Se realizó inicialmente un análisis descriptivo de cada una de las áreas cognitivas (</w:t>
      </w:r>
      <w:proofErr w:type="spellStart"/>
      <w:r w:rsidRPr="001B2C22">
        <w:rPr>
          <w:rFonts w:ascii="Times New Roman" w:hAnsi="Times New Roman" w:cs="Times New Roman"/>
        </w:rPr>
        <w:t>ToM</w:t>
      </w:r>
      <w:proofErr w:type="spellEnd"/>
      <w:r w:rsidRPr="001B2C22">
        <w:rPr>
          <w:rFonts w:ascii="Times New Roman" w:hAnsi="Times New Roman" w:cs="Times New Roman"/>
        </w:rPr>
        <w:t>, inhibición y</w:t>
      </w:r>
      <w:r w:rsidR="002E038A">
        <w:rPr>
          <w:rFonts w:ascii="Times New Roman" w:hAnsi="Times New Roman" w:cs="Times New Roman"/>
        </w:rPr>
        <w:t xml:space="preserve"> MT). L</w:t>
      </w:r>
      <w:r w:rsidRPr="001B2C22">
        <w:rPr>
          <w:rFonts w:ascii="Times New Roman" w:hAnsi="Times New Roman" w:cs="Times New Roman"/>
        </w:rPr>
        <w:t xml:space="preserve">os datos </w:t>
      </w:r>
      <w:r w:rsidR="002E038A">
        <w:rPr>
          <w:rFonts w:ascii="Times New Roman" w:hAnsi="Times New Roman" w:cs="Times New Roman"/>
        </w:rPr>
        <w:t>de las variables no presentaron</w:t>
      </w:r>
      <w:r w:rsidRPr="001B2C22">
        <w:rPr>
          <w:rFonts w:ascii="Times New Roman" w:hAnsi="Times New Roman" w:cs="Times New Roman"/>
        </w:rPr>
        <w:t xml:space="preserve"> una distribución normal</w:t>
      </w:r>
      <w:r w:rsidR="00451902">
        <w:rPr>
          <w:rFonts w:ascii="Times New Roman" w:hAnsi="Times New Roman" w:cs="Times New Roman"/>
        </w:rPr>
        <w:t xml:space="preserve"> de acuerdo con la prueba </w:t>
      </w:r>
      <w:proofErr w:type="spellStart"/>
      <w:r w:rsidR="004D3F61">
        <w:rPr>
          <w:rFonts w:ascii="Times New Roman" w:hAnsi="Times New Roman" w:cs="Times New Roman"/>
        </w:rPr>
        <w:t>Sha</w:t>
      </w:r>
      <w:r w:rsidR="009C7EDC">
        <w:rPr>
          <w:rFonts w:ascii="Times New Roman" w:hAnsi="Times New Roman" w:cs="Times New Roman"/>
        </w:rPr>
        <w:t>pi</w:t>
      </w:r>
      <w:r w:rsidR="004D3F61">
        <w:rPr>
          <w:rFonts w:ascii="Times New Roman" w:hAnsi="Times New Roman" w:cs="Times New Roman"/>
        </w:rPr>
        <w:t>-Wilk</w:t>
      </w:r>
      <w:proofErr w:type="spellEnd"/>
      <w:r w:rsidR="00451902">
        <w:rPr>
          <w:rFonts w:ascii="Times New Roman" w:hAnsi="Times New Roman" w:cs="Times New Roman"/>
        </w:rPr>
        <w:t xml:space="preserve"> (p≤0.05), con excepción de los resultados de la prueba de inhibición</w:t>
      </w:r>
      <w:r w:rsidRPr="001B2C22">
        <w:rPr>
          <w:rFonts w:ascii="Times New Roman" w:hAnsi="Times New Roman" w:cs="Times New Roman"/>
        </w:rPr>
        <w:t xml:space="preserve">. </w:t>
      </w:r>
      <w:r w:rsidR="002E038A">
        <w:rPr>
          <w:rFonts w:ascii="Times New Roman" w:hAnsi="Times New Roman" w:cs="Times New Roman"/>
        </w:rPr>
        <w:t>Con base en esto, se analizó</w:t>
      </w:r>
      <w:r w:rsidR="004D3F61">
        <w:rPr>
          <w:rFonts w:ascii="Times New Roman" w:hAnsi="Times New Roman" w:cs="Times New Roman"/>
        </w:rPr>
        <w:t xml:space="preserve"> la diferencia entre los grupos etarios en cada área cognitiva a partir de la prueba U de Mann Whitney y se analizó</w:t>
      </w:r>
      <w:r w:rsidR="002E038A">
        <w:rPr>
          <w:rFonts w:ascii="Times New Roman" w:hAnsi="Times New Roman" w:cs="Times New Roman"/>
        </w:rPr>
        <w:t xml:space="preserve"> la correlación entre las variables a partir de la prueba de correlación </w:t>
      </w:r>
      <w:proofErr w:type="spellStart"/>
      <w:r w:rsidR="002E038A">
        <w:rPr>
          <w:rFonts w:ascii="Times New Roman" w:hAnsi="Times New Roman" w:cs="Times New Roman"/>
        </w:rPr>
        <w:t>bivariada</w:t>
      </w:r>
      <w:proofErr w:type="spellEnd"/>
      <w:r w:rsidR="002E038A">
        <w:rPr>
          <w:rFonts w:ascii="Times New Roman" w:hAnsi="Times New Roman" w:cs="Times New Roman"/>
        </w:rPr>
        <w:t xml:space="preserve"> de Spearman (bilateral)</w:t>
      </w:r>
      <w:r w:rsidR="004D3F61">
        <w:rPr>
          <w:rFonts w:ascii="Times New Roman" w:hAnsi="Times New Roman" w:cs="Times New Roman"/>
        </w:rPr>
        <w:t xml:space="preserve">. En ambas pruebas se estableció </w:t>
      </w:r>
      <w:r w:rsidR="002E038A">
        <w:rPr>
          <w:rFonts w:ascii="Times New Roman" w:hAnsi="Times New Roman" w:cs="Times New Roman"/>
        </w:rPr>
        <w:t>un nivel de significación de 5% (</w:t>
      </w:r>
      <w:r w:rsidR="002E038A" w:rsidRPr="002E038A">
        <w:rPr>
          <w:rFonts w:ascii="Times New Roman" w:hAnsi="Times New Roman" w:cs="Times New Roman"/>
          <w:i/>
        </w:rPr>
        <w:t>p</w:t>
      </w:r>
      <w:r w:rsidR="002E038A">
        <w:rPr>
          <w:rFonts w:ascii="Times New Roman" w:hAnsi="Times New Roman" w:cs="Times New Roman"/>
        </w:rPr>
        <w:t xml:space="preserve">&lt;.05). </w:t>
      </w:r>
    </w:p>
    <w:p w14:paraId="0260EABD" w14:textId="4EEA913C" w:rsidR="00902D59" w:rsidRPr="001B2C22" w:rsidRDefault="00C907A7" w:rsidP="004A6000">
      <w:pPr>
        <w:jc w:val="center"/>
        <w:rPr>
          <w:rFonts w:ascii="Times New Roman" w:hAnsi="Times New Roman" w:cs="Times New Roman"/>
          <w:b/>
        </w:rPr>
      </w:pPr>
      <w:r w:rsidRPr="001B2C22">
        <w:rPr>
          <w:rFonts w:ascii="Times New Roman" w:hAnsi="Times New Roman" w:cs="Times New Roman"/>
          <w:b/>
        </w:rPr>
        <w:t>Resultados</w:t>
      </w:r>
    </w:p>
    <w:p w14:paraId="4AC62018" w14:textId="77777777" w:rsidR="00627F24" w:rsidRDefault="00C907A7" w:rsidP="004A6000">
      <w:pPr>
        <w:jc w:val="both"/>
        <w:rPr>
          <w:rFonts w:ascii="Times New Roman" w:eastAsia="Times New Roman" w:hAnsi="Times New Roman" w:cs="Times New Roman"/>
          <w:b/>
        </w:rPr>
      </w:pPr>
      <w:r w:rsidRPr="001B2C22">
        <w:rPr>
          <w:rFonts w:ascii="Times New Roman" w:eastAsia="Times New Roman" w:hAnsi="Times New Roman" w:cs="Times New Roman"/>
          <w:b/>
        </w:rPr>
        <w:t xml:space="preserve">Teoría de la </w:t>
      </w:r>
      <w:r w:rsidR="00783DFA">
        <w:rPr>
          <w:rFonts w:ascii="Times New Roman" w:eastAsia="Times New Roman" w:hAnsi="Times New Roman" w:cs="Times New Roman"/>
          <w:b/>
        </w:rPr>
        <w:t>M</w:t>
      </w:r>
      <w:r w:rsidRPr="001B2C22">
        <w:rPr>
          <w:rFonts w:ascii="Times New Roman" w:eastAsia="Times New Roman" w:hAnsi="Times New Roman" w:cs="Times New Roman"/>
          <w:b/>
        </w:rPr>
        <w:t>ente</w:t>
      </w:r>
    </w:p>
    <w:p w14:paraId="7590FB2E" w14:textId="16645330" w:rsidR="00C907A7" w:rsidRDefault="005E48D2" w:rsidP="004A6000">
      <w:pPr>
        <w:jc w:val="both"/>
        <w:rPr>
          <w:rFonts w:ascii="Times New Roman" w:eastAsia="Times New Roman" w:hAnsi="Times New Roman" w:cs="Times New Roman"/>
        </w:rPr>
      </w:pPr>
      <w:r w:rsidRPr="005E48D2">
        <w:rPr>
          <w:rFonts w:ascii="Times New Roman" w:eastAsia="Times New Roman" w:hAnsi="Times New Roman" w:cs="Times New Roman"/>
        </w:rPr>
        <w:t>E</w:t>
      </w:r>
      <w:r w:rsidR="008C0903" w:rsidRPr="001B2C22">
        <w:rPr>
          <w:rFonts w:ascii="Times New Roman" w:eastAsia="Times New Roman" w:hAnsi="Times New Roman" w:cs="Times New Roman"/>
        </w:rPr>
        <w:t>l</w:t>
      </w:r>
      <w:r w:rsidR="00C907A7" w:rsidRPr="001B2C22">
        <w:rPr>
          <w:rFonts w:ascii="Times New Roman" w:eastAsia="Times New Roman" w:hAnsi="Times New Roman" w:cs="Times New Roman"/>
        </w:rPr>
        <w:t xml:space="preserve"> </w:t>
      </w:r>
      <w:r w:rsidR="00B97075">
        <w:rPr>
          <w:rFonts w:ascii="Times New Roman" w:eastAsia="Times New Roman" w:hAnsi="Times New Roman" w:cs="Times New Roman"/>
        </w:rPr>
        <w:t>27.78</w:t>
      </w:r>
      <w:r w:rsidR="00C907A7" w:rsidRPr="001B2C22">
        <w:rPr>
          <w:rFonts w:ascii="Times New Roman" w:eastAsia="Times New Roman" w:hAnsi="Times New Roman" w:cs="Times New Roman"/>
        </w:rPr>
        <w:t xml:space="preserve">% </w:t>
      </w:r>
      <w:r w:rsidR="008C0903" w:rsidRPr="001B2C22">
        <w:rPr>
          <w:rFonts w:ascii="Times New Roman" w:eastAsia="Times New Roman" w:hAnsi="Times New Roman" w:cs="Times New Roman"/>
        </w:rPr>
        <w:t xml:space="preserve">de los niños de </w:t>
      </w:r>
      <w:r w:rsidR="00B34B95">
        <w:rPr>
          <w:rFonts w:ascii="Times New Roman" w:eastAsia="Times New Roman" w:hAnsi="Times New Roman" w:cs="Times New Roman"/>
        </w:rPr>
        <w:t>3 años</w:t>
      </w:r>
      <w:r>
        <w:rPr>
          <w:rFonts w:ascii="Times New Roman" w:eastAsia="Times New Roman" w:hAnsi="Times New Roman" w:cs="Times New Roman"/>
        </w:rPr>
        <w:t xml:space="preserve"> meses</w:t>
      </w:r>
      <w:r w:rsidR="008C0903" w:rsidRPr="001B2C22">
        <w:rPr>
          <w:rFonts w:ascii="Times New Roman" w:eastAsia="Times New Roman" w:hAnsi="Times New Roman" w:cs="Times New Roman"/>
        </w:rPr>
        <w:t xml:space="preserve"> realizaron correctamente la tarea de FCC</w:t>
      </w:r>
      <w:r w:rsidR="00744829">
        <w:rPr>
          <w:rFonts w:ascii="Times New Roman" w:eastAsia="Times New Roman" w:hAnsi="Times New Roman" w:cs="Times New Roman"/>
        </w:rPr>
        <w:t xml:space="preserve"> (</w:t>
      </w:r>
      <w:r w:rsidR="00744829" w:rsidRPr="008F4A20">
        <w:rPr>
          <w:rFonts w:ascii="Times New Roman" w:eastAsia="Times New Roman" w:hAnsi="Times New Roman" w:cs="Times New Roman"/>
          <w:i/>
        </w:rPr>
        <w:t>M</w:t>
      </w:r>
      <w:r w:rsidR="00744829">
        <w:rPr>
          <w:rFonts w:ascii="Times New Roman" w:eastAsia="Times New Roman" w:hAnsi="Times New Roman" w:cs="Times New Roman"/>
        </w:rPr>
        <w:t>=0.27, DE=0.46)</w:t>
      </w:r>
      <w:r w:rsidR="008C0903" w:rsidRPr="001B2C22">
        <w:rPr>
          <w:rFonts w:ascii="Times New Roman" w:eastAsia="Times New Roman" w:hAnsi="Times New Roman" w:cs="Times New Roman"/>
        </w:rPr>
        <w:t>, mientras que solo el 1</w:t>
      </w:r>
      <w:r w:rsidR="00B97075">
        <w:rPr>
          <w:rFonts w:ascii="Times New Roman" w:eastAsia="Times New Roman" w:hAnsi="Times New Roman" w:cs="Times New Roman"/>
        </w:rPr>
        <w:t>0</w:t>
      </w:r>
      <w:r w:rsidR="008C0903" w:rsidRPr="001B2C22">
        <w:rPr>
          <w:rFonts w:ascii="Times New Roman" w:eastAsia="Times New Roman" w:hAnsi="Times New Roman" w:cs="Times New Roman"/>
        </w:rPr>
        <w:t xml:space="preserve">% de los niños de </w:t>
      </w:r>
      <w:r w:rsidR="00B34B95">
        <w:rPr>
          <w:rFonts w:ascii="Times New Roman" w:eastAsia="Times New Roman" w:hAnsi="Times New Roman" w:cs="Times New Roman"/>
        </w:rPr>
        <w:t>4 años</w:t>
      </w:r>
      <w:r w:rsidR="008C0903" w:rsidRPr="001B2C22">
        <w:rPr>
          <w:rFonts w:ascii="Times New Roman" w:eastAsia="Times New Roman" w:hAnsi="Times New Roman" w:cs="Times New Roman"/>
        </w:rPr>
        <w:t xml:space="preserve"> lo hicieron</w:t>
      </w:r>
      <w:r w:rsidR="00744829">
        <w:rPr>
          <w:rFonts w:ascii="Times New Roman" w:eastAsia="Times New Roman" w:hAnsi="Times New Roman" w:cs="Times New Roman"/>
        </w:rPr>
        <w:t xml:space="preserve">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=0.1,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=0.31)</w:t>
      </w:r>
      <w:r w:rsidR="008C0903" w:rsidRPr="001B2C22">
        <w:rPr>
          <w:rFonts w:ascii="Times New Roman" w:eastAsia="Times New Roman" w:hAnsi="Times New Roman" w:cs="Times New Roman"/>
        </w:rPr>
        <w:t xml:space="preserve">. Por su parte, el </w:t>
      </w:r>
      <w:r w:rsidR="00B97075">
        <w:rPr>
          <w:rFonts w:ascii="Times New Roman" w:eastAsia="Times New Roman" w:hAnsi="Times New Roman" w:cs="Times New Roman"/>
        </w:rPr>
        <w:t>27.78</w:t>
      </w:r>
      <w:r w:rsidR="008C0903" w:rsidRPr="001B2C22">
        <w:rPr>
          <w:rFonts w:ascii="Times New Roman" w:eastAsia="Times New Roman" w:hAnsi="Times New Roman" w:cs="Times New Roman"/>
        </w:rPr>
        <w:t xml:space="preserve">% de los niños de </w:t>
      </w:r>
      <w:r w:rsidR="00B34B95">
        <w:rPr>
          <w:rFonts w:ascii="Times New Roman" w:eastAsia="Times New Roman" w:hAnsi="Times New Roman" w:cs="Times New Roman"/>
        </w:rPr>
        <w:t>3 años</w:t>
      </w:r>
      <w:r w:rsidRPr="001B2C22">
        <w:rPr>
          <w:rFonts w:ascii="Times New Roman" w:eastAsia="Times New Roman" w:hAnsi="Times New Roman" w:cs="Times New Roman"/>
        </w:rPr>
        <w:t xml:space="preserve"> </w:t>
      </w:r>
      <w:r w:rsidR="008C0903" w:rsidRPr="001B2C22">
        <w:rPr>
          <w:rFonts w:ascii="Times New Roman" w:eastAsia="Times New Roman" w:hAnsi="Times New Roman" w:cs="Times New Roman"/>
        </w:rPr>
        <w:t>realizó correctamente la tarea de FCL</w:t>
      </w:r>
      <w:r w:rsidR="00744829">
        <w:rPr>
          <w:rFonts w:ascii="Times New Roman" w:eastAsia="Times New Roman" w:hAnsi="Times New Roman" w:cs="Times New Roman"/>
        </w:rPr>
        <w:t xml:space="preserve">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=0.27,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=0.46)</w:t>
      </w:r>
      <w:r w:rsidR="008C0903" w:rsidRPr="001B2C22">
        <w:rPr>
          <w:rFonts w:ascii="Times New Roman" w:eastAsia="Times New Roman" w:hAnsi="Times New Roman" w:cs="Times New Roman"/>
        </w:rPr>
        <w:t>, mientras que</w:t>
      </w:r>
      <w:r w:rsidR="00B97075">
        <w:rPr>
          <w:rFonts w:ascii="Times New Roman" w:eastAsia="Times New Roman" w:hAnsi="Times New Roman" w:cs="Times New Roman"/>
        </w:rPr>
        <w:t xml:space="preserve"> el 20</w:t>
      </w:r>
      <w:r w:rsidR="008C0903" w:rsidRPr="001B2C22">
        <w:rPr>
          <w:rFonts w:ascii="Times New Roman" w:eastAsia="Times New Roman" w:hAnsi="Times New Roman" w:cs="Times New Roman"/>
        </w:rPr>
        <w:t xml:space="preserve">% de los niños de </w:t>
      </w:r>
      <w:r w:rsidR="00B34B95">
        <w:rPr>
          <w:rFonts w:ascii="Times New Roman" w:eastAsia="Times New Roman" w:hAnsi="Times New Roman" w:cs="Times New Roman"/>
        </w:rPr>
        <w:t>4 años</w:t>
      </w:r>
      <w:r w:rsidRPr="001B2C22">
        <w:rPr>
          <w:rFonts w:ascii="Times New Roman" w:eastAsia="Times New Roman" w:hAnsi="Times New Roman" w:cs="Times New Roman"/>
        </w:rPr>
        <w:t xml:space="preserve"> </w:t>
      </w:r>
      <w:r w:rsidR="008C0903" w:rsidRPr="001B2C22">
        <w:rPr>
          <w:rFonts w:ascii="Times New Roman" w:eastAsia="Times New Roman" w:hAnsi="Times New Roman" w:cs="Times New Roman"/>
        </w:rPr>
        <w:t>lo hicieron</w:t>
      </w:r>
      <w:r w:rsidR="00744829">
        <w:rPr>
          <w:rFonts w:ascii="Times New Roman" w:eastAsia="Times New Roman" w:hAnsi="Times New Roman" w:cs="Times New Roman"/>
        </w:rPr>
        <w:t xml:space="preserve">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=0.2,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=0.42)</w:t>
      </w:r>
      <w:r w:rsidR="008C0903" w:rsidRPr="001B2C22">
        <w:rPr>
          <w:rFonts w:ascii="Times New Roman" w:eastAsia="Times New Roman" w:hAnsi="Times New Roman" w:cs="Times New Roman"/>
        </w:rPr>
        <w:t xml:space="preserve">. </w:t>
      </w:r>
      <w:r w:rsidR="00B97075">
        <w:rPr>
          <w:rFonts w:ascii="Times New Roman" w:eastAsia="Times New Roman" w:hAnsi="Times New Roman" w:cs="Times New Roman"/>
        </w:rPr>
        <w:t>Solo</w:t>
      </w:r>
      <w:r w:rsidR="008C0903" w:rsidRPr="001B2C22">
        <w:rPr>
          <w:rFonts w:ascii="Times New Roman" w:eastAsia="Times New Roman" w:hAnsi="Times New Roman" w:cs="Times New Roman"/>
        </w:rPr>
        <w:t xml:space="preserve"> </w:t>
      </w:r>
      <w:r w:rsidR="008C0903" w:rsidRPr="001B2C22">
        <w:rPr>
          <w:rFonts w:ascii="Times New Roman" w:eastAsia="Times New Roman" w:hAnsi="Times New Roman" w:cs="Times New Roman"/>
        </w:rPr>
        <w:lastRenderedPageBreak/>
        <w:t xml:space="preserve">dos niños del total de la muestra lograron realizar correctamente ambas pruebas y estos hacían parte del grupo de </w:t>
      </w:r>
      <w:r w:rsidR="00B34B95">
        <w:rPr>
          <w:rFonts w:ascii="Times New Roman" w:eastAsia="Times New Roman" w:hAnsi="Times New Roman" w:cs="Times New Roman"/>
        </w:rPr>
        <w:t>3 años</w:t>
      </w:r>
      <w:r w:rsidR="008C0903" w:rsidRPr="001B2C22">
        <w:rPr>
          <w:rFonts w:ascii="Times New Roman" w:eastAsia="Times New Roman" w:hAnsi="Times New Roman" w:cs="Times New Roman"/>
        </w:rPr>
        <w:t>, correspondiendo al 1</w:t>
      </w:r>
      <w:r w:rsidR="00B97075">
        <w:rPr>
          <w:rFonts w:ascii="Times New Roman" w:eastAsia="Times New Roman" w:hAnsi="Times New Roman" w:cs="Times New Roman"/>
        </w:rPr>
        <w:t>1.11%</w:t>
      </w:r>
      <w:r w:rsidR="008C0903" w:rsidRPr="001B2C22">
        <w:rPr>
          <w:rFonts w:ascii="Times New Roman" w:eastAsia="Times New Roman" w:hAnsi="Times New Roman" w:cs="Times New Roman"/>
        </w:rPr>
        <w:t xml:space="preserve"> de este grupo</w:t>
      </w:r>
      <w:r w:rsidR="00744829">
        <w:rPr>
          <w:rFonts w:ascii="Times New Roman" w:eastAsia="Times New Roman" w:hAnsi="Times New Roman" w:cs="Times New Roman"/>
        </w:rPr>
        <w:t xml:space="preserve">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=0.44,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=0.7)</w:t>
      </w:r>
      <w:r w:rsidR="008C0903" w:rsidRPr="001B2C22">
        <w:rPr>
          <w:rFonts w:ascii="Times New Roman" w:eastAsia="Times New Roman" w:hAnsi="Times New Roman" w:cs="Times New Roman"/>
        </w:rPr>
        <w:t xml:space="preserve">. Esto ubica a este porcentaje en la categoría </w:t>
      </w:r>
      <w:r>
        <w:rPr>
          <w:rFonts w:ascii="Times New Roman" w:eastAsia="Times New Roman" w:hAnsi="Times New Roman" w:cs="Times New Roman"/>
        </w:rPr>
        <w:t>Normal A</w:t>
      </w:r>
      <w:r w:rsidR="008C0903" w:rsidRPr="001B2C22">
        <w:rPr>
          <w:rFonts w:ascii="Times New Roman" w:eastAsia="Times New Roman" w:hAnsi="Times New Roman" w:cs="Times New Roman"/>
        </w:rPr>
        <w:t xml:space="preserve">lto </w:t>
      </w:r>
      <w:r>
        <w:rPr>
          <w:rFonts w:ascii="Times New Roman" w:eastAsia="Times New Roman" w:hAnsi="Times New Roman" w:cs="Times New Roman"/>
        </w:rPr>
        <w:t xml:space="preserve">de </w:t>
      </w:r>
      <w:r w:rsidR="00B97075">
        <w:rPr>
          <w:rFonts w:ascii="Times New Roman" w:eastAsia="Times New Roman" w:hAnsi="Times New Roman" w:cs="Times New Roman"/>
        </w:rPr>
        <w:t>acuerdo con los baremos</w:t>
      </w:r>
      <w:r>
        <w:rPr>
          <w:rFonts w:ascii="Times New Roman" w:eastAsia="Times New Roman" w:hAnsi="Times New Roman" w:cs="Times New Roman"/>
        </w:rPr>
        <w:t xml:space="preserve"> de la BANPE</w:t>
      </w:r>
      <w:r w:rsidR="008E3D84">
        <w:rPr>
          <w:rFonts w:ascii="Times New Roman" w:eastAsia="Times New Roman" w:hAnsi="Times New Roman" w:cs="Times New Roman"/>
        </w:rPr>
        <w:t xml:space="preserve"> y al 88.89% restante en la categoría Normal</w:t>
      </w:r>
      <w:r w:rsidR="00B97075">
        <w:rPr>
          <w:rFonts w:ascii="Times New Roman" w:eastAsia="Times New Roman" w:hAnsi="Times New Roman" w:cs="Times New Roman"/>
        </w:rPr>
        <w:t xml:space="preserve"> (Figura 1)</w:t>
      </w:r>
      <w:r w:rsidR="008C0903" w:rsidRPr="001B2C22">
        <w:rPr>
          <w:rFonts w:ascii="Times New Roman" w:eastAsia="Times New Roman" w:hAnsi="Times New Roman" w:cs="Times New Roman"/>
        </w:rPr>
        <w:t xml:space="preserve">. </w:t>
      </w:r>
      <w:r w:rsidR="00744829">
        <w:rPr>
          <w:rFonts w:ascii="Times New Roman" w:eastAsia="Times New Roman" w:hAnsi="Times New Roman" w:cs="Times New Roman"/>
        </w:rPr>
        <w:t xml:space="preserve">Ninguno de los niños de </w:t>
      </w:r>
      <w:r w:rsidR="00B34B95">
        <w:rPr>
          <w:rFonts w:ascii="Times New Roman" w:eastAsia="Times New Roman" w:hAnsi="Times New Roman" w:cs="Times New Roman"/>
        </w:rPr>
        <w:t>4 años</w:t>
      </w:r>
      <w:r w:rsidR="00744829">
        <w:rPr>
          <w:rFonts w:ascii="Times New Roman" w:eastAsia="Times New Roman" w:hAnsi="Times New Roman" w:cs="Times New Roman"/>
        </w:rPr>
        <w:t xml:space="preserve"> realizó correctamente las dos tareas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=0.3,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 xml:space="preserve">=0.48). </w:t>
      </w:r>
      <w:r w:rsidR="004D3F61">
        <w:rPr>
          <w:rFonts w:ascii="Times New Roman" w:eastAsia="Times New Roman" w:hAnsi="Times New Roman" w:cs="Times New Roman"/>
        </w:rPr>
        <w:t>Sin embargo, los grupos etarios no mostraron diferencias significativas entre ellos (</w:t>
      </w:r>
      <w:r w:rsidR="004D3F61" w:rsidRPr="004D3F61">
        <w:rPr>
          <w:rFonts w:ascii="Times New Roman" w:eastAsia="Times New Roman" w:hAnsi="Times New Roman" w:cs="Times New Roman"/>
          <w:i/>
        </w:rPr>
        <w:t>U</w:t>
      </w:r>
      <w:r w:rsidR="004D3F61">
        <w:rPr>
          <w:rFonts w:ascii="Times New Roman" w:eastAsia="Times New Roman" w:hAnsi="Times New Roman" w:cs="Times New Roman"/>
        </w:rPr>
        <w:t xml:space="preserve">=84,000, </w:t>
      </w:r>
      <w:r w:rsidR="004D3F61" w:rsidRPr="004D3F61">
        <w:rPr>
          <w:rFonts w:ascii="Times New Roman" w:eastAsia="Times New Roman" w:hAnsi="Times New Roman" w:cs="Times New Roman"/>
          <w:i/>
        </w:rPr>
        <w:t>p</w:t>
      </w:r>
      <w:r w:rsidR="004D3F61">
        <w:rPr>
          <w:rFonts w:ascii="Times New Roman" w:eastAsia="Times New Roman" w:hAnsi="Times New Roman" w:cs="Times New Roman"/>
        </w:rPr>
        <w:t xml:space="preserve">=.726). </w:t>
      </w:r>
      <w:r w:rsidR="008E3D84">
        <w:rPr>
          <w:rFonts w:ascii="Times New Roman" w:eastAsia="Times New Roman" w:hAnsi="Times New Roman" w:cs="Times New Roman"/>
        </w:rPr>
        <w:t xml:space="preserve">De acuerdo con las puntuaciones de los niños de </w:t>
      </w:r>
      <w:r w:rsidR="00B34B95">
        <w:rPr>
          <w:rFonts w:ascii="Times New Roman" w:eastAsia="Times New Roman" w:hAnsi="Times New Roman" w:cs="Times New Roman"/>
        </w:rPr>
        <w:t>3 años</w:t>
      </w:r>
      <w:r w:rsidR="008E3D84">
        <w:rPr>
          <w:rFonts w:ascii="Times New Roman" w:eastAsia="Times New Roman" w:hAnsi="Times New Roman" w:cs="Times New Roman"/>
        </w:rPr>
        <w:t xml:space="preserve">, ninguno presentó alteración. </w:t>
      </w:r>
      <w:r w:rsidR="008C0903" w:rsidRPr="001B2C22">
        <w:rPr>
          <w:rFonts w:ascii="Times New Roman" w:eastAsia="Times New Roman" w:hAnsi="Times New Roman" w:cs="Times New Roman"/>
        </w:rPr>
        <w:t xml:space="preserve">Por su parte, el </w:t>
      </w:r>
      <w:r w:rsidR="008E3D84">
        <w:rPr>
          <w:rFonts w:ascii="Times New Roman" w:eastAsia="Times New Roman" w:hAnsi="Times New Roman" w:cs="Times New Roman"/>
        </w:rPr>
        <w:t>70</w:t>
      </w:r>
      <w:r w:rsidR="008C0903" w:rsidRPr="001B2C22">
        <w:rPr>
          <w:rFonts w:ascii="Times New Roman" w:eastAsia="Times New Roman" w:hAnsi="Times New Roman" w:cs="Times New Roman"/>
        </w:rPr>
        <w:t xml:space="preserve">% de los niños de </w:t>
      </w:r>
      <w:r w:rsidR="00B34B95">
        <w:rPr>
          <w:rFonts w:ascii="Times New Roman" w:eastAsia="Times New Roman" w:hAnsi="Times New Roman" w:cs="Times New Roman"/>
        </w:rPr>
        <w:t>4 años</w:t>
      </w:r>
      <w:r>
        <w:rPr>
          <w:rFonts w:ascii="Times New Roman" w:eastAsia="Times New Roman" w:hAnsi="Times New Roman" w:cs="Times New Roman"/>
        </w:rPr>
        <w:t xml:space="preserve"> se ubicó en la categoría de Alteración L</w:t>
      </w:r>
      <w:r w:rsidR="00C907A7" w:rsidRPr="001B2C22">
        <w:rPr>
          <w:rFonts w:ascii="Times New Roman" w:eastAsia="Times New Roman" w:hAnsi="Times New Roman" w:cs="Times New Roman"/>
        </w:rPr>
        <w:t>eve</w:t>
      </w:r>
      <w:r w:rsidR="008C0903" w:rsidRPr="001B2C22">
        <w:rPr>
          <w:rFonts w:ascii="Times New Roman" w:eastAsia="Times New Roman" w:hAnsi="Times New Roman" w:cs="Times New Roman"/>
        </w:rPr>
        <w:t xml:space="preserve"> (obtuvo un puntaj</w:t>
      </w:r>
      <w:r w:rsidR="008E3D84">
        <w:rPr>
          <w:rFonts w:ascii="Times New Roman" w:eastAsia="Times New Roman" w:hAnsi="Times New Roman" w:cs="Times New Roman"/>
        </w:rPr>
        <w:t>e de 0 en ambas pruebas) y el 30</w:t>
      </w:r>
      <w:r w:rsidR="008C0903" w:rsidRPr="001B2C22">
        <w:rPr>
          <w:rFonts w:ascii="Times New Roman" w:eastAsia="Times New Roman" w:hAnsi="Times New Roman" w:cs="Times New Roman"/>
        </w:rPr>
        <w:t xml:space="preserve">% restante tuvo un desarrollo de la teoría de la mente </w:t>
      </w:r>
      <w:r>
        <w:rPr>
          <w:rFonts w:ascii="Times New Roman" w:eastAsia="Times New Roman" w:hAnsi="Times New Roman" w:cs="Times New Roman"/>
        </w:rPr>
        <w:t>N</w:t>
      </w:r>
      <w:r w:rsidR="008C0903" w:rsidRPr="001B2C22">
        <w:rPr>
          <w:rFonts w:ascii="Times New Roman" w:eastAsia="Times New Roman" w:hAnsi="Times New Roman" w:cs="Times New Roman"/>
        </w:rPr>
        <w:t>ormal de acuerdo con los baremos de la prueba</w:t>
      </w:r>
      <w:r w:rsidR="008E3D84">
        <w:rPr>
          <w:rFonts w:ascii="Times New Roman" w:eastAsia="Times New Roman" w:hAnsi="Times New Roman" w:cs="Times New Roman"/>
        </w:rPr>
        <w:t xml:space="preserve"> (Figura 1)</w:t>
      </w:r>
      <w:r w:rsidR="00C907A7" w:rsidRPr="001B2C22">
        <w:rPr>
          <w:rFonts w:ascii="Times New Roman" w:eastAsia="Times New Roman" w:hAnsi="Times New Roman" w:cs="Times New Roman"/>
        </w:rPr>
        <w:t>.</w:t>
      </w:r>
      <w:r>
        <w:rPr>
          <w:rFonts w:ascii="Times New Roman" w:eastAsia="Times New Roman" w:hAnsi="Times New Roman" w:cs="Times New Roman"/>
        </w:rPr>
        <w:t xml:space="preserve"> </w:t>
      </w:r>
    </w:p>
    <w:p w14:paraId="36ACE6AA" w14:textId="13F215D0" w:rsidR="004468A6" w:rsidRDefault="00B97075" w:rsidP="004A6000">
      <w:pPr>
        <w:jc w:val="both"/>
        <w:rPr>
          <w:rFonts w:ascii="Times New Roman" w:eastAsia="Times New Roman" w:hAnsi="Times New Roman" w:cs="Times New Roman"/>
        </w:rPr>
      </w:pPr>
      <w:r>
        <w:rPr>
          <w:noProof/>
          <w:lang w:val="es-CO"/>
        </w:rPr>
        <w:drawing>
          <wp:inline distT="0" distB="0" distL="0" distR="0" wp14:anchorId="493B99AA" wp14:editId="24652046">
            <wp:extent cx="5612130" cy="280606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E66DB0" w14:textId="23FEE27F" w:rsidR="009A000A" w:rsidRDefault="00786AB1" w:rsidP="004A6000">
      <w:pPr>
        <w:ind w:left="851"/>
        <w:jc w:val="both"/>
        <w:rPr>
          <w:rFonts w:ascii="Times New Roman" w:eastAsia="Times New Roman" w:hAnsi="Times New Roman" w:cs="Times New Roman"/>
        </w:rPr>
      </w:pPr>
      <w:r w:rsidRPr="00786AB1">
        <w:rPr>
          <w:rFonts w:ascii="Times New Roman" w:eastAsia="Times New Roman" w:hAnsi="Times New Roman" w:cs="Times New Roman"/>
          <w:i/>
        </w:rPr>
        <w:t>Figura 1.</w:t>
      </w:r>
      <w:r>
        <w:rPr>
          <w:rFonts w:ascii="Times New Roman" w:eastAsia="Times New Roman" w:hAnsi="Times New Roman" w:cs="Times New Roman"/>
        </w:rPr>
        <w:t xml:space="preserve"> Porcentaje de participantes por cada categoría de la clasificación </w:t>
      </w:r>
      <w:r w:rsidR="00744829">
        <w:rPr>
          <w:rFonts w:ascii="Times New Roman" w:eastAsia="Times New Roman" w:hAnsi="Times New Roman" w:cs="Times New Roman"/>
        </w:rPr>
        <w:t>de</w:t>
      </w:r>
      <w:r>
        <w:rPr>
          <w:rFonts w:ascii="Times New Roman" w:eastAsia="Times New Roman" w:hAnsi="Times New Roman" w:cs="Times New Roman"/>
        </w:rPr>
        <w:t xml:space="preserve"> la BANPE (Ostrosky, 2016) de acuerdo con las puntuaciones obtenidas en el área de teoría de la mente (puntuación en la tarea de FCC + puntuación en la tarea de FCL)</w:t>
      </w:r>
      <w:r w:rsidR="00744829">
        <w:rPr>
          <w:rFonts w:ascii="Times New Roman" w:eastAsia="Times New Roman" w:hAnsi="Times New Roman" w:cs="Times New Roman"/>
        </w:rPr>
        <w:t>.</w:t>
      </w:r>
    </w:p>
    <w:p w14:paraId="260A52E9" w14:textId="77777777" w:rsidR="00786AB1" w:rsidRDefault="00786AB1" w:rsidP="004A6000">
      <w:pPr>
        <w:ind w:left="851"/>
        <w:jc w:val="both"/>
        <w:rPr>
          <w:rFonts w:ascii="Times New Roman" w:eastAsia="Times New Roman" w:hAnsi="Times New Roman" w:cs="Times New Roman"/>
        </w:rPr>
      </w:pPr>
    </w:p>
    <w:p w14:paraId="19264845" w14:textId="10F02C2B" w:rsidR="00783DFA" w:rsidRDefault="00C907A7" w:rsidP="004A6000">
      <w:pPr>
        <w:jc w:val="both"/>
        <w:rPr>
          <w:rFonts w:ascii="Times New Roman" w:eastAsia="Times New Roman" w:hAnsi="Times New Roman" w:cs="Times New Roman"/>
          <w:b/>
        </w:rPr>
      </w:pPr>
      <w:r w:rsidRPr="001B2C22">
        <w:rPr>
          <w:rFonts w:ascii="Times New Roman" w:eastAsia="Times New Roman" w:hAnsi="Times New Roman" w:cs="Times New Roman"/>
          <w:b/>
        </w:rPr>
        <w:t xml:space="preserve">Memoria de </w:t>
      </w:r>
      <w:r w:rsidR="00783DFA">
        <w:rPr>
          <w:rFonts w:ascii="Times New Roman" w:eastAsia="Times New Roman" w:hAnsi="Times New Roman" w:cs="Times New Roman"/>
          <w:b/>
        </w:rPr>
        <w:t>Tr</w:t>
      </w:r>
      <w:r w:rsidRPr="001B2C22">
        <w:rPr>
          <w:rFonts w:ascii="Times New Roman" w:eastAsia="Times New Roman" w:hAnsi="Times New Roman" w:cs="Times New Roman"/>
          <w:b/>
        </w:rPr>
        <w:t>abajo</w:t>
      </w:r>
    </w:p>
    <w:p w14:paraId="4928B4A8" w14:textId="3CFD733B" w:rsidR="008C0903" w:rsidRDefault="001D6900" w:rsidP="004A6000">
      <w:pPr>
        <w:jc w:val="both"/>
        <w:rPr>
          <w:rFonts w:ascii="Times New Roman" w:eastAsia="Times New Roman" w:hAnsi="Times New Roman" w:cs="Times New Roman"/>
        </w:rPr>
      </w:pPr>
      <w:r w:rsidRPr="001D6900">
        <w:rPr>
          <w:rFonts w:ascii="Times New Roman" w:eastAsia="Times New Roman" w:hAnsi="Times New Roman" w:cs="Times New Roman"/>
        </w:rPr>
        <w:t>E</w:t>
      </w:r>
      <w:r w:rsidR="008C0903" w:rsidRPr="001B2C22">
        <w:rPr>
          <w:rFonts w:ascii="Times New Roman" w:eastAsia="Times New Roman" w:hAnsi="Times New Roman" w:cs="Times New Roman"/>
        </w:rPr>
        <w:t xml:space="preserve">l puntaje mínimo obtenido por los participantes de la muestra </w:t>
      </w:r>
      <w:r>
        <w:rPr>
          <w:rFonts w:ascii="Times New Roman" w:eastAsia="Times New Roman" w:hAnsi="Times New Roman" w:cs="Times New Roman"/>
        </w:rPr>
        <w:t xml:space="preserve">en las tareas de memoria de trabajo </w:t>
      </w:r>
      <w:r w:rsidR="008C0903" w:rsidRPr="001B2C22">
        <w:rPr>
          <w:rFonts w:ascii="Times New Roman" w:eastAsia="Times New Roman" w:hAnsi="Times New Roman" w:cs="Times New Roman"/>
        </w:rPr>
        <w:t xml:space="preserve">fue de 0 y el </w:t>
      </w:r>
      <w:r w:rsidR="00E42E07">
        <w:rPr>
          <w:rFonts w:ascii="Times New Roman" w:eastAsia="Times New Roman" w:hAnsi="Times New Roman" w:cs="Times New Roman"/>
        </w:rPr>
        <w:t>puntaje</w:t>
      </w:r>
      <w:r w:rsidR="008C0903" w:rsidRPr="001B2C22">
        <w:rPr>
          <w:rFonts w:ascii="Times New Roman" w:eastAsia="Times New Roman" w:hAnsi="Times New Roman" w:cs="Times New Roman"/>
        </w:rPr>
        <w:t xml:space="preserve"> máximo de 5, siendo el máximo posible de 11 puntos. </w:t>
      </w:r>
      <w:r w:rsidR="00744829">
        <w:rPr>
          <w:rFonts w:ascii="Times New Roman" w:eastAsia="Times New Roman" w:hAnsi="Times New Roman" w:cs="Times New Roman"/>
        </w:rPr>
        <w:t xml:space="preserve">El promedio de puntuación en el grupo etario de </w:t>
      </w:r>
      <w:r w:rsidR="00B34B95">
        <w:rPr>
          <w:rFonts w:ascii="Times New Roman" w:eastAsia="Times New Roman" w:hAnsi="Times New Roman" w:cs="Times New Roman"/>
        </w:rPr>
        <w:t>3 años</w:t>
      </w:r>
      <w:r w:rsidR="00744829">
        <w:rPr>
          <w:rFonts w:ascii="Times New Roman" w:eastAsia="Times New Roman" w:hAnsi="Times New Roman" w:cs="Times New Roman"/>
        </w:rPr>
        <w:t xml:space="preserve"> fue </w:t>
      </w:r>
      <w:r w:rsidR="004B6F48">
        <w:rPr>
          <w:rFonts w:ascii="Times New Roman" w:eastAsia="Times New Roman" w:hAnsi="Times New Roman" w:cs="Times New Roman"/>
        </w:rPr>
        <w:t xml:space="preserve">menor </w:t>
      </w:r>
      <w:r w:rsidR="00744829">
        <w:rPr>
          <w:rFonts w:ascii="Times New Roman" w:eastAsia="Times New Roman" w:hAnsi="Times New Roman" w:cs="Times New Roman"/>
        </w:rPr>
        <w:t>(</w:t>
      </w:r>
      <w:r w:rsidR="004B6F48" w:rsidRPr="004B6F48">
        <w:rPr>
          <w:rFonts w:ascii="Times New Roman" w:eastAsia="Times New Roman" w:hAnsi="Times New Roman" w:cs="Times New Roman"/>
          <w:i/>
        </w:rPr>
        <w:t>M</w:t>
      </w:r>
      <w:r w:rsidR="004B6F48">
        <w:rPr>
          <w:rFonts w:ascii="Times New Roman" w:eastAsia="Times New Roman" w:hAnsi="Times New Roman" w:cs="Times New Roman"/>
        </w:rPr>
        <w:t xml:space="preserve">=0.72,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 xml:space="preserve">=1.36), </w:t>
      </w:r>
      <w:r w:rsidR="004B6F48">
        <w:rPr>
          <w:rFonts w:ascii="Times New Roman" w:eastAsia="Times New Roman" w:hAnsi="Times New Roman" w:cs="Times New Roman"/>
        </w:rPr>
        <w:t>que el de</w:t>
      </w:r>
      <w:r w:rsidR="00744829">
        <w:rPr>
          <w:rFonts w:ascii="Times New Roman" w:eastAsia="Times New Roman" w:hAnsi="Times New Roman" w:cs="Times New Roman"/>
        </w:rPr>
        <w:t xml:space="preserve"> los niños de </w:t>
      </w:r>
      <w:r w:rsidR="00B34B95">
        <w:rPr>
          <w:rFonts w:ascii="Times New Roman" w:eastAsia="Times New Roman" w:hAnsi="Times New Roman" w:cs="Times New Roman"/>
        </w:rPr>
        <w:t>4 años</w:t>
      </w:r>
      <w:r w:rsidR="00744829">
        <w:rPr>
          <w:rFonts w:ascii="Times New Roman" w:eastAsia="Times New Roman" w:hAnsi="Times New Roman" w:cs="Times New Roman"/>
        </w:rPr>
        <w:t xml:space="preserve"> de edad (</w:t>
      </w:r>
      <w:r w:rsidR="004B6F48" w:rsidRPr="004B6F48">
        <w:rPr>
          <w:rFonts w:ascii="Times New Roman" w:eastAsia="Times New Roman" w:hAnsi="Times New Roman" w:cs="Times New Roman"/>
          <w:i/>
        </w:rPr>
        <w:t>M</w:t>
      </w:r>
      <w:r w:rsidR="004B6F48">
        <w:rPr>
          <w:rFonts w:ascii="Times New Roman" w:eastAsia="Times New Roman" w:hAnsi="Times New Roman" w:cs="Times New Roman"/>
        </w:rPr>
        <w:t xml:space="preserve">=0.8, </w:t>
      </w:r>
      <w:r w:rsidR="00744829" w:rsidRPr="004B6F48">
        <w:rPr>
          <w:rFonts w:ascii="Times New Roman" w:eastAsia="Times New Roman" w:hAnsi="Times New Roman" w:cs="Times New Roman"/>
          <w:i/>
        </w:rPr>
        <w:t>DE</w:t>
      </w:r>
      <w:r w:rsidR="00744829">
        <w:rPr>
          <w:rFonts w:ascii="Times New Roman" w:eastAsia="Times New Roman" w:hAnsi="Times New Roman" w:cs="Times New Roman"/>
        </w:rPr>
        <w:t xml:space="preserve">=1.4). </w:t>
      </w:r>
      <w:r w:rsidR="004B6F48">
        <w:rPr>
          <w:rFonts w:ascii="Times New Roman" w:eastAsia="Times New Roman" w:hAnsi="Times New Roman" w:cs="Times New Roman"/>
        </w:rPr>
        <w:t xml:space="preserve">De acuerdo con la prueba </w:t>
      </w:r>
      <w:commentRangeStart w:id="9"/>
      <w:r w:rsidR="004B6F48">
        <w:rPr>
          <w:rFonts w:ascii="Times New Roman" w:eastAsia="Times New Roman" w:hAnsi="Times New Roman" w:cs="Times New Roman"/>
        </w:rPr>
        <w:t>U de Mann Whitney</w:t>
      </w:r>
      <w:commentRangeEnd w:id="9"/>
      <w:r w:rsidR="001A0424">
        <w:rPr>
          <w:rStyle w:val="Refdecomentario"/>
        </w:rPr>
        <w:commentReference w:id="9"/>
      </w:r>
      <w:r w:rsidR="004B6F48">
        <w:rPr>
          <w:rFonts w:ascii="Times New Roman" w:eastAsia="Times New Roman" w:hAnsi="Times New Roman" w:cs="Times New Roman"/>
        </w:rPr>
        <w:t xml:space="preserve">, esta diferencia </w:t>
      </w:r>
      <w:r w:rsidR="00F31BB9">
        <w:rPr>
          <w:rFonts w:ascii="Times New Roman" w:eastAsia="Times New Roman" w:hAnsi="Times New Roman" w:cs="Times New Roman"/>
        </w:rPr>
        <w:t xml:space="preserve">no </w:t>
      </w:r>
      <w:r w:rsidR="004B6F48">
        <w:rPr>
          <w:rFonts w:ascii="Times New Roman" w:eastAsia="Times New Roman" w:hAnsi="Times New Roman" w:cs="Times New Roman"/>
        </w:rPr>
        <w:t>fue significativa (</w:t>
      </w:r>
      <w:r w:rsidR="004B6F48" w:rsidRPr="003A2B54">
        <w:rPr>
          <w:rFonts w:ascii="Times New Roman" w:eastAsia="Times New Roman" w:hAnsi="Times New Roman" w:cs="Times New Roman"/>
          <w:i/>
        </w:rPr>
        <w:t>U</w:t>
      </w:r>
      <w:r w:rsidR="004B6F48">
        <w:rPr>
          <w:rFonts w:ascii="Times New Roman" w:eastAsia="Times New Roman" w:hAnsi="Times New Roman" w:cs="Times New Roman"/>
        </w:rPr>
        <w:t>=</w:t>
      </w:r>
      <w:r w:rsidR="00F31BB9">
        <w:rPr>
          <w:rFonts w:ascii="Times New Roman" w:eastAsia="Times New Roman" w:hAnsi="Times New Roman" w:cs="Times New Roman"/>
        </w:rPr>
        <w:t>87.500</w:t>
      </w:r>
      <w:r w:rsidR="004B6F48">
        <w:rPr>
          <w:rFonts w:ascii="Times New Roman" w:eastAsia="Times New Roman" w:hAnsi="Times New Roman" w:cs="Times New Roman"/>
        </w:rPr>
        <w:t xml:space="preserve">, </w:t>
      </w:r>
      <w:r w:rsidR="004B6F48" w:rsidRPr="003A2B54">
        <w:rPr>
          <w:rFonts w:ascii="Times New Roman" w:eastAsia="Times New Roman" w:hAnsi="Times New Roman" w:cs="Times New Roman"/>
          <w:i/>
        </w:rPr>
        <w:t>p</w:t>
      </w:r>
      <w:r w:rsidR="004B6F48">
        <w:rPr>
          <w:rFonts w:ascii="Times New Roman" w:eastAsia="Times New Roman" w:hAnsi="Times New Roman" w:cs="Times New Roman"/>
        </w:rPr>
        <w:t>=.</w:t>
      </w:r>
      <w:r w:rsidR="00F31BB9">
        <w:rPr>
          <w:rFonts w:ascii="Times New Roman" w:eastAsia="Times New Roman" w:hAnsi="Times New Roman" w:cs="Times New Roman"/>
        </w:rPr>
        <w:t>880</w:t>
      </w:r>
      <w:r w:rsidR="004B6F48">
        <w:rPr>
          <w:rFonts w:ascii="Times New Roman" w:eastAsia="Times New Roman" w:hAnsi="Times New Roman" w:cs="Times New Roman"/>
        </w:rPr>
        <w:t xml:space="preserve">). </w:t>
      </w:r>
      <w:r w:rsidR="008C0903" w:rsidRPr="001B2C22">
        <w:rPr>
          <w:rFonts w:ascii="Times New Roman" w:eastAsia="Times New Roman" w:hAnsi="Times New Roman" w:cs="Times New Roman"/>
        </w:rPr>
        <w:t>Con respecto a la clasificación</w:t>
      </w:r>
      <w:r w:rsidR="0069611A">
        <w:rPr>
          <w:rFonts w:ascii="Times New Roman" w:eastAsia="Times New Roman" w:hAnsi="Times New Roman" w:cs="Times New Roman"/>
        </w:rPr>
        <w:t xml:space="preserve">, </w:t>
      </w:r>
      <w:r w:rsidR="00786AB1">
        <w:rPr>
          <w:rFonts w:ascii="Times New Roman" w:eastAsia="Times New Roman" w:hAnsi="Times New Roman" w:cs="Times New Roman"/>
        </w:rPr>
        <w:t xml:space="preserve">cabe anotar que </w:t>
      </w:r>
      <w:r w:rsidR="0069611A">
        <w:rPr>
          <w:rFonts w:ascii="Times New Roman" w:eastAsia="Times New Roman" w:hAnsi="Times New Roman" w:cs="Times New Roman"/>
        </w:rPr>
        <w:t>dado que las puntuaciones normalizadas se calculaban a partir de 1 punto, cuando los participantes tenían 0 puntos en esta área se asignaba la clasificación más baja para ese grupo de edad. A partir de ello, s</w:t>
      </w:r>
      <w:r w:rsidR="008C0903" w:rsidRPr="001B2C22">
        <w:rPr>
          <w:rFonts w:ascii="Times New Roman" w:eastAsia="Times New Roman" w:hAnsi="Times New Roman" w:cs="Times New Roman"/>
        </w:rPr>
        <w:t>e observa que</w:t>
      </w:r>
      <w:r w:rsidR="00786AB1">
        <w:rPr>
          <w:rFonts w:ascii="Times New Roman" w:eastAsia="Times New Roman" w:hAnsi="Times New Roman" w:cs="Times New Roman"/>
        </w:rPr>
        <w:t xml:space="preserve"> todos </w:t>
      </w:r>
      <w:r w:rsidR="008C0903" w:rsidRPr="001B2C22">
        <w:rPr>
          <w:rFonts w:ascii="Times New Roman" w:eastAsia="Times New Roman" w:hAnsi="Times New Roman" w:cs="Times New Roman"/>
        </w:rPr>
        <w:t xml:space="preserve">los niños de </w:t>
      </w:r>
      <w:r w:rsidR="00B34B95">
        <w:rPr>
          <w:rFonts w:ascii="Times New Roman" w:eastAsia="Times New Roman" w:hAnsi="Times New Roman" w:cs="Times New Roman"/>
        </w:rPr>
        <w:t>3 años</w:t>
      </w:r>
      <w:r w:rsidR="00786AB1">
        <w:rPr>
          <w:rFonts w:ascii="Times New Roman" w:eastAsia="Times New Roman" w:hAnsi="Times New Roman" w:cs="Times New Roman"/>
        </w:rPr>
        <w:t xml:space="preserve"> meses de edad</w:t>
      </w:r>
      <w:r w:rsidR="008C0903" w:rsidRPr="001B2C22">
        <w:rPr>
          <w:rFonts w:ascii="Times New Roman" w:eastAsia="Times New Roman" w:hAnsi="Times New Roman" w:cs="Times New Roman"/>
        </w:rPr>
        <w:t xml:space="preserve"> se encuentra</w:t>
      </w:r>
      <w:r w:rsidR="00786AB1">
        <w:rPr>
          <w:rFonts w:ascii="Times New Roman" w:eastAsia="Times New Roman" w:hAnsi="Times New Roman" w:cs="Times New Roman"/>
        </w:rPr>
        <w:t>n</w:t>
      </w:r>
      <w:r w:rsidR="008C0903" w:rsidRPr="001B2C22">
        <w:rPr>
          <w:rFonts w:ascii="Times New Roman" w:eastAsia="Times New Roman" w:hAnsi="Times New Roman" w:cs="Times New Roman"/>
        </w:rPr>
        <w:t xml:space="preserve"> </w:t>
      </w:r>
      <w:r w:rsidR="00786AB1">
        <w:rPr>
          <w:rFonts w:ascii="Times New Roman" w:eastAsia="Times New Roman" w:hAnsi="Times New Roman" w:cs="Times New Roman"/>
        </w:rPr>
        <w:t>en</w:t>
      </w:r>
      <w:r w:rsidR="008C0903" w:rsidRPr="001B2C22">
        <w:rPr>
          <w:rFonts w:ascii="Times New Roman" w:eastAsia="Times New Roman" w:hAnsi="Times New Roman" w:cs="Times New Roman"/>
        </w:rPr>
        <w:t xml:space="preserve"> la </w:t>
      </w:r>
      <w:r w:rsidR="00786AB1">
        <w:rPr>
          <w:rFonts w:ascii="Times New Roman" w:eastAsia="Times New Roman" w:hAnsi="Times New Roman" w:cs="Times New Roman"/>
        </w:rPr>
        <w:t>categoría</w:t>
      </w:r>
      <w:r w:rsidR="008C0903" w:rsidRPr="001B2C22">
        <w:rPr>
          <w:rFonts w:ascii="Times New Roman" w:eastAsia="Times New Roman" w:hAnsi="Times New Roman" w:cs="Times New Roman"/>
        </w:rPr>
        <w:t xml:space="preserve"> </w:t>
      </w:r>
      <w:r w:rsidR="00786AB1">
        <w:rPr>
          <w:rFonts w:ascii="Times New Roman" w:eastAsia="Times New Roman" w:hAnsi="Times New Roman" w:cs="Times New Roman"/>
        </w:rPr>
        <w:t>N</w:t>
      </w:r>
      <w:r w:rsidR="008C0903" w:rsidRPr="001B2C22">
        <w:rPr>
          <w:rFonts w:ascii="Times New Roman" w:eastAsia="Times New Roman" w:hAnsi="Times New Roman" w:cs="Times New Roman"/>
        </w:rPr>
        <w:t xml:space="preserve">ormal, a diferencia de los niños de </w:t>
      </w:r>
      <w:r w:rsidR="00B34B95">
        <w:rPr>
          <w:rFonts w:ascii="Times New Roman" w:eastAsia="Times New Roman" w:hAnsi="Times New Roman" w:cs="Times New Roman"/>
        </w:rPr>
        <w:t>4 años</w:t>
      </w:r>
      <w:r w:rsidR="00786AB1">
        <w:rPr>
          <w:rFonts w:ascii="Times New Roman" w:eastAsia="Times New Roman" w:hAnsi="Times New Roman" w:cs="Times New Roman"/>
        </w:rPr>
        <w:t xml:space="preserve"> meses de edad en los que únicamente el 30% se encuentra en esta categoría. El 70% restante </w:t>
      </w:r>
      <w:r w:rsidR="00744829">
        <w:rPr>
          <w:rFonts w:ascii="Times New Roman" w:eastAsia="Times New Roman" w:hAnsi="Times New Roman" w:cs="Times New Roman"/>
        </w:rPr>
        <w:t>se encuentra en la categoría A</w:t>
      </w:r>
      <w:r w:rsidR="008C0903" w:rsidRPr="001B2C22">
        <w:rPr>
          <w:rFonts w:ascii="Times New Roman" w:eastAsia="Times New Roman" w:hAnsi="Times New Roman" w:cs="Times New Roman"/>
        </w:rPr>
        <w:t xml:space="preserve">lteración </w:t>
      </w:r>
      <w:r w:rsidR="00744829">
        <w:rPr>
          <w:rFonts w:ascii="Times New Roman" w:eastAsia="Times New Roman" w:hAnsi="Times New Roman" w:cs="Times New Roman"/>
        </w:rPr>
        <w:t>Leve</w:t>
      </w:r>
      <w:r w:rsidR="004B6F48">
        <w:rPr>
          <w:rFonts w:ascii="Times New Roman" w:eastAsia="Times New Roman" w:hAnsi="Times New Roman" w:cs="Times New Roman"/>
        </w:rPr>
        <w:t xml:space="preserve"> (ver Figura 2)</w:t>
      </w:r>
      <w:r w:rsidR="00744829">
        <w:rPr>
          <w:rFonts w:ascii="Times New Roman" w:eastAsia="Times New Roman" w:hAnsi="Times New Roman" w:cs="Times New Roman"/>
        </w:rPr>
        <w:t>.</w:t>
      </w:r>
    </w:p>
    <w:p w14:paraId="2358D75F" w14:textId="21B6D51D" w:rsidR="00744829" w:rsidRPr="001B2C22" w:rsidRDefault="00744829" w:rsidP="004A6000">
      <w:pPr>
        <w:jc w:val="both"/>
        <w:rPr>
          <w:rFonts w:ascii="Times New Roman" w:eastAsia="Times New Roman" w:hAnsi="Times New Roman" w:cs="Times New Roman"/>
        </w:rPr>
      </w:pPr>
      <w:r>
        <w:rPr>
          <w:noProof/>
          <w:lang w:val="es-CO"/>
        </w:rPr>
        <w:lastRenderedPageBreak/>
        <w:drawing>
          <wp:inline distT="0" distB="0" distL="0" distR="0" wp14:anchorId="7E1A8D14" wp14:editId="5693D327">
            <wp:extent cx="5457825" cy="274320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3D5E3B" w14:textId="34997B73" w:rsidR="00C907A7" w:rsidRDefault="00744829" w:rsidP="004A6000">
      <w:pPr>
        <w:ind w:left="851"/>
        <w:jc w:val="both"/>
        <w:rPr>
          <w:rFonts w:ascii="Times New Roman" w:eastAsia="Times New Roman" w:hAnsi="Times New Roman" w:cs="Times New Roman"/>
        </w:rPr>
      </w:pPr>
      <w:r w:rsidRPr="00786AB1">
        <w:rPr>
          <w:rFonts w:ascii="Times New Roman" w:eastAsia="Times New Roman" w:hAnsi="Times New Roman" w:cs="Times New Roman"/>
          <w:i/>
        </w:rPr>
        <w:t xml:space="preserve">Figura </w:t>
      </w:r>
      <w:r w:rsidR="004B6F48">
        <w:rPr>
          <w:rFonts w:ascii="Times New Roman" w:eastAsia="Times New Roman" w:hAnsi="Times New Roman" w:cs="Times New Roman"/>
          <w:i/>
        </w:rPr>
        <w:t>2</w:t>
      </w:r>
      <w:r w:rsidRPr="00786AB1">
        <w:rPr>
          <w:rFonts w:ascii="Times New Roman" w:eastAsia="Times New Roman" w:hAnsi="Times New Roman" w:cs="Times New Roman"/>
          <w:i/>
        </w:rPr>
        <w:t>.</w:t>
      </w:r>
      <w:r>
        <w:rPr>
          <w:rFonts w:ascii="Times New Roman" w:eastAsia="Times New Roman" w:hAnsi="Times New Roman" w:cs="Times New Roman"/>
        </w:rPr>
        <w:t xml:space="preserve"> Porcentaje de participantes por cada categoría de la clasificación de la BANPE (Ostrosky, 2016) de acuerdo con las puntuaciones obtenidas en el área de </w:t>
      </w:r>
      <w:r w:rsidR="004D3F61">
        <w:rPr>
          <w:rFonts w:ascii="Times New Roman" w:eastAsia="Times New Roman" w:hAnsi="Times New Roman" w:cs="Times New Roman"/>
        </w:rPr>
        <w:t>Memoria de T</w:t>
      </w:r>
      <w:r>
        <w:rPr>
          <w:rFonts w:ascii="Times New Roman" w:eastAsia="Times New Roman" w:hAnsi="Times New Roman" w:cs="Times New Roman"/>
        </w:rPr>
        <w:t>rabajo.</w:t>
      </w:r>
    </w:p>
    <w:p w14:paraId="0C0A7535" w14:textId="77777777" w:rsidR="00744829" w:rsidRPr="001B2C22" w:rsidRDefault="00744829" w:rsidP="004A6000">
      <w:pPr>
        <w:ind w:left="851"/>
        <w:jc w:val="both"/>
        <w:rPr>
          <w:rFonts w:ascii="Times New Roman" w:eastAsia="Times New Roman" w:hAnsi="Times New Roman" w:cs="Times New Roman"/>
        </w:rPr>
      </w:pPr>
    </w:p>
    <w:p w14:paraId="35D840FC" w14:textId="77777777" w:rsidR="00627F24" w:rsidRDefault="00C907A7" w:rsidP="004A6000">
      <w:pPr>
        <w:rPr>
          <w:rFonts w:ascii="Times New Roman" w:eastAsia="Times New Roman" w:hAnsi="Times New Roman" w:cs="Times New Roman"/>
          <w:b/>
        </w:rPr>
      </w:pPr>
      <w:r w:rsidRPr="001B2C22">
        <w:rPr>
          <w:rFonts w:ascii="Times New Roman" w:eastAsia="Times New Roman" w:hAnsi="Times New Roman" w:cs="Times New Roman"/>
          <w:b/>
        </w:rPr>
        <w:t>Inhibición</w:t>
      </w:r>
    </w:p>
    <w:p w14:paraId="7487C8DA" w14:textId="6360D5E4" w:rsidR="009A256A" w:rsidRDefault="004B6F48" w:rsidP="004A6000">
      <w:pPr>
        <w:rPr>
          <w:rFonts w:ascii="Times New Roman" w:eastAsia="Times New Roman" w:hAnsi="Times New Roman" w:cs="Times New Roman"/>
          <w:color w:val="000000" w:themeColor="text1"/>
          <w:lang w:val="es-CO" w:eastAsia="en-US"/>
        </w:rPr>
      </w:pPr>
      <w:r w:rsidRPr="004B6F48">
        <w:rPr>
          <w:rFonts w:ascii="Times New Roman" w:eastAsia="Times New Roman" w:hAnsi="Times New Roman" w:cs="Times New Roman"/>
        </w:rPr>
        <w:t>En cuanto a esta área cognitiva,</w:t>
      </w:r>
      <w:r>
        <w:rPr>
          <w:rFonts w:ascii="Times New Roman" w:eastAsia="Times New Roman" w:hAnsi="Times New Roman" w:cs="Times New Roman"/>
          <w:b/>
        </w:rPr>
        <w:t xml:space="preserve"> </w:t>
      </w:r>
      <w:r>
        <w:rPr>
          <w:rFonts w:ascii="Times New Roman" w:eastAsia="Times New Roman" w:hAnsi="Times New Roman" w:cs="Times New Roman"/>
        </w:rPr>
        <w:t xml:space="preserve">la puntuación mínima posible era de 1 y la máxima de 83. El grupo de edad de </w:t>
      </w:r>
      <w:r w:rsidR="00B34B95">
        <w:rPr>
          <w:rFonts w:ascii="Times New Roman" w:eastAsia="Times New Roman" w:hAnsi="Times New Roman" w:cs="Times New Roman"/>
        </w:rPr>
        <w:t>3 años</w:t>
      </w:r>
      <w:r>
        <w:rPr>
          <w:rFonts w:ascii="Times New Roman" w:eastAsia="Times New Roman" w:hAnsi="Times New Roman" w:cs="Times New Roman"/>
        </w:rPr>
        <w:t xml:space="preserve"> de edad tuvo una puntuación promedio de 34.55 (</w:t>
      </w:r>
      <w:r w:rsidRPr="004B6F48">
        <w:rPr>
          <w:rFonts w:ascii="Times New Roman" w:eastAsia="Times New Roman" w:hAnsi="Times New Roman" w:cs="Times New Roman"/>
          <w:i/>
        </w:rPr>
        <w:t>DE</w:t>
      </w:r>
      <w:r>
        <w:rPr>
          <w:rFonts w:ascii="Times New Roman" w:eastAsia="Times New Roman" w:hAnsi="Times New Roman" w:cs="Times New Roman"/>
        </w:rPr>
        <w:t xml:space="preserve">=17.01), más baja que la de los niños de </w:t>
      </w:r>
      <w:r w:rsidR="00B34B95">
        <w:rPr>
          <w:rFonts w:ascii="Times New Roman" w:eastAsia="Times New Roman" w:hAnsi="Times New Roman" w:cs="Times New Roman"/>
        </w:rPr>
        <w:t>4 años</w:t>
      </w:r>
      <w:r>
        <w:rPr>
          <w:rFonts w:ascii="Times New Roman" w:eastAsia="Times New Roman" w:hAnsi="Times New Roman" w:cs="Times New Roman"/>
        </w:rPr>
        <w:t xml:space="preserve"> de edad (</w:t>
      </w:r>
      <w:r w:rsidRPr="004B6F48">
        <w:rPr>
          <w:rFonts w:ascii="Times New Roman" w:eastAsia="Times New Roman" w:hAnsi="Times New Roman" w:cs="Times New Roman"/>
          <w:i/>
        </w:rPr>
        <w:t>M</w:t>
      </w:r>
      <w:r>
        <w:rPr>
          <w:rFonts w:ascii="Times New Roman" w:eastAsia="Times New Roman" w:hAnsi="Times New Roman" w:cs="Times New Roman"/>
        </w:rPr>
        <w:t xml:space="preserve">=61.9, </w:t>
      </w:r>
      <w:r w:rsidRPr="004B6F48">
        <w:rPr>
          <w:rFonts w:ascii="Times New Roman" w:eastAsia="Times New Roman" w:hAnsi="Times New Roman" w:cs="Times New Roman"/>
          <w:i/>
        </w:rPr>
        <w:t>DE</w:t>
      </w:r>
      <w:r>
        <w:rPr>
          <w:rFonts w:ascii="Times New Roman" w:eastAsia="Times New Roman" w:hAnsi="Times New Roman" w:cs="Times New Roman"/>
        </w:rPr>
        <w:t>=14.71).</w:t>
      </w:r>
      <w:r w:rsidR="00F31BB9">
        <w:rPr>
          <w:rFonts w:ascii="Times New Roman" w:eastAsia="Times New Roman" w:hAnsi="Times New Roman" w:cs="Times New Roman"/>
        </w:rPr>
        <w:t xml:space="preserve"> De acuerdo con la prueba </w:t>
      </w:r>
      <w:r w:rsidR="00F31BB9" w:rsidRPr="00CB0E0E">
        <w:rPr>
          <w:rFonts w:ascii="Times New Roman" w:eastAsia="Times New Roman" w:hAnsi="Times New Roman" w:cs="Times New Roman"/>
          <w:highlight w:val="yellow"/>
        </w:rPr>
        <w:t>U de Mann Whitney</w:t>
      </w:r>
      <w:r w:rsidR="00F31BB9">
        <w:rPr>
          <w:rFonts w:ascii="Times New Roman" w:eastAsia="Times New Roman" w:hAnsi="Times New Roman" w:cs="Times New Roman"/>
        </w:rPr>
        <w:t>, esta diferencia fue significativa (U=16.000, p=.000). Esto corresponde con la puntuación mínima y máxima alcanzada por cada grupo de edad (</w:t>
      </w:r>
      <w:r w:rsidR="00B34B95">
        <w:rPr>
          <w:rFonts w:ascii="Times New Roman" w:eastAsia="Times New Roman" w:hAnsi="Times New Roman" w:cs="Times New Roman"/>
        </w:rPr>
        <w:t>3 años</w:t>
      </w:r>
      <w:r w:rsidR="00F31BB9">
        <w:rPr>
          <w:rFonts w:ascii="Times New Roman" w:eastAsia="Times New Roman" w:hAnsi="Times New Roman" w:cs="Times New Roman"/>
        </w:rPr>
        <w:t xml:space="preserve">: </w:t>
      </w:r>
      <w:r w:rsidR="00F31BB9" w:rsidRPr="00F31BB9">
        <w:rPr>
          <w:rFonts w:ascii="Times New Roman" w:eastAsia="Times New Roman" w:hAnsi="Times New Roman" w:cs="Times New Roman"/>
          <w:i/>
        </w:rPr>
        <w:t>Min</w:t>
      </w:r>
      <w:r w:rsidR="00F31BB9">
        <w:rPr>
          <w:rFonts w:ascii="Times New Roman" w:eastAsia="Times New Roman" w:hAnsi="Times New Roman" w:cs="Times New Roman"/>
        </w:rPr>
        <w:t xml:space="preserve">=12, </w:t>
      </w:r>
      <w:r w:rsidR="00F31BB9" w:rsidRPr="00F31BB9">
        <w:rPr>
          <w:rFonts w:ascii="Times New Roman" w:eastAsia="Times New Roman" w:hAnsi="Times New Roman" w:cs="Times New Roman"/>
          <w:i/>
        </w:rPr>
        <w:t>Max</w:t>
      </w:r>
      <w:r w:rsidR="00F31BB9">
        <w:rPr>
          <w:rFonts w:ascii="Times New Roman" w:eastAsia="Times New Roman" w:hAnsi="Times New Roman" w:cs="Times New Roman"/>
        </w:rPr>
        <w:t xml:space="preserve">=62; </w:t>
      </w:r>
      <w:r w:rsidR="00B34B95">
        <w:rPr>
          <w:rFonts w:ascii="Times New Roman" w:eastAsia="Times New Roman" w:hAnsi="Times New Roman" w:cs="Times New Roman"/>
        </w:rPr>
        <w:t>4 años</w:t>
      </w:r>
      <w:r w:rsidR="00F31BB9">
        <w:rPr>
          <w:rFonts w:ascii="Times New Roman" w:eastAsia="Times New Roman" w:hAnsi="Times New Roman" w:cs="Times New Roman"/>
        </w:rPr>
        <w:t xml:space="preserve">: </w:t>
      </w:r>
      <w:r w:rsidR="00F31BB9" w:rsidRPr="00F31BB9">
        <w:rPr>
          <w:rFonts w:ascii="Times New Roman" w:eastAsia="Times New Roman" w:hAnsi="Times New Roman" w:cs="Times New Roman"/>
          <w:i/>
        </w:rPr>
        <w:t>Min</w:t>
      </w:r>
      <w:r w:rsidR="00F31BB9">
        <w:rPr>
          <w:rFonts w:ascii="Times New Roman" w:eastAsia="Times New Roman" w:hAnsi="Times New Roman" w:cs="Times New Roman"/>
        </w:rPr>
        <w:t xml:space="preserve">=43, </w:t>
      </w:r>
      <w:r w:rsidR="00F31BB9" w:rsidRPr="00F31BB9">
        <w:rPr>
          <w:rFonts w:ascii="Times New Roman" w:eastAsia="Times New Roman" w:hAnsi="Times New Roman" w:cs="Times New Roman"/>
          <w:i/>
        </w:rPr>
        <w:t>Max</w:t>
      </w:r>
      <w:r w:rsidR="00F31BB9">
        <w:rPr>
          <w:rFonts w:ascii="Times New Roman" w:eastAsia="Times New Roman" w:hAnsi="Times New Roman" w:cs="Times New Roman"/>
        </w:rPr>
        <w:t xml:space="preserve">=83). </w:t>
      </w:r>
      <w:r w:rsidR="00C907A7" w:rsidRPr="001B2C22">
        <w:rPr>
          <w:rFonts w:ascii="Times New Roman" w:eastAsia="Times New Roman" w:hAnsi="Times New Roman" w:cs="Times New Roman"/>
        </w:rPr>
        <w:t>Con respecto a la c</w:t>
      </w:r>
      <w:r w:rsidR="00F31BB9">
        <w:rPr>
          <w:rFonts w:ascii="Times New Roman" w:eastAsia="Times New Roman" w:hAnsi="Times New Roman" w:cs="Times New Roman"/>
        </w:rPr>
        <w:t>lasificación</w:t>
      </w:r>
      <w:r w:rsidR="004D3F61">
        <w:rPr>
          <w:rFonts w:ascii="Times New Roman" w:eastAsia="Times New Roman" w:hAnsi="Times New Roman" w:cs="Times New Roman"/>
        </w:rPr>
        <w:t xml:space="preserve"> por baremos (Figura 3), una minoría de los niños de 48 a 59 meses de edad se ubica en la categoría Normal Alto</w:t>
      </w:r>
      <w:r w:rsidR="00627F24">
        <w:rPr>
          <w:rFonts w:ascii="Times New Roman" w:eastAsia="Times New Roman" w:hAnsi="Times New Roman" w:cs="Times New Roman"/>
        </w:rPr>
        <w:t xml:space="preserve"> (30%)</w:t>
      </w:r>
      <w:r w:rsidR="004D3F61">
        <w:rPr>
          <w:rFonts w:ascii="Times New Roman" w:eastAsia="Times New Roman" w:hAnsi="Times New Roman" w:cs="Times New Roman"/>
        </w:rPr>
        <w:t>. Así mismo,</w:t>
      </w:r>
      <w:r w:rsidR="00F31BB9">
        <w:rPr>
          <w:rFonts w:ascii="Times New Roman" w:eastAsia="Times New Roman" w:hAnsi="Times New Roman" w:cs="Times New Roman"/>
        </w:rPr>
        <w:t xml:space="preserve"> se observa que </w:t>
      </w:r>
      <w:r w:rsidR="004D3F61">
        <w:rPr>
          <w:rFonts w:ascii="Times New Roman" w:eastAsia="Times New Roman" w:hAnsi="Times New Roman" w:cs="Times New Roman"/>
        </w:rPr>
        <w:t xml:space="preserve">la mayoría </w:t>
      </w:r>
      <w:r w:rsidR="00C907A7" w:rsidRPr="001B2C22">
        <w:rPr>
          <w:rFonts w:ascii="Times New Roman" w:eastAsia="Times New Roman" w:hAnsi="Times New Roman" w:cs="Times New Roman"/>
        </w:rPr>
        <w:t xml:space="preserve">de los niños de </w:t>
      </w:r>
      <w:r w:rsidR="00B34B95">
        <w:rPr>
          <w:rFonts w:ascii="Times New Roman" w:eastAsia="Times New Roman" w:hAnsi="Times New Roman" w:cs="Times New Roman"/>
        </w:rPr>
        <w:t>4 años</w:t>
      </w:r>
      <w:r w:rsidR="00F31BB9">
        <w:rPr>
          <w:rFonts w:ascii="Times New Roman" w:eastAsia="Times New Roman" w:hAnsi="Times New Roman" w:cs="Times New Roman"/>
        </w:rPr>
        <w:t xml:space="preserve"> </w:t>
      </w:r>
      <w:r w:rsidR="00C907A7" w:rsidRPr="001B2C22">
        <w:rPr>
          <w:rFonts w:ascii="Times New Roman" w:eastAsia="Times New Roman" w:hAnsi="Times New Roman" w:cs="Times New Roman"/>
        </w:rPr>
        <w:t>están</w:t>
      </w:r>
      <w:r w:rsidR="00F31BB9">
        <w:rPr>
          <w:rFonts w:ascii="Times New Roman" w:eastAsia="Times New Roman" w:hAnsi="Times New Roman" w:cs="Times New Roman"/>
        </w:rPr>
        <w:t xml:space="preserve"> en un nivel Normal </w:t>
      </w:r>
      <w:r w:rsidR="00627F24">
        <w:rPr>
          <w:rFonts w:ascii="Times New Roman" w:eastAsia="Times New Roman" w:hAnsi="Times New Roman" w:cs="Times New Roman"/>
        </w:rPr>
        <w:t xml:space="preserve">(60%) </w:t>
      </w:r>
      <w:r w:rsidR="00F31BB9">
        <w:rPr>
          <w:rFonts w:ascii="Times New Roman" w:eastAsia="Times New Roman" w:hAnsi="Times New Roman" w:cs="Times New Roman"/>
        </w:rPr>
        <w:t xml:space="preserve">y </w:t>
      </w:r>
      <w:r w:rsidR="004D3F61">
        <w:rPr>
          <w:rFonts w:ascii="Times New Roman" w:eastAsia="Times New Roman" w:hAnsi="Times New Roman" w:cs="Times New Roman"/>
        </w:rPr>
        <w:t>la mitad</w:t>
      </w:r>
      <w:r w:rsidR="00C907A7" w:rsidRPr="001B2C22">
        <w:rPr>
          <w:rFonts w:ascii="Times New Roman" w:eastAsia="Times New Roman" w:hAnsi="Times New Roman" w:cs="Times New Roman"/>
        </w:rPr>
        <w:t xml:space="preserve"> de los de</w:t>
      </w:r>
      <w:r w:rsidR="00F31BB9">
        <w:rPr>
          <w:rFonts w:ascii="Times New Roman" w:eastAsia="Times New Roman" w:hAnsi="Times New Roman" w:cs="Times New Roman"/>
        </w:rPr>
        <w:t xml:space="preserve"> </w:t>
      </w:r>
      <w:r w:rsidR="00B34B95">
        <w:rPr>
          <w:rFonts w:ascii="Times New Roman" w:eastAsia="Times New Roman" w:hAnsi="Times New Roman" w:cs="Times New Roman"/>
        </w:rPr>
        <w:t>3 años</w:t>
      </w:r>
      <w:r w:rsidR="00F31BB9">
        <w:rPr>
          <w:rFonts w:ascii="Times New Roman" w:eastAsia="Times New Roman" w:hAnsi="Times New Roman" w:cs="Times New Roman"/>
        </w:rPr>
        <w:t xml:space="preserve"> se encuentran </w:t>
      </w:r>
      <w:r w:rsidR="00C907A7" w:rsidRPr="001B2C22">
        <w:rPr>
          <w:rFonts w:ascii="Times New Roman" w:eastAsia="Times New Roman" w:hAnsi="Times New Roman" w:cs="Times New Roman"/>
        </w:rPr>
        <w:t>en esta misma clasificación</w:t>
      </w:r>
      <w:r w:rsidR="00F31BB9">
        <w:rPr>
          <w:rFonts w:ascii="Times New Roman" w:eastAsia="Times New Roman" w:hAnsi="Times New Roman" w:cs="Times New Roman"/>
        </w:rPr>
        <w:t xml:space="preserve">. </w:t>
      </w:r>
      <w:r w:rsidR="004D3F61">
        <w:rPr>
          <w:rFonts w:ascii="Times New Roman" w:eastAsia="Times New Roman" w:hAnsi="Times New Roman" w:cs="Times New Roman"/>
        </w:rPr>
        <w:t>Ambos grupos de edad presentan niños en la categoría de</w:t>
      </w:r>
      <w:r w:rsidR="00F31BB9">
        <w:rPr>
          <w:rFonts w:ascii="Times New Roman" w:eastAsia="Times New Roman" w:hAnsi="Times New Roman" w:cs="Times New Roman"/>
        </w:rPr>
        <w:t xml:space="preserve"> A</w:t>
      </w:r>
      <w:r w:rsidR="00C907A7" w:rsidRPr="001B2C22">
        <w:rPr>
          <w:rFonts w:ascii="Times New Roman" w:eastAsia="Times New Roman" w:hAnsi="Times New Roman" w:cs="Times New Roman"/>
        </w:rPr>
        <w:t xml:space="preserve">lteración </w:t>
      </w:r>
      <w:r w:rsidR="00F31BB9">
        <w:rPr>
          <w:rFonts w:ascii="Times New Roman" w:eastAsia="Times New Roman" w:hAnsi="Times New Roman" w:cs="Times New Roman"/>
        </w:rPr>
        <w:t>Leve</w:t>
      </w:r>
      <w:r w:rsidR="004D3F61">
        <w:rPr>
          <w:rFonts w:ascii="Times New Roman" w:eastAsia="Times New Roman" w:hAnsi="Times New Roman" w:cs="Times New Roman"/>
        </w:rPr>
        <w:t xml:space="preserve">, aunque este porcentaje es más alto en los de </w:t>
      </w:r>
      <w:r w:rsidR="00B34B95">
        <w:rPr>
          <w:rFonts w:ascii="Times New Roman" w:eastAsia="Times New Roman" w:hAnsi="Times New Roman" w:cs="Times New Roman"/>
        </w:rPr>
        <w:t>3 años</w:t>
      </w:r>
      <w:r w:rsidR="004D3F61">
        <w:rPr>
          <w:rFonts w:ascii="Times New Roman" w:eastAsia="Times New Roman" w:hAnsi="Times New Roman" w:cs="Times New Roman"/>
        </w:rPr>
        <w:t xml:space="preserve"> de edad</w:t>
      </w:r>
      <w:r w:rsidR="00627F24">
        <w:rPr>
          <w:rFonts w:ascii="Times New Roman" w:eastAsia="Times New Roman" w:hAnsi="Times New Roman" w:cs="Times New Roman"/>
        </w:rPr>
        <w:t xml:space="preserve"> (38.9%)</w:t>
      </w:r>
      <w:r w:rsidR="00F31BB9">
        <w:rPr>
          <w:rFonts w:ascii="Times New Roman" w:eastAsia="Times New Roman" w:hAnsi="Times New Roman" w:cs="Times New Roman"/>
        </w:rPr>
        <w:t>. Así mismo</w:t>
      </w:r>
      <w:r w:rsidR="004D3F61">
        <w:rPr>
          <w:rFonts w:ascii="Times New Roman" w:eastAsia="Times New Roman" w:hAnsi="Times New Roman" w:cs="Times New Roman"/>
        </w:rPr>
        <w:t xml:space="preserve">, algunos </w:t>
      </w:r>
      <w:r w:rsidR="00F31BB9">
        <w:rPr>
          <w:rFonts w:ascii="Times New Roman" w:eastAsia="Times New Roman" w:hAnsi="Times New Roman" w:cs="Times New Roman"/>
        </w:rPr>
        <w:t xml:space="preserve">de los niños de </w:t>
      </w:r>
      <w:r w:rsidR="00B34B95">
        <w:rPr>
          <w:rFonts w:ascii="Times New Roman" w:eastAsia="Times New Roman" w:hAnsi="Times New Roman" w:cs="Times New Roman"/>
        </w:rPr>
        <w:t>3 años</w:t>
      </w:r>
      <w:r w:rsidR="00F31BB9">
        <w:rPr>
          <w:rFonts w:ascii="Times New Roman" w:eastAsia="Times New Roman" w:hAnsi="Times New Roman" w:cs="Times New Roman"/>
        </w:rPr>
        <w:t xml:space="preserve"> se ubican en la categoría de Alteración Severa</w:t>
      </w:r>
      <w:r w:rsidR="00627F24">
        <w:rPr>
          <w:rFonts w:ascii="Times New Roman" w:eastAsia="Times New Roman" w:hAnsi="Times New Roman" w:cs="Times New Roman"/>
        </w:rPr>
        <w:t xml:space="preserve"> (11.1%)</w:t>
      </w:r>
      <w:r w:rsidR="00F31BB9">
        <w:rPr>
          <w:rFonts w:ascii="Times New Roman" w:eastAsia="Times New Roman" w:hAnsi="Times New Roman" w:cs="Times New Roman"/>
        </w:rPr>
        <w:t xml:space="preserve">. </w:t>
      </w:r>
      <w:r w:rsidR="009A256A">
        <w:rPr>
          <w:rFonts w:ascii="Times New Roman" w:eastAsia="Times New Roman" w:hAnsi="Times New Roman" w:cs="Times New Roman"/>
          <w:color w:val="000000" w:themeColor="text1"/>
          <w:lang w:val="es-CO" w:eastAsia="en-US"/>
        </w:rPr>
        <w:t xml:space="preserve">Vale la pena resaltar que a pesar de que las </w:t>
      </w:r>
      <w:r w:rsidR="00627F24">
        <w:rPr>
          <w:rFonts w:ascii="Times New Roman" w:eastAsia="Times New Roman" w:hAnsi="Times New Roman" w:cs="Times New Roman"/>
          <w:color w:val="000000" w:themeColor="text1"/>
          <w:lang w:val="es-CO" w:eastAsia="en-US"/>
        </w:rPr>
        <w:t>s</w:t>
      </w:r>
      <w:r w:rsidR="009A256A">
        <w:rPr>
          <w:rFonts w:ascii="Times New Roman" w:eastAsia="Times New Roman" w:hAnsi="Times New Roman" w:cs="Times New Roman"/>
          <w:color w:val="000000" w:themeColor="text1"/>
          <w:lang w:val="es-CO" w:eastAsia="en-US"/>
        </w:rPr>
        <w:t xml:space="preserve">ubpruebas de Laberintos y Demora de gratificación no se aplicaron, se asignó una puntuación de 0 a estas para obtener las puntuaciones normalizadas del área de inhibición, lo que corresponde a la puntuación más alta de estas </w:t>
      </w:r>
      <w:r w:rsidR="00627F24">
        <w:rPr>
          <w:rFonts w:ascii="Times New Roman" w:eastAsia="Times New Roman" w:hAnsi="Times New Roman" w:cs="Times New Roman"/>
          <w:color w:val="000000" w:themeColor="text1"/>
          <w:lang w:val="es-CO" w:eastAsia="en-US"/>
        </w:rPr>
        <w:t>s</w:t>
      </w:r>
      <w:r w:rsidR="009A256A">
        <w:rPr>
          <w:rFonts w:ascii="Times New Roman" w:eastAsia="Times New Roman" w:hAnsi="Times New Roman" w:cs="Times New Roman"/>
          <w:color w:val="000000" w:themeColor="text1"/>
          <w:lang w:val="es-CO" w:eastAsia="en-US"/>
        </w:rPr>
        <w:t xml:space="preserve">ubpruebas. </w:t>
      </w:r>
    </w:p>
    <w:p w14:paraId="7912CF61" w14:textId="20D5E2DF" w:rsidR="00C907A7" w:rsidRPr="009A256A" w:rsidRDefault="00C907A7" w:rsidP="004A6000">
      <w:pPr>
        <w:rPr>
          <w:rFonts w:ascii="Times New Roman" w:eastAsia="Times New Roman" w:hAnsi="Times New Roman" w:cs="Times New Roman"/>
          <w:lang w:val="es-CO"/>
        </w:rPr>
      </w:pPr>
    </w:p>
    <w:p w14:paraId="20D3DA5C" w14:textId="179B189F" w:rsidR="004D3F61" w:rsidRPr="001B2C22" w:rsidRDefault="004D3F61" w:rsidP="004A6000">
      <w:pPr>
        <w:rPr>
          <w:rFonts w:ascii="Times New Roman" w:eastAsia="Times New Roman" w:hAnsi="Times New Roman" w:cs="Times New Roman"/>
        </w:rPr>
      </w:pPr>
      <w:r>
        <w:rPr>
          <w:noProof/>
          <w:lang w:val="es-CO"/>
        </w:rPr>
        <w:lastRenderedPageBreak/>
        <w:drawing>
          <wp:inline distT="0" distB="0" distL="0" distR="0" wp14:anchorId="340C40D0" wp14:editId="00186214">
            <wp:extent cx="5086350" cy="2428875"/>
            <wp:effectExtent l="0" t="0" r="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8D4387" w14:textId="05CCAB2F" w:rsidR="004D3F61" w:rsidRDefault="004D3F61" w:rsidP="004A6000">
      <w:pPr>
        <w:ind w:left="284"/>
        <w:jc w:val="both"/>
        <w:rPr>
          <w:rFonts w:ascii="Times New Roman" w:eastAsia="Times New Roman" w:hAnsi="Times New Roman" w:cs="Times New Roman"/>
        </w:rPr>
      </w:pPr>
      <w:r w:rsidRPr="00786AB1">
        <w:rPr>
          <w:rFonts w:ascii="Times New Roman" w:eastAsia="Times New Roman" w:hAnsi="Times New Roman" w:cs="Times New Roman"/>
          <w:i/>
        </w:rPr>
        <w:t xml:space="preserve">Figura </w:t>
      </w:r>
      <w:r>
        <w:rPr>
          <w:rFonts w:ascii="Times New Roman" w:eastAsia="Times New Roman" w:hAnsi="Times New Roman" w:cs="Times New Roman"/>
          <w:i/>
        </w:rPr>
        <w:t>3</w:t>
      </w:r>
      <w:r w:rsidRPr="00786AB1">
        <w:rPr>
          <w:rFonts w:ascii="Times New Roman" w:eastAsia="Times New Roman" w:hAnsi="Times New Roman" w:cs="Times New Roman"/>
          <w:i/>
        </w:rPr>
        <w:t>.</w:t>
      </w:r>
      <w:r>
        <w:rPr>
          <w:rFonts w:ascii="Times New Roman" w:eastAsia="Times New Roman" w:hAnsi="Times New Roman" w:cs="Times New Roman"/>
        </w:rPr>
        <w:t xml:space="preserve"> Porcentaje de participantes por cada categoría de la clasificación de la BANPE (Ostrosky, 2016) de acuerdo con las puntuaciones obtenidas en el área de Inhibición.</w:t>
      </w:r>
    </w:p>
    <w:p w14:paraId="61AAB77E" w14:textId="77777777" w:rsidR="00C907A7" w:rsidRPr="001B2C22" w:rsidRDefault="00C907A7" w:rsidP="004A6000">
      <w:pPr>
        <w:rPr>
          <w:rFonts w:ascii="Times New Roman" w:eastAsia="Times New Roman" w:hAnsi="Times New Roman" w:cs="Times New Roman"/>
        </w:rPr>
      </w:pPr>
    </w:p>
    <w:p w14:paraId="37F119E3" w14:textId="77777777" w:rsidR="00E719F3" w:rsidRDefault="00C907A7" w:rsidP="004A6000">
      <w:pPr>
        <w:autoSpaceDE w:val="0"/>
        <w:autoSpaceDN w:val="0"/>
        <w:adjustRightInd w:val="0"/>
        <w:jc w:val="both"/>
        <w:rPr>
          <w:rFonts w:ascii="Times New Roman" w:eastAsia="Times New Roman" w:hAnsi="Times New Roman" w:cs="Times New Roman"/>
          <w:b/>
        </w:rPr>
      </w:pPr>
      <w:r w:rsidRPr="001B2C22">
        <w:rPr>
          <w:rFonts w:ascii="Times New Roman" w:eastAsia="Times New Roman" w:hAnsi="Times New Roman" w:cs="Times New Roman"/>
          <w:b/>
        </w:rPr>
        <w:t>Análisis correlación de variables (</w:t>
      </w:r>
      <w:proofErr w:type="spellStart"/>
      <w:r w:rsidRPr="001B2C22">
        <w:rPr>
          <w:rFonts w:ascii="Times New Roman" w:eastAsia="Times New Roman" w:hAnsi="Times New Roman" w:cs="Times New Roman"/>
          <w:b/>
        </w:rPr>
        <w:t>ToM</w:t>
      </w:r>
      <w:proofErr w:type="spellEnd"/>
      <w:r w:rsidRPr="001B2C22">
        <w:rPr>
          <w:rFonts w:ascii="Times New Roman" w:eastAsia="Times New Roman" w:hAnsi="Times New Roman" w:cs="Times New Roman"/>
          <w:b/>
        </w:rPr>
        <w:t>, memoria de trabajo e inhibición)</w:t>
      </w:r>
    </w:p>
    <w:p w14:paraId="3A91553F" w14:textId="67A84140" w:rsidR="00BF4FD1" w:rsidRPr="004D3F61" w:rsidRDefault="004D3F61" w:rsidP="004A6000">
      <w:pPr>
        <w:autoSpaceDE w:val="0"/>
        <w:autoSpaceDN w:val="0"/>
        <w:adjustRightInd w:val="0"/>
        <w:jc w:val="both"/>
        <w:rPr>
          <w:rFonts w:ascii="Times New Roman" w:eastAsia="Times New Roman" w:hAnsi="Times New Roman" w:cs="Times New Roman"/>
          <w:lang w:val="es-CO"/>
        </w:rPr>
      </w:pPr>
      <w:r>
        <w:rPr>
          <w:rFonts w:ascii="Times New Roman" w:hAnsi="Times New Roman" w:cs="Times New Roman"/>
          <w:lang w:val="es-CO"/>
        </w:rPr>
        <w:t>N</w:t>
      </w:r>
      <w:r w:rsidRPr="001B2C22">
        <w:rPr>
          <w:rFonts w:ascii="Times New Roman" w:hAnsi="Times New Roman" w:cs="Times New Roman"/>
          <w:lang w:val="es-CO"/>
        </w:rPr>
        <w:t xml:space="preserve">o </w:t>
      </w:r>
      <w:r>
        <w:rPr>
          <w:rFonts w:ascii="Times New Roman" w:hAnsi="Times New Roman" w:cs="Times New Roman"/>
          <w:lang w:val="es-CO"/>
        </w:rPr>
        <w:t>se encontraron correlaciones significativas</w:t>
      </w:r>
      <w:r w:rsidRPr="001B2C22">
        <w:rPr>
          <w:rFonts w:ascii="Times New Roman" w:hAnsi="Times New Roman" w:cs="Times New Roman"/>
          <w:lang w:val="es-CO"/>
        </w:rPr>
        <w:t xml:space="preserve"> entre </w:t>
      </w:r>
      <w:r>
        <w:rPr>
          <w:rFonts w:ascii="Times New Roman" w:hAnsi="Times New Roman" w:cs="Times New Roman"/>
          <w:lang w:val="es-CO"/>
        </w:rPr>
        <w:t>la</w:t>
      </w:r>
      <w:r w:rsidR="00BF4FD1">
        <w:rPr>
          <w:rFonts w:ascii="Times New Roman" w:hAnsi="Times New Roman" w:cs="Times New Roman"/>
          <w:lang w:val="es-CO"/>
        </w:rPr>
        <w:t>s puntuaciones totales de teoría de la mente con los resultados obtenidos por los niños en las funciones ejecutivas evaluadas</w:t>
      </w:r>
      <w:r>
        <w:rPr>
          <w:rFonts w:ascii="Times New Roman" w:hAnsi="Times New Roman" w:cs="Times New Roman"/>
          <w:lang w:val="es-CO"/>
        </w:rPr>
        <w:t xml:space="preserve"> (Tabla 1)</w:t>
      </w:r>
      <w:r w:rsidRPr="001B2C22">
        <w:rPr>
          <w:rFonts w:ascii="Times New Roman" w:hAnsi="Times New Roman" w:cs="Times New Roman"/>
          <w:lang w:val="es-CO"/>
        </w:rPr>
        <w:t xml:space="preserve">. </w:t>
      </w:r>
      <w:r w:rsidR="00BF4FD1">
        <w:rPr>
          <w:rFonts w:ascii="Times New Roman" w:hAnsi="Times New Roman" w:cs="Times New Roman"/>
          <w:lang w:val="es-CO"/>
        </w:rPr>
        <w:t>Sin embargo, las puntuaciones obtenidas por los niños de la muestra en memoria de trabajo e inhibición mostraron una correlación positiva y moderada que fue significativa (</w:t>
      </w:r>
      <w:r w:rsidR="00BF4FD1" w:rsidRPr="00BF4FD1">
        <w:rPr>
          <w:rFonts w:ascii="Times New Roman" w:hAnsi="Times New Roman" w:cs="Times New Roman"/>
          <w:i/>
          <w:lang w:val="es-CO"/>
        </w:rPr>
        <w:t>p</w:t>
      </w:r>
      <w:r w:rsidR="00BF4FD1">
        <w:rPr>
          <w:rFonts w:ascii="Times New Roman" w:hAnsi="Times New Roman" w:cs="Times New Roman"/>
          <w:lang w:val="es-CO"/>
        </w:rPr>
        <w:t xml:space="preserve">&lt;0.05). </w:t>
      </w:r>
    </w:p>
    <w:p w14:paraId="5F593053" w14:textId="77777777" w:rsidR="009A256A" w:rsidRDefault="009A256A" w:rsidP="004A6000">
      <w:pPr>
        <w:pStyle w:val="Descripcin"/>
        <w:keepNext/>
        <w:spacing w:after="0"/>
        <w:ind w:left="851"/>
        <w:rPr>
          <w:rFonts w:ascii="Times New Roman" w:hAnsi="Times New Roman" w:cs="Times New Roman"/>
          <w:i w:val="0"/>
          <w:color w:val="auto"/>
          <w:sz w:val="24"/>
          <w:szCs w:val="24"/>
        </w:rPr>
      </w:pPr>
      <w:bookmarkStart w:id="10" w:name="_Toc2611123"/>
      <w:bookmarkStart w:id="11" w:name="_Toc2611275"/>
      <w:bookmarkStart w:id="12" w:name="_Toc2662150"/>
    </w:p>
    <w:p w14:paraId="5377EE50" w14:textId="7DFA7CD7" w:rsidR="00C907A7" w:rsidRPr="001B2C22" w:rsidRDefault="00C907A7" w:rsidP="004A6000">
      <w:pPr>
        <w:pStyle w:val="Descripcin"/>
        <w:keepNext/>
        <w:spacing w:after="0"/>
        <w:ind w:left="851"/>
        <w:rPr>
          <w:rFonts w:ascii="Times New Roman" w:hAnsi="Times New Roman" w:cs="Times New Roman"/>
          <w:color w:val="auto"/>
          <w:sz w:val="24"/>
          <w:szCs w:val="24"/>
        </w:rPr>
      </w:pPr>
      <w:r w:rsidRPr="001B2C22">
        <w:rPr>
          <w:rFonts w:ascii="Times New Roman" w:hAnsi="Times New Roman" w:cs="Times New Roman"/>
          <w:i w:val="0"/>
          <w:color w:val="auto"/>
          <w:sz w:val="24"/>
          <w:szCs w:val="24"/>
        </w:rPr>
        <w:t xml:space="preserve">Tabla </w:t>
      </w:r>
      <w:r w:rsidR="00012B95">
        <w:rPr>
          <w:rFonts w:ascii="Times New Roman" w:hAnsi="Times New Roman" w:cs="Times New Roman"/>
          <w:i w:val="0"/>
          <w:color w:val="auto"/>
          <w:sz w:val="24"/>
          <w:szCs w:val="24"/>
        </w:rPr>
        <w:t>1</w:t>
      </w:r>
      <w:r w:rsidRPr="001B2C22">
        <w:rPr>
          <w:rFonts w:ascii="Times New Roman" w:hAnsi="Times New Roman" w:cs="Times New Roman"/>
          <w:color w:val="auto"/>
          <w:sz w:val="24"/>
          <w:szCs w:val="24"/>
        </w:rPr>
        <w:t xml:space="preserve">. Resultados generales de la prueba de </w:t>
      </w:r>
      <w:r w:rsidR="00012B95">
        <w:rPr>
          <w:rFonts w:ascii="Times New Roman" w:hAnsi="Times New Roman" w:cs="Times New Roman"/>
          <w:color w:val="auto"/>
          <w:sz w:val="24"/>
          <w:szCs w:val="24"/>
        </w:rPr>
        <w:t xml:space="preserve">correlación de </w:t>
      </w:r>
      <w:r w:rsidRPr="001B2C22">
        <w:rPr>
          <w:rFonts w:ascii="Times New Roman" w:hAnsi="Times New Roman" w:cs="Times New Roman"/>
          <w:color w:val="auto"/>
          <w:sz w:val="24"/>
          <w:szCs w:val="24"/>
        </w:rPr>
        <w:t>Spearman.</w:t>
      </w:r>
      <w:bookmarkEnd w:id="10"/>
      <w:bookmarkEnd w:id="11"/>
      <w:bookmarkEnd w:id="12"/>
    </w:p>
    <w:tbl>
      <w:tblPr>
        <w:tblW w:w="6940" w:type="dxa"/>
        <w:jc w:val="center"/>
        <w:tblLook w:val="04A0" w:firstRow="1" w:lastRow="0" w:firstColumn="1" w:lastColumn="0" w:noHBand="0" w:noVBand="1"/>
      </w:tblPr>
      <w:tblGrid>
        <w:gridCol w:w="1985"/>
        <w:gridCol w:w="3075"/>
        <w:gridCol w:w="1880"/>
      </w:tblGrid>
      <w:tr w:rsidR="00C907A7" w:rsidRPr="001B2C22" w14:paraId="02EEFD1D" w14:textId="77777777" w:rsidTr="00BF4FD1">
        <w:trPr>
          <w:trHeight w:val="330"/>
          <w:jc w:val="center"/>
        </w:trPr>
        <w:tc>
          <w:tcPr>
            <w:tcW w:w="1985" w:type="dxa"/>
            <w:tcBorders>
              <w:top w:val="single" w:sz="4" w:space="0" w:color="auto"/>
              <w:left w:val="nil"/>
              <w:bottom w:val="single" w:sz="4" w:space="0" w:color="auto"/>
              <w:right w:val="nil"/>
            </w:tcBorders>
            <w:shd w:val="clear" w:color="auto" w:fill="auto"/>
            <w:noWrap/>
            <w:vAlign w:val="center"/>
            <w:hideMark/>
          </w:tcPr>
          <w:p w14:paraId="3AFE67E0" w14:textId="77777777" w:rsidR="00C907A7" w:rsidRPr="001B2C22" w:rsidRDefault="00C907A7" w:rsidP="004A6000">
            <w:pPr>
              <w:jc w:val="center"/>
              <w:rPr>
                <w:rFonts w:ascii="Times New Roman" w:eastAsia="Times New Roman" w:hAnsi="Times New Roman" w:cs="Times New Roman"/>
                <w:b/>
                <w:bCs/>
                <w:color w:val="000000"/>
                <w:lang w:val="en-US" w:eastAsia="en-US"/>
              </w:rPr>
            </w:pPr>
            <w:r w:rsidRPr="001B2C22">
              <w:rPr>
                <w:rFonts w:ascii="Times New Roman" w:eastAsia="Times New Roman" w:hAnsi="Times New Roman" w:cs="Times New Roman"/>
                <w:b/>
                <w:bCs/>
                <w:color w:val="000000"/>
                <w:lang w:val="es-CO" w:eastAsia="en-US"/>
              </w:rPr>
              <w:t>Variables  </w:t>
            </w:r>
          </w:p>
        </w:tc>
        <w:tc>
          <w:tcPr>
            <w:tcW w:w="3075" w:type="dxa"/>
            <w:tcBorders>
              <w:top w:val="single" w:sz="4" w:space="0" w:color="auto"/>
              <w:left w:val="nil"/>
              <w:bottom w:val="single" w:sz="4" w:space="0" w:color="auto"/>
              <w:right w:val="nil"/>
            </w:tcBorders>
            <w:shd w:val="clear" w:color="auto" w:fill="auto"/>
            <w:noWrap/>
            <w:vAlign w:val="center"/>
            <w:hideMark/>
          </w:tcPr>
          <w:p w14:paraId="4CE3DD08" w14:textId="0B43DA07" w:rsidR="00C907A7" w:rsidRPr="00012B95" w:rsidRDefault="00C907A7" w:rsidP="004A6000">
            <w:pPr>
              <w:jc w:val="center"/>
              <w:rPr>
                <w:rFonts w:ascii="Times New Roman" w:eastAsia="Times New Roman" w:hAnsi="Times New Roman" w:cs="Times New Roman"/>
                <w:b/>
                <w:bCs/>
                <w:color w:val="000000"/>
                <w:lang w:val="es-CO" w:eastAsia="en-US"/>
              </w:rPr>
            </w:pPr>
            <w:r w:rsidRPr="001B2C22">
              <w:rPr>
                <w:rFonts w:ascii="Times New Roman" w:eastAsia="Times New Roman" w:hAnsi="Times New Roman" w:cs="Times New Roman"/>
                <w:b/>
                <w:bCs/>
                <w:color w:val="000000"/>
                <w:lang w:val="es-CO" w:eastAsia="en-US"/>
              </w:rPr>
              <w:t>Coeficiente de correlación</w:t>
            </w:r>
            <w:r w:rsidR="00012B95">
              <w:rPr>
                <w:rFonts w:ascii="Times New Roman" w:eastAsia="Times New Roman" w:hAnsi="Times New Roman" w:cs="Times New Roman"/>
                <w:b/>
                <w:bCs/>
                <w:color w:val="000000"/>
                <w:lang w:val="es-CO" w:eastAsia="en-US"/>
              </w:rPr>
              <w:t xml:space="preserve"> rho de Spearman</w:t>
            </w:r>
            <w:r w:rsidRPr="001B2C22">
              <w:rPr>
                <w:rFonts w:ascii="Times New Roman" w:eastAsia="Times New Roman" w:hAnsi="Times New Roman" w:cs="Times New Roman"/>
                <w:b/>
                <w:bCs/>
                <w:color w:val="000000"/>
                <w:lang w:val="es-CO" w:eastAsia="en-US"/>
              </w:rPr>
              <w:t xml:space="preserve"> </w:t>
            </w:r>
          </w:p>
        </w:tc>
        <w:tc>
          <w:tcPr>
            <w:tcW w:w="1880" w:type="dxa"/>
            <w:tcBorders>
              <w:top w:val="single" w:sz="4" w:space="0" w:color="auto"/>
              <w:left w:val="nil"/>
              <w:bottom w:val="single" w:sz="4" w:space="0" w:color="auto"/>
              <w:right w:val="nil"/>
            </w:tcBorders>
            <w:shd w:val="clear" w:color="auto" w:fill="auto"/>
            <w:noWrap/>
            <w:vAlign w:val="center"/>
            <w:hideMark/>
          </w:tcPr>
          <w:p w14:paraId="5CA361E2" w14:textId="79FD5F5B" w:rsidR="00C907A7" w:rsidRPr="001B2C22" w:rsidRDefault="00012B95" w:rsidP="004A6000">
            <w:pPr>
              <w:jc w:val="center"/>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lang w:val="es-CO" w:eastAsia="en-US"/>
              </w:rPr>
              <w:t>Sig. (bi</w:t>
            </w:r>
            <w:r w:rsidR="00C907A7" w:rsidRPr="001B2C22">
              <w:rPr>
                <w:rFonts w:ascii="Times New Roman" w:eastAsia="Times New Roman" w:hAnsi="Times New Roman" w:cs="Times New Roman"/>
                <w:b/>
                <w:bCs/>
                <w:color w:val="000000"/>
                <w:lang w:val="es-CO" w:eastAsia="en-US"/>
              </w:rPr>
              <w:t>lateral)</w:t>
            </w:r>
          </w:p>
        </w:tc>
      </w:tr>
      <w:tr w:rsidR="00C907A7" w:rsidRPr="001B2C22" w14:paraId="59EF74B2" w14:textId="77777777" w:rsidTr="00BF4FD1">
        <w:trPr>
          <w:trHeight w:val="315"/>
          <w:jc w:val="center"/>
        </w:trPr>
        <w:tc>
          <w:tcPr>
            <w:tcW w:w="1985" w:type="dxa"/>
            <w:tcBorders>
              <w:top w:val="nil"/>
              <w:left w:val="nil"/>
              <w:bottom w:val="nil"/>
              <w:right w:val="nil"/>
            </w:tcBorders>
            <w:shd w:val="clear" w:color="auto" w:fill="auto"/>
            <w:noWrap/>
            <w:vAlign w:val="bottom"/>
            <w:hideMark/>
          </w:tcPr>
          <w:p w14:paraId="17579ADB" w14:textId="1CD438B6" w:rsidR="00C907A7" w:rsidRPr="001B2C22" w:rsidRDefault="00C907A7" w:rsidP="004A6000">
            <w:pPr>
              <w:jc w:val="center"/>
              <w:rPr>
                <w:rFonts w:ascii="Times New Roman" w:eastAsia="Times New Roman" w:hAnsi="Times New Roman" w:cs="Times New Roman"/>
                <w:color w:val="000000"/>
                <w:lang w:val="en-US" w:eastAsia="en-US"/>
              </w:rPr>
            </w:pPr>
            <w:r w:rsidRPr="001B2C22">
              <w:rPr>
                <w:rFonts w:ascii="Times New Roman" w:eastAsia="Times New Roman" w:hAnsi="Times New Roman" w:cs="Times New Roman"/>
                <w:color w:val="000000"/>
                <w:lang w:val="en-US" w:eastAsia="en-US"/>
              </w:rPr>
              <w:t xml:space="preserve">MT y </w:t>
            </w:r>
            <w:proofErr w:type="spellStart"/>
            <w:r w:rsidRPr="001B2C22">
              <w:rPr>
                <w:rFonts w:ascii="Times New Roman" w:eastAsia="Times New Roman" w:hAnsi="Times New Roman" w:cs="Times New Roman"/>
                <w:color w:val="000000"/>
                <w:lang w:val="en-US" w:eastAsia="en-US"/>
              </w:rPr>
              <w:t>ToM</w:t>
            </w:r>
            <w:proofErr w:type="spellEnd"/>
          </w:p>
        </w:tc>
        <w:tc>
          <w:tcPr>
            <w:tcW w:w="3075" w:type="dxa"/>
            <w:tcBorders>
              <w:top w:val="nil"/>
              <w:left w:val="nil"/>
              <w:bottom w:val="nil"/>
              <w:right w:val="nil"/>
            </w:tcBorders>
            <w:shd w:val="clear" w:color="auto" w:fill="auto"/>
            <w:noWrap/>
            <w:vAlign w:val="bottom"/>
            <w:hideMark/>
          </w:tcPr>
          <w:p w14:paraId="16DC8439" w14:textId="7CE2EBE6" w:rsidR="00C907A7" w:rsidRPr="001B2C22" w:rsidRDefault="00BF4FD1" w:rsidP="004A6000">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0.145</w:t>
            </w:r>
          </w:p>
        </w:tc>
        <w:tc>
          <w:tcPr>
            <w:tcW w:w="1880" w:type="dxa"/>
            <w:tcBorders>
              <w:top w:val="nil"/>
              <w:left w:val="nil"/>
              <w:bottom w:val="nil"/>
              <w:right w:val="nil"/>
            </w:tcBorders>
            <w:shd w:val="clear" w:color="auto" w:fill="auto"/>
            <w:noWrap/>
            <w:vAlign w:val="bottom"/>
            <w:hideMark/>
          </w:tcPr>
          <w:p w14:paraId="24C94F2F" w14:textId="3000A48F" w:rsidR="00C907A7" w:rsidRPr="001B2C22" w:rsidRDefault="00C907A7" w:rsidP="004A6000">
            <w:pPr>
              <w:jc w:val="center"/>
              <w:rPr>
                <w:rFonts w:ascii="Times New Roman" w:eastAsia="Times New Roman" w:hAnsi="Times New Roman" w:cs="Times New Roman"/>
                <w:color w:val="000000"/>
                <w:lang w:val="en-US" w:eastAsia="en-US"/>
              </w:rPr>
            </w:pPr>
            <w:r w:rsidRPr="001B2C22">
              <w:rPr>
                <w:rFonts w:ascii="Times New Roman" w:eastAsia="Times New Roman" w:hAnsi="Times New Roman" w:cs="Times New Roman"/>
                <w:color w:val="000000"/>
                <w:lang w:val="en-US" w:eastAsia="en-US"/>
              </w:rPr>
              <w:t>.</w:t>
            </w:r>
            <w:r w:rsidR="00BF4FD1">
              <w:rPr>
                <w:rFonts w:ascii="Times New Roman" w:eastAsia="Times New Roman" w:hAnsi="Times New Roman" w:cs="Times New Roman"/>
                <w:color w:val="000000"/>
                <w:lang w:val="en-US" w:eastAsia="en-US"/>
              </w:rPr>
              <w:t>461</w:t>
            </w:r>
          </w:p>
        </w:tc>
      </w:tr>
      <w:tr w:rsidR="00C907A7" w:rsidRPr="001B2C22" w14:paraId="2A031350" w14:textId="77777777" w:rsidTr="00BF4FD1">
        <w:trPr>
          <w:trHeight w:val="315"/>
          <w:jc w:val="center"/>
        </w:trPr>
        <w:tc>
          <w:tcPr>
            <w:tcW w:w="1985" w:type="dxa"/>
            <w:tcBorders>
              <w:top w:val="nil"/>
              <w:left w:val="nil"/>
              <w:bottom w:val="nil"/>
              <w:right w:val="nil"/>
            </w:tcBorders>
            <w:shd w:val="clear" w:color="auto" w:fill="auto"/>
            <w:noWrap/>
            <w:vAlign w:val="bottom"/>
            <w:hideMark/>
          </w:tcPr>
          <w:p w14:paraId="525CBA76" w14:textId="0636BFD5" w:rsidR="00C907A7" w:rsidRPr="001B2C22" w:rsidRDefault="00C907A7" w:rsidP="004A6000">
            <w:pPr>
              <w:jc w:val="center"/>
              <w:rPr>
                <w:rFonts w:ascii="Times New Roman" w:eastAsia="Times New Roman" w:hAnsi="Times New Roman" w:cs="Times New Roman"/>
                <w:color w:val="000000"/>
                <w:lang w:val="en-US" w:eastAsia="en-US"/>
              </w:rPr>
            </w:pPr>
            <w:proofErr w:type="spellStart"/>
            <w:r w:rsidRPr="001B2C22">
              <w:rPr>
                <w:rFonts w:ascii="Times New Roman" w:eastAsia="Times New Roman" w:hAnsi="Times New Roman" w:cs="Times New Roman"/>
                <w:color w:val="000000"/>
                <w:lang w:val="en-US" w:eastAsia="en-US"/>
              </w:rPr>
              <w:t>Inhibición</w:t>
            </w:r>
            <w:proofErr w:type="spellEnd"/>
            <w:r w:rsidRPr="001B2C22">
              <w:rPr>
                <w:rFonts w:ascii="Times New Roman" w:eastAsia="Times New Roman" w:hAnsi="Times New Roman" w:cs="Times New Roman"/>
                <w:color w:val="000000"/>
                <w:lang w:val="en-US" w:eastAsia="en-US"/>
              </w:rPr>
              <w:t xml:space="preserve"> y </w:t>
            </w:r>
            <w:proofErr w:type="spellStart"/>
            <w:r w:rsidRPr="001B2C22">
              <w:rPr>
                <w:rFonts w:ascii="Times New Roman" w:eastAsia="Times New Roman" w:hAnsi="Times New Roman" w:cs="Times New Roman"/>
                <w:color w:val="000000"/>
                <w:lang w:val="en-US" w:eastAsia="en-US"/>
              </w:rPr>
              <w:t>T</w:t>
            </w:r>
            <w:r w:rsidR="00BF4FD1">
              <w:rPr>
                <w:rFonts w:ascii="Times New Roman" w:eastAsia="Times New Roman" w:hAnsi="Times New Roman" w:cs="Times New Roman"/>
                <w:color w:val="000000"/>
                <w:lang w:val="en-US" w:eastAsia="en-US"/>
              </w:rPr>
              <w:t>oM</w:t>
            </w:r>
            <w:proofErr w:type="spellEnd"/>
          </w:p>
        </w:tc>
        <w:tc>
          <w:tcPr>
            <w:tcW w:w="3075" w:type="dxa"/>
            <w:tcBorders>
              <w:top w:val="nil"/>
              <w:left w:val="nil"/>
              <w:bottom w:val="nil"/>
              <w:right w:val="nil"/>
            </w:tcBorders>
            <w:shd w:val="clear" w:color="auto" w:fill="auto"/>
            <w:noWrap/>
            <w:vAlign w:val="bottom"/>
            <w:hideMark/>
          </w:tcPr>
          <w:p w14:paraId="4A6A2CFD" w14:textId="62D13FA2" w:rsidR="00C907A7" w:rsidRPr="001B2C22" w:rsidRDefault="00C907A7" w:rsidP="004A6000">
            <w:pPr>
              <w:jc w:val="center"/>
              <w:rPr>
                <w:rFonts w:ascii="Times New Roman" w:eastAsia="Times New Roman" w:hAnsi="Times New Roman" w:cs="Times New Roman"/>
                <w:color w:val="000000"/>
                <w:lang w:val="en-US" w:eastAsia="en-US"/>
              </w:rPr>
            </w:pPr>
            <w:r w:rsidRPr="001B2C22">
              <w:rPr>
                <w:rFonts w:ascii="Times New Roman" w:eastAsia="Times New Roman" w:hAnsi="Times New Roman" w:cs="Times New Roman"/>
                <w:color w:val="000000"/>
                <w:lang w:val="en-US" w:eastAsia="en-US"/>
              </w:rPr>
              <w:t>-</w:t>
            </w:r>
            <w:r w:rsidR="00BF4FD1">
              <w:rPr>
                <w:rFonts w:ascii="Times New Roman" w:eastAsia="Times New Roman" w:hAnsi="Times New Roman" w:cs="Times New Roman"/>
                <w:color w:val="000000"/>
                <w:lang w:val="en-US" w:eastAsia="en-US"/>
              </w:rPr>
              <w:t>0.081</w:t>
            </w:r>
          </w:p>
        </w:tc>
        <w:tc>
          <w:tcPr>
            <w:tcW w:w="1880" w:type="dxa"/>
            <w:tcBorders>
              <w:top w:val="nil"/>
              <w:left w:val="nil"/>
              <w:bottom w:val="nil"/>
              <w:right w:val="nil"/>
            </w:tcBorders>
            <w:shd w:val="clear" w:color="auto" w:fill="auto"/>
            <w:noWrap/>
            <w:vAlign w:val="bottom"/>
            <w:hideMark/>
          </w:tcPr>
          <w:p w14:paraId="664CC3DE" w14:textId="23B5CCBB" w:rsidR="00C907A7" w:rsidRPr="001B2C22" w:rsidRDefault="00BF4FD1" w:rsidP="004A6000">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.684</w:t>
            </w:r>
          </w:p>
        </w:tc>
      </w:tr>
      <w:tr w:rsidR="00BF4FD1" w:rsidRPr="001B2C22" w14:paraId="01F4898E" w14:textId="77777777" w:rsidTr="00BF4FD1">
        <w:trPr>
          <w:trHeight w:val="315"/>
          <w:jc w:val="center"/>
        </w:trPr>
        <w:tc>
          <w:tcPr>
            <w:tcW w:w="1985" w:type="dxa"/>
            <w:tcBorders>
              <w:top w:val="nil"/>
              <w:left w:val="nil"/>
              <w:bottom w:val="single" w:sz="4" w:space="0" w:color="auto"/>
              <w:right w:val="nil"/>
            </w:tcBorders>
            <w:shd w:val="clear" w:color="auto" w:fill="auto"/>
            <w:noWrap/>
            <w:vAlign w:val="bottom"/>
          </w:tcPr>
          <w:p w14:paraId="296A10C0" w14:textId="33F74436" w:rsidR="00BF4FD1" w:rsidRPr="00012B95" w:rsidRDefault="00012B95" w:rsidP="004A6000">
            <w:pPr>
              <w:jc w:val="center"/>
              <w:rPr>
                <w:rFonts w:ascii="Times New Roman" w:eastAsia="Times New Roman" w:hAnsi="Times New Roman" w:cs="Times New Roman"/>
                <w:color w:val="000000"/>
                <w:lang w:val="es-CO" w:eastAsia="en-US"/>
              </w:rPr>
            </w:pPr>
            <w:r w:rsidRPr="00012B95">
              <w:rPr>
                <w:rFonts w:ascii="Times New Roman" w:eastAsia="Times New Roman" w:hAnsi="Times New Roman" w:cs="Times New Roman"/>
                <w:color w:val="000000"/>
                <w:lang w:val="es-CO" w:eastAsia="en-US"/>
              </w:rPr>
              <w:t xml:space="preserve">Inhibición y </w:t>
            </w:r>
            <w:r>
              <w:rPr>
                <w:rFonts w:ascii="Times New Roman" w:eastAsia="Times New Roman" w:hAnsi="Times New Roman" w:cs="Times New Roman"/>
                <w:color w:val="000000"/>
                <w:lang w:val="es-CO" w:eastAsia="en-US"/>
              </w:rPr>
              <w:t>MT</w:t>
            </w:r>
          </w:p>
        </w:tc>
        <w:tc>
          <w:tcPr>
            <w:tcW w:w="3075" w:type="dxa"/>
            <w:tcBorders>
              <w:top w:val="nil"/>
              <w:left w:val="nil"/>
              <w:bottom w:val="single" w:sz="4" w:space="0" w:color="auto"/>
              <w:right w:val="nil"/>
            </w:tcBorders>
            <w:shd w:val="clear" w:color="auto" w:fill="auto"/>
            <w:noWrap/>
            <w:vAlign w:val="bottom"/>
          </w:tcPr>
          <w:p w14:paraId="651161CD" w14:textId="4B7AA060" w:rsidR="00BF4FD1" w:rsidRPr="001B2C22" w:rsidRDefault="00BF4FD1" w:rsidP="004A6000">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0.397</w:t>
            </w:r>
          </w:p>
        </w:tc>
        <w:tc>
          <w:tcPr>
            <w:tcW w:w="1880" w:type="dxa"/>
            <w:tcBorders>
              <w:top w:val="nil"/>
              <w:left w:val="nil"/>
              <w:bottom w:val="single" w:sz="4" w:space="0" w:color="auto"/>
              <w:right w:val="nil"/>
            </w:tcBorders>
            <w:shd w:val="clear" w:color="auto" w:fill="auto"/>
            <w:noWrap/>
            <w:vAlign w:val="bottom"/>
          </w:tcPr>
          <w:p w14:paraId="66E1DD52" w14:textId="7B4F1C73" w:rsidR="00BF4FD1" w:rsidRPr="001B2C22" w:rsidRDefault="00BF4FD1" w:rsidP="004A6000">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.037</w:t>
            </w:r>
            <w:r w:rsidR="00012B95">
              <w:rPr>
                <w:rFonts w:ascii="Times New Roman" w:eastAsia="Times New Roman" w:hAnsi="Times New Roman" w:cs="Times New Roman"/>
                <w:color w:val="000000"/>
                <w:lang w:val="en-US" w:eastAsia="en-US"/>
              </w:rPr>
              <w:t>*</w:t>
            </w:r>
          </w:p>
        </w:tc>
      </w:tr>
    </w:tbl>
    <w:p w14:paraId="4F251EB0" w14:textId="7F6C1B64" w:rsidR="00012B95" w:rsidRPr="00012B95" w:rsidRDefault="00012B95" w:rsidP="004A6000">
      <w:pPr>
        <w:ind w:left="567"/>
        <w:jc w:val="both"/>
        <w:rPr>
          <w:rFonts w:ascii="Times New Roman" w:hAnsi="Times New Roman" w:cs="Times New Roman"/>
          <w:b/>
          <w:sz w:val="22"/>
        </w:rPr>
      </w:pPr>
      <w:r w:rsidRPr="00012B95">
        <w:rPr>
          <w:rFonts w:ascii="Times New Roman" w:hAnsi="Times New Roman" w:cs="Times New Roman"/>
          <w:i/>
          <w:sz w:val="22"/>
          <w:lang w:val="es-CO"/>
        </w:rPr>
        <w:t>Nota:</w:t>
      </w:r>
      <w:r w:rsidRPr="00012B95">
        <w:rPr>
          <w:rFonts w:ascii="Times New Roman" w:hAnsi="Times New Roman" w:cs="Times New Roman"/>
          <w:sz w:val="22"/>
          <w:lang w:val="es-CO"/>
        </w:rPr>
        <w:t xml:space="preserve"> *correlación significativa en el nivel 0.05 (bilateral). </w:t>
      </w:r>
      <w:r w:rsidRPr="00012B95">
        <w:rPr>
          <w:rFonts w:ascii="Times New Roman" w:hAnsi="Times New Roman" w:cs="Times New Roman"/>
          <w:sz w:val="22"/>
        </w:rPr>
        <w:t xml:space="preserve"> </w:t>
      </w:r>
    </w:p>
    <w:p w14:paraId="53B9BE16" w14:textId="77777777" w:rsidR="009A256A" w:rsidRDefault="009A256A" w:rsidP="004A6000">
      <w:pPr>
        <w:rPr>
          <w:rFonts w:ascii="Times New Roman" w:hAnsi="Times New Roman" w:cs="Times New Roman"/>
          <w:b/>
        </w:rPr>
      </w:pPr>
    </w:p>
    <w:p w14:paraId="5B1A0882" w14:textId="61DDC12C" w:rsidR="000E4554" w:rsidRPr="001B2C22" w:rsidRDefault="00D249CD" w:rsidP="004A6000">
      <w:pPr>
        <w:jc w:val="center"/>
        <w:rPr>
          <w:rFonts w:ascii="Times New Roman" w:hAnsi="Times New Roman" w:cs="Times New Roman"/>
          <w:b/>
        </w:rPr>
      </w:pPr>
      <w:r w:rsidRPr="001B2C22">
        <w:rPr>
          <w:rFonts w:ascii="Times New Roman" w:hAnsi="Times New Roman" w:cs="Times New Roman"/>
          <w:b/>
        </w:rPr>
        <w:t>Discusión</w:t>
      </w:r>
    </w:p>
    <w:p w14:paraId="44019CD6" w14:textId="0A4979ED" w:rsidR="00E719F3" w:rsidRDefault="003E2E75" w:rsidP="004A6000">
      <w:pPr>
        <w:jc w:val="both"/>
        <w:rPr>
          <w:rFonts w:ascii="Times New Roman" w:hAnsi="Times New Roman" w:cs="Times New Roman"/>
          <w:color w:val="000000" w:themeColor="text1"/>
          <w:lang w:val="es-CO"/>
        </w:rPr>
      </w:pPr>
      <w:bookmarkStart w:id="13" w:name="_Hlk70417278"/>
      <w:commentRangeStart w:id="14"/>
      <w:r>
        <w:rPr>
          <w:rFonts w:ascii="Times New Roman" w:hAnsi="Times New Roman" w:cs="Times New Roman"/>
          <w:color w:val="000000" w:themeColor="text1"/>
          <w:lang w:val="es-CO"/>
        </w:rPr>
        <w:t>E</w:t>
      </w:r>
      <w:r w:rsidR="009A256A">
        <w:rPr>
          <w:rFonts w:ascii="Times New Roman" w:hAnsi="Times New Roman" w:cs="Times New Roman"/>
          <w:color w:val="000000" w:themeColor="text1"/>
          <w:lang w:val="es-CO"/>
        </w:rPr>
        <w:t xml:space="preserve">n este estudio se esperaba encontrar un desarrollo típico de la teoría de la mente y las funciones ejecutivas memoria de trabajo e inhibición </w:t>
      </w:r>
      <w:r w:rsidR="00E719F3">
        <w:rPr>
          <w:rFonts w:ascii="Times New Roman" w:hAnsi="Times New Roman" w:cs="Times New Roman"/>
          <w:color w:val="000000" w:themeColor="text1"/>
          <w:lang w:val="es-CO"/>
        </w:rPr>
        <w:t xml:space="preserve">en los participantes </w:t>
      </w:r>
      <w:r w:rsidR="009A256A">
        <w:rPr>
          <w:rFonts w:ascii="Times New Roman" w:hAnsi="Times New Roman" w:cs="Times New Roman"/>
          <w:color w:val="000000" w:themeColor="text1"/>
          <w:lang w:val="es-CO"/>
        </w:rPr>
        <w:t xml:space="preserve">dada su asistencia a los hogares infantiles que podría actuar como un factor protector de su vulnerabilidad socioeconómica. </w:t>
      </w:r>
      <w:r w:rsidR="00E719F3">
        <w:rPr>
          <w:rFonts w:ascii="Times New Roman" w:hAnsi="Times New Roman" w:cs="Times New Roman"/>
          <w:color w:val="000000" w:themeColor="text1"/>
          <w:lang w:val="es-CO"/>
        </w:rPr>
        <w:t xml:space="preserve">Sin embargo, de acuerdo con los baremos de la prueba, una parte importante de los participantes del estudio presentan un desarrollo cognitivo retrasado de estas tres áreas. </w:t>
      </w:r>
      <w:commentRangeEnd w:id="14"/>
      <w:r w:rsidR="00FB164C">
        <w:rPr>
          <w:rStyle w:val="Refdecomentario"/>
        </w:rPr>
        <w:commentReference w:id="14"/>
      </w:r>
      <w:bookmarkEnd w:id="13"/>
      <w:commentRangeStart w:id="15"/>
      <w:r w:rsidR="00D706E7">
        <w:rPr>
          <w:rFonts w:ascii="Times New Roman" w:hAnsi="Times New Roman" w:cs="Times New Roman"/>
          <w:color w:val="000000" w:themeColor="text1"/>
          <w:lang w:val="es-CO"/>
        </w:rPr>
        <w:t xml:space="preserve">De acuerdo con lo esperado, </w:t>
      </w:r>
      <w:r w:rsidR="00E719F3">
        <w:rPr>
          <w:rFonts w:ascii="Times New Roman" w:hAnsi="Times New Roman" w:cs="Times New Roman"/>
          <w:color w:val="000000" w:themeColor="text1"/>
          <w:lang w:val="es-CO"/>
        </w:rPr>
        <w:t xml:space="preserve">tanto en esta área como en memoria de trabajo los niños de 4 años se desempeñaron mejor </w:t>
      </w:r>
      <w:r w:rsidR="00D706E7">
        <w:rPr>
          <w:rFonts w:ascii="Times New Roman" w:hAnsi="Times New Roman" w:cs="Times New Roman"/>
          <w:color w:val="000000" w:themeColor="text1"/>
          <w:lang w:val="es-CO"/>
        </w:rPr>
        <w:t>que los de 3</w:t>
      </w:r>
      <w:commentRangeEnd w:id="15"/>
      <w:r w:rsidR="00CB0E0E">
        <w:rPr>
          <w:rStyle w:val="Refdecomentario"/>
        </w:rPr>
        <w:commentReference w:id="15"/>
      </w:r>
      <w:r w:rsidR="00D706E7">
        <w:rPr>
          <w:rFonts w:ascii="Times New Roman" w:hAnsi="Times New Roman" w:cs="Times New Roman"/>
          <w:color w:val="000000" w:themeColor="text1"/>
          <w:lang w:val="es-CO"/>
        </w:rPr>
        <w:t xml:space="preserve">. </w:t>
      </w:r>
      <w:r w:rsidR="007024B1">
        <w:rPr>
          <w:rFonts w:ascii="Times New Roman" w:hAnsi="Times New Roman" w:cs="Times New Roman"/>
          <w:color w:val="000000" w:themeColor="text1"/>
          <w:lang w:val="es-CO"/>
        </w:rPr>
        <w:t xml:space="preserve">Aunque en memoria de trabajo los de 4 años fueron los que presentaron mayor alteración en el desarrollo y en inhibición los de 3, en ambos casos  se observa un problema asociado a la adquisición inicial de estas habilidades dado que en memoria de trabajo se considera normal que un niño obtenga una puntuación de 0 en la prueba (es decir, no logre ejecutar ninguna de las tareas asociadas a esta área cognitiva). </w:t>
      </w:r>
      <w:r w:rsidR="00016D3F">
        <w:rPr>
          <w:rFonts w:ascii="Times New Roman" w:hAnsi="Times New Roman" w:cs="Times New Roman"/>
          <w:color w:val="000000" w:themeColor="text1"/>
          <w:lang w:val="es-CO"/>
        </w:rPr>
        <w:t xml:space="preserve">Esto es aún más preocupante si se </w:t>
      </w:r>
      <w:r>
        <w:rPr>
          <w:rFonts w:ascii="Times New Roman" w:hAnsi="Times New Roman" w:cs="Times New Roman"/>
          <w:color w:val="000000" w:themeColor="text1"/>
          <w:lang w:val="es-CO"/>
        </w:rPr>
        <w:t xml:space="preserve">tiene en cuenta </w:t>
      </w:r>
      <w:r w:rsidR="00016D3F">
        <w:rPr>
          <w:rFonts w:ascii="Times New Roman" w:hAnsi="Times New Roman" w:cs="Times New Roman"/>
          <w:color w:val="000000" w:themeColor="text1"/>
          <w:lang w:val="es-CO"/>
        </w:rPr>
        <w:t xml:space="preserve">que se asignó el puntaje más alto a dos </w:t>
      </w:r>
      <w:r>
        <w:rPr>
          <w:rFonts w:ascii="Times New Roman" w:hAnsi="Times New Roman" w:cs="Times New Roman"/>
          <w:color w:val="000000" w:themeColor="text1"/>
          <w:lang w:val="es-CO"/>
        </w:rPr>
        <w:t>s</w:t>
      </w:r>
      <w:r w:rsidR="00016D3F">
        <w:rPr>
          <w:rFonts w:ascii="Times New Roman" w:hAnsi="Times New Roman" w:cs="Times New Roman"/>
          <w:color w:val="000000" w:themeColor="text1"/>
          <w:lang w:val="es-CO"/>
        </w:rPr>
        <w:t xml:space="preserve">ubpruebas de inhibición que no fueron realizadas, lo que </w:t>
      </w:r>
      <w:r w:rsidR="00016D3F">
        <w:rPr>
          <w:rFonts w:ascii="Times New Roman" w:eastAsia="Times New Roman" w:hAnsi="Times New Roman" w:cs="Times New Roman"/>
          <w:color w:val="000000" w:themeColor="text1"/>
          <w:lang w:val="es-CO" w:eastAsia="en-US"/>
        </w:rPr>
        <w:t xml:space="preserve">aumentó la puntuación de los niños </w:t>
      </w:r>
      <w:r w:rsidR="00016D3F">
        <w:rPr>
          <w:rFonts w:ascii="Times New Roman" w:eastAsia="Times New Roman" w:hAnsi="Times New Roman" w:cs="Times New Roman"/>
          <w:color w:val="000000" w:themeColor="text1"/>
          <w:lang w:val="es-CO" w:eastAsia="en-US"/>
        </w:rPr>
        <w:lastRenderedPageBreak/>
        <w:t xml:space="preserve">y puede indicar que estos habrían tenido un desempeño incluso más bajo si </w:t>
      </w:r>
      <w:r>
        <w:rPr>
          <w:rFonts w:ascii="Times New Roman" w:eastAsia="Times New Roman" w:hAnsi="Times New Roman" w:cs="Times New Roman"/>
          <w:color w:val="000000" w:themeColor="text1"/>
          <w:lang w:val="es-CO" w:eastAsia="en-US"/>
        </w:rPr>
        <w:t xml:space="preserve">estas </w:t>
      </w:r>
      <w:r w:rsidR="00016D3F">
        <w:rPr>
          <w:rFonts w:ascii="Times New Roman" w:eastAsia="Times New Roman" w:hAnsi="Times New Roman" w:cs="Times New Roman"/>
          <w:color w:val="000000" w:themeColor="text1"/>
          <w:lang w:val="es-CO" w:eastAsia="en-US"/>
        </w:rPr>
        <w:t>se hubieran aplicado.</w:t>
      </w:r>
      <w:r w:rsidR="00016D3F">
        <w:rPr>
          <w:rFonts w:ascii="Times New Roman" w:hAnsi="Times New Roman" w:cs="Times New Roman"/>
          <w:color w:val="000000" w:themeColor="text1"/>
          <w:lang w:val="es-CO"/>
        </w:rPr>
        <w:t xml:space="preserve"> </w:t>
      </w:r>
      <w:r w:rsidR="007024B1">
        <w:rPr>
          <w:rFonts w:ascii="Times New Roman" w:hAnsi="Times New Roman" w:cs="Times New Roman"/>
          <w:color w:val="000000" w:themeColor="text1"/>
          <w:lang w:val="es-CO"/>
        </w:rPr>
        <w:t>Con excepción de dos niños de 3 años, lo mismo ocurre con respecto a la teoría de la mente, área en la que se observa mayor porcentaje de alteraciones en los niños de 4, dado que estos ya deben haber desarrollado la habilidad de identificar las falsas creencia</w:t>
      </w:r>
      <w:r>
        <w:rPr>
          <w:rFonts w:ascii="Times New Roman" w:hAnsi="Times New Roman" w:cs="Times New Roman"/>
          <w:color w:val="000000" w:themeColor="text1"/>
          <w:lang w:val="es-CO"/>
        </w:rPr>
        <w:t>s</w:t>
      </w:r>
      <w:r w:rsidR="007024B1">
        <w:rPr>
          <w:rFonts w:ascii="Times New Roman" w:hAnsi="Times New Roman" w:cs="Times New Roman"/>
          <w:color w:val="000000" w:themeColor="text1"/>
          <w:lang w:val="es-CO"/>
        </w:rPr>
        <w:t xml:space="preserve"> de terceros. </w:t>
      </w:r>
    </w:p>
    <w:p w14:paraId="63242198" w14:textId="3FA7549D" w:rsidR="00016D3F" w:rsidRPr="00673933" w:rsidRDefault="00016D3F" w:rsidP="004A6000">
      <w:pPr>
        <w:jc w:val="both"/>
        <w:rPr>
          <w:rFonts w:ascii="Times New Roman" w:eastAsia="Times New Roman" w:hAnsi="Times New Roman" w:cs="Times New Roman"/>
          <w:color w:val="000000" w:themeColor="text1"/>
          <w:lang w:val="es-CO" w:eastAsia="en-US"/>
        </w:rPr>
      </w:pPr>
      <w:r>
        <w:rPr>
          <w:rFonts w:ascii="Times New Roman" w:hAnsi="Times New Roman" w:cs="Times New Roman"/>
          <w:color w:val="000000" w:themeColor="text1"/>
          <w:lang w:val="es-CO"/>
        </w:rPr>
        <w:t xml:space="preserve">Aunque la prueba </w:t>
      </w:r>
      <w:r w:rsidRPr="00B4226E">
        <w:rPr>
          <w:rFonts w:ascii="Times New Roman" w:hAnsi="Times New Roman" w:cs="Times New Roman"/>
          <w:color w:val="000000" w:themeColor="text1"/>
          <w:highlight w:val="yellow"/>
          <w:lang w:val="es-CO"/>
        </w:rPr>
        <w:t>BANPE fue estandarizada en México y</w:t>
      </w:r>
      <w:r>
        <w:rPr>
          <w:rFonts w:ascii="Times New Roman" w:hAnsi="Times New Roman" w:cs="Times New Roman"/>
          <w:color w:val="000000" w:themeColor="text1"/>
          <w:lang w:val="es-CO"/>
        </w:rPr>
        <w:t xml:space="preserve"> esto podría generar variaciones en los baremos de la prueba, resulta importante tener en cuenta </w:t>
      </w:r>
      <w:r w:rsidR="007F2A1F">
        <w:rPr>
          <w:rFonts w:ascii="Times New Roman" w:hAnsi="Times New Roman" w:cs="Times New Roman"/>
          <w:color w:val="000000" w:themeColor="text1"/>
          <w:lang w:val="es-CO"/>
        </w:rPr>
        <w:t xml:space="preserve">que </w:t>
      </w:r>
      <w:r>
        <w:rPr>
          <w:rFonts w:ascii="Times New Roman" w:hAnsi="Times New Roman" w:cs="Times New Roman"/>
          <w:color w:val="000000" w:themeColor="text1"/>
          <w:lang w:val="es-CO"/>
        </w:rPr>
        <w:t>los rangos de normalidad sugeridos por los baremos coinciden con los reportados en investigaciones</w:t>
      </w:r>
      <w:r w:rsidR="007F2A1F">
        <w:rPr>
          <w:rFonts w:ascii="Times New Roman" w:hAnsi="Times New Roman" w:cs="Times New Roman"/>
          <w:color w:val="000000" w:themeColor="text1"/>
          <w:lang w:val="es-CO"/>
        </w:rPr>
        <w:t xml:space="preserve"> realizadas en diversas poblaciones</w:t>
      </w:r>
      <w:r>
        <w:rPr>
          <w:rFonts w:ascii="Times New Roman" w:hAnsi="Times New Roman" w:cs="Times New Roman"/>
          <w:color w:val="000000" w:themeColor="text1"/>
          <w:lang w:val="es-CO"/>
        </w:rPr>
        <w:t xml:space="preserve">, lo que permite descartar que los resultados deficientes de los niños de nuestra población se deban únicamente al criterio de comparación. Así, a pesar de que la mayoría de niños de diferentes culturas empiezan a mostrar evidencia de un desarrollo de la teoría de la mente </w:t>
      </w:r>
      <w:r w:rsidR="00AF2BCE">
        <w:rPr>
          <w:rFonts w:ascii="Times New Roman" w:hAnsi="Times New Roman" w:cs="Times New Roman"/>
          <w:color w:val="000000" w:themeColor="text1"/>
          <w:lang w:val="es-CO"/>
        </w:rPr>
        <w:t>a los 4 años (</w:t>
      </w:r>
      <w:r w:rsidR="00AF2BCE" w:rsidRPr="001B2C22">
        <w:rPr>
          <w:rFonts w:ascii="Times New Roman" w:eastAsia="Times New Roman" w:hAnsi="Times New Roman" w:cs="Times New Roman"/>
          <w:color w:val="000000" w:themeColor="text1"/>
          <w:lang w:val="es-CO" w:eastAsia="en-US"/>
        </w:rPr>
        <w:t>Liu</w:t>
      </w:r>
      <w:r w:rsidR="00AF2BCE">
        <w:rPr>
          <w:rFonts w:ascii="Times New Roman" w:eastAsia="Times New Roman" w:hAnsi="Times New Roman" w:cs="Times New Roman"/>
          <w:color w:val="000000" w:themeColor="text1"/>
          <w:lang w:val="es-CO" w:eastAsia="en-US"/>
        </w:rPr>
        <w:t xml:space="preserve"> et al., </w:t>
      </w:r>
      <w:r w:rsidR="00AF2BCE" w:rsidRPr="001B2C22">
        <w:rPr>
          <w:rFonts w:ascii="Times New Roman" w:eastAsia="Times New Roman" w:hAnsi="Times New Roman" w:cs="Times New Roman"/>
          <w:color w:val="000000" w:themeColor="text1"/>
          <w:lang w:val="es-CO" w:eastAsia="en-US"/>
        </w:rPr>
        <w:t>2008</w:t>
      </w:r>
      <w:r w:rsidR="00AF2BCE">
        <w:rPr>
          <w:rFonts w:ascii="Times New Roman" w:eastAsia="Times New Roman" w:hAnsi="Times New Roman" w:cs="Times New Roman"/>
          <w:color w:val="000000" w:themeColor="text1"/>
          <w:lang w:val="es-CO" w:eastAsia="en-US"/>
        </w:rPr>
        <w:t xml:space="preserve">), </w:t>
      </w:r>
      <w:commentRangeStart w:id="16"/>
      <w:r w:rsidR="00AF2BCE">
        <w:rPr>
          <w:rFonts w:ascii="Times New Roman" w:eastAsia="Times New Roman" w:hAnsi="Times New Roman" w:cs="Times New Roman"/>
          <w:color w:val="000000" w:themeColor="text1"/>
          <w:lang w:val="es-CO" w:eastAsia="en-US"/>
        </w:rPr>
        <w:t xml:space="preserve">la </w:t>
      </w:r>
      <w:r w:rsidR="007F2A1F">
        <w:rPr>
          <w:rFonts w:ascii="Times New Roman" w:eastAsia="Times New Roman" w:hAnsi="Times New Roman" w:cs="Times New Roman"/>
          <w:color w:val="000000" w:themeColor="text1"/>
          <w:lang w:val="es-CO" w:eastAsia="en-US"/>
        </w:rPr>
        <w:t>mayor parte</w:t>
      </w:r>
      <w:r w:rsidR="00AF2BCE">
        <w:rPr>
          <w:rFonts w:ascii="Times New Roman" w:eastAsia="Times New Roman" w:hAnsi="Times New Roman" w:cs="Times New Roman"/>
          <w:color w:val="000000" w:themeColor="text1"/>
          <w:lang w:val="es-CO" w:eastAsia="en-US"/>
        </w:rPr>
        <w:t xml:space="preserve"> los participantes de esa edad en nuestro estudio no lograron desarrollar adecuadamente las tarea</w:t>
      </w:r>
      <w:r w:rsidR="00673933">
        <w:rPr>
          <w:rFonts w:ascii="Times New Roman" w:eastAsia="Times New Roman" w:hAnsi="Times New Roman" w:cs="Times New Roman"/>
          <w:color w:val="000000" w:themeColor="text1"/>
          <w:lang w:val="es-CO" w:eastAsia="en-US"/>
        </w:rPr>
        <w:t xml:space="preserve">s de falsa creencia. </w:t>
      </w:r>
      <w:r w:rsidR="00EF5193">
        <w:rPr>
          <w:rFonts w:ascii="Times New Roman" w:eastAsia="Times New Roman" w:hAnsi="Times New Roman" w:cs="Times New Roman"/>
          <w:color w:val="000000" w:themeColor="text1"/>
          <w:lang w:val="es-CO" w:eastAsia="en-US"/>
        </w:rPr>
        <w:t xml:space="preserve">En cuanto a la </w:t>
      </w:r>
      <w:r w:rsidR="00673933">
        <w:rPr>
          <w:rFonts w:ascii="Times New Roman" w:eastAsia="Times New Roman" w:hAnsi="Times New Roman" w:cs="Times New Roman"/>
          <w:color w:val="000000" w:themeColor="text1"/>
          <w:lang w:val="es-CO" w:eastAsia="en-US"/>
        </w:rPr>
        <w:t xml:space="preserve">inhibición, </w:t>
      </w:r>
      <w:r w:rsidR="007F2A1F">
        <w:rPr>
          <w:rFonts w:ascii="Times New Roman" w:eastAsia="Times New Roman" w:hAnsi="Times New Roman" w:cs="Times New Roman"/>
          <w:color w:val="000000" w:themeColor="text1"/>
          <w:lang w:val="es-CO" w:eastAsia="en-US"/>
        </w:rPr>
        <w:t xml:space="preserve">mientras </w:t>
      </w:r>
      <w:r w:rsidR="00673933">
        <w:rPr>
          <w:rFonts w:ascii="Times New Roman" w:eastAsia="Times New Roman" w:hAnsi="Times New Roman" w:cs="Times New Roman"/>
          <w:color w:val="000000" w:themeColor="text1"/>
          <w:lang w:val="es-CO" w:eastAsia="en-US"/>
        </w:rPr>
        <w:t xml:space="preserve">en otras poblaciones se encuentra evidencia de desarrollo </w:t>
      </w:r>
      <w:r w:rsidR="00EF5193">
        <w:rPr>
          <w:rFonts w:ascii="Times New Roman" w:eastAsia="Times New Roman" w:hAnsi="Times New Roman" w:cs="Times New Roman"/>
          <w:color w:val="000000" w:themeColor="text1"/>
          <w:lang w:val="es-CO" w:eastAsia="en-US"/>
        </w:rPr>
        <w:t>de esta habilidad</w:t>
      </w:r>
      <w:r w:rsidR="00673933">
        <w:rPr>
          <w:rFonts w:ascii="Times New Roman" w:eastAsia="Times New Roman" w:hAnsi="Times New Roman" w:cs="Times New Roman"/>
          <w:color w:val="000000" w:themeColor="text1"/>
          <w:lang w:val="es-CO" w:eastAsia="en-US"/>
        </w:rPr>
        <w:t xml:space="preserve"> a los 3 años</w:t>
      </w:r>
      <w:commentRangeEnd w:id="16"/>
      <w:r w:rsidR="001A680B">
        <w:rPr>
          <w:rStyle w:val="Refdecomentario"/>
        </w:rPr>
        <w:commentReference w:id="16"/>
      </w:r>
      <w:r w:rsidR="00673933">
        <w:rPr>
          <w:rFonts w:ascii="Times New Roman" w:eastAsia="Times New Roman" w:hAnsi="Times New Roman" w:cs="Times New Roman"/>
          <w:color w:val="000000" w:themeColor="text1"/>
          <w:lang w:val="es-CO" w:eastAsia="en-US"/>
        </w:rPr>
        <w:t xml:space="preserve"> (</w:t>
      </w:r>
      <w:proofErr w:type="spellStart"/>
      <w:r w:rsidR="00673933" w:rsidRPr="00673933">
        <w:rPr>
          <w:rFonts w:ascii="Times New Roman" w:eastAsia="Times New Roman" w:hAnsi="Times New Roman" w:cs="Times New Roman"/>
          <w:color w:val="000000" w:themeColor="text1"/>
          <w:lang w:val="es-CO" w:eastAsia="en-US"/>
        </w:rPr>
        <w:t>Gerstadt</w:t>
      </w:r>
      <w:proofErr w:type="spellEnd"/>
      <w:r w:rsidR="00673933" w:rsidRPr="00673933">
        <w:rPr>
          <w:rFonts w:ascii="Times New Roman" w:eastAsia="Times New Roman" w:hAnsi="Times New Roman" w:cs="Times New Roman"/>
          <w:color w:val="000000" w:themeColor="text1"/>
          <w:lang w:val="es-CO" w:eastAsia="en-US"/>
        </w:rPr>
        <w:t xml:space="preserve"> et al., </w:t>
      </w:r>
      <w:r w:rsidR="00673933">
        <w:rPr>
          <w:rFonts w:ascii="Times New Roman" w:eastAsia="Times New Roman" w:hAnsi="Times New Roman" w:cs="Times New Roman"/>
          <w:color w:val="000000" w:themeColor="text1"/>
          <w:lang w:val="es-CO" w:eastAsia="en-US"/>
        </w:rPr>
        <w:t>1994)</w:t>
      </w:r>
      <w:r w:rsidR="00EF5193">
        <w:rPr>
          <w:rFonts w:ascii="Times New Roman" w:eastAsia="Times New Roman" w:hAnsi="Times New Roman" w:cs="Times New Roman"/>
          <w:color w:val="000000" w:themeColor="text1"/>
          <w:lang w:val="es-CO" w:eastAsia="en-US"/>
        </w:rPr>
        <w:t xml:space="preserve">, </w:t>
      </w:r>
      <w:r w:rsidR="007F2A1F">
        <w:rPr>
          <w:rFonts w:ascii="Times New Roman" w:eastAsia="Times New Roman" w:hAnsi="Times New Roman" w:cs="Times New Roman"/>
          <w:color w:val="000000" w:themeColor="text1"/>
          <w:lang w:val="es-CO" w:eastAsia="en-US"/>
        </w:rPr>
        <w:t xml:space="preserve">la mayoría de </w:t>
      </w:r>
      <w:r w:rsidR="00EF5193">
        <w:rPr>
          <w:rFonts w:ascii="Times New Roman" w:eastAsia="Times New Roman" w:hAnsi="Times New Roman" w:cs="Times New Roman"/>
          <w:color w:val="000000" w:themeColor="text1"/>
          <w:lang w:val="es-CO" w:eastAsia="en-US"/>
        </w:rPr>
        <w:t>los niños de los hogares infantiles de Sincelejo no desempeñaron bien las tareas asociadas a esta área cognitiva</w:t>
      </w:r>
      <w:r w:rsidR="007F2A1F">
        <w:rPr>
          <w:rFonts w:ascii="Times New Roman" w:eastAsia="Times New Roman" w:hAnsi="Times New Roman" w:cs="Times New Roman"/>
          <w:color w:val="000000" w:themeColor="text1"/>
          <w:lang w:val="es-CO" w:eastAsia="en-US"/>
        </w:rPr>
        <w:t>, presentando</w:t>
      </w:r>
      <w:r w:rsidR="00EF5193">
        <w:rPr>
          <w:rFonts w:ascii="Times New Roman" w:eastAsia="Times New Roman" w:hAnsi="Times New Roman" w:cs="Times New Roman"/>
          <w:color w:val="000000" w:themeColor="text1"/>
          <w:lang w:val="es-CO" w:eastAsia="en-US"/>
        </w:rPr>
        <w:t xml:space="preserve"> alteraciones leves y severas en su desarrollo. Por último, con respecto a la memoria de trabajo,</w:t>
      </w:r>
      <w:r w:rsidR="007F2A1F">
        <w:rPr>
          <w:rFonts w:ascii="Times New Roman" w:eastAsia="Times New Roman" w:hAnsi="Times New Roman" w:cs="Times New Roman"/>
          <w:color w:val="000000" w:themeColor="text1"/>
          <w:lang w:val="es-CO" w:eastAsia="en-US"/>
        </w:rPr>
        <w:t xml:space="preserve"> mientras se ha encontrado un desarrollo pobre de esta habilidad a los 3 años con tareas que requieren manipulación de representaciones mentales (</w:t>
      </w:r>
      <w:proofErr w:type="spellStart"/>
      <w:r w:rsidR="007F2A1F">
        <w:rPr>
          <w:rFonts w:ascii="Times New Roman" w:eastAsia="Times New Roman" w:hAnsi="Times New Roman" w:cs="Times New Roman"/>
          <w:color w:val="000000" w:themeColor="text1"/>
          <w:lang w:val="es-CO" w:eastAsia="en-US"/>
        </w:rPr>
        <w:t>e.g</w:t>
      </w:r>
      <w:proofErr w:type="spellEnd"/>
      <w:r w:rsidR="007F2A1F">
        <w:rPr>
          <w:rFonts w:ascii="Times New Roman" w:eastAsia="Times New Roman" w:hAnsi="Times New Roman" w:cs="Times New Roman"/>
          <w:color w:val="000000" w:themeColor="text1"/>
          <w:lang w:val="es-CO" w:eastAsia="en-US"/>
        </w:rPr>
        <w:t xml:space="preserve">., las dos tareas empleadas por la BANPE) y un aumento significativo de esta habilidad con el aumento de la edad, los niños de 4 años de nuestro estudio alcanzaron puntuaciones muy bajas que no fueron significativamente diferentes a las de los de 3 años.  </w:t>
      </w:r>
    </w:p>
    <w:p w14:paraId="5D92883B" w14:textId="32A0C9CB" w:rsidR="00234A26" w:rsidRDefault="000A5C46" w:rsidP="004A6000">
      <w:pPr>
        <w:rPr>
          <w:rFonts w:ascii="Times New Roman" w:eastAsia="Times New Roman" w:hAnsi="Times New Roman" w:cs="Times New Roman"/>
          <w:color w:val="000000" w:themeColor="text1"/>
          <w:lang w:val="es-CO" w:eastAsia="en-US"/>
        </w:rPr>
      </w:pPr>
      <w:commentRangeStart w:id="17"/>
      <w:r>
        <w:rPr>
          <w:rFonts w:ascii="Times New Roman" w:hAnsi="Times New Roman" w:cs="Times New Roman"/>
          <w:color w:val="000000" w:themeColor="text1"/>
          <w:lang w:val="es-CO"/>
        </w:rPr>
        <w:t xml:space="preserve">Así, tal como se planteó más arriba, la baja condición socioeconómica de esta población puede estar afectando su desarrollo cognitivo </w:t>
      </w:r>
      <w:commentRangeEnd w:id="17"/>
      <w:r w:rsidR="005A0EC4">
        <w:rPr>
          <w:rStyle w:val="Refdecomentario"/>
        </w:rPr>
        <w:commentReference w:id="17"/>
      </w:r>
      <w:r>
        <w:rPr>
          <w:rFonts w:ascii="Times New Roman" w:hAnsi="Times New Roman" w:cs="Times New Roman"/>
          <w:color w:val="000000" w:themeColor="text1"/>
          <w:lang w:val="es-CO"/>
        </w:rPr>
        <w:t>(</w:t>
      </w:r>
      <w:proofErr w:type="spellStart"/>
      <w:r w:rsidR="009C7EDC" w:rsidRPr="009C7EDC">
        <w:rPr>
          <w:rFonts w:ascii="Times New Roman" w:eastAsia="Times New Roman" w:hAnsi="Times New Roman" w:cs="Times New Roman"/>
          <w:lang w:val="es-CO" w:eastAsia="en-US"/>
        </w:rPr>
        <w:t>Cutting</w:t>
      </w:r>
      <w:proofErr w:type="spellEnd"/>
      <w:r w:rsidR="009C7EDC" w:rsidRPr="009C7EDC">
        <w:rPr>
          <w:rFonts w:ascii="Times New Roman" w:eastAsia="Times New Roman" w:hAnsi="Times New Roman" w:cs="Times New Roman"/>
          <w:lang w:val="es-CO" w:eastAsia="en-US"/>
        </w:rPr>
        <w:t>,  &amp;  Dunn</w:t>
      </w:r>
      <w:r w:rsidRPr="001B2C22">
        <w:rPr>
          <w:rFonts w:ascii="Times New Roman" w:eastAsia="Times New Roman" w:hAnsi="Times New Roman" w:cs="Times New Roman"/>
          <w:lang w:val="es-CO" w:eastAsia="en-US"/>
        </w:rPr>
        <w:t>, 1999</w:t>
      </w:r>
      <w:r w:rsidR="00234A26">
        <w:rPr>
          <w:rFonts w:ascii="Times New Roman" w:eastAsia="Times New Roman" w:hAnsi="Times New Roman" w:cs="Times New Roman"/>
          <w:color w:val="000000" w:themeColor="text1"/>
          <w:lang w:val="es-CO" w:eastAsia="en-US"/>
        </w:rPr>
        <w:t xml:space="preserve">; </w:t>
      </w:r>
      <w:proofErr w:type="spellStart"/>
      <w:r w:rsidR="009C7EDC" w:rsidRPr="009C7EDC">
        <w:rPr>
          <w:rFonts w:ascii="Times New Roman" w:hAnsi="Times New Roman" w:cs="Times New Roman"/>
          <w:color w:val="000000" w:themeColor="text1"/>
          <w:lang w:val="es-CO"/>
        </w:rPr>
        <w:t>Filippetti</w:t>
      </w:r>
      <w:proofErr w:type="spellEnd"/>
      <w:r w:rsidR="009C7EDC" w:rsidRPr="001B2C22">
        <w:rPr>
          <w:rFonts w:ascii="Times New Roman" w:hAnsi="Times New Roman" w:cs="Times New Roman"/>
          <w:color w:val="000000" w:themeColor="text1"/>
          <w:lang w:val="es-CO"/>
        </w:rPr>
        <w:t>, 2011</w:t>
      </w:r>
      <w:r w:rsidR="009C7EDC">
        <w:rPr>
          <w:rFonts w:ascii="Times New Roman" w:eastAsiaTheme="minorHAnsi" w:hAnsi="Times New Roman" w:cs="Times New Roman"/>
          <w:lang w:val="es-CO" w:eastAsia="en-US"/>
        </w:rPr>
        <w:t xml:space="preserve">; </w:t>
      </w:r>
      <w:r w:rsidR="00234A26">
        <w:rPr>
          <w:rFonts w:ascii="Times New Roman" w:eastAsia="Times New Roman" w:hAnsi="Times New Roman" w:cs="Times New Roman"/>
          <w:color w:val="000000" w:themeColor="text1"/>
          <w:lang w:val="es-CO" w:eastAsia="en-US"/>
        </w:rPr>
        <w:t>Urquijo et al., 2017). Es importante tener en cuenta que e</w:t>
      </w:r>
      <w:r w:rsidR="00234A26" w:rsidRPr="001B2C22">
        <w:rPr>
          <w:rFonts w:ascii="Times New Roman" w:eastAsia="Times New Roman" w:hAnsi="Times New Roman" w:cs="Times New Roman"/>
          <w:color w:val="000000" w:themeColor="text1"/>
          <w:lang w:val="es-CO" w:eastAsia="en-US"/>
        </w:rPr>
        <w:t xml:space="preserve">l efecto de la pobreza sobre el desarrollo cognitivo </w:t>
      </w:r>
      <w:r w:rsidR="00234A26">
        <w:rPr>
          <w:rFonts w:ascii="Times New Roman" w:eastAsia="Times New Roman" w:hAnsi="Times New Roman" w:cs="Times New Roman"/>
          <w:color w:val="000000" w:themeColor="text1"/>
          <w:lang w:val="es-CO" w:eastAsia="en-US"/>
        </w:rPr>
        <w:t xml:space="preserve">no parece ser directo sino </w:t>
      </w:r>
      <w:r w:rsidR="00234A26" w:rsidRPr="001B2C22">
        <w:rPr>
          <w:rFonts w:ascii="Times New Roman" w:eastAsia="Times New Roman" w:hAnsi="Times New Roman" w:cs="Times New Roman"/>
          <w:color w:val="000000" w:themeColor="text1"/>
          <w:lang w:val="es-CO" w:eastAsia="en-US"/>
        </w:rPr>
        <w:t xml:space="preserve">estar mediado por </w:t>
      </w:r>
      <w:r w:rsidR="00234A26">
        <w:rPr>
          <w:rFonts w:ascii="Times New Roman" w:eastAsia="Times New Roman" w:hAnsi="Times New Roman" w:cs="Times New Roman"/>
          <w:color w:val="000000" w:themeColor="text1"/>
          <w:lang w:val="es-CO" w:eastAsia="en-US"/>
        </w:rPr>
        <w:t xml:space="preserve">los padres, de modo que </w:t>
      </w:r>
      <w:r w:rsidR="00234A26" w:rsidRPr="001B2C22">
        <w:rPr>
          <w:rFonts w:ascii="Times New Roman" w:eastAsia="Times New Roman" w:hAnsi="Times New Roman" w:cs="Times New Roman"/>
          <w:color w:val="000000" w:themeColor="text1"/>
          <w:lang w:val="es-CO" w:eastAsia="en-US"/>
        </w:rPr>
        <w:t>vari</w:t>
      </w:r>
      <w:r w:rsidR="00234A26">
        <w:rPr>
          <w:rFonts w:ascii="Times New Roman" w:eastAsia="Times New Roman" w:hAnsi="Times New Roman" w:cs="Times New Roman"/>
          <w:color w:val="000000" w:themeColor="text1"/>
          <w:lang w:val="es-CO" w:eastAsia="en-US"/>
        </w:rPr>
        <w:t>ables como la salud, la educación y la ocupación de la madre, sí como los estilos paternales, tienen una asociación con el desempeño cognitivo del niño en la etapa temprana</w:t>
      </w:r>
      <w:r w:rsidR="00234A26" w:rsidRPr="001B2C22">
        <w:rPr>
          <w:rFonts w:ascii="Times New Roman" w:eastAsia="Times New Roman" w:hAnsi="Times New Roman" w:cs="Times New Roman"/>
          <w:color w:val="000000" w:themeColor="text1"/>
          <w:lang w:val="es-CO" w:eastAsia="en-US"/>
        </w:rPr>
        <w:t xml:space="preserve"> (Bradley &amp; </w:t>
      </w:r>
      <w:proofErr w:type="spellStart"/>
      <w:r w:rsidR="00234A26" w:rsidRPr="001B2C22">
        <w:rPr>
          <w:rFonts w:ascii="Times New Roman" w:eastAsia="Times New Roman" w:hAnsi="Times New Roman" w:cs="Times New Roman"/>
          <w:color w:val="000000" w:themeColor="text1"/>
          <w:lang w:val="es-CO" w:eastAsia="en-US"/>
        </w:rPr>
        <w:t>Corwyn</w:t>
      </w:r>
      <w:proofErr w:type="spellEnd"/>
      <w:r w:rsidR="00234A26" w:rsidRPr="001B2C22">
        <w:rPr>
          <w:rFonts w:ascii="Times New Roman" w:eastAsia="Times New Roman" w:hAnsi="Times New Roman" w:cs="Times New Roman"/>
          <w:color w:val="000000" w:themeColor="text1"/>
          <w:lang w:val="es-CO" w:eastAsia="en-US"/>
        </w:rPr>
        <w:t>,</w:t>
      </w:r>
      <w:r w:rsidR="00234A26">
        <w:rPr>
          <w:rFonts w:ascii="Times New Roman" w:eastAsia="Times New Roman" w:hAnsi="Times New Roman" w:cs="Times New Roman"/>
          <w:color w:val="000000" w:themeColor="text1"/>
          <w:lang w:val="es-CO" w:eastAsia="en-US"/>
        </w:rPr>
        <w:t xml:space="preserve"> </w:t>
      </w:r>
      <w:r w:rsidR="00234A26" w:rsidRPr="001B2C22">
        <w:rPr>
          <w:rFonts w:ascii="Times New Roman" w:eastAsia="Times New Roman" w:hAnsi="Times New Roman" w:cs="Times New Roman"/>
          <w:color w:val="000000" w:themeColor="text1"/>
          <w:lang w:val="es-CO" w:eastAsia="en-US"/>
        </w:rPr>
        <w:t xml:space="preserve">2002;  </w:t>
      </w:r>
      <w:proofErr w:type="spellStart"/>
      <w:r w:rsidR="002D1EF5">
        <w:rPr>
          <w:rFonts w:ascii="Times New Roman" w:eastAsia="Times New Roman" w:hAnsi="Times New Roman" w:cs="Times New Roman"/>
          <w:color w:val="000000" w:themeColor="text1"/>
          <w:lang w:val="es-CO" w:eastAsia="en-US"/>
        </w:rPr>
        <w:t>Gershoff</w:t>
      </w:r>
      <w:proofErr w:type="spellEnd"/>
      <w:r w:rsidR="002D1EF5">
        <w:rPr>
          <w:rFonts w:ascii="Times New Roman" w:eastAsia="Times New Roman" w:hAnsi="Times New Roman" w:cs="Times New Roman"/>
          <w:color w:val="000000" w:themeColor="text1"/>
          <w:lang w:val="es-CO" w:eastAsia="en-US"/>
        </w:rPr>
        <w:t xml:space="preserve">, </w:t>
      </w:r>
      <w:proofErr w:type="spellStart"/>
      <w:r w:rsidR="002D1EF5">
        <w:rPr>
          <w:rFonts w:ascii="Times New Roman" w:eastAsia="Times New Roman" w:hAnsi="Times New Roman" w:cs="Times New Roman"/>
          <w:color w:val="000000" w:themeColor="text1"/>
          <w:lang w:val="es-CO" w:eastAsia="en-US"/>
        </w:rPr>
        <w:t>Aber</w:t>
      </w:r>
      <w:proofErr w:type="spellEnd"/>
      <w:r w:rsidR="002D1EF5">
        <w:rPr>
          <w:rFonts w:ascii="Times New Roman" w:eastAsia="Times New Roman" w:hAnsi="Times New Roman" w:cs="Times New Roman"/>
          <w:color w:val="000000" w:themeColor="text1"/>
          <w:lang w:val="es-CO" w:eastAsia="en-US"/>
        </w:rPr>
        <w:t xml:space="preserve">, </w:t>
      </w:r>
      <w:proofErr w:type="spellStart"/>
      <w:r w:rsidR="002D1EF5">
        <w:rPr>
          <w:rFonts w:ascii="Times New Roman" w:eastAsia="Times New Roman" w:hAnsi="Times New Roman" w:cs="Times New Roman"/>
          <w:color w:val="000000" w:themeColor="text1"/>
          <w:lang w:val="es-CO" w:eastAsia="en-US"/>
        </w:rPr>
        <w:t>Raver</w:t>
      </w:r>
      <w:proofErr w:type="spellEnd"/>
      <w:r w:rsidR="002D1EF5">
        <w:rPr>
          <w:rFonts w:ascii="Times New Roman" w:eastAsia="Times New Roman" w:hAnsi="Times New Roman" w:cs="Times New Roman"/>
          <w:color w:val="000000" w:themeColor="text1"/>
          <w:lang w:val="es-CO" w:eastAsia="en-US"/>
        </w:rPr>
        <w:t xml:space="preserve"> &amp; Lennon, 2007</w:t>
      </w:r>
      <w:r w:rsidR="00234A26" w:rsidRPr="001B2C22">
        <w:rPr>
          <w:rFonts w:ascii="Times New Roman" w:eastAsia="Times New Roman" w:hAnsi="Times New Roman" w:cs="Times New Roman"/>
          <w:color w:val="000000" w:themeColor="text1"/>
          <w:lang w:val="es-CO" w:eastAsia="en-US"/>
        </w:rPr>
        <w:t xml:space="preserve">). </w:t>
      </w:r>
    </w:p>
    <w:p w14:paraId="14934BB1" w14:textId="2730EFA4" w:rsidR="00026142" w:rsidRPr="001B2C22" w:rsidRDefault="00234A26" w:rsidP="004A6000">
      <w:pPr>
        <w:jc w:val="both"/>
        <w:rPr>
          <w:rFonts w:ascii="Times New Roman" w:eastAsia="Times New Roman" w:hAnsi="Times New Roman" w:cs="Times New Roman"/>
          <w:color w:val="000000" w:themeColor="text1"/>
          <w:lang w:val="es-CO" w:eastAsia="en-US"/>
        </w:rPr>
      </w:pPr>
      <w:commentRangeStart w:id="18"/>
      <w:r>
        <w:rPr>
          <w:rFonts w:ascii="Times New Roman" w:eastAsia="Times New Roman" w:hAnsi="Times New Roman" w:cs="Times New Roman"/>
          <w:color w:val="000000" w:themeColor="text1"/>
          <w:lang w:val="es-CO" w:eastAsia="en-US"/>
        </w:rPr>
        <w:t>Lamentablemente, a</w:t>
      </w:r>
      <w:r w:rsidR="000A5C46">
        <w:rPr>
          <w:rFonts w:ascii="Times New Roman" w:eastAsia="Times New Roman" w:hAnsi="Times New Roman" w:cs="Times New Roman"/>
          <w:color w:val="000000" w:themeColor="text1"/>
          <w:lang w:val="es-CO" w:eastAsia="en-US"/>
        </w:rPr>
        <w:t xml:space="preserve"> diferencia de lo observado en otros estudios </w:t>
      </w:r>
      <w:r w:rsidR="000A5C46" w:rsidRPr="001B2C22">
        <w:rPr>
          <w:rFonts w:ascii="Times New Roman" w:hAnsi="Times New Roman" w:cs="Times New Roman"/>
          <w:color w:val="000000" w:themeColor="text1"/>
        </w:rPr>
        <w:t>(dos Santos et al., 2008)</w:t>
      </w:r>
      <w:r w:rsidR="000A5C46">
        <w:rPr>
          <w:rFonts w:ascii="Times New Roman" w:hAnsi="Times New Roman" w:cs="Times New Roman"/>
          <w:color w:val="000000" w:themeColor="text1"/>
        </w:rPr>
        <w:t xml:space="preserve">, </w:t>
      </w:r>
      <w:r>
        <w:rPr>
          <w:rFonts w:ascii="Times New Roman" w:hAnsi="Times New Roman" w:cs="Times New Roman"/>
          <w:color w:val="000000" w:themeColor="text1"/>
        </w:rPr>
        <w:t>la</w:t>
      </w:r>
      <w:r w:rsidR="000A5C46">
        <w:rPr>
          <w:rFonts w:ascii="Times New Roman" w:eastAsia="Times New Roman" w:hAnsi="Times New Roman" w:cs="Times New Roman"/>
          <w:color w:val="000000" w:themeColor="text1"/>
          <w:lang w:val="es-CO" w:eastAsia="en-US"/>
        </w:rPr>
        <w:t xml:space="preserve"> asistencia</w:t>
      </w:r>
      <w:r>
        <w:rPr>
          <w:rFonts w:ascii="Times New Roman" w:eastAsia="Times New Roman" w:hAnsi="Times New Roman" w:cs="Times New Roman"/>
          <w:color w:val="000000" w:themeColor="text1"/>
          <w:lang w:val="es-CO" w:eastAsia="en-US"/>
        </w:rPr>
        <w:t xml:space="preserve"> de los participantes</w:t>
      </w:r>
      <w:r w:rsidR="000A5C46">
        <w:rPr>
          <w:rFonts w:ascii="Times New Roman" w:eastAsia="Times New Roman" w:hAnsi="Times New Roman" w:cs="Times New Roman"/>
          <w:color w:val="000000" w:themeColor="text1"/>
          <w:lang w:val="es-CO" w:eastAsia="en-US"/>
        </w:rPr>
        <w:t xml:space="preserve"> a los hogares infantiles no parece servir como un factor protector suficiente para evitar </w:t>
      </w:r>
      <w:r>
        <w:rPr>
          <w:rFonts w:ascii="Times New Roman" w:eastAsia="Times New Roman" w:hAnsi="Times New Roman" w:cs="Times New Roman"/>
          <w:color w:val="000000" w:themeColor="text1"/>
          <w:lang w:val="es-CO" w:eastAsia="en-US"/>
        </w:rPr>
        <w:t>el</w:t>
      </w:r>
      <w:r w:rsidR="000A5C46">
        <w:rPr>
          <w:rFonts w:ascii="Times New Roman" w:eastAsia="Times New Roman" w:hAnsi="Times New Roman" w:cs="Times New Roman"/>
          <w:color w:val="000000" w:themeColor="text1"/>
          <w:lang w:val="es-CO" w:eastAsia="en-US"/>
        </w:rPr>
        <w:t xml:space="preserve"> impacto</w:t>
      </w:r>
      <w:r>
        <w:rPr>
          <w:rFonts w:ascii="Times New Roman" w:eastAsia="Times New Roman" w:hAnsi="Times New Roman" w:cs="Times New Roman"/>
          <w:color w:val="000000" w:themeColor="text1"/>
          <w:lang w:val="es-CO" w:eastAsia="en-US"/>
        </w:rPr>
        <w:t xml:space="preserve"> de la pobreza en el desarrollo cognitivo</w:t>
      </w:r>
      <w:r w:rsidR="000A5C46" w:rsidRPr="001B2C22">
        <w:rPr>
          <w:rFonts w:ascii="Times New Roman" w:hAnsi="Times New Roman" w:cs="Times New Roman"/>
          <w:color w:val="000000" w:themeColor="text1"/>
        </w:rPr>
        <w:t>.</w:t>
      </w:r>
      <w:r w:rsidR="000A5C46">
        <w:rPr>
          <w:rFonts w:ascii="Times New Roman" w:hAnsi="Times New Roman" w:cs="Times New Roman"/>
          <w:color w:val="000000" w:themeColor="text1"/>
        </w:rPr>
        <w:t xml:space="preserve"> </w:t>
      </w:r>
      <w:commentRangeEnd w:id="18"/>
      <w:r w:rsidR="00EB0D0B">
        <w:rPr>
          <w:rStyle w:val="Refdecomentario"/>
        </w:rPr>
        <w:commentReference w:id="18"/>
      </w:r>
      <w:r w:rsidR="000A5C46">
        <w:rPr>
          <w:rFonts w:ascii="Times New Roman" w:hAnsi="Times New Roman" w:cs="Times New Roman"/>
          <w:color w:val="000000" w:themeColor="text1"/>
        </w:rPr>
        <w:t>Consideramos que esto puede deberse a la flexibilidad que caracteriza el trabajo realizado con los niños en estos hogares, el cual está basado en actividades lúdicas, artísticas, literarias y de exploración del medio (ICBF, 2017</w:t>
      </w:r>
      <w:r w:rsidR="000A5C46" w:rsidRPr="008609D8">
        <w:rPr>
          <w:rFonts w:ascii="Times New Roman" w:hAnsi="Times New Roman" w:cs="Times New Roman"/>
          <w:color w:val="000000" w:themeColor="text1"/>
        </w:rPr>
        <w:t>)</w:t>
      </w:r>
      <w:r w:rsidR="000A5C46">
        <w:rPr>
          <w:rFonts w:ascii="Times New Roman" w:hAnsi="Times New Roman" w:cs="Times New Roman"/>
          <w:color w:val="000000" w:themeColor="text1"/>
        </w:rPr>
        <w:t>, dejando de lado otro tipo de actividades más estructuradas y asociadas a contenido escolarizado (</w:t>
      </w:r>
      <w:proofErr w:type="spellStart"/>
      <w:r w:rsidR="000A5C46">
        <w:rPr>
          <w:rFonts w:ascii="Times New Roman" w:hAnsi="Times New Roman" w:cs="Times New Roman"/>
          <w:color w:val="000000" w:themeColor="text1"/>
        </w:rPr>
        <w:t>e.g</w:t>
      </w:r>
      <w:proofErr w:type="spellEnd"/>
      <w:r w:rsidR="000A5C46">
        <w:rPr>
          <w:rFonts w:ascii="Times New Roman" w:hAnsi="Times New Roman" w:cs="Times New Roman"/>
          <w:color w:val="000000" w:themeColor="text1"/>
        </w:rPr>
        <w:t>., aprendizaje de números). Esto puede generar mayores dificultades para estos niños para desempeñarse de manera adecuada en la prueba BANPE, que se realiza de manera estructurada y emplea en diferentes tareas elementos como números y conceptos básicos</w:t>
      </w:r>
      <w:r w:rsidR="003E2E75">
        <w:rPr>
          <w:rFonts w:ascii="Times New Roman" w:hAnsi="Times New Roman" w:cs="Times New Roman"/>
          <w:color w:val="000000" w:themeColor="text1"/>
        </w:rPr>
        <w:t xml:space="preserve"> (</w:t>
      </w:r>
      <w:proofErr w:type="spellStart"/>
      <w:r w:rsidR="003E2E75">
        <w:rPr>
          <w:rFonts w:ascii="Times New Roman" w:hAnsi="Times New Roman" w:cs="Times New Roman"/>
          <w:color w:val="000000" w:themeColor="text1"/>
        </w:rPr>
        <w:t>e.g</w:t>
      </w:r>
      <w:proofErr w:type="spellEnd"/>
      <w:r w:rsidR="003E2E75">
        <w:rPr>
          <w:rFonts w:ascii="Times New Roman" w:hAnsi="Times New Roman" w:cs="Times New Roman"/>
          <w:color w:val="000000" w:themeColor="text1"/>
        </w:rPr>
        <w:t>., sol y luna)</w:t>
      </w:r>
      <w:r w:rsidR="000A5C46">
        <w:rPr>
          <w:rFonts w:ascii="Times New Roman" w:hAnsi="Times New Roman" w:cs="Times New Roman"/>
          <w:color w:val="000000" w:themeColor="text1"/>
        </w:rPr>
        <w:t xml:space="preserve">. Esto es particularmente relevante si se considera que se ha reportado que </w:t>
      </w:r>
      <w:r w:rsidR="000A5C46" w:rsidRPr="001B2C22">
        <w:rPr>
          <w:rFonts w:ascii="Times New Roman" w:hAnsi="Times New Roman" w:cs="Times New Roman"/>
          <w:color w:val="000000" w:themeColor="text1"/>
          <w:lang w:val="es-CO"/>
        </w:rPr>
        <w:t xml:space="preserve">la forma de medición de </w:t>
      </w:r>
      <w:r w:rsidR="000A5C46">
        <w:rPr>
          <w:rFonts w:ascii="Times New Roman" w:hAnsi="Times New Roman" w:cs="Times New Roman"/>
          <w:color w:val="000000" w:themeColor="text1"/>
          <w:lang w:val="es-CO"/>
        </w:rPr>
        <w:t>las</w:t>
      </w:r>
      <w:r w:rsidR="000A5C46" w:rsidRPr="001B2C22">
        <w:rPr>
          <w:rFonts w:ascii="Times New Roman" w:hAnsi="Times New Roman" w:cs="Times New Roman"/>
          <w:color w:val="000000" w:themeColor="text1"/>
          <w:lang w:val="es-CO"/>
        </w:rPr>
        <w:t xml:space="preserve"> funciones </w:t>
      </w:r>
      <w:r w:rsidR="000A5C46">
        <w:rPr>
          <w:rFonts w:ascii="Times New Roman" w:hAnsi="Times New Roman" w:cs="Times New Roman"/>
          <w:color w:val="000000" w:themeColor="text1"/>
          <w:lang w:val="es-CO"/>
        </w:rPr>
        <w:t xml:space="preserve">ejecutivas </w:t>
      </w:r>
      <w:r w:rsidR="000A5C46" w:rsidRPr="001B2C22">
        <w:rPr>
          <w:rFonts w:ascii="Times New Roman" w:hAnsi="Times New Roman" w:cs="Times New Roman"/>
          <w:color w:val="000000" w:themeColor="text1"/>
          <w:lang w:val="es-CO"/>
        </w:rPr>
        <w:t>puede afectar ampliamente el desarrollo ontogenético reportado (Zelazo &amp; Müller, 2010).</w:t>
      </w:r>
      <w:r w:rsidR="00026142">
        <w:rPr>
          <w:rFonts w:ascii="Times New Roman" w:hAnsi="Times New Roman" w:cs="Times New Roman"/>
          <w:color w:val="000000" w:themeColor="text1"/>
          <w:lang w:val="es-CO"/>
        </w:rPr>
        <w:t xml:space="preserve"> Sin embargo, </w:t>
      </w:r>
      <w:r w:rsidR="00026142" w:rsidRPr="001B2C22">
        <w:rPr>
          <w:rFonts w:ascii="Times New Roman" w:eastAsia="Times New Roman" w:hAnsi="Times New Roman" w:cs="Times New Roman"/>
          <w:color w:val="000000" w:themeColor="text1"/>
          <w:lang w:val="es-CO" w:eastAsia="en-US"/>
        </w:rPr>
        <w:t xml:space="preserve">la evaluación de </w:t>
      </w:r>
      <w:r w:rsidR="00026142">
        <w:rPr>
          <w:rFonts w:ascii="Times New Roman" w:eastAsia="Times New Roman" w:hAnsi="Times New Roman" w:cs="Times New Roman"/>
          <w:color w:val="000000" w:themeColor="text1"/>
          <w:lang w:val="es-CO" w:eastAsia="en-US"/>
        </w:rPr>
        <w:t>las funciones ejecutivas</w:t>
      </w:r>
      <w:r w:rsidR="00026142" w:rsidRPr="001B2C22">
        <w:rPr>
          <w:rFonts w:ascii="Times New Roman" w:eastAsia="Times New Roman" w:hAnsi="Times New Roman" w:cs="Times New Roman"/>
          <w:color w:val="000000" w:themeColor="text1"/>
          <w:lang w:val="es-CO" w:eastAsia="en-US"/>
        </w:rPr>
        <w:t xml:space="preserve"> no parece verse tan afectada por variables culturales, lo que permite facilitar su comparación entre diferentes poblaciones (Fagan, 2000; </w:t>
      </w:r>
      <w:proofErr w:type="spellStart"/>
      <w:r w:rsidR="00026142" w:rsidRPr="001B2C22">
        <w:rPr>
          <w:rFonts w:ascii="Times New Roman" w:eastAsia="Times New Roman" w:hAnsi="Times New Roman" w:cs="Times New Roman"/>
          <w:color w:val="000000" w:themeColor="text1"/>
          <w:lang w:val="es-CO" w:eastAsia="en-US"/>
        </w:rPr>
        <w:t>Rogoff</w:t>
      </w:r>
      <w:proofErr w:type="spellEnd"/>
      <w:r w:rsidR="00026142" w:rsidRPr="001B2C22">
        <w:rPr>
          <w:rFonts w:ascii="Times New Roman" w:eastAsia="Times New Roman" w:hAnsi="Times New Roman" w:cs="Times New Roman"/>
          <w:color w:val="000000" w:themeColor="text1"/>
          <w:lang w:val="es-CO" w:eastAsia="en-US"/>
        </w:rPr>
        <w:t xml:space="preserve"> &amp; </w:t>
      </w:r>
      <w:proofErr w:type="spellStart"/>
      <w:r w:rsidR="00026142" w:rsidRPr="001B2C22">
        <w:rPr>
          <w:rFonts w:ascii="Times New Roman" w:eastAsia="Times New Roman" w:hAnsi="Times New Roman" w:cs="Times New Roman"/>
          <w:color w:val="000000" w:themeColor="text1"/>
          <w:lang w:val="es-CO" w:eastAsia="en-US"/>
        </w:rPr>
        <w:t>Chavajay</w:t>
      </w:r>
      <w:proofErr w:type="spellEnd"/>
      <w:r w:rsidR="00026142" w:rsidRPr="001B2C22">
        <w:rPr>
          <w:rFonts w:ascii="Times New Roman" w:eastAsia="Times New Roman" w:hAnsi="Times New Roman" w:cs="Times New Roman"/>
          <w:color w:val="000000" w:themeColor="text1"/>
          <w:lang w:val="es-CO" w:eastAsia="en-US"/>
        </w:rPr>
        <w:t>, 1995)</w:t>
      </w:r>
      <w:r w:rsidR="00026142">
        <w:rPr>
          <w:rFonts w:ascii="Times New Roman" w:eastAsia="Times New Roman" w:hAnsi="Times New Roman" w:cs="Times New Roman"/>
          <w:color w:val="000000" w:themeColor="text1"/>
          <w:lang w:val="es-CO" w:eastAsia="en-US"/>
        </w:rPr>
        <w:t xml:space="preserve"> y concluir que los resultados observados en este estudio van más allá de los instrumentos de medición empleados</w:t>
      </w:r>
      <w:r w:rsidR="00026142" w:rsidRPr="001B2C22">
        <w:rPr>
          <w:rFonts w:ascii="Times New Roman" w:eastAsia="Times New Roman" w:hAnsi="Times New Roman" w:cs="Times New Roman"/>
          <w:color w:val="000000" w:themeColor="text1"/>
          <w:lang w:val="es-CO" w:eastAsia="en-US"/>
        </w:rPr>
        <w:t xml:space="preserve">. </w:t>
      </w:r>
    </w:p>
    <w:p w14:paraId="60FFD112" w14:textId="7DDEFB31" w:rsidR="00234A26" w:rsidRDefault="00234A26" w:rsidP="004A6000">
      <w:pPr>
        <w:jc w:val="both"/>
        <w:rPr>
          <w:rFonts w:ascii="Times New Roman" w:eastAsia="Times New Roman" w:hAnsi="Times New Roman" w:cs="Times New Roman"/>
          <w:color w:val="000000" w:themeColor="text1"/>
          <w:lang w:val="es-CO" w:eastAsia="en-US"/>
        </w:rPr>
      </w:pPr>
      <w:r>
        <w:rPr>
          <w:rFonts w:ascii="Times New Roman" w:eastAsia="Times New Roman" w:hAnsi="Times New Roman" w:cs="Times New Roman"/>
          <w:color w:val="000000" w:themeColor="text1"/>
          <w:lang w:val="es-CO" w:eastAsia="en-US"/>
        </w:rPr>
        <w:t xml:space="preserve">Otro posible factor explicativo es la cultura en la que se encuentran inmersos los niños de esta población. </w:t>
      </w:r>
      <w:r w:rsidRPr="001B2C22">
        <w:rPr>
          <w:rFonts w:ascii="Times New Roman" w:eastAsia="Times New Roman" w:hAnsi="Times New Roman" w:cs="Times New Roman"/>
          <w:color w:val="000000" w:themeColor="text1"/>
          <w:lang w:val="es-CO" w:eastAsia="en-US"/>
        </w:rPr>
        <w:t>Las investigaciones desarrolladas por Wellman et al</w:t>
      </w:r>
      <w:r w:rsidR="002D1EF5">
        <w:rPr>
          <w:rFonts w:ascii="Times New Roman" w:eastAsia="Times New Roman" w:hAnsi="Times New Roman" w:cs="Times New Roman"/>
          <w:color w:val="000000" w:themeColor="text1"/>
          <w:lang w:val="es-CO" w:eastAsia="en-US"/>
        </w:rPr>
        <w:t>.</w:t>
      </w:r>
      <w:r w:rsidRPr="001B2C22">
        <w:rPr>
          <w:rFonts w:ascii="Times New Roman" w:eastAsia="Times New Roman" w:hAnsi="Times New Roman" w:cs="Times New Roman"/>
          <w:color w:val="000000" w:themeColor="text1"/>
          <w:lang w:val="es-CO" w:eastAsia="en-US"/>
        </w:rPr>
        <w:t xml:space="preserve"> (2001) y Liu et al., </w:t>
      </w:r>
      <w:r w:rsidRPr="001B2C22">
        <w:rPr>
          <w:rFonts w:ascii="Times New Roman" w:eastAsia="Times New Roman" w:hAnsi="Times New Roman" w:cs="Times New Roman"/>
          <w:color w:val="000000" w:themeColor="text1"/>
          <w:lang w:val="es-CO" w:eastAsia="en-US"/>
        </w:rPr>
        <w:lastRenderedPageBreak/>
        <w:t>(2008) demostraron que niños pertenecientes a diferentes países desarrollan de manera diferencial la habilidad de teoría de la mente. Por ejemplo, de acuerdo con estos estudios</w:t>
      </w:r>
      <w:r>
        <w:rPr>
          <w:rFonts w:ascii="Times New Roman" w:eastAsia="Times New Roman" w:hAnsi="Times New Roman" w:cs="Times New Roman"/>
          <w:color w:val="000000" w:themeColor="text1"/>
          <w:lang w:val="es-CO" w:eastAsia="en-US"/>
        </w:rPr>
        <w:t>,</w:t>
      </w:r>
      <w:r w:rsidRPr="001B2C22">
        <w:rPr>
          <w:rFonts w:ascii="Times New Roman" w:eastAsia="Times New Roman" w:hAnsi="Times New Roman" w:cs="Times New Roman"/>
          <w:color w:val="000000" w:themeColor="text1"/>
          <w:lang w:val="es-CO" w:eastAsia="en-US"/>
        </w:rPr>
        <w:t xml:space="preserve"> niños de Hong Kong tienen un desarrollo más tardío de la habilidad de teoría de la mente en comparación con niños de Australia, Canadá, Austria, Japón e Inglaterra. Los estudios sobre teoría de la mente desarrollados en población colombiana han sido limitados (</w:t>
      </w:r>
      <w:proofErr w:type="spellStart"/>
      <w:r w:rsidRPr="001B2C22">
        <w:rPr>
          <w:rFonts w:ascii="Times New Roman" w:eastAsia="Times New Roman" w:hAnsi="Times New Roman" w:cs="Times New Roman"/>
          <w:color w:val="000000" w:themeColor="text1"/>
          <w:lang w:val="es-CO" w:eastAsia="en-US"/>
        </w:rPr>
        <w:t>e.g</w:t>
      </w:r>
      <w:proofErr w:type="spellEnd"/>
      <w:r w:rsidRPr="001B2C22">
        <w:rPr>
          <w:rFonts w:ascii="Times New Roman" w:eastAsia="Times New Roman" w:hAnsi="Times New Roman" w:cs="Times New Roman"/>
          <w:color w:val="000000" w:themeColor="text1"/>
          <w:lang w:val="es-CO" w:eastAsia="en-US"/>
        </w:rPr>
        <w:t xml:space="preserve">., Delgado &amp; Moreno, 2015), pero ninguno de ellos ha sido considerado en estas comparaciones culturales. </w:t>
      </w:r>
      <w:r>
        <w:rPr>
          <w:rFonts w:ascii="Times New Roman" w:eastAsia="Times New Roman" w:hAnsi="Times New Roman" w:cs="Times New Roman"/>
          <w:color w:val="000000" w:themeColor="text1"/>
          <w:lang w:val="es-CO" w:eastAsia="en-US"/>
        </w:rPr>
        <w:t>Al respecto, factores presentes en la cultura de la región costeña de Colombia como el hacinamiento pueden relacionarse con el desarrollo cognitivo empobrecido de la población estudiada (</w:t>
      </w:r>
      <w:r w:rsidRPr="001B2C22">
        <w:rPr>
          <w:rFonts w:ascii="Times New Roman" w:eastAsia="Times New Roman" w:hAnsi="Times New Roman" w:cs="Times New Roman"/>
          <w:color w:val="000000" w:themeColor="text1"/>
          <w:lang w:val="es-CO" w:eastAsia="en-US"/>
        </w:rPr>
        <w:t xml:space="preserve">dos Santos et al., </w:t>
      </w:r>
      <w:r>
        <w:rPr>
          <w:rFonts w:ascii="Times New Roman" w:eastAsia="Times New Roman" w:hAnsi="Times New Roman" w:cs="Times New Roman"/>
          <w:color w:val="000000" w:themeColor="text1"/>
          <w:lang w:val="es-CO" w:eastAsia="en-US"/>
        </w:rPr>
        <w:t>2008).</w:t>
      </w:r>
    </w:p>
    <w:p w14:paraId="237EA16D" w14:textId="04B60E29" w:rsidR="00026142" w:rsidRPr="001B2C22" w:rsidRDefault="00234A26" w:rsidP="004A6000">
      <w:pPr>
        <w:jc w:val="both"/>
        <w:rPr>
          <w:rFonts w:ascii="Times New Roman" w:eastAsia="Times New Roman" w:hAnsi="Times New Roman" w:cs="Times New Roman"/>
          <w:color w:val="000000" w:themeColor="text1"/>
          <w:lang w:val="es-CO" w:eastAsia="en-US"/>
        </w:rPr>
      </w:pPr>
      <w:r>
        <w:rPr>
          <w:rFonts w:ascii="Times New Roman" w:eastAsia="Times New Roman" w:hAnsi="Times New Roman" w:cs="Times New Roman"/>
          <w:color w:val="000000" w:themeColor="text1"/>
          <w:lang w:val="es-CO" w:eastAsia="en-US"/>
        </w:rPr>
        <w:t>Sea cuál sea la explicación causal de los resultados, e</w:t>
      </w:r>
      <w:r w:rsidR="007F2A1F" w:rsidRPr="001B2C22">
        <w:rPr>
          <w:rFonts w:ascii="Times New Roman" w:eastAsia="Times New Roman" w:hAnsi="Times New Roman" w:cs="Times New Roman"/>
          <w:color w:val="000000" w:themeColor="text1"/>
          <w:lang w:val="es-CO" w:eastAsia="en-US"/>
        </w:rPr>
        <w:t>sto</w:t>
      </w:r>
      <w:r>
        <w:rPr>
          <w:rFonts w:ascii="Times New Roman" w:eastAsia="Times New Roman" w:hAnsi="Times New Roman" w:cs="Times New Roman"/>
          <w:color w:val="000000" w:themeColor="text1"/>
          <w:lang w:val="es-CO" w:eastAsia="en-US"/>
        </w:rPr>
        <w:t>s</w:t>
      </w:r>
      <w:r w:rsidR="007F2A1F" w:rsidRPr="001B2C22">
        <w:rPr>
          <w:rFonts w:ascii="Times New Roman" w:eastAsia="Times New Roman" w:hAnsi="Times New Roman" w:cs="Times New Roman"/>
          <w:color w:val="000000" w:themeColor="text1"/>
          <w:lang w:val="es-CO" w:eastAsia="en-US"/>
        </w:rPr>
        <w:t xml:space="preserve"> </w:t>
      </w:r>
      <w:r w:rsidR="00664FD4">
        <w:rPr>
          <w:rFonts w:ascii="Times New Roman" w:eastAsia="Times New Roman" w:hAnsi="Times New Roman" w:cs="Times New Roman"/>
          <w:color w:val="000000" w:themeColor="text1"/>
          <w:lang w:val="es-CO" w:eastAsia="en-US"/>
        </w:rPr>
        <w:t xml:space="preserve">son </w:t>
      </w:r>
      <w:r w:rsidR="007F2A1F" w:rsidRPr="001B2C22">
        <w:rPr>
          <w:rFonts w:ascii="Times New Roman" w:eastAsia="Times New Roman" w:hAnsi="Times New Roman" w:cs="Times New Roman"/>
          <w:color w:val="000000" w:themeColor="text1"/>
          <w:lang w:val="es-CO" w:eastAsia="en-US"/>
        </w:rPr>
        <w:t>particularmente preocupante</w:t>
      </w:r>
      <w:r>
        <w:rPr>
          <w:rFonts w:ascii="Times New Roman" w:eastAsia="Times New Roman" w:hAnsi="Times New Roman" w:cs="Times New Roman"/>
          <w:color w:val="000000" w:themeColor="text1"/>
          <w:lang w:val="es-CO" w:eastAsia="en-US"/>
        </w:rPr>
        <w:t>s</w:t>
      </w:r>
      <w:r w:rsidR="007F2A1F" w:rsidRPr="001B2C22">
        <w:rPr>
          <w:rFonts w:ascii="Times New Roman" w:eastAsia="Times New Roman" w:hAnsi="Times New Roman" w:cs="Times New Roman"/>
          <w:color w:val="000000" w:themeColor="text1"/>
          <w:lang w:val="es-CO" w:eastAsia="en-US"/>
        </w:rPr>
        <w:t xml:space="preserve"> si se tiene en cuenta que el desarrollo temprano</w:t>
      </w:r>
      <w:r w:rsidR="00664FD4">
        <w:rPr>
          <w:rFonts w:ascii="Times New Roman" w:eastAsia="Times New Roman" w:hAnsi="Times New Roman" w:cs="Times New Roman"/>
          <w:color w:val="000000" w:themeColor="text1"/>
          <w:lang w:val="es-CO" w:eastAsia="en-US"/>
        </w:rPr>
        <w:t xml:space="preserve"> de estas áreas cognitivas resulta fundamental para el desarrollo cognitivo posterior del niño. </w:t>
      </w:r>
      <w:r w:rsidR="000A5C46">
        <w:rPr>
          <w:rFonts w:ascii="Times New Roman" w:eastAsia="Times New Roman" w:hAnsi="Times New Roman" w:cs="Times New Roman"/>
          <w:color w:val="000000" w:themeColor="text1"/>
          <w:lang w:val="es-CO" w:eastAsia="en-US"/>
        </w:rPr>
        <w:t>Por ejemplo, d</w:t>
      </w:r>
      <w:r w:rsidR="000A5C46" w:rsidRPr="000A5C46">
        <w:rPr>
          <w:rFonts w:ascii="Times New Roman" w:eastAsia="Times New Roman" w:hAnsi="Times New Roman" w:cs="Times New Roman"/>
          <w:color w:val="000000" w:themeColor="text1"/>
          <w:lang w:val="es-CO" w:eastAsia="en-US"/>
        </w:rPr>
        <w:t>e</w:t>
      </w:r>
      <w:r w:rsidR="000A5C46">
        <w:rPr>
          <w:rFonts w:ascii="Times New Roman" w:eastAsia="Times New Roman" w:hAnsi="Times New Roman" w:cs="Times New Roman"/>
          <w:color w:val="000000" w:themeColor="text1"/>
          <w:lang w:val="es-CO" w:eastAsia="en-US"/>
        </w:rPr>
        <w:t xml:space="preserve"> un desarrollo adecuado de la </w:t>
      </w:r>
      <w:proofErr w:type="spellStart"/>
      <w:r w:rsidR="000A5C46">
        <w:rPr>
          <w:rFonts w:ascii="Times New Roman" w:eastAsia="Times New Roman" w:hAnsi="Times New Roman" w:cs="Times New Roman"/>
          <w:color w:val="000000" w:themeColor="text1"/>
          <w:lang w:val="es-CO" w:eastAsia="en-US"/>
        </w:rPr>
        <w:t>ToM</w:t>
      </w:r>
      <w:proofErr w:type="spellEnd"/>
      <w:r w:rsidR="000A5C46" w:rsidRPr="000A5C46">
        <w:rPr>
          <w:rFonts w:ascii="Times New Roman" w:eastAsia="Times New Roman" w:hAnsi="Times New Roman" w:cs="Times New Roman"/>
          <w:color w:val="000000" w:themeColor="text1"/>
          <w:lang w:val="es-CO" w:eastAsia="en-US"/>
        </w:rPr>
        <w:t xml:space="preserve"> dependerá </w:t>
      </w:r>
      <w:r w:rsidR="000A5C46">
        <w:rPr>
          <w:rFonts w:ascii="Times New Roman" w:eastAsia="Times New Roman" w:hAnsi="Times New Roman" w:cs="Times New Roman"/>
          <w:color w:val="000000" w:themeColor="text1"/>
          <w:lang w:val="es-CO" w:eastAsia="en-US"/>
        </w:rPr>
        <w:t>la adquisición de habilidades pro</w:t>
      </w:r>
      <w:r w:rsidR="000A5C46" w:rsidRPr="000A5C46">
        <w:rPr>
          <w:rFonts w:ascii="Times New Roman" w:eastAsia="Times New Roman" w:hAnsi="Times New Roman" w:cs="Times New Roman"/>
          <w:color w:val="000000" w:themeColor="text1"/>
          <w:lang w:val="es-CO" w:eastAsia="en-US"/>
        </w:rPr>
        <w:t xml:space="preserve">sociales </w:t>
      </w:r>
      <w:r w:rsidR="000A5C46">
        <w:rPr>
          <w:rFonts w:ascii="Times New Roman" w:eastAsia="Times New Roman" w:hAnsi="Times New Roman" w:cs="Times New Roman"/>
          <w:color w:val="000000" w:themeColor="text1"/>
          <w:lang w:val="es-CO" w:eastAsia="en-US"/>
        </w:rPr>
        <w:t>(</w:t>
      </w:r>
      <w:proofErr w:type="spellStart"/>
      <w:r w:rsidR="000A5C46" w:rsidRPr="000A5C46">
        <w:rPr>
          <w:rFonts w:ascii="Times New Roman" w:eastAsia="Times New Roman" w:hAnsi="Times New Roman" w:cs="Times New Roman"/>
          <w:color w:val="000000" w:themeColor="text1"/>
          <w:lang w:val="es-CO" w:eastAsia="en-US"/>
        </w:rPr>
        <w:t>Astington</w:t>
      </w:r>
      <w:proofErr w:type="spellEnd"/>
      <w:r w:rsidR="000A5C46">
        <w:rPr>
          <w:rFonts w:ascii="Times New Roman" w:eastAsia="Times New Roman" w:hAnsi="Times New Roman" w:cs="Times New Roman"/>
          <w:color w:val="000000" w:themeColor="text1"/>
          <w:lang w:val="es-CO" w:eastAsia="en-US"/>
        </w:rPr>
        <w:t>, 2004). Así mismo</w:t>
      </w:r>
      <w:r w:rsidR="000A5C46" w:rsidRPr="001B2C22">
        <w:rPr>
          <w:rFonts w:ascii="Times New Roman" w:eastAsia="Times New Roman" w:hAnsi="Times New Roman" w:cs="Times New Roman"/>
          <w:color w:val="000000" w:themeColor="text1"/>
          <w:lang w:val="es-CO" w:eastAsia="en-US"/>
        </w:rPr>
        <w:t xml:space="preserve">, </w:t>
      </w:r>
      <w:r w:rsidR="000A5C46">
        <w:rPr>
          <w:rFonts w:ascii="Times New Roman" w:eastAsia="Times New Roman" w:hAnsi="Times New Roman" w:cs="Times New Roman"/>
          <w:color w:val="000000" w:themeColor="text1"/>
          <w:lang w:val="es-CO" w:eastAsia="en-US"/>
        </w:rPr>
        <w:t>el bajo desarrollo de</w:t>
      </w:r>
      <w:r w:rsidR="000A5C46" w:rsidRPr="001B2C22">
        <w:rPr>
          <w:rFonts w:ascii="Times New Roman" w:eastAsia="Times New Roman" w:hAnsi="Times New Roman" w:cs="Times New Roman"/>
          <w:color w:val="000000" w:themeColor="text1"/>
          <w:lang w:val="es-CO" w:eastAsia="en-US"/>
        </w:rPr>
        <w:t xml:space="preserve"> inhibición comportamental</w:t>
      </w:r>
      <w:r>
        <w:rPr>
          <w:rFonts w:ascii="Times New Roman" w:eastAsia="Times New Roman" w:hAnsi="Times New Roman" w:cs="Times New Roman"/>
          <w:color w:val="000000" w:themeColor="text1"/>
          <w:lang w:val="es-CO" w:eastAsia="en-US"/>
        </w:rPr>
        <w:t xml:space="preserve"> </w:t>
      </w:r>
      <w:r w:rsidR="000A5C46" w:rsidRPr="001B2C22">
        <w:rPr>
          <w:rFonts w:ascii="Times New Roman" w:eastAsia="Times New Roman" w:hAnsi="Times New Roman" w:cs="Times New Roman"/>
          <w:color w:val="000000" w:themeColor="text1"/>
          <w:lang w:val="es-CO" w:eastAsia="en-US"/>
        </w:rPr>
        <w:t>se ha asociado a déficits importantes en el desarrollo como el déficit de ate</w:t>
      </w:r>
      <w:r>
        <w:rPr>
          <w:rFonts w:ascii="Times New Roman" w:eastAsia="Times New Roman" w:hAnsi="Times New Roman" w:cs="Times New Roman"/>
          <w:color w:val="000000" w:themeColor="text1"/>
          <w:lang w:val="es-CO" w:eastAsia="en-US"/>
        </w:rPr>
        <w:t>nción e hiperactividad (Logan &amp;</w:t>
      </w:r>
      <w:r w:rsidR="000A5C46" w:rsidRPr="001B2C22">
        <w:rPr>
          <w:rFonts w:ascii="Times New Roman" w:eastAsia="Times New Roman" w:hAnsi="Times New Roman" w:cs="Times New Roman"/>
          <w:color w:val="000000" w:themeColor="text1"/>
          <w:lang w:val="es-CO" w:eastAsia="en-US"/>
        </w:rPr>
        <w:t xml:space="preserve"> </w:t>
      </w:r>
      <w:proofErr w:type="spellStart"/>
      <w:r w:rsidR="000A5C46" w:rsidRPr="001B2C22">
        <w:rPr>
          <w:rFonts w:ascii="Times New Roman" w:eastAsia="Times New Roman" w:hAnsi="Times New Roman" w:cs="Times New Roman"/>
          <w:color w:val="000000" w:themeColor="text1"/>
          <w:lang w:val="es-CO" w:eastAsia="en-US"/>
        </w:rPr>
        <w:t>Cowan</w:t>
      </w:r>
      <w:proofErr w:type="spellEnd"/>
      <w:r w:rsidR="000A5C46" w:rsidRPr="001B2C22">
        <w:rPr>
          <w:rFonts w:ascii="Times New Roman" w:eastAsia="Times New Roman" w:hAnsi="Times New Roman" w:cs="Times New Roman"/>
          <w:color w:val="000000" w:themeColor="text1"/>
          <w:lang w:val="es-CO" w:eastAsia="en-US"/>
        </w:rPr>
        <w:t xml:space="preserve">, 1984), </w:t>
      </w:r>
      <w:r w:rsidR="00026142">
        <w:rPr>
          <w:rFonts w:ascii="Times New Roman" w:eastAsia="Times New Roman" w:hAnsi="Times New Roman" w:cs="Times New Roman"/>
          <w:color w:val="000000" w:themeColor="text1"/>
          <w:lang w:val="es-CO" w:eastAsia="en-US"/>
        </w:rPr>
        <w:t>dada</w:t>
      </w:r>
      <w:r w:rsidR="000A5C46" w:rsidRPr="001B2C22">
        <w:rPr>
          <w:rFonts w:ascii="Times New Roman" w:eastAsia="Times New Roman" w:hAnsi="Times New Roman" w:cs="Times New Roman"/>
          <w:color w:val="000000" w:themeColor="text1"/>
          <w:lang w:val="es-CO" w:eastAsia="en-US"/>
        </w:rPr>
        <w:t xml:space="preserve"> su relación con síntomas definidos en el DSM-V (American </w:t>
      </w:r>
      <w:proofErr w:type="spellStart"/>
      <w:r w:rsidR="000A5C46" w:rsidRPr="001B2C22">
        <w:rPr>
          <w:rFonts w:ascii="Times New Roman" w:eastAsia="Times New Roman" w:hAnsi="Times New Roman" w:cs="Times New Roman"/>
          <w:color w:val="000000" w:themeColor="text1"/>
          <w:lang w:val="es-CO" w:eastAsia="en-US"/>
        </w:rPr>
        <w:t>Psychological</w:t>
      </w:r>
      <w:proofErr w:type="spellEnd"/>
      <w:r w:rsidR="000A5C46" w:rsidRPr="001B2C22">
        <w:rPr>
          <w:rFonts w:ascii="Times New Roman" w:eastAsia="Times New Roman" w:hAnsi="Times New Roman" w:cs="Times New Roman"/>
          <w:color w:val="000000" w:themeColor="text1"/>
          <w:lang w:val="es-CO" w:eastAsia="en-US"/>
        </w:rPr>
        <w:t xml:space="preserve"> </w:t>
      </w:r>
      <w:proofErr w:type="spellStart"/>
      <w:r w:rsidR="000A5C46" w:rsidRPr="001B2C22">
        <w:rPr>
          <w:rFonts w:ascii="Times New Roman" w:eastAsia="Times New Roman" w:hAnsi="Times New Roman" w:cs="Times New Roman"/>
          <w:color w:val="000000" w:themeColor="text1"/>
          <w:lang w:val="es-CO" w:eastAsia="en-US"/>
        </w:rPr>
        <w:t>Association</w:t>
      </w:r>
      <w:proofErr w:type="spellEnd"/>
      <w:r w:rsidR="000A5C46" w:rsidRPr="001B2C22">
        <w:rPr>
          <w:rFonts w:ascii="Times New Roman" w:eastAsia="Times New Roman" w:hAnsi="Times New Roman" w:cs="Times New Roman"/>
          <w:color w:val="000000" w:themeColor="text1"/>
          <w:lang w:val="es-CO" w:eastAsia="en-US"/>
        </w:rPr>
        <w:t xml:space="preserve">, 2013) asociados a este trastorno como la impulsividad. </w:t>
      </w:r>
    </w:p>
    <w:p w14:paraId="0AA69626" w14:textId="16E6D728" w:rsidR="007D3897" w:rsidRDefault="00234A26"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Por último, con respecto a la correlación entre las variables, s</w:t>
      </w:r>
      <w:r w:rsidR="009A256A">
        <w:rPr>
          <w:rFonts w:ascii="Times New Roman" w:hAnsi="Times New Roman" w:cs="Times New Roman"/>
          <w:color w:val="000000" w:themeColor="text1"/>
          <w:lang w:val="es-CO"/>
        </w:rPr>
        <w:t>e esperaba encontrar correlaciones positivas entre las puntuaciones de los niños en las tres áreas cognitivas evaluadas</w:t>
      </w:r>
      <w:r w:rsidR="007D3897">
        <w:rPr>
          <w:rFonts w:ascii="Times New Roman" w:hAnsi="Times New Roman" w:cs="Times New Roman"/>
          <w:color w:val="000000" w:themeColor="text1"/>
          <w:lang w:val="es-CO"/>
        </w:rPr>
        <w:t>, de acuerdo con los resultados de investigaciones previas (</w:t>
      </w:r>
      <w:proofErr w:type="spellStart"/>
      <w:r w:rsidR="007D3897">
        <w:rPr>
          <w:rFonts w:ascii="Times New Roman" w:hAnsi="Times New Roman" w:cs="Times New Roman"/>
          <w:color w:val="000000" w:themeColor="text1"/>
          <w:lang w:val="es-CO"/>
        </w:rPr>
        <w:t>e.g</w:t>
      </w:r>
      <w:proofErr w:type="spellEnd"/>
      <w:r w:rsidR="007D3897">
        <w:rPr>
          <w:rFonts w:ascii="Times New Roman" w:hAnsi="Times New Roman" w:cs="Times New Roman"/>
          <w:color w:val="000000" w:themeColor="text1"/>
          <w:lang w:val="es-CO"/>
        </w:rPr>
        <w:t xml:space="preserve">., </w:t>
      </w:r>
      <w:r w:rsidR="00044118">
        <w:rPr>
          <w:rFonts w:ascii="Times New Roman" w:hAnsi="Times New Roman" w:cs="Times New Roman"/>
          <w:color w:val="000000" w:themeColor="text1"/>
          <w:lang w:val="es-CO"/>
        </w:rPr>
        <w:t>Carlson et al.</w:t>
      </w:r>
      <w:r w:rsidR="007D3897" w:rsidRPr="007D3897">
        <w:rPr>
          <w:rFonts w:ascii="Times New Roman" w:hAnsi="Times New Roman" w:cs="Times New Roman"/>
          <w:color w:val="000000" w:themeColor="text1"/>
          <w:lang w:val="es-CO"/>
        </w:rPr>
        <w:t>, 2002)</w:t>
      </w:r>
      <w:r w:rsidR="009A256A">
        <w:rPr>
          <w:rFonts w:ascii="Times New Roman" w:hAnsi="Times New Roman" w:cs="Times New Roman"/>
          <w:color w:val="000000" w:themeColor="text1"/>
          <w:lang w:val="es-CO"/>
        </w:rPr>
        <w:t xml:space="preserve">. </w:t>
      </w:r>
      <w:r>
        <w:rPr>
          <w:rFonts w:ascii="Times New Roman" w:hAnsi="Times New Roman" w:cs="Times New Roman"/>
          <w:color w:val="000000" w:themeColor="text1"/>
          <w:lang w:val="es-CO"/>
        </w:rPr>
        <w:t>En este estudio únicamente se encontró una asociación entre m</w:t>
      </w:r>
      <w:r w:rsidR="007D3897">
        <w:rPr>
          <w:rFonts w:ascii="Times New Roman" w:hAnsi="Times New Roman" w:cs="Times New Roman"/>
          <w:color w:val="000000" w:themeColor="text1"/>
          <w:lang w:val="es-CO"/>
        </w:rPr>
        <w:t>emoria de trabajo e inhibición. La ausencia de correlación entre las puntuaciones de teoría de la mente y las funciones ejecutivas puede deberse a un error de muestreo teniendo en cuenta lo atípico de los resultados de los niños de 3 años de este estudio, quienes se desempeñaron mejor que los de 4 en las tareas de falsa creencia. Así, resulta fundamental que para futuras investigaciones se amplíe el tamaño de la muestra del estudio e incluso el rango de edad evaluado. Así mismo, sería interesante comparar esta población con otras de regiones de Colombia diferentes para así comprobar la ausencia de diferencias culturales. Por último, es fundamental hacer estudios más amplios que permitan realizar conexiones causales más claras entre los factores ambientales y el desarrollo cognitivo de los niños</w:t>
      </w:r>
      <w:r w:rsidR="004A702F">
        <w:rPr>
          <w:rFonts w:ascii="Times New Roman" w:hAnsi="Times New Roman" w:cs="Times New Roman"/>
          <w:color w:val="000000" w:themeColor="text1"/>
          <w:lang w:val="es-CO"/>
        </w:rPr>
        <w:t>.</w:t>
      </w:r>
    </w:p>
    <w:p w14:paraId="2AC1F61C" w14:textId="77777777" w:rsidR="00112E89" w:rsidRPr="001B2C22" w:rsidRDefault="00112E89" w:rsidP="004A6000">
      <w:pPr>
        <w:rPr>
          <w:rFonts w:ascii="Times New Roman" w:eastAsia="Times New Roman" w:hAnsi="Times New Roman" w:cs="Times New Roman"/>
          <w:color w:val="000000" w:themeColor="text1"/>
          <w:lang w:val="es-CO" w:eastAsia="en-US"/>
        </w:rPr>
      </w:pPr>
    </w:p>
    <w:p w14:paraId="10C557BF" w14:textId="56ECADE7" w:rsidR="000E4554" w:rsidRPr="004A6000" w:rsidRDefault="00C907A7" w:rsidP="004A6000">
      <w:pPr>
        <w:jc w:val="center"/>
        <w:rPr>
          <w:rFonts w:ascii="Times New Roman" w:hAnsi="Times New Roman" w:cs="Times New Roman"/>
          <w:b/>
          <w:lang w:val="en-US"/>
        </w:rPr>
      </w:pPr>
      <w:proofErr w:type="spellStart"/>
      <w:r w:rsidRPr="004A6000">
        <w:rPr>
          <w:rFonts w:ascii="Times New Roman" w:hAnsi="Times New Roman" w:cs="Times New Roman"/>
          <w:b/>
          <w:lang w:val="en-US"/>
        </w:rPr>
        <w:t>Referencias</w:t>
      </w:r>
      <w:proofErr w:type="spellEnd"/>
    </w:p>
    <w:p w14:paraId="26ABAD12" w14:textId="77777777" w:rsidR="00B6433A" w:rsidRPr="00B6433A" w:rsidRDefault="00B6433A" w:rsidP="00697132">
      <w:pPr>
        <w:ind w:left="284" w:hanging="284"/>
        <w:jc w:val="both"/>
        <w:rPr>
          <w:rFonts w:ascii="Times New Roman" w:hAnsi="Times New Roman" w:cs="Times New Roman"/>
          <w:lang w:val="en-US"/>
        </w:rPr>
      </w:pPr>
      <w:r w:rsidRPr="00B6433A">
        <w:rPr>
          <w:rFonts w:ascii="Times New Roman" w:hAnsi="Times New Roman" w:cs="Times New Roman"/>
          <w:lang w:val="en-US"/>
        </w:rPr>
        <w:t xml:space="preserve">American  Psychiatric  Association – APA (2013).  </w:t>
      </w:r>
      <w:r w:rsidRPr="00B6433A">
        <w:rPr>
          <w:rFonts w:ascii="Times New Roman" w:hAnsi="Times New Roman" w:cs="Times New Roman"/>
          <w:i/>
          <w:lang w:val="en-US"/>
        </w:rPr>
        <w:t>Diagnostic  and  statistical  manual of mental disorders (5th. Edition, DSM-5)</w:t>
      </w:r>
      <w:r w:rsidRPr="00B6433A">
        <w:rPr>
          <w:rFonts w:ascii="Times New Roman" w:hAnsi="Times New Roman" w:cs="Times New Roman"/>
          <w:lang w:val="en-US"/>
        </w:rPr>
        <w:t>. Washington, DC.: American Psychiatric Association.</w:t>
      </w:r>
    </w:p>
    <w:p w14:paraId="231B47EF" w14:textId="080DA02C"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Astington, J. W. (2004). Sometimes necessary, never sufficient: False-belief understanding and social competence. In </w:t>
      </w:r>
      <w:r w:rsidRPr="00B6433A">
        <w:rPr>
          <w:rFonts w:ascii="Times New Roman" w:hAnsi="Times New Roman" w:cs="Times New Roman"/>
          <w:i/>
          <w:iCs/>
          <w:color w:val="222222"/>
          <w:shd w:val="clear" w:color="auto" w:fill="FFFFFF"/>
          <w:lang w:val="en-US"/>
        </w:rPr>
        <w:t>Individual differences in theory of mind</w:t>
      </w:r>
      <w:r>
        <w:rPr>
          <w:rFonts w:ascii="Times New Roman" w:hAnsi="Times New Roman" w:cs="Times New Roman"/>
          <w:color w:val="222222"/>
          <w:shd w:val="clear" w:color="auto" w:fill="FFFFFF"/>
          <w:lang w:val="en-US"/>
        </w:rPr>
        <w:t xml:space="preserve"> (pp. </w:t>
      </w:r>
      <w:r w:rsidRPr="00B6433A">
        <w:rPr>
          <w:rFonts w:ascii="Times New Roman" w:hAnsi="Times New Roman" w:cs="Times New Roman"/>
          <w:color w:val="222222"/>
          <w:shd w:val="clear" w:color="auto" w:fill="FFFFFF"/>
          <w:lang w:val="en-US"/>
        </w:rPr>
        <w:t>24-49). Psychology Press.</w:t>
      </w:r>
    </w:p>
    <w:p w14:paraId="68A36A3C" w14:textId="057E31FB" w:rsidR="00B6433A" w:rsidRPr="00B6433A" w:rsidRDefault="00B6433A" w:rsidP="00697132">
      <w:pPr>
        <w:ind w:left="284" w:hanging="284"/>
        <w:jc w:val="both"/>
        <w:rPr>
          <w:rFonts w:ascii="Times New Roman" w:hAnsi="Times New Roman" w:cs="Times New Roman"/>
          <w:shd w:val="clear" w:color="auto" w:fill="FFFFFF"/>
          <w:lang w:val="en-US"/>
        </w:rPr>
      </w:pPr>
      <w:r w:rsidRPr="00B6433A">
        <w:rPr>
          <w:rFonts w:ascii="Times New Roman" w:hAnsi="Times New Roman" w:cs="Times New Roman"/>
          <w:shd w:val="clear" w:color="auto" w:fill="FFFFFF"/>
          <w:lang w:val="en-US"/>
        </w:rPr>
        <w:t>Baddeley</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A</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D</w:t>
      </w:r>
      <w:r>
        <w:rPr>
          <w:rFonts w:ascii="Times New Roman" w:hAnsi="Times New Roman" w:cs="Times New Roman"/>
          <w:shd w:val="clear" w:color="auto" w:fill="FFFFFF"/>
          <w:lang w:val="en-US"/>
        </w:rPr>
        <w:t xml:space="preserve">. &amp; </w:t>
      </w:r>
      <w:r w:rsidRPr="00B6433A">
        <w:rPr>
          <w:rFonts w:ascii="Times New Roman" w:hAnsi="Times New Roman" w:cs="Times New Roman"/>
          <w:shd w:val="clear" w:color="auto" w:fill="FFFFFF"/>
          <w:lang w:val="en-US"/>
        </w:rPr>
        <w:t>Hitch</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G</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 xml:space="preserve">A. </w:t>
      </w:r>
      <w:r>
        <w:rPr>
          <w:rFonts w:ascii="Times New Roman" w:hAnsi="Times New Roman" w:cs="Times New Roman"/>
          <w:shd w:val="clear" w:color="auto" w:fill="FFFFFF"/>
          <w:lang w:val="en-US"/>
        </w:rPr>
        <w:t>(1994).</w:t>
      </w:r>
      <w:r w:rsidRPr="00B6433A">
        <w:rPr>
          <w:rFonts w:ascii="Times New Roman" w:hAnsi="Times New Roman" w:cs="Times New Roman"/>
          <w:shd w:val="clear" w:color="auto" w:fill="FFFFFF"/>
          <w:lang w:val="en-US"/>
        </w:rPr>
        <w:t xml:space="preserve"> Developments</w:t>
      </w:r>
      <w:r w:rsidR="00D05EED">
        <w:rPr>
          <w:rFonts w:ascii="Times New Roman" w:hAnsi="Times New Roman" w:cs="Times New Roman"/>
          <w:shd w:val="clear" w:color="auto" w:fill="FFFFFF"/>
          <w:lang w:val="en-US"/>
        </w:rPr>
        <w:t xml:space="preserve"> in</w:t>
      </w:r>
      <w:r w:rsidRPr="00B6433A">
        <w:rPr>
          <w:rFonts w:ascii="Times New Roman" w:hAnsi="Times New Roman" w:cs="Times New Roman"/>
          <w:shd w:val="clear" w:color="auto" w:fill="FFFFFF"/>
          <w:lang w:val="en-US"/>
        </w:rPr>
        <w:t xml:space="preserve"> the  concepts  of  working</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 xml:space="preserve">memory. </w:t>
      </w:r>
      <w:r w:rsidRPr="00B6433A">
        <w:rPr>
          <w:rFonts w:ascii="Times New Roman" w:hAnsi="Times New Roman" w:cs="Times New Roman"/>
          <w:i/>
          <w:shd w:val="clear" w:color="auto" w:fill="FFFFFF"/>
          <w:lang w:val="en-US"/>
        </w:rPr>
        <w:t>Neuropsychology, 8,</w:t>
      </w:r>
      <w:r w:rsidRPr="00B6433A">
        <w:rPr>
          <w:rFonts w:ascii="Times New Roman" w:hAnsi="Times New Roman" w:cs="Times New Roman"/>
          <w:shd w:val="clear" w:color="auto" w:fill="FFFFFF"/>
          <w:lang w:val="en-US"/>
        </w:rPr>
        <w:t xml:space="preserve"> 484-93.</w:t>
      </w:r>
    </w:p>
    <w:p w14:paraId="602F7026" w14:textId="24BF3B49"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Barkley, R. A. (2001). The executive functions and self-regulation: An evolutionary neuropsychological perspective. </w:t>
      </w:r>
      <w:r w:rsidRPr="004A6000">
        <w:rPr>
          <w:rFonts w:ascii="Times New Roman" w:hAnsi="Times New Roman" w:cs="Times New Roman"/>
          <w:i/>
          <w:iCs/>
          <w:color w:val="222222"/>
          <w:shd w:val="clear" w:color="auto" w:fill="FFFFFF"/>
          <w:lang w:val="en-US"/>
        </w:rPr>
        <w:t>Neuropsychology Review</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11</w:t>
      </w:r>
      <w:r w:rsidRPr="004A6000">
        <w:rPr>
          <w:rFonts w:ascii="Times New Roman" w:hAnsi="Times New Roman" w:cs="Times New Roman"/>
          <w:color w:val="222222"/>
          <w:shd w:val="clear" w:color="auto" w:fill="FFFFFF"/>
          <w:lang w:val="en-US"/>
        </w:rPr>
        <w:t>(1), 1-29.</w:t>
      </w:r>
      <w:r w:rsidR="00D05EED" w:rsidRPr="00D05EED">
        <w:t xml:space="preserve"> </w:t>
      </w:r>
      <w:r w:rsidR="00D05EED" w:rsidRPr="00D05EED">
        <w:rPr>
          <w:rFonts w:ascii="Times New Roman" w:hAnsi="Times New Roman" w:cs="Times New Roman"/>
          <w:color w:val="222222"/>
          <w:shd w:val="clear" w:color="auto" w:fill="FFFFFF"/>
          <w:lang w:val="en-US"/>
        </w:rPr>
        <w:t>https://doi.org/10.1023/A:1009085417776</w:t>
      </w:r>
    </w:p>
    <w:p w14:paraId="16EE5CFD" w14:textId="49C31B35"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Baron-Cohen, S., Leslie, A. M., &amp; Frith, U. (1985). Does the autistic</w:t>
      </w:r>
      <w:r>
        <w:rPr>
          <w:rFonts w:ascii="Times New Roman" w:hAnsi="Times New Roman" w:cs="Times New Roman"/>
          <w:color w:val="222222"/>
          <w:shd w:val="clear" w:color="auto" w:fill="FFFFFF"/>
          <w:lang w:val="en-US"/>
        </w:rPr>
        <w:t xml:space="preserve"> child have a “theory of mind”?</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Cognition</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21</w:t>
      </w:r>
      <w:r w:rsidRPr="00B6433A">
        <w:rPr>
          <w:rFonts w:ascii="Times New Roman" w:hAnsi="Times New Roman" w:cs="Times New Roman"/>
          <w:color w:val="222222"/>
          <w:shd w:val="clear" w:color="auto" w:fill="FFFFFF"/>
          <w:lang w:val="en-US"/>
        </w:rPr>
        <w:t>(1), 37-46.</w:t>
      </w:r>
      <w:r w:rsidR="00D05EED" w:rsidRPr="007C1331">
        <w:rPr>
          <w:lang w:val="en-US"/>
        </w:rPr>
        <w:t xml:space="preserve"> </w:t>
      </w:r>
      <w:r w:rsidR="00D05EED" w:rsidRPr="00D05EED">
        <w:rPr>
          <w:rFonts w:ascii="Times New Roman" w:hAnsi="Times New Roman" w:cs="Times New Roman"/>
          <w:color w:val="222222"/>
          <w:shd w:val="clear" w:color="auto" w:fill="FFFFFF"/>
          <w:lang w:val="en-US"/>
        </w:rPr>
        <w:t>https://doi.org/10.1016/0010-0277(85)90022-8</w:t>
      </w:r>
    </w:p>
    <w:p w14:paraId="51722110" w14:textId="6C3818C7"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Bradley, R. H., &amp; </w:t>
      </w:r>
      <w:proofErr w:type="spellStart"/>
      <w:r w:rsidRPr="00B6433A">
        <w:rPr>
          <w:rFonts w:ascii="Times New Roman" w:hAnsi="Times New Roman" w:cs="Times New Roman"/>
          <w:color w:val="222222"/>
          <w:shd w:val="clear" w:color="auto" w:fill="FFFFFF"/>
          <w:lang w:val="en-US"/>
        </w:rPr>
        <w:t>Corwyn</w:t>
      </w:r>
      <w:proofErr w:type="spellEnd"/>
      <w:r w:rsidRPr="00B6433A">
        <w:rPr>
          <w:rFonts w:ascii="Times New Roman" w:hAnsi="Times New Roman" w:cs="Times New Roman"/>
          <w:color w:val="222222"/>
          <w:shd w:val="clear" w:color="auto" w:fill="FFFFFF"/>
          <w:lang w:val="en-US"/>
        </w:rPr>
        <w:t>, R. F. (2002). Socioeconomic status and child development. </w:t>
      </w:r>
      <w:r w:rsidRPr="004A6000">
        <w:rPr>
          <w:rFonts w:ascii="Times New Roman" w:hAnsi="Times New Roman" w:cs="Times New Roman"/>
          <w:i/>
          <w:iCs/>
          <w:color w:val="222222"/>
          <w:shd w:val="clear" w:color="auto" w:fill="FFFFFF"/>
          <w:lang w:val="en-US"/>
        </w:rPr>
        <w:t>Annual Review of Psychology</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53</w:t>
      </w:r>
      <w:r w:rsidRPr="004A6000">
        <w:rPr>
          <w:rFonts w:ascii="Times New Roman" w:hAnsi="Times New Roman" w:cs="Times New Roman"/>
          <w:color w:val="222222"/>
          <w:shd w:val="clear" w:color="auto" w:fill="FFFFFF"/>
          <w:lang w:val="en-US"/>
        </w:rPr>
        <w:t>(1), 371-399.</w:t>
      </w:r>
    </w:p>
    <w:p w14:paraId="226B43C6" w14:textId="77777777"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lastRenderedPageBreak/>
        <w:t>Brooks, B. L., Sherman, E. M., &amp; Strauss, E. (2009). NEPSY-II: A developmental neuropsychological assessment. </w:t>
      </w:r>
      <w:r w:rsidRPr="00B6433A">
        <w:rPr>
          <w:rFonts w:ascii="Times New Roman" w:hAnsi="Times New Roman" w:cs="Times New Roman"/>
          <w:i/>
          <w:iCs/>
          <w:color w:val="222222"/>
          <w:shd w:val="clear" w:color="auto" w:fill="FFFFFF"/>
          <w:lang w:val="en-US"/>
        </w:rPr>
        <w:t>Child Neuropsychology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16</w:t>
      </w:r>
      <w:r w:rsidRPr="00B6433A">
        <w:rPr>
          <w:rFonts w:ascii="Times New Roman" w:hAnsi="Times New Roman" w:cs="Times New Roman"/>
          <w:color w:val="222222"/>
          <w:shd w:val="clear" w:color="auto" w:fill="FFFFFF"/>
          <w:lang w:val="en-US"/>
        </w:rPr>
        <w:t>(1), 80-101.</w:t>
      </w:r>
    </w:p>
    <w:p w14:paraId="0813B80F" w14:textId="666DBEFF"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Call, J., &amp; </w:t>
      </w:r>
      <w:proofErr w:type="spellStart"/>
      <w:r w:rsidRPr="00B6433A">
        <w:rPr>
          <w:rFonts w:ascii="Times New Roman" w:hAnsi="Times New Roman" w:cs="Times New Roman"/>
          <w:color w:val="222222"/>
          <w:shd w:val="clear" w:color="auto" w:fill="FFFFFF"/>
          <w:lang w:val="en-US"/>
        </w:rPr>
        <w:t>Tomasello</w:t>
      </w:r>
      <w:proofErr w:type="spellEnd"/>
      <w:r w:rsidRPr="00B6433A">
        <w:rPr>
          <w:rFonts w:ascii="Times New Roman" w:hAnsi="Times New Roman" w:cs="Times New Roman"/>
          <w:color w:val="222222"/>
          <w:shd w:val="clear" w:color="auto" w:fill="FFFFFF"/>
          <w:lang w:val="en-US"/>
        </w:rPr>
        <w:t>, M. (2008). Does the chimpanzee have a theory of mind? 30 years later. </w:t>
      </w:r>
      <w:r w:rsidRPr="00B6433A">
        <w:rPr>
          <w:rFonts w:ascii="Times New Roman" w:hAnsi="Times New Roman" w:cs="Times New Roman"/>
          <w:i/>
          <w:iCs/>
          <w:color w:val="222222"/>
          <w:shd w:val="clear" w:color="auto" w:fill="FFFFFF"/>
          <w:lang w:val="en-US"/>
        </w:rPr>
        <w:t>Trends in Cognitive Sciences</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12</w:t>
      </w:r>
      <w:r w:rsidRPr="00B6433A">
        <w:rPr>
          <w:rFonts w:ascii="Times New Roman" w:hAnsi="Times New Roman" w:cs="Times New Roman"/>
          <w:color w:val="222222"/>
          <w:shd w:val="clear" w:color="auto" w:fill="FFFFFF"/>
          <w:lang w:val="en-US"/>
        </w:rPr>
        <w:t>(5), 187-192.</w:t>
      </w:r>
      <w:r w:rsidR="00D05EED" w:rsidRPr="00D05EED">
        <w:rPr>
          <w:rFonts w:ascii="Times New Roman" w:hAnsi="Times New Roman" w:cs="Times New Roman"/>
          <w:color w:val="222222"/>
          <w:shd w:val="clear" w:color="auto" w:fill="FFFFFF"/>
          <w:lang w:val="en-US"/>
        </w:rPr>
        <w:t xml:space="preserve"> https://doi.org/10.1016/j.tics.2008.02.010187</w:t>
      </w:r>
    </w:p>
    <w:p w14:paraId="7788C29B" w14:textId="04E2541E"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Carlson, S. M., &amp; Moses, L. J. (2001). Individual differences in inhibitory control and children's theory of mind. </w:t>
      </w:r>
      <w:r w:rsidRPr="00B6433A">
        <w:rPr>
          <w:rFonts w:ascii="Times New Roman" w:hAnsi="Times New Roman" w:cs="Times New Roman"/>
          <w:i/>
          <w:iCs/>
          <w:color w:val="222222"/>
          <w:shd w:val="clear" w:color="auto" w:fill="FFFFFF"/>
          <w:lang w:val="en-US"/>
        </w:rPr>
        <w:t xml:space="preserve">Child </w:t>
      </w:r>
      <w:r>
        <w:rPr>
          <w:rFonts w:ascii="Times New Roman" w:hAnsi="Times New Roman" w:cs="Times New Roman"/>
          <w:i/>
          <w:iCs/>
          <w:color w:val="222222"/>
          <w:shd w:val="clear" w:color="auto" w:fill="FFFFFF"/>
          <w:lang w:val="en-US"/>
        </w:rPr>
        <w:t>D</w:t>
      </w:r>
      <w:r w:rsidRPr="00B6433A">
        <w:rPr>
          <w:rFonts w:ascii="Times New Roman" w:hAnsi="Times New Roman" w:cs="Times New Roman"/>
          <w:i/>
          <w:iCs/>
          <w:color w:val="222222"/>
          <w:shd w:val="clear" w:color="auto" w:fill="FFFFFF"/>
          <w:lang w:val="en-US"/>
        </w:rPr>
        <w:t>evelopment</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72</w:t>
      </w:r>
      <w:r w:rsidRPr="00B6433A">
        <w:rPr>
          <w:rFonts w:ascii="Times New Roman" w:hAnsi="Times New Roman" w:cs="Times New Roman"/>
          <w:color w:val="222222"/>
          <w:shd w:val="clear" w:color="auto" w:fill="FFFFFF"/>
          <w:lang w:val="en-US"/>
        </w:rPr>
        <w:t>(4), 1032-1053.</w:t>
      </w:r>
    </w:p>
    <w:p w14:paraId="549EA620" w14:textId="34C7E725" w:rsidR="00B6433A" w:rsidRPr="007C1331" w:rsidRDefault="00B6433A" w:rsidP="00697132">
      <w:pPr>
        <w:ind w:left="284" w:hanging="284"/>
        <w:jc w:val="both"/>
        <w:rPr>
          <w:rFonts w:ascii="Times New Roman" w:hAnsi="Times New Roman" w:cs="Times New Roman"/>
          <w:color w:val="222222"/>
          <w:shd w:val="clear" w:color="auto" w:fill="FFFFFF"/>
          <w:lang w:val="es-CO"/>
        </w:rPr>
      </w:pPr>
      <w:r w:rsidRPr="00B6433A">
        <w:rPr>
          <w:rFonts w:ascii="Times New Roman" w:hAnsi="Times New Roman" w:cs="Times New Roman"/>
          <w:color w:val="222222"/>
          <w:shd w:val="clear" w:color="auto" w:fill="FFFFFF"/>
          <w:lang w:val="en-US"/>
        </w:rPr>
        <w:t>Carlson, S. M., Moses, L. J., &amp; Breton, C. (2002). How specific is the relation between executive function and theory of mind? Contributions of inhibitory control and working memory. </w:t>
      </w:r>
      <w:r w:rsidRPr="00B6433A">
        <w:rPr>
          <w:rFonts w:ascii="Times New Roman" w:hAnsi="Times New Roman" w:cs="Times New Roman"/>
          <w:i/>
          <w:iCs/>
          <w:color w:val="222222"/>
          <w:shd w:val="clear" w:color="auto" w:fill="FFFFFF"/>
          <w:lang w:val="en-US"/>
        </w:rPr>
        <w:t>Infant and Child Development: An International Journal of Research and Practice</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11</w:t>
      </w:r>
      <w:r w:rsidRPr="00B6433A">
        <w:rPr>
          <w:rFonts w:ascii="Times New Roman" w:hAnsi="Times New Roman" w:cs="Times New Roman"/>
          <w:color w:val="222222"/>
          <w:shd w:val="clear" w:color="auto" w:fill="FFFFFF"/>
          <w:lang w:val="en-US"/>
        </w:rPr>
        <w:t>(2), 73-92.</w:t>
      </w:r>
      <w:r w:rsidR="00D05EED" w:rsidRPr="00D05EED">
        <w:rPr>
          <w:rFonts w:ascii="Times New Roman" w:hAnsi="Times New Roman" w:cs="Times New Roman"/>
          <w:color w:val="222222"/>
          <w:shd w:val="clear" w:color="auto" w:fill="FFFFFF"/>
          <w:lang w:val="en-US"/>
        </w:rPr>
        <w:t xml:space="preserve"> </w:t>
      </w:r>
      <w:hyperlink r:id="rId14" w:history="1">
        <w:r w:rsidR="00D05EED" w:rsidRPr="007C1331">
          <w:rPr>
            <w:rFonts w:ascii="Times New Roman" w:hAnsi="Times New Roman" w:cs="Times New Roman"/>
            <w:color w:val="222222"/>
            <w:shd w:val="clear" w:color="auto" w:fill="FFFFFF"/>
            <w:lang w:val="es-CO"/>
          </w:rPr>
          <w:t>https://doi.org/10.1146/annurev.psych.53.100901.135233</w:t>
        </w:r>
      </w:hyperlink>
    </w:p>
    <w:p w14:paraId="6557F02A" w14:textId="6E6DE256" w:rsidR="00B6433A" w:rsidRPr="00B6433A" w:rsidRDefault="00B6433A" w:rsidP="00697132">
      <w:pPr>
        <w:ind w:left="284" w:hanging="284"/>
        <w:jc w:val="both"/>
        <w:rPr>
          <w:rFonts w:ascii="Times New Roman" w:hAnsi="Times New Roman" w:cs="Times New Roman"/>
        </w:rPr>
      </w:pPr>
      <w:r w:rsidRPr="00B6433A">
        <w:rPr>
          <w:rFonts w:ascii="Times New Roman" w:hAnsi="Times New Roman" w:cs="Times New Roman"/>
          <w:color w:val="222222"/>
          <w:shd w:val="clear" w:color="auto" w:fill="FFFFFF"/>
        </w:rPr>
        <w:t>Congreso de la República de Colombia (</w:t>
      </w:r>
      <w:r w:rsidRPr="00B6433A">
        <w:rPr>
          <w:rFonts w:ascii="Times New Roman" w:hAnsi="Times New Roman" w:cs="Times New Roman"/>
          <w:color w:val="333333"/>
          <w:shd w:val="clear" w:color="auto" w:fill="FFFFFF"/>
        </w:rPr>
        <w:t xml:space="preserve">06 </w:t>
      </w:r>
      <w:r>
        <w:rPr>
          <w:rFonts w:ascii="Times New Roman" w:hAnsi="Times New Roman" w:cs="Times New Roman"/>
          <w:color w:val="333333"/>
          <w:shd w:val="clear" w:color="auto" w:fill="FFFFFF"/>
        </w:rPr>
        <w:t>de abril de</w:t>
      </w:r>
      <w:r w:rsidRPr="00B6433A">
        <w:rPr>
          <w:rFonts w:ascii="Times New Roman" w:hAnsi="Times New Roman" w:cs="Times New Roman"/>
          <w:color w:val="333333"/>
          <w:shd w:val="clear" w:color="auto" w:fill="FFFFFF"/>
        </w:rPr>
        <w:t xml:space="preserve"> 2009). </w:t>
      </w:r>
      <w:r w:rsidRPr="00B6433A">
        <w:rPr>
          <w:rStyle w:val="user-highlighted-active"/>
          <w:rFonts w:ascii="Times New Roman" w:hAnsi="Times New Roman" w:cs="Times New Roman"/>
          <w:i/>
          <w:color w:val="333333"/>
          <w:shd w:val="clear" w:color="auto" w:fill="FFFFFF"/>
        </w:rPr>
        <w:t xml:space="preserve">Ley 1295 del 06 de abril de 2009. </w:t>
      </w:r>
      <w:r w:rsidRPr="00B6433A">
        <w:rPr>
          <w:rFonts w:ascii="Times New Roman" w:hAnsi="Times New Roman" w:cs="Times New Roman"/>
          <w:color w:val="333333"/>
          <w:shd w:val="clear" w:color="auto" w:fill="FFFFFF"/>
        </w:rPr>
        <w:t xml:space="preserve">Por la cual se reglamenta la atención integral de los niños y las niñas de la primera infancia de los sectores clasificados como 1, 2 y 3 del Sisbén. Recuperado de </w:t>
      </w:r>
      <w:hyperlink r:id="rId15" w:history="1">
        <w:r w:rsidR="004A6000" w:rsidRPr="00DE0737">
          <w:rPr>
            <w:rStyle w:val="Hipervnculo"/>
            <w:rFonts w:ascii="Times New Roman" w:hAnsi="Times New Roman" w:cs="Times New Roman"/>
          </w:rPr>
          <w:t>https://www.mineducacion.gov.co/1621/article-187668.html</w:t>
        </w:r>
      </w:hyperlink>
    </w:p>
    <w:p w14:paraId="79A57397" w14:textId="55D43093" w:rsidR="00B6433A" w:rsidRPr="00B6433A" w:rsidRDefault="00B6433A" w:rsidP="00697132">
      <w:pPr>
        <w:ind w:left="284" w:hanging="284"/>
        <w:jc w:val="both"/>
        <w:rPr>
          <w:rFonts w:ascii="Times New Roman" w:hAnsi="Times New Roman" w:cs="Times New Roman"/>
          <w:shd w:val="clear" w:color="auto" w:fill="FFFFFF"/>
          <w:lang w:val="en-US"/>
        </w:rPr>
      </w:pPr>
      <w:proofErr w:type="spellStart"/>
      <w:r w:rsidRPr="004A6000">
        <w:rPr>
          <w:rFonts w:ascii="Times New Roman" w:hAnsi="Times New Roman" w:cs="Times New Roman"/>
          <w:color w:val="222222"/>
          <w:shd w:val="clear" w:color="auto" w:fill="FFFFFF"/>
          <w:lang w:val="es-CO"/>
        </w:rPr>
        <w:t>Cutting</w:t>
      </w:r>
      <w:proofErr w:type="spellEnd"/>
      <w:r w:rsidRPr="004A6000">
        <w:rPr>
          <w:rFonts w:ascii="Times New Roman" w:hAnsi="Times New Roman" w:cs="Times New Roman"/>
          <w:color w:val="222222"/>
          <w:shd w:val="clear" w:color="auto" w:fill="FFFFFF"/>
          <w:lang w:val="es-CO"/>
        </w:rPr>
        <w:t xml:space="preserve">, A.  </w:t>
      </w:r>
      <w:r w:rsidRPr="00B6433A">
        <w:rPr>
          <w:rFonts w:ascii="Times New Roman" w:hAnsi="Times New Roman" w:cs="Times New Roman"/>
          <w:color w:val="222222"/>
          <w:shd w:val="clear" w:color="auto" w:fill="FFFFFF"/>
          <w:lang w:val="en-US"/>
        </w:rPr>
        <w:t>L.,</w:t>
      </w:r>
      <w:r w:rsidR="00D05EED">
        <w:rPr>
          <w:rFonts w:ascii="Times New Roman" w:hAnsi="Times New Roman" w:cs="Times New Roman"/>
          <w:shd w:val="clear" w:color="auto" w:fill="FFFFFF"/>
          <w:lang w:val="en-US"/>
        </w:rPr>
        <w:t xml:space="preserve"> &amp; Dunn, </w:t>
      </w:r>
      <w:r>
        <w:rPr>
          <w:rFonts w:ascii="Times New Roman" w:hAnsi="Times New Roman" w:cs="Times New Roman"/>
          <w:shd w:val="clear" w:color="auto" w:fill="FFFFFF"/>
          <w:lang w:val="en-US"/>
        </w:rPr>
        <w:t xml:space="preserve">J.  (1999). </w:t>
      </w:r>
      <w:r w:rsidR="00D05EED">
        <w:rPr>
          <w:rFonts w:ascii="Times New Roman" w:hAnsi="Times New Roman" w:cs="Times New Roman"/>
          <w:shd w:val="clear" w:color="auto" w:fill="FFFFFF"/>
          <w:lang w:val="en-US"/>
        </w:rPr>
        <w:t xml:space="preserve">Theory of mind, emotion understanding, language, </w:t>
      </w:r>
      <w:r w:rsidRPr="00B6433A">
        <w:rPr>
          <w:rFonts w:ascii="Times New Roman" w:hAnsi="Times New Roman" w:cs="Times New Roman"/>
          <w:shd w:val="clear" w:color="auto" w:fill="FFFFFF"/>
          <w:lang w:val="en-US"/>
        </w:rPr>
        <w:t>and</w:t>
      </w:r>
      <w:r w:rsidR="00D05EED">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family background: Individual differences and interrelations.</w:t>
      </w:r>
      <w:r w:rsidR="00D05EED">
        <w:rPr>
          <w:rFonts w:ascii="Times New Roman" w:hAnsi="Times New Roman" w:cs="Times New Roman"/>
          <w:shd w:val="clear" w:color="auto" w:fill="FFFFFF"/>
          <w:lang w:val="en-US"/>
        </w:rPr>
        <w:t xml:space="preserve"> </w:t>
      </w:r>
      <w:r w:rsidRPr="00D05EED">
        <w:rPr>
          <w:rFonts w:ascii="Times New Roman" w:hAnsi="Times New Roman" w:cs="Times New Roman"/>
          <w:i/>
          <w:shd w:val="clear" w:color="auto" w:fill="FFFFFF"/>
          <w:lang w:val="en-US"/>
        </w:rPr>
        <w:t>Child Development,</w:t>
      </w:r>
      <w:r w:rsidR="00D05EED">
        <w:rPr>
          <w:rFonts w:ascii="Times New Roman" w:hAnsi="Times New Roman" w:cs="Times New Roman"/>
          <w:i/>
          <w:shd w:val="clear" w:color="auto" w:fill="FFFFFF"/>
          <w:lang w:val="en-US"/>
        </w:rPr>
        <w:t xml:space="preserve"> </w:t>
      </w:r>
      <w:r w:rsidRPr="00D05EED">
        <w:rPr>
          <w:rFonts w:ascii="Times New Roman" w:hAnsi="Times New Roman" w:cs="Times New Roman"/>
          <w:i/>
          <w:shd w:val="clear" w:color="auto" w:fill="FFFFFF"/>
          <w:lang w:val="en-US"/>
        </w:rPr>
        <w:t>70</w:t>
      </w:r>
      <w:r w:rsidRPr="00B6433A">
        <w:rPr>
          <w:rFonts w:ascii="Times New Roman" w:hAnsi="Times New Roman" w:cs="Times New Roman"/>
          <w:shd w:val="clear" w:color="auto" w:fill="FFFFFF"/>
          <w:lang w:val="en-US"/>
        </w:rPr>
        <w:t>, 853–865</w:t>
      </w:r>
      <w:r w:rsidR="00D05EED">
        <w:rPr>
          <w:rFonts w:ascii="Times New Roman" w:hAnsi="Times New Roman" w:cs="Times New Roman"/>
          <w:shd w:val="clear" w:color="auto" w:fill="FFFFFF"/>
          <w:lang w:val="en-US"/>
        </w:rPr>
        <w:t>.</w:t>
      </w:r>
      <w:r w:rsidR="00D05EED" w:rsidRPr="00D05EED">
        <w:rPr>
          <w:rFonts w:ascii="Times New Roman" w:hAnsi="Times New Roman" w:cs="Times New Roman"/>
          <w:shd w:val="clear" w:color="auto" w:fill="FFFFFF"/>
          <w:lang w:val="en-US"/>
        </w:rPr>
        <w:t xml:space="preserve"> https://doi.org/10.1111/1467-8624.00061</w:t>
      </w:r>
    </w:p>
    <w:p w14:paraId="5B505D1E" w14:textId="77777777"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Davis, H. L., &amp; Pratt, C. (1995). The development of children's theory of mind: The working memory explanation. </w:t>
      </w:r>
      <w:r w:rsidRPr="00B6433A">
        <w:rPr>
          <w:rFonts w:ascii="Times New Roman" w:hAnsi="Times New Roman" w:cs="Times New Roman"/>
          <w:i/>
          <w:iCs/>
          <w:color w:val="222222"/>
          <w:shd w:val="clear" w:color="auto" w:fill="FFFFFF"/>
          <w:lang w:val="en-US"/>
        </w:rPr>
        <w:t>Australian Journal of Psychology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47</w:t>
      </w:r>
      <w:r w:rsidRPr="00B6433A">
        <w:rPr>
          <w:rFonts w:ascii="Times New Roman" w:hAnsi="Times New Roman" w:cs="Times New Roman"/>
          <w:color w:val="222222"/>
          <w:shd w:val="clear" w:color="auto" w:fill="FFFFFF"/>
          <w:lang w:val="en-US"/>
        </w:rPr>
        <w:t>(1), 25-31.</w:t>
      </w:r>
    </w:p>
    <w:p w14:paraId="35112C14" w14:textId="485862D9"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Delgado, J. B., &amp; Moreno, M. R. (2015). </w:t>
      </w:r>
      <w:r w:rsidRPr="00B6433A">
        <w:rPr>
          <w:rFonts w:ascii="Times New Roman" w:hAnsi="Times New Roman" w:cs="Times New Roman"/>
          <w:color w:val="222222"/>
          <w:shd w:val="clear" w:color="auto" w:fill="FFFFFF"/>
        </w:rPr>
        <w:t>Tres debates fundamentales en el campo de la Teoría de la Mente: aspectos teóricos y metodológicos. </w:t>
      </w:r>
      <w:r w:rsidRPr="004A6000">
        <w:rPr>
          <w:rFonts w:ascii="Times New Roman" w:hAnsi="Times New Roman" w:cs="Times New Roman"/>
          <w:i/>
          <w:iCs/>
          <w:color w:val="222222"/>
          <w:shd w:val="clear" w:color="auto" w:fill="FFFFFF"/>
          <w:lang w:val="en-US"/>
        </w:rPr>
        <w:t>Acta</w:t>
      </w:r>
      <w:r w:rsidR="00D05EED">
        <w:rPr>
          <w:rFonts w:ascii="Times New Roman" w:hAnsi="Times New Roman" w:cs="Times New Roman"/>
          <w:i/>
          <w:iCs/>
          <w:color w:val="222222"/>
          <w:shd w:val="clear" w:color="auto" w:fill="FFFFFF"/>
          <w:lang w:val="en-US"/>
        </w:rPr>
        <w:t xml:space="preserve"> </w:t>
      </w:r>
      <w:proofErr w:type="spellStart"/>
      <w:r w:rsidRPr="004A6000">
        <w:rPr>
          <w:rFonts w:ascii="Times New Roman" w:hAnsi="Times New Roman" w:cs="Times New Roman"/>
          <w:i/>
          <w:iCs/>
          <w:color w:val="222222"/>
          <w:shd w:val="clear" w:color="auto" w:fill="FFFFFF"/>
          <w:lang w:val="en-US"/>
        </w:rPr>
        <w:t>Colombiana</w:t>
      </w:r>
      <w:proofErr w:type="spellEnd"/>
      <w:r w:rsidRPr="004A6000">
        <w:rPr>
          <w:rFonts w:ascii="Times New Roman" w:hAnsi="Times New Roman" w:cs="Times New Roman"/>
          <w:i/>
          <w:iCs/>
          <w:color w:val="222222"/>
          <w:shd w:val="clear" w:color="auto" w:fill="FFFFFF"/>
          <w:lang w:val="en-US"/>
        </w:rPr>
        <w:t xml:space="preserve"> de </w:t>
      </w:r>
      <w:proofErr w:type="spellStart"/>
      <w:r w:rsidRPr="004A6000">
        <w:rPr>
          <w:rFonts w:ascii="Times New Roman" w:hAnsi="Times New Roman" w:cs="Times New Roman"/>
          <w:i/>
          <w:iCs/>
          <w:color w:val="222222"/>
          <w:shd w:val="clear" w:color="auto" w:fill="FFFFFF"/>
          <w:lang w:val="en-US"/>
        </w:rPr>
        <w:t>Psicología</w:t>
      </w:r>
      <w:proofErr w:type="spellEnd"/>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14</w:t>
      </w:r>
      <w:r w:rsidRPr="004A6000">
        <w:rPr>
          <w:rFonts w:ascii="Times New Roman" w:hAnsi="Times New Roman" w:cs="Times New Roman"/>
          <w:color w:val="222222"/>
          <w:shd w:val="clear" w:color="auto" w:fill="FFFFFF"/>
          <w:lang w:val="en-US"/>
        </w:rPr>
        <w:t>(1), 109-118.</w:t>
      </w:r>
    </w:p>
    <w:p w14:paraId="6ED4CF7C" w14:textId="37D8EFC5"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Diamond, A. (2013). Executive functions. </w:t>
      </w:r>
      <w:r w:rsidRPr="00B6433A">
        <w:rPr>
          <w:rFonts w:ascii="Times New Roman" w:hAnsi="Times New Roman" w:cs="Times New Roman"/>
          <w:i/>
          <w:iCs/>
          <w:color w:val="222222"/>
          <w:shd w:val="clear" w:color="auto" w:fill="FFFFFF"/>
          <w:lang w:val="en-US"/>
        </w:rPr>
        <w:t xml:space="preserve">Annual </w:t>
      </w:r>
      <w:r>
        <w:rPr>
          <w:rFonts w:ascii="Times New Roman" w:hAnsi="Times New Roman" w:cs="Times New Roman"/>
          <w:i/>
          <w:iCs/>
          <w:color w:val="222222"/>
          <w:shd w:val="clear" w:color="auto" w:fill="FFFFFF"/>
          <w:lang w:val="en-US"/>
        </w:rPr>
        <w:t>R</w:t>
      </w:r>
      <w:r w:rsidRPr="00B6433A">
        <w:rPr>
          <w:rFonts w:ascii="Times New Roman" w:hAnsi="Times New Roman" w:cs="Times New Roman"/>
          <w:i/>
          <w:iCs/>
          <w:color w:val="222222"/>
          <w:shd w:val="clear" w:color="auto" w:fill="FFFFFF"/>
          <w:lang w:val="en-US"/>
        </w:rPr>
        <w:t xml:space="preserve">eview of </w:t>
      </w:r>
      <w:r>
        <w:rPr>
          <w:rFonts w:ascii="Times New Roman" w:hAnsi="Times New Roman" w:cs="Times New Roman"/>
          <w:i/>
          <w:iCs/>
          <w:color w:val="222222"/>
          <w:shd w:val="clear" w:color="auto" w:fill="FFFFFF"/>
          <w:lang w:val="en-US"/>
        </w:rPr>
        <w:t>P</w:t>
      </w:r>
      <w:r w:rsidRPr="00B6433A">
        <w:rPr>
          <w:rFonts w:ascii="Times New Roman" w:hAnsi="Times New Roman" w:cs="Times New Roman"/>
          <w:i/>
          <w:iCs/>
          <w:color w:val="222222"/>
          <w:shd w:val="clear" w:color="auto" w:fill="FFFFFF"/>
          <w:lang w:val="en-US"/>
        </w:rPr>
        <w:t>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64</w:t>
      </w:r>
      <w:r w:rsidRPr="00B6433A">
        <w:rPr>
          <w:rFonts w:ascii="Times New Roman" w:hAnsi="Times New Roman" w:cs="Times New Roman"/>
          <w:color w:val="222222"/>
          <w:shd w:val="clear" w:color="auto" w:fill="FFFFFF"/>
          <w:lang w:val="en-US"/>
        </w:rPr>
        <w:t>, 135-168.</w:t>
      </w:r>
      <w:r w:rsidR="00D05EED" w:rsidRPr="00D05EED">
        <w:rPr>
          <w:lang w:val="en-US"/>
        </w:rPr>
        <w:t xml:space="preserve"> </w:t>
      </w:r>
      <w:r w:rsidR="00D05EED" w:rsidRPr="00D05EED">
        <w:rPr>
          <w:rFonts w:ascii="Times New Roman" w:hAnsi="Times New Roman" w:cs="Times New Roman"/>
          <w:color w:val="222222"/>
          <w:shd w:val="clear" w:color="auto" w:fill="FFFFFF"/>
          <w:lang w:val="en-US"/>
        </w:rPr>
        <w:t>https://doi.org/10.1146/annurev-psych-113011-143750</w:t>
      </w:r>
    </w:p>
    <w:p w14:paraId="7528A82D" w14:textId="051485AC" w:rsidR="00B6433A" w:rsidRPr="00B6433A" w:rsidRDefault="00B6433A" w:rsidP="00697132">
      <w:pPr>
        <w:ind w:left="284" w:hanging="284"/>
        <w:jc w:val="both"/>
        <w:rPr>
          <w:rFonts w:ascii="Times New Roman" w:hAnsi="Times New Roman" w:cs="Times New Roman"/>
          <w:lang w:val="en-US"/>
        </w:rPr>
      </w:pPr>
      <w:r w:rsidRPr="00B6433A">
        <w:rPr>
          <w:rFonts w:ascii="Times New Roman" w:hAnsi="Times New Roman" w:cs="Times New Roman"/>
          <w:shd w:val="clear" w:color="auto" w:fill="FFFFFF"/>
          <w:lang w:val="en-US"/>
        </w:rPr>
        <w:t xml:space="preserve">Diamond, A., &amp; </w:t>
      </w:r>
      <w:proofErr w:type="spellStart"/>
      <w:r w:rsidRPr="00B6433A">
        <w:rPr>
          <w:rFonts w:ascii="Times New Roman" w:hAnsi="Times New Roman" w:cs="Times New Roman"/>
          <w:shd w:val="clear" w:color="auto" w:fill="FFFFFF"/>
          <w:lang w:val="en-US"/>
        </w:rPr>
        <w:t>Doar</w:t>
      </w:r>
      <w:proofErr w:type="spellEnd"/>
      <w:r w:rsidRPr="00B6433A">
        <w:rPr>
          <w:rFonts w:ascii="Times New Roman" w:hAnsi="Times New Roman" w:cs="Times New Roman"/>
          <w:shd w:val="clear" w:color="auto" w:fill="FFFFFF"/>
          <w:lang w:val="en-US"/>
        </w:rPr>
        <w:t>, B. (1989). The performance of human infants on a</w:t>
      </w:r>
      <w:r w:rsidR="00D05EED">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measure of frontal cortex function, the delayed response task.</w:t>
      </w:r>
      <w:r w:rsidR="00D05EED">
        <w:rPr>
          <w:rFonts w:ascii="Times New Roman" w:hAnsi="Times New Roman" w:cs="Times New Roman"/>
          <w:shd w:val="clear" w:color="auto" w:fill="FFFFFF"/>
          <w:lang w:val="en-US"/>
        </w:rPr>
        <w:t xml:space="preserve"> </w:t>
      </w:r>
      <w:r w:rsidR="00D05EED" w:rsidRPr="00D05EED">
        <w:rPr>
          <w:rFonts w:ascii="Times New Roman" w:hAnsi="Times New Roman" w:cs="Times New Roman"/>
          <w:i/>
          <w:shd w:val="clear" w:color="auto" w:fill="FFFFFF"/>
          <w:lang w:val="en-US"/>
        </w:rPr>
        <w:t>Develop</w:t>
      </w:r>
      <w:r w:rsidRPr="00D05EED">
        <w:rPr>
          <w:rFonts w:ascii="Times New Roman" w:hAnsi="Times New Roman" w:cs="Times New Roman"/>
          <w:i/>
          <w:shd w:val="clear" w:color="auto" w:fill="FFFFFF"/>
          <w:lang w:val="en-US"/>
        </w:rPr>
        <w:t>mental Psychobiology, 22,</w:t>
      </w:r>
      <w:r w:rsidR="00D05EED">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271–294</w:t>
      </w:r>
      <w:r w:rsidR="00D05EED">
        <w:rPr>
          <w:rFonts w:ascii="Times New Roman" w:hAnsi="Times New Roman" w:cs="Times New Roman"/>
          <w:shd w:val="clear" w:color="auto" w:fill="FFFFFF"/>
          <w:lang w:val="en-US"/>
        </w:rPr>
        <w:t>.</w:t>
      </w:r>
      <w:r w:rsidR="00D05EED" w:rsidRPr="007C1331">
        <w:rPr>
          <w:lang w:val="en-US"/>
        </w:rPr>
        <w:t xml:space="preserve"> </w:t>
      </w:r>
      <w:r w:rsidR="00D05EED" w:rsidRPr="00D05EED">
        <w:rPr>
          <w:rFonts w:ascii="Times New Roman" w:hAnsi="Times New Roman" w:cs="Times New Roman"/>
          <w:shd w:val="clear" w:color="auto" w:fill="FFFFFF"/>
          <w:lang w:val="en-US"/>
        </w:rPr>
        <w:t>https://doi.org/10.1002/dev.420220307</w:t>
      </w:r>
    </w:p>
    <w:p w14:paraId="33C8C859" w14:textId="7DECED5E"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Ebert, S., Peterson, C., Slaughter, V., &amp; Weinert, S. (2017). Links among parents’ mental state language, family socioeconomic status, and preschoolers’ theory of mind development. </w:t>
      </w:r>
      <w:r w:rsidRPr="004A6000">
        <w:rPr>
          <w:rFonts w:ascii="Times New Roman" w:hAnsi="Times New Roman" w:cs="Times New Roman"/>
          <w:i/>
          <w:iCs/>
          <w:color w:val="222222"/>
          <w:shd w:val="clear" w:color="auto" w:fill="FFFFFF"/>
          <w:lang w:val="en-US"/>
        </w:rPr>
        <w:t>Cognitive Development</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44</w:t>
      </w:r>
      <w:r w:rsidRPr="004A6000">
        <w:rPr>
          <w:rFonts w:ascii="Times New Roman" w:hAnsi="Times New Roman" w:cs="Times New Roman"/>
          <w:color w:val="222222"/>
          <w:shd w:val="clear" w:color="auto" w:fill="FFFFFF"/>
          <w:lang w:val="en-US"/>
        </w:rPr>
        <w:t>, 32-48.</w:t>
      </w:r>
      <w:r w:rsidR="00D05EED" w:rsidRPr="007C1331">
        <w:rPr>
          <w:lang w:val="en-US"/>
        </w:rPr>
        <w:t xml:space="preserve"> </w:t>
      </w:r>
      <w:r w:rsidR="00D05EED" w:rsidRPr="00D05EED">
        <w:rPr>
          <w:rFonts w:ascii="Times New Roman" w:hAnsi="Times New Roman" w:cs="Times New Roman"/>
          <w:color w:val="222222"/>
          <w:shd w:val="clear" w:color="auto" w:fill="FFFFFF"/>
          <w:lang w:val="en-US"/>
        </w:rPr>
        <w:t>https://doi.org/10.1016/j.cogdev.2017.08.005</w:t>
      </w:r>
    </w:p>
    <w:p w14:paraId="73DE57D3" w14:textId="7603E187"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Fagan, M. K., &amp; </w:t>
      </w:r>
      <w:proofErr w:type="spellStart"/>
      <w:r w:rsidRPr="00B6433A">
        <w:rPr>
          <w:rFonts w:ascii="Times New Roman" w:hAnsi="Times New Roman" w:cs="Times New Roman"/>
          <w:color w:val="222222"/>
          <w:shd w:val="clear" w:color="auto" w:fill="FFFFFF"/>
          <w:lang w:val="en-US"/>
        </w:rPr>
        <w:t>Pisoni</w:t>
      </w:r>
      <w:proofErr w:type="spellEnd"/>
      <w:r w:rsidRPr="00B6433A">
        <w:rPr>
          <w:rFonts w:ascii="Times New Roman" w:hAnsi="Times New Roman" w:cs="Times New Roman"/>
          <w:color w:val="222222"/>
          <w:shd w:val="clear" w:color="auto" w:fill="FFFFFF"/>
          <w:lang w:val="en-US"/>
        </w:rPr>
        <w:t>, D. B. (2009). Perspectives on multisensory experience and cognitive development in infants with cochlear implants. </w:t>
      </w:r>
      <w:r w:rsidRPr="004A6000">
        <w:rPr>
          <w:rFonts w:ascii="Times New Roman" w:hAnsi="Times New Roman" w:cs="Times New Roman"/>
          <w:i/>
          <w:iCs/>
          <w:color w:val="222222"/>
          <w:shd w:val="clear" w:color="auto" w:fill="FFFFFF"/>
          <w:lang w:val="en-US"/>
        </w:rPr>
        <w:t>Scandinavian Journal of Psychology</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50</w:t>
      </w:r>
      <w:r w:rsidRPr="004A6000">
        <w:rPr>
          <w:rFonts w:ascii="Times New Roman" w:hAnsi="Times New Roman" w:cs="Times New Roman"/>
          <w:color w:val="222222"/>
          <w:shd w:val="clear" w:color="auto" w:fill="FFFFFF"/>
          <w:lang w:val="en-US"/>
        </w:rPr>
        <w:t>(5), 457-462.</w:t>
      </w:r>
      <w:r w:rsidR="00D05EED" w:rsidRPr="007C1331">
        <w:rPr>
          <w:lang w:val="en-US"/>
        </w:rPr>
        <w:t xml:space="preserve"> </w:t>
      </w:r>
      <w:hyperlink r:id="rId16" w:history="1">
        <w:r w:rsidR="00D05EED" w:rsidRPr="00D05EED">
          <w:rPr>
            <w:rFonts w:ascii="Times New Roman" w:hAnsi="Times New Roman" w:cs="Times New Roman"/>
            <w:color w:val="222222"/>
            <w:lang w:val="en-US"/>
          </w:rPr>
          <w:t>https://doi.org/10.1111/j.1467-9450.2009.00743.x</w:t>
        </w:r>
      </w:hyperlink>
    </w:p>
    <w:p w14:paraId="77F25613" w14:textId="77777777" w:rsidR="00D05EED"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Farah, M. J., Shera, D. M., Savage, J. H., Betancourt, L., </w:t>
      </w:r>
      <w:proofErr w:type="spellStart"/>
      <w:r w:rsidRPr="00B6433A">
        <w:rPr>
          <w:rFonts w:ascii="Times New Roman" w:hAnsi="Times New Roman" w:cs="Times New Roman"/>
          <w:color w:val="222222"/>
          <w:shd w:val="clear" w:color="auto" w:fill="FFFFFF"/>
          <w:lang w:val="en-US"/>
        </w:rPr>
        <w:t>Giannetta</w:t>
      </w:r>
      <w:proofErr w:type="spellEnd"/>
      <w:r w:rsidRPr="00B6433A">
        <w:rPr>
          <w:rFonts w:ascii="Times New Roman" w:hAnsi="Times New Roman" w:cs="Times New Roman"/>
          <w:color w:val="222222"/>
          <w:shd w:val="clear" w:color="auto" w:fill="FFFFFF"/>
          <w:lang w:val="en-US"/>
        </w:rPr>
        <w:t xml:space="preserve">, J. M., Brodsky, N. L., </w:t>
      </w:r>
    </w:p>
    <w:p w14:paraId="33DC331D" w14:textId="58E0EAC0"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&amp; Hurt, H. (2006). Childhood poverty: Specific associations with neurocognitive development. </w:t>
      </w:r>
      <w:r w:rsidRPr="00B6433A">
        <w:rPr>
          <w:rFonts w:ascii="Times New Roman" w:hAnsi="Times New Roman" w:cs="Times New Roman"/>
          <w:i/>
          <w:iCs/>
          <w:color w:val="222222"/>
          <w:shd w:val="clear" w:color="auto" w:fill="FFFFFF"/>
          <w:lang w:val="en-US"/>
        </w:rPr>
        <w:t xml:space="preserve">Brain </w:t>
      </w:r>
      <w:r>
        <w:rPr>
          <w:rFonts w:ascii="Times New Roman" w:hAnsi="Times New Roman" w:cs="Times New Roman"/>
          <w:i/>
          <w:iCs/>
          <w:color w:val="222222"/>
          <w:shd w:val="clear" w:color="auto" w:fill="FFFFFF"/>
          <w:lang w:val="en-US"/>
        </w:rPr>
        <w:t>R</w:t>
      </w:r>
      <w:r w:rsidRPr="00B6433A">
        <w:rPr>
          <w:rFonts w:ascii="Times New Roman" w:hAnsi="Times New Roman" w:cs="Times New Roman"/>
          <w:i/>
          <w:iCs/>
          <w:color w:val="222222"/>
          <w:shd w:val="clear" w:color="auto" w:fill="FFFFFF"/>
          <w:lang w:val="en-US"/>
        </w:rPr>
        <w:t>esearch</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1110</w:t>
      </w:r>
      <w:r w:rsidRPr="00B6433A">
        <w:rPr>
          <w:rFonts w:ascii="Times New Roman" w:hAnsi="Times New Roman" w:cs="Times New Roman"/>
          <w:color w:val="222222"/>
          <w:shd w:val="clear" w:color="auto" w:fill="FFFFFF"/>
          <w:lang w:val="en-US"/>
        </w:rPr>
        <w:t>(1), 166-174.</w:t>
      </w:r>
      <w:r w:rsidR="00D05EED" w:rsidRPr="007C1331">
        <w:rPr>
          <w:lang w:val="en-US"/>
        </w:rPr>
        <w:t xml:space="preserve"> </w:t>
      </w:r>
      <w:r w:rsidR="00D05EED" w:rsidRPr="00D05EED">
        <w:rPr>
          <w:rFonts w:ascii="Times New Roman" w:hAnsi="Times New Roman" w:cs="Times New Roman"/>
          <w:color w:val="222222"/>
          <w:shd w:val="clear" w:color="auto" w:fill="FFFFFF"/>
          <w:lang w:val="en-US"/>
        </w:rPr>
        <w:t>https://doi.org/</w:t>
      </w:r>
      <w:r w:rsidR="00D05EED" w:rsidRPr="007C1331">
        <w:rPr>
          <w:lang w:val="en-US"/>
        </w:rPr>
        <w:t xml:space="preserve"> </w:t>
      </w:r>
      <w:r w:rsidR="00D05EED" w:rsidRPr="00D05EED">
        <w:rPr>
          <w:rFonts w:ascii="Times New Roman" w:hAnsi="Times New Roman" w:cs="Times New Roman"/>
          <w:color w:val="222222"/>
          <w:shd w:val="clear" w:color="auto" w:fill="FFFFFF"/>
          <w:lang w:val="en-US"/>
        </w:rPr>
        <w:t>10.1016/j.brainres.2006.06.072</w:t>
      </w:r>
    </w:p>
    <w:p w14:paraId="21A1A3F2" w14:textId="36837EC9" w:rsidR="00B6433A" w:rsidRPr="00D05EED" w:rsidRDefault="00B6433A" w:rsidP="00697132">
      <w:pPr>
        <w:ind w:left="284" w:hanging="284"/>
        <w:jc w:val="both"/>
        <w:rPr>
          <w:rFonts w:ascii="Times New Roman" w:hAnsi="Times New Roman" w:cs="Times New Roman"/>
          <w:color w:val="222222"/>
          <w:shd w:val="clear" w:color="auto" w:fill="FFFFFF"/>
          <w:lang w:val="es-CO"/>
        </w:rPr>
      </w:pPr>
      <w:proofErr w:type="spellStart"/>
      <w:r w:rsidRPr="004A6000">
        <w:rPr>
          <w:rFonts w:ascii="Times New Roman" w:hAnsi="Times New Roman" w:cs="Times New Roman"/>
          <w:color w:val="222222"/>
          <w:shd w:val="clear" w:color="auto" w:fill="FFFFFF"/>
          <w:lang w:val="en-US"/>
        </w:rPr>
        <w:t>Filippetti</w:t>
      </w:r>
      <w:proofErr w:type="spellEnd"/>
      <w:r w:rsidRPr="004A6000">
        <w:rPr>
          <w:rFonts w:ascii="Times New Roman" w:hAnsi="Times New Roman" w:cs="Times New Roman"/>
          <w:color w:val="222222"/>
          <w:shd w:val="clear" w:color="auto" w:fill="FFFFFF"/>
          <w:lang w:val="en-US"/>
        </w:rPr>
        <w:t xml:space="preserve">, V. A. (2011). </w:t>
      </w:r>
      <w:r w:rsidRPr="00B6433A">
        <w:rPr>
          <w:rFonts w:ascii="Times New Roman" w:hAnsi="Times New Roman" w:cs="Times New Roman"/>
          <w:color w:val="222222"/>
          <w:shd w:val="clear" w:color="auto" w:fill="FFFFFF"/>
        </w:rPr>
        <w:t>Funciones ejecutivas en niños escolarizados: efectos de la edad y del estrato socioeconómico. </w:t>
      </w:r>
      <w:r w:rsidRPr="00D05EED">
        <w:rPr>
          <w:rFonts w:ascii="Times New Roman" w:hAnsi="Times New Roman" w:cs="Times New Roman"/>
          <w:i/>
          <w:iCs/>
          <w:color w:val="222222"/>
          <w:shd w:val="clear" w:color="auto" w:fill="FFFFFF"/>
          <w:lang w:val="es-CO"/>
        </w:rPr>
        <w:t>Avances en Psicología Latinoamericana</w:t>
      </w:r>
      <w:r w:rsidRPr="00D05EED">
        <w:rPr>
          <w:rFonts w:ascii="Times New Roman" w:hAnsi="Times New Roman" w:cs="Times New Roman"/>
          <w:color w:val="222222"/>
          <w:shd w:val="clear" w:color="auto" w:fill="FFFFFF"/>
          <w:lang w:val="es-CO"/>
        </w:rPr>
        <w:t>, </w:t>
      </w:r>
      <w:r w:rsidRPr="00D05EED">
        <w:rPr>
          <w:rFonts w:ascii="Times New Roman" w:hAnsi="Times New Roman" w:cs="Times New Roman"/>
          <w:i/>
          <w:iCs/>
          <w:color w:val="222222"/>
          <w:shd w:val="clear" w:color="auto" w:fill="FFFFFF"/>
          <w:lang w:val="es-CO"/>
        </w:rPr>
        <w:t>29</w:t>
      </w:r>
      <w:r w:rsidRPr="00D05EED">
        <w:rPr>
          <w:rFonts w:ascii="Times New Roman" w:hAnsi="Times New Roman" w:cs="Times New Roman"/>
          <w:color w:val="222222"/>
          <w:shd w:val="clear" w:color="auto" w:fill="FFFFFF"/>
          <w:lang w:val="es-CO"/>
        </w:rPr>
        <w:t>(1), 98-113.</w:t>
      </w:r>
      <w:r w:rsidR="00D05EED" w:rsidRPr="00D05EED">
        <w:rPr>
          <w:rFonts w:ascii="Times New Roman" w:hAnsi="Times New Roman" w:cs="Times New Roman"/>
          <w:color w:val="222222"/>
          <w:shd w:val="clear" w:color="auto" w:fill="FFFFFF"/>
          <w:lang w:val="es-CO"/>
        </w:rPr>
        <w:t xml:space="preserve"> Recuperado de </w:t>
      </w:r>
      <w:hyperlink r:id="rId17" w:history="1">
        <w:r w:rsidR="00D05EED" w:rsidRPr="00D05EED">
          <w:rPr>
            <w:rStyle w:val="Hipervnculo"/>
            <w:rFonts w:ascii="Times New Roman" w:hAnsi="Times New Roman" w:cs="Times New Roman"/>
          </w:rPr>
          <w:t>https://revistas.urosario.edu.co/index.php/apl/article/view/499</w:t>
        </w:r>
      </w:hyperlink>
    </w:p>
    <w:p w14:paraId="511B4E89" w14:textId="7163F7FE"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Flynn, E. (2007). The role of inhibitory control in false belief understanding. </w:t>
      </w:r>
      <w:r w:rsidRPr="00B6433A">
        <w:rPr>
          <w:rFonts w:ascii="Times New Roman" w:hAnsi="Times New Roman" w:cs="Times New Roman"/>
          <w:i/>
          <w:iCs/>
          <w:color w:val="222222"/>
          <w:shd w:val="clear" w:color="auto" w:fill="FFFFFF"/>
          <w:lang w:val="en-US"/>
        </w:rPr>
        <w:t>Infant and Child Development: An International Journal of Research and Practice</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16</w:t>
      </w:r>
      <w:r w:rsidRPr="00B6433A">
        <w:rPr>
          <w:rFonts w:ascii="Times New Roman" w:hAnsi="Times New Roman" w:cs="Times New Roman"/>
          <w:color w:val="222222"/>
          <w:shd w:val="clear" w:color="auto" w:fill="FFFFFF"/>
          <w:lang w:val="en-US"/>
        </w:rPr>
        <w:t>(1), 53-69.</w:t>
      </w:r>
      <w:r w:rsidR="002C5B26" w:rsidRPr="002C5B26">
        <w:rPr>
          <w:lang w:val="en-US"/>
        </w:rPr>
        <w:t xml:space="preserve"> </w:t>
      </w:r>
      <w:r w:rsidR="002C5B26" w:rsidRPr="00D05EED">
        <w:rPr>
          <w:rFonts w:ascii="Times New Roman" w:hAnsi="Times New Roman" w:cs="Times New Roman"/>
          <w:color w:val="222222"/>
          <w:shd w:val="clear" w:color="auto" w:fill="FFFFFF"/>
          <w:lang w:val="en-US"/>
        </w:rPr>
        <w:t>https://doi.org/</w:t>
      </w:r>
      <w:r w:rsidR="002C5B26" w:rsidRPr="002C5B26">
        <w:rPr>
          <w:rFonts w:ascii="Times New Roman" w:hAnsi="Times New Roman" w:cs="Times New Roman"/>
          <w:color w:val="222222"/>
          <w:shd w:val="clear" w:color="auto" w:fill="FFFFFF"/>
          <w:lang w:val="en-US"/>
        </w:rPr>
        <w:t>10.3389/fpsyg.2015.00872</w:t>
      </w:r>
    </w:p>
    <w:p w14:paraId="1FA0AC85" w14:textId="4B36A70C" w:rsidR="00B6433A" w:rsidRPr="004A6000"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lastRenderedPageBreak/>
        <w:t>Garon</w:t>
      </w:r>
      <w:proofErr w:type="spellEnd"/>
      <w:r w:rsidRPr="00B6433A">
        <w:rPr>
          <w:rFonts w:ascii="Times New Roman" w:hAnsi="Times New Roman" w:cs="Times New Roman"/>
          <w:color w:val="222222"/>
          <w:shd w:val="clear" w:color="auto" w:fill="FFFFFF"/>
          <w:lang w:val="en-US"/>
        </w:rPr>
        <w:t>, N., Bryson, S. E., &amp; Smith, I. M. (2008). Executive function in preschoolers: a review using an integrative framework. </w:t>
      </w:r>
      <w:r w:rsidRPr="004A6000">
        <w:rPr>
          <w:rFonts w:ascii="Times New Roman" w:hAnsi="Times New Roman" w:cs="Times New Roman"/>
          <w:i/>
          <w:iCs/>
          <w:color w:val="222222"/>
          <w:shd w:val="clear" w:color="auto" w:fill="FFFFFF"/>
          <w:lang w:val="en-US"/>
        </w:rPr>
        <w:t>Psychological Bulletin</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134</w:t>
      </w:r>
      <w:r w:rsidRPr="004A6000">
        <w:rPr>
          <w:rFonts w:ascii="Times New Roman" w:hAnsi="Times New Roman" w:cs="Times New Roman"/>
          <w:color w:val="222222"/>
          <w:shd w:val="clear" w:color="auto" w:fill="FFFFFF"/>
          <w:lang w:val="en-US"/>
        </w:rPr>
        <w:t>(1), 31.</w:t>
      </w:r>
      <w:r w:rsidR="002C5B26" w:rsidRPr="007C1331">
        <w:rPr>
          <w:lang w:val="en-US"/>
        </w:rPr>
        <w:t xml:space="preserve"> </w:t>
      </w:r>
      <w:r w:rsidR="002C5B26" w:rsidRPr="00D05EED">
        <w:rPr>
          <w:rFonts w:ascii="Times New Roman" w:hAnsi="Times New Roman" w:cs="Times New Roman"/>
          <w:color w:val="222222"/>
          <w:shd w:val="clear" w:color="auto" w:fill="FFFFFF"/>
          <w:lang w:val="en-US"/>
        </w:rPr>
        <w:t>https://doi.org/</w:t>
      </w:r>
      <w:r w:rsidR="002C5B26" w:rsidRPr="002C5B26">
        <w:rPr>
          <w:rFonts w:ascii="Times New Roman" w:hAnsi="Times New Roman" w:cs="Times New Roman"/>
          <w:color w:val="222222"/>
          <w:shd w:val="clear" w:color="auto" w:fill="FFFFFF"/>
          <w:lang w:val="en-US"/>
        </w:rPr>
        <w:t>10.1037/0033-2909.134.1.3</w:t>
      </w:r>
      <w:r w:rsidR="002C5B26">
        <w:rPr>
          <w:rFonts w:ascii="Times New Roman" w:hAnsi="Times New Roman" w:cs="Times New Roman"/>
          <w:color w:val="222222"/>
          <w:shd w:val="clear" w:color="auto" w:fill="FFFFFF"/>
          <w:lang w:val="en-US"/>
        </w:rPr>
        <w:t>1</w:t>
      </w:r>
    </w:p>
    <w:p w14:paraId="7207407B" w14:textId="04650702" w:rsidR="00B6433A" w:rsidRPr="00B6433A" w:rsidRDefault="00B6433A" w:rsidP="00697132">
      <w:pPr>
        <w:ind w:left="284" w:hanging="284"/>
        <w:jc w:val="both"/>
        <w:rPr>
          <w:rFonts w:ascii="Times New Roman" w:hAnsi="Times New Roman" w:cs="Times New Roman"/>
          <w:lang w:val="en-US"/>
        </w:rPr>
      </w:pPr>
      <w:r w:rsidRPr="00B6433A">
        <w:rPr>
          <w:rFonts w:ascii="Times New Roman" w:hAnsi="Times New Roman" w:cs="Times New Roman"/>
          <w:color w:val="222222"/>
          <w:shd w:val="clear" w:color="auto" w:fill="FFFFFF"/>
          <w:lang w:val="en-US"/>
        </w:rPr>
        <w:t>Gershoff, E. T., Aber, J. L., Raver, C. C., &amp; Lennon, M. C. (2007). Income is not enough: Incorporating material hardship into models of income associations with parenting and child development. </w:t>
      </w:r>
      <w:r w:rsidRPr="00B6433A">
        <w:rPr>
          <w:rFonts w:ascii="Times New Roman" w:hAnsi="Times New Roman" w:cs="Times New Roman"/>
          <w:i/>
          <w:iCs/>
          <w:color w:val="222222"/>
          <w:shd w:val="clear" w:color="auto" w:fill="FFFFFF"/>
          <w:lang w:val="en-US"/>
        </w:rPr>
        <w:t xml:space="preserve">Child </w:t>
      </w:r>
      <w:r>
        <w:rPr>
          <w:rFonts w:ascii="Times New Roman" w:hAnsi="Times New Roman" w:cs="Times New Roman"/>
          <w:i/>
          <w:iCs/>
          <w:color w:val="222222"/>
          <w:shd w:val="clear" w:color="auto" w:fill="FFFFFF"/>
          <w:lang w:val="en-US"/>
        </w:rPr>
        <w:t>D</w:t>
      </w:r>
      <w:r w:rsidRPr="00B6433A">
        <w:rPr>
          <w:rFonts w:ascii="Times New Roman" w:hAnsi="Times New Roman" w:cs="Times New Roman"/>
          <w:i/>
          <w:iCs/>
          <w:color w:val="222222"/>
          <w:shd w:val="clear" w:color="auto" w:fill="FFFFFF"/>
          <w:lang w:val="en-US"/>
        </w:rPr>
        <w:t>evelopment</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78</w:t>
      </w:r>
      <w:r w:rsidRPr="00B6433A">
        <w:rPr>
          <w:rFonts w:ascii="Times New Roman" w:hAnsi="Times New Roman" w:cs="Times New Roman"/>
          <w:color w:val="222222"/>
          <w:shd w:val="clear" w:color="auto" w:fill="FFFFFF"/>
          <w:lang w:val="en-US"/>
        </w:rPr>
        <w:t>(1), 70-95.</w:t>
      </w:r>
      <w:r w:rsidR="002C5B26">
        <w:rPr>
          <w:rFonts w:ascii="Times New Roman" w:hAnsi="Times New Roman" w:cs="Times New Roman"/>
          <w:color w:val="222222"/>
          <w:shd w:val="clear" w:color="auto" w:fill="FFFFFF"/>
          <w:lang w:val="en-US"/>
        </w:rPr>
        <w:t xml:space="preserve"> </w:t>
      </w:r>
      <w:r w:rsidR="002C5B26" w:rsidRPr="00D05EED">
        <w:rPr>
          <w:rFonts w:ascii="Times New Roman" w:hAnsi="Times New Roman" w:cs="Times New Roman"/>
          <w:color w:val="222222"/>
          <w:shd w:val="clear" w:color="auto" w:fill="FFFFFF"/>
          <w:lang w:val="en-US"/>
        </w:rPr>
        <w:t>https://doi.org/</w:t>
      </w:r>
      <w:hyperlink r:id="rId18" w:tgtFrame="pmc_ext" w:history="1">
        <w:r w:rsidR="002C5B26" w:rsidRPr="002C5B26">
          <w:rPr>
            <w:rFonts w:ascii="Times New Roman" w:hAnsi="Times New Roman" w:cs="Times New Roman"/>
            <w:color w:val="222222"/>
            <w:lang w:val="en-US"/>
          </w:rPr>
          <w:t>10.1111/j.1467-8624.2007.00986.x</w:t>
        </w:r>
      </w:hyperlink>
    </w:p>
    <w:p w14:paraId="1B41AA8B" w14:textId="55EAF0D7" w:rsidR="00B6433A" w:rsidRPr="004A6000"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t>Gerstadt</w:t>
      </w:r>
      <w:proofErr w:type="spellEnd"/>
      <w:r w:rsidRPr="00B6433A">
        <w:rPr>
          <w:rFonts w:ascii="Times New Roman" w:hAnsi="Times New Roman" w:cs="Times New Roman"/>
          <w:color w:val="222222"/>
          <w:shd w:val="clear" w:color="auto" w:fill="FFFFFF"/>
          <w:lang w:val="en-US"/>
        </w:rPr>
        <w:t xml:space="preserve">, C. L., Hong, Y. J., &amp; Diamond, A. (1994). The relationship between cognition and action: performance of children 312–7 years old on a </w:t>
      </w:r>
      <w:proofErr w:type="spellStart"/>
      <w:r w:rsidRPr="00B6433A">
        <w:rPr>
          <w:rFonts w:ascii="Times New Roman" w:hAnsi="Times New Roman" w:cs="Times New Roman"/>
          <w:color w:val="222222"/>
          <w:shd w:val="clear" w:color="auto" w:fill="FFFFFF"/>
          <w:lang w:val="en-US"/>
        </w:rPr>
        <w:t>stroop</w:t>
      </w:r>
      <w:proofErr w:type="spellEnd"/>
      <w:r w:rsidRPr="00B6433A">
        <w:rPr>
          <w:rFonts w:ascii="Times New Roman" w:hAnsi="Times New Roman" w:cs="Times New Roman"/>
          <w:color w:val="222222"/>
          <w:shd w:val="clear" w:color="auto" w:fill="FFFFFF"/>
          <w:lang w:val="en-US"/>
        </w:rPr>
        <w:t>-like day-night test. </w:t>
      </w:r>
      <w:r w:rsidRPr="004A6000">
        <w:rPr>
          <w:rFonts w:ascii="Times New Roman" w:hAnsi="Times New Roman" w:cs="Times New Roman"/>
          <w:i/>
          <w:iCs/>
          <w:color w:val="222222"/>
          <w:shd w:val="clear" w:color="auto" w:fill="FFFFFF"/>
          <w:lang w:val="en-US"/>
        </w:rPr>
        <w:t>Cognition</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53</w:t>
      </w:r>
      <w:r w:rsidRPr="004A6000">
        <w:rPr>
          <w:rFonts w:ascii="Times New Roman" w:hAnsi="Times New Roman" w:cs="Times New Roman"/>
          <w:color w:val="222222"/>
          <w:shd w:val="clear" w:color="auto" w:fill="FFFFFF"/>
          <w:lang w:val="en-US"/>
        </w:rPr>
        <w:t>(2), 129-153.</w:t>
      </w:r>
      <w:r w:rsidR="002C5B26" w:rsidRPr="002C5B26">
        <w:rPr>
          <w:rFonts w:ascii="Times New Roman" w:hAnsi="Times New Roman" w:cs="Times New Roman"/>
          <w:color w:val="222222"/>
          <w:shd w:val="clear" w:color="auto" w:fill="FFFFFF"/>
          <w:lang w:val="en-US"/>
        </w:rPr>
        <w:t xml:space="preserve"> </w:t>
      </w:r>
      <w:r w:rsidR="002C5B26" w:rsidRPr="00D05EED">
        <w:rPr>
          <w:rFonts w:ascii="Times New Roman" w:hAnsi="Times New Roman" w:cs="Times New Roman"/>
          <w:color w:val="222222"/>
          <w:shd w:val="clear" w:color="auto" w:fill="FFFFFF"/>
          <w:lang w:val="en-US"/>
        </w:rPr>
        <w:t>https://doi.org/</w:t>
      </w:r>
      <w:r w:rsidR="002C5B26" w:rsidRPr="002C5B26">
        <w:rPr>
          <w:rFonts w:ascii="Times New Roman" w:hAnsi="Times New Roman" w:cs="Times New Roman"/>
          <w:color w:val="222222"/>
          <w:shd w:val="clear" w:color="auto" w:fill="FFFFFF"/>
          <w:lang w:val="en-US"/>
        </w:rPr>
        <w:t>10.1016/0010-0277(94)90068-x</w:t>
      </w:r>
    </w:p>
    <w:p w14:paraId="413853B6" w14:textId="4A26648F" w:rsidR="00B6433A" w:rsidRPr="004A6000" w:rsidRDefault="00B6433A" w:rsidP="00697132">
      <w:pPr>
        <w:ind w:left="284" w:hanging="284"/>
        <w:jc w:val="both"/>
        <w:rPr>
          <w:rFonts w:ascii="Times New Roman" w:hAnsi="Times New Roman" w:cs="Times New Roman"/>
          <w:color w:val="222222"/>
          <w:shd w:val="clear" w:color="auto" w:fill="FFFFFF"/>
          <w:lang w:val="es-CO"/>
        </w:rPr>
      </w:pPr>
      <w:r w:rsidRPr="00B6433A">
        <w:rPr>
          <w:rFonts w:ascii="Times New Roman" w:hAnsi="Times New Roman" w:cs="Times New Roman"/>
          <w:color w:val="222222"/>
          <w:shd w:val="clear" w:color="auto" w:fill="FFFFFF"/>
          <w:lang w:val="en-US"/>
        </w:rPr>
        <w:t>Hughes, C., &amp; Ensor, R. (2007). Executive function and theory of mind: Predictive relations from ages 2 to 4. </w:t>
      </w:r>
      <w:proofErr w:type="spellStart"/>
      <w:r w:rsidRPr="004A6000">
        <w:rPr>
          <w:rFonts w:ascii="Times New Roman" w:hAnsi="Times New Roman" w:cs="Times New Roman"/>
          <w:i/>
          <w:iCs/>
          <w:color w:val="222222"/>
          <w:shd w:val="clear" w:color="auto" w:fill="FFFFFF"/>
          <w:lang w:val="es-CO"/>
        </w:rPr>
        <w:t>Developmental</w:t>
      </w:r>
      <w:proofErr w:type="spellEnd"/>
      <w:r w:rsidRPr="004A6000">
        <w:rPr>
          <w:rFonts w:ascii="Times New Roman" w:hAnsi="Times New Roman" w:cs="Times New Roman"/>
          <w:i/>
          <w:iCs/>
          <w:color w:val="222222"/>
          <w:shd w:val="clear" w:color="auto" w:fill="FFFFFF"/>
          <w:lang w:val="es-CO"/>
        </w:rPr>
        <w:t xml:space="preserve"> </w:t>
      </w:r>
      <w:proofErr w:type="spellStart"/>
      <w:r w:rsidRPr="004A6000">
        <w:rPr>
          <w:rFonts w:ascii="Times New Roman" w:hAnsi="Times New Roman" w:cs="Times New Roman"/>
          <w:i/>
          <w:iCs/>
          <w:color w:val="222222"/>
          <w:shd w:val="clear" w:color="auto" w:fill="FFFFFF"/>
          <w:lang w:val="es-CO"/>
        </w:rPr>
        <w:t>Psychology</w:t>
      </w:r>
      <w:proofErr w:type="spellEnd"/>
      <w:r w:rsidRPr="004A6000">
        <w:rPr>
          <w:rFonts w:ascii="Times New Roman" w:hAnsi="Times New Roman" w:cs="Times New Roman"/>
          <w:color w:val="222222"/>
          <w:shd w:val="clear" w:color="auto" w:fill="FFFFFF"/>
          <w:lang w:val="es-CO"/>
        </w:rPr>
        <w:t>, </w:t>
      </w:r>
      <w:r w:rsidRPr="004A6000">
        <w:rPr>
          <w:rFonts w:ascii="Times New Roman" w:hAnsi="Times New Roman" w:cs="Times New Roman"/>
          <w:i/>
          <w:iCs/>
          <w:color w:val="222222"/>
          <w:shd w:val="clear" w:color="auto" w:fill="FFFFFF"/>
          <w:lang w:val="es-CO"/>
        </w:rPr>
        <w:t>43</w:t>
      </w:r>
      <w:r w:rsidRPr="004A6000">
        <w:rPr>
          <w:rFonts w:ascii="Times New Roman" w:hAnsi="Times New Roman" w:cs="Times New Roman"/>
          <w:color w:val="222222"/>
          <w:shd w:val="clear" w:color="auto" w:fill="FFFFFF"/>
          <w:lang w:val="es-CO"/>
        </w:rPr>
        <w:t>(6), 1447.</w:t>
      </w:r>
      <w:r w:rsidR="002C5B26" w:rsidRPr="002C5B26">
        <w:t xml:space="preserve"> </w:t>
      </w:r>
      <w:r w:rsidR="002C5B26" w:rsidRPr="002C5B26">
        <w:rPr>
          <w:rFonts w:ascii="Times New Roman" w:hAnsi="Times New Roman" w:cs="Times New Roman"/>
          <w:color w:val="222222"/>
          <w:shd w:val="clear" w:color="auto" w:fill="FFFFFF"/>
          <w:lang w:val="es-CO"/>
        </w:rPr>
        <w:t>https://doi.org/10.1037/0012-1649.43.6.1447</w:t>
      </w:r>
    </w:p>
    <w:p w14:paraId="28F05651" w14:textId="77777777" w:rsidR="00B6433A" w:rsidRPr="00B6433A" w:rsidRDefault="00B6433A" w:rsidP="00697132">
      <w:pPr>
        <w:ind w:left="284" w:hanging="284"/>
        <w:jc w:val="both"/>
        <w:rPr>
          <w:rFonts w:ascii="Times New Roman" w:hAnsi="Times New Roman" w:cs="Times New Roman"/>
          <w:lang w:val="es-CO"/>
        </w:rPr>
      </w:pPr>
      <w:r w:rsidRPr="00B6433A">
        <w:rPr>
          <w:rFonts w:ascii="Times New Roman" w:hAnsi="Times New Roman" w:cs="Times New Roman"/>
          <w:lang w:val="es-CO"/>
        </w:rPr>
        <w:t xml:space="preserve">Instituto Colombiano de Bienestar Familiar – ICBF (2017). </w:t>
      </w:r>
      <w:r w:rsidRPr="00B6433A">
        <w:rPr>
          <w:rFonts w:ascii="Times New Roman" w:hAnsi="Times New Roman" w:cs="Times New Roman"/>
          <w:i/>
          <w:lang w:val="es-CO"/>
        </w:rPr>
        <w:t>Manual operativo. Modalidad institucional para la atención a la primera infancia.</w:t>
      </w:r>
      <w:r w:rsidRPr="00B6433A">
        <w:rPr>
          <w:rFonts w:ascii="Times New Roman" w:hAnsi="Times New Roman" w:cs="Times New Roman"/>
          <w:lang w:val="es-CO"/>
        </w:rPr>
        <w:t xml:space="preserve"> Recuperado de </w:t>
      </w:r>
      <w:hyperlink r:id="rId19" w:history="1">
        <w:r w:rsidRPr="00B6433A">
          <w:rPr>
            <w:rStyle w:val="Hipervnculo"/>
            <w:rFonts w:ascii="Times New Roman" w:hAnsi="Times New Roman" w:cs="Times New Roman"/>
          </w:rPr>
          <w:t>https://www.icbf.gov.co/el-instituto/sistema-integrado-de-gestion/manual-operativo-modalidad-institucional-v4</w:t>
        </w:r>
      </w:hyperlink>
    </w:p>
    <w:p w14:paraId="272C3C2A" w14:textId="74009F95" w:rsidR="00B6433A" w:rsidRPr="002C5B26"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t>Korkman</w:t>
      </w:r>
      <w:proofErr w:type="spellEnd"/>
      <w:r w:rsidRPr="00B6433A">
        <w:rPr>
          <w:rFonts w:ascii="Times New Roman" w:hAnsi="Times New Roman" w:cs="Times New Roman"/>
          <w:color w:val="222222"/>
          <w:shd w:val="clear" w:color="auto" w:fill="FFFFFF"/>
          <w:lang w:val="en-US"/>
        </w:rPr>
        <w:t>, M. (1998)</w:t>
      </w:r>
      <w:r>
        <w:rPr>
          <w:rFonts w:ascii="Times New Roman" w:hAnsi="Times New Roman" w:cs="Times New Roman"/>
          <w:color w:val="222222"/>
          <w:shd w:val="clear" w:color="auto" w:fill="FFFFFF"/>
          <w:lang w:val="en-US"/>
        </w:rPr>
        <w:t>. NEPSY. A developmental neurop</w:t>
      </w:r>
      <w:r w:rsidRPr="00B6433A">
        <w:rPr>
          <w:rFonts w:ascii="Times New Roman" w:hAnsi="Times New Roman" w:cs="Times New Roman"/>
          <w:color w:val="222222"/>
          <w:shd w:val="clear" w:color="auto" w:fill="FFFFFF"/>
          <w:lang w:val="en-US"/>
        </w:rPr>
        <w:t>sychological assessment. </w:t>
      </w:r>
      <w:r w:rsidRPr="00B6433A">
        <w:rPr>
          <w:rFonts w:ascii="Times New Roman" w:hAnsi="Times New Roman" w:cs="Times New Roman"/>
          <w:i/>
          <w:iCs/>
          <w:color w:val="222222"/>
          <w:shd w:val="clear" w:color="auto" w:fill="FFFFFF"/>
          <w:lang w:val="en-US"/>
        </w:rPr>
        <w:t xml:space="preserve">Test materials and </w:t>
      </w:r>
      <w:r w:rsidRPr="002C5B26">
        <w:rPr>
          <w:rFonts w:ascii="Times New Roman" w:hAnsi="Times New Roman" w:cs="Times New Roman"/>
          <w:i/>
          <w:iCs/>
          <w:color w:val="222222"/>
          <w:shd w:val="clear" w:color="auto" w:fill="FFFFFF"/>
          <w:lang w:val="en-US"/>
        </w:rPr>
        <w:t>manual</w:t>
      </w:r>
      <w:r w:rsidRPr="002C5B26">
        <w:rPr>
          <w:rFonts w:ascii="Times New Roman" w:hAnsi="Times New Roman" w:cs="Times New Roman"/>
          <w:color w:val="222222"/>
          <w:shd w:val="clear" w:color="auto" w:fill="FFFFFF"/>
          <w:lang w:val="en-US"/>
        </w:rPr>
        <w:t xml:space="preserve">. </w:t>
      </w:r>
      <w:r w:rsidRPr="002C5B26">
        <w:rPr>
          <w:rFonts w:ascii="Times New Roman" w:hAnsi="Times New Roman" w:cs="Times New Roman"/>
          <w:color w:val="000000"/>
          <w:shd w:val="clear" w:color="auto" w:fill="FFFFFF"/>
          <w:lang w:val="en-US"/>
        </w:rPr>
        <w:t>San Antonio, TX: The Psychological Corporation</w:t>
      </w:r>
      <w:r w:rsidRPr="002C5B26">
        <w:rPr>
          <w:rFonts w:ascii="Verdana" w:hAnsi="Verdana"/>
          <w:color w:val="000000"/>
          <w:shd w:val="clear" w:color="auto" w:fill="FFFFFF"/>
          <w:lang w:val="en-US"/>
        </w:rPr>
        <w:t>.</w:t>
      </w:r>
    </w:p>
    <w:p w14:paraId="670CEFD2" w14:textId="5FBCF859"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Lawson, G. M., Hook, C. J., &amp; Farah, M. J. (2018). A meta</w:t>
      </w:r>
      <w:r w:rsidRPr="00B6433A">
        <w:rPr>
          <w:rFonts w:ascii="Cambria Math" w:hAnsi="Cambria Math" w:cs="Cambria Math"/>
          <w:color w:val="222222"/>
          <w:shd w:val="clear" w:color="auto" w:fill="FFFFFF"/>
          <w:lang w:val="en-US"/>
        </w:rPr>
        <w:t>‐</w:t>
      </w:r>
      <w:r w:rsidRPr="00B6433A">
        <w:rPr>
          <w:rFonts w:ascii="Times New Roman" w:hAnsi="Times New Roman" w:cs="Times New Roman"/>
          <w:color w:val="222222"/>
          <w:shd w:val="clear" w:color="auto" w:fill="FFFFFF"/>
          <w:lang w:val="en-US"/>
        </w:rPr>
        <w:t>analysis of the relationship between socioeconomic status and executive function performance among children. </w:t>
      </w:r>
      <w:r w:rsidRPr="00B6433A">
        <w:rPr>
          <w:rFonts w:ascii="Times New Roman" w:hAnsi="Times New Roman" w:cs="Times New Roman"/>
          <w:i/>
          <w:iCs/>
          <w:color w:val="222222"/>
          <w:shd w:val="clear" w:color="auto" w:fill="FFFFFF"/>
          <w:lang w:val="en-US"/>
        </w:rPr>
        <w:t xml:space="preserve">Developmental </w:t>
      </w:r>
      <w:r>
        <w:rPr>
          <w:rFonts w:ascii="Times New Roman" w:hAnsi="Times New Roman" w:cs="Times New Roman"/>
          <w:i/>
          <w:iCs/>
          <w:color w:val="222222"/>
          <w:shd w:val="clear" w:color="auto" w:fill="FFFFFF"/>
          <w:lang w:val="en-US"/>
        </w:rPr>
        <w:t>S</w:t>
      </w:r>
      <w:r w:rsidRPr="00B6433A">
        <w:rPr>
          <w:rFonts w:ascii="Times New Roman" w:hAnsi="Times New Roman" w:cs="Times New Roman"/>
          <w:i/>
          <w:iCs/>
          <w:color w:val="222222"/>
          <w:shd w:val="clear" w:color="auto" w:fill="FFFFFF"/>
          <w:lang w:val="en-US"/>
        </w:rPr>
        <w:t>cience</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21</w:t>
      </w:r>
      <w:r w:rsidRPr="00B6433A">
        <w:rPr>
          <w:rFonts w:ascii="Times New Roman" w:hAnsi="Times New Roman" w:cs="Times New Roman"/>
          <w:color w:val="222222"/>
          <w:shd w:val="clear" w:color="auto" w:fill="FFFFFF"/>
          <w:lang w:val="en-US"/>
        </w:rPr>
        <w:t>(2), e12529.</w:t>
      </w:r>
      <w:r w:rsidR="002C5B26" w:rsidRPr="007C1331">
        <w:rPr>
          <w:lang w:val="en-US"/>
        </w:rPr>
        <w:t xml:space="preserve"> </w:t>
      </w:r>
      <w:r w:rsidR="002C5B26" w:rsidRPr="007C1331">
        <w:rPr>
          <w:rFonts w:ascii="Times New Roman" w:hAnsi="Times New Roman" w:cs="Times New Roman"/>
          <w:color w:val="222222"/>
          <w:shd w:val="clear" w:color="auto" w:fill="FFFFFF"/>
          <w:lang w:val="en-US"/>
        </w:rPr>
        <w:t>https://doi.org/</w:t>
      </w:r>
      <w:r w:rsidR="002C5B26" w:rsidRPr="002C5B26">
        <w:rPr>
          <w:rFonts w:ascii="Times New Roman" w:hAnsi="Times New Roman" w:cs="Times New Roman"/>
          <w:color w:val="222222"/>
          <w:shd w:val="clear" w:color="auto" w:fill="FFFFFF"/>
          <w:lang w:val="en-US"/>
        </w:rPr>
        <w:t>10.1111/desc.12529</w:t>
      </w:r>
    </w:p>
    <w:p w14:paraId="76593FF3" w14:textId="64FFAD6F" w:rsidR="00B6433A" w:rsidRPr="00B6433A" w:rsidRDefault="00B6433A" w:rsidP="00697132">
      <w:pPr>
        <w:ind w:left="284" w:hanging="284"/>
        <w:jc w:val="both"/>
        <w:rPr>
          <w:rFonts w:ascii="Times New Roman" w:hAnsi="Times New Roman" w:cs="Times New Roman"/>
          <w:color w:val="222222"/>
          <w:shd w:val="clear" w:color="auto" w:fill="FFFFFF"/>
          <w:lang w:val="en-US"/>
        </w:rPr>
      </w:pPr>
      <w:proofErr w:type="spellStart"/>
      <w:r w:rsidRPr="004A6000">
        <w:rPr>
          <w:rFonts w:ascii="Times New Roman" w:hAnsi="Times New Roman" w:cs="Times New Roman"/>
          <w:color w:val="222222"/>
          <w:shd w:val="clear" w:color="auto" w:fill="FFFFFF"/>
          <w:lang w:val="en-US"/>
        </w:rPr>
        <w:t>Lehto</w:t>
      </w:r>
      <w:proofErr w:type="spellEnd"/>
      <w:r w:rsidRPr="004A6000">
        <w:rPr>
          <w:rFonts w:ascii="Times New Roman" w:hAnsi="Times New Roman" w:cs="Times New Roman"/>
          <w:color w:val="222222"/>
          <w:shd w:val="clear" w:color="auto" w:fill="FFFFFF"/>
          <w:lang w:val="en-US"/>
        </w:rPr>
        <w:t xml:space="preserve">, J. E., </w:t>
      </w:r>
      <w:proofErr w:type="spellStart"/>
      <w:r w:rsidRPr="004A6000">
        <w:rPr>
          <w:rFonts w:ascii="Times New Roman" w:hAnsi="Times New Roman" w:cs="Times New Roman"/>
          <w:color w:val="222222"/>
          <w:shd w:val="clear" w:color="auto" w:fill="FFFFFF"/>
          <w:lang w:val="en-US"/>
        </w:rPr>
        <w:t>Juujärvi</w:t>
      </w:r>
      <w:proofErr w:type="spellEnd"/>
      <w:r w:rsidRPr="004A6000">
        <w:rPr>
          <w:rFonts w:ascii="Times New Roman" w:hAnsi="Times New Roman" w:cs="Times New Roman"/>
          <w:color w:val="222222"/>
          <w:shd w:val="clear" w:color="auto" w:fill="FFFFFF"/>
          <w:lang w:val="en-US"/>
        </w:rPr>
        <w:t xml:space="preserve">, P., </w:t>
      </w:r>
      <w:proofErr w:type="spellStart"/>
      <w:r w:rsidRPr="004A6000">
        <w:rPr>
          <w:rFonts w:ascii="Times New Roman" w:hAnsi="Times New Roman" w:cs="Times New Roman"/>
          <w:color w:val="222222"/>
          <w:shd w:val="clear" w:color="auto" w:fill="FFFFFF"/>
          <w:lang w:val="en-US"/>
        </w:rPr>
        <w:t>Kooistra</w:t>
      </w:r>
      <w:proofErr w:type="spellEnd"/>
      <w:r w:rsidRPr="004A6000">
        <w:rPr>
          <w:rFonts w:ascii="Times New Roman" w:hAnsi="Times New Roman" w:cs="Times New Roman"/>
          <w:color w:val="222222"/>
          <w:shd w:val="clear" w:color="auto" w:fill="FFFFFF"/>
          <w:lang w:val="en-US"/>
        </w:rPr>
        <w:t xml:space="preserve">, L., &amp; </w:t>
      </w:r>
      <w:proofErr w:type="spellStart"/>
      <w:r w:rsidRPr="004A6000">
        <w:rPr>
          <w:rFonts w:ascii="Times New Roman" w:hAnsi="Times New Roman" w:cs="Times New Roman"/>
          <w:color w:val="222222"/>
          <w:shd w:val="clear" w:color="auto" w:fill="FFFFFF"/>
          <w:lang w:val="en-US"/>
        </w:rPr>
        <w:t>Pulkkinen</w:t>
      </w:r>
      <w:proofErr w:type="spellEnd"/>
      <w:r w:rsidRPr="004A6000">
        <w:rPr>
          <w:rFonts w:ascii="Times New Roman" w:hAnsi="Times New Roman" w:cs="Times New Roman"/>
          <w:color w:val="222222"/>
          <w:shd w:val="clear" w:color="auto" w:fill="FFFFFF"/>
          <w:lang w:val="en-US"/>
        </w:rPr>
        <w:t xml:space="preserve">, L. (2003). </w:t>
      </w:r>
      <w:r w:rsidRPr="00B6433A">
        <w:rPr>
          <w:rFonts w:ascii="Times New Roman" w:hAnsi="Times New Roman" w:cs="Times New Roman"/>
          <w:color w:val="222222"/>
          <w:shd w:val="clear" w:color="auto" w:fill="FFFFFF"/>
          <w:lang w:val="en-US"/>
        </w:rPr>
        <w:t>Dimensions of executive functioning: Evidence from children. </w:t>
      </w:r>
      <w:r w:rsidRPr="00B6433A">
        <w:rPr>
          <w:rFonts w:ascii="Times New Roman" w:hAnsi="Times New Roman" w:cs="Times New Roman"/>
          <w:i/>
          <w:iCs/>
          <w:color w:val="222222"/>
          <w:shd w:val="clear" w:color="auto" w:fill="FFFFFF"/>
          <w:lang w:val="en-US"/>
        </w:rPr>
        <w:t>British Journal of Developmental Psychology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21</w:t>
      </w:r>
      <w:r w:rsidRPr="00B6433A">
        <w:rPr>
          <w:rFonts w:ascii="Times New Roman" w:hAnsi="Times New Roman" w:cs="Times New Roman"/>
          <w:color w:val="222222"/>
          <w:shd w:val="clear" w:color="auto" w:fill="FFFFFF"/>
          <w:lang w:val="en-US"/>
        </w:rPr>
        <w:t>(1), 59-80.</w:t>
      </w:r>
      <w:r w:rsidR="002C5B26">
        <w:rPr>
          <w:rFonts w:ascii="Times New Roman" w:hAnsi="Times New Roman" w:cs="Times New Roman"/>
          <w:color w:val="222222"/>
          <w:shd w:val="clear" w:color="auto" w:fill="FFFFFF"/>
          <w:lang w:val="en-US"/>
        </w:rPr>
        <w:t xml:space="preserve"> </w:t>
      </w:r>
      <w:r w:rsidR="002C5B26" w:rsidRPr="002C5B26">
        <w:rPr>
          <w:rFonts w:ascii="Times New Roman" w:hAnsi="Times New Roman" w:cs="Times New Roman"/>
          <w:color w:val="222222"/>
          <w:shd w:val="clear" w:color="auto" w:fill="FFFFFF"/>
          <w:lang w:val="en-US"/>
        </w:rPr>
        <w:t>https://doi.org/10.1348/026151003321164627</w:t>
      </w:r>
    </w:p>
    <w:p w14:paraId="58F7465C" w14:textId="3580B87F"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Leslie, A. M. (1987). Pretense and representation: The origins of</w:t>
      </w:r>
      <w:r>
        <w:rPr>
          <w:rFonts w:ascii="Times New Roman" w:hAnsi="Times New Roman" w:cs="Times New Roman"/>
          <w:color w:val="222222"/>
          <w:shd w:val="clear" w:color="auto" w:fill="FFFFFF"/>
          <w:lang w:val="en-US"/>
        </w:rPr>
        <w:t xml:space="preserve"> </w:t>
      </w:r>
      <w:r w:rsidRPr="00B6433A">
        <w:rPr>
          <w:rFonts w:ascii="Times New Roman" w:hAnsi="Times New Roman" w:cs="Times New Roman"/>
          <w:color w:val="222222"/>
          <w:shd w:val="clear" w:color="auto" w:fill="FFFFFF"/>
          <w:lang w:val="en-US"/>
        </w:rPr>
        <w:t>"</w:t>
      </w:r>
      <w:r>
        <w:rPr>
          <w:rFonts w:ascii="Times New Roman" w:hAnsi="Times New Roman" w:cs="Times New Roman"/>
          <w:color w:val="222222"/>
          <w:shd w:val="clear" w:color="auto" w:fill="FFFFFF"/>
          <w:lang w:val="en-US"/>
        </w:rPr>
        <w:t>theory of mind</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Psychological Review</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94</w:t>
      </w:r>
      <w:r w:rsidRPr="00B6433A">
        <w:rPr>
          <w:rFonts w:ascii="Times New Roman" w:hAnsi="Times New Roman" w:cs="Times New Roman"/>
          <w:color w:val="222222"/>
          <w:shd w:val="clear" w:color="auto" w:fill="FFFFFF"/>
          <w:lang w:val="en-US"/>
        </w:rPr>
        <w:t>(4), 412.</w:t>
      </w:r>
      <w:r w:rsidR="002C5B26" w:rsidRPr="002C5B26">
        <w:rPr>
          <w:lang w:val="en-US"/>
        </w:rPr>
        <w:t xml:space="preserve"> </w:t>
      </w:r>
      <w:r w:rsidR="002C5B26" w:rsidRPr="002C5B26">
        <w:rPr>
          <w:rFonts w:ascii="Times New Roman" w:hAnsi="Times New Roman" w:cs="Times New Roman"/>
          <w:color w:val="222222"/>
          <w:shd w:val="clear" w:color="auto" w:fill="FFFFFF"/>
          <w:lang w:val="en-US"/>
        </w:rPr>
        <w:t>https://doi.org/</w:t>
      </w:r>
      <w:r w:rsidR="002C5B26">
        <w:rPr>
          <w:rFonts w:ascii="Times New Roman" w:hAnsi="Times New Roman" w:cs="Times New Roman"/>
          <w:color w:val="222222"/>
          <w:shd w:val="clear" w:color="auto" w:fill="FFFFFF"/>
          <w:lang w:val="en-US"/>
        </w:rPr>
        <w:t>10.1037/</w:t>
      </w:r>
      <w:r w:rsidR="002C5B26" w:rsidRPr="002C5B26">
        <w:rPr>
          <w:rFonts w:ascii="Times New Roman" w:hAnsi="Times New Roman" w:cs="Times New Roman"/>
          <w:color w:val="222222"/>
          <w:shd w:val="clear" w:color="auto" w:fill="FFFFFF"/>
          <w:lang w:val="en-US"/>
        </w:rPr>
        <w:t>0033-295X.94.4.412</w:t>
      </w:r>
    </w:p>
    <w:p w14:paraId="215325A5" w14:textId="248E8F12" w:rsidR="00B6433A" w:rsidRPr="00B6433A" w:rsidRDefault="00B6433A" w:rsidP="00697132">
      <w:pPr>
        <w:ind w:left="284" w:hanging="284"/>
        <w:jc w:val="both"/>
        <w:rPr>
          <w:rFonts w:ascii="Times New Roman" w:hAnsi="Times New Roman" w:cs="Times New Roman"/>
          <w:shd w:val="clear" w:color="auto" w:fill="FFFFFF"/>
          <w:lang w:val="es-CO"/>
        </w:rPr>
      </w:pPr>
      <w:proofErr w:type="spellStart"/>
      <w:r w:rsidRPr="00B6433A">
        <w:rPr>
          <w:rFonts w:ascii="Times New Roman" w:hAnsi="Times New Roman" w:cs="Times New Roman"/>
          <w:color w:val="222222"/>
          <w:shd w:val="clear" w:color="auto" w:fill="FFFFFF"/>
        </w:rPr>
        <w:t>Lipina</w:t>
      </w:r>
      <w:proofErr w:type="spellEnd"/>
      <w:r w:rsidRPr="00B6433A">
        <w:rPr>
          <w:rFonts w:ascii="Times New Roman" w:hAnsi="Times New Roman" w:cs="Times New Roman"/>
          <w:color w:val="222222"/>
          <w:shd w:val="clear" w:color="auto" w:fill="FFFFFF"/>
        </w:rPr>
        <w:t xml:space="preserve">, S. J., Martelli, M. I., Vuelta, B. L., </w:t>
      </w:r>
      <w:proofErr w:type="spellStart"/>
      <w:r w:rsidRPr="00B6433A">
        <w:rPr>
          <w:rFonts w:ascii="Times New Roman" w:hAnsi="Times New Roman" w:cs="Times New Roman"/>
          <w:color w:val="222222"/>
          <w:shd w:val="clear" w:color="auto" w:fill="FFFFFF"/>
        </w:rPr>
        <w:t>Injoque-Ricle</w:t>
      </w:r>
      <w:proofErr w:type="spellEnd"/>
      <w:r w:rsidRPr="00B6433A">
        <w:rPr>
          <w:rFonts w:ascii="Times New Roman" w:hAnsi="Times New Roman" w:cs="Times New Roman"/>
          <w:color w:val="222222"/>
          <w:shd w:val="clear" w:color="auto" w:fill="FFFFFF"/>
        </w:rPr>
        <w:t>, I., &amp; Augusto, J. (2004). Pobreza y desempeño ejecutivo en alumnos preescolares de la ciudad de Buenos Aires (República Argentina). </w:t>
      </w:r>
      <w:r w:rsidRPr="00B6433A">
        <w:rPr>
          <w:rFonts w:ascii="Times New Roman" w:hAnsi="Times New Roman" w:cs="Times New Roman"/>
          <w:i/>
          <w:iCs/>
          <w:color w:val="222222"/>
          <w:shd w:val="clear" w:color="auto" w:fill="FFFFFF"/>
        </w:rPr>
        <w:t>Interdisciplinaria</w:t>
      </w:r>
      <w:r w:rsidRPr="00B6433A">
        <w:rPr>
          <w:rFonts w:ascii="Times New Roman" w:hAnsi="Times New Roman" w:cs="Times New Roman"/>
          <w:color w:val="222222"/>
          <w:shd w:val="clear" w:color="auto" w:fill="FFFFFF"/>
        </w:rPr>
        <w:t>, </w:t>
      </w:r>
      <w:r w:rsidRPr="00B6433A">
        <w:rPr>
          <w:rFonts w:ascii="Times New Roman" w:hAnsi="Times New Roman" w:cs="Times New Roman"/>
          <w:i/>
          <w:iCs/>
          <w:color w:val="222222"/>
          <w:shd w:val="clear" w:color="auto" w:fill="FFFFFF"/>
        </w:rPr>
        <w:t>21</w:t>
      </w:r>
      <w:r w:rsidRPr="00B6433A">
        <w:rPr>
          <w:rFonts w:ascii="Times New Roman" w:hAnsi="Times New Roman" w:cs="Times New Roman"/>
          <w:color w:val="222222"/>
          <w:shd w:val="clear" w:color="auto" w:fill="FFFFFF"/>
        </w:rPr>
        <w:t>(2), 153-193.</w:t>
      </w:r>
      <w:r w:rsidR="002C5B26">
        <w:rPr>
          <w:rFonts w:ascii="Times New Roman" w:hAnsi="Times New Roman" w:cs="Times New Roman"/>
          <w:color w:val="222222"/>
          <w:shd w:val="clear" w:color="auto" w:fill="FFFFFF"/>
        </w:rPr>
        <w:t xml:space="preserve"> Recuperado de </w:t>
      </w:r>
      <w:hyperlink r:id="rId20" w:history="1">
        <w:r w:rsidR="002C5B26" w:rsidRPr="002C5B26">
          <w:rPr>
            <w:rStyle w:val="Hipervnculo"/>
            <w:rFonts w:ascii="Times New Roman" w:hAnsi="Times New Roman" w:cs="Times New Roman"/>
            <w:shd w:val="clear" w:color="auto" w:fill="FFFFFF"/>
          </w:rPr>
          <w:t>https://www.redalyc.org/pdf/180/18021202.pdf</w:t>
        </w:r>
      </w:hyperlink>
    </w:p>
    <w:p w14:paraId="0DD7E5D7" w14:textId="5288D44E"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4A6000">
        <w:rPr>
          <w:rFonts w:ascii="Times New Roman" w:hAnsi="Times New Roman" w:cs="Times New Roman"/>
          <w:color w:val="222222"/>
          <w:shd w:val="clear" w:color="auto" w:fill="FFFFFF"/>
          <w:lang w:val="es-CO"/>
        </w:rPr>
        <w:t xml:space="preserve">Liu, D., Wellman, H. M., </w:t>
      </w:r>
      <w:proofErr w:type="spellStart"/>
      <w:r w:rsidRPr="004A6000">
        <w:rPr>
          <w:rFonts w:ascii="Times New Roman" w:hAnsi="Times New Roman" w:cs="Times New Roman"/>
          <w:color w:val="222222"/>
          <w:shd w:val="clear" w:color="auto" w:fill="FFFFFF"/>
          <w:lang w:val="es-CO"/>
        </w:rPr>
        <w:t>Tardif</w:t>
      </w:r>
      <w:proofErr w:type="spellEnd"/>
      <w:r w:rsidRPr="004A6000">
        <w:rPr>
          <w:rFonts w:ascii="Times New Roman" w:hAnsi="Times New Roman" w:cs="Times New Roman"/>
          <w:color w:val="222222"/>
          <w:shd w:val="clear" w:color="auto" w:fill="FFFFFF"/>
          <w:lang w:val="es-CO"/>
        </w:rPr>
        <w:t xml:space="preserve">, T., &amp; </w:t>
      </w:r>
      <w:proofErr w:type="spellStart"/>
      <w:r w:rsidRPr="004A6000">
        <w:rPr>
          <w:rFonts w:ascii="Times New Roman" w:hAnsi="Times New Roman" w:cs="Times New Roman"/>
          <w:color w:val="222222"/>
          <w:shd w:val="clear" w:color="auto" w:fill="FFFFFF"/>
          <w:lang w:val="es-CO"/>
        </w:rPr>
        <w:t>Sabbagh</w:t>
      </w:r>
      <w:proofErr w:type="spellEnd"/>
      <w:r w:rsidRPr="004A6000">
        <w:rPr>
          <w:rFonts w:ascii="Times New Roman" w:hAnsi="Times New Roman" w:cs="Times New Roman"/>
          <w:color w:val="222222"/>
          <w:shd w:val="clear" w:color="auto" w:fill="FFFFFF"/>
          <w:lang w:val="es-CO"/>
        </w:rPr>
        <w:t xml:space="preserve">, M. A. (2008). </w:t>
      </w:r>
      <w:r w:rsidRPr="00B6433A">
        <w:rPr>
          <w:rFonts w:ascii="Times New Roman" w:hAnsi="Times New Roman" w:cs="Times New Roman"/>
          <w:color w:val="222222"/>
          <w:shd w:val="clear" w:color="auto" w:fill="FFFFFF"/>
          <w:lang w:val="en-US"/>
        </w:rPr>
        <w:t>Theory of mind development in Chinese children: a meta-analysis of false-belief understanding across cultures and languages. </w:t>
      </w:r>
      <w:r w:rsidRPr="00B6433A">
        <w:rPr>
          <w:rFonts w:ascii="Times New Roman" w:hAnsi="Times New Roman" w:cs="Times New Roman"/>
          <w:i/>
          <w:iCs/>
          <w:color w:val="222222"/>
          <w:shd w:val="clear" w:color="auto" w:fill="FFFFFF"/>
          <w:lang w:val="en-US"/>
        </w:rPr>
        <w:t xml:space="preserve">Developmental </w:t>
      </w:r>
      <w:r>
        <w:rPr>
          <w:rFonts w:ascii="Times New Roman" w:hAnsi="Times New Roman" w:cs="Times New Roman"/>
          <w:i/>
          <w:iCs/>
          <w:color w:val="222222"/>
          <w:shd w:val="clear" w:color="auto" w:fill="FFFFFF"/>
          <w:lang w:val="en-US"/>
        </w:rPr>
        <w:t>P</w:t>
      </w:r>
      <w:r w:rsidRPr="00B6433A">
        <w:rPr>
          <w:rFonts w:ascii="Times New Roman" w:hAnsi="Times New Roman" w:cs="Times New Roman"/>
          <w:i/>
          <w:iCs/>
          <w:color w:val="222222"/>
          <w:shd w:val="clear" w:color="auto" w:fill="FFFFFF"/>
          <w:lang w:val="en-US"/>
        </w:rPr>
        <w:t>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44</w:t>
      </w:r>
      <w:r w:rsidRPr="00B6433A">
        <w:rPr>
          <w:rFonts w:ascii="Times New Roman" w:hAnsi="Times New Roman" w:cs="Times New Roman"/>
          <w:color w:val="222222"/>
          <w:shd w:val="clear" w:color="auto" w:fill="FFFFFF"/>
          <w:lang w:val="en-US"/>
        </w:rPr>
        <w:t>(2), 523.</w:t>
      </w:r>
      <w:r w:rsidR="002C5B26" w:rsidRPr="007C1331">
        <w:rPr>
          <w:lang w:val="en-US"/>
        </w:rPr>
        <w:t xml:space="preserve"> </w:t>
      </w:r>
      <w:r w:rsidR="002C5B26" w:rsidRPr="002C5B26">
        <w:rPr>
          <w:rFonts w:ascii="Times New Roman" w:hAnsi="Times New Roman" w:cs="Times New Roman"/>
          <w:color w:val="222222"/>
          <w:shd w:val="clear" w:color="auto" w:fill="FFFFFF"/>
          <w:lang w:val="en-US"/>
        </w:rPr>
        <w:t>https://doi.org/10.1037/0012-1649.44.2.523523</w:t>
      </w:r>
    </w:p>
    <w:p w14:paraId="2E9913BE" w14:textId="5E44E24F"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Liu, D., Wellman, H. M., Tardif, T., &amp; Sabbagh, M. A. (2008). Theory of mind development in Chinese children: a meta-analysis of false-belief understanding across cultures and languages. </w:t>
      </w:r>
      <w:r w:rsidRPr="004A6000">
        <w:rPr>
          <w:rFonts w:ascii="Times New Roman" w:hAnsi="Times New Roman" w:cs="Times New Roman"/>
          <w:i/>
          <w:iCs/>
          <w:color w:val="222222"/>
          <w:shd w:val="clear" w:color="auto" w:fill="FFFFFF"/>
          <w:lang w:val="en-US"/>
        </w:rPr>
        <w:t>Developmental Psychology</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44</w:t>
      </w:r>
      <w:r w:rsidRPr="004A6000">
        <w:rPr>
          <w:rFonts w:ascii="Times New Roman" w:hAnsi="Times New Roman" w:cs="Times New Roman"/>
          <w:color w:val="222222"/>
          <w:shd w:val="clear" w:color="auto" w:fill="FFFFFF"/>
          <w:lang w:val="en-US"/>
        </w:rPr>
        <w:t>(2), 523.</w:t>
      </w:r>
      <w:r w:rsidR="002C5B26" w:rsidRPr="007C1331">
        <w:rPr>
          <w:lang w:val="en-US"/>
        </w:rPr>
        <w:t xml:space="preserve"> </w:t>
      </w:r>
      <w:r w:rsidR="002C5B26" w:rsidRPr="002C5B26">
        <w:rPr>
          <w:rFonts w:ascii="Times New Roman" w:hAnsi="Times New Roman" w:cs="Times New Roman"/>
          <w:color w:val="222222"/>
          <w:shd w:val="clear" w:color="auto" w:fill="FFFFFF"/>
          <w:lang w:val="en-US"/>
        </w:rPr>
        <w:t>https://doi.org/10.1037/0012-1649.44.2.523.</w:t>
      </w:r>
    </w:p>
    <w:p w14:paraId="41972110" w14:textId="07D32ABC"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4A6000">
        <w:rPr>
          <w:rFonts w:ascii="Times New Roman" w:hAnsi="Times New Roman" w:cs="Times New Roman"/>
          <w:color w:val="222222"/>
          <w:shd w:val="clear" w:color="auto" w:fill="FFFFFF"/>
          <w:lang w:val="en-US"/>
        </w:rPr>
        <w:t xml:space="preserve">Logan, G. D., &amp; Cowan, W. B. (1984). </w:t>
      </w:r>
      <w:r w:rsidRPr="00B6433A">
        <w:rPr>
          <w:rFonts w:ascii="Times New Roman" w:hAnsi="Times New Roman" w:cs="Times New Roman"/>
          <w:color w:val="222222"/>
          <w:shd w:val="clear" w:color="auto" w:fill="FFFFFF"/>
          <w:lang w:val="en-US"/>
        </w:rPr>
        <w:t>On the ability to inhibit thought and action: A theory of an act of control. </w:t>
      </w:r>
      <w:r w:rsidRPr="004A6000">
        <w:rPr>
          <w:rFonts w:ascii="Times New Roman" w:hAnsi="Times New Roman" w:cs="Times New Roman"/>
          <w:i/>
          <w:iCs/>
          <w:color w:val="222222"/>
          <w:shd w:val="clear" w:color="auto" w:fill="FFFFFF"/>
          <w:lang w:val="en-US"/>
        </w:rPr>
        <w:t>Psychological Review</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91</w:t>
      </w:r>
      <w:r w:rsidRPr="004A6000">
        <w:rPr>
          <w:rFonts w:ascii="Times New Roman" w:hAnsi="Times New Roman" w:cs="Times New Roman"/>
          <w:color w:val="222222"/>
          <w:shd w:val="clear" w:color="auto" w:fill="FFFFFF"/>
          <w:lang w:val="en-US"/>
        </w:rPr>
        <w:t>(3), 295.</w:t>
      </w:r>
      <w:r w:rsidR="002C5B26">
        <w:rPr>
          <w:rFonts w:ascii="Times New Roman" w:hAnsi="Times New Roman" w:cs="Times New Roman"/>
          <w:color w:val="222222"/>
          <w:shd w:val="clear" w:color="auto" w:fill="FFFFFF"/>
          <w:lang w:val="en-US"/>
        </w:rPr>
        <w:t xml:space="preserve"> </w:t>
      </w:r>
      <w:r w:rsidR="002C5B26" w:rsidRPr="002C5B26">
        <w:rPr>
          <w:rFonts w:ascii="Times New Roman" w:hAnsi="Times New Roman" w:cs="Times New Roman"/>
          <w:color w:val="222222"/>
          <w:shd w:val="clear" w:color="auto" w:fill="FFFFFF"/>
          <w:lang w:val="en-US"/>
        </w:rPr>
        <w:t>https://doi.org/10.1037/a0035230.</w:t>
      </w:r>
    </w:p>
    <w:p w14:paraId="5DDC2FC3" w14:textId="38EB30D8"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Miller, E. K., &amp; Wallis, J. D. (2009). Executive function and higher-order cognition: definition and neural substrates. </w:t>
      </w:r>
      <w:r w:rsidRPr="004A6000">
        <w:rPr>
          <w:rFonts w:ascii="Times New Roman" w:hAnsi="Times New Roman" w:cs="Times New Roman"/>
          <w:i/>
          <w:iCs/>
          <w:color w:val="222222"/>
          <w:shd w:val="clear" w:color="auto" w:fill="FFFFFF"/>
          <w:lang w:val="en-US"/>
        </w:rPr>
        <w:t>Encyclopedia of Neuroscience</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4</w:t>
      </w:r>
      <w:r w:rsidRPr="004A6000">
        <w:rPr>
          <w:rFonts w:ascii="Times New Roman" w:hAnsi="Times New Roman" w:cs="Times New Roman"/>
          <w:color w:val="222222"/>
          <w:shd w:val="clear" w:color="auto" w:fill="FFFFFF"/>
          <w:lang w:val="en-US"/>
        </w:rPr>
        <w:t>(99-104).</w:t>
      </w:r>
      <w:r w:rsidR="002C5B26" w:rsidRPr="007C1331">
        <w:rPr>
          <w:lang w:val="en-US"/>
        </w:rPr>
        <w:t xml:space="preserve"> </w:t>
      </w:r>
      <w:r w:rsidR="002C5B26" w:rsidRPr="002C5B26">
        <w:rPr>
          <w:rFonts w:ascii="Times New Roman" w:hAnsi="Times New Roman" w:cs="Times New Roman"/>
          <w:color w:val="222222"/>
          <w:shd w:val="clear" w:color="auto" w:fill="FFFFFF"/>
          <w:lang w:val="en-US"/>
        </w:rPr>
        <w:t>https://doi.org/10.1016/B978-008045046-9.00418-6</w:t>
      </w:r>
    </w:p>
    <w:p w14:paraId="63213A95" w14:textId="08D5161A" w:rsidR="00B6433A" w:rsidRPr="00B6433A" w:rsidRDefault="00B6433A" w:rsidP="00697132">
      <w:pPr>
        <w:ind w:left="284" w:hanging="284"/>
        <w:jc w:val="both"/>
        <w:rPr>
          <w:rFonts w:ascii="Times New Roman" w:hAnsi="Times New Roman" w:cs="Times New Roman"/>
          <w:shd w:val="clear" w:color="auto" w:fill="FFFFFF"/>
          <w:lang w:val="en-US"/>
        </w:rPr>
      </w:pPr>
      <w:r w:rsidRPr="00B6433A">
        <w:rPr>
          <w:rFonts w:ascii="Times New Roman" w:hAnsi="Times New Roman" w:cs="Times New Roman"/>
          <w:color w:val="222222"/>
          <w:shd w:val="clear" w:color="auto" w:fill="FFFFFF"/>
          <w:lang w:val="en-US"/>
        </w:rPr>
        <w:t xml:space="preserve">Noble, K. G., </w:t>
      </w:r>
      <w:proofErr w:type="spellStart"/>
      <w:r w:rsidRPr="00B6433A">
        <w:rPr>
          <w:rFonts w:ascii="Times New Roman" w:hAnsi="Times New Roman" w:cs="Times New Roman"/>
          <w:color w:val="222222"/>
          <w:shd w:val="clear" w:color="auto" w:fill="FFFFFF"/>
          <w:lang w:val="en-US"/>
        </w:rPr>
        <w:t>McCandliss</w:t>
      </w:r>
      <w:proofErr w:type="spellEnd"/>
      <w:r w:rsidRPr="00B6433A">
        <w:rPr>
          <w:rFonts w:ascii="Times New Roman" w:hAnsi="Times New Roman" w:cs="Times New Roman"/>
          <w:color w:val="222222"/>
          <w:shd w:val="clear" w:color="auto" w:fill="FFFFFF"/>
          <w:lang w:val="en-US"/>
        </w:rPr>
        <w:t>, B. D., &amp; Farah, M. J. (2007). Socioeconomic gradients predict individual differences in neurocognitive abilities. </w:t>
      </w:r>
      <w:r w:rsidRPr="00B6433A">
        <w:rPr>
          <w:rFonts w:ascii="Times New Roman" w:hAnsi="Times New Roman" w:cs="Times New Roman"/>
          <w:i/>
          <w:iCs/>
          <w:color w:val="222222"/>
          <w:shd w:val="clear" w:color="auto" w:fill="FFFFFF"/>
          <w:lang w:val="en-US"/>
        </w:rPr>
        <w:t xml:space="preserve">Developmental </w:t>
      </w:r>
      <w:r>
        <w:rPr>
          <w:rFonts w:ascii="Times New Roman" w:hAnsi="Times New Roman" w:cs="Times New Roman"/>
          <w:i/>
          <w:iCs/>
          <w:color w:val="222222"/>
          <w:shd w:val="clear" w:color="auto" w:fill="FFFFFF"/>
          <w:lang w:val="en-US"/>
        </w:rPr>
        <w:t>S</w:t>
      </w:r>
      <w:r w:rsidRPr="00B6433A">
        <w:rPr>
          <w:rFonts w:ascii="Times New Roman" w:hAnsi="Times New Roman" w:cs="Times New Roman"/>
          <w:i/>
          <w:iCs/>
          <w:color w:val="222222"/>
          <w:shd w:val="clear" w:color="auto" w:fill="FFFFFF"/>
          <w:lang w:val="en-US"/>
        </w:rPr>
        <w:t>cience</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10</w:t>
      </w:r>
      <w:r w:rsidRPr="00B6433A">
        <w:rPr>
          <w:rFonts w:ascii="Times New Roman" w:hAnsi="Times New Roman" w:cs="Times New Roman"/>
          <w:color w:val="222222"/>
          <w:shd w:val="clear" w:color="auto" w:fill="FFFFFF"/>
          <w:lang w:val="en-US"/>
        </w:rPr>
        <w:t>(4), 464-480.</w:t>
      </w:r>
      <w:r w:rsidR="002C5B26" w:rsidRPr="002C5B26">
        <w:rPr>
          <w:rFonts w:ascii="Times New Roman" w:hAnsi="Times New Roman" w:cs="Times New Roman"/>
          <w:color w:val="222222"/>
          <w:shd w:val="clear" w:color="auto" w:fill="FFFFFF"/>
          <w:lang w:val="en-US"/>
        </w:rPr>
        <w:t xml:space="preserve"> https://doi.org/10.1111/j.1467-7687.2007.00600.x</w:t>
      </w:r>
    </w:p>
    <w:p w14:paraId="0CD151CE" w14:textId="77777777" w:rsidR="00B6433A" w:rsidRPr="00B6433A" w:rsidRDefault="00B6433A" w:rsidP="00697132">
      <w:pPr>
        <w:ind w:left="284" w:hanging="284"/>
        <w:jc w:val="both"/>
        <w:rPr>
          <w:rFonts w:ascii="Times New Roman" w:hAnsi="Times New Roman" w:cs="Times New Roman"/>
          <w:color w:val="222222"/>
          <w:shd w:val="clear" w:color="auto" w:fill="FFFFFF"/>
          <w:lang w:val="en-US"/>
        </w:rPr>
      </w:pPr>
      <w:proofErr w:type="spellStart"/>
      <w:r w:rsidRPr="004A6000">
        <w:rPr>
          <w:rFonts w:ascii="Times New Roman" w:hAnsi="Times New Roman" w:cs="Times New Roman"/>
          <w:color w:val="222222"/>
          <w:shd w:val="clear" w:color="auto" w:fill="FFFFFF"/>
          <w:lang w:val="en-US"/>
        </w:rPr>
        <w:lastRenderedPageBreak/>
        <w:t>Ostrosky</w:t>
      </w:r>
      <w:proofErr w:type="spellEnd"/>
      <w:r w:rsidRPr="004A6000">
        <w:rPr>
          <w:rFonts w:ascii="Times New Roman" w:hAnsi="Times New Roman" w:cs="Times New Roman"/>
          <w:color w:val="222222"/>
          <w:shd w:val="clear" w:color="auto" w:fill="FFFFFF"/>
          <w:lang w:val="en-US"/>
        </w:rPr>
        <w:t xml:space="preserve"> S., F. &amp; Gutiérrez, A. L. (2019). </w:t>
      </w:r>
      <w:r w:rsidRPr="00B6433A">
        <w:rPr>
          <w:rFonts w:ascii="Times New Roman" w:hAnsi="Times New Roman" w:cs="Times New Roman"/>
          <w:color w:val="222222"/>
          <w:shd w:val="clear" w:color="auto" w:fill="FFFFFF"/>
          <w:lang w:val="en-US"/>
        </w:rPr>
        <w:t>Neuropsychological Assessment of Executive Functions. In </w:t>
      </w:r>
      <w:r w:rsidRPr="00B6433A">
        <w:rPr>
          <w:rFonts w:ascii="Times New Roman" w:hAnsi="Times New Roman" w:cs="Times New Roman"/>
          <w:i/>
          <w:iCs/>
          <w:color w:val="222222"/>
          <w:shd w:val="clear" w:color="auto" w:fill="FFFFFF"/>
          <w:lang w:val="en-US"/>
        </w:rPr>
        <w:t>Dysexecutive Syndromes</w:t>
      </w:r>
      <w:r w:rsidRPr="00B6433A">
        <w:rPr>
          <w:rFonts w:ascii="Times New Roman" w:hAnsi="Times New Roman" w:cs="Times New Roman"/>
          <w:color w:val="222222"/>
          <w:shd w:val="clear" w:color="auto" w:fill="FFFFFF"/>
          <w:lang w:val="en-US"/>
        </w:rPr>
        <w:t> (pp. 287-297). Springer, Cham.</w:t>
      </w:r>
    </w:p>
    <w:p w14:paraId="553BFFFC" w14:textId="1B834CA5" w:rsidR="00B6433A" w:rsidRPr="004A6000" w:rsidRDefault="00B6433A" w:rsidP="00697132">
      <w:pPr>
        <w:ind w:left="284" w:hanging="284"/>
        <w:jc w:val="both"/>
        <w:rPr>
          <w:rFonts w:ascii="Times New Roman" w:hAnsi="Times New Roman" w:cs="Times New Roman"/>
          <w:color w:val="222222"/>
          <w:shd w:val="clear" w:color="auto" w:fill="FFFFFF"/>
          <w:lang w:val="en-US"/>
        </w:rPr>
      </w:pPr>
      <w:proofErr w:type="spellStart"/>
      <w:r w:rsidRPr="004A6000">
        <w:rPr>
          <w:rFonts w:ascii="Times New Roman" w:hAnsi="Times New Roman" w:cs="Times New Roman"/>
          <w:color w:val="222222"/>
          <w:shd w:val="clear" w:color="auto" w:fill="FFFFFF"/>
          <w:lang w:val="en-US"/>
        </w:rPr>
        <w:t>Ostrosky</w:t>
      </w:r>
      <w:proofErr w:type="spellEnd"/>
      <w:r w:rsidRPr="004A6000">
        <w:rPr>
          <w:rFonts w:ascii="Times New Roman" w:hAnsi="Times New Roman" w:cs="Times New Roman"/>
          <w:color w:val="222222"/>
          <w:shd w:val="clear" w:color="auto" w:fill="FFFFFF"/>
          <w:lang w:val="en-US"/>
        </w:rPr>
        <w:t xml:space="preserve">, F., Lozano, A., &amp; González, M. G. (2016). </w:t>
      </w:r>
      <w:r w:rsidRPr="00B6433A">
        <w:rPr>
          <w:rFonts w:ascii="Times New Roman" w:hAnsi="Times New Roman" w:cs="Times New Roman"/>
          <w:i/>
          <w:color w:val="222222"/>
          <w:shd w:val="clear" w:color="auto" w:fill="FFFFFF"/>
        </w:rPr>
        <w:t>Batería neuropsicológica para preescolares (BANPE).</w:t>
      </w:r>
      <w:r>
        <w:rPr>
          <w:rFonts w:ascii="Times New Roman" w:hAnsi="Times New Roman" w:cs="Times New Roman"/>
          <w:color w:val="222222"/>
          <w:shd w:val="clear" w:color="auto" w:fill="FFFFFF"/>
        </w:rPr>
        <w:t xml:space="preserve"> </w:t>
      </w:r>
      <w:r w:rsidRPr="004A6000">
        <w:rPr>
          <w:rFonts w:ascii="Times New Roman" w:hAnsi="Times New Roman" w:cs="Times New Roman"/>
          <w:color w:val="222222"/>
          <w:shd w:val="clear" w:color="auto" w:fill="FFFFFF"/>
          <w:lang w:val="en-US"/>
        </w:rPr>
        <w:t xml:space="preserve">Ciudad de México: Manual </w:t>
      </w:r>
      <w:proofErr w:type="spellStart"/>
      <w:r w:rsidRPr="004A6000">
        <w:rPr>
          <w:rFonts w:ascii="Times New Roman" w:hAnsi="Times New Roman" w:cs="Times New Roman"/>
          <w:color w:val="222222"/>
          <w:shd w:val="clear" w:color="auto" w:fill="FFFFFF"/>
          <w:lang w:val="en-US"/>
        </w:rPr>
        <w:t>Moderno</w:t>
      </w:r>
      <w:proofErr w:type="spellEnd"/>
      <w:r w:rsidRPr="004A6000">
        <w:rPr>
          <w:rFonts w:ascii="Times New Roman" w:hAnsi="Times New Roman" w:cs="Times New Roman"/>
          <w:color w:val="222222"/>
          <w:shd w:val="clear" w:color="auto" w:fill="FFFFFF"/>
          <w:lang w:val="en-US"/>
        </w:rPr>
        <w:t>.</w:t>
      </w:r>
    </w:p>
    <w:p w14:paraId="751A1E21" w14:textId="3529ED30" w:rsidR="002C5B26" w:rsidRPr="002C5B26"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Premack, D., &amp; Woodruff, G. (1978). Does the chimpanzee have a theory of mind? </w:t>
      </w:r>
      <w:r w:rsidRPr="00B6433A">
        <w:rPr>
          <w:rFonts w:ascii="Times New Roman" w:hAnsi="Times New Roman" w:cs="Times New Roman"/>
          <w:i/>
          <w:iCs/>
          <w:color w:val="222222"/>
          <w:shd w:val="clear" w:color="auto" w:fill="FFFFFF"/>
          <w:lang w:val="en-US"/>
        </w:rPr>
        <w:t xml:space="preserve">Behavioral and </w:t>
      </w:r>
      <w:r>
        <w:rPr>
          <w:rFonts w:ascii="Times New Roman" w:hAnsi="Times New Roman" w:cs="Times New Roman"/>
          <w:i/>
          <w:iCs/>
          <w:color w:val="222222"/>
          <w:shd w:val="clear" w:color="auto" w:fill="FFFFFF"/>
          <w:lang w:val="en-US"/>
        </w:rPr>
        <w:t>B</w:t>
      </w:r>
      <w:r w:rsidRPr="00B6433A">
        <w:rPr>
          <w:rFonts w:ascii="Times New Roman" w:hAnsi="Times New Roman" w:cs="Times New Roman"/>
          <w:i/>
          <w:iCs/>
          <w:color w:val="222222"/>
          <w:shd w:val="clear" w:color="auto" w:fill="FFFFFF"/>
          <w:lang w:val="en-US"/>
        </w:rPr>
        <w:t xml:space="preserve">rain </w:t>
      </w:r>
      <w:r>
        <w:rPr>
          <w:rFonts w:ascii="Times New Roman" w:hAnsi="Times New Roman" w:cs="Times New Roman"/>
          <w:i/>
          <w:iCs/>
          <w:color w:val="222222"/>
          <w:shd w:val="clear" w:color="auto" w:fill="FFFFFF"/>
          <w:lang w:val="en-US"/>
        </w:rPr>
        <w:t>S</w:t>
      </w:r>
      <w:r w:rsidRPr="00B6433A">
        <w:rPr>
          <w:rFonts w:ascii="Times New Roman" w:hAnsi="Times New Roman" w:cs="Times New Roman"/>
          <w:i/>
          <w:iCs/>
          <w:color w:val="222222"/>
          <w:shd w:val="clear" w:color="auto" w:fill="FFFFFF"/>
          <w:lang w:val="en-US"/>
        </w:rPr>
        <w:t>ciences</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w:t>
      </w:r>
      <w:r w:rsidRPr="00B6433A">
        <w:rPr>
          <w:rFonts w:ascii="Times New Roman" w:hAnsi="Times New Roman" w:cs="Times New Roman"/>
          <w:color w:val="222222"/>
          <w:shd w:val="clear" w:color="auto" w:fill="FFFFFF"/>
          <w:lang w:val="en-US"/>
        </w:rPr>
        <w:t>(4), 515-526.</w:t>
      </w:r>
      <w:r w:rsidR="002C5B26" w:rsidRPr="007C1331">
        <w:rPr>
          <w:lang w:val="en-US"/>
        </w:rPr>
        <w:t xml:space="preserve"> </w:t>
      </w:r>
    </w:p>
    <w:p w14:paraId="79D85091" w14:textId="725769C6" w:rsidR="00B6433A" w:rsidRPr="00B6433A" w:rsidRDefault="002C5B26" w:rsidP="00697132">
      <w:pPr>
        <w:ind w:left="284" w:hanging="284"/>
        <w:jc w:val="both"/>
        <w:rPr>
          <w:rFonts w:ascii="Times New Roman" w:hAnsi="Times New Roman" w:cs="Times New Roman"/>
          <w:color w:val="222222"/>
          <w:shd w:val="clear" w:color="auto" w:fill="FFFFFF"/>
          <w:lang w:val="en-US"/>
        </w:rPr>
      </w:pPr>
      <w:r w:rsidRPr="002C5B26">
        <w:rPr>
          <w:rFonts w:ascii="Times New Roman" w:hAnsi="Times New Roman" w:cs="Times New Roman"/>
          <w:color w:val="222222"/>
          <w:shd w:val="clear" w:color="auto" w:fill="FFFFFF"/>
          <w:lang w:val="en-US"/>
        </w:rPr>
        <w:t>https://doi.org/10.1017/S0140525X00076512</w:t>
      </w:r>
    </w:p>
    <w:p w14:paraId="7A97CBB3" w14:textId="127F0139" w:rsidR="00B6433A" w:rsidRPr="004A6000" w:rsidRDefault="00B6433A" w:rsidP="00697132">
      <w:pPr>
        <w:ind w:left="284" w:hanging="284"/>
        <w:jc w:val="both"/>
        <w:rPr>
          <w:rFonts w:ascii="Times New Roman" w:hAnsi="Times New Roman" w:cs="Times New Roman"/>
          <w:color w:val="222222"/>
          <w:shd w:val="clear" w:color="auto" w:fill="FFFFFF"/>
          <w:lang w:val="es-CO"/>
        </w:rPr>
      </w:pPr>
      <w:r w:rsidRPr="00B6433A">
        <w:rPr>
          <w:rFonts w:ascii="Times New Roman" w:hAnsi="Times New Roman" w:cs="Times New Roman"/>
          <w:color w:val="222222"/>
          <w:shd w:val="clear" w:color="auto" w:fill="FFFFFF"/>
          <w:lang w:val="en-US"/>
        </w:rPr>
        <w:t xml:space="preserve">Rogoff, B., &amp; </w:t>
      </w:r>
      <w:proofErr w:type="spellStart"/>
      <w:r w:rsidRPr="00B6433A">
        <w:rPr>
          <w:rFonts w:ascii="Times New Roman" w:hAnsi="Times New Roman" w:cs="Times New Roman"/>
          <w:color w:val="222222"/>
          <w:shd w:val="clear" w:color="auto" w:fill="FFFFFF"/>
          <w:lang w:val="en-US"/>
        </w:rPr>
        <w:t>Chavajay</w:t>
      </w:r>
      <w:proofErr w:type="spellEnd"/>
      <w:r w:rsidRPr="00B6433A">
        <w:rPr>
          <w:rFonts w:ascii="Times New Roman" w:hAnsi="Times New Roman" w:cs="Times New Roman"/>
          <w:color w:val="222222"/>
          <w:shd w:val="clear" w:color="auto" w:fill="FFFFFF"/>
          <w:lang w:val="en-US"/>
        </w:rPr>
        <w:t xml:space="preserve">, P. (1995). What's become of research on the cultural </w:t>
      </w:r>
      <w:r>
        <w:rPr>
          <w:rFonts w:ascii="Times New Roman" w:hAnsi="Times New Roman" w:cs="Times New Roman"/>
          <w:color w:val="222222"/>
          <w:shd w:val="clear" w:color="auto" w:fill="FFFFFF"/>
          <w:lang w:val="en-US"/>
        </w:rPr>
        <w:t xml:space="preserve">basis of cognitive development? </w:t>
      </w:r>
      <w:r w:rsidRPr="004A6000">
        <w:rPr>
          <w:rFonts w:ascii="Times New Roman" w:hAnsi="Times New Roman" w:cs="Times New Roman"/>
          <w:i/>
          <w:iCs/>
          <w:color w:val="222222"/>
          <w:shd w:val="clear" w:color="auto" w:fill="FFFFFF"/>
          <w:lang w:val="es-CO"/>
        </w:rPr>
        <w:t xml:space="preserve">American </w:t>
      </w:r>
      <w:proofErr w:type="spellStart"/>
      <w:r w:rsidRPr="004A6000">
        <w:rPr>
          <w:rFonts w:ascii="Times New Roman" w:hAnsi="Times New Roman" w:cs="Times New Roman"/>
          <w:i/>
          <w:iCs/>
          <w:color w:val="222222"/>
          <w:shd w:val="clear" w:color="auto" w:fill="FFFFFF"/>
          <w:lang w:val="es-CO"/>
        </w:rPr>
        <w:t>Psychologist</w:t>
      </w:r>
      <w:proofErr w:type="spellEnd"/>
      <w:r w:rsidRPr="004A6000">
        <w:rPr>
          <w:rFonts w:ascii="Times New Roman" w:hAnsi="Times New Roman" w:cs="Times New Roman"/>
          <w:color w:val="222222"/>
          <w:shd w:val="clear" w:color="auto" w:fill="FFFFFF"/>
          <w:lang w:val="es-CO"/>
        </w:rPr>
        <w:t>, </w:t>
      </w:r>
      <w:r w:rsidRPr="004A6000">
        <w:rPr>
          <w:rFonts w:ascii="Times New Roman" w:hAnsi="Times New Roman" w:cs="Times New Roman"/>
          <w:i/>
          <w:iCs/>
          <w:color w:val="222222"/>
          <w:shd w:val="clear" w:color="auto" w:fill="FFFFFF"/>
          <w:lang w:val="es-CO"/>
        </w:rPr>
        <w:t>50</w:t>
      </w:r>
      <w:r w:rsidRPr="004A6000">
        <w:rPr>
          <w:rFonts w:ascii="Times New Roman" w:hAnsi="Times New Roman" w:cs="Times New Roman"/>
          <w:color w:val="222222"/>
          <w:shd w:val="clear" w:color="auto" w:fill="FFFFFF"/>
          <w:lang w:val="es-CO"/>
        </w:rPr>
        <w:t>(10), 859.</w:t>
      </w:r>
      <w:r w:rsidR="002C5B26" w:rsidRPr="002C5B26">
        <w:t xml:space="preserve"> </w:t>
      </w:r>
      <w:r w:rsidR="002C5B26" w:rsidRPr="002C5B26">
        <w:rPr>
          <w:rFonts w:ascii="Times New Roman" w:hAnsi="Times New Roman" w:cs="Times New Roman"/>
          <w:color w:val="222222"/>
          <w:shd w:val="clear" w:color="auto" w:fill="FFFFFF"/>
          <w:lang w:val="es-CO"/>
        </w:rPr>
        <w:t>https://doi.org/10.1037/0003-066X.50.10.859</w:t>
      </w:r>
    </w:p>
    <w:p w14:paraId="2C6E8A24" w14:textId="221527BE" w:rsidR="00B6433A" w:rsidRPr="007C1331" w:rsidRDefault="00B6433A" w:rsidP="00697132">
      <w:pPr>
        <w:ind w:left="284" w:hanging="284"/>
        <w:jc w:val="both"/>
        <w:rPr>
          <w:rFonts w:ascii="Times New Roman" w:hAnsi="Times New Roman" w:cs="Times New Roman"/>
          <w:color w:val="222222"/>
          <w:shd w:val="clear" w:color="auto" w:fill="FFFFFF"/>
          <w:lang w:val="es-CO"/>
        </w:rPr>
      </w:pPr>
      <w:r w:rsidRPr="004A6000">
        <w:rPr>
          <w:rFonts w:ascii="Times New Roman" w:hAnsi="Times New Roman" w:cs="Times New Roman"/>
          <w:color w:val="222222"/>
          <w:shd w:val="clear" w:color="auto" w:fill="FFFFFF"/>
          <w:lang w:val="es-CO"/>
        </w:rPr>
        <w:t xml:space="preserve">Santos, L. M. D., Santos, D. N. D., Bastos, A. C. S., </w:t>
      </w:r>
      <w:proofErr w:type="spellStart"/>
      <w:r w:rsidRPr="004A6000">
        <w:rPr>
          <w:rFonts w:ascii="Times New Roman" w:hAnsi="Times New Roman" w:cs="Times New Roman"/>
          <w:color w:val="222222"/>
          <w:shd w:val="clear" w:color="auto" w:fill="FFFFFF"/>
          <w:lang w:val="es-CO"/>
        </w:rPr>
        <w:t>Assis</w:t>
      </w:r>
      <w:proofErr w:type="spellEnd"/>
      <w:r w:rsidRPr="004A6000">
        <w:rPr>
          <w:rFonts w:ascii="Times New Roman" w:hAnsi="Times New Roman" w:cs="Times New Roman"/>
          <w:color w:val="222222"/>
          <w:shd w:val="clear" w:color="auto" w:fill="FFFFFF"/>
          <w:lang w:val="es-CO"/>
        </w:rPr>
        <w:t xml:space="preserve">, A. M. O., Prado, M. S., &amp; Barreto, M. L. (2008). </w:t>
      </w:r>
      <w:r w:rsidRPr="00B6433A">
        <w:rPr>
          <w:rFonts w:ascii="Times New Roman" w:hAnsi="Times New Roman" w:cs="Times New Roman"/>
          <w:color w:val="222222"/>
          <w:shd w:val="clear" w:color="auto" w:fill="FFFFFF"/>
          <w:lang w:val="en-US"/>
        </w:rPr>
        <w:t>Determinants of early cognitive development: hierarchical analysis of a longitudinal study. </w:t>
      </w:r>
      <w:proofErr w:type="spellStart"/>
      <w:r w:rsidRPr="007C1331">
        <w:rPr>
          <w:rFonts w:ascii="Times New Roman" w:hAnsi="Times New Roman" w:cs="Times New Roman"/>
          <w:i/>
          <w:iCs/>
          <w:color w:val="222222"/>
          <w:shd w:val="clear" w:color="auto" w:fill="FFFFFF"/>
          <w:lang w:val="es-CO"/>
        </w:rPr>
        <w:t>Cadernos</w:t>
      </w:r>
      <w:proofErr w:type="spellEnd"/>
      <w:r w:rsidRPr="007C1331">
        <w:rPr>
          <w:rFonts w:ascii="Times New Roman" w:hAnsi="Times New Roman" w:cs="Times New Roman"/>
          <w:i/>
          <w:iCs/>
          <w:color w:val="222222"/>
          <w:shd w:val="clear" w:color="auto" w:fill="FFFFFF"/>
          <w:lang w:val="es-CO"/>
        </w:rPr>
        <w:t xml:space="preserve"> de </w:t>
      </w:r>
      <w:proofErr w:type="spellStart"/>
      <w:r w:rsidRPr="007C1331">
        <w:rPr>
          <w:rFonts w:ascii="Times New Roman" w:hAnsi="Times New Roman" w:cs="Times New Roman"/>
          <w:i/>
          <w:iCs/>
          <w:color w:val="222222"/>
          <w:shd w:val="clear" w:color="auto" w:fill="FFFFFF"/>
          <w:lang w:val="es-CO"/>
        </w:rPr>
        <w:t>Saúde</w:t>
      </w:r>
      <w:proofErr w:type="spellEnd"/>
      <w:r w:rsidRPr="007C1331">
        <w:rPr>
          <w:rFonts w:ascii="Times New Roman" w:hAnsi="Times New Roman" w:cs="Times New Roman"/>
          <w:i/>
          <w:iCs/>
          <w:color w:val="222222"/>
          <w:shd w:val="clear" w:color="auto" w:fill="FFFFFF"/>
          <w:lang w:val="es-CO"/>
        </w:rPr>
        <w:t xml:space="preserve"> Pública</w:t>
      </w:r>
      <w:r w:rsidRPr="007C1331">
        <w:rPr>
          <w:rFonts w:ascii="Times New Roman" w:hAnsi="Times New Roman" w:cs="Times New Roman"/>
          <w:color w:val="222222"/>
          <w:shd w:val="clear" w:color="auto" w:fill="FFFFFF"/>
          <w:lang w:val="es-CO"/>
        </w:rPr>
        <w:t>, </w:t>
      </w:r>
      <w:r w:rsidRPr="007C1331">
        <w:rPr>
          <w:rFonts w:ascii="Times New Roman" w:hAnsi="Times New Roman" w:cs="Times New Roman"/>
          <w:i/>
          <w:iCs/>
          <w:color w:val="222222"/>
          <w:shd w:val="clear" w:color="auto" w:fill="FFFFFF"/>
          <w:lang w:val="es-CO"/>
        </w:rPr>
        <w:t>24</w:t>
      </w:r>
      <w:r w:rsidRPr="007C1331">
        <w:rPr>
          <w:rFonts w:ascii="Times New Roman" w:hAnsi="Times New Roman" w:cs="Times New Roman"/>
          <w:color w:val="222222"/>
          <w:shd w:val="clear" w:color="auto" w:fill="FFFFFF"/>
          <w:lang w:val="es-CO"/>
        </w:rPr>
        <w:t>, 427-437.</w:t>
      </w:r>
      <w:r w:rsidR="002C5B26" w:rsidRPr="002C5B26">
        <w:t xml:space="preserve"> </w:t>
      </w:r>
      <w:r w:rsidR="002C5B26" w:rsidRPr="007C1331">
        <w:rPr>
          <w:rFonts w:ascii="Times New Roman" w:hAnsi="Times New Roman" w:cs="Times New Roman"/>
          <w:color w:val="222222"/>
          <w:shd w:val="clear" w:color="auto" w:fill="FFFFFF"/>
          <w:lang w:val="es-CO"/>
        </w:rPr>
        <w:t>http://dx.doi.org/10.1590/S0102-311X2008000200022</w:t>
      </w:r>
    </w:p>
    <w:p w14:paraId="27B64126" w14:textId="34DBDF0F" w:rsidR="00B6433A" w:rsidRPr="00B6433A" w:rsidRDefault="00B6433A" w:rsidP="00697132">
      <w:pPr>
        <w:ind w:left="284" w:hanging="284"/>
        <w:jc w:val="both"/>
        <w:rPr>
          <w:rFonts w:ascii="Times New Roman" w:hAnsi="Times New Roman" w:cs="Times New Roman"/>
          <w:color w:val="222222"/>
          <w:shd w:val="clear" w:color="auto" w:fill="FFFFFF"/>
        </w:rPr>
      </w:pPr>
      <w:proofErr w:type="spellStart"/>
      <w:r w:rsidRPr="007C1331">
        <w:rPr>
          <w:rFonts w:ascii="Times New Roman" w:hAnsi="Times New Roman" w:cs="Times New Roman"/>
          <w:color w:val="222222"/>
          <w:shd w:val="clear" w:color="auto" w:fill="FFFFFF"/>
          <w:lang w:val="es-CO"/>
        </w:rPr>
        <w:t>Schachar</w:t>
      </w:r>
      <w:proofErr w:type="spellEnd"/>
      <w:r w:rsidRPr="007C1331">
        <w:rPr>
          <w:rFonts w:ascii="Times New Roman" w:hAnsi="Times New Roman" w:cs="Times New Roman"/>
          <w:color w:val="222222"/>
          <w:shd w:val="clear" w:color="auto" w:fill="FFFFFF"/>
          <w:lang w:val="es-CO"/>
        </w:rPr>
        <w:t xml:space="preserve">, R., &amp; Logan, G. D. (1990). </w:t>
      </w:r>
      <w:r w:rsidRPr="00B6433A">
        <w:rPr>
          <w:rFonts w:ascii="Times New Roman" w:hAnsi="Times New Roman" w:cs="Times New Roman"/>
          <w:color w:val="222222"/>
          <w:shd w:val="clear" w:color="auto" w:fill="FFFFFF"/>
          <w:lang w:val="en-US"/>
        </w:rPr>
        <w:t>Impulsivity and inhibitory control in normal development and childhood psychopathology. </w:t>
      </w:r>
      <w:proofErr w:type="spellStart"/>
      <w:r w:rsidRPr="00B6433A">
        <w:rPr>
          <w:rFonts w:ascii="Times New Roman" w:hAnsi="Times New Roman" w:cs="Times New Roman"/>
          <w:i/>
          <w:iCs/>
          <w:color w:val="222222"/>
          <w:shd w:val="clear" w:color="auto" w:fill="FFFFFF"/>
        </w:rPr>
        <w:t>Developmental</w:t>
      </w:r>
      <w:proofErr w:type="spellEnd"/>
      <w:r w:rsidRPr="00B6433A">
        <w:rPr>
          <w:rFonts w:ascii="Times New Roman" w:hAnsi="Times New Roman" w:cs="Times New Roman"/>
          <w:i/>
          <w:iCs/>
          <w:color w:val="222222"/>
          <w:shd w:val="clear" w:color="auto" w:fill="FFFFFF"/>
        </w:rPr>
        <w:t xml:space="preserve"> </w:t>
      </w:r>
      <w:proofErr w:type="spellStart"/>
      <w:r>
        <w:rPr>
          <w:rFonts w:ascii="Times New Roman" w:hAnsi="Times New Roman" w:cs="Times New Roman"/>
          <w:i/>
          <w:iCs/>
          <w:color w:val="222222"/>
          <w:shd w:val="clear" w:color="auto" w:fill="FFFFFF"/>
        </w:rPr>
        <w:t>P</w:t>
      </w:r>
      <w:r w:rsidRPr="00B6433A">
        <w:rPr>
          <w:rFonts w:ascii="Times New Roman" w:hAnsi="Times New Roman" w:cs="Times New Roman"/>
          <w:i/>
          <w:iCs/>
          <w:color w:val="222222"/>
          <w:shd w:val="clear" w:color="auto" w:fill="FFFFFF"/>
        </w:rPr>
        <w:t>sychology</w:t>
      </w:r>
      <w:proofErr w:type="spellEnd"/>
      <w:r w:rsidRPr="00B6433A">
        <w:rPr>
          <w:rFonts w:ascii="Times New Roman" w:hAnsi="Times New Roman" w:cs="Times New Roman"/>
          <w:color w:val="222222"/>
          <w:shd w:val="clear" w:color="auto" w:fill="FFFFFF"/>
        </w:rPr>
        <w:t>, </w:t>
      </w:r>
      <w:r w:rsidRPr="00B6433A">
        <w:rPr>
          <w:rFonts w:ascii="Times New Roman" w:hAnsi="Times New Roman" w:cs="Times New Roman"/>
          <w:i/>
          <w:iCs/>
          <w:color w:val="222222"/>
          <w:shd w:val="clear" w:color="auto" w:fill="FFFFFF"/>
        </w:rPr>
        <w:t>26</w:t>
      </w:r>
      <w:r w:rsidRPr="00B6433A">
        <w:rPr>
          <w:rFonts w:ascii="Times New Roman" w:hAnsi="Times New Roman" w:cs="Times New Roman"/>
          <w:color w:val="222222"/>
          <w:shd w:val="clear" w:color="auto" w:fill="FFFFFF"/>
        </w:rPr>
        <w:t>(5), 710.</w:t>
      </w:r>
      <w:r w:rsidR="002C5B26" w:rsidRPr="002C5B26">
        <w:t xml:space="preserve"> </w:t>
      </w:r>
      <w:r w:rsidR="002C5B26" w:rsidRPr="002C5B26">
        <w:rPr>
          <w:rFonts w:ascii="Times New Roman" w:hAnsi="Times New Roman" w:cs="Times New Roman"/>
          <w:color w:val="222222"/>
          <w:shd w:val="clear" w:color="auto" w:fill="FFFFFF"/>
        </w:rPr>
        <w:t>https://doi.org/10.1037/0012-1649.26.5.710</w:t>
      </w:r>
    </w:p>
    <w:p w14:paraId="15EE1FE1" w14:textId="50BFCA74" w:rsidR="00B6433A" w:rsidRPr="00B6433A" w:rsidRDefault="00B6433A" w:rsidP="00697132">
      <w:pPr>
        <w:ind w:left="284" w:hanging="284"/>
        <w:jc w:val="both"/>
        <w:rPr>
          <w:rFonts w:ascii="Times New Roman" w:hAnsi="Times New Roman" w:cs="Times New Roman"/>
          <w:color w:val="222222"/>
          <w:shd w:val="clear" w:color="auto" w:fill="FFFFFF"/>
        </w:rPr>
      </w:pPr>
      <w:r w:rsidRPr="00B6433A">
        <w:rPr>
          <w:rFonts w:ascii="Times New Roman" w:hAnsi="Times New Roman" w:cs="Times New Roman"/>
          <w:color w:val="222222"/>
          <w:shd w:val="clear" w:color="auto" w:fill="FFFFFF"/>
        </w:rPr>
        <w:t>Urquijo, M. F., Zapata, L. F., Lewis, S., Pineda-Alhucema, W., Falquez, L. D., &amp; Lopera-Pérez, D. C. (2017). Influencia del riesgo social en la teoría de la mente y funciones ejecutivas de adolescentes colombianos. </w:t>
      </w:r>
      <w:proofErr w:type="spellStart"/>
      <w:r w:rsidRPr="00B6433A">
        <w:rPr>
          <w:rFonts w:ascii="Times New Roman" w:hAnsi="Times New Roman" w:cs="Times New Roman"/>
          <w:i/>
          <w:iCs/>
          <w:color w:val="222222"/>
          <w:shd w:val="clear" w:color="auto" w:fill="FFFFFF"/>
        </w:rPr>
        <w:t>Universitas</w:t>
      </w:r>
      <w:proofErr w:type="spellEnd"/>
      <w:r w:rsidRPr="00B6433A">
        <w:rPr>
          <w:rFonts w:ascii="Times New Roman" w:hAnsi="Times New Roman" w:cs="Times New Roman"/>
          <w:i/>
          <w:iCs/>
          <w:color w:val="222222"/>
          <w:shd w:val="clear" w:color="auto" w:fill="FFFFFF"/>
        </w:rPr>
        <w:t xml:space="preserve"> </w:t>
      </w:r>
      <w:proofErr w:type="spellStart"/>
      <w:r w:rsidRPr="00B6433A">
        <w:rPr>
          <w:rFonts w:ascii="Times New Roman" w:hAnsi="Times New Roman" w:cs="Times New Roman"/>
          <w:i/>
          <w:iCs/>
          <w:color w:val="222222"/>
          <w:shd w:val="clear" w:color="auto" w:fill="FFFFFF"/>
        </w:rPr>
        <w:t>Psychologica</w:t>
      </w:r>
      <w:proofErr w:type="spellEnd"/>
      <w:r w:rsidRPr="00B6433A">
        <w:rPr>
          <w:rFonts w:ascii="Times New Roman" w:hAnsi="Times New Roman" w:cs="Times New Roman"/>
          <w:color w:val="222222"/>
          <w:shd w:val="clear" w:color="auto" w:fill="FFFFFF"/>
        </w:rPr>
        <w:t>, </w:t>
      </w:r>
      <w:r w:rsidRPr="00B6433A">
        <w:rPr>
          <w:rFonts w:ascii="Times New Roman" w:hAnsi="Times New Roman" w:cs="Times New Roman"/>
          <w:i/>
          <w:iCs/>
          <w:color w:val="222222"/>
          <w:shd w:val="clear" w:color="auto" w:fill="FFFFFF"/>
        </w:rPr>
        <w:t>16</w:t>
      </w:r>
      <w:r w:rsidRPr="00B6433A">
        <w:rPr>
          <w:rFonts w:ascii="Times New Roman" w:hAnsi="Times New Roman" w:cs="Times New Roman"/>
          <w:color w:val="222222"/>
          <w:shd w:val="clear" w:color="auto" w:fill="FFFFFF"/>
        </w:rPr>
        <w:t>(2).</w:t>
      </w:r>
      <w:r w:rsidR="002C5B26" w:rsidRPr="002C5B26">
        <w:t xml:space="preserve"> </w:t>
      </w:r>
      <w:r w:rsidR="002C5B26" w:rsidRPr="002C5B26">
        <w:rPr>
          <w:rFonts w:ascii="Times New Roman" w:hAnsi="Times New Roman" w:cs="Times New Roman"/>
          <w:color w:val="222222"/>
          <w:shd w:val="clear" w:color="auto" w:fill="FFFFFF"/>
        </w:rPr>
        <w:t>https://doi.org/10.11144/Javeriana.upsy16-2.irst</w:t>
      </w:r>
    </w:p>
    <w:p w14:paraId="6B49C2BE" w14:textId="229E3D50" w:rsidR="00B6433A" w:rsidRPr="00B6433A" w:rsidRDefault="00B6433A" w:rsidP="00697132">
      <w:pPr>
        <w:ind w:left="284" w:hanging="284"/>
        <w:jc w:val="both"/>
        <w:rPr>
          <w:rFonts w:ascii="Times New Roman" w:hAnsi="Times New Roman" w:cs="Times New Roman"/>
          <w:color w:val="222222"/>
          <w:shd w:val="clear" w:color="auto" w:fill="FFFFFF"/>
        </w:rPr>
      </w:pPr>
      <w:r w:rsidRPr="00B6433A">
        <w:rPr>
          <w:rFonts w:ascii="Times New Roman" w:hAnsi="Times New Roman" w:cs="Times New Roman"/>
          <w:color w:val="222222"/>
          <w:shd w:val="clear" w:color="auto" w:fill="FFFFFF"/>
        </w:rPr>
        <w:t xml:space="preserve">Vales, L., Mora, B., </w:t>
      </w:r>
      <w:proofErr w:type="spellStart"/>
      <w:r w:rsidRPr="00B6433A">
        <w:rPr>
          <w:rFonts w:ascii="Times New Roman" w:hAnsi="Times New Roman" w:cs="Times New Roman"/>
          <w:color w:val="222222"/>
          <w:shd w:val="clear" w:color="auto" w:fill="FFFFFF"/>
        </w:rPr>
        <w:t>Martinez</w:t>
      </w:r>
      <w:proofErr w:type="spellEnd"/>
      <w:r w:rsidRPr="00B6433A">
        <w:rPr>
          <w:rFonts w:ascii="Times New Roman" w:hAnsi="Times New Roman" w:cs="Times New Roman"/>
          <w:color w:val="222222"/>
          <w:shd w:val="clear" w:color="auto" w:fill="FFFFFF"/>
        </w:rPr>
        <w:t xml:space="preserve">, J., </w:t>
      </w:r>
      <w:proofErr w:type="spellStart"/>
      <w:r w:rsidRPr="00B6433A">
        <w:rPr>
          <w:rFonts w:ascii="Times New Roman" w:hAnsi="Times New Roman" w:cs="Times New Roman"/>
          <w:color w:val="222222"/>
          <w:shd w:val="clear" w:color="auto" w:fill="FFFFFF"/>
        </w:rPr>
        <w:t>Gomez</w:t>
      </w:r>
      <w:proofErr w:type="spellEnd"/>
      <w:r w:rsidRPr="00B6433A">
        <w:rPr>
          <w:rFonts w:ascii="Times New Roman" w:hAnsi="Times New Roman" w:cs="Times New Roman"/>
          <w:color w:val="222222"/>
          <w:shd w:val="clear" w:color="auto" w:fill="FFFFFF"/>
        </w:rPr>
        <w:t xml:space="preserve">, C., </w:t>
      </w:r>
      <w:proofErr w:type="spellStart"/>
      <w:r w:rsidRPr="00B6433A">
        <w:rPr>
          <w:rFonts w:ascii="Times New Roman" w:hAnsi="Times New Roman" w:cs="Times New Roman"/>
          <w:color w:val="222222"/>
          <w:shd w:val="clear" w:color="auto" w:fill="FFFFFF"/>
        </w:rPr>
        <w:t>Lungo</w:t>
      </w:r>
      <w:proofErr w:type="spellEnd"/>
      <w:r w:rsidRPr="00B6433A">
        <w:rPr>
          <w:rFonts w:ascii="Times New Roman" w:hAnsi="Times New Roman" w:cs="Times New Roman"/>
          <w:color w:val="222222"/>
          <w:shd w:val="clear" w:color="auto" w:fill="FFFFFF"/>
        </w:rPr>
        <w:t xml:space="preserve">, R., &amp; </w:t>
      </w:r>
      <w:proofErr w:type="spellStart"/>
      <w:r w:rsidRPr="00B6433A">
        <w:rPr>
          <w:rFonts w:ascii="Times New Roman" w:hAnsi="Times New Roman" w:cs="Times New Roman"/>
          <w:color w:val="222222"/>
          <w:shd w:val="clear" w:color="auto" w:fill="FFFFFF"/>
        </w:rPr>
        <w:t>Figoli</w:t>
      </w:r>
      <w:proofErr w:type="spellEnd"/>
      <w:r w:rsidRPr="00B6433A">
        <w:rPr>
          <w:rFonts w:ascii="Times New Roman" w:hAnsi="Times New Roman" w:cs="Times New Roman"/>
          <w:color w:val="222222"/>
          <w:shd w:val="clear" w:color="auto" w:fill="FFFFFF"/>
        </w:rPr>
        <w:t>, I. (2016). Teoría de la Mente e Impulsividad Cognitiva en niños en situación de vulnerabilidad social.¿ Está</w:t>
      </w:r>
      <w:r>
        <w:rPr>
          <w:rFonts w:ascii="Times New Roman" w:hAnsi="Times New Roman" w:cs="Times New Roman"/>
          <w:color w:val="222222"/>
          <w:shd w:val="clear" w:color="auto" w:fill="FFFFFF"/>
        </w:rPr>
        <w:t xml:space="preserve">n relacionadas </w:t>
      </w:r>
      <w:proofErr w:type="spellStart"/>
      <w:r>
        <w:rPr>
          <w:rFonts w:ascii="Times New Roman" w:hAnsi="Times New Roman" w:cs="Times New Roman"/>
          <w:color w:val="222222"/>
          <w:shd w:val="clear" w:color="auto" w:fill="FFFFFF"/>
        </w:rPr>
        <w:t>funcionalmente?.</w:t>
      </w:r>
      <w:r w:rsidRPr="00B6433A">
        <w:rPr>
          <w:rFonts w:ascii="Times New Roman" w:hAnsi="Times New Roman" w:cs="Times New Roman"/>
          <w:i/>
          <w:iCs/>
          <w:color w:val="222222"/>
          <w:shd w:val="clear" w:color="auto" w:fill="FFFFFF"/>
        </w:rPr>
        <w:t>Cuadernos</w:t>
      </w:r>
      <w:proofErr w:type="spellEnd"/>
      <w:r w:rsidRPr="00B6433A">
        <w:rPr>
          <w:rFonts w:ascii="Times New Roman" w:hAnsi="Times New Roman" w:cs="Times New Roman"/>
          <w:i/>
          <w:iCs/>
          <w:color w:val="222222"/>
          <w:shd w:val="clear" w:color="auto" w:fill="FFFFFF"/>
        </w:rPr>
        <w:t xml:space="preserve"> de Neuropsicología</w:t>
      </w:r>
      <w:r w:rsidRPr="00B6433A">
        <w:rPr>
          <w:rFonts w:ascii="Times New Roman" w:hAnsi="Times New Roman" w:cs="Times New Roman"/>
          <w:color w:val="222222"/>
          <w:shd w:val="clear" w:color="auto" w:fill="FFFFFF"/>
        </w:rPr>
        <w:t>, </w:t>
      </w:r>
      <w:r w:rsidRPr="00B6433A">
        <w:rPr>
          <w:rFonts w:ascii="Times New Roman" w:hAnsi="Times New Roman" w:cs="Times New Roman"/>
          <w:i/>
          <w:iCs/>
          <w:color w:val="222222"/>
          <w:shd w:val="clear" w:color="auto" w:fill="FFFFFF"/>
        </w:rPr>
        <w:t>10</w:t>
      </w:r>
      <w:r w:rsidRPr="00B6433A">
        <w:rPr>
          <w:rFonts w:ascii="Times New Roman" w:hAnsi="Times New Roman" w:cs="Times New Roman"/>
          <w:color w:val="222222"/>
          <w:shd w:val="clear" w:color="auto" w:fill="FFFFFF"/>
        </w:rPr>
        <w:t>(3), 63-76.</w:t>
      </w:r>
      <w:r w:rsidR="00697132">
        <w:rPr>
          <w:rFonts w:ascii="Times New Roman" w:hAnsi="Times New Roman" w:cs="Times New Roman"/>
          <w:color w:val="222222"/>
          <w:shd w:val="clear" w:color="auto" w:fill="FFFFFF"/>
        </w:rPr>
        <w:t xml:space="preserve"> Recuperado de </w:t>
      </w:r>
      <w:hyperlink r:id="rId21" w:history="1">
        <w:r w:rsidR="00697132">
          <w:rPr>
            <w:rStyle w:val="Hipervnculo"/>
          </w:rPr>
          <w:t>http://www.cnps.cl/index.php/cnps/article/view/262/279</w:t>
        </w:r>
      </w:hyperlink>
    </w:p>
    <w:p w14:paraId="07C0E239" w14:textId="77777777" w:rsidR="00B6433A" w:rsidRPr="004A6000" w:rsidRDefault="00B6433A" w:rsidP="00697132">
      <w:pPr>
        <w:ind w:left="284" w:hanging="284"/>
        <w:jc w:val="both"/>
        <w:rPr>
          <w:rFonts w:ascii="Times New Roman" w:hAnsi="Times New Roman" w:cs="Times New Roman"/>
          <w:shd w:val="clear" w:color="auto" w:fill="FFFFFF"/>
          <w:lang w:val="en-US"/>
        </w:rPr>
      </w:pPr>
      <w:r w:rsidRPr="007C1331">
        <w:rPr>
          <w:rFonts w:ascii="Times New Roman" w:hAnsi="Times New Roman" w:cs="Times New Roman"/>
          <w:shd w:val="clear" w:color="auto" w:fill="FFFFFF"/>
          <w:lang w:val="en-US"/>
        </w:rPr>
        <w:t xml:space="preserve">Wellman, H. M., Cross, D., &amp; Watson, J. (2001). </w:t>
      </w:r>
      <w:r w:rsidRPr="004A6000">
        <w:rPr>
          <w:rFonts w:ascii="Times New Roman" w:hAnsi="Times New Roman" w:cs="Times New Roman"/>
          <w:shd w:val="clear" w:color="auto" w:fill="FFFFFF"/>
          <w:lang w:val="en-US"/>
        </w:rPr>
        <w:t>Meta</w:t>
      </w:r>
      <w:r w:rsidRPr="004A6000">
        <w:rPr>
          <w:rFonts w:ascii="Cambria Math" w:hAnsi="Cambria Math" w:cs="Cambria Math"/>
          <w:shd w:val="clear" w:color="auto" w:fill="FFFFFF"/>
          <w:lang w:val="en-US"/>
        </w:rPr>
        <w:t>‐</w:t>
      </w:r>
      <w:r w:rsidRPr="004A6000">
        <w:rPr>
          <w:rFonts w:ascii="Times New Roman" w:hAnsi="Times New Roman" w:cs="Times New Roman"/>
          <w:shd w:val="clear" w:color="auto" w:fill="FFFFFF"/>
          <w:lang w:val="en-US"/>
        </w:rPr>
        <w:t>analysis of theory</w:t>
      </w:r>
      <w:r w:rsidRPr="004A6000">
        <w:rPr>
          <w:rFonts w:ascii="Cambria Math" w:hAnsi="Cambria Math" w:cs="Cambria Math"/>
          <w:shd w:val="clear" w:color="auto" w:fill="FFFFFF"/>
          <w:lang w:val="en-US"/>
        </w:rPr>
        <w:t>‐</w:t>
      </w:r>
      <w:r w:rsidRPr="004A6000">
        <w:rPr>
          <w:rFonts w:ascii="Times New Roman" w:hAnsi="Times New Roman" w:cs="Times New Roman"/>
          <w:shd w:val="clear" w:color="auto" w:fill="FFFFFF"/>
          <w:lang w:val="en-US"/>
        </w:rPr>
        <w:t>of</w:t>
      </w:r>
      <w:r w:rsidRPr="004A6000">
        <w:rPr>
          <w:rFonts w:ascii="Cambria Math" w:hAnsi="Cambria Math" w:cs="Cambria Math"/>
          <w:shd w:val="clear" w:color="auto" w:fill="FFFFFF"/>
          <w:lang w:val="en-US"/>
        </w:rPr>
        <w:t>‐</w:t>
      </w:r>
      <w:r w:rsidRPr="004A6000">
        <w:rPr>
          <w:rFonts w:ascii="Times New Roman" w:hAnsi="Times New Roman" w:cs="Times New Roman"/>
          <w:shd w:val="clear" w:color="auto" w:fill="FFFFFF"/>
          <w:lang w:val="en-US"/>
        </w:rPr>
        <w:t>mind development: The truth about false belief. </w:t>
      </w:r>
      <w:r w:rsidRPr="004A6000">
        <w:rPr>
          <w:rFonts w:ascii="Times New Roman" w:hAnsi="Times New Roman" w:cs="Times New Roman"/>
          <w:i/>
          <w:iCs/>
          <w:shd w:val="clear" w:color="auto" w:fill="FFFFFF"/>
          <w:lang w:val="en-US"/>
        </w:rPr>
        <w:t>Child development</w:t>
      </w:r>
      <w:r w:rsidRPr="004A6000">
        <w:rPr>
          <w:rFonts w:ascii="Times New Roman" w:hAnsi="Times New Roman" w:cs="Times New Roman"/>
          <w:shd w:val="clear" w:color="auto" w:fill="FFFFFF"/>
          <w:lang w:val="en-US"/>
        </w:rPr>
        <w:t>, </w:t>
      </w:r>
      <w:r w:rsidRPr="004A6000">
        <w:rPr>
          <w:rFonts w:ascii="Times New Roman" w:hAnsi="Times New Roman" w:cs="Times New Roman"/>
          <w:i/>
          <w:iCs/>
          <w:shd w:val="clear" w:color="auto" w:fill="FFFFFF"/>
          <w:lang w:val="en-US"/>
        </w:rPr>
        <w:t>72</w:t>
      </w:r>
      <w:r w:rsidRPr="004A6000">
        <w:rPr>
          <w:rFonts w:ascii="Times New Roman" w:hAnsi="Times New Roman" w:cs="Times New Roman"/>
          <w:shd w:val="clear" w:color="auto" w:fill="FFFFFF"/>
          <w:lang w:val="en-US"/>
        </w:rPr>
        <w:t>(3), 655-684.</w:t>
      </w:r>
    </w:p>
    <w:p w14:paraId="0DB3471A" w14:textId="1A5BFFAE" w:rsidR="00B6433A" w:rsidRPr="004A6000" w:rsidRDefault="00B6433A" w:rsidP="00697132">
      <w:pPr>
        <w:ind w:left="284" w:hanging="284"/>
        <w:jc w:val="both"/>
        <w:rPr>
          <w:rFonts w:ascii="Times New Roman" w:hAnsi="Times New Roman" w:cs="Times New Roman"/>
          <w:shd w:val="clear" w:color="auto" w:fill="FFFFFF"/>
          <w:lang w:val="en-US"/>
        </w:rPr>
      </w:pPr>
      <w:proofErr w:type="spellStart"/>
      <w:r w:rsidRPr="004A6000">
        <w:rPr>
          <w:rFonts w:ascii="Times New Roman" w:hAnsi="Times New Roman" w:cs="Times New Roman"/>
          <w:shd w:val="clear" w:color="auto" w:fill="FFFFFF"/>
          <w:lang w:val="en-US"/>
        </w:rPr>
        <w:t>Wimmer</w:t>
      </w:r>
      <w:proofErr w:type="spellEnd"/>
      <w:r w:rsidRPr="004A6000">
        <w:rPr>
          <w:rFonts w:ascii="Times New Roman" w:hAnsi="Times New Roman" w:cs="Times New Roman"/>
          <w:shd w:val="clear" w:color="auto" w:fill="FFFFFF"/>
          <w:lang w:val="en-US"/>
        </w:rPr>
        <w:t xml:space="preserve">, H., &amp; </w:t>
      </w:r>
      <w:proofErr w:type="spellStart"/>
      <w:r w:rsidRPr="004A6000">
        <w:rPr>
          <w:rFonts w:ascii="Times New Roman" w:hAnsi="Times New Roman" w:cs="Times New Roman"/>
          <w:shd w:val="clear" w:color="auto" w:fill="FFFFFF"/>
          <w:lang w:val="en-US"/>
        </w:rPr>
        <w:t>Perner</w:t>
      </w:r>
      <w:proofErr w:type="spellEnd"/>
      <w:r w:rsidRPr="004A6000">
        <w:rPr>
          <w:rFonts w:ascii="Times New Roman" w:hAnsi="Times New Roman" w:cs="Times New Roman"/>
          <w:shd w:val="clear" w:color="auto" w:fill="FFFFFF"/>
          <w:lang w:val="en-US"/>
        </w:rPr>
        <w:t>, J. (1983). Beliefs about beliefs: Representation and constraining function of wrong beliefs in young children's understanding of deception. </w:t>
      </w:r>
      <w:r w:rsidRPr="004A6000">
        <w:rPr>
          <w:rFonts w:ascii="Times New Roman" w:hAnsi="Times New Roman" w:cs="Times New Roman"/>
          <w:i/>
          <w:iCs/>
          <w:shd w:val="clear" w:color="auto" w:fill="FFFFFF"/>
          <w:lang w:val="en-US"/>
        </w:rPr>
        <w:t>Cognition</w:t>
      </w:r>
      <w:r w:rsidRPr="004A6000">
        <w:rPr>
          <w:rFonts w:ascii="Times New Roman" w:hAnsi="Times New Roman" w:cs="Times New Roman"/>
          <w:shd w:val="clear" w:color="auto" w:fill="FFFFFF"/>
          <w:lang w:val="en-US"/>
        </w:rPr>
        <w:t>, </w:t>
      </w:r>
      <w:r w:rsidRPr="004A6000">
        <w:rPr>
          <w:rFonts w:ascii="Times New Roman" w:hAnsi="Times New Roman" w:cs="Times New Roman"/>
          <w:i/>
          <w:iCs/>
          <w:shd w:val="clear" w:color="auto" w:fill="FFFFFF"/>
          <w:lang w:val="en-US"/>
        </w:rPr>
        <w:t>13</w:t>
      </w:r>
      <w:r w:rsidRPr="004A6000">
        <w:rPr>
          <w:rFonts w:ascii="Times New Roman" w:hAnsi="Times New Roman" w:cs="Times New Roman"/>
          <w:shd w:val="clear" w:color="auto" w:fill="FFFFFF"/>
          <w:lang w:val="en-US"/>
        </w:rPr>
        <w:t>(1), 103-128.</w:t>
      </w:r>
      <w:r w:rsidR="00697132" w:rsidRPr="00697132">
        <w:rPr>
          <w:rFonts w:ascii="Times New Roman" w:hAnsi="Times New Roman" w:cs="Times New Roman"/>
          <w:shd w:val="clear" w:color="auto" w:fill="FFFFFF"/>
          <w:lang w:val="en-US"/>
        </w:rPr>
        <w:t xml:space="preserve"> </w:t>
      </w:r>
      <w:r w:rsidR="00697132" w:rsidRPr="007C1331">
        <w:rPr>
          <w:rFonts w:ascii="Times New Roman" w:hAnsi="Times New Roman" w:cs="Times New Roman"/>
          <w:color w:val="222222"/>
          <w:shd w:val="clear" w:color="auto" w:fill="FFFFFF"/>
          <w:lang w:val="en-US"/>
        </w:rPr>
        <w:t>https://doi.org/</w:t>
      </w:r>
      <w:r w:rsidR="00697132" w:rsidRPr="00697132">
        <w:rPr>
          <w:rFonts w:ascii="Times New Roman" w:hAnsi="Times New Roman" w:cs="Times New Roman"/>
          <w:shd w:val="clear" w:color="auto" w:fill="FFFFFF"/>
          <w:lang w:val="en-US"/>
        </w:rPr>
        <w:t>10.1111/1467-8624.00304</w:t>
      </w:r>
    </w:p>
    <w:p w14:paraId="31BB723C" w14:textId="0DE252F3" w:rsidR="00B6433A" w:rsidRPr="00697132" w:rsidRDefault="00B6433A" w:rsidP="00697132">
      <w:pPr>
        <w:ind w:left="284" w:hanging="284"/>
        <w:jc w:val="both"/>
        <w:rPr>
          <w:rFonts w:ascii="Times New Roman" w:hAnsi="Times New Roman" w:cs="Times New Roman"/>
          <w:shd w:val="clear" w:color="auto" w:fill="FFFFFF"/>
          <w:lang w:val="es-CO"/>
        </w:rPr>
      </w:pPr>
      <w:proofErr w:type="spellStart"/>
      <w:r w:rsidRPr="004A6000">
        <w:rPr>
          <w:rFonts w:ascii="Times New Roman" w:hAnsi="Times New Roman" w:cs="Times New Roman"/>
          <w:shd w:val="clear" w:color="auto" w:fill="FFFFFF"/>
          <w:lang w:val="en-US"/>
        </w:rPr>
        <w:t>Zelazo</w:t>
      </w:r>
      <w:proofErr w:type="spellEnd"/>
      <w:r w:rsidRPr="004A6000">
        <w:rPr>
          <w:rFonts w:ascii="Times New Roman" w:hAnsi="Times New Roman" w:cs="Times New Roman"/>
          <w:shd w:val="clear" w:color="auto" w:fill="FFFFFF"/>
          <w:lang w:val="en-US"/>
        </w:rPr>
        <w:t>, P. D., &amp; Müller, U. (2010). Executive functioning in typical and atypical children. </w:t>
      </w:r>
      <w:r w:rsidRPr="004A6000">
        <w:rPr>
          <w:rFonts w:ascii="Times New Roman" w:hAnsi="Times New Roman" w:cs="Times New Roman"/>
          <w:i/>
          <w:iCs/>
          <w:shd w:val="clear" w:color="auto" w:fill="FFFFFF"/>
          <w:lang w:val="en-US"/>
        </w:rPr>
        <w:t>U. Goswami, Blackwell Handbook of childhood cognitive development (2nd ed., pp. 574–603)</w:t>
      </w:r>
      <w:r w:rsidRPr="004A6000">
        <w:rPr>
          <w:rFonts w:ascii="Times New Roman" w:hAnsi="Times New Roman" w:cs="Times New Roman"/>
          <w:shd w:val="clear" w:color="auto" w:fill="FFFFFF"/>
          <w:lang w:val="en-US"/>
        </w:rPr>
        <w:t>.</w:t>
      </w:r>
      <w:r w:rsidR="00697132">
        <w:rPr>
          <w:rFonts w:ascii="Times New Roman" w:hAnsi="Times New Roman" w:cs="Times New Roman"/>
          <w:shd w:val="clear" w:color="auto" w:fill="FFFFFF"/>
          <w:lang w:val="en-US"/>
        </w:rPr>
        <w:t xml:space="preserve"> </w:t>
      </w:r>
      <w:r w:rsidR="00697132" w:rsidRPr="00697132">
        <w:rPr>
          <w:rFonts w:ascii="Times New Roman" w:hAnsi="Times New Roman" w:cs="Times New Roman"/>
          <w:shd w:val="clear" w:color="auto" w:fill="FFFFFF"/>
          <w:lang w:val="es-CO"/>
        </w:rPr>
        <w:t>Recuperado de http://www.sscnet.ucla.edu/polisci/faculty/chwe/austen/wimmerperner.pdf</w:t>
      </w:r>
    </w:p>
    <w:sectPr w:rsidR="00B6433A" w:rsidRPr="00697132">
      <w:headerReference w:type="default" r:id="rId2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288B73D3" w14:textId="2BAB77AF" w:rsidR="00F90750" w:rsidRDefault="00F90750">
      <w:pPr>
        <w:pStyle w:val="Textocomentario"/>
      </w:pPr>
      <w:r>
        <w:rPr>
          <w:rStyle w:val="Refdecomentario"/>
        </w:rPr>
        <w:annotationRef/>
      </w:r>
      <w:r>
        <w:t xml:space="preserve">Deben incorporar grupo control y justificar el n según potencia estadística. </w:t>
      </w:r>
    </w:p>
  </w:comment>
  <w:comment w:id="3" w:author="Autor" w:initials="A">
    <w:p w14:paraId="037EB73A" w14:textId="44825B7A" w:rsidR="00022F76" w:rsidRDefault="00022F76">
      <w:pPr>
        <w:pStyle w:val="Textocomentario"/>
      </w:pPr>
      <w:r>
        <w:rPr>
          <w:rStyle w:val="Refdecomentario"/>
        </w:rPr>
        <w:annotationRef/>
      </w:r>
      <w:r>
        <w:t xml:space="preserve">Variable socioeconómica no es algo que estén controlando. </w:t>
      </w:r>
    </w:p>
  </w:comment>
  <w:comment w:id="2" w:author="Autor" w:initials="A">
    <w:p w14:paraId="38D24C4E" w14:textId="612AB127" w:rsidR="008A5EEB" w:rsidRDefault="008A5EEB">
      <w:pPr>
        <w:pStyle w:val="Textocomentario"/>
      </w:pPr>
      <w:r>
        <w:rPr>
          <w:rStyle w:val="Refdecomentario"/>
        </w:rPr>
        <w:annotationRef/>
      </w:r>
      <w:r w:rsidR="00B928B3">
        <w:rPr>
          <w:rStyle w:val="Refdecomentario"/>
        </w:rPr>
        <w:t xml:space="preserve">Esto no me parece correcto del todo, no tienen un grupo control. </w:t>
      </w:r>
      <w:r w:rsidR="00A520AE">
        <w:rPr>
          <w:rStyle w:val="Refdecomentario"/>
        </w:rPr>
        <w:t xml:space="preserve">Las diferencias por tipo de educación se comienzan a ver en el WISC y se consolidan en el WAIS. A este nivel dichas diferencias pueden no significar nada, mas aún si no existe un grupo control. </w:t>
      </w:r>
      <w:r w:rsidR="00B928B3">
        <w:t xml:space="preserve"> </w:t>
      </w:r>
    </w:p>
  </w:comment>
  <w:comment w:id="4" w:author="Autor" w:initials="A">
    <w:p w14:paraId="5A7D9129" w14:textId="09C6127B" w:rsidR="00E51E42" w:rsidRDefault="00E51E42">
      <w:pPr>
        <w:pStyle w:val="Textocomentario"/>
      </w:pPr>
      <w:r>
        <w:rPr>
          <w:rStyle w:val="Refdecomentario"/>
        </w:rPr>
        <w:annotationRef/>
      </w:r>
      <w:r>
        <w:t xml:space="preserve">Ok. Pero es sumamente necesario utilizar un grupo control. </w:t>
      </w:r>
    </w:p>
  </w:comment>
  <w:comment w:id="5" w:author="Autor" w:initials="A">
    <w:p w14:paraId="7620490C" w14:textId="260675C0" w:rsidR="001A0424" w:rsidRDefault="001A0424">
      <w:pPr>
        <w:pStyle w:val="Textocomentario"/>
      </w:pPr>
      <w:r>
        <w:rPr>
          <w:rStyle w:val="Refdecomentario"/>
        </w:rPr>
        <w:annotationRef/>
      </w:r>
      <w:r>
        <w:t>Porque 28?? Que potencia estadística esperan??</w:t>
      </w:r>
    </w:p>
  </w:comment>
  <w:comment w:id="6" w:author="Autor" w:initials="A">
    <w:p w14:paraId="40C846B0" w14:textId="4B12BF61" w:rsidR="00195094" w:rsidRDefault="00195094">
      <w:pPr>
        <w:pStyle w:val="Textocomentario"/>
      </w:pPr>
      <w:r>
        <w:rPr>
          <w:rStyle w:val="Refdecomentario"/>
        </w:rPr>
        <w:annotationRef/>
      </w:r>
      <w:r>
        <w:t xml:space="preserve">Este es un estudio mexicano. </w:t>
      </w:r>
      <w:r w:rsidR="004507DD">
        <w:t>No me parece adecuado, en ese caso es mejor usar un grupo para comparar que sea colombiano. Por ello el grupo control</w:t>
      </w:r>
      <w:r>
        <w:t xml:space="preserve">. </w:t>
      </w:r>
    </w:p>
  </w:comment>
  <w:comment w:id="7" w:author="Autor" w:initials="A">
    <w:p w14:paraId="0F6F3287" w14:textId="35681CA9" w:rsidR="001A0424" w:rsidRDefault="001A0424">
      <w:pPr>
        <w:pStyle w:val="Textocomentario"/>
      </w:pPr>
      <w:r>
        <w:rPr>
          <w:rStyle w:val="Refdecomentario"/>
        </w:rPr>
        <w:annotationRef/>
      </w:r>
      <w:r>
        <w:t>Esto lo podrían usar como control por ejemplo</w:t>
      </w:r>
    </w:p>
  </w:comment>
  <w:comment w:id="8" w:author="Autor" w:initials="A">
    <w:p w14:paraId="294094F1" w14:textId="24A4E19A" w:rsidR="00D614F2" w:rsidRDefault="00D614F2">
      <w:pPr>
        <w:pStyle w:val="Textocomentario"/>
      </w:pPr>
      <w:r>
        <w:rPr>
          <w:rStyle w:val="Refdecomentario"/>
        </w:rPr>
        <w:annotationRef/>
      </w:r>
      <w:r>
        <w:t>Esta prueba esta validada y con puntajes colombianos?</w:t>
      </w:r>
    </w:p>
  </w:comment>
  <w:comment w:id="9" w:author="Autor" w:initials="A">
    <w:p w14:paraId="455FAA15" w14:textId="20A12E38" w:rsidR="001A0424" w:rsidRDefault="001A0424">
      <w:pPr>
        <w:pStyle w:val="Textocomentario"/>
      </w:pPr>
      <w:r>
        <w:rPr>
          <w:rStyle w:val="Refdecomentario"/>
        </w:rPr>
        <w:annotationRef/>
      </w:r>
      <w:r>
        <w:t xml:space="preserve">¿Cuántos n comparan? ¿Deben ser muy pocos no? ¿Cuál es el tamaño del efecto? </w:t>
      </w:r>
    </w:p>
    <w:p w14:paraId="60E0004B" w14:textId="29D3C9EB" w:rsidR="001A0424" w:rsidRDefault="001A0424">
      <w:pPr>
        <w:pStyle w:val="Textocomentario"/>
      </w:pPr>
      <w:r>
        <w:t xml:space="preserve">No me parece que estén bien estas comparaciones. </w:t>
      </w:r>
    </w:p>
  </w:comment>
  <w:comment w:id="14" w:author="Autor" w:initials="A">
    <w:p w14:paraId="5BF7552F" w14:textId="1C7467AC" w:rsidR="00FB164C" w:rsidRDefault="00FB164C">
      <w:pPr>
        <w:pStyle w:val="Textocomentario"/>
      </w:pPr>
      <w:r>
        <w:rPr>
          <w:rStyle w:val="Refdecomentario"/>
        </w:rPr>
        <w:annotationRef/>
      </w:r>
      <w:r>
        <w:t xml:space="preserve">Para esto se necesita un grupo control. </w:t>
      </w:r>
    </w:p>
  </w:comment>
  <w:comment w:id="15" w:author="Autor" w:initials="A">
    <w:p w14:paraId="1827575B" w14:textId="5201E47B" w:rsidR="00CB0E0E" w:rsidRDefault="00CB0E0E">
      <w:pPr>
        <w:pStyle w:val="Textocomentario"/>
      </w:pPr>
      <w:r>
        <w:rPr>
          <w:rStyle w:val="Refdecomentario"/>
        </w:rPr>
        <w:annotationRef/>
      </w:r>
      <w:r>
        <w:t xml:space="preserve">No hacen pruebas para comparar grupos. </w:t>
      </w:r>
    </w:p>
  </w:comment>
  <w:comment w:id="16" w:author="Autor" w:initials="A">
    <w:p w14:paraId="3E0ED5FF" w14:textId="456D5B11" w:rsidR="001A680B" w:rsidRDefault="001A680B">
      <w:pPr>
        <w:pStyle w:val="Textocomentario"/>
      </w:pPr>
      <w:r>
        <w:rPr>
          <w:rStyle w:val="Refdecomentario"/>
        </w:rPr>
        <w:annotationRef/>
      </w:r>
      <w:r>
        <w:t>El problema es que esto lo estás justificando con una variable que no estás controlando</w:t>
      </w:r>
    </w:p>
  </w:comment>
  <w:comment w:id="17" w:author="Autor" w:initials="A">
    <w:p w14:paraId="14B389FC" w14:textId="37A450C6" w:rsidR="005A0EC4" w:rsidRDefault="005A0EC4">
      <w:pPr>
        <w:pStyle w:val="Textocomentario"/>
      </w:pPr>
      <w:r>
        <w:rPr>
          <w:rStyle w:val="Refdecomentario"/>
        </w:rPr>
        <w:annotationRef/>
      </w:r>
      <w:r>
        <w:t xml:space="preserve">Esta variable no está siendo controlada. Esta diferencia podría esta siendo modulada, por ejemplo, simplemente porque los baremos no son los adecuados. No tienes como saber que es este factor el que explica tus resultados. </w:t>
      </w:r>
    </w:p>
  </w:comment>
  <w:comment w:id="18" w:author="Autor" w:initials="A">
    <w:p w14:paraId="2380E57F" w14:textId="68BC693F" w:rsidR="00EB0D0B" w:rsidRDefault="00EB0D0B">
      <w:pPr>
        <w:pStyle w:val="Textocomentario"/>
      </w:pPr>
      <w:r>
        <w:rPr>
          <w:rStyle w:val="Refdecomentario"/>
        </w:rPr>
        <w:annotationRef/>
      </w:r>
      <w:r>
        <w:t xml:space="preserve">No tienes como sustentas esta conclusión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8B73D3" w15:done="0"/>
  <w15:commentEx w15:paraId="037EB73A" w15:done="0"/>
  <w15:commentEx w15:paraId="38D24C4E" w15:done="0"/>
  <w15:commentEx w15:paraId="5A7D9129" w15:done="0"/>
  <w15:commentEx w15:paraId="7620490C" w15:done="0"/>
  <w15:commentEx w15:paraId="40C846B0" w15:done="0"/>
  <w15:commentEx w15:paraId="0F6F3287" w15:done="0"/>
  <w15:commentEx w15:paraId="294094F1" w15:done="0"/>
  <w15:commentEx w15:paraId="60E0004B" w15:done="0"/>
  <w15:commentEx w15:paraId="5BF7552F" w15:done="0"/>
  <w15:commentEx w15:paraId="1827575B" w15:done="0"/>
  <w15:commentEx w15:paraId="3E0ED5FF" w15:done="0"/>
  <w15:commentEx w15:paraId="14B389FC" w15:done="0"/>
  <w15:commentEx w15:paraId="2380E5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8B73D3" w16cid:durableId="24328100"/>
  <w16cid:commentId w16cid:paraId="037EB73A" w16cid:durableId="24327FEC"/>
  <w16cid:commentId w16cid:paraId="38D24C4E" w16cid:durableId="24318B35"/>
  <w16cid:commentId w16cid:paraId="5A7D9129" w16cid:durableId="24318CE1"/>
  <w16cid:commentId w16cid:paraId="7620490C" w16cid:durableId="24328067"/>
  <w16cid:commentId w16cid:paraId="40C846B0" w16cid:durableId="24318F9C"/>
  <w16cid:commentId w16cid:paraId="0F6F3287" w16cid:durableId="24328053"/>
  <w16cid:commentId w16cid:paraId="294094F1" w16cid:durableId="24318EE9"/>
  <w16cid:commentId w16cid:paraId="60E0004B" w16cid:durableId="2432809D"/>
  <w16cid:commentId w16cid:paraId="5BF7552F" w16cid:durableId="24318E9C"/>
  <w16cid:commentId w16cid:paraId="1827575B" w16cid:durableId="24326DF9"/>
  <w16cid:commentId w16cid:paraId="3E0ED5FF" w16cid:durableId="243289C1"/>
  <w16cid:commentId w16cid:paraId="14B389FC" w16cid:durableId="243289EC"/>
  <w16cid:commentId w16cid:paraId="2380E57F" w16cid:durableId="24328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E3247" w14:textId="77777777" w:rsidR="00014A2A" w:rsidRDefault="00014A2A" w:rsidP="008E11CA">
      <w:r>
        <w:separator/>
      </w:r>
    </w:p>
  </w:endnote>
  <w:endnote w:type="continuationSeparator" w:id="0">
    <w:p w14:paraId="100DFA6B" w14:textId="77777777" w:rsidR="00014A2A" w:rsidRDefault="00014A2A" w:rsidP="008E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2ED3" w14:textId="77777777" w:rsidR="00014A2A" w:rsidRDefault="00014A2A" w:rsidP="008E11CA">
      <w:r>
        <w:separator/>
      </w:r>
    </w:p>
  </w:footnote>
  <w:footnote w:type="continuationSeparator" w:id="0">
    <w:p w14:paraId="6B0E17A7" w14:textId="77777777" w:rsidR="00014A2A" w:rsidRDefault="00014A2A" w:rsidP="008E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2552" w14:textId="77777777" w:rsidR="004A6000" w:rsidRPr="008D3488" w:rsidRDefault="004A6000" w:rsidP="004A6000">
    <w:pPr>
      <w:pStyle w:val="Encabezado"/>
      <w:rPr>
        <w:rFonts w:ascii="Times New Roman" w:hAnsi="Times New Roman" w:cs="Times New Roman"/>
      </w:rPr>
    </w:pPr>
    <w:proofErr w:type="spellStart"/>
    <w:r w:rsidRPr="008D3488">
      <w:rPr>
        <w:rFonts w:ascii="Times New Roman" w:hAnsi="Times New Roman" w:cs="Times New Roman"/>
      </w:rPr>
      <w:t>ToM</w:t>
    </w:r>
    <w:proofErr w:type="spellEnd"/>
    <w:r w:rsidRPr="008D3488">
      <w:rPr>
        <w:rFonts w:ascii="Times New Roman" w:hAnsi="Times New Roman" w:cs="Times New Roman"/>
      </w:rPr>
      <w:t xml:space="preserve"> y Funciones Ejecutivas en Sincelejo, Colombia</w:t>
    </w:r>
  </w:p>
  <w:p w14:paraId="552F9AC8" w14:textId="77777777" w:rsidR="004A6000" w:rsidRDefault="004A6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029A9"/>
    <w:multiLevelType w:val="hybridMultilevel"/>
    <w:tmpl w:val="BE6CA608"/>
    <w:lvl w:ilvl="0" w:tplc="00A05D5A">
      <w:start w:val="1"/>
      <w:numFmt w:val="bullet"/>
      <w:lvlText w:val=""/>
      <w:lvlJc w:val="left"/>
      <w:pPr>
        <w:ind w:left="720" w:hanging="360"/>
      </w:pPr>
      <w:rPr>
        <w:rFonts w:ascii="Wingdings" w:eastAsia="Arial"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DF106B8"/>
    <w:multiLevelType w:val="hybridMultilevel"/>
    <w:tmpl w:val="EDAA4518"/>
    <w:lvl w:ilvl="0" w:tplc="1E0631CC">
      <w:start w:val="1"/>
      <w:numFmt w:val="bullet"/>
      <w:lvlText w:val=""/>
      <w:lvlJc w:val="left"/>
      <w:pPr>
        <w:ind w:left="720" w:hanging="360"/>
      </w:pPr>
      <w:rPr>
        <w:rFonts w:ascii="Wingdings" w:eastAsia="Arial"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84"/>
    <w:rsid w:val="000105E6"/>
    <w:rsid w:val="00012B95"/>
    <w:rsid w:val="00014A2A"/>
    <w:rsid w:val="00016D3F"/>
    <w:rsid w:val="00022F76"/>
    <w:rsid w:val="00026142"/>
    <w:rsid w:val="000317F3"/>
    <w:rsid w:val="00044118"/>
    <w:rsid w:val="000A5C46"/>
    <w:rsid w:val="000C3B1C"/>
    <w:rsid w:val="000D59B9"/>
    <w:rsid w:val="000D5C25"/>
    <w:rsid w:val="000E4554"/>
    <w:rsid w:val="00112E89"/>
    <w:rsid w:val="001330A1"/>
    <w:rsid w:val="00152B9A"/>
    <w:rsid w:val="00170A25"/>
    <w:rsid w:val="00180372"/>
    <w:rsid w:val="00195094"/>
    <w:rsid w:val="001A0424"/>
    <w:rsid w:val="001A5FAA"/>
    <w:rsid w:val="001A680B"/>
    <w:rsid w:val="001B2C22"/>
    <w:rsid w:val="001D6900"/>
    <w:rsid w:val="001E18CC"/>
    <w:rsid w:val="001E4607"/>
    <w:rsid w:val="00234A26"/>
    <w:rsid w:val="00272A5E"/>
    <w:rsid w:val="002910DA"/>
    <w:rsid w:val="002A7B7B"/>
    <w:rsid w:val="002C39A2"/>
    <w:rsid w:val="002C5B26"/>
    <w:rsid w:val="002D1EF5"/>
    <w:rsid w:val="002D5CB8"/>
    <w:rsid w:val="002E038A"/>
    <w:rsid w:val="0035011A"/>
    <w:rsid w:val="003A2B54"/>
    <w:rsid w:val="003E2E75"/>
    <w:rsid w:val="004305A9"/>
    <w:rsid w:val="004468A6"/>
    <w:rsid w:val="004507DD"/>
    <w:rsid w:val="00451902"/>
    <w:rsid w:val="0047027B"/>
    <w:rsid w:val="00494679"/>
    <w:rsid w:val="00496900"/>
    <w:rsid w:val="004A6000"/>
    <w:rsid w:val="004A702F"/>
    <w:rsid w:val="004A703D"/>
    <w:rsid w:val="004A78BD"/>
    <w:rsid w:val="004B6F48"/>
    <w:rsid w:val="004C37E1"/>
    <w:rsid w:val="004D3F61"/>
    <w:rsid w:val="00522E2E"/>
    <w:rsid w:val="00557389"/>
    <w:rsid w:val="00565058"/>
    <w:rsid w:val="005A0EC4"/>
    <w:rsid w:val="005A15E5"/>
    <w:rsid w:val="005E48D2"/>
    <w:rsid w:val="00627F24"/>
    <w:rsid w:val="006364E8"/>
    <w:rsid w:val="006522D3"/>
    <w:rsid w:val="00653F8C"/>
    <w:rsid w:val="00663AD8"/>
    <w:rsid w:val="00663C0E"/>
    <w:rsid w:val="00664FD4"/>
    <w:rsid w:val="00673933"/>
    <w:rsid w:val="006906FA"/>
    <w:rsid w:val="0069611A"/>
    <w:rsid w:val="00697132"/>
    <w:rsid w:val="006B2EF0"/>
    <w:rsid w:val="007024B1"/>
    <w:rsid w:val="00702CC8"/>
    <w:rsid w:val="00744829"/>
    <w:rsid w:val="007522A7"/>
    <w:rsid w:val="0076746E"/>
    <w:rsid w:val="007748DB"/>
    <w:rsid w:val="00783DFA"/>
    <w:rsid w:val="00786AB1"/>
    <w:rsid w:val="00796F5B"/>
    <w:rsid w:val="007C1331"/>
    <w:rsid w:val="007C3FF5"/>
    <w:rsid w:val="007D3897"/>
    <w:rsid w:val="007D7A61"/>
    <w:rsid w:val="007E5111"/>
    <w:rsid w:val="007F2A1F"/>
    <w:rsid w:val="00814539"/>
    <w:rsid w:val="00836794"/>
    <w:rsid w:val="008429AF"/>
    <w:rsid w:val="008609D8"/>
    <w:rsid w:val="0087131F"/>
    <w:rsid w:val="008722A5"/>
    <w:rsid w:val="008A4FDF"/>
    <w:rsid w:val="008A5EEB"/>
    <w:rsid w:val="008B79ED"/>
    <w:rsid w:val="008C0903"/>
    <w:rsid w:val="008C64AD"/>
    <w:rsid w:val="008E11CA"/>
    <w:rsid w:val="008E3D84"/>
    <w:rsid w:val="008F4A20"/>
    <w:rsid w:val="00902D59"/>
    <w:rsid w:val="009A000A"/>
    <w:rsid w:val="009A256A"/>
    <w:rsid w:val="009C0619"/>
    <w:rsid w:val="009C0C82"/>
    <w:rsid w:val="009C7EDC"/>
    <w:rsid w:val="009D5ABC"/>
    <w:rsid w:val="009F2BD4"/>
    <w:rsid w:val="009F7AAD"/>
    <w:rsid w:val="00A16675"/>
    <w:rsid w:val="00A16C23"/>
    <w:rsid w:val="00A33747"/>
    <w:rsid w:val="00A36A11"/>
    <w:rsid w:val="00A520AE"/>
    <w:rsid w:val="00A62D35"/>
    <w:rsid w:val="00A70ACF"/>
    <w:rsid w:val="00AA4151"/>
    <w:rsid w:val="00AF2BCE"/>
    <w:rsid w:val="00B2057C"/>
    <w:rsid w:val="00B34B95"/>
    <w:rsid w:val="00B4226E"/>
    <w:rsid w:val="00B546A2"/>
    <w:rsid w:val="00B56088"/>
    <w:rsid w:val="00B6433A"/>
    <w:rsid w:val="00B928B3"/>
    <w:rsid w:val="00B97075"/>
    <w:rsid w:val="00BB4084"/>
    <w:rsid w:val="00BB4105"/>
    <w:rsid w:val="00BE34B0"/>
    <w:rsid w:val="00BF2A1C"/>
    <w:rsid w:val="00BF4FD1"/>
    <w:rsid w:val="00C21DD7"/>
    <w:rsid w:val="00C36F44"/>
    <w:rsid w:val="00C37C91"/>
    <w:rsid w:val="00C907A7"/>
    <w:rsid w:val="00CA3A2B"/>
    <w:rsid w:val="00CB0E0E"/>
    <w:rsid w:val="00CD29C6"/>
    <w:rsid w:val="00CD5342"/>
    <w:rsid w:val="00D01B41"/>
    <w:rsid w:val="00D05EED"/>
    <w:rsid w:val="00D249CD"/>
    <w:rsid w:val="00D36578"/>
    <w:rsid w:val="00D43858"/>
    <w:rsid w:val="00D50DC6"/>
    <w:rsid w:val="00D614F2"/>
    <w:rsid w:val="00D706E7"/>
    <w:rsid w:val="00DB6BA9"/>
    <w:rsid w:val="00DC47F5"/>
    <w:rsid w:val="00DC5B2D"/>
    <w:rsid w:val="00DD212A"/>
    <w:rsid w:val="00E1569B"/>
    <w:rsid w:val="00E42613"/>
    <w:rsid w:val="00E42E07"/>
    <w:rsid w:val="00E51E42"/>
    <w:rsid w:val="00E5415E"/>
    <w:rsid w:val="00E6105B"/>
    <w:rsid w:val="00E719F3"/>
    <w:rsid w:val="00E87316"/>
    <w:rsid w:val="00EA2753"/>
    <w:rsid w:val="00EA5BE4"/>
    <w:rsid w:val="00EB0D0B"/>
    <w:rsid w:val="00EF5193"/>
    <w:rsid w:val="00F01AB2"/>
    <w:rsid w:val="00F31BB9"/>
    <w:rsid w:val="00F453E0"/>
    <w:rsid w:val="00F54273"/>
    <w:rsid w:val="00F734A2"/>
    <w:rsid w:val="00F90750"/>
    <w:rsid w:val="00FB164C"/>
    <w:rsid w:val="00FB666D"/>
    <w:rsid w:val="00FE11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556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084"/>
    <w:pPr>
      <w:spacing w:after="0" w:line="240" w:lineRule="auto"/>
    </w:pPr>
    <w:rPr>
      <w:rFonts w:ascii="Arial" w:eastAsia="Arial" w:hAnsi="Arial" w:cs="Arial"/>
      <w:sz w:val="24"/>
      <w:szCs w:val="24"/>
      <w:lang w:val="es-ES" w:eastAsia="es-CO"/>
    </w:rPr>
  </w:style>
  <w:style w:type="paragraph" w:styleId="Ttulo3">
    <w:name w:val="heading 3"/>
    <w:basedOn w:val="Normal"/>
    <w:next w:val="Normal"/>
    <w:link w:val="Ttulo3Car"/>
    <w:uiPriority w:val="9"/>
    <w:semiHidden/>
    <w:unhideWhenUsed/>
    <w:qFormat/>
    <w:rsid w:val="00BB4084"/>
    <w:pPr>
      <w:keepNext/>
      <w:keepLines/>
      <w:spacing w:before="40"/>
      <w:outlineLvl w:val="2"/>
    </w:pPr>
    <w:rPr>
      <w:rFonts w:ascii="Times New Roman" w:eastAsiaTheme="majorEastAsia" w:hAnsi="Times New Roman"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BB4084"/>
    <w:rPr>
      <w:rFonts w:ascii="Times New Roman" w:eastAsiaTheme="majorEastAsia" w:hAnsi="Times New Roman" w:cstheme="majorBidi"/>
      <w:sz w:val="24"/>
      <w:szCs w:val="24"/>
      <w:lang w:val="es-ES" w:eastAsia="es-CO"/>
    </w:rPr>
  </w:style>
  <w:style w:type="paragraph" w:styleId="NormalWeb">
    <w:name w:val="Normal (Web)"/>
    <w:basedOn w:val="Normal"/>
    <w:uiPriority w:val="99"/>
    <w:unhideWhenUsed/>
    <w:rsid w:val="00CD5342"/>
    <w:pPr>
      <w:spacing w:before="100" w:beforeAutospacing="1" w:after="100" w:afterAutospacing="1"/>
    </w:pPr>
    <w:rPr>
      <w:rFonts w:ascii="Times New Roman" w:eastAsia="Times New Roman" w:hAnsi="Times New Roman" w:cs="Times New Roman"/>
      <w:lang w:val="es-CO"/>
    </w:rPr>
  </w:style>
  <w:style w:type="character" w:styleId="Refdecomentario">
    <w:name w:val="annotation reference"/>
    <w:basedOn w:val="Fuentedeprrafopredeter"/>
    <w:uiPriority w:val="99"/>
    <w:semiHidden/>
    <w:unhideWhenUsed/>
    <w:rsid w:val="00D36578"/>
    <w:rPr>
      <w:sz w:val="16"/>
      <w:szCs w:val="16"/>
    </w:rPr>
  </w:style>
  <w:style w:type="paragraph" w:styleId="Textocomentario">
    <w:name w:val="annotation text"/>
    <w:basedOn w:val="Normal"/>
    <w:link w:val="TextocomentarioCar"/>
    <w:uiPriority w:val="99"/>
    <w:semiHidden/>
    <w:unhideWhenUsed/>
    <w:rsid w:val="00D36578"/>
    <w:rPr>
      <w:sz w:val="20"/>
      <w:szCs w:val="20"/>
    </w:rPr>
  </w:style>
  <w:style w:type="character" w:customStyle="1" w:styleId="TextocomentarioCar">
    <w:name w:val="Texto comentario Car"/>
    <w:basedOn w:val="Fuentedeprrafopredeter"/>
    <w:link w:val="Textocomentario"/>
    <w:uiPriority w:val="99"/>
    <w:semiHidden/>
    <w:rsid w:val="00D36578"/>
    <w:rPr>
      <w:rFonts w:ascii="Arial" w:eastAsia="Arial" w:hAnsi="Arial" w:cs="Arial"/>
      <w:sz w:val="20"/>
      <w:szCs w:val="20"/>
      <w:lang w:val="es-ES" w:eastAsia="es-CO"/>
    </w:rPr>
  </w:style>
  <w:style w:type="paragraph" w:styleId="Asuntodelcomentario">
    <w:name w:val="annotation subject"/>
    <w:basedOn w:val="Textocomentario"/>
    <w:next w:val="Textocomentario"/>
    <w:link w:val="AsuntodelcomentarioCar"/>
    <w:uiPriority w:val="99"/>
    <w:semiHidden/>
    <w:unhideWhenUsed/>
    <w:rsid w:val="00D36578"/>
    <w:rPr>
      <w:b/>
      <w:bCs/>
    </w:rPr>
  </w:style>
  <w:style w:type="character" w:customStyle="1" w:styleId="AsuntodelcomentarioCar">
    <w:name w:val="Asunto del comentario Car"/>
    <w:basedOn w:val="TextocomentarioCar"/>
    <w:link w:val="Asuntodelcomentario"/>
    <w:uiPriority w:val="99"/>
    <w:semiHidden/>
    <w:rsid w:val="00D36578"/>
    <w:rPr>
      <w:rFonts w:ascii="Arial" w:eastAsia="Arial" w:hAnsi="Arial" w:cs="Arial"/>
      <w:b/>
      <w:bCs/>
      <w:sz w:val="20"/>
      <w:szCs w:val="20"/>
      <w:lang w:val="es-ES" w:eastAsia="es-CO"/>
    </w:rPr>
  </w:style>
  <w:style w:type="paragraph" w:styleId="Textodeglobo">
    <w:name w:val="Balloon Text"/>
    <w:basedOn w:val="Normal"/>
    <w:link w:val="TextodegloboCar"/>
    <w:uiPriority w:val="99"/>
    <w:semiHidden/>
    <w:unhideWhenUsed/>
    <w:rsid w:val="00D36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6578"/>
    <w:rPr>
      <w:rFonts w:ascii="Segoe UI" w:eastAsia="Arial" w:hAnsi="Segoe UI" w:cs="Segoe UI"/>
      <w:sz w:val="18"/>
      <w:szCs w:val="18"/>
      <w:lang w:val="es-ES" w:eastAsia="es-CO"/>
    </w:rPr>
  </w:style>
  <w:style w:type="paragraph" w:styleId="Descripcin">
    <w:name w:val="caption"/>
    <w:basedOn w:val="Normal"/>
    <w:next w:val="Normal"/>
    <w:uiPriority w:val="35"/>
    <w:unhideWhenUsed/>
    <w:qFormat/>
    <w:rsid w:val="00C907A7"/>
    <w:pPr>
      <w:spacing w:after="200"/>
    </w:pPr>
    <w:rPr>
      <w:i/>
      <w:iCs/>
      <w:color w:val="44546A" w:themeColor="text2"/>
      <w:sz w:val="18"/>
      <w:szCs w:val="18"/>
    </w:rPr>
  </w:style>
  <w:style w:type="character" w:customStyle="1" w:styleId="highlight">
    <w:name w:val="highlight"/>
    <w:basedOn w:val="Fuentedeprrafopredeter"/>
    <w:rsid w:val="00A16675"/>
  </w:style>
  <w:style w:type="character" w:customStyle="1" w:styleId="ref-journal">
    <w:name w:val="ref-journal"/>
    <w:basedOn w:val="Fuentedeprrafopredeter"/>
    <w:rsid w:val="002C39A2"/>
  </w:style>
  <w:style w:type="character" w:customStyle="1" w:styleId="ref-vol">
    <w:name w:val="ref-vol"/>
    <w:basedOn w:val="Fuentedeprrafopredeter"/>
    <w:rsid w:val="002C39A2"/>
  </w:style>
  <w:style w:type="table" w:styleId="Tablaconcuadrcula">
    <w:name w:val="Table Grid"/>
    <w:basedOn w:val="Tablanormal"/>
    <w:uiPriority w:val="39"/>
    <w:rsid w:val="009A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11CA"/>
    <w:pPr>
      <w:tabs>
        <w:tab w:val="center" w:pos="4419"/>
        <w:tab w:val="right" w:pos="8838"/>
      </w:tabs>
    </w:pPr>
  </w:style>
  <w:style w:type="character" w:customStyle="1" w:styleId="EncabezadoCar">
    <w:name w:val="Encabezado Car"/>
    <w:basedOn w:val="Fuentedeprrafopredeter"/>
    <w:link w:val="Encabezado"/>
    <w:uiPriority w:val="99"/>
    <w:rsid w:val="008E11CA"/>
    <w:rPr>
      <w:rFonts w:ascii="Arial" w:eastAsia="Arial" w:hAnsi="Arial" w:cs="Arial"/>
      <w:sz w:val="24"/>
      <w:szCs w:val="24"/>
      <w:lang w:val="es-ES" w:eastAsia="es-CO"/>
    </w:rPr>
  </w:style>
  <w:style w:type="paragraph" w:styleId="Piedepgina">
    <w:name w:val="footer"/>
    <w:basedOn w:val="Normal"/>
    <w:link w:val="PiedepginaCar"/>
    <w:uiPriority w:val="99"/>
    <w:unhideWhenUsed/>
    <w:rsid w:val="008E11CA"/>
    <w:pPr>
      <w:tabs>
        <w:tab w:val="center" w:pos="4419"/>
        <w:tab w:val="right" w:pos="8838"/>
      </w:tabs>
    </w:pPr>
  </w:style>
  <w:style w:type="character" w:customStyle="1" w:styleId="PiedepginaCar">
    <w:name w:val="Pie de página Car"/>
    <w:basedOn w:val="Fuentedeprrafopredeter"/>
    <w:link w:val="Piedepgina"/>
    <w:uiPriority w:val="99"/>
    <w:rsid w:val="008E11CA"/>
    <w:rPr>
      <w:rFonts w:ascii="Arial" w:eastAsia="Arial" w:hAnsi="Arial" w:cs="Arial"/>
      <w:sz w:val="24"/>
      <w:szCs w:val="24"/>
      <w:lang w:val="es-ES" w:eastAsia="es-CO"/>
    </w:rPr>
  </w:style>
  <w:style w:type="character" w:styleId="Hipervnculo">
    <w:name w:val="Hyperlink"/>
    <w:basedOn w:val="Fuentedeprrafopredeter"/>
    <w:uiPriority w:val="99"/>
    <w:unhideWhenUsed/>
    <w:rsid w:val="009A256A"/>
    <w:rPr>
      <w:color w:val="0563C1" w:themeColor="hyperlink"/>
      <w:u w:val="single"/>
    </w:rPr>
  </w:style>
  <w:style w:type="paragraph" w:styleId="Prrafodelista">
    <w:name w:val="List Paragraph"/>
    <w:basedOn w:val="Normal"/>
    <w:uiPriority w:val="34"/>
    <w:qFormat/>
    <w:rsid w:val="000D5C25"/>
    <w:pPr>
      <w:ind w:left="720"/>
      <w:contextualSpacing/>
    </w:pPr>
  </w:style>
  <w:style w:type="character" w:customStyle="1" w:styleId="user-highlighted-active">
    <w:name w:val="user-highlighted-active"/>
    <w:basedOn w:val="Fuentedeprrafopredeter"/>
    <w:rsid w:val="004A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9410">
      <w:bodyDiv w:val="1"/>
      <w:marLeft w:val="0"/>
      <w:marRight w:val="0"/>
      <w:marTop w:val="0"/>
      <w:marBottom w:val="0"/>
      <w:divBdr>
        <w:top w:val="none" w:sz="0" w:space="0" w:color="auto"/>
        <w:left w:val="none" w:sz="0" w:space="0" w:color="auto"/>
        <w:bottom w:val="none" w:sz="0" w:space="0" w:color="auto"/>
        <w:right w:val="none" w:sz="0" w:space="0" w:color="auto"/>
      </w:divBdr>
    </w:div>
    <w:div w:id="82990289">
      <w:bodyDiv w:val="1"/>
      <w:marLeft w:val="0"/>
      <w:marRight w:val="0"/>
      <w:marTop w:val="0"/>
      <w:marBottom w:val="0"/>
      <w:divBdr>
        <w:top w:val="none" w:sz="0" w:space="0" w:color="auto"/>
        <w:left w:val="none" w:sz="0" w:space="0" w:color="auto"/>
        <w:bottom w:val="none" w:sz="0" w:space="0" w:color="auto"/>
        <w:right w:val="none" w:sz="0" w:space="0" w:color="auto"/>
      </w:divBdr>
    </w:div>
    <w:div w:id="492987442">
      <w:bodyDiv w:val="1"/>
      <w:marLeft w:val="0"/>
      <w:marRight w:val="0"/>
      <w:marTop w:val="0"/>
      <w:marBottom w:val="0"/>
      <w:divBdr>
        <w:top w:val="none" w:sz="0" w:space="0" w:color="auto"/>
        <w:left w:val="none" w:sz="0" w:space="0" w:color="auto"/>
        <w:bottom w:val="none" w:sz="0" w:space="0" w:color="auto"/>
        <w:right w:val="none" w:sz="0" w:space="0" w:color="auto"/>
      </w:divBdr>
    </w:div>
    <w:div w:id="659847209">
      <w:bodyDiv w:val="1"/>
      <w:marLeft w:val="0"/>
      <w:marRight w:val="0"/>
      <w:marTop w:val="0"/>
      <w:marBottom w:val="0"/>
      <w:divBdr>
        <w:top w:val="none" w:sz="0" w:space="0" w:color="auto"/>
        <w:left w:val="none" w:sz="0" w:space="0" w:color="auto"/>
        <w:bottom w:val="none" w:sz="0" w:space="0" w:color="auto"/>
        <w:right w:val="none" w:sz="0" w:space="0" w:color="auto"/>
      </w:divBdr>
    </w:div>
    <w:div w:id="887257747">
      <w:bodyDiv w:val="1"/>
      <w:marLeft w:val="0"/>
      <w:marRight w:val="0"/>
      <w:marTop w:val="0"/>
      <w:marBottom w:val="0"/>
      <w:divBdr>
        <w:top w:val="none" w:sz="0" w:space="0" w:color="auto"/>
        <w:left w:val="none" w:sz="0" w:space="0" w:color="auto"/>
        <w:bottom w:val="none" w:sz="0" w:space="0" w:color="auto"/>
        <w:right w:val="none" w:sz="0" w:space="0" w:color="auto"/>
      </w:divBdr>
    </w:div>
    <w:div w:id="1096823237">
      <w:bodyDiv w:val="1"/>
      <w:marLeft w:val="0"/>
      <w:marRight w:val="0"/>
      <w:marTop w:val="0"/>
      <w:marBottom w:val="0"/>
      <w:divBdr>
        <w:top w:val="none" w:sz="0" w:space="0" w:color="auto"/>
        <w:left w:val="none" w:sz="0" w:space="0" w:color="auto"/>
        <w:bottom w:val="none" w:sz="0" w:space="0" w:color="auto"/>
        <w:right w:val="none" w:sz="0" w:space="0" w:color="auto"/>
      </w:divBdr>
    </w:div>
    <w:div w:id="2015378818">
      <w:bodyDiv w:val="1"/>
      <w:marLeft w:val="0"/>
      <w:marRight w:val="0"/>
      <w:marTop w:val="0"/>
      <w:marBottom w:val="0"/>
      <w:divBdr>
        <w:top w:val="none" w:sz="0" w:space="0" w:color="auto"/>
        <w:left w:val="none" w:sz="0" w:space="0" w:color="auto"/>
        <w:bottom w:val="none" w:sz="0" w:space="0" w:color="auto"/>
        <w:right w:val="none" w:sz="0" w:space="0" w:color="auto"/>
      </w:divBdr>
    </w:div>
    <w:div w:id="21411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3.xml"/><Relationship Id="rId18" Type="http://schemas.openxmlformats.org/officeDocument/2006/relationships/hyperlink" Target="https://dx.doi.org/10.1111%2Fj.1467-8624.2007.00986.x" TargetMode="External"/><Relationship Id="rId3" Type="http://schemas.openxmlformats.org/officeDocument/2006/relationships/styles" Target="styles.xml"/><Relationship Id="rId21" Type="http://schemas.openxmlformats.org/officeDocument/2006/relationships/hyperlink" Target="http://www.cnps.cl/index.php/cnps/article/view/262/279"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revistas.urosario.edu.co/index.php/apl/article/view/499" TargetMode="External"/><Relationship Id="rId2" Type="http://schemas.openxmlformats.org/officeDocument/2006/relationships/numbering" Target="numbering.xml"/><Relationship Id="rId16" Type="http://schemas.openxmlformats.org/officeDocument/2006/relationships/hyperlink" Target="https://doi.org/10.1111/j.1467-9450.2009.00743.x" TargetMode="External"/><Relationship Id="rId20" Type="http://schemas.openxmlformats.org/officeDocument/2006/relationships/hyperlink" Target="https://www.redalyc.org/pdf/180/180212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ineducacion.gov.co/1621/article-187668.html"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icbf.gov.co/el-instituto/sistema-integrado-de-gestion/manual-operativo-modalidad-institucional-v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46/annurev.psych.53.100901.135233"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G:\Mi%20unidad\BackUp\CorpoSucre\Gincis\Proyectos%202018\Proyecto%20mayor%20cuant&#237;a%20Psicolog&#237;a\Proyecto%20mayor%20cuant&#237;a%20Psicolog&#237;a-GINCIS\Base%20de%20datos%20ToM_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Mi%20unidad\BackUp\CorpoSucre\Gincis\Proyectos%202018\Proyecto%20mayor%20cuant&#237;a%20Psicolog&#237;a\Proyecto%20mayor%20cuant&#237;a%20Psicolog&#237;a-GINCIS\Base%20de%20datos%20ToM_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Mi%20unidad\BackUp\CorpoSucre\Gincis\Proyectos%202018\Proyecto%20mayor%20cuant&#237;a%20Psicolog&#237;a\Proyecto%20mayor%20cuant&#237;a%20Psicolog&#237;a-GINCIS\Base%20de%20datos%20ToM_fin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multiLvlStrRef>
              <c:f>Hoja2!$B$19:$I$20</c:f>
              <c:multiLvlStrCache>
                <c:ptCount val="8"/>
                <c:lvl>
                  <c:pt idx="0">
                    <c:v>Alteración severa</c:v>
                  </c:pt>
                  <c:pt idx="1">
                    <c:v>Alteración leve</c:v>
                  </c:pt>
                  <c:pt idx="2">
                    <c:v>Normal</c:v>
                  </c:pt>
                  <c:pt idx="3">
                    <c:v>Normal alto</c:v>
                  </c:pt>
                  <c:pt idx="4">
                    <c:v>Alteración severa</c:v>
                  </c:pt>
                  <c:pt idx="5">
                    <c:v>Alteración leve</c:v>
                  </c:pt>
                  <c:pt idx="6">
                    <c:v>Normal</c:v>
                  </c:pt>
                  <c:pt idx="7">
                    <c:v>Normal alto</c:v>
                  </c:pt>
                </c:lvl>
                <c:lvl>
                  <c:pt idx="0">
                    <c:v>Participantes de 36-47 meses</c:v>
                  </c:pt>
                  <c:pt idx="4">
                    <c:v>Participantes de 48-59 meses</c:v>
                  </c:pt>
                </c:lvl>
              </c:multiLvlStrCache>
            </c:multiLvlStrRef>
          </c:cat>
          <c:val>
            <c:numRef>
              <c:f>Hoja2!$B$21:$I$21</c:f>
              <c:numCache>
                <c:formatCode>General</c:formatCode>
                <c:ptCount val="8"/>
                <c:pt idx="0">
                  <c:v>0</c:v>
                </c:pt>
                <c:pt idx="1">
                  <c:v>0</c:v>
                </c:pt>
                <c:pt idx="2">
                  <c:v>88.89</c:v>
                </c:pt>
                <c:pt idx="3">
                  <c:v>11.111111111111111</c:v>
                </c:pt>
                <c:pt idx="4">
                  <c:v>0</c:v>
                </c:pt>
                <c:pt idx="5">
                  <c:v>70</c:v>
                </c:pt>
                <c:pt idx="6">
                  <c:v>30</c:v>
                </c:pt>
                <c:pt idx="7">
                  <c:v>0</c:v>
                </c:pt>
              </c:numCache>
            </c:numRef>
          </c:val>
          <c:extLst>
            <c:ext xmlns:c16="http://schemas.microsoft.com/office/drawing/2014/chart" uri="{C3380CC4-5D6E-409C-BE32-E72D297353CC}">
              <c16:uniqueId val="{00000000-EBC6-4962-9979-7F5667D28590}"/>
            </c:ext>
          </c:extLst>
        </c:ser>
        <c:dLbls>
          <c:showLegendKey val="0"/>
          <c:showVal val="0"/>
          <c:showCatName val="0"/>
          <c:showSerName val="0"/>
          <c:showPercent val="0"/>
          <c:showBubbleSize val="0"/>
        </c:dLbls>
        <c:gapWidth val="219"/>
        <c:overlap val="-27"/>
        <c:axId val="588547872"/>
        <c:axId val="588552184"/>
      </c:barChart>
      <c:catAx>
        <c:axId val="58854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588552184"/>
        <c:crosses val="autoZero"/>
        <c:auto val="1"/>
        <c:lblAlgn val="ctr"/>
        <c:lblOffset val="100"/>
        <c:noMultiLvlLbl val="0"/>
      </c:catAx>
      <c:valAx>
        <c:axId val="58855218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Porcentaje de participantes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58854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multiLvlStrRef>
              <c:f>Hoja2!$B$19:$I$20</c:f>
              <c:multiLvlStrCache>
                <c:ptCount val="8"/>
                <c:lvl>
                  <c:pt idx="0">
                    <c:v>Alteración severa</c:v>
                  </c:pt>
                  <c:pt idx="1">
                    <c:v>Alteración leve</c:v>
                  </c:pt>
                  <c:pt idx="2">
                    <c:v>Normal</c:v>
                  </c:pt>
                  <c:pt idx="3">
                    <c:v>Normal alto</c:v>
                  </c:pt>
                  <c:pt idx="4">
                    <c:v>Alteración severa</c:v>
                  </c:pt>
                  <c:pt idx="5">
                    <c:v>Alteración leve</c:v>
                  </c:pt>
                  <c:pt idx="6">
                    <c:v>Normal</c:v>
                  </c:pt>
                  <c:pt idx="7">
                    <c:v>Normal alto</c:v>
                  </c:pt>
                </c:lvl>
                <c:lvl>
                  <c:pt idx="0">
                    <c:v>Participantes de 36-47 meses</c:v>
                  </c:pt>
                  <c:pt idx="4">
                    <c:v>Participantes de 48-59 meses</c:v>
                  </c:pt>
                </c:lvl>
              </c:multiLvlStrCache>
            </c:multiLvlStrRef>
          </c:cat>
          <c:val>
            <c:numRef>
              <c:f>Hoja2!$B$22:$I$22</c:f>
              <c:numCache>
                <c:formatCode>General</c:formatCode>
                <c:ptCount val="8"/>
                <c:pt idx="0">
                  <c:v>0</c:v>
                </c:pt>
                <c:pt idx="1">
                  <c:v>0</c:v>
                </c:pt>
                <c:pt idx="2">
                  <c:v>100</c:v>
                </c:pt>
                <c:pt idx="3">
                  <c:v>0</c:v>
                </c:pt>
                <c:pt idx="4">
                  <c:v>0</c:v>
                </c:pt>
                <c:pt idx="5">
                  <c:v>70</c:v>
                </c:pt>
                <c:pt idx="6">
                  <c:v>30</c:v>
                </c:pt>
                <c:pt idx="7">
                  <c:v>0</c:v>
                </c:pt>
              </c:numCache>
            </c:numRef>
          </c:val>
          <c:extLst>
            <c:ext xmlns:c16="http://schemas.microsoft.com/office/drawing/2014/chart" uri="{C3380CC4-5D6E-409C-BE32-E72D297353CC}">
              <c16:uniqueId val="{00000000-7D9A-44D2-9144-FE89806BAAE3}"/>
            </c:ext>
          </c:extLst>
        </c:ser>
        <c:dLbls>
          <c:showLegendKey val="0"/>
          <c:showVal val="0"/>
          <c:showCatName val="0"/>
          <c:showSerName val="0"/>
          <c:showPercent val="0"/>
          <c:showBubbleSize val="0"/>
        </c:dLbls>
        <c:gapWidth val="219"/>
        <c:overlap val="-27"/>
        <c:axId val="588552968"/>
        <c:axId val="588553360"/>
      </c:barChart>
      <c:catAx>
        <c:axId val="588552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588553360"/>
        <c:crosses val="autoZero"/>
        <c:auto val="1"/>
        <c:lblAlgn val="ctr"/>
        <c:lblOffset val="100"/>
        <c:noMultiLvlLbl val="0"/>
      </c:catAx>
      <c:valAx>
        <c:axId val="58855336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Porcentaje de participantes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588552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multiLvlStrRef>
              <c:f>Hoja2!$B$19:$I$20</c:f>
              <c:multiLvlStrCache>
                <c:ptCount val="8"/>
                <c:lvl>
                  <c:pt idx="0">
                    <c:v>Alteración severa</c:v>
                  </c:pt>
                  <c:pt idx="1">
                    <c:v>Alteración leve</c:v>
                  </c:pt>
                  <c:pt idx="2">
                    <c:v>Normal</c:v>
                  </c:pt>
                  <c:pt idx="3">
                    <c:v>Normal alto</c:v>
                  </c:pt>
                  <c:pt idx="4">
                    <c:v>Alteración severa</c:v>
                  </c:pt>
                  <c:pt idx="5">
                    <c:v>Alteración leve</c:v>
                  </c:pt>
                  <c:pt idx="6">
                    <c:v>Normal</c:v>
                  </c:pt>
                  <c:pt idx="7">
                    <c:v>Normal alto</c:v>
                  </c:pt>
                </c:lvl>
                <c:lvl>
                  <c:pt idx="0">
                    <c:v>Participantes de 36-47 meses</c:v>
                  </c:pt>
                  <c:pt idx="4">
                    <c:v>Participantes de 48-59 meses</c:v>
                  </c:pt>
                </c:lvl>
              </c:multiLvlStrCache>
            </c:multiLvlStrRef>
          </c:cat>
          <c:val>
            <c:numRef>
              <c:f>Hoja2!$B$23:$I$23</c:f>
              <c:numCache>
                <c:formatCode>General</c:formatCode>
                <c:ptCount val="8"/>
                <c:pt idx="0">
                  <c:v>11.111111111111111</c:v>
                </c:pt>
                <c:pt idx="1">
                  <c:v>38.888888888888886</c:v>
                </c:pt>
                <c:pt idx="2">
                  <c:v>50</c:v>
                </c:pt>
                <c:pt idx="3">
                  <c:v>0</c:v>
                </c:pt>
                <c:pt idx="4">
                  <c:v>0</c:v>
                </c:pt>
                <c:pt idx="5">
                  <c:v>10</c:v>
                </c:pt>
                <c:pt idx="6">
                  <c:v>60</c:v>
                </c:pt>
                <c:pt idx="7">
                  <c:v>30</c:v>
                </c:pt>
              </c:numCache>
            </c:numRef>
          </c:val>
          <c:extLst>
            <c:ext xmlns:c16="http://schemas.microsoft.com/office/drawing/2014/chart" uri="{C3380CC4-5D6E-409C-BE32-E72D297353CC}">
              <c16:uniqueId val="{00000000-B34A-480D-A2DB-3B4DCE82947B}"/>
            </c:ext>
          </c:extLst>
        </c:ser>
        <c:dLbls>
          <c:showLegendKey val="0"/>
          <c:showVal val="0"/>
          <c:showCatName val="0"/>
          <c:showSerName val="0"/>
          <c:showPercent val="0"/>
          <c:showBubbleSize val="0"/>
        </c:dLbls>
        <c:gapWidth val="219"/>
        <c:overlap val="-27"/>
        <c:axId val="806315240"/>
        <c:axId val="806314848"/>
      </c:barChart>
      <c:catAx>
        <c:axId val="806315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806314848"/>
        <c:crosses val="autoZero"/>
        <c:auto val="1"/>
        <c:lblAlgn val="ctr"/>
        <c:lblOffset val="100"/>
        <c:noMultiLvlLbl val="0"/>
      </c:catAx>
      <c:valAx>
        <c:axId val="80631484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Porcentaje de participantes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806315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7DC73-3862-490B-85B0-52D7BC98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7310</Words>
  <Characters>40208</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2019-12-12T17:26:00Z</dcterms:created>
  <dcterms:modified xsi:type="dcterms:W3CDTF">2021-04-27T17:03:00Z</dcterms:modified>
</cp:coreProperties>
</file>