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4F" w:rsidRPr="002A15F3" w:rsidRDefault="00375E4F" w:rsidP="00375E4F">
      <w:pPr>
        <w:bidi w:val="0"/>
        <w:rPr>
          <w:rFonts w:asciiTheme="minorBidi" w:hAnsiTheme="min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88"/>
        <w:bidiVisual/>
        <w:tblW w:w="4716" w:type="pct"/>
        <w:tblLook w:val="04A0" w:firstRow="1" w:lastRow="0" w:firstColumn="1" w:lastColumn="0" w:noHBand="0" w:noVBand="1"/>
      </w:tblPr>
      <w:tblGrid>
        <w:gridCol w:w="1819"/>
        <w:gridCol w:w="1620"/>
        <w:gridCol w:w="1688"/>
        <w:gridCol w:w="1743"/>
        <w:gridCol w:w="1675"/>
      </w:tblGrid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scale</w:t>
            </w:r>
          </w:p>
        </w:tc>
        <w:tc>
          <w:tcPr>
            <w:tcW w:w="948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Mental status</w:t>
            </w:r>
          </w:p>
        </w:tc>
        <w:tc>
          <w:tcPr>
            <w:tcW w:w="988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Frequency</w:t>
            </w:r>
            <w:r w:rsidRPr="002A15F3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2A15F3">
              <w:rPr>
                <w:rFonts w:asciiTheme="minorBidi" w:hAnsiTheme="minorBidi"/>
                <w:sz w:val="24"/>
                <w:szCs w:val="24"/>
              </w:rPr>
              <w:t>Percent</w:t>
            </w:r>
            <w:r w:rsidRPr="002A15F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000" w:type="pct"/>
            <w:gridSpan w:val="2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Frequency (Percent) in Sex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8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88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Female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Male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Somatization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98 (65.3)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52 (57.77)*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46 (79.31) *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49 (32.70)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38 (42.22)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10 (17.24)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(1.3)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(3.44)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Obsessive-compulsive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99 (65.3)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56 (62.22)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43 (76.78)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98 (66)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26 (28.88)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12 (21.42)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 (2.7)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 (3.3)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 (1.78)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Interpersonal sensitivity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43 (28.7)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18 (20) *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25 (43.1) *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90 (60)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60 (66.66)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29 (50)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16 (10.7)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12 (13.33)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 (6.89)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depression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79 (52.7)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43 (47.77)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36 (62.06)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57 (38)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41 (45.05)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15 (25.86)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13 (8.5)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 (6.59)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 (12.6)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anxiety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110 (73.3)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67 (74.44)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43 (74.13)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33 (22)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20 (21.97)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13 (22.41)</w:t>
            </w:r>
          </w:p>
        </w:tc>
      </w:tr>
      <w:tr w:rsidR="00375E4F" w:rsidRPr="002A15F3" w:rsidTr="00781943">
        <w:trPr>
          <w:trHeight w:val="325"/>
        </w:trPr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 (4)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 (33.3)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(3.44)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phobia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133 (88.7)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80 (87.91)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53 (91.37)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15 (10)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10 (10.98)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 (6.98)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(1.3)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 (1.09)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 (1.72)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paranoia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90 (60)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52 (57.77)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38 (65.51)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30 (20)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31 (34.06)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16 (27.58)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25 (16.7)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 (7.69)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 (6.89)</w:t>
            </w:r>
          </w:p>
        </w:tc>
      </w:tr>
      <w:tr w:rsidR="00375E4F" w:rsidRPr="002A15F3" w:rsidTr="00781943">
        <w:tc>
          <w:tcPr>
            <w:tcW w:w="1064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Psychoticism</w:t>
            </w: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122 (81.3)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76 (84.44)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46 (80.70)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24 (16)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14 (15.55)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 (15.78)</w:t>
            </w:r>
          </w:p>
        </w:tc>
      </w:tr>
      <w:tr w:rsidR="00375E4F" w:rsidRPr="002A15F3" w:rsidTr="00781943">
        <w:tc>
          <w:tcPr>
            <w:tcW w:w="1064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8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88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(1.3)</w:t>
            </w:r>
          </w:p>
        </w:tc>
        <w:tc>
          <w:tcPr>
            <w:tcW w:w="102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980" w:type="pct"/>
            <w:vAlign w:val="center"/>
          </w:tcPr>
          <w:p w:rsidR="00375E4F" w:rsidRPr="002A15F3" w:rsidRDefault="00375E4F" w:rsidP="0078194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 (3.5)</w:t>
            </w:r>
          </w:p>
        </w:tc>
      </w:tr>
    </w:tbl>
    <w:p w:rsidR="00375E4F" w:rsidRPr="002A15F3" w:rsidRDefault="00375E4F" w:rsidP="00375E4F">
      <w:pPr>
        <w:bidi w:val="0"/>
        <w:jc w:val="center"/>
        <w:rPr>
          <w:rFonts w:asciiTheme="minorBidi" w:hAnsiTheme="minorBidi"/>
          <w:sz w:val="24"/>
          <w:szCs w:val="24"/>
        </w:rPr>
      </w:pPr>
      <w:r w:rsidRPr="002A15F3">
        <w:rPr>
          <w:rFonts w:asciiTheme="minorBidi" w:hAnsiTheme="minorBidi"/>
          <w:sz w:val="24"/>
          <w:szCs w:val="24"/>
        </w:rPr>
        <w:t>Table1: Mental status of HIV patients by gender</w:t>
      </w:r>
    </w:p>
    <w:p w:rsidR="00375E4F" w:rsidRPr="002A15F3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375E4F" w:rsidRPr="002A15F3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375E4F" w:rsidRPr="002A15F3" w:rsidRDefault="00375E4F" w:rsidP="00375E4F">
      <w:pPr>
        <w:bidi w:val="0"/>
        <w:rPr>
          <w:rFonts w:asciiTheme="minorBidi" w:hAnsiTheme="minorBidi"/>
          <w:sz w:val="24"/>
          <w:szCs w:val="24"/>
        </w:rPr>
      </w:pPr>
      <w:r w:rsidRPr="002A15F3">
        <w:rPr>
          <w:rFonts w:asciiTheme="minorBidi" w:hAnsiTheme="minorBidi"/>
          <w:sz w:val="24"/>
          <w:szCs w:val="24"/>
        </w:rPr>
        <w:br w:type="page"/>
      </w:r>
    </w:p>
    <w:p w:rsidR="00375E4F" w:rsidRPr="002A15F3" w:rsidRDefault="00375E4F" w:rsidP="00375E4F">
      <w:pPr>
        <w:bidi w:val="0"/>
        <w:jc w:val="center"/>
        <w:rPr>
          <w:rFonts w:asciiTheme="minorBidi" w:hAnsiTheme="minorBidi"/>
          <w:sz w:val="24"/>
          <w:szCs w:val="24"/>
        </w:rPr>
      </w:pPr>
      <w:r w:rsidRPr="002A15F3">
        <w:rPr>
          <w:rFonts w:asciiTheme="minorBidi" w:hAnsiTheme="minorBidi"/>
          <w:sz w:val="24"/>
          <w:szCs w:val="24"/>
        </w:rPr>
        <w:lastRenderedPageBreak/>
        <w:t xml:space="preserve">Table2: adherence </w:t>
      </w:r>
      <w:r>
        <w:rPr>
          <w:rFonts w:asciiTheme="minorBidi" w:hAnsiTheme="minorBidi"/>
          <w:sz w:val="24"/>
          <w:szCs w:val="24"/>
        </w:rPr>
        <w:t>rates</w:t>
      </w:r>
      <w:r w:rsidRPr="002A15F3">
        <w:rPr>
          <w:rFonts w:asciiTheme="minorBidi" w:hAnsiTheme="minorBidi"/>
          <w:sz w:val="24"/>
          <w:szCs w:val="24"/>
        </w:rPr>
        <w:t xml:space="preserve"> </w:t>
      </w:r>
      <w:r w:rsidRPr="009D7107">
        <w:rPr>
          <w:rFonts w:asciiTheme="minorBidi" w:hAnsiTheme="minorBidi"/>
          <w:sz w:val="24"/>
          <w:szCs w:val="24"/>
        </w:rPr>
        <w:t>base</w:t>
      </w:r>
      <w:r>
        <w:rPr>
          <w:rFonts w:asciiTheme="minorBidi" w:hAnsiTheme="minorBidi"/>
          <w:sz w:val="24"/>
          <w:szCs w:val="24"/>
        </w:rPr>
        <w:t xml:space="preserve"> on</w:t>
      </w:r>
      <w:r w:rsidRPr="002A15F3">
        <w:rPr>
          <w:rFonts w:asciiTheme="minorBidi" w:hAnsiTheme="minorBidi"/>
          <w:sz w:val="24"/>
          <w:szCs w:val="24"/>
        </w:rPr>
        <w:t xml:space="preserve"> mental status of patients</w:t>
      </w:r>
    </w:p>
    <w:tbl>
      <w:tblPr>
        <w:tblStyle w:val="TableGrid"/>
        <w:tblpPr w:leftFromText="180" w:rightFromText="180" w:vertAnchor="page" w:horzAnchor="margin" w:tblpY="2250"/>
        <w:bidiVisual/>
        <w:tblW w:w="5002" w:type="pct"/>
        <w:tblLook w:val="04A0" w:firstRow="1" w:lastRow="0" w:firstColumn="1" w:lastColumn="0" w:noHBand="0" w:noVBand="1"/>
      </w:tblPr>
      <w:tblGrid>
        <w:gridCol w:w="2343"/>
        <w:gridCol w:w="1677"/>
        <w:gridCol w:w="1675"/>
        <w:gridCol w:w="1679"/>
        <w:gridCol w:w="1690"/>
      </w:tblGrid>
      <w:tr w:rsidR="00375E4F" w:rsidRPr="002A15F3" w:rsidTr="00781943">
        <w:trPr>
          <w:trHeight w:val="349"/>
        </w:trPr>
        <w:tc>
          <w:tcPr>
            <w:tcW w:w="1293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Psychological scales</w:t>
            </w:r>
          </w:p>
        </w:tc>
        <w:tc>
          <w:tcPr>
            <w:tcW w:w="925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Mental status</w:t>
            </w:r>
          </w:p>
        </w:tc>
        <w:tc>
          <w:tcPr>
            <w:tcW w:w="2782" w:type="pct"/>
            <w:gridSpan w:val="3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Adherence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rates</w:t>
            </w:r>
          </w:p>
        </w:tc>
      </w:tr>
      <w:tr w:rsidR="00375E4F" w:rsidRPr="002A15F3" w:rsidTr="00781943">
        <w:trPr>
          <w:trHeight w:val="326"/>
        </w:trPr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25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Very Good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Good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Medium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Somatization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83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Obsessive-compulsive</w:t>
            </w: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78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rPr>
          <w:trHeight w:val="253"/>
        </w:trPr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Interpersonal sensitivity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A6A6A6" w:themeFill="background1" w:themeFillShade="A6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73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A6A6A6" w:themeFill="background1" w:themeFillShade="A6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depression</w:t>
            </w: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68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47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anxiety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98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A6A6A6" w:themeFill="background1" w:themeFillShade="A6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19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A6A6A6" w:themeFill="background1" w:themeFillShade="A6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phobia</w:t>
            </w: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113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paranoia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80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 w:val="restar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Psychoticism</w:t>
            </w: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Normal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105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Pathologic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17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  <w:tr w:rsidR="00375E4F" w:rsidRPr="002A15F3" w:rsidTr="00781943">
        <w:tc>
          <w:tcPr>
            <w:tcW w:w="1293" w:type="pct"/>
            <w:vMerge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pct"/>
            <w:vAlign w:val="center"/>
          </w:tcPr>
          <w:p w:rsidR="00375E4F" w:rsidRPr="002A15F3" w:rsidRDefault="00375E4F" w:rsidP="00781943">
            <w:pPr>
              <w:pStyle w:val="ListParagraph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Psychotic</w:t>
            </w:r>
          </w:p>
        </w:tc>
        <w:tc>
          <w:tcPr>
            <w:tcW w:w="924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926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375E4F" w:rsidRPr="002A15F3" w:rsidRDefault="00375E4F" w:rsidP="00781943">
            <w:pPr>
              <w:pStyle w:val="ListParagraph"/>
              <w:bidi w:val="0"/>
              <w:ind w:left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A15F3">
              <w:rPr>
                <w:rFonts w:asciiTheme="minorBidi" w:hAnsiTheme="minorBidi"/>
                <w:sz w:val="24"/>
                <w:szCs w:val="24"/>
              </w:rPr>
              <w:t>0</w:t>
            </w:r>
          </w:p>
        </w:tc>
      </w:tr>
    </w:tbl>
    <w:p w:rsidR="00375E4F" w:rsidRPr="002A15F3" w:rsidRDefault="00375E4F" w:rsidP="00375E4F">
      <w:pPr>
        <w:rPr>
          <w:rFonts w:asciiTheme="minorBidi" w:hAnsiTheme="minorBidi"/>
          <w:sz w:val="24"/>
          <w:szCs w:val="24"/>
        </w:rPr>
      </w:pPr>
    </w:p>
    <w:p w:rsidR="00375E4F" w:rsidRDefault="00375E4F" w:rsidP="00375E4F">
      <w:pPr>
        <w:bidi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:rsidR="00375E4F" w:rsidRPr="00BF1165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BF1165">
        <w:rPr>
          <w:rFonts w:asciiTheme="minorBidi" w:hAnsiTheme="minorBidi"/>
          <w:sz w:val="24"/>
          <w:szCs w:val="24"/>
        </w:rPr>
        <w:lastRenderedPageBreak/>
        <w:t>Table3: Association between Mental Health and Adherence using Logistic Regression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701"/>
        <w:gridCol w:w="1650"/>
      </w:tblGrid>
      <w:tr w:rsidR="00375E4F" w:rsidRPr="00BF1165" w:rsidTr="00781943">
        <w:tc>
          <w:tcPr>
            <w:tcW w:w="2405" w:type="dxa"/>
            <w:vMerge w:val="restart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OR</w:t>
            </w:r>
          </w:p>
        </w:tc>
        <w:tc>
          <w:tcPr>
            <w:tcW w:w="3402" w:type="dxa"/>
            <w:gridSpan w:val="2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CI 95%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P. </w:t>
            </w:r>
            <w:r w:rsidRPr="00BF1165">
              <w:rPr>
                <w:rFonts w:asciiTheme="minorBidi" w:hAnsiTheme="minorBidi"/>
                <w:sz w:val="24"/>
                <w:szCs w:val="24"/>
              </w:rPr>
              <w:t>V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 w:rsidRPr="00BF1165">
              <w:rPr>
                <w:rFonts w:asciiTheme="minorBidi" w:hAnsiTheme="minorBidi"/>
                <w:sz w:val="24"/>
                <w:szCs w:val="24"/>
              </w:rPr>
              <w:t>lue</w:t>
            </w:r>
          </w:p>
        </w:tc>
      </w:tr>
      <w:tr w:rsidR="00375E4F" w:rsidRPr="00BF1165" w:rsidTr="00781943">
        <w:tc>
          <w:tcPr>
            <w:tcW w:w="2405" w:type="dxa"/>
            <w:vMerge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lower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upper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Mental health status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.316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.105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.947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0.04</w:t>
            </w:r>
            <w:r w:rsidRPr="00BF1165">
              <w:rPr>
                <w:rFonts w:asciiTheme="minorBidi" w:hAnsiTheme="minorBidi"/>
                <w:sz w:val="24"/>
                <w:szCs w:val="24"/>
                <w:vertAlign w:val="superscript"/>
              </w:rPr>
              <w:t>*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Age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10-30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.602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31-40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.379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.013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11.197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.574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41-50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1.305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.046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36.840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.876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51-60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2.512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.998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61-90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1.813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.999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Marital status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Single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.285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Married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4.996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.629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39.677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.128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Divorced/ widowed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2.247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.258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19.545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.463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Job status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.098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Self-employed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1.126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1.150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10.762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.037</w:t>
            </w:r>
            <w:r w:rsidRPr="00BF1165">
              <w:rPr>
                <w:rFonts w:asciiTheme="minorBidi" w:hAnsiTheme="minorBidi"/>
                <w:sz w:val="24"/>
                <w:szCs w:val="24"/>
                <w:vertAlign w:val="superscript"/>
              </w:rPr>
              <w:t>*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Employed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3.915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.999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Unemployed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6.797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1.277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3.618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.025</w:t>
            </w:r>
            <w:r w:rsidRPr="00BF1165">
              <w:rPr>
                <w:rFonts w:asciiTheme="minorBidi" w:hAnsiTheme="minorBidi"/>
                <w:sz w:val="24"/>
                <w:szCs w:val="24"/>
                <w:vertAlign w:val="superscript"/>
              </w:rPr>
              <w:t>*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Roots of transmission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Sex</w:t>
            </w:r>
            <w:r w:rsidRPr="00BF1165">
              <w:rPr>
                <w:rFonts w:asciiTheme="minorBidi" w:hAnsiTheme="min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.834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Drug injection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.859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.147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5.021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.866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lastRenderedPageBreak/>
              <w:t>Medical    transmission and tattoo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0.001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1.000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Unknown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3.745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.345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4.654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.278</w:t>
            </w:r>
          </w:p>
        </w:tc>
      </w:tr>
      <w:tr w:rsidR="00375E4F" w:rsidRPr="00BF1165" w:rsidTr="00781943">
        <w:tc>
          <w:tcPr>
            <w:tcW w:w="2405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Mother</w:t>
            </w:r>
          </w:p>
        </w:tc>
        <w:tc>
          <w:tcPr>
            <w:tcW w:w="1559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7.420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.001</w:t>
            </w:r>
          </w:p>
        </w:tc>
        <w:tc>
          <w:tcPr>
            <w:tcW w:w="1701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0.001</w:t>
            </w:r>
          </w:p>
        </w:tc>
        <w:tc>
          <w:tcPr>
            <w:tcW w:w="1650" w:type="dxa"/>
            <w:vAlign w:val="center"/>
          </w:tcPr>
          <w:p w:rsidR="00375E4F" w:rsidRPr="00BF1165" w:rsidRDefault="00375E4F" w:rsidP="00781943">
            <w:pPr>
              <w:bidi w:val="0"/>
              <w:spacing w:after="160"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F1165">
              <w:rPr>
                <w:rFonts w:asciiTheme="minorBidi" w:hAnsiTheme="minorBidi"/>
                <w:sz w:val="24"/>
                <w:szCs w:val="24"/>
              </w:rPr>
              <w:t>1.000</w:t>
            </w:r>
          </w:p>
        </w:tc>
      </w:tr>
    </w:tbl>
    <w:p w:rsidR="00375E4F" w:rsidRPr="00BF1165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375E4F" w:rsidRPr="00BF1165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375E4F" w:rsidRPr="00BF1165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375E4F" w:rsidRPr="002A15F3" w:rsidRDefault="00375E4F" w:rsidP="00375E4F">
      <w:pPr>
        <w:bidi w:val="0"/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2E0BBD" w:rsidRDefault="00375E4F">
      <w:pPr>
        <w:rPr>
          <w:rFonts w:hint="cs"/>
        </w:rPr>
      </w:pPr>
      <w:bookmarkStart w:id="0" w:name="_GoBack"/>
      <w:bookmarkEnd w:id="0"/>
    </w:p>
    <w:sectPr w:rsidR="002E0BBD" w:rsidSect="00152828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4F"/>
    <w:rsid w:val="00264550"/>
    <w:rsid w:val="00375E4F"/>
    <w:rsid w:val="003944F7"/>
    <w:rsid w:val="00982898"/>
    <w:rsid w:val="00B4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D71D77-D938-4C93-8191-B3D7FBA1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E4F"/>
    <w:pPr>
      <w:bidi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E4F"/>
    <w:pPr>
      <w:ind w:left="720"/>
      <w:contextualSpacing/>
    </w:pPr>
  </w:style>
  <w:style w:type="table" w:styleId="TableGrid">
    <w:name w:val="Table Grid"/>
    <w:basedOn w:val="TableNormal"/>
    <w:uiPriority w:val="39"/>
    <w:rsid w:val="0037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Apadana</cp:lastModifiedBy>
  <cp:revision>1</cp:revision>
  <dcterms:created xsi:type="dcterms:W3CDTF">2019-12-22T11:45:00Z</dcterms:created>
  <dcterms:modified xsi:type="dcterms:W3CDTF">2019-12-22T11:46:00Z</dcterms:modified>
</cp:coreProperties>
</file>