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F97270" w14:textId="4B4DEFB1" w:rsidR="00CB68D7" w:rsidRDefault="00CB68D7" w:rsidP="00B7204A">
      <w:pPr>
        <w:spacing w:line="240" w:lineRule="auto"/>
        <w:jc w:val="center"/>
        <w:rPr>
          <w:rFonts w:ascii="Times New Roman" w:hAnsi="Times New Roman" w:cs="Times New Roman"/>
          <w:b/>
          <w:caps/>
          <w:sz w:val="36"/>
          <w:szCs w:val="36"/>
          <w:lang w:val="es-ES"/>
        </w:rPr>
      </w:pPr>
      <w:r w:rsidRPr="00B7204A">
        <w:rPr>
          <w:rFonts w:ascii="Times New Roman" w:hAnsi="Times New Roman" w:cs="Times New Roman"/>
          <w:b/>
          <w:caps/>
          <w:sz w:val="36"/>
          <w:szCs w:val="36"/>
          <w:lang w:val="es-ES"/>
        </w:rPr>
        <w:t>Trazando rutas para el empoderamiento de la comunidad en barrios de la región de La Araucanía: aporte</w:t>
      </w:r>
      <w:r w:rsidR="008F7971" w:rsidRPr="00B7204A">
        <w:rPr>
          <w:rFonts w:ascii="Times New Roman" w:hAnsi="Times New Roman" w:cs="Times New Roman"/>
          <w:b/>
          <w:caps/>
          <w:sz w:val="36"/>
          <w:szCs w:val="36"/>
          <w:lang w:val="es-ES"/>
        </w:rPr>
        <w:t xml:space="preserve">s desde la </w:t>
      </w:r>
      <w:r w:rsidR="00580D2C" w:rsidRPr="00B7204A">
        <w:rPr>
          <w:rFonts w:ascii="Times New Roman" w:hAnsi="Times New Roman" w:cs="Times New Roman"/>
          <w:b/>
          <w:caps/>
          <w:sz w:val="36"/>
          <w:szCs w:val="36"/>
          <w:lang w:val="es-ES"/>
        </w:rPr>
        <w:t>investigación</w:t>
      </w:r>
      <w:r w:rsidRPr="00B7204A">
        <w:rPr>
          <w:rFonts w:ascii="Times New Roman" w:hAnsi="Times New Roman" w:cs="Times New Roman"/>
          <w:b/>
          <w:caps/>
          <w:sz w:val="36"/>
          <w:szCs w:val="36"/>
          <w:lang w:val="es-ES"/>
        </w:rPr>
        <w:t xml:space="preserve"> acción</w:t>
      </w:r>
    </w:p>
    <w:p w14:paraId="678A5DB7" w14:textId="6A3D2FC1" w:rsidR="00B7204A" w:rsidRPr="00B7204A" w:rsidRDefault="00B7204A" w:rsidP="00B7204A">
      <w:pPr>
        <w:spacing w:line="240" w:lineRule="auto"/>
        <w:contextualSpacing/>
        <w:rPr>
          <w:rFonts w:ascii="Times New Roman" w:hAnsi="Times New Roman" w:cs="Times New Roman"/>
          <w:b/>
          <w:bCs/>
          <w:sz w:val="28"/>
          <w:szCs w:val="28"/>
          <w:lang w:val="es-ES"/>
        </w:rPr>
      </w:pPr>
      <w:r w:rsidRPr="00B7204A">
        <w:rPr>
          <w:rFonts w:ascii="Times New Roman" w:hAnsi="Times New Roman" w:cs="Times New Roman"/>
          <w:b/>
          <w:bCs/>
          <w:sz w:val="28"/>
          <w:szCs w:val="28"/>
          <w:lang w:val="es-ES"/>
        </w:rPr>
        <w:t xml:space="preserve">Alba Zambrano </w:t>
      </w:r>
      <w:proofErr w:type="spellStart"/>
      <w:r w:rsidRPr="00B7204A">
        <w:rPr>
          <w:rFonts w:ascii="Times New Roman" w:hAnsi="Times New Roman" w:cs="Times New Roman"/>
          <w:b/>
          <w:bCs/>
          <w:sz w:val="28"/>
          <w:szCs w:val="28"/>
          <w:lang w:val="es-ES"/>
        </w:rPr>
        <w:t>Constanzo</w:t>
      </w:r>
      <w:proofErr w:type="spellEnd"/>
      <w:r w:rsidR="00636F23">
        <w:rPr>
          <w:rStyle w:val="FootnoteReference"/>
          <w:rFonts w:ascii="Times New Roman" w:hAnsi="Times New Roman" w:cs="Times New Roman"/>
          <w:b/>
          <w:bCs/>
          <w:sz w:val="28"/>
          <w:szCs w:val="28"/>
          <w:lang w:val="es-ES"/>
        </w:rPr>
        <w:footnoteReference w:id="1"/>
      </w:r>
      <w:r w:rsidRPr="00B7204A">
        <w:rPr>
          <w:rFonts w:ascii="Times New Roman" w:hAnsi="Times New Roman" w:cs="Times New Roman"/>
          <w:b/>
          <w:bCs/>
          <w:sz w:val="28"/>
          <w:szCs w:val="28"/>
          <w:lang w:val="es-ES"/>
        </w:rPr>
        <w:t xml:space="preserve"> </w:t>
      </w:r>
    </w:p>
    <w:p w14:paraId="24659178" w14:textId="478E7727" w:rsidR="00B7204A" w:rsidRPr="00B7204A" w:rsidRDefault="00B7204A" w:rsidP="00B7204A">
      <w:pPr>
        <w:spacing w:line="240" w:lineRule="auto"/>
        <w:contextualSpacing/>
        <w:rPr>
          <w:rFonts w:ascii="Times New Roman" w:hAnsi="Times New Roman" w:cs="Times New Roman"/>
          <w:b/>
          <w:bCs/>
          <w:sz w:val="28"/>
          <w:szCs w:val="28"/>
          <w:lang w:val="es-ES"/>
        </w:rPr>
      </w:pPr>
      <w:r w:rsidRPr="00B7204A">
        <w:rPr>
          <w:rFonts w:ascii="Times New Roman" w:hAnsi="Times New Roman" w:cs="Times New Roman"/>
          <w:b/>
          <w:bCs/>
          <w:sz w:val="28"/>
          <w:szCs w:val="28"/>
          <w:lang w:val="es-ES"/>
        </w:rPr>
        <w:t>Daniel Henríquez Fernández</w:t>
      </w:r>
    </w:p>
    <w:p w14:paraId="3F7DE54B" w14:textId="6279B701" w:rsidR="00B7204A" w:rsidRPr="00B7204A" w:rsidRDefault="00B7204A" w:rsidP="00B7204A">
      <w:pPr>
        <w:spacing w:line="240" w:lineRule="auto"/>
        <w:contextualSpacing/>
        <w:rPr>
          <w:rFonts w:ascii="Times New Roman" w:hAnsi="Times New Roman" w:cs="Times New Roman"/>
          <w:b/>
          <w:i/>
          <w:iCs/>
          <w:caps/>
          <w:sz w:val="28"/>
          <w:szCs w:val="28"/>
          <w:lang w:val="es-ES"/>
        </w:rPr>
      </w:pPr>
      <w:r w:rsidRPr="00B7204A">
        <w:rPr>
          <w:rFonts w:ascii="Times New Roman" w:hAnsi="Times New Roman" w:cs="Times New Roman"/>
          <w:i/>
          <w:iCs/>
          <w:sz w:val="28"/>
          <w:szCs w:val="28"/>
          <w:lang w:val="es-ES"/>
        </w:rPr>
        <w:t>Universidad de La Frontera</w:t>
      </w:r>
      <w:r w:rsidR="00A5577D">
        <w:rPr>
          <w:rFonts w:ascii="Times New Roman" w:hAnsi="Times New Roman" w:cs="Times New Roman"/>
          <w:i/>
          <w:iCs/>
          <w:sz w:val="28"/>
          <w:szCs w:val="28"/>
          <w:lang w:val="es-ES"/>
        </w:rPr>
        <w:t>, Chile</w:t>
      </w:r>
    </w:p>
    <w:p w14:paraId="15F96AB2" w14:textId="77777777" w:rsidR="00A5577D" w:rsidRPr="007B241D" w:rsidRDefault="00A5577D" w:rsidP="00A5577D">
      <w:pPr>
        <w:spacing w:line="240" w:lineRule="auto"/>
        <w:ind w:left="706" w:hanging="706"/>
        <w:contextualSpacing/>
        <w:rPr>
          <w:rFonts w:ascii="Times New Roman" w:hAnsi="Times New Roman" w:cs="Times New Roman"/>
          <w:i/>
          <w:sz w:val="28"/>
          <w:szCs w:val="28"/>
        </w:rPr>
      </w:pPr>
      <w:r w:rsidRPr="00D153C6">
        <w:rPr>
          <w:rFonts w:ascii="Times" w:eastAsia="Times New Roman" w:hAnsi="Times" w:cs="Times"/>
          <w:b/>
          <w:noProof/>
        </w:rPr>
        <mc:AlternateContent>
          <mc:Choice Requires="wps">
            <w:drawing>
              <wp:anchor distT="0" distB="0" distL="114300" distR="114300" simplePos="0" relativeHeight="251659264" behindDoc="0" locked="0" layoutInCell="1" allowOverlap="1" wp14:anchorId="1C7EE750" wp14:editId="4B7CA7D3">
                <wp:simplePos x="0" y="0"/>
                <wp:positionH relativeFrom="column">
                  <wp:posOffset>0</wp:posOffset>
                </wp:positionH>
                <wp:positionV relativeFrom="paragraph">
                  <wp:posOffset>66675</wp:posOffset>
                </wp:positionV>
                <wp:extent cx="6172200" cy="0"/>
                <wp:effectExtent l="0" t="0" r="25400" b="25400"/>
                <wp:wrapNone/>
                <wp:docPr id="3" name="Straight Connector 3"/>
                <wp:cNvGraphicFramePr/>
                <a:graphic xmlns:a="http://schemas.openxmlformats.org/drawingml/2006/main">
                  <a:graphicData uri="http://schemas.microsoft.com/office/word/2010/wordprocessingShape">
                    <wps:wsp>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anchor>
            </w:drawing>
          </mc:Choice>
          <mc:Fallback>
            <w:pict>
              <v:line w14:anchorId="04F4CDE3"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5.25pt" to="486pt,5.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" strokecolor="windowText" strokeweight="2pt"/>
            </w:pict>
          </mc:Fallback>
        </mc:AlternateContent>
      </w:r>
    </w:p>
    <w:p w14:paraId="180078C6" w14:textId="28050957" w:rsidR="00B7204A" w:rsidRPr="00C46947" w:rsidRDefault="00B7204A" w:rsidP="00B7204A">
      <w:pPr>
        <w:spacing w:after="120" w:line="240" w:lineRule="auto"/>
        <w:contextualSpacing/>
        <w:jc w:val="both"/>
        <w:rPr>
          <w:rFonts w:ascii="Times New Roman" w:hAnsi="Times New Roman" w:cs="Times New Roman"/>
          <w:b/>
          <w:smallCaps/>
          <w:lang w:val="es-ES"/>
        </w:rPr>
      </w:pPr>
      <w:r w:rsidRPr="00C46947">
        <w:rPr>
          <w:rFonts w:ascii="Times New Roman" w:hAnsi="Times New Roman" w:cs="Times New Roman"/>
          <w:b/>
          <w:smallCaps/>
          <w:lang w:val="es-ES"/>
        </w:rPr>
        <w:t>Resumen</w:t>
      </w:r>
    </w:p>
    <w:p w14:paraId="29A7EC9C" w14:textId="4F58AD62" w:rsidR="000C41F5" w:rsidRPr="00C46947" w:rsidRDefault="00C8247D" w:rsidP="00B7204A">
      <w:pPr>
        <w:spacing w:after="120" w:line="240" w:lineRule="auto"/>
        <w:contextualSpacing/>
        <w:jc w:val="both"/>
        <w:rPr>
          <w:rFonts w:ascii="Times New Roman" w:hAnsi="Times New Roman" w:cs="Times New Roman"/>
          <w:lang w:val="es-ES"/>
        </w:rPr>
      </w:pPr>
      <w:r w:rsidRPr="00C46947">
        <w:rPr>
          <w:rFonts w:ascii="Times New Roman" w:hAnsi="Times New Roman" w:cs="Times New Roman"/>
          <w:lang w:val="es-ES"/>
        </w:rPr>
        <w:t>A partir de los resultados de diferentes investigacion</w:t>
      </w:r>
      <w:r w:rsidR="00CB68D7" w:rsidRPr="00C46947">
        <w:rPr>
          <w:rFonts w:ascii="Times New Roman" w:hAnsi="Times New Roman" w:cs="Times New Roman"/>
          <w:lang w:val="es-ES"/>
        </w:rPr>
        <w:t>es y procesos de acompañamiento</w:t>
      </w:r>
      <w:r w:rsidR="000C41F5" w:rsidRPr="00C46947">
        <w:rPr>
          <w:rFonts w:ascii="Times New Roman" w:hAnsi="Times New Roman" w:cs="Times New Roman"/>
          <w:lang w:val="es-ES"/>
        </w:rPr>
        <w:t xml:space="preserve"> </w:t>
      </w:r>
      <w:r w:rsidR="00CB68D7" w:rsidRPr="00C46947">
        <w:rPr>
          <w:rFonts w:ascii="Times New Roman" w:hAnsi="Times New Roman" w:cs="Times New Roman"/>
          <w:lang w:val="es-ES"/>
        </w:rPr>
        <w:t>realizados</w:t>
      </w:r>
      <w:r w:rsidRPr="00C46947">
        <w:rPr>
          <w:rFonts w:ascii="Times New Roman" w:hAnsi="Times New Roman" w:cs="Times New Roman"/>
          <w:lang w:val="es-ES"/>
        </w:rPr>
        <w:t xml:space="preserve"> </w:t>
      </w:r>
      <w:r w:rsidR="00BB5C97" w:rsidRPr="00C46947">
        <w:rPr>
          <w:rFonts w:ascii="Times New Roman" w:hAnsi="Times New Roman" w:cs="Times New Roman"/>
          <w:lang w:val="es-ES"/>
        </w:rPr>
        <w:t xml:space="preserve">durante </w:t>
      </w:r>
      <w:r w:rsidR="00580D2C" w:rsidRPr="00C46947">
        <w:rPr>
          <w:rFonts w:ascii="Times New Roman" w:hAnsi="Times New Roman" w:cs="Times New Roman"/>
          <w:lang w:val="es-ES"/>
        </w:rPr>
        <w:t xml:space="preserve">los últimos </w:t>
      </w:r>
      <w:r w:rsidR="00FC1F8B" w:rsidRPr="00C46947">
        <w:rPr>
          <w:rFonts w:ascii="Times New Roman" w:hAnsi="Times New Roman" w:cs="Times New Roman"/>
          <w:lang w:val="es-ES"/>
        </w:rPr>
        <w:t>15</w:t>
      </w:r>
      <w:r w:rsidR="00BB5C97" w:rsidRPr="00C46947">
        <w:rPr>
          <w:rFonts w:ascii="Times New Roman" w:hAnsi="Times New Roman" w:cs="Times New Roman"/>
          <w:lang w:val="es-ES"/>
        </w:rPr>
        <w:t xml:space="preserve"> años</w:t>
      </w:r>
      <w:r w:rsidR="00CB68D7" w:rsidRPr="00C46947">
        <w:rPr>
          <w:rFonts w:ascii="Times New Roman" w:hAnsi="Times New Roman" w:cs="Times New Roman"/>
          <w:lang w:val="es-ES"/>
        </w:rPr>
        <w:t xml:space="preserve"> </w:t>
      </w:r>
      <w:r w:rsidR="00710DBB" w:rsidRPr="00C46947">
        <w:rPr>
          <w:rFonts w:ascii="Times New Roman" w:hAnsi="Times New Roman" w:cs="Times New Roman"/>
          <w:lang w:val="es-ES"/>
        </w:rPr>
        <w:t xml:space="preserve">a organizaciones comunitarias </w:t>
      </w:r>
      <w:r w:rsidR="00CB68D7" w:rsidRPr="00C46947">
        <w:rPr>
          <w:rFonts w:ascii="Times New Roman" w:hAnsi="Times New Roman" w:cs="Times New Roman"/>
          <w:lang w:val="es-ES"/>
        </w:rPr>
        <w:t>en diversos barrios urbanos de la región</w:t>
      </w:r>
      <w:r w:rsidRPr="00C46947">
        <w:rPr>
          <w:rFonts w:ascii="Times New Roman" w:hAnsi="Times New Roman" w:cs="Times New Roman"/>
          <w:lang w:val="es-ES"/>
        </w:rPr>
        <w:t xml:space="preserve"> de la Araucanía Chile, se analizan </w:t>
      </w:r>
      <w:r w:rsidR="00827340" w:rsidRPr="00C46947">
        <w:rPr>
          <w:rFonts w:ascii="Times New Roman" w:hAnsi="Times New Roman" w:cs="Times New Roman"/>
          <w:lang w:val="es-ES"/>
        </w:rPr>
        <w:t>l</w:t>
      </w:r>
      <w:r w:rsidR="00CB68D7" w:rsidRPr="00C46947">
        <w:rPr>
          <w:rFonts w:ascii="Times New Roman" w:hAnsi="Times New Roman" w:cs="Times New Roman"/>
          <w:lang w:val="es-ES"/>
        </w:rPr>
        <w:t xml:space="preserve">as dinámicas organizacionales y </w:t>
      </w:r>
      <w:r w:rsidR="00827340" w:rsidRPr="00C46947">
        <w:rPr>
          <w:rFonts w:ascii="Times New Roman" w:hAnsi="Times New Roman" w:cs="Times New Roman"/>
          <w:lang w:val="es-ES"/>
        </w:rPr>
        <w:t>comunitarias que delimitan el potencial del empoderamiento</w:t>
      </w:r>
      <w:r w:rsidR="00CB68D7" w:rsidRPr="00C46947">
        <w:rPr>
          <w:rFonts w:ascii="Times New Roman" w:hAnsi="Times New Roman" w:cs="Times New Roman"/>
          <w:lang w:val="es-ES"/>
        </w:rPr>
        <w:t xml:space="preserve"> en el espacio local</w:t>
      </w:r>
      <w:r w:rsidR="00827340" w:rsidRPr="00C46947">
        <w:rPr>
          <w:rFonts w:ascii="Times New Roman" w:hAnsi="Times New Roman" w:cs="Times New Roman"/>
          <w:lang w:val="es-ES"/>
        </w:rPr>
        <w:t xml:space="preserve">, así como </w:t>
      </w:r>
      <w:r w:rsidR="00CB68D7" w:rsidRPr="00C46947">
        <w:rPr>
          <w:rFonts w:ascii="Times New Roman" w:hAnsi="Times New Roman" w:cs="Times New Roman"/>
          <w:lang w:val="es-ES"/>
        </w:rPr>
        <w:t xml:space="preserve">los desafíos </w:t>
      </w:r>
      <w:r w:rsidR="00827340" w:rsidRPr="00C46947">
        <w:rPr>
          <w:rFonts w:ascii="Times New Roman" w:hAnsi="Times New Roman" w:cs="Times New Roman"/>
          <w:lang w:val="es-ES"/>
        </w:rPr>
        <w:t>para avanzar en estos procesos</w:t>
      </w:r>
      <w:r w:rsidRPr="00C46947">
        <w:rPr>
          <w:rFonts w:ascii="Times New Roman" w:hAnsi="Times New Roman" w:cs="Times New Roman"/>
          <w:lang w:val="es-ES"/>
        </w:rPr>
        <w:t xml:space="preserve">. </w:t>
      </w:r>
      <w:r w:rsidR="00BB5C97" w:rsidRPr="00C46947">
        <w:rPr>
          <w:rFonts w:ascii="Times New Roman" w:hAnsi="Times New Roman" w:cs="Times New Roman"/>
          <w:lang w:val="es-ES"/>
        </w:rPr>
        <w:t>En base a esta experiencia acumulada, s</w:t>
      </w:r>
      <w:r w:rsidR="00CB68D7" w:rsidRPr="00C46947">
        <w:rPr>
          <w:rFonts w:ascii="Times New Roman" w:hAnsi="Times New Roman" w:cs="Times New Roman"/>
          <w:lang w:val="es-ES"/>
        </w:rPr>
        <w:t xml:space="preserve">e sugieren un conjunto de criterios metodológicos y recursos para </w:t>
      </w:r>
      <w:r w:rsidR="000C41F5" w:rsidRPr="00C46947">
        <w:rPr>
          <w:rFonts w:ascii="Times New Roman" w:hAnsi="Times New Roman" w:cs="Times New Roman"/>
          <w:lang w:val="es-ES"/>
        </w:rPr>
        <w:t>favorecer y po</w:t>
      </w:r>
      <w:r w:rsidR="008F7971" w:rsidRPr="00C46947">
        <w:rPr>
          <w:rFonts w:ascii="Times New Roman" w:hAnsi="Times New Roman" w:cs="Times New Roman"/>
          <w:lang w:val="es-ES"/>
        </w:rPr>
        <w:t>tenciar el empoderamiento de estas</w:t>
      </w:r>
      <w:r w:rsidR="000C41F5" w:rsidRPr="00C46947">
        <w:rPr>
          <w:rFonts w:ascii="Times New Roman" w:hAnsi="Times New Roman" w:cs="Times New Roman"/>
          <w:lang w:val="es-ES"/>
        </w:rPr>
        <w:t xml:space="preserve"> comunidades.</w:t>
      </w:r>
    </w:p>
    <w:p w14:paraId="01900289" w14:textId="77777777" w:rsidR="00C46947" w:rsidRDefault="00C46947" w:rsidP="00B7204A">
      <w:pPr>
        <w:spacing w:after="120" w:line="240" w:lineRule="auto"/>
        <w:contextualSpacing/>
        <w:jc w:val="both"/>
        <w:rPr>
          <w:rFonts w:ascii="Times New Roman" w:hAnsi="Times New Roman" w:cs="Times New Roman"/>
          <w:b/>
          <w:lang w:val="es-ES"/>
        </w:rPr>
      </w:pPr>
    </w:p>
    <w:p w14:paraId="4AE77D56" w14:textId="77777777" w:rsidR="00C46947" w:rsidRDefault="00710DBB" w:rsidP="00B7204A">
      <w:pPr>
        <w:spacing w:after="120" w:line="240" w:lineRule="auto"/>
        <w:contextualSpacing/>
        <w:jc w:val="both"/>
        <w:rPr>
          <w:rFonts w:ascii="Times New Roman" w:hAnsi="Times New Roman" w:cs="Times New Roman"/>
          <w:b/>
          <w:lang w:val="es-ES"/>
        </w:rPr>
      </w:pPr>
      <w:r w:rsidRPr="00C46947">
        <w:rPr>
          <w:rFonts w:ascii="Times New Roman" w:hAnsi="Times New Roman" w:cs="Times New Roman"/>
          <w:b/>
          <w:lang w:val="es-ES"/>
        </w:rPr>
        <w:t>Palabras claves</w:t>
      </w:r>
    </w:p>
    <w:p w14:paraId="2A2CDFCF" w14:textId="2E714818" w:rsidR="00710DBB" w:rsidRPr="00C46947" w:rsidRDefault="00710DBB" w:rsidP="00B7204A">
      <w:pPr>
        <w:spacing w:after="120" w:line="240" w:lineRule="auto"/>
        <w:contextualSpacing/>
        <w:jc w:val="both"/>
        <w:rPr>
          <w:rFonts w:ascii="Times New Roman" w:hAnsi="Times New Roman" w:cs="Times New Roman"/>
          <w:sz w:val="20"/>
          <w:szCs w:val="20"/>
          <w:lang w:val="es-ES"/>
        </w:rPr>
      </w:pPr>
      <w:r w:rsidRPr="00C46947">
        <w:rPr>
          <w:rFonts w:ascii="Times New Roman" w:hAnsi="Times New Roman" w:cs="Times New Roman"/>
          <w:lang w:val="es-ES"/>
        </w:rPr>
        <w:t>empoderamiento comunitario, desarrollo comunitario, investigación acción</w:t>
      </w:r>
    </w:p>
    <w:p w14:paraId="3F3428CB" w14:textId="77777777" w:rsidR="00C46947" w:rsidRDefault="00C46947" w:rsidP="00B7204A">
      <w:pPr>
        <w:shd w:val="clear" w:color="auto" w:fill="FFFFFF"/>
        <w:spacing w:after="120" w:line="240" w:lineRule="auto"/>
        <w:jc w:val="both"/>
        <w:rPr>
          <w:rFonts w:ascii="Times New Roman" w:eastAsia="Times New Roman" w:hAnsi="Times New Roman" w:cs="Times New Roman"/>
          <w:bCs/>
          <w:color w:val="000000"/>
          <w:sz w:val="20"/>
          <w:szCs w:val="20"/>
        </w:rPr>
      </w:pPr>
    </w:p>
    <w:p w14:paraId="79C0A387" w14:textId="2DC0240F" w:rsidR="006254F3" w:rsidRPr="00C46947" w:rsidRDefault="006254F3" w:rsidP="00B7204A">
      <w:pPr>
        <w:shd w:val="clear" w:color="auto" w:fill="FFFFFF"/>
        <w:spacing w:after="120" w:line="240" w:lineRule="auto"/>
        <w:contextualSpacing/>
        <w:jc w:val="both"/>
        <w:rPr>
          <w:rFonts w:ascii="Calibri" w:eastAsia="Times New Roman" w:hAnsi="Calibri" w:cs="Calibri"/>
          <w:b/>
          <w:smallCaps/>
          <w:color w:val="222222"/>
          <w:sz w:val="20"/>
          <w:szCs w:val="20"/>
        </w:rPr>
      </w:pPr>
      <w:r w:rsidRPr="00C46947">
        <w:rPr>
          <w:rFonts w:ascii="Times New Roman" w:eastAsia="Times New Roman" w:hAnsi="Times New Roman" w:cs="Times New Roman"/>
          <w:b/>
          <w:bCs/>
          <w:smallCaps/>
          <w:color w:val="000000"/>
          <w:sz w:val="20"/>
          <w:szCs w:val="20"/>
        </w:rPr>
        <w:t>Abstract</w:t>
      </w:r>
      <w:bookmarkStart w:id="0" w:name="m_-363619825362975315__Hlk4681046"/>
      <w:bookmarkEnd w:id="0"/>
    </w:p>
    <w:p w14:paraId="6E4E67D4" w14:textId="77777777" w:rsidR="006254F3" w:rsidRPr="00B7204A" w:rsidRDefault="006254F3" w:rsidP="00B7204A">
      <w:pPr>
        <w:shd w:val="clear" w:color="auto" w:fill="FFFFFF"/>
        <w:spacing w:after="120" w:line="240" w:lineRule="auto"/>
        <w:contextualSpacing/>
        <w:jc w:val="both"/>
        <w:rPr>
          <w:rFonts w:ascii="Calibri" w:eastAsia="Times New Roman" w:hAnsi="Calibri" w:cs="Calibri"/>
          <w:color w:val="222222"/>
          <w:sz w:val="20"/>
          <w:szCs w:val="20"/>
        </w:rPr>
      </w:pPr>
      <w:r w:rsidRPr="00B7204A">
        <w:rPr>
          <w:rFonts w:ascii="Times New Roman" w:eastAsia="Times New Roman" w:hAnsi="Times New Roman" w:cs="Times New Roman"/>
          <w:color w:val="000000"/>
          <w:sz w:val="20"/>
          <w:szCs w:val="20"/>
        </w:rPr>
        <w:t xml:space="preserve">From the results of different research and accompaniment processes, which were carried out through the last 15 years to community organizations in various urban neighborhoods of the </w:t>
      </w:r>
      <w:proofErr w:type="spellStart"/>
      <w:r w:rsidRPr="00B7204A">
        <w:rPr>
          <w:rFonts w:ascii="Times New Roman" w:eastAsia="Times New Roman" w:hAnsi="Times New Roman" w:cs="Times New Roman"/>
          <w:color w:val="000000"/>
          <w:sz w:val="20"/>
          <w:szCs w:val="20"/>
        </w:rPr>
        <w:t>Araucania</w:t>
      </w:r>
      <w:proofErr w:type="spellEnd"/>
      <w:r w:rsidRPr="00B7204A">
        <w:rPr>
          <w:rFonts w:ascii="Times New Roman" w:eastAsia="Times New Roman" w:hAnsi="Times New Roman" w:cs="Times New Roman"/>
          <w:color w:val="000000"/>
          <w:sz w:val="20"/>
          <w:szCs w:val="20"/>
        </w:rPr>
        <w:t xml:space="preserve"> region in Chile,</w:t>
      </w:r>
      <w:r w:rsidRPr="00B7204A">
        <w:rPr>
          <w:rFonts w:ascii="Calibri" w:eastAsia="Times New Roman" w:hAnsi="Calibri" w:cs="Calibri"/>
          <w:color w:val="222222"/>
          <w:sz w:val="20"/>
          <w:szCs w:val="20"/>
        </w:rPr>
        <w:t> </w:t>
      </w:r>
      <w:r w:rsidRPr="00B7204A">
        <w:rPr>
          <w:rFonts w:ascii="Times New Roman" w:eastAsia="Times New Roman" w:hAnsi="Times New Roman" w:cs="Times New Roman"/>
          <w:color w:val="000000"/>
          <w:sz w:val="20"/>
          <w:szCs w:val="20"/>
        </w:rPr>
        <w:t>the organizational and community dynamics that define the potential of empowerment in the local space are analyzed, as well as the challenges to go forward in these processes. Based on this accumulated experience, a set of methodological criteria and resources are suggested in order to favor and enhance the empowerment of these communities.</w:t>
      </w:r>
    </w:p>
    <w:p w14:paraId="69EE3FD1" w14:textId="77777777" w:rsidR="00C46947" w:rsidRDefault="00C46947" w:rsidP="00B7204A">
      <w:pPr>
        <w:shd w:val="clear" w:color="auto" w:fill="FFFFFF"/>
        <w:spacing w:after="120" w:line="240" w:lineRule="auto"/>
        <w:contextualSpacing/>
        <w:jc w:val="both"/>
        <w:rPr>
          <w:rFonts w:ascii="Times New Roman" w:eastAsia="Times New Roman" w:hAnsi="Times New Roman" w:cs="Times New Roman"/>
          <w:b/>
          <w:bCs/>
          <w:color w:val="000000"/>
          <w:sz w:val="20"/>
          <w:szCs w:val="20"/>
        </w:rPr>
      </w:pPr>
    </w:p>
    <w:p w14:paraId="5BAF21E1" w14:textId="01A6754A" w:rsidR="00C46947" w:rsidRDefault="006254F3" w:rsidP="00B7204A">
      <w:pPr>
        <w:shd w:val="clear" w:color="auto" w:fill="FFFFFF"/>
        <w:spacing w:after="120" w:line="240" w:lineRule="auto"/>
        <w:contextualSpacing/>
        <w:jc w:val="both"/>
        <w:rPr>
          <w:rFonts w:ascii="Times New Roman" w:eastAsia="Times New Roman" w:hAnsi="Times New Roman" w:cs="Times New Roman"/>
          <w:b/>
          <w:bCs/>
          <w:color w:val="000000"/>
          <w:sz w:val="20"/>
          <w:szCs w:val="20"/>
        </w:rPr>
      </w:pPr>
      <w:r w:rsidRPr="00B7204A">
        <w:rPr>
          <w:rFonts w:ascii="Times New Roman" w:eastAsia="Times New Roman" w:hAnsi="Times New Roman" w:cs="Times New Roman"/>
          <w:b/>
          <w:bCs/>
          <w:color w:val="000000"/>
          <w:sz w:val="20"/>
          <w:szCs w:val="20"/>
        </w:rPr>
        <w:t>Keywords</w:t>
      </w:r>
    </w:p>
    <w:p w14:paraId="50F21E89" w14:textId="68B393F8" w:rsidR="006254F3" w:rsidRPr="00C46947" w:rsidRDefault="006254F3" w:rsidP="00B7204A">
      <w:pPr>
        <w:shd w:val="clear" w:color="auto" w:fill="FFFFFF"/>
        <w:spacing w:after="120" w:line="240" w:lineRule="auto"/>
        <w:contextualSpacing/>
        <w:jc w:val="both"/>
        <w:rPr>
          <w:rFonts w:ascii="Calibri" w:eastAsia="Times New Roman" w:hAnsi="Calibri" w:cs="Calibri"/>
          <w:color w:val="222222"/>
          <w:sz w:val="20"/>
          <w:szCs w:val="20"/>
        </w:rPr>
      </w:pPr>
      <w:r w:rsidRPr="00C46947">
        <w:rPr>
          <w:rFonts w:ascii="Times New Roman" w:eastAsia="Times New Roman" w:hAnsi="Times New Roman" w:cs="Times New Roman"/>
          <w:bCs/>
          <w:color w:val="000000"/>
          <w:sz w:val="20"/>
          <w:szCs w:val="20"/>
        </w:rPr>
        <w:t>community empowerment, action research</w:t>
      </w:r>
    </w:p>
    <w:p w14:paraId="74ADD6B1" w14:textId="77777777" w:rsidR="006254F3" w:rsidRPr="00131DB0" w:rsidRDefault="006254F3" w:rsidP="00B7204A">
      <w:pPr>
        <w:spacing w:after="120" w:line="240" w:lineRule="auto"/>
        <w:jc w:val="both"/>
        <w:rPr>
          <w:rFonts w:ascii="Times New Roman" w:hAnsi="Times New Roman" w:cs="Times New Roman"/>
          <w:b/>
          <w:sz w:val="24"/>
          <w:szCs w:val="24"/>
          <w:lang w:val="es-ES"/>
        </w:rPr>
      </w:pPr>
    </w:p>
    <w:p w14:paraId="3E989D81" w14:textId="77777777" w:rsidR="00C46947" w:rsidRDefault="00C46947" w:rsidP="00C46947">
      <w:pPr>
        <w:spacing w:after="120" w:line="240" w:lineRule="auto"/>
        <w:jc w:val="both"/>
        <w:rPr>
          <w:rFonts w:ascii="Times New Roman" w:hAnsi="Times New Roman" w:cs="Times New Roman"/>
          <w:b/>
          <w:lang w:val="es-ES"/>
        </w:rPr>
      </w:pPr>
    </w:p>
    <w:p w14:paraId="30940FA2" w14:textId="77777777" w:rsidR="00C46947" w:rsidRDefault="00C46947" w:rsidP="00C46947">
      <w:pPr>
        <w:spacing w:after="120" w:line="240" w:lineRule="auto"/>
        <w:jc w:val="both"/>
        <w:rPr>
          <w:rFonts w:ascii="Times New Roman" w:hAnsi="Times New Roman" w:cs="Times New Roman"/>
          <w:b/>
          <w:lang w:val="es-ES"/>
        </w:rPr>
      </w:pPr>
    </w:p>
    <w:p w14:paraId="1E5AC31D" w14:textId="77777777" w:rsidR="00C46947" w:rsidRDefault="00C46947" w:rsidP="00C46947">
      <w:pPr>
        <w:spacing w:after="120" w:line="240" w:lineRule="auto"/>
        <w:jc w:val="both"/>
        <w:rPr>
          <w:rFonts w:ascii="Times New Roman" w:hAnsi="Times New Roman" w:cs="Times New Roman"/>
          <w:b/>
          <w:lang w:val="es-ES"/>
        </w:rPr>
      </w:pPr>
    </w:p>
    <w:p w14:paraId="4EB35F91" w14:textId="77777777" w:rsidR="00C46947" w:rsidRDefault="00C46947" w:rsidP="00C46947">
      <w:pPr>
        <w:spacing w:after="120" w:line="240" w:lineRule="auto"/>
        <w:jc w:val="both"/>
        <w:rPr>
          <w:rFonts w:ascii="Times New Roman" w:hAnsi="Times New Roman" w:cs="Times New Roman"/>
          <w:b/>
          <w:lang w:val="es-ES"/>
        </w:rPr>
      </w:pPr>
    </w:p>
    <w:p w14:paraId="34E84EDD" w14:textId="77777777" w:rsidR="00C46947" w:rsidRDefault="00C46947" w:rsidP="00C46947">
      <w:pPr>
        <w:spacing w:after="120" w:line="240" w:lineRule="auto"/>
        <w:jc w:val="both"/>
        <w:rPr>
          <w:rFonts w:ascii="Times New Roman" w:hAnsi="Times New Roman" w:cs="Times New Roman"/>
          <w:b/>
          <w:lang w:val="es-ES"/>
        </w:rPr>
      </w:pPr>
    </w:p>
    <w:p w14:paraId="09624C64" w14:textId="77777777" w:rsidR="00C46947" w:rsidRDefault="00C46947" w:rsidP="00C46947">
      <w:pPr>
        <w:spacing w:after="120" w:line="240" w:lineRule="auto"/>
        <w:jc w:val="both"/>
        <w:rPr>
          <w:rFonts w:ascii="Times New Roman" w:hAnsi="Times New Roman" w:cs="Times New Roman"/>
          <w:b/>
          <w:lang w:val="es-ES"/>
        </w:rPr>
      </w:pPr>
    </w:p>
    <w:p w14:paraId="3380FAE4" w14:textId="77777777" w:rsidR="00C46947" w:rsidRDefault="00C46947" w:rsidP="00C46947">
      <w:pPr>
        <w:spacing w:after="120" w:line="240" w:lineRule="auto"/>
        <w:jc w:val="both"/>
        <w:rPr>
          <w:rFonts w:ascii="Times New Roman" w:hAnsi="Times New Roman" w:cs="Times New Roman"/>
          <w:b/>
          <w:lang w:val="es-ES"/>
        </w:rPr>
      </w:pPr>
    </w:p>
    <w:p w14:paraId="217314C8" w14:textId="77777777" w:rsidR="00C46947" w:rsidRDefault="00C46947" w:rsidP="00C46947">
      <w:pPr>
        <w:spacing w:after="120" w:line="240" w:lineRule="auto"/>
        <w:jc w:val="both"/>
        <w:rPr>
          <w:rFonts w:ascii="Times New Roman" w:hAnsi="Times New Roman" w:cs="Times New Roman"/>
          <w:b/>
          <w:lang w:val="es-ES"/>
        </w:rPr>
      </w:pPr>
    </w:p>
    <w:p w14:paraId="5C7F7226" w14:textId="77777777" w:rsidR="00A5577D" w:rsidRDefault="00A5577D" w:rsidP="00C46947">
      <w:pPr>
        <w:spacing w:line="240" w:lineRule="auto"/>
        <w:jc w:val="center"/>
        <w:rPr>
          <w:rFonts w:ascii="Times New Roman" w:hAnsi="Times New Roman" w:cs="Times New Roman"/>
          <w:caps/>
          <w:sz w:val="20"/>
          <w:szCs w:val="20"/>
          <w:lang w:val="es-ES"/>
        </w:rPr>
      </w:pPr>
    </w:p>
    <w:p w14:paraId="79048625" w14:textId="6726F485" w:rsidR="00C46947" w:rsidRPr="00A5577D" w:rsidRDefault="00C46947" w:rsidP="00C46947">
      <w:pPr>
        <w:spacing w:line="240" w:lineRule="auto"/>
        <w:jc w:val="center"/>
        <w:rPr>
          <w:rFonts w:ascii="Times New Roman" w:hAnsi="Times New Roman" w:cs="Times New Roman"/>
          <w:caps/>
          <w:sz w:val="20"/>
          <w:szCs w:val="20"/>
          <w:lang w:val="es-ES"/>
        </w:rPr>
      </w:pPr>
      <w:r w:rsidRPr="00A5577D">
        <w:rPr>
          <w:rFonts w:ascii="Times New Roman" w:hAnsi="Times New Roman" w:cs="Times New Roman"/>
          <w:caps/>
          <w:sz w:val="20"/>
          <w:szCs w:val="20"/>
          <w:lang w:val="es-ES"/>
        </w:rPr>
        <w:t>Drawing ROUTES FOR THE EMPOWERMENT OF THE COMMUNITY IN NEIGHBORHOODS OF THE ARAUCANÍA REGION: CONTRIBUTIONS FROM THE RESEARCH ACTION</w:t>
      </w:r>
    </w:p>
    <w:p w14:paraId="1A867BDC" w14:textId="19C6C1C6" w:rsidR="00BB4DDD" w:rsidRPr="00C46947" w:rsidRDefault="003E7D61" w:rsidP="00A5577D">
      <w:pPr>
        <w:spacing w:line="240" w:lineRule="auto"/>
        <w:ind w:firstLine="708"/>
        <w:contextualSpacing/>
        <w:jc w:val="both"/>
        <w:rPr>
          <w:rFonts w:ascii="Times New Roman" w:hAnsi="Times New Roman" w:cs="Times New Roman"/>
          <w:lang w:val="es-ES"/>
        </w:rPr>
      </w:pPr>
      <w:r w:rsidRPr="00C46947">
        <w:rPr>
          <w:rFonts w:ascii="Times New Roman" w:hAnsi="Times New Roman" w:cs="Times New Roman"/>
          <w:lang w:val="es-ES"/>
        </w:rPr>
        <w:t>La habilidad de</w:t>
      </w:r>
      <w:r w:rsidR="00014EB8" w:rsidRPr="00C46947">
        <w:rPr>
          <w:rFonts w:ascii="Times New Roman" w:hAnsi="Times New Roman" w:cs="Times New Roman"/>
          <w:lang w:val="es-ES"/>
        </w:rPr>
        <w:t xml:space="preserve"> la comunidad para lograr metas compartidas por los diferentes actores sociales que la conforman, empleando los diversos recursos de los que dispone (humanos, sociales, físicos, </w:t>
      </w:r>
      <w:r w:rsidR="0011249E" w:rsidRPr="00C46947">
        <w:rPr>
          <w:rFonts w:ascii="Times New Roman" w:hAnsi="Times New Roman" w:cs="Times New Roman"/>
          <w:lang w:val="es-ES"/>
        </w:rPr>
        <w:t>financieros y organizacionales)</w:t>
      </w:r>
      <w:r w:rsidR="00014EB8" w:rsidRPr="00C46947">
        <w:rPr>
          <w:rFonts w:ascii="Times New Roman" w:hAnsi="Times New Roman" w:cs="Times New Roman"/>
          <w:lang w:val="es-ES"/>
        </w:rPr>
        <w:t xml:space="preserve"> es lo que se ha denominado como “</w:t>
      </w:r>
      <w:r w:rsidR="00301F83" w:rsidRPr="00C46947">
        <w:rPr>
          <w:rFonts w:ascii="Times New Roman" w:hAnsi="Times New Roman" w:cs="Times New Roman"/>
          <w:lang w:val="es-ES"/>
        </w:rPr>
        <w:t>capacidad comunitaria”</w:t>
      </w:r>
      <w:r w:rsidR="00014EB8" w:rsidRPr="00C46947">
        <w:rPr>
          <w:rFonts w:ascii="Times New Roman" w:hAnsi="Times New Roman" w:cs="Times New Roman"/>
          <w:lang w:val="es-ES"/>
        </w:rPr>
        <w:t xml:space="preserve">, y ha sido señalada por diversos autores como </w:t>
      </w:r>
      <w:r w:rsidR="00301F83" w:rsidRPr="00C46947">
        <w:rPr>
          <w:rFonts w:ascii="Times New Roman" w:hAnsi="Times New Roman" w:cs="Times New Roman"/>
          <w:lang w:val="es-ES"/>
        </w:rPr>
        <w:t xml:space="preserve">factor crucial en </w:t>
      </w:r>
      <w:r w:rsidR="00FC1F8B" w:rsidRPr="00C46947">
        <w:rPr>
          <w:rFonts w:ascii="Times New Roman" w:hAnsi="Times New Roman" w:cs="Times New Roman"/>
          <w:lang w:val="es-ES"/>
        </w:rPr>
        <w:t xml:space="preserve">el </w:t>
      </w:r>
      <w:r w:rsidR="00301F83" w:rsidRPr="00C46947">
        <w:rPr>
          <w:rFonts w:ascii="Times New Roman" w:hAnsi="Times New Roman" w:cs="Times New Roman"/>
          <w:lang w:val="es-ES"/>
        </w:rPr>
        <w:t>desarrol</w:t>
      </w:r>
      <w:r w:rsidR="00C95E89" w:rsidRPr="00C46947">
        <w:rPr>
          <w:rFonts w:ascii="Times New Roman" w:hAnsi="Times New Roman" w:cs="Times New Roman"/>
          <w:lang w:val="es-ES"/>
        </w:rPr>
        <w:t>lo de las comunidades (Barbero y</w:t>
      </w:r>
      <w:r w:rsidR="00301F83" w:rsidRPr="00C46947">
        <w:rPr>
          <w:rFonts w:ascii="Times New Roman" w:hAnsi="Times New Roman" w:cs="Times New Roman"/>
          <w:lang w:val="es-ES"/>
        </w:rPr>
        <w:t xml:space="preserve"> Cortés, 2014; </w:t>
      </w:r>
      <w:proofErr w:type="spellStart"/>
      <w:r w:rsidR="00301F83" w:rsidRPr="00C46947">
        <w:rPr>
          <w:rFonts w:ascii="Times New Roman" w:hAnsi="Times New Roman" w:cs="Times New Roman"/>
          <w:lang w:val="es-ES"/>
        </w:rPr>
        <w:t>Ucar</w:t>
      </w:r>
      <w:proofErr w:type="spellEnd"/>
      <w:r w:rsidR="00301F83" w:rsidRPr="00C46947">
        <w:rPr>
          <w:rFonts w:ascii="Times New Roman" w:hAnsi="Times New Roman" w:cs="Times New Roman"/>
          <w:lang w:val="es-ES"/>
        </w:rPr>
        <w:t>,</w:t>
      </w:r>
      <w:r w:rsidR="00B13950" w:rsidRPr="00C46947">
        <w:rPr>
          <w:rFonts w:ascii="Times New Roman" w:hAnsi="Times New Roman" w:cs="Times New Roman"/>
          <w:lang w:val="es-ES"/>
        </w:rPr>
        <w:t xml:space="preserve"> Heras y Soler, 2014</w:t>
      </w:r>
      <w:r w:rsidR="00301F83" w:rsidRPr="00C46947">
        <w:rPr>
          <w:rFonts w:ascii="Times New Roman" w:hAnsi="Times New Roman" w:cs="Times New Roman"/>
          <w:lang w:val="es-ES"/>
        </w:rPr>
        <w:t>;</w:t>
      </w:r>
      <w:r w:rsidR="00C95E89" w:rsidRPr="00C46947">
        <w:rPr>
          <w:rFonts w:ascii="Times New Roman" w:hAnsi="Times New Roman" w:cs="Times New Roman"/>
          <w:lang w:val="es-ES"/>
        </w:rPr>
        <w:t xml:space="preserve"> </w:t>
      </w:r>
      <w:proofErr w:type="spellStart"/>
      <w:r w:rsidR="00C95E89" w:rsidRPr="00C46947">
        <w:rPr>
          <w:rFonts w:ascii="Times New Roman" w:hAnsi="Times New Roman" w:cs="Times New Roman"/>
          <w:lang w:val="es-ES"/>
        </w:rPr>
        <w:t>Miyoshi</w:t>
      </w:r>
      <w:proofErr w:type="spellEnd"/>
      <w:r w:rsidR="00C95E89" w:rsidRPr="00C46947">
        <w:rPr>
          <w:rFonts w:ascii="Times New Roman" w:hAnsi="Times New Roman" w:cs="Times New Roman"/>
          <w:lang w:val="es-ES"/>
        </w:rPr>
        <w:t xml:space="preserve">, </w:t>
      </w:r>
      <w:proofErr w:type="spellStart"/>
      <w:r w:rsidR="00C95E89" w:rsidRPr="00C46947">
        <w:rPr>
          <w:rFonts w:ascii="Times New Roman" w:hAnsi="Times New Roman" w:cs="Times New Roman"/>
          <w:lang w:val="es-ES"/>
        </w:rPr>
        <w:t>Okape</w:t>
      </w:r>
      <w:proofErr w:type="spellEnd"/>
      <w:r w:rsidR="00C95E89" w:rsidRPr="00C46947">
        <w:rPr>
          <w:rFonts w:ascii="Times New Roman" w:hAnsi="Times New Roman" w:cs="Times New Roman"/>
          <w:lang w:val="es-ES"/>
        </w:rPr>
        <w:t xml:space="preserve"> y</w:t>
      </w:r>
      <w:r w:rsidR="00014EB8" w:rsidRPr="00C46947">
        <w:rPr>
          <w:rFonts w:ascii="Times New Roman" w:hAnsi="Times New Roman" w:cs="Times New Roman"/>
          <w:lang w:val="es-ES"/>
        </w:rPr>
        <w:t xml:space="preserve"> </w:t>
      </w:r>
      <w:proofErr w:type="spellStart"/>
      <w:r w:rsidR="00014EB8" w:rsidRPr="00C46947">
        <w:rPr>
          <w:rFonts w:ascii="Times New Roman" w:hAnsi="Times New Roman" w:cs="Times New Roman"/>
          <w:lang w:val="es-ES"/>
        </w:rPr>
        <w:t>Banyai</w:t>
      </w:r>
      <w:proofErr w:type="spellEnd"/>
      <w:r w:rsidR="00014EB8" w:rsidRPr="00C46947">
        <w:rPr>
          <w:rFonts w:ascii="Times New Roman" w:hAnsi="Times New Roman" w:cs="Times New Roman"/>
          <w:lang w:val="es-ES"/>
        </w:rPr>
        <w:t>, 2013).</w:t>
      </w:r>
      <w:r w:rsidR="00301F83" w:rsidRPr="00C46947">
        <w:rPr>
          <w:rFonts w:ascii="Times New Roman" w:hAnsi="Times New Roman" w:cs="Times New Roman"/>
          <w:lang w:val="es-ES"/>
        </w:rPr>
        <w:t xml:space="preserve"> Esta habilidad supone la construcción de relaciones mutuas entre personas y organizaciones cada vez más profundas e interdependientes. Así mismo, la mejora de la capacidad comunitaria implica la formación de una estructura política más compleja con mayores niveles de participación, mayor interdependencia, diferenciación y ejercicio de</w:t>
      </w:r>
      <w:r w:rsidR="00C95E89" w:rsidRPr="00C46947">
        <w:rPr>
          <w:rFonts w:ascii="Times New Roman" w:hAnsi="Times New Roman" w:cs="Times New Roman"/>
          <w:lang w:val="es-ES"/>
        </w:rPr>
        <w:t xml:space="preserve"> liderazgos efectivos (</w:t>
      </w:r>
      <w:proofErr w:type="spellStart"/>
      <w:r w:rsidR="00C95E89" w:rsidRPr="00C46947">
        <w:rPr>
          <w:rFonts w:ascii="Times New Roman" w:hAnsi="Times New Roman" w:cs="Times New Roman"/>
          <w:lang w:val="es-ES"/>
        </w:rPr>
        <w:t>Stennig</w:t>
      </w:r>
      <w:proofErr w:type="spellEnd"/>
      <w:r w:rsidR="00C95E89" w:rsidRPr="00C46947">
        <w:rPr>
          <w:rFonts w:ascii="Times New Roman" w:hAnsi="Times New Roman" w:cs="Times New Roman"/>
          <w:lang w:val="es-ES"/>
        </w:rPr>
        <w:t xml:space="preserve"> y</w:t>
      </w:r>
      <w:r w:rsidR="00301F83" w:rsidRPr="00C46947">
        <w:rPr>
          <w:rFonts w:ascii="Times New Roman" w:hAnsi="Times New Roman" w:cs="Times New Roman"/>
          <w:lang w:val="es-ES"/>
        </w:rPr>
        <w:t xml:space="preserve"> </w:t>
      </w:r>
      <w:proofErr w:type="spellStart"/>
      <w:r w:rsidR="00301F83" w:rsidRPr="00C46947">
        <w:rPr>
          <w:rFonts w:ascii="Times New Roman" w:hAnsi="Times New Roman" w:cs="Times New Roman"/>
          <w:lang w:val="es-ES"/>
        </w:rPr>
        <w:t>Moyoshi</w:t>
      </w:r>
      <w:proofErr w:type="spellEnd"/>
      <w:r w:rsidR="00301F83" w:rsidRPr="00C46947">
        <w:rPr>
          <w:rFonts w:ascii="Times New Roman" w:hAnsi="Times New Roman" w:cs="Times New Roman"/>
          <w:lang w:val="es-ES"/>
        </w:rPr>
        <w:t>, 2013).</w:t>
      </w:r>
      <w:r w:rsidR="00BB4DDD" w:rsidRPr="00C46947">
        <w:rPr>
          <w:rFonts w:ascii="Times New Roman" w:hAnsi="Times New Roman" w:cs="Times New Roman"/>
          <w:lang w:val="es-ES"/>
        </w:rPr>
        <w:t xml:space="preserve"> Sin embargo, en sociedades con fuertes contrastes y d</w:t>
      </w:r>
      <w:r w:rsidR="0011249E" w:rsidRPr="00C46947">
        <w:rPr>
          <w:rFonts w:ascii="Times New Roman" w:hAnsi="Times New Roman" w:cs="Times New Roman"/>
          <w:lang w:val="es-ES"/>
        </w:rPr>
        <w:t xml:space="preserve">esigualdades sociales y con </w:t>
      </w:r>
      <w:r w:rsidR="00BB4DDD" w:rsidRPr="00C46947">
        <w:rPr>
          <w:rFonts w:ascii="Times New Roman" w:hAnsi="Times New Roman" w:cs="Times New Roman"/>
          <w:lang w:val="es-ES"/>
        </w:rPr>
        <w:t>débiles procesos de descentralización, como es el caso de Chile</w:t>
      </w:r>
      <w:r w:rsidR="00BC0BD5" w:rsidRPr="00C46947">
        <w:rPr>
          <w:rFonts w:ascii="Times New Roman" w:hAnsi="Times New Roman" w:cs="Times New Roman"/>
          <w:lang w:val="es-ES"/>
        </w:rPr>
        <w:t>,</w:t>
      </w:r>
      <w:r w:rsidR="00BB4DDD" w:rsidRPr="00C46947">
        <w:rPr>
          <w:rFonts w:ascii="Times New Roman" w:hAnsi="Times New Roman" w:cs="Times New Roman"/>
          <w:lang w:val="es-ES"/>
        </w:rPr>
        <w:t xml:space="preserve"> estos procesos tienen importantes limitaciones. </w:t>
      </w:r>
    </w:p>
    <w:p w14:paraId="344A76B9" w14:textId="77777777" w:rsidR="00020D41" w:rsidRPr="00C46947" w:rsidRDefault="00020D41" w:rsidP="00A5577D">
      <w:pPr>
        <w:spacing w:after="120" w:line="240" w:lineRule="auto"/>
        <w:ind w:firstLine="708"/>
        <w:contextualSpacing/>
        <w:jc w:val="both"/>
        <w:rPr>
          <w:rFonts w:ascii="Times New Roman" w:hAnsi="Times New Roman" w:cs="Times New Roman"/>
          <w:lang w:val="es-ES"/>
        </w:rPr>
      </w:pPr>
      <w:r w:rsidRPr="00C46947">
        <w:rPr>
          <w:rFonts w:ascii="Times New Roman" w:hAnsi="Times New Roman" w:cs="Times New Roman"/>
          <w:lang w:val="es-ES"/>
        </w:rPr>
        <w:t>La acción comunitaria, en este escenario, se plantea como propósito promover a nivel social un sentido crítico que estimule nuevos valores y modelos de identificación más comunitarias y cooperativas.  </w:t>
      </w:r>
      <w:r w:rsidR="0011249E" w:rsidRPr="00C46947">
        <w:rPr>
          <w:rFonts w:ascii="Times New Roman" w:hAnsi="Times New Roman" w:cs="Times New Roman"/>
          <w:lang w:val="es-ES"/>
        </w:rPr>
        <w:t>Para ello</w:t>
      </w:r>
      <w:r w:rsidR="008A1975" w:rsidRPr="00C46947">
        <w:rPr>
          <w:rFonts w:ascii="Times New Roman" w:hAnsi="Times New Roman" w:cs="Times New Roman"/>
          <w:lang w:val="es-ES"/>
        </w:rPr>
        <w:t>,</w:t>
      </w:r>
      <w:r w:rsidR="0011249E" w:rsidRPr="00C46947">
        <w:rPr>
          <w:rFonts w:ascii="Times New Roman" w:hAnsi="Times New Roman" w:cs="Times New Roman"/>
          <w:lang w:val="es-ES"/>
        </w:rPr>
        <w:t xml:space="preserve"> promueve </w:t>
      </w:r>
      <w:r w:rsidRPr="00C46947">
        <w:rPr>
          <w:rFonts w:ascii="Times New Roman" w:hAnsi="Times New Roman" w:cs="Times New Roman"/>
          <w:lang w:val="es-ES"/>
        </w:rPr>
        <w:t xml:space="preserve">relaciones en una atmósfera de confianza, </w:t>
      </w:r>
      <w:r w:rsidR="0011249E" w:rsidRPr="00C46947">
        <w:rPr>
          <w:rFonts w:ascii="Times New Roman" w:hAnsi="Times New Roman" w:cs="Times New Roman"/>
          <w:lang w:val="es-ES"/>
        </w:rPr>
        <w:t xml:space="preserve">favoreciendo </w:t>
      </w:r>
      <w:r w:rsidRPr="00C46947">
        <w:rPr>
          <w:rFonts w:ascii="Times New Roman" w:hAnsi="Times New Roman" w:cs="Times New Roman"/>
          <w:lang w:val="es-ES"/>
        </w:rPr>
        <w:t>la creencia</w:t>
      </w:r>
      <w:r w:rsidR="0011249E" w:rsidRPr="00C46947">
        <w:rPr>
          <w:rFonts w:ascii="Times New Roman" w:hAnsi="Times New Roman" w:cs="Times New Roman"/>
          <w:lang w:val="es-ES"/>
        </w:rPr>
        <w:t xml:space="preserve"> acerca de </w:t>
      </w:r>
      <w:r w:rsidRPr="00C46947">
        <w:rPr>
          <w:rFonts w:ascii="Times New Roman" w:hAnsi="Times New Roman" w:cs="Times New Roman"/>
          <w:lang w:val="es-ES"/>
        </w:rPr>
        <w:t>que los esfuerzos asociativos pueden traducirse en</w:t>
      </w:r>
      <w:r w:rsidR="008A1975" w:rsidRPr="00C46947">
        <w:rPr>
          <w:rFonts w:ascii="Times New Roman" w:hAnsi="Times New Roman" w:cs="Times New Roman"/>
          <w:lang w:val="es-ES"/>
        </w:rPr>
        <w:t xml:space="preserve"> mejores resultados,</w:t>
      </w:r>
      <w:r w:rsidRPr="00C46947">
        <w:rPr>
          <w:rFonts w:ascii="Times New Roman" w:hAnsi="Times New Roman" w:cs="Times New Roman"/>
          <w:lang w:val="es-ES"/>
        </w:rPr>
        <w:t xml:space="preserve"> a</w:t>
      </w:r>
      <w:r w:rsidR="0011249E" w:rsidRPr="00C46947">
        <w:rPr>
          <w:rFonts w:ascii="Times New Roman" w:hAnsi="Times New Roman" w:cs="Times New Roman"/>
          <w:lang w:val="es-ES"/>
        </w:rPr>
        <w:t>portando</w:t>
      </w:r>
      <w:r w:rsidRPr="00C46947">
        <w:rPr>
          <w:rFonts w:ascii="Times New Roman" w:hAnsi="Times New Roman" w:cs="Times New Roman"/>
          <w:lang w:val="es-ES"/>
        </w:rPr>
        <w:t xml:space="preserve"> oportunidades </w:t>
      </w:r>
      <w:r w:rsidR="0011249E" w:rsidRPr="00C46947">
        <w:rPr>
          <w:rFonts w:ascii="Times New Roman" w:hAnsi="Times New Roman" w:cs="Times New Roman"/>
          <w:lang w:val="es-ES"/>
        </w:rPr>
        <w:t>para que las personas se conecten</w:t>
      </w:r>
      <w:r w:rsidRPr="00C46947">
        <w:rPr>
          <w:rFonts w:ascii="Times New Roman" w:hAnsi="Times New Roman" w:cs="Times New Roman"/>
          <w:lang w:val="es-ES"/>
        </w:rPr>
        <w:t xml:space="preserve"> a espacios de toma de decisiones que perm</w:t>
      </w:r>
      <w:r w:rsidR="008A1975" w:rsidRPr="00C46947">
        <w:rPr>
          <w:rFonts w:ascii="Times New Roman" w:hAnsi="Times New Roman" w:cs="Times New Roman"/>
          <w:lang w:val="es-ES"/>
        </w:rPr>
        <w:t xml:space="preserve">itan logros concretos. Estas experiencias </w:t>
      </w:r>
      <w:r w:rsidR="00C45D0C" w:rsidRPr="00C46947">
        <w:rPr>
          <w:rFonts w:ascii="Times New Roman" w:hAnsi="Times New Roman" w:cs="Times New Roman"/>
          <w:lang w:val="es-ES"/>
        </w:rPr>
        <w:t>de</w:t>
      </w:r>
      <w:r w:rsidR="00580D2C" w:rsidRPr="00C46947">
        <w:rPr>
          <w:rFonts w:ascii="Times New Roman" w:hAnsi="Times New Roman" w:cs="Times New Roman"/>
          <w:lang w:val="es-ES"/>
        </w:rPr>
        <w:t>berían</w:t>
      </w:r>
      <w:r w:rsidR="00C45D0C" w:rsidRPr="00C46947">
        <w:rPr>
          <w:rFonts w:ascii="Times New Roman" w:hAnsi="Times New Roman" w:cs="Times New Roman"/>
          <w:lang w:val="es-ES"/>
        </w:rPr>
        <w:t xml:space="preserve"> favorecer</w:t>
      </w:r>
      <w:r w:rsidRPr="00C46947">
        <w:rPr>
          <w:rFonts w:ascii="Times New Roman" w:hAnsi="Times New Roman" w:cs="Times New Roman"/>
          <w:lang w:val="es-ES"/>
        </w:rPr>
        <w:t xml:space="preserve"> el poder psicológico, material y </w:t>
      </w:r>
      <w:r w:rsidR="008A1975" w:rsidRPr="00C46947">
        <w:rPr>
          <w:rFonts w:ascii="Times New Roman" w:hAnsi="Times New Roman" w:cs="Times New Roman"/>
          <w:lang w:val="es-ES"/>
        </w:rPr>
        <w:t>político, para</w:t>
      </w:r>
      <w:r w:rsidRPr="00C46947">
        <w:rPr>
          <w:rFonts w:ascii="Times New Roman" w:hAnsi="Times New Roman" w:cs="Times New Roman"/>
          <w:lang w:val="es-ES"/>
        </w:rPr>
        <w:t xml:space="preserve"> asumir un rol activo en el logro de propó</w:t>
      </w:r>
      <w:r w:rsidR="008A1975" w:rsidRPr="00C46947">
        <w:rPr>
          <w:rFonts w:ascii="Times New Roman" w:hAnsi="Times New Roman" w:cs="Times New Roman"/>
          <w:lang w:val="es-ES"/>
        </w:rPr>
        <w:t xml:space="preserve">sitos </w:t>
      </w:r>
      <w:r w:rsidR="00B268D1" w:rsidRPr="00C46947">
        <w:rPr>
          <w:rFonts w:ascii="Times New Roman" w:hAnsi="Times New Roman" w:cs="Times New Roman"/>
          <w:lang w:val="es-ES"/>
        </w:rPr>
        <w:t>comunes</w:t>
      </w:r>
      <w:r w:rsidR="00FC1F8B" w:rsidRPr="00C46947">
        <w:rPr>
          <w:rFonts w:ascii="Times New Roman" w:hAnsi="Times New Roman" w:cs="Times New Roman"/>
          <w:lang w:val="es-ES"/>
        </w:rPr>
        <w:t>. Se trataría de enriquecer</w:t>
      </w:r>
      <w:r w:rsidR="00187425" w:rsidRPr="00C46947">
        <w:rPr>
          <w:rFonts w:ascii="Times New Roman" w:hAnsi="Times New Roman" w:cs="Times New Roman"/>
          <w:lang w:val="es-ES"/>
        </w:rPr>
        <w:t xml:space="preserve"> las expectativas de la</w:t>
      </w:r>
      <w:r w:rsidRPr="00C46947">
        <w:rPr>
          <w:rFonts w:ascii="Times New Roman" w:hAnsi="Times New Roman" w:cs="Times New Roman"/>
          <w:lang w:val="es-ES"/>
        </w:rPr>
        <w:t>s p</w:t>
      </w:r>
      <w:r w:rsidR="00187425" w:rsidRPr="00C46947">
        <w:rPr>
          <w:rFonts w:ascii="Times New Roman" w:hAnsi="Times New Roman" w:cs="Times New Roman"/>
          <w:lang w:val="es-ES"/>
        </w:rPr>
        <w:t>ersonas</w:t>
      </w:r>
      <w:r w:rsidRPr="00C46947">
        <w:rPr>
          <w:rFonts w:ascii="Times New Roman" w:hAnsi="Times New Roman" w:cs="Times New Roman"/>
          <w:lang w:val="es-ES"/>
        </w:rPr>
        <w:t xml:space="preserve"> como un mecanismo básico para fortalecer la confianza en </w:t>
      </w:r>
      <w:r w:rsidR="0011249E" w:rsidRPr="00C46947">
        <w:rPr>
          <w:rFonts w:ascii="Times New Roman" w:hAnsi="Times New Roman" w:cs="Times New Roman"/>
          <w:lang w:val="es-ES"/>
        </w:rPr>
        <w:t>que el cambio social es posible.</w:t>
      </w:r>
      <w:r w:rsidRPr="00C46947">
        <w:rPr>
          <w:rFonts w:ascii="Times New Roman" w:hAnsi="Times New Roman" w:cs="Times New Roman"/>
          <w:lang w:val="es-ES"/>
        </w:rPr>
        <w:t xml:space="preserve"> </w:t>
      </w:r>
    </w:p>
    <w:p w14:paraId="27B95BD8" w14:textId="24954EEA" w:rsidR="00051B2C" w:rsidRPr="00C46947" w:rsidRDefault="0011249E" w:rsidP="00A5577D">
      <w:pPr>
        <w:spacing w:line="240" w:lineRule="auto"/>
        <w:ind w:firstLine="708"/>
        <w:contextualSpacing/>
        <w:jc w:val="both"/>
        <w:rPr>
          <w:rFonts w:ascii="Times New Roman" w:hAnsi="Times New Roman" w:cs="Times New Roman"/>
          <w:lang w:val="es-ES"/>
        </w:rPr>
      </w:pPr>
      <w:r w:rsidRPr="00C46947">
        <w:rPr>
          <w:rFonts w:ascii="Times New Roman" w:hAnsi="Times New Roman" w:cs="Times New Roman"/>
          <w:lang w:val="es-ES"/>
        </w:rPr>
        <w:t>L</w:t>
      </w:r>
      <w:r w:rsidR="00020D41" w:rsidRPr="00C46947">
        <w:rPr>
          <w:rFonts w:ascii="Times New Roman" w:hAnsi="Times New Roman" w:cs="Times New Roman"/>
          <w:lang w:val="es-ES"/>
        </w:rPr>
        <w:t>a re</w:t>
      </w:r>
      <w:r w:rsidR="00187425" w:rsidRPr="00C46947">
        <w:rPr>
          <w:rFonts w:ascii="Times New Roman" w:hAnsi="Times New Roman" w:cs="Times New Roman"/>
          <w:lang w:val="es-ES"/>
        </w:rPr>
        <w:t xml:space="preserve">alidad </w:t>
      </w:r>
      <w:r w:rsidR="006254F3" w:rsidRPr="00C46947">
        <w:rPr>
          <w:rFonts w:ascii="Times New Roman" w:hAnsi="Times New Roman" w:cs="Times New Roman"/>
          <w:lang w:val="es-ES"/>
        </w:rPr>
        <w:t xml:space="preserve">en </w:t>
      </w:r>
      <w:r w:rsidR="00187425" w:rsidRPr="00C46947">
        <w:rPr>
          <w:rFonts w:ascii="Times New Roman" w:hAnsi="Times New Roman" w:cs="Times New Roman"/>
          <w:lang w:val="es-ES"/>
        </w:rPr>
        <w:t xml:space="preserve">Chile, </w:t>
      </w:r>
      <w:r w:rsidR="00020D41" w:rsidRPr="00C46947">
        <w:rPr>
          <w:rFonts w:ascii="Times New Roman" w:hAnsi="Times New Roman" w:cs="Times New Roman"/>
          <w:lang w:val="es-ES"/>
        </w:rPr>
        <w:t>nos indica que la mayor parte de los programas orient</w:t>
      </w:r>
      <w:r w:rsidR="00580D2C" w:rsidRPr="00C46947">
        <w:rPr>
          <w:rFonts w:ascii="Times New Roman" w:hAnsi="Times New Roman" w:cs="Times New Roman"/>
          <w:lang w:val="es-ES"/>
        </w:rPr>
        <w:t>ados desde los organismos  del E</w:t>
      </w:r>
      <w:r w:rsidR="00020D41" w:rsidRPr="00C46947">
        <w:rPr>
          <w:rFonts w:ascii="Times New Roman" w:hAnsi="Times New Roman" w:cs="Times New Roman"/>
          <w:lang w:val="es-ES"/>
        </w:rPr>
        <w:t>stado han tendido a actuar de un modo focalizado en ciertos sectores</w:t>
      </w:r>
      <w:r w:rsidR="00370FF5" w:rsidRPr="00C46947">
        <w:rPr>
          <w:rFonts w:ascii="Times New Roman" w:hAnsi="Times New Roman" w:cs="Times New Roman"/>
          <w:lang w:val="es-ES"/>
        </w:rPr>
        <w:t>, particularmente</w:t>
      </w:r>
      <w:r w:rsidR="00020D41" w:rsidRPr="00C46947">
        <w:rPr>
          <w:rFonts w:ascii="Times New Roman" w:hAnsi="Times New Roman" w:cs="Times New Roman"/>
          <w:lang w:val="es-ES"/>
        </w:rPr>
        <w:t xml:space="preserve"> en condiciones de pobreza</w:t>
      </w:r>
      <w:r w:rsidR="00370FF5" w:rsidRPr="00C46947">
        <w:rPr>
          <w:rFonts w:ascii="Times New Roman" w:hAnsi="Times New Roman" w:cs="Times New Roman"/>
          <w:lang w:val="es-ES"/>
        </w:rPr>
        <w:t>,</w:t>
      </w:r>
      <w:r w:rsidR="00020D41" w:rsidRPr="00C46947">
        <w:rPr>
          <w:rFonts w:ascii="Times New Roman" w:hAnsi="Times New Roman" w:cs="Times New Roman"/>
          <w:lang w:val="es-ES"/>
        </w:rPr>
        <w:t xml:space="preserve"> haciendo por ellos y entregándoles lo que se supone que les falta (hab</w:t>
      </w:r>
      <w:r w:rsidR="00187425" w:rsidRPr="00C46947">
        <w:rPr>
          <w:rFonts w:ascii="Times New Roman" w:hAnsi="Times New Roman" w:cs="Times New Roman"/>
          <w:lang w:val="es-ES"/>
        </w:rPr>
        <w:t>itualmente recursos materiales)</w:t>
      </w:r>
      <w:r w:rsidR="00020D41" w:rsidRPr="00C46947">
        <w:rPr>
          <w:rFonts w:ascii="Times New Roman" w:hAnsi="Times New Roman" w:cs="Times New Roman"/>
          <w:lang w:val="es-ES"/>
        </w:rPr>
        <w:t>, diseñando estrategias que en la mayoría de las oportunidades constituyen una invitación a integrarse al modelo social planteado desde el marco dominante, sin considerar las propias opciones , necesidades</w:t>
      </w:r>
      <w:r w:rsidR="00D41C8E" w:rsidRPr="00C46947">
        <w:rPr>
          <w:rFonts w:ascii="Times New Roman" w:hAnsi="Times New Roman" w:cs="Times New Roman"/>
          <w:lang w:val="es-ES"/>
        </w:rPr>
        <w:t>, recursos</w:t>
      </w:r>
      <w:r w:rsidR="00020D41" w:rsidRPr="00C46947">
        <w:rPr>
          <w:rFonts w:ascii="Times New Roman" w:hAnsi="Times New Roman" w:cs="Times New Roman"/>
          <w:lang w:val="es-ES"/>
        </w:rPr>
        <w:t xml:space="preserve"> y propuestas. </w:t>
      </w:r>
      <w:r w:rsidR="00370FF5" w:rsidRPr="00C46947">
        <w:rPr>
          <w:rFonts w:ascii="Times New Roman" w:hAnsi="Times New Roman" w:cs="Times New Roman"/>
          <w:lang w:val="es-ES"/>
        </w:rPr>
        <w:t>De este modo, se favorec</w:t>
      </w:r>
      <w:r w:rsidR="00051B2C" w:rsidRPr="00C46947">
        <w:rPr>
          <w:rFonts w:ascii="Times New Roman" w:hAnsi="Times New Roman" w:cs="Times New Roman"/>
          <w:lang w:val="es-ES"/>
        </w:rPr>
        <w:t>e la sensación de desesperanza y contribuye a debilitar a las personas más que a sostenerlas y fortalec</w:t>
      </w:r>
      <w:r w:rsidR="00216785" w:rsidRPr="00C46947">
        <w:rPr>
          <w:rFonts w:ascii="Times New Roman" w:hAnsi="Times New Roman" w:cs="Times New Roman"/>
          <w:lang w:val="es-ES"/>
        </w:rPr>
        <w:t>erlas (</w:t>
      </w:r>
      <w:r w:rsidR="00C95E89" w:rsidRPr="00C46947">
        <w:rPr>
          <w:rFonts w:ascii="Times New Roman" w:hAnsi="Times New Roman" w:cs="Times New Roman"/>
          <w:lang w:val="es-ES"/>
        </w:rPr>
        <w:t xml:space="preserve">Le </w:t>
      </w:r>
      <w:proofErr w:type="spellStart"/>
      <w:r w:rsidR="00C95E89" w:rsidRPr="00C46947">
        <w:rPr>
          <w:rFonts w:ascii="Times New Roman" w:hAnsi="Times New Roman" w:cs="Times New Roman"/>
          <w:lang w:val="es-ES"/>
        </w:rPr>
        <w:t>Bossé</w:t>
      </w:r>
      <w:proofErr w:type="spellEnd"/>
      <w:r w:rsidR="00C95E89" w:rsidRPr="00C46947">
        <w:rPr>
          <w:rFonts w:ascii="Times New Roman" w:hAnsi="Times New Roman" w:cs="Times New Roman"/>
          <w:lang w:val="es-ES"/>
        </w:rPr>
        <w:t xml:space="preserve"> y</w:t>
      </w:r>
      <w:r w:rsidR="00216785" w:rsidRPr="00C46947">
        <w:rPr>
          <w:rFonts w:ascii="Times New Roman" w:hAnsi="Times New Roman" w:cs="Times New Roman"/>
          <w:lang w:val="es-ES"/>
        </w:rPr>
        <w:t xml:space="preserve"> </w:t>
      </w:r>
      <w:proofErr w:type="spellStart"/>
      <w:r w:rsidR="00216785" w:rsidRPr="00C46947">
        <w:rPr>
          <w:rFonts w:ascii="Times New Roman" w:hAnsi="Times New Roman" w:cs="Times New Roman"/>
          <w:lang w:val="es-ES"/>
        </w:rPr>
        <w:t>Dufort</w:t>
      </w:r>
      <w:proofErr w:type="spellEnd"/>
      <w:r w:rsidR="00216785" w:rsidRPr="00C46947">
        <w:rPr>
          <w:rFonts w:ascii="Times New Roman" w:hAnsi="Times New Roman" w:cs="Times New Roman"/>
          <w:lang w:val="es-ES"/>
        </w:rPr>
        <w:t xml:space="preserve">, 2002; </w:t>
      </w:r>
      <w:proofErr w:type="spellStart"/>
      <w:r w:rsidR="00216785" w:rsidRPr="00C46947">
        <w:rPr>
          <w:rFonts w:ascii="Times New Roman" w:hAnsi="Times New Roman" w:cs="Times New Roman"/>
          <w:lang w:val="es-ES"/>
        </w:rPr>
        <w:t>Perkins</w:t>
      </w:r>
      <w:proofErr w:type="spellEnd"/>
      <w:r w:rsidR="00216785" w:rsidRPr="00C46947">
        <w:rPr>
          <w:rFonts w:ascii="Times New Roman" w:hAnsi="Times New Roman" w:cs="Times New Roman"/>
          <w:lang w:val="es-ES"/>
        </w:rPr>
        <w:t>, 2003</w:t>
      </w:r>
      <w:r w:rsidR="00051B2C" w:rsidRPr="00C46947">
        <w:rPr>
          <w:rFonts w:ascii="Times New Roman" w:hAnsi="Times New Roman" w:cs="Times New Roman"/>
          <w:lang w:val="es-ES"/>
        </w:rPr>
        <w:t xml:space="preserve"> </w:t>
      </w:r>
      <w:r w:rsidR="00FC1F8B" w:rsidRPr="00C46947">
        <w:rPr>
          <w:rFonts w:ascii="Times New Roman" w:hAnsi="Times New Roman" w:cs="Times New Roman"/>
          <w:lang w:val="es-ES"/>
        </w:rPr>
        <w:t xml:space="preserve">Martínez, </w:t>
      </w:r>
      <w:r w:rsidR="003913D7" w:rsidRPr="00C46947">
        <w:rPr>
          <w:rFonts w:ascii="Times New Roman" w:hAnsi="Times New Roman" w:cs="Times New Roman"/>
          <w:lang w:val="es-ES"/>
        </w:rPr>
        <w:t>2006</w:t>
      </w:r>
      <w:r w:rsidR="00051B2C" w:rsidRPr="00C46947">
        <w:rPr>
          <w:rFonts w:ascii="Times New Roman" w:hAnsi="Times New Roman" w:cs="Times New Roman"/>
          <w:lang w:val="es-ES"/>
        </w:rPr>
        <w:t xml:space="preserve">), en </w:t>
      </w:r>
      <w:r w:rsidR="003A3216" w:rsidRPr="00C46947">
        <w:rPr>
          <w:rFonts w:ascii="Times New Roman" w:hAnsi="Times New Roman" w:cs="Times New Roman"/>
          <w:lang w:val="es-ES"/>
        </w:rPr>
        <w:t>definitiva,</w:t>
      </w:r>
      <w:r w:rsidR="00051B2C" w:rsidRPr="00C46947">
        <w:rPr>
          <w:rFonts w:ascii="Times New Roman" w:hAnsi="Times New Roman" w:cs="Times New Roman"/>
          <w:lang w:val="es-ES"/>
        </w:rPr>
        <w:t xml:space="preserve"> mediante estas prácticas se refuerza la falta de poder sobre las propias circunstancias y condiciones de vida de las personas y comunidades a las que se dirigen.</w:t>
      </w:r>
    </w:p>
    <w:p w14:paraId="78931788" w14:textId="77777777" w:rsidR="00A5577D" w:rsidRDefault="00A5577D" w:rsidP="00A5577D">
      <w:pPr>
        <w:spacing w:line="240" w:lineRule="auto"/>
        <w:contextualSpacing/>
        <w:jc w:val="both"/>
        <w:rPr>
          <w:rFonts w:ascii="Times New Roman" w:hAnsi="Times New Roman" w:cs="Times New Roman"/>
          <w:b/>
          <w:lang w:val="es-ES"/>
        </w:rPr>
      </w:pPr>
    </w:p>
    <w:p w14:paraId="1B011C3E" w14:textId="204B01DC" w:rsidR="00020D41" w:rsidRPr="00C46947" w:rsidRDefault="00D41C8E" w:rsidP="00A5577D">
      <w:pPr>
        <w:spacing w:line="240" w:lineRule="auto"/>
        <w:contextualSpacing/>
        <w:jc w:val="both"/>
        <w:rPr>
          <w:rFonts w:ascii="Times New Roman" w:hAnsi="Times New Roman" w:cs="Times New Roman"/>
          <w:b/>
          <w:lang w:val="es-ES"/>
        </w:rPr>
      </w:pPr>
      <w:r w:rsidRPr="00C46947">
        <w:rPr>
          <w:rFonts w:ascii="Times New Roman" w:hAnsi="Times New Roman" w:cs="Times New Roman"/>
          <w:b/>
          <w:lang w:val="es-ES"/>
        </w:rPr>
        <w:t>Relaciones de poder y empoderamiento</w:t>
      </w:r>
      <w:r w:rsidR="00020D41" w:rsidRPr="00C46947">
        <w:rPr>
          <w:rFonts w:ascii="Times New Roman" w:hAnsi="Times New Roman" w:cs="Times New Roman"/>
          <w:b/>
          <w:lang w:val="es-ES"/>
        </w:rPr>
        <w:t> </w:t>
      </w:r>
    </w:p>
    <w:p w14:paraId="14A52774" w14:textId="14CD2A48" w:rsidR="0050548B" w:rsidRPr="00C46947" w:rsidRDefault="00187425" w:rsidP="00A5577D">
      <w:pPr>
        <w:spacing w:line="240" w:lineRule="auto"/>
        <w:ind w:firstLine="720"/>
        <w:contextualSpacing/>
        <w:jc w:val="both"/>
        <w:rPr>
          <w:rFonts w:ascii="Times New Roman" w:hAnsi="Times New Roman" w:cs="Times New Roman"/>
          <w:lang w:val="es-ES"/>
        </w:rPr>
      </w:pPr>
      <w:r w:rsidRPr="00C46947">
        <w:rPr>
          <w:rFonts w:ascii="Times New Roman" w:hAnsi="Times New Roman" w:cs="Times New Roman"/>
          <w:lang w:val="es-ES"/>
        </w:rPr>
        <w:t xml:space="preserve">La evidencia </w:t>
      </w:r>
      <w:r w:rsidR="006254F3" w:rsidRPr="00C46947">
        <w:rPr>
          <w:rFonts w:ascii="Times New Roman" w:hAnsi="Times New Roman" w:cs="Times New Roman"/>
          <w:lang w:val="es-ES"/>
        </w:rPr>
        <w:t>muestra</w:t>
      </w:r>
      <w:r w:rsidRPr="00C46947">
        <w:rPr>
          <w:rFonts w:ascii="Times New Roman" w:hAnsi="Times New Roman" w:cs="Times New Roman"/>
          <w:lang w:val="es-ES"/>
        </w:rPr>
        <w:t xml:space="preserve"> que </w:t>
      </w:r>
      <w:r w:rsidR="001C6BB1" w:rsidRPr="00C46947">
        <w:rPr>
          <w:rFonts w:ascii="Times New Roman" w:hAnsi="Times New Roman" w:cs="Times New Roman"/>
          <w:lang w:val="es-ES"/>
        </w:rPr>
        <w:t>las relaciones desiguales en la distribución y acceso a recursos entre personas y grupos</w:t>
      </w:r>
      <w:r w:rsidR="00746B2F" w:rsidRPr="00C46947">
        <w:rPr>
          <w:rFonts w:ascii="Times New Roman" w:hAnsi="Times New Roman" w:cs="Times New Roman"/>
          <w:lang w:val="es-ES"/>
        </w:rPr>
        <w:t>,</w:t>
      </w:r>
      <w:r w:rsidR="001C6BB1" w:rsidRPr="00C46947">
        <w:rPr>
          <w:rFonts w:ascii="Times New Roman" w:hAnsi="Times New Roman" w:cs="Times New Roman"/>
          <w:lang w:val="es-ES"/>
        </w:rPr>
        <w:t xml:space="preserve"> incide en los grados de libertad y control que las personas tienen acerca de su realidad, condicionando con ello las posibilidades de desarrollo humano de las personas (</w:t>
      </w:r>
      <w:proofErr w:type="spellStart"/>
      <w:r w:rsidR="00D03129" w:rsidRPr="00C46947">
        <w:rPr>
          <w:rFonts w:ascii="Times New Roman" w:hAnsi="Times New Roman" w:cs="Times New Roman"/>
          <w:lang w:val="es-ES"/>
        </w:rPr>
        <w:t>Vethencourt</w:t>
      </w:r>
      <w:proofErr w:type="spellEnd"/>
      <w:r w:rsidR="00D03129" w:rsidRPr="00C46947">
        <w:rPr>
          <w:rFonts w:ascii="Times New Roman" w:hAnsi="Times New Roman" w:cs="Times New Roman"/>
          <w:lang w:val="es-ES"/>
        </w:rPr>
        <w:t>, 2018</w:t>
      </w:r>
      <w:r w:rsidR="001C6BB1" w:rsidRPr="00C46947">
        <w:rPr>
          <w:rFonts w:ascii="Times New Roman" w:hAnsi="Times New Roman" w:cs="Times New Roman"/>
          <w:lang w:val="es-ES"/>
        </w:rPr>
        <w:t xml:space="preserve">).  </w:t>
      </w:r>
      <w:r w:rsidR="00580D2C" w:rsidRPr="00C46947">
        <w:rPr>
          <w:rFonts w:ascii="Times New Roman" w:hAnsi="Times New Roman" w:cs="Times New Roman"/>
          <w:lang w:val="es-ES"/>
        </w:rPr>
        <w:t xml:space="preserve">Las </w:t>
      </w:r>
      <w:r w:rsidR="00FD1D41" w:rsidRPr="00C46947">
        <w:rPr>
          <w:rFonts w:ascii="Times New Roman" w:hAnsi="Times New Roman" w:cs="Times New Roman"/>
          <w:lang w:val="es-ES"/>
        </w:rPr>
        <w:t>capacidades para</w:t>
      </w:r>
      <w:r w:rsidR="0050548B" w:rsidRPr="00C46947">
        <w:rPr>
          <w:rFonts w:ascii="Times New Roman" w:hAnsi="Times New Roman" w:cs="Times New Roman"/>
          <w:lang w:val="es-ES"/>
        </w:rPr>
        <w:t xml:space="preserve"> aprovechar las oportunidades presentes en </w:t>
      </w:r>
      <w:r w:rsidR="00370FF5" w:rsidRPr="00C46947">
        <w:rPr>
          <w:rFonts w:ascii="Times New Roman" w:hAnsi="Times New Roman" w:cs="Times New Roman"/>
          <w:lang w:val="es-ES"/>
        </w:rPr>
        <w:t>sus contextos</w:t>
      </w:r>
      <w:r w:rsidR="0050548B" w:rsidRPr="00C46947">
        <w:rPr>
          <w:rFonts w:ascii="Times New Roman" w:hAnsi="Times New Roman" w:cs="Times New Roman"/>
          <w:lang w:val="es-ES"/>
        </w:rPr>
        <w:t xml:space="preserve"> de vida, dependen directa o indirectamente de cómo se organiza el poder dentro de una sociedad </w:t>
      </w:r>
      <w:r w:rsidR="00E2320B" w:rsidRPr="00C46947">
        <w:rPr>
          <w:rFonts w:ascii="Times New Roman" w:hAnsi="Times New Roman" w:cs="Times New Roman"/>
          <w:lang w:val="es-ES"/>
        </w:rPr>
        <w:t>(PNUD, 2004</w:t>
      </w:r>
      <w:r w:rsidR="0050548B" w:rsidRPr="00C46947">
        <w:rPr>
          <w:rFonts w:ascii="Times New Roman" w:hAnsi="Times New Roman" w:cs="Times New Roman"/>
          <w:lang w:val="es-ES"/>
        </w:rPr>
        <w:t>)</w:t>
      </w:r>
      <w:r w:rsidR="00BE27ED" w:rsidRPr="00C46947">
        <w:rPr>
          <w:rFonts w:ascii="Times New Roman" w:hAnsi="Times New Roman" w:cs="Times New Roman"/>
          <w:lang w:val="es-ES"/>
        </w:rPr>
        <w:t>.</w:t>
      </w:r>
    </w:p>
    <w:p w14:paraId="1EE75812" w14:textId="77777777" w:rsidR="00746B2F" w:rsidRPr="00C46947" w:rsidRDefault="00D41C8E" w:rsidP="00A5577D">
      <w:pPr>
        <w:spacing w:line="240" w:lineRule="auto"/>
        <w:ind w:firstLine="720"/>
        <w:contextualSpacing/>
        <w:jc w:val="both"/>
        <w:rPr>
          <w:rFonts w:ascii="Times New Roman" w:hAnsi="Times New Roman" w:cs="Times New Roman"/>
          <w:lang w:val="es-ES"/>
        </w:rPr>
      </w:pPr>
      <w:r w:rsidRPr="00C46947">
        <w:rPr>
          <w:rFonts w:ascii="Times New Roman" w:hAnsi="Times New Roman" w:cs="Times New Roman"/>
          <w:lang w:val="es-ES"/>
        </w:rPr>
        <w:t>Con diferentes matices, hay coincidencia en señalar que el poder se relaciona directamente con el control sobre diferentes recursos</w:t>
      </w:r>
      <w:r w:rsidR="0050548B" w:rsidRPr="00C46947">
        <w:rPr>
          <w:rFonts w:ascii="Times New Roman" w:hAnsi="Times New Roman" w:cs="Times New Roman"/>
          <w:lang w:val="es-ES"/>
        </w:rPr>
        <w:t xml:space="preserve"> (recursos físicos, materiales, humanos, intelectuales, financieros y los del propio ser)</w:t>
      </w:r>
      <w:r w:rsidRPr="00C46947">
        <w:rPr>
          <w:rFonts w:ascii="Times New Roman" w:hAnsi="Times New Roman" w:cs="Times New Roman"/>
          <w:lang w:val="es-ES"/>
        </w:rPr>
        <w:t xml:space="preserve"> condicionando con ello las posibilidades que tienen las person</w:t>
      </w:r>
      <w:r w:rsidR="00746B2F" w:rsidRPr="00C46947">
        <w:rPr>
          <w:rFonts w:ascii="Times New Roman" w:hAnsi="Times New Roman" w:cs="Times New Roman"/>
          <w:lang w:val="es-ES"/>
        </w:rPr>
        <w:t xml:space="preserve">as y comunidades de contar con </w:t>
      </w:r>
      <w:r w:rsidR="00973721" w:rsidRPr="00C46947">
        <w:rPr>
          <w:rFonts w:ascii="Times New Roman" w:hAnsi="Times New Roman" w:cs="Times New Roman"/>
          <w:lang w:val="es-ES"/>
        </w:rPr>
        <w:t>oportunidades</w:t>
      </w:r>
      <w:r w:rsidR="00746B2F" w:rsidRPr="00C46947">
        <w:rPr>
          <w:rFonts w:ascii="Times New Roman" w:hAnsi="Times New Roman" w:cs="Times New Roman"/>
          <w:lang w:val="es-ES"/>
        </w:rPr>
        <w:t xml:space="preserve"> para desarrollar sus potencialidades, configurar su propio destino y ayudarse mutuamente (</w:t>
      </w:r>
      <w:proofErr w:type="spellStart"/>
      <w:r w:rsidR="00D03129" w:rsidRPr="00C46947">
        <w:rPr>
          <w:rFonts w:ascii="Times New Roman" w:hAnsi="Times New Roman" w:cs="Times New Roman"/>
          <w:lang w:val="es-ES"/>
        </w:rPr>
        <w:t>Vethencourt</w:t>
      </w:r>
      <w:proofErr w:type="spellEnd"/>
      <w:r w:rsidR="00D03129" w:rsidRPr="00C46947">
        <w:rPr>
          <w:rFonts w:ascii="Times New Roman" w:hAnsi="Times New Roman" w:cs="Times New Roman"/>
          <w:lang w:val="es-ES"/>
        </w:rPr>
        <w:t>, 2018</w:t>
      </w:r>
      <w:r w:rsidR="00746B2F" w:rsidRPr="00C46947">
        <w:rPr>
          <w:rFonts w:ascii="Times New Roman" w:hAnsi="Times New Roman" w:cs="Times New Roman"/>
          <w:lang w:val="es-ES"/>
        </w:rPr>
        <w:t>). Cuando las personas cuentan co</w:t>
      </w:r>
      <w:r w:rsidR="00BE27ED" w:rsidRPr="00C46947">
        <w:rPr>
          <w:rFonts w:ascii="Times New Roman" w:hAnsi="Times New Roman" w:cs="Times New Roman"/>
          <w:lang w:val="es-ES"/>
        </w:rPr>
        <w:t>n</w:t>
      </w:r>
      <w:r w:rsidR="00746B2F" w:rsidRPr="00C46947">
        <w:rPr>
          <w:rFonts w:ascii="Times New Roman" w:hAnsi="Times New Roman" w:cs="Times New Roman"/>
          <w:lang w:val="es-ES"/>
        </w:rPr>
        <w:t xml:space="preserve"> poder tienen la posibilidad de actuar y provocar cambios en su entorno</w:t>
      </w:r>
      <w:r w:rsidR="00B04DAC" w:rsidRPr="00C46947">
        <w:rPr>
          <w:rFonts w:ascii="Times New Roman" w:hAnsi="Times New Roman" w:cs="Times New Roman"/>
          <w:lang w:val="es-ES"/>
        </w:rPr>
        <w:t xml:space="preserve">. </w:t>
      </w:r>
    </w:p>
    <w:p w14:paraId="2C2A7698" w14:textId="14370DAD" w:rsidR="00D41C8E" w:rsidRPr="00C46947" w:rsidRDefault="00B04DAC" w:rsidP="00A5577D">
      <w:pPr>
        <w:spacing w:line="240" w:lineRule="auto"/>
        <w:ind w:firstLine="708"/>
        <w:contextualSpacing/>
        <w:jc w:val="both"/>
        <w:rPr>
          <w:rFonts w:ascii="Times New Roman" w:hAnsi="Times New Roman" w:cs="Times New Roman"/>
          <w:lang w:val="es-ES"/>
        </w:rPr>
      </w:pPr>
      <w:r w:rsidRPr="00C46947">
        <w:rPr>
          <w:rFonts w:ascii="Times New Roman" w:hAnsi="Times New Roman" w:cs="Times New Roman"/>
          <w:lang w:val="es-ES"/>
        </w:rPr>
        <w:t>Para la psicología comunitaria, el proceso que permite a las personas “controlar su vida” (</w:t>
      </w:r>
      <w:proofErr w:type="spellStart"/>
      <w:r w:rsidRPr="00C46947">
        <w:rPr>
          <w:rFonts w:ascii="Times New Roman" w:hAnsi="Times New Roman" w:cs="Times New Roman"/>
          <w:lang w:val="es-ES"/>
        </w:rPr>
        <w:t>Rappaport</w:t>
      </w:r>
      <w:proofErr w:type="spellEnd"/>
      <w:r w:rsidRPr="00C46947">
        <w:rPr>
          <w:rFonts w:ascii="Times New Roman" w:hAnsi="Times New Roman" w:cs="Times New Roman"/>
          <w:lang w:val="es-ES"/>
        </w:rPr>
        <w:t>, 1987) o llegar a ser “los agentes d</w:t>
      </w:r>
      <w:r w:rsidR="00C95E89" w:rsidRPr="00C46947">
        <w:rPr>
          <w:rFonts w:ascii="Times New Roman" w:hAnsi="Times New Roman" w:cs="Times New Roman"/>
          <w:lang w:val="es-ES"/>
        </w:rPr>
        <w:t xml:space="preserve">e su propio destino” (Le </w:t>
      </w:r>
      <w:proofErr w:type="spellStart"/>
      <w:r w:rsidR="00C95E89" w:rsidRPr="00C46947">
        <w:rPr>
          <w:rFonts w:ascii="Times New Roman" w:hAnsi="Times New Roman" w:cs="Times New Roman"/>
          <w:lang w:val="es-ES"/>
        </w:rPr>
        <w:t>Bossé</w:t>
      </w:r>
      <w:proofErr w:type="spellEnd"/>
      <w:r w:rsidR="00C95E89" w:rsidRPr="00C46947">
        <w:rPr>
          <w:rFonts w:ascii="Times New Roman" w:hAnsi="Times New Roman" w:cs="Times New Roman"/>
          <w:lang w:val="es-ES"/>
        </w:rPr>
        <w:t xml:space="preserve"> y</w:t>
      </w:r>
      <w:r w:rsidRPr="00C46947">
        <w:rPr>
          <w:rFonts w:ascii="Times New Roman" w:hAnsi="Times New Roman" w:cs="Times New Roman"/>
          <w:lang w:val="es-ES"/>
        </w:rPr>
        <w:t xml:space="preserve"> </w:t>
      </w:r>
      <w:proofErr w:type="spellStart"/>
      <w:r w:rsidRPr="00C46947">
        <w:rPr>
          <w:rFonts w:ascii="Times New Roman" w:hAnsi="Times New Roman" w:cs="Times New Roman"/>
          <w:lang w:val="es-ES"/>
        </w:rPr>
        <w:t>Dufort</w:t>
      </w:r>
      <w:proofErr w:type="spellEnd"/>
      <w:r w:rsidRPr="00C46947">
        <w:rPr>
          <w:rFonts w:ascii="Times New Roman" w:hAnsi="Times New Roman" w:cs="Times New Roman"/>
          <w:lang w:val="es-ES"/>
        </w:rPr>
        <w:t xml:space="preserve">, 2002) queda </w:t>
      </w:r>
      <w:r w:rsidRPr="00C46947">
        <w:rPr>
          <w:rFonts w:ascii="Times New Roman" w:hAnsi="Times New Roman" w:cs="Times New Roman"/>
          <w:lang w:val="es-ES"/>
        </w:rPr>
        <w:lastRenderedPageBreak/>
        <w:t>representado en el concepto de empoderamiento. Este concepto pone de relieve la situación de asimetría entre distintos actores, situándonos de lleno en las relaciones de poder.  De allí entonces, que</w:t>
      </w:r>
      <w:r w:rsidR="0050548B" w:rsidRPr="00C46947">
        <w:rPr>
          <w:rFonts w:ascii="Times New Roman" w:hAnsi="Times New Roman" w:cs="Times New Roman"/>
          <w:lang w:val="es-ES"/>
        </w:rPr>
        <w:t xml:space="preserve"> en</w:t>
      </w:r>
      <w:r w:rsidRPr="00C46947">
        <w:rPr>
          <w:rFonts w:ascii="Times New Roman" w:hAnsi="Times New Roman" w:cs="Times New Roman"/>
          <w:lang w:val="es-ES"/>
        </w:rPr>
        <w:t xml:space="preserve"> </w:t>
      </w:r>
      <w:r w:rsidR="0050548B" w:rsidRPr="00C46947">
        <w:rPr>
          <w:rFonts w:ascii="Times New Roman" w:hAnsi="Times New Roman" w:cs="Times New Roman"/>
          <w:lang w:val="es-ES"/>
        </w:rPr>
        <w:t>el proceso de empoderamiento se busque</w:t>
      </w:r>
      <w:r w:rsidRPr="00C46947">
        <w:rPr>
          <w:rFonts w:ascii="Times New Roman" w:hAnsi="Times New Roman" w:cs="Times New Roman"/>
          <w:lang w:val="es-ES"/>
        </w:rPr>
        <w:t xml:space="preserve"> generar mecanismos que disminuyan dicha asimetría, tratando de revertir las relaciones de poder a favor de quienes están en desventaja para equilibrar la situación</w:t>
      </w:r>
      <w:r w:rsidR="006254F3" w:rsidRPr="00C46947">
        <w:rPr>
          <w:rFonts w:ascii="Times New Roman" w:hAnsi="Times New Roman" w:cs="Times New Roman"/>
          <w:lang w:val="es-ES"/>
        </w:rPr>
        <w:t xml:space="preserve"> (Zambrano, 2012)</w:t>
      </w:r>
    </w:p>
    <w:p w14:paraId="741466B4" w14:textId="5F2BAC9C" w:rsidR="00051B2C" w:rsidRPr="00C46947" w:rsidRDefault="00051B2C" w:rsidP="00A5577D">
      <w:pPr>
        <w:spacing w:line="240" w:lineRule="auto"/>
        <w:ind w:firstLine="708"/>
        <w:contextualSpacing/>
        <w:jc w:val="both"/>
        <w:rPr>
          <w:rFonts w:ascii="Times New Roman" w:hAnsi="Times New Roman" w:cs="Times New Roman"/>
          <w:lang w:val="es-ES"/>
        </w:rPr>
      </w:pPr>
      <w:r w:rsidRPr="00C46947">
        <w:rPr>
          <w:rFonts w:ascii="Times New Roman" w:hAnsi="Times New Roman" w:cs="Times New Roman"/>
          <w:lang w:val="es-ES"/>
        </w:rPr>
        <w:t>La aplicación de la noción de empoderamiento en el campo de las prácticas sociales, sin ser nueva, comienza a cobrar notoriedad a partir de</w:t>
      </w:r>
      <w:r w:rsidR="00C95E89" w:rsidRPr="00C46947">
        <w:rPr>
          <w:rFonts w:ascii="Times New Roman" w:hAnsi="Times New Roman" w:cs="Times New Roman"/>
          <w:lang w:val="es-ES"/>
        </w:rPr>
        <w:t xml:space="preserve"> la década de los 80 (Le </w:t>
      </w:r>
      <w:proofErr w:type="spellStart"/>
      <w:r w:rsidR="00C95E89" w:rsidRPr="00C46947">
        <w:rPr>
          <w:rFonts w:ascii="Times New Roman" w:hAnsi="Times New Roman" w:cs="Times New Roman"/>
          <w:lang w:val="es-ES"/>
        </w:rPr>
        <w:t>Bossé</w:t>
      </w:r>
      <w:proofErr w:type="spellEnd"/>
      <w:r w:rsidR="00C95E89" w:rsidRPr="00C46947">
        <w:rPr>
          <w:rFonts w:ascii="Times New Roman" w:hAnsi="Times New Roman" w:cs="Times New Roman"/>
          <w:lang w:val="es-ES"/>
        </w:rPr>
        <w:t xml:space="preserve"> y</w:t>
      </w:r>
      <w:r w:rsidRPr="00C46947">
        <w:rPr>
          <w:rFonts w:ascii="Times New Roman" w:hAnsi="Times New Roman" w:cs="Times New Roman"/>
          <w:lang w:val="es-ES"/>
        </w:rPr>
        <w:t xml:space="preserve"> </w:t>
      </w:r>
      <w:proofErr w:type="spellStart"/>
      <w:r w:rsidRPr="00C46947">
        <w:rPr>
          <w:rFonts w:ascii="Times New Roman" w:hAnsi="Times New Roman" w:cs="Times New Roman"/>
          <w:lang w:val="es-ES"/>
        </w:rPr>
        <w:t>Dufort</w:t>
      </w:r>
      <w:proofErr w:type="spellEnd"/>
      <w:r w:rsidRPr="00C46947">
        <w:rPr>
          <w:rFonts w:ascii="Times New Roman" w:hAnsi="Times New Roman" w:cs="Times New Roman"/>
          <w:lang w:val="es-ES"/>
        </w:rPr>
        <w:t>, 2002), con un cr</w:t>
      </w:r>
      <w:r w:rsidR="00112656" w:rsidRPr="00C46947">
        <w:rPr>
          <w:rFonts w:ascii="Times New Roman" w:hAnsi="Times New Roman" w:cs="Times New Roman"/>
          <w:lang w:val="es-ES"/>
        </w:rPr>
        <w:t>eciente número de publicaciones, y a partir de los 90 pasa a convertirse en un concepto central del discurso y la práctica en el campo de la intervención social de diversas agencias para el desarrollo (Zambrano, 2012). Sin embargo, siendo un término complejo, pero a la vez atractivo, se ha prestado para una variedad de interpretaciones según las perspectivas, contextos e i</w:t>
      </w:r>
      <w:r w:rsidR="00181766" w:rsidRPr="00C46947">
        <w:rPr>
          <w:rFonts w:ascii="Times New Roman" w:hAnsi="Times New Roman" w:cs="Times New Roman"/>
          <w:lang w:val="es-ES"/>
        </w:rPr>
        <w:t>ntereses de quienes lo formulan, traduciendo en definitiva diversas perspecti</w:t>
      </w:r>
      <w:r w:rsidR="00C95E89" w:rsidRPr="00C46947">
        <w:rPr>
          <w:rFonts w:ascii="Times New Roman" w:hAnsi="Times New Roman" w:cs="Times New Roman"/>
          <w:lang w:val="es-ES"/>
        </w:rPr>
        <w:t>vas epistemológicas (</w:t>
      </w:r>
      <w:proofErr w:type="spellStart"/>
      <w:r w:rsidR="00C95E89" w:rsidRPr="00C46947">
        <w:rPr>
          <w:rFonts w:ascii="Times New Roman" w:hAnsi="Times New Roman" w:cs="Times New Roman"/>
          <w:lang w:val="es-ES"/>
        </w:rPr>
        <w:t>Parazelli</w:t>
      </w:r>
      <w:proofErr w:type="spellEnd"/>
      <w:r w:rsidR="00C95E89" w:rsidRPr="00C46947">
        <w:rPr>
          <w:rFonts w:ascii="Times New Roman" w:hAnsi="Times New Roman" w:cs="Times New Roman"/>
          <w:lang w:val="es-ES"/>
        </w:rPr>
        <w:t xml:space="preserve"> y</w:t>
      </w:r>
      <w:r w:rsidR="00181766" w:rsidRPr="00C46947">
        <w:rPr>
          <w:rFonts w:ascii="Times New Roman" w:hAnsi="Times New Roman" w:cs="Times New Roman"/>
          <w:lang w:val="es-ES"/>
        </w:rPr>
        <w:t xml:space="preserve"> </w:t>
      </w:r>
      <w:proofErr w:type="spellStart"/>
      <w:r w:rsidR="00181766" w:rsidRPr="00C46947">
        <w:rPr>
          <w:rFonts w:ascii="Times New Roman" w:hAnsi="Times New Roman" w:cs="Times New Roman"/>
          <w:lang w:val="es-ES"/>
        </w:rPr>
        <w:t>Bourbonnais</w:t>
      </w:r>
      <w:proofErr w:type="spellEnd"/>
      <w:r w:rsidR="00181766" w:rsidRPr="00C46947">
        <w:rPr>
          <w:rFonts w:ascii="Times New Roman" w:hAnsi="Times New Roman" w:cs="Times New Roman"/>
          <w:lang w:val="es-ES"/>
        </w:rPr>
        <w:t>, 2017)</w:t>
      </w:r>
    </w:p>
    <w:p w14:paraId="4DB4FE27" w14:textId="77777777" w:rsidR="00973721" w:rsidRPr="00C46947" w:rsidRDefault="00AB4A6E" w:rsidP="00A5577D">
      <w:pPr>
        <w:spacing w:line="240" w:lineRule="auto"/>
        <w:ind w:firstLine="708"/>
        <w:contextualSpacing/>
        <w:jc w:val="both"/>
        <w:rPr>
          <w:rFonts w:ascii="Times New Roman" w:hAnsi="Times New Roman" w:cs="Times New Roman"/>
          <w:lang w:val="es-ES"/>
        </w:rPr>
      </w:pPr>
      <w:r w:rsidRPr="00C46947">
        <w:rPr>
          <w:rFonts w:ascii="Times New Roman" w:hAnsi="Times New Roman" w:cs="Times New Roman"/>
          <w:lang w:val="es-ES"/>
        </w:rPr>
        <w:t xml:space="preserve">En efecto, el examen de las definiciones de </w:t>
      </w:r>
      <w:r w:rsidR="00973721" w:rsidRPr="00C46947">
        <w:rPr>
          <w:rFonts w:ascii="Times New Roman" w:hAnsi="Times New Roman" w:cs="Times New Roman"/>
          <w:lang w:val="es-ES"/>
        </w:rPr>
        <w:t>empoderamiento (</w:t>
      </w:r>
      <w:proofErr w:type="spellStart"/>
      <w:r w:rsidRPr="00C46947">
        <w:rPr>
          <w:rFonts w:ascii="Times New Roman" w:hAnsi="Times New Roman" w:cs="Times New Roman"/>
          <w:lang w:val="es-ES"/>
        </w:rPr>
        <w:t>empowerment</w:t>
      </w:r>
      <w:proofErr w:type="spellEnd"/>
      <w:r w:rsidR="00973721" w:rsidRPr="00C46947">
        <w:rPr>
          <w:rFonts w:ascii="Times New Roman" w:hAnsi="Times New Roman" w:cs="Times New Roman"/>
          <w:lang w:val="es-ES"/>
        </w:rPr>
        <w:t>)</w:t>
      </w:r>
      <w:r w:rsidRPr="00C46947">
        <w:rPr>
          <w:rFonts w:ascii="Times New Roman" w:hAnsi="Times New Roman" w:cs="Times New Roman"/>
          <w:lang w:val="es-ES"/>
        </w:rPr>
        <w:t xml:space="preserve"> </w:t>
      </w:r>
      <w:r w:rsidR="00973721" w:rsidRPr="00C46947">
        <w:rPr>
          <w:rFonts w:ascii="Times New Roman" w:hAnsi="Times New Roman" w:cs="Times New Roman"/>
          <w:lang w:val="es-ES"/>
        </w:rPr>
        <w:t>d</w:t>
      </w:r>
      <w:r w:rsidRPr="00C46947">
        <w:rPr>
          <w:rFonts w:ascii="Times New Roman" w:hAnsi="Times New Roman" w:cs="Times New Roman"/>
          <w:lang w:val="es-ES"/>
        </w:rPr>
        <w:t xml:space="preserve">isponibles en la literatura nos muestra que esta expresión es utilizada de modos muy diferentes. </w:t>
      </w:r>
      <w:r w:rsidR="00667BB4" w:rsidRPr="00C46947">
        <w:rPr>
          <w:rFonts w:ascii="Times New Roman" w:hAnsi="Times New Roman" w:cs="Times New Roman"/>
          <w:lang w:val="es-ES"/>
        </w:rPr>
        <w:t>S</w:t>
      </w:r>
      <w:r w:rsidR="00112656" w:rsidRPr="00C46947">
        <w:rPr>
          <w:rFonts w:ascii="Times New Roman" w:hAnsi="Times New Roman" w:cs="Times New Roman"/>
          <w:lang w:val="es-ES"/>
        </w:rPr>
        <w:t xml:space="preserve">oler, Planas, </w:t>
      </w:r>
      <w:proofErr w:type="spellStart"/>
      <w:r w:rsidR="00112656" w:rsidRPr="00C46947">
        <w:rPr>
          <w:rFonts w:ascii="Times New Roman" w:hAnsi="Times New Roman" w:cs="Times New Roman"/>
          <w:lang w:val="es-ES"/>
        </w:rPr>
        <w:t>Ci</w:t>
      </w:r>
      <w:r w:rsidR="00667BB4" w:rsidRPr="00C46947">
        <w:rPr>
          <w:rFonts w:ascii="Times New Roman" w:hAnsi="Times New Roman" w:cs="Times New Roman"/>
          <w:lang w:val="es-ES"/>
        </w:rPr>
        <w:t>rcaso</w:t>
      </w:r>
      <w:proofErr w:type="spellEnd"/>
      <w:r w:rsidR="00667BB4" w:rsidRPr="00C46947">
        <w:rPr>
          <w:rFonts w:ascii="Times New Roman" w:hAnsi="Times New Roman" w:cs="Times New Roman"/>
          <w:lang w:val="es-ES"/>
        </w:rPr>
        <w:t xml:space="preserve">-Cali y </w:t>
      </w:r>
      <w:proofErr w:type="spellStart"/>
      <w:r w:rsidR="00667BB4" w:rsidRPr="00C46947">
        <w:rPr>
          <w:rFonts w:ascii="Times New Roman" w:hAnsi="Times New Roman" w:cs="Times New Roman"/>
          <w:lang w:val="es-ES"/>
        </w:rPr>
        <w:t>Ribot</w:t>
      </w:r>
      <w:proofErr w:type="spellEnd"/>
      <w:r w:rsidR="00667BB4" w:rsidRPr="00C46947">
        <w:rPr>
          <w:rFonts w:ascii="Times New Roman" w:hAnsi="Times New Roman" w:cs="Times New Roman"/>
          <w:lang w:val="es-ES"/>
        </w:rPr>
        <w:t>-Horas (2014), plantean que las diversas aproximaciones</w:t>
      </w:r>
      <w:r w:rsidR="00112656" w:rsidRPr="00C46947">
        <w:rPr>
          <w:rFonts w:ascii="Times New Roman" w:hAnsi="Times New Roman" w:cs="Times New Roman"/>
          <w:lang w:val="es-ES"/>
        </w:rPr>
        <w:t xml:space="preserve"> divergen</w:t>
      </w:r>
      <w:r w:rsidR="00667BB4" w:rsidRPr="00C46947">
        <w:rPr>
          <w:rFonts w:ascii="Times New Roman" w:hAnsi="Times New Roman" w:cs="Times New Roman"/>
          <w:lang w:val="es-ES"/>
        </w:rPr>
        <w:t xml:space="preserve"> en lo fundamental</w:t>
      </w:r>
      <w:r w:rsidR="00112656" w:rsidRPr="00C46947">
        <w:rPr>
          <w:rFonts w:ascii="Times New Roman" w:hAnsi="Times New Roman" w:cs="Times New Roman"/>
          <w:lang w:val="es-ES"/>
        </w:rPr>
        <w:t xml:space="preserve"> según el cuestionamiento o no a las estructuras</w:t>
      </w:r>
      <w:r w:rsidR="00667BB4" w:rsidRPr="00C46947">
        <w:rPr>
          <w:rFonts w:ascii="Times New Roman" w:hAnsi="Times New Roman" w:cs="Times New Roman"/>
          <w:lang w:val="es-ES"/>
        </w:rPr>
        <w:t xml:space="preserve"> sociales</w:t>
      </w:r>
      <w:r w:rsidR="00112656" w:rsidRPr="00C46947">
        <w:rPr>
          <w:rFonts w:ascii="Times New Roman" w:hAnsi="Times New Roman" w:cs="Times New Roman"/>
          <w:lang w:val="es-ES"/>
        </w:rPr>
        <w:t xml:space="preserve"> existentes y al poder hegemónico. El primero </w:t>
      </w:r>
      <w:r w:rsidR="00667BB4" w:rsidRPr="00C46947">
        <w:rPr>
          <w:rFonts w:ascii="Times New Roman" w:hAnsi="Times New Roman" w:cs="Times New Roman"/>
          <w:lang w:val="es-ES"/>
        </w:rPr>
        <w:t>enfoque de acuerdo a esta distinción, se vincula</w:t>
      </w:r>
      <w:r w:rsidR="00112656" w:rsidRPr="00C46947">
        <w:rPr>
          <w:rFonts w:ascii="Times New Roman" w:hAnsi="Times New Roman" w:cs="Times New Roman"/>
          <w:lang w:val="es-ES"/>
        </w:rPr>
        <w:t xml:space="preserve"> a la corriente pedagóg</w:t>
      </w:r>
      <w:r w:rsidR="00131DB0" w:rsidRPr="00C46947">
        <w:rPr>
          <w:rFonts w:ascii="Times New Roman" w:hAnsi="Times New Roman" w:cs="Times New Roman"/>
          <w:lang w:val="es-ES"/>
        </w:rPr>
        <w:t>ica y propuestas de Freire (1992</w:t>
      </w:r>
      <w:r w:rsidR="00112656" w:rsidRPr="00C46947">
        <w:rPr>
          <w:rFonts w:ascii="Times New Roman" w:hAnsi="Times New Roman" w:cs="Times New Roman"/>
          <w:lang w:val="es-ES"/>
        </w:rPr>
        <w:t xml:space="preserve">) y el enfoque feminista que plantean la toma de conciencia para avanzar hacia una revisión del sistema político, económico y social, en conjunto con la acción colectiva para su transformación. Este enfoque </w:t>
      </w:r>
      <w:r w:rsidR="00973721" w:rsidRPr="00C46947">
        <w:rPr>
          <w:rFonts w:ascii="Times New Roman" w:hAnsi="Times New Roman" w:cs="Times New Roman"/>
          <w:lang w:val="es-ES"/>
        </w:rPr>
        <w:t xml:space="preserve">tal como </w:t>
      </w:r>
      <w:r w:rsidR="00112656" w:rsidRPr="00C46947">
        <w:rPr>
          <w:rFonts w:ascii="Times New Roman" w:hAnsi="Times New Roman" w:cs="Times New Roman"/>
          <w:lang w:val="es-ES"/>
        </w:rPr>
        <w:t xml:space="preserve">plantea </w:t>
      </w:r>
      <w:proofErr w:type="spellStart"/>
      <w:r w:rsidR="00973721" w:rsidRPr="00C46947">
        <w:rPr>
          <w:rFonts w:ascii="Times New Roman" w:hAnsi="Times New Roman" w:cs="Times New Roman"/>
          <w:lang w:val="es-ES"/>
        </w:rPr>
        <w:t>Maton</w:t>
      </w:r>
      <w:proofErr w:type="spellEnd"/>
      <w:r w:rsidR="00973721" w:rsidRPr="00C46947">
        <w:rPr>
          <w:rFonts w:ascii="Times New Roman" w:hAnsi="Times New Roman" w:cs="Times New Roman"/>
          <w:lang w:val="es-ES"/>
        </w:rPr>
        <w:t xml:space="preserve"> (2008), sostiene el </w:t>
      </w:r>
      <w:r w:rsidR="00112656" w:rsidRPr="00C46947">
        <w:rPr>
          <w:rFonts w:ascii="Times New Roman" w:hAnsi="Times New Roman" w:cs="Times New Roman"/>
          <w:lang w:val="es-ES"/>
        </w:rPr>
        <w:t xml:space="preserve">carácter </w:t>
      </w:r>
      <w:r w:rsidR="00973721" w:rsidRPr="00C46947">
        <w:rPr>
          <w:rFonts w:ascii="Times New Roman" w:hAnsi="Times New Roman" w:cs="Times New Roman"/>
          <w:lang w:val="es-ES"/>
        </w:rPr>
        <w:t>multidimensional de los procesos de transformación de las relaciones de opresión y superación de</w:t>
      </w:r>
      <w:r w:rsidR="00112656" w:rsidRPr="00C46947">
        <w:rPr>
          <w:rFonts w:ascii="Times New Roman" w:hAnsi="Times New Roman" w:cs="Times New Roman"/>
          <w:lang w:val="es-ES"/>
        </w:rPr>
        <w:t xml:space="preserve"> desigualdades</w:t>
      </w:r>
      <w:r w:rsidR="00973721" w:rsidRPr="00C46947">
        <w:rPr>
          <w:rFonts w:ascii="Times New Roman" w:hAnsi="Times New Roman" w:cs="Times New Roman"/>
          <w:lang w:val="es-ES"/>
        </w:rPr>
        <w:t xml:space="preserve">. </w:t>
      </w:r>
      <w:r w:rsidR="00112656" w:rsidRPr="00C46947">
        <w:rPr>
          <w:rFonts w:ascii="Times New Roman" w:hAnsi="Times New Roman" w:cs="Times New Roman"/>
          <w:lang w:val="es-ES"/>
        </w:rPr>
        <w:t xml:space="preserve"> </w:t>
      </w:r>
    </w:p>
    <w:p w14:paraId="3386F443" w14:textId="77777777" w:rsidR="00AB4A6E" w:rsidRPr="00C46947" w:rsidRDefault="00973721" w:rsidP="00A5577D">
      <w:pPr>
        <w:spacing w:line="240" w:lineRule="auto"/>
        <w:ind w:firstLine="708"/>
        <w:contextualSpacing/>
        <w:jc w:val="both"/>
        <w:rPr>
          <w:rFonts w:ascii="Times New Roman" w:hAnsi="Times New Roman" w:cs="Times New Roman"/>
          <w:lang w:val="es-ES"/>
        </w:rPr>
      </w:pPr>
      <w:r w:rsidRPr="00C46947">
        <w:rPr>
          <w:rFonts w:ascii="Times New Roman" w:hAnsi="Times New Roman" w:cs="Times New Roman"/>
          <w:lang w:val="es-ES"/>
        </w:rPr>
        <w:t>Un segundo enfoque asocia el empoderamiento a</w:t>
      </w:r>
      <w:r w:rsidR="00112656" w:rsidRPr="00C46947">
        <w:rPr>
          <w:rFonts w:ascii="Times New Roman" w:hAnsi="Times New Roman" w:cs="Times New Roman"/>
          <w:lang w:val="es-ES"/>
        </w:rPr>
        <w:t xml:space="preserve">l incremento de la capacidad individual para generar mayor autonomía que permita depender menos de la provisión estatal y crear microempresas para </w:t>
      </w:r>
      <w:r w:rsidR="00580D2C" w:rsidRPr="00C46947">
        <w:rPr>
          <w:rFonts w:ascii="Times New Roman" w:hAnsi="Times New Roman" w:cs="Times New Roman"/>
          <w:lang w:val="es-ES"/>
        </w:rPr>
        <w:t>“</w:t>
      </w:r>
      <w:proofErr w:type="spellStart"/>
      <w:r w:rsidR="00112656" w:rsidRPr="00C46947">
        <w:rPr>
          <w:rFonts w:ascii="Times New Roman" w:hAnsi="Times New Roman" w:cs="Times New Roman"/>
          <w:lang w:val="es-ES"/>
        </w:rPr>
        <w:t>autoempujarse</w:t>
      </w:r>
      <w:proofErr w:type="spellEnd"/>
      <w:r w:rsidR="00580D2C" w:rsidRPr="00C46947">
        <w:rPr>
          <w:rFonts w:ascii="Times New Roman" w:hAnsi="Times New Roman" w:cs="Times New Roman"/>
          <w:lang w:val="es-ES"/>
        </w:rPr>
        <w:t>”</w:t>
      </w:r>
      <w:r w:rsidR="00112656" w:rsidRPr="00C46947">
        <w:rPr>
          <w:rFonts w:ascii="Times New Roman" w:hAnsi="Times New Roman" w:cs="Times New Roman"/>
          <w:lang w:val="es-ES"/>
        </w:rPr>
        <w:t xml:space="preserve"> en la escala social. Esta </w:t>
      </w:r>
      <w:r w:rsidR="00667BB4" w:rsidRPr="00C46947">
        <w:rPr>
          <w:rFonts w:ascii="Times New Roman" w:hAnsi="Times New Roman" w:cs="Times New Roman"/>
          <w:lang w:val="es-ES"/>
        </w:rPr>
        <w:t>perspectiva</w:t>
      </w:r>
      <w:r w:rsidR="00112656" w:rsidRPr="00C46947">
        <w:rPr>
          <w:rFonts w:ascii="Times New Roman" w:hAnsi="Times New Roman" w:cs="Times New Roman"/>
          <w:lang w:val="es-ES"/>
        </w:rPr>
        <w:t xml:space="preserve"> no cuestiona la estructura existente</w:t>
      </w:r>
      <w:r w:rsidR="00667BB4" w:rsidRPr="00C46947">
        <w:rPr>
          <w:rFonts w:ascii="Times New Roman" w:hAnsi="Times New Roman" w:cs="Times New Roman"/>
          <w:lang w:val="es-ES"/>
        </w:rPr>
        <w:t>, encontrándose en la actualidad</w:t>
      </w:r>
      <w:r w:rsidR="00112656" w:rsidRPr="00C46947">
        <w:rPr>
          <w:rFonts w:ascii="Times New Roman" w:hAnsi="Times New Roman" w:cs="Times New Roman"/>
          <w:lang w:val="es-ES"/>
        </w:rPr>
        <w:t xml:space="preserve"> presente en la mayoría de los programas para el desarrollo y organismos internacionales, desde este enfoque, </w:t>
      </w:r>
      <w:r w:rsidRPr="00C46947">
        <w:rPr>
          <w:rFonts w:ascii="Times New Roman" w:hAnsi="Times New Roman" w:cs="Times New Roman"/>
          <w:lang w:val="es-ES"/>
        </w:rPr>
        <w:t xml:space="preserve">el </w:t>
      </w:r>
      <w:r w:rsidR="00112656" w:rsidRPr="00C46947">
        <w:rPr>
          <w:rFonts w:ascii="Times New Roman" w:hAnsi="Times New Roman" w:cs="Times New Roman"/>
          <w:lang w:val="es-ES"/>
        </w:rPr>
        <w:t xml:space="preserve">empoderamiento se homologa a emprendimiento empresarial (Soler, Planas, </w:t>
      </w:r>
      <w:proofErr w:type="spellStart"/>
      <w:r w:rsidR="00112656" w:rsidRPr="00C46947">
        <w:rPr>
          <w:rFonts w:ascii="Times New Roman" w:hAnsi="Times New Roman" w:cs="Times New Roman"/>
          <w:lang w:val="es-ES"/>
        </w:rPr>
        <w:t>Circaso</w:t>
      </w:r>
      <w:proofErr w:type="spellEnd"/>
      <w:r w:rsidR="00112656" w:rsidRPr="00C46947">
        <w:rPr>
          <w:rFonts w:ascii="Times New Roman" w:hAnsi="Times New Roman" w:cs="Times New Roman"/>
          <w:lang w:val="es-ES"/>
        </w:rPr>
        <w:t xml:space="preserve">-Cali, </w:t>
      </w:r>
      <w:proofErr w:type="spellStart"/>
      <w:r w:rsidR="00112656" w:rsidRPr="00C46947">
        <w:rPr>
          <w:rFonts w:ascii="Times New Roman" w:hAnsi="Times New Roman" w:cs="Times New Roman"/>
          <w:lang w:val="es-ES"/>
        </w:rPr>
        <w:t>Ribot</w:t>
      </w:r>
      <w:proofErr w:type="spellEnd"/>
      <w:r w:rsidR="00112656" w:rsidRPr="00C46947">
        <w:rPr>
          <w:rFonts w:ascii="Times New Roman" w:hAnsi="Times New Roman" w:cs="Times New Roman"/>
          <w:lang w:val="es-ES"/>
        </w:rPr>
        <w:t xml:space="preserve">-Horas, 2014). </w:t>
      </w:r>
    </w:p>
    <w:p w14:paraId="5B557CDD" w14:textId="77777777" w:rsidR="00AB4A6E" w:rsidRPr="00C46947" w:rsidRDefault="00112656" w:rsidP="00A5577D">
      <w:pPr>
        <w:spacing w:line="240" w:lineRule="auto"/>
        <w:contextualSpacing/>
        <w:jc w:val="both"/>
        <w:rPr>
          <w:rFonts w:ascii="Times New Roman" w:hAnsi="Times New Roman" w:cs="Times New Roman"/>
          <w:lang w:val="es-ES"/>
        </w:rPr>
      </w:pPr>
      <w:r w:rsidRPr="00C46947">
        <w:rPr>
          <w:rFonts w:ascii="Times New Roman" w:hAnsi="Times New Roman" w:cs="Times New Roman"/>
          <w:lang w:val="es-ES"/>
        </w:rPr>
        <w:t xml:space="preserve"> </w:t>
      </w:r>
      <w:r w:rsidR="003A3216" w:rsidRPr="00C46947">
        <w:rPr>
          <w:rFonts w:ascii="Times New Roman" w:hAnsi="Times New Roman" w:cs="Times New Roman"/>
          <w:lang w:val="es-ES"/>
        </w:rPr>
        <w:tab/>
      </w:r>
      <w:r w:rsidR="00FD1D41" w:rsidRPr="00C46947">
        <w:rPr>
          <w:rFonts w:ascii="Times New Roman" w:hAnsi="Times New Roman" w:cs="Times New Roman"/>
          <w:lang w:val="es-ES"/>
        </w:rPr>
        <w:t>Marie-</w:t>
      </w:r>
      <w:proofErr w:type="spellStart"/>
      <w:r w:rsidR="00FD1D41" w:rsidRPr="00C46947">
        <w:rPr>
          <w:rFonts w:ascii="Times New Roman" w:hAnsi="Times New Roman" w:cs="Times New Roman"/>
          <w:lang w:val="es-ES"/>
        </w:rPr>
        <w:t>Hélène</w:t>
      </w:r>
      <w:proofErr w:type="spellEnd"/>
      <w:r w:rsidR="00FD1D41" w:rsidRPr="00C46947">
        <w:rPr>
          <w:rFonts w:ascii="Times New Roman" w:hAnsi="Times New Roman" w:cs="Times New Roman"/>
          <w:lang w:val="es-ES"/>
        </w:rPr>
        <w:t xml:space="preserve"> </w:t>
      </w:r>
      <w:proofErr w:type="spellStart"/>
      <w:r w:rsidR="00FD1D41" w:rsidRPr="00C46947">
        <w:rPr>
          <w:rFonts w:ascii="Times New Roman" w:hAnsi="Times New Roman" w:cs="Times New Roman"/>
          <w:lang w:val="es-ES"/>
        </w:rPr>
        <w:t>Bacqué</w:t>
      </w:r>
      <w:proofErr w:type="spellEnd"/>
      <w:r w:rsidR="00FD1D41" w:rsidRPr="00C46947">
        <w:rPr>
          <w:rFonts w:ascii="Times New Roman" w:hAnsi="Times New Roman" w:cs="Times New Roman"/>
          <w:lang w:val="es-ES"/>
        </w:rPr>
        <w:t xml:space="preserve"> y </w:t>
      </w:r>
      <w:proofErr w:type="spellStart"/>
      <w:r w:rsidR="00FD1D41" w:rsidRPr="00C46947">
        <w:rPr>
          <w:rFonts w:ascii="Times New Roman" w:hAnsi="Times New Roman" w:cs="Times New Roman"/>
          <w:lang w:val="es-ES"/>
        </w:rPr>
        <w:t>Carole</w:t>
      </w:r>
      <w:proofErr w:type="spellEnd"/>
      <w:r w:rsidR="00FD1D41" w:rsidRPr="00C46947">
        <w:rPr>
          <w:rFonts w:ascii="Times New Roman" w:hAnsi="Times New Roman" w:cs="Times New Roman"/>
          <w:lang w:val="es-ES"/>
        </w:rPr>
        <w:t xml:space="preserve"> </w:t>
      </w:r>
      <w:proofErr w:type="spellStart"/>
      <w:r w:rsidR="00FD1D41" w:rsidRPr="00C46947">
        <w:rPr>
          <w:rFonts w:ascii="Times New Roman" w:hAnsi="Times New Roman" w:cs="Times New Roman"/>
          <w:lang w:val="es-ES"/>
        </w:rPr>
        <w:t>Biewener</w:t>
      </w:r>
      <w:proofErr w:type="spellEnd"/>
      <w:r w:rsidR="00FD1D41" w:rsidRPr="00C46947">
        <w:rPr>
          <w:rFonts w:ascii="Times New Roman" w:hAnsi="Times New Roman" w:cs="Times New Roman"/>
          <w:lang w:val="es-ES"/>
        </w:rPr>
        <w:t xml:space="preserve"> </w:t>
      </w:r>
      <w:r w:rsidRPr="00C46947">
        <w:rPr>
          <w:rFonts w:ascii="Times New Roman" w:hAnsi="Times New Roman" w:cs="Times New Roman"/>
          <w:lang w:val="es-ES"/>
        </w:rPr>
        <w:t xml:space="preserve">identifican un tercer enfoque de carácter social-liberal, que plantea una forma de legitimación en el Estado y la política pública </w:t>
      </w:r>
      <w:r w:rsidR="00FC1F8B" w:rsidRPr="00C46947">
        <w:rPr>
          <w:rFonts w:ascii="Times New Roman" w:hAnsi="Times New Roman" w:cs="Times New Roman"/>
          <w:lang w:val="es-ES"/>
        </w:rPr>
        <w:t>de</w:t>
      </w:r>
      <w:r w:rsidRPr="00C46947">
        <w:rPr>
          <w:rFonts w:ascii="Times New Roman" w:hAnsi="Times New Roman" w:cs="Times New Roman"/>
          <w:lang w:val="es-ES"/>
        </w:rPr>
        <w:t xml:space="preserve"> la promoción de derechos civiles y la reducción de la desigualdad, buscando la defensa de la libertad individual, la cohesión so</w:t>
      </w:r>
      <w:r w:rsidR="00FC1F8B" w:rsidRPr="00C46947">
        <w:rPr>
          <w:rFonts w:ascii="Times New Roman" w:hAnsi="Times New Roman" w:cs="Times New Roman"/>
          <w:lang w:val="es-ES"/>
        </w:rPr>
        <w:t xml:space="preserve">cial y la dimensión comunitaria. Sin embargo, esto ocurre </w:t>
      </w:r>
      <w:r w:rsidRPr="00C46947">
        <w:rPr>
          <w:rFonts w:ascii="Times New Roman" w:hAnsi="Times New Roman" w:cs="Times New Roman"/>
          <w:lang w:val="es-ES"/>
        </w:rPr>
        <w:t>sin cuestionar las est</w:t>
      </w:r>
      <w:r w:rsidR="00AB4A6E" w:rsidRPr="00C46947">
        <w:rPr>
          <w:rFonts w:ascii="Times New Roman" w:hAnsi="Times New Roman" w:cs="Times New Roman"/>
          <w:lang w:val="es-ES"/>
        </w:rPr>
        <w:t>ructuras establecidas</w:t>
      </w:r>
      <w:r w:rsidR="00FC1F8B" w:rsidRPr="00C46947">
        <w:rPr>
          <w:rFonts w:ascii="Times New Roman" w:hAnsi="Times New Roman" w:cs="Times New Roman"/>
          <w:lang w:val="es-ES"/>
        </w:rPr>
        <w:t xml:space="preserve">, por lo que las autoras señalan que el concepto ha experimentado una </w:t>
      </w:r>
      <w:r w:rsidR="00FD1D41" w:rsidRPr="00C46947">
        <w:rPr>
          <w:rFonts w:ascii="Times New Roman" w:hAnsi="Times New Roman" w:cs="Times New Roman"/>
          <w:lang w:val="es-ES"/>
        </w:rPr>
        <w:t xml:space="preserve">la suerte de </w:t>
      </w:r>
      <w:r w:rsidR="00973721" w:rsidRPr="00C46947">
        <w:rPr>
          <w:rFonts w:ascii="Times New Roman" w:hAnsi="Times New Roman" w:cs="Times New Roman"/>
          <w:lang w:val="es-ES"/>
        </w:rPr>
        <w:t>“</w:t>
      </w:r>
      <w:r w:rsidR="00FD1D41" w:rsidRPr="00C46947">
        <w:rPr>
          <w:rFonts w:ascii="Times New Roman" w:hAnsi="Times New Roman" w:cs="Times New Roman"/>
          <w:lang w:val="es-ES"/>
        </w:rPr>
        <w:t>domesticación</w:t>
      </w:r>
      <w:r w:rsidR="00973721" w:rsidRPr="00C46947">
        <w:rPr>
          <w:rFonts w:ascii="Times New Roman" w:hAnsi="Times New Roman" w:cs="Times New Roman"/>
          <w:lang w:val="es-ES"/>
        </w:rPr>
        <w:t>”</w:t>
      </w:r>
      <w:r w:rsidR="00FC1F8B" w:rsidRPr="00C46947">
        <w:rPr>
          <w:rFonts w:ascii="Times New Roman" w:hAnsi="Times New Roman" w:cs="Times New Roman"/>
          <w:lang w:val="es-ES"/>
        </w:rPr>
        <w:t>, ya que ha sido despojado</w:t>
      </w:r>
      <w:r w:rsidR="00FD1D41" w:rsidRPr="00C46947">
        <w:rPr>
          <w:rFonts w:ascii="Times New Roman" w:hAnsi="Times New Roman" w:cs="Times New Roman"/>
          <w:lang w:val="es-ES"/>
        </w:rPr>
        <w:t xml:space="preserve"> de su carácter político y social</w:t>
      </w:r>
      <w:r w:rsidR="000763B9" w:rsidRPr="00C46947">
        <w:rPr>
          <w:rFonts w:ascii="Times New Roman" w:hAnsi="Times New Roman" w:cs="Times New Roman"/>
          <w:lang w:val="es-ES"/>
        </w:rPr>
        <w:t xml:space="preserve"> alejándolo de su carácter </w:t>
      </w:r>
      <w:proofErr w:type="spellStart"/>
      <w:r w:rsidR="000763B9" w:rsidRPr="00C46947">
        <w:rPr>
          <w:rFonts w:ascii="Times New Roman" w:hAnsi="Times New Roman" w:cs="Times New Roman"/>
          <w:lang w:val="es-ES"/>
        </w:rPr>
        <w:t>emancipatorio</w:t>
      </w:r>
      <w:proofErr w:type="spellEnd"/>
      <w:r w:rsidR="000763B9" w:rsidRPr="00C46947">
        <w:rPr>
          <w:rFonts w:ascii="Times New Roman" w:hAnsi="Times New Roman" w:cs="Times New Roman"/>
          <w:lang w:val="es-ES"/>
        </w:rPr>
        <w:t xml:space="preserve"> original</w:t>
      </w:r>
      <w:r w:rsidR="00FD1D41" w:rsidRPr="00C46947">
        <w:rPr>
          <w:rFonts w:ascii="Times New Roman" w:hAnsi="Times New Roman" w:cs="Times New Roman"/>
          <w:lang w:val="es-ES"/>
        </w:rPr>
        <w:t xml:space="preserve"> (</w:t>
      </w:r>
      <w:proofErr w:type="spellStart"/>
      <w:r w:rsidR="00FD1D41" w:rsidRPr="00C46947">
        <w:rPr>
          <w:rFonts w:ascii="Times New Roman" w:hAnsi="Times New Roman" w:cs="Times New Roman"/>
          <w:lang w:val="es-ES"/>
        </w:rPr>
        <w:t>Bacqué</w:t>
      </w:r>
      <w:proofErr w:type="spellEnd"/>
      <w:r w:rsidR="00FD1D41" w:rsidRPr="00C46947">
        <w:rPr>
          <w:rFonts w:ascii="Times New Roman" w:hAnsi="Times New Roman" w:cs="Times New Roman"/>
          <w:lang w:val="es-ES"/>
        </w:rPr>
        <w:t xml:space="preserve"> y </w:t>
      </w:r>
      <w:proofErr w:type="spellStart"/>
      <w:proofErr w:type="gramStart"/>
      <w:r w:rsidR="00FD1D41" w:rsidRPr="00C46947">
        <w:rPr>
          <w:rFonts w:ascii="Times New Roman" w:hAnsi="Times New Roman" w:cs="Times New Roman"/>
          <w:lang w:val="es-ES"/>
        </w:rPr>
        <w:t>Biewner</w:t>
      </w:r>
      <w:proofErr w:type="spellEnd"/>
      <w:r w:rsidR="00FD1D41" w:rsidRPr="00C46947">
        <w:rPr>
          <w:rFonts w:ascii="Times New Roman" w:hAnsi="Times New Roman" w:cs="Times New Roman"/>
          <w:lang w:val="es-ES"/>
        </w:rPr>
        <w:t xml:space="preserve"> ,</w:t>
      </w:r>
      <w:proofErr w:type="gramEnd"/>
      <w:r w:rsidR="00FD1D41" w:rsidRPr="00C46947">
        <w:rPr>
          <w:rFonts w:ascii="Times New Roman" w:hAnsi="Times New Roman" w:cs="Times New Roman"/>
          <w:lang w:val="es-ES"/>
        </w:rPr>
        <w:t xml:space="preserve"> 2013)</w:t>
      </w:r>
    </w:p>
    <w:p w14:paraId="79A411E8" w14:textId="36150348" w:rsidR="00112656" w:rsidRPr="00C46947" w:rsidRDefault="00667BB4" w:rsidP="00A5577D">
      <w:pPr>
        <w:spacing w:line="240" w:lineRule="auto"/>
        <w:ind w:firstLine="720"/>
        <w:contextualSpacing/>
        <w:jc w:val="both"/>
        <w:rPr>
          <w:rFonts w:ascii="Times New Roman" w:hAnsi="Times New Roman" w:cs="Times New Roman"/>
          <w:lang w:val="es-ES"/>
        </w:rPr>
      </w:pPr>
      <w:r w:rsidRPr="00C46947">
        <w:rPr>
          <w:rFonts w:ascii="Times New Roman" w:hAnsi="Times New Roman" w:cs="Times New Roman"/>
          <w:lang w:val="es-ES"/>
        </w:rPr>
        <w:t>La perspectiva de la psicología comunitaria, se sitúa en la primera aproximación, subrayando que</w:t>
      </w:r>
      <w:r w:rsidR="00112656" w:rsidRPr="00C46947">
        <w:rPr>
          <w:rFonts w:ascii="Times New Roman" w:hAnsi="Times New Roman" w:cs="Times New Roman"/>
          <w:lang w:val="es-ES"/>
        </w:rPr>
        <w:t xml:space="preserve"> el empoderamiento, al atender las relaciones de poder, pondría de relieve la asimetría entre distintos actores sociales para lograr el cambio deseado u obtener determinados objetivos que les permitan vivir la vid</w:t>
      </w:r>
      <w:r w:rsidRPr="00C46947">
        <w:rPr>
          <w:rFonts w:ascii="Times New Roman" w:hAnsi="Times New Roman" w:cs="Times New Roman"/>
          <w:lang w:val="es-ES"/>
        </w:rPr>
        <w:t>a que desean (Le</w:t>
      </w:r>
      <w:r w:rsidR="00112656" w:rsidRPr="00C46947">
        <w:rPr>
          <w:rFonts w:ascii="Times New Roman" w:hAnsi="Times New Roman" w:cs="Times New Roman"/>
          <w:lang w:val="es-ES"/>
        </w:rPr>
        <w:t xml:space="preserve"> </w:t>
      </w:r>
      <w:proofErr w:type="spellStart"/>
      <w:r w:rsidR="00112656" w:rsidRPr="00C46947">
        <w:rPr>
          <w:rFonts w:ascii="Times New Roman" w:hAnsi="Times New Roman" w:cs="Times New Roman"/>
          <w:lang w:val="es-ES"/>
        </w:rPr>
        <w:t>Bossé</w:t>
      </w:r>
      <w:proofErr w:type="spellEnd"/>
      <w:r w:rsidR="00112656" w:rsidRPr="00C46947">
        <w:rPr>
          <w:rFonts w:ascii="Times New Roman" w:hAnsi="Times New Roman" w:cs="Times New Roman"/>
          <w:lang w:val="es-ES"/>
        </w:rPr>
        <w:t xml:space="preserve"> y </w:t>
      </w:r>
      <w:proofErr w:type="spellStart"/>
      <w:r w:rsidR="00112656" w:rsidRPr="00C46947">
        <w:rPr>
          <w:rFonts w:ascii="Times New Roman" w:hAnsi="Times New Roman" w:cs="Times New Roman"/>
          <w:lang w:val="es-ES"/>
        </w:rPr>
        <w:t>Dufort</w:t>
      </w:r>
      <w:proofErr w:type="spellEnd"/>
      <w:r w:rsidR="00112656" w:rsidRPr="00C46947">
        <w:rPr>
          <w:rFonts w:ascii="Times New Roman" w:hAnsi="Times New Roman" w:cs="Times New Roman"/>
          <w:lang w:val="es-ES"/>
        </w:rPr>
        <w:t>, 2002; Vasconcelos, 2011). Desde esta aproximación, el empoderamiento puede entenderse como el proceso mediante el cual se trata de generar mecanismos que disminuyan dicha asimetría, tratando de revertir las relaciones de poder a favor de quienes están en desventaja para equilibrar la situac</w:t>
      </w:r>
      <w:r w:rsidR="00D73867" w:rsidRPr="00C46947">
        <w:rPr>
          <w:rFonts w:ascii="Times New Roman" w:hAnsi="Times New Roman" w:cs="Times New Roman"/>
          <w:lang w:val="es-ES"/>
        </w:rPr>
        <w:t>ión (Zambrano y Bustamante, 2012</w:t>
      </w:r>
      <w:r w:rsidR="00112656" w:rsidRPr="00C46947">
        <w:rPr>
          <w:rFonts w:ascii="Times New Roman" w:hAnsi="Times New Roman" w:cs="Times New Roman"/>
          <w:lang w:val="es-ES"/>
        </w:rPr>
        <w:t>).</w:t>
      </w:r>
      <w:r w:rsidR="0021203C" w:rsidRPr="00C46947">
        <w:rPr>
          <w:rFonts w:ascii="Times New Roman" w:hAnsi="Times New Roman" w:cs="Times New Roman"/>
          <w:lang w:val="es-ES"/>
        </w:rPr>
        <w:t xml:space="preserve"> Se trata entonces, de favorecer un poder instrumental personal y colectivo que apunta a ejercer un mayor control sobre la realidad (con acceso a los recursos, participación en las decisiones, etc.), distinto al desarrollo del poder “sobre otros”. Pero sin duda se trata de un proceso que pone en cuestionamiento y tensiona la estructura de poder en la que se insertan los actores sociales.</w:t>
      </w:r>
    </w:p>
    <w:p w14:paraId="65238607" w14:textId="43CC6511" w:rsidR="004E18A0" w:rsidRPr="00C46947" w:rsidRDefault="0021203C" w:rsidP="00A5577D">
      <w:pPr>
        <w:spacing w:line="240" w:lineRule="auto"/>
        <w:ind w:firstLine="720"/>
        <w:contextualSpacing/>
        <w:jc w:val="both"/>
        <w:rPr>
          <w:rFonts w:ascii="Times New Roman" w:hAnsi="Times New Roman" w:cs="Times New Roman"/>
          <w:lang w:val="es-ES"/>
        </w:rPr>
      </w:pPr>
      <w:r w:rsidRPr="00C46947">
        <w:rPr>
          <w:rFonts w:ascii="Times New Roman" w:hAnsi="Times New Roman" w:cs="Times New Roman"/>
          <w:lang w:val="es-ES"/>
        </w:rPr>
        <w:t>El empoderamiento, entonces, es en gran medida un proceso orientado a extender el c</w:t>
      </w:r>
      <w:r w:rsidR="004E39F9" w:rsidRPr="00C46947">
        <w:rPr>
          <w:rFonts w:ascii="Times New Roman" w:hAnsi="Times New Roman" w:cs="Times New Roman"/>
          <w:lang w:val="es-ES"/>
        </w:rPr>
        <w:t>ampo</w:t>
      </w:r>
      <w:r w:rsidRPr="00C46947">
        <w:rPr>
          <w:rFonts w:ascii="Times New Roman" w:hAnsi="Times New Roman" w:cs="Times New Roman"/>
          <w:lang w:val="es-ES"/>
        </w:rPr>
        <w:t xml:space="preserve"> de las acciones posibles tanto desde el punto de vista de los recursos </w:t>
      </w:r>
      <w:r w:rsidR="006409E8" w:rsidRPr="00C46947">
        <w:rPr>
          <w:rFonts w:ascii="Times New Roman" w:hAnsi="Times New Roman" w:cs="Times New Roman"/>
          <w:lang w:val="es-ES"/>
        </w:rPr>
        <w:t>personales como los</w:t>
      </w:r>
      <w:r w:rsidR="004E39F9" w:rsidRPr="00C46947">
        <w:rPr>
          <w:rFonts w:ascii="Times New Roman" w:hAnsi="Times New Roman" w:cs="Times New Roman"/>
          <w:lang w:val="es-ES"/>
        </w:rPr>
        <w:t xml:space="preserve"> del entorno (</w:t>
      </w:r>
      <w:r w:rsidR="006409E8" w:rsidRPr="00C46947">
        <w:rPr>
          <w:rFonts w:ascii="Times New Roman" w:hAnsi="Times New Roman" w:cs="Times New Roman"/>
          <w:lang w:val="es-ES"/>
        </w:rPr>
        <w:t xml:space="preserve">Le </w:t>
      </w:r>
      <w:proofErr w:type="spellStart"/>
      <w:r w:rsidR="006409E8" w:rsidRPr="00C46947">
        <w:rPr>
          <w:rFonts w:ascii="Times New Roman" w:hAnsi="Times New Roman" w:cs="Times New Roman"/>
          <w:lang w:val="es-ES"/>
        </w:rPr>
        <w:t>Bossé</w:t>
      </w:r>
      <w:proofErr w:type="spellEnd"/>
      <w:r w:rsidR="00C95E89" w:rsidRPr="00C46947">
        <w:rPr>
          <w:rFonts w:ascii="Times New Roman" w:hAnsi="Times New Roman" w:cs="Times New Roman"/>
          <w:lang w:val="es-ES"/>
        </w:rPr>
        <w:t xml:space="preserve"> y</w:t>
      </w:r>
      <w:r w:rsidR="004E39F9" w:rsidRPr="00C46947">
        <w:rPr>
          <w:rFonts w:ascii="Times New Roman" w:hAnsi="Times New Roman" w:cs="Times New Roman"/>
          <w:lang w:val="es-ES"/>
        </w:rPr>
        <w:t xml:space="preserve"> </w:t>
      </w:r>
      <w:proofErr w:type="spellStart"/>
      <w:r w:rsidR="004E39F9" w:rsidRPr="00C46947">
        <w:rPr>
          <w:rFonts w:ascii="Times New Roman" w:hAnsi="Times New Roman" w:cs="Times New Roman"/>
          <w:lang w:val="es-ES"/>
        </w:rPr>
        <w:t>Dufort</w:t>
      </w:r>
      <w:proofErr w:type="spellEnd"/>
      <w:r w:rsidR="006409E8" w:rsidRPr="00C46947">
        <w:rPr>
          <w:rFonts w:ascii="Times New Roman" w:hAnsi="Times New Roman" w:cs="Times New Roman"/>
          <w:lang w:val="es-ES"/>
        </w:rPr>
        <w:t>, 2002)</w:t>
      </w:r>
      <w:r w:rsidR="000763B9" w:rsidRPr="00C46947">
        <w:rPr>
          <w:rFonts w:ascii="Times New Roman" w:hAnsi="Times New Roman" w:cs="Times New Roman"/>
          <w:lang w:val="es-ES"/>
        </w:rPr>
        <w:t xml:space="preserve">, </w:t>
      </w:r>
      <w:r w:rsidR="00882F41" w:rsidRPr="00C46947">
        <w:rPr>
          <w:rFonts w:ascii="Times New Roman" w:hAnsi="Times New Roman" w:cs="Times New Roman"/>
          <w:lang w:val="es-ES"/>
        </w:rPr>
        <w:t>contribuyendo</w:t>
      </w:r>
      <w:r w:rsidR="000763B9" w:rsidRPr="00C46947">
        <w:rPr>
          <w:rFonts w:ascii="Times New Roman" w:hAnsi="Times New Roman" w:cs="Times New Roman"/>
          <w:lang w:val="es-ES"/>
        </w:rPr>
        <w:t xml:space="preserve"> a la justicia social y al desarrollo humano de las pers</w:t>
      </w:r>
      <w:r w:rsidR="00AE3E6B" w:rsidRPr="00C46947">
        <w:rPr>
          <w:rFonts w:ascii="Times New Roman" w:hAnsi="Times New Roman" w:cs="Times New Roman"/>
          <w:lang w:val="es-ES"/>
        </w:rPr>
        <w:t xml:space="preserve">onas </w:t>
      </w:r>
      <w:r w:rsidR="00AE3E6B" w:rsidRPr="00C46947">
        <w:rPr>
          <w:rFonts w:ascii="Times New Roman" w:hAnsi="Times New Roman" w:cs="Times New Roman"/>
          <w:lang w:val="es-ES"/>
        </w:rPr>
        <w:lastRenderedPageBreak/>
        <w:t xml:space="preserve">y comunidades implicadas </w:t>
      </w:r>
      <w:r w:rsidR="000763B9" w:rsidRPr="00C46947">
        <w:rPr>
          <w:rFonts w:ascii="Times New Roman" w:hAnsi="Times New Roman" w:cs="Times New Roman"/>
          <w:lang w:val="es-ES"/>
        </w:rPr>
        <w:t xml:space="preserve">(Zambrano, 2012; </w:t>
      </w:r>
      <w:r w:rsidR="00131DB0" w:rsidRPr="00C46947">
        <w:rPr>
          <w:rFonts w:ascii="Times New Roman" w:hAnsi="Times New Roman" w:cs="Times New Roman"/>
          <w:lang w:val="es-ES"/>
        </w:rPr>
        <w:t>Sánchez Vidal, 2016</w:t>
      </w:r>
      <w:r w:rsidR="000763B9" w:rsidRPr="00C46947">
        <w:rPr>
          <w:rFonts w:ascii="Times New Roman" w:hAnsi="Times New Roman" w:cs="Times New Roman"/>
          <w:lang w:val="es-ES"/>
        </w:rPr>
        <w:t>)</w:t>
      </w:r>
      <w:r w:rsidR="006409E8" w:rsidRPr="00C46947">
        <w:rPr>
          <w:rFonts w:ascii="Times New Roman" w:hAnsi="Times New Roman" w:cs="Times New Roman"/>
          <w:lang w:val="es-ES"/>
        </w:rPr>
        <w:t xml:space="preserve">. El desarrollo de este poder se basa en una gestión que integra en forma contante la acción y la reflexión en una </w:t>
      </w:r>
      <w:r w:rsidR="002978CB" w:rsidRPr="00C46947">
        <w:rPr>
          <w:rFonts w:ascii="Times New Roman" w:hAnsi="Times New Roman" w:cs="Times New Roman"/>
          <w:lang w:val="es-ES"/>
        </w:rPr>
        <w:t>lógica próxima</w:t>
      </w:r>
      <w:r w:rsidR="006409E8" w:rsidRPr="00C46947">
        <w:rPr>
          <w:rFonts w:ascii="Times New Roman" w:hAnsi="Times New Roman" w:cs="Times New Roman"/>
          <w:lang w:val="es-ES"/>
        </w:rPr>
        <w:t xml:space="preserve"> al proceso de concientización, tal como lo definió Paulo Fre</w:t>
      </w:r>
      <w:r w:rsidR="00131DB0" w:rsidRPr="00C46947">
        <w:rPr>
          <w:rFonts w:ascii="Times New Roman" w:hAnsi="Times New Roman" w:cs="Times New Roman"/>
          <w:lang w:val="es-ES"/>
        </w:rPr>
        <w:t>ire (</w:t>
      </w:r>
      <w:r w:rsidR="006409E8" w:rsidRPr="00C46947">
        <w:rPr>
          <w:rFonts w:ascii="Times New Roman" w:hAnsi="Times New Roman" w:cs="Times New Roman"/>
          <w:lang w:val="es-ES"/>
        </w:rPr>
        <w:t>1992).</w:t>
      </w:r>
      <w:r w:rsidR="004E18A0" w:rsidRPr="00C46947">
        <w:rPr>
          <w:rFonts w:ascii="Times New Roman" w:hAnsi="Times New Roman" w:cs="Times New Roman"/>
          <w:lang w:val="es-ES"/>
        </w:rPr>
        <w:t xml:space="preserve"> </w:t>
      </w:r>
    </w:p>
    <w:p w14:paraId="1ED9B547" w14:textId="086DA325" w:rsidR="0021203C" w:rsidRPr="00C46947" w:rsidRDefault="00AC568A" w:rsidP="00A5577D">
      <w:pPr>
        <w:spacing w:line="240" w:lineRule="auto"/>
        <w:ind w:firstLine="720"/>
        <w:contextualSpacing/>
        <w:jc w:val="both"/>
        <w:rPr>
          <w:rFonts w:ascii="Times New Roman" w:hAnsi="Times New Roman" w:cs="Times New Roman"/>
          <w:lang w:val="es-ES"/>
        </w:rPr>
      </w:pPr>
      <w:r w:rsidRPr="00C46947">
        <w:rPr>
          <w:rFonts w:ascii="Times New Roman" w:hAnsi="Times New Roman" w:cs="Times New Roman"/>
          <w:lang w:val="es-ES"/>
        </w:rPr>
        <w:t>Desde la perspectiva</w:t>
      </w:r>
      <w:r w:rsidR="004E18A0" w:rsidRPr="00C46947">
        <w:rPr>
          <w:rFonts w:ascii="Times New Roman" w:hAnsi="Times New Roman" w:cs="Times New Roman"/>
          <w:lang w:val="es-ES"/>
        </w:rPr>
        <w:t xml:space="preserve"> de la psicología comunitaria, el empoderamiento traduce una visión c</w:t>
      </w:r>
      <w:r w:rsidRPr="00C46947">
        <w:rPr>
          <w:rFonts w:ascii="Times New Roman" w:hAnsi="Times New Roman" w:cs="Times New Roman"/>
          <w:lang w:val="es-ES"/>
        </w:rPr>
        <w:t>omplementaria del poder, por una parte</w:t>
      </w:r>
      <w:r w:rsidR="002C3BE7" w:rsidRPr="00C46947">
        <w:rPr>
          <w:rFonts w:ascii="Times New Roman" w:hAnsi="Times New Roman" w:cs="Times New Roman"/>
          <w:lang w:val="es-ES"/>
        </w:rPr>
        <w:t>,</w:t>
      </w:r>
      <w:r w:rsidRPr="00C46947">
        <w:rPr>
          <w:rFonts w:ascii="Times New Roman" w:hAnsi="Times New Roman" w:cs="Times New Roman"/>
          <w:lang w:val="es-ES"/>
        </w:rPr>
        <w:t xml:space="preserve"> reconoce un componente  conflictivo asociado</w:t>
      </w:r>
      <w:r w:rsidR="004E18A0" w:rsidRPr="00C46947">
        <w:rPr>
          <w:rFonts w:ascii="Times New Roman" w:hAnsi="Times New Roman" w:cs="Times New Roman"/>
          <w:lang w:val="es-ES"/>
        </w:rPr>
        <w:t xml:space="preserve"> a las inequidades y relaciones de dominación y, por otro la presencia de un poder generativo, equivalente a un “poder para” que se logra aumentando la capacidad de una persona, en contexto de asociación y participación con otros, para cuestionar y resistirse al “poder sobre” (</w:t>
      </w:r>
      <w:proofErr w:type="spellStart"/>
      <w:r w:rsidR="004E18A0" w:rsidRPr="00C46947">
        <w:rPr>
          <w:rFonts w:ascii="Times New Roman" w:hAnsi="Times New Roman" w:cs="Times New Roman"/>
          <w:lang w:val="es-ES"/>
        </w:rPr>
        <w:t>Rowlands</w:t>
      </w:r>
      <w:proofErr w:type="spellEnd"/>
      <w:r w:rsidR="004E18A0" w:rsidRPr="00C46947">
        <w:rPr>
          <w:rFonts w:ascii="Times New Roman" w:hAnsi="Times New Roman" w:cs="Times New Roman"/>
          <w:lang w:val="es-ES"/>
        </w:rPr>
        <w:t>, 1997)</w:t>
      </w:r>
      <w:r w:rsidRPr="00C46947">
        <w:rPr>
          <w:rFonts w:ascii="Times New Roman" w:hAnsi="Times New Roman" w:cs="Times New Roman"/>
          <w:lang w:val="es-ES"/>
        </w:rPr>
        <w:t>, pero también poniendo en juego diversas habilidades personales y colectivas que permiten realizar acciones efectivas para conseguir recursos sociales valiosos para las personas implicadas</w:t>
      </w:r>
      <w:r w:rsidR="004E18A0" w:rsidRPr="00C46947">
        <w:rPr>
          <w:rFonts w:ascii="Times New Roman" w:hAnsi="Times New Roman" w:cs="Times New Roman"/>
          <w:lang w:val="es-ES"/>
        </w:rPr>
        <w:t>. El desafío en el empoderamiento, además de abo</w:t>
      </w:r>
      <w:r w:rsidR="002C3BE7" w:rsidRPr="00C46947">
        <w:rPr>
          <w:rFonts w:ascii="Times New Roman" w:hAnsi="Times New Roman" w:cs="Times New Roman"/>
          <w:lang w:val="es-ES"/>
        </w:rPr>
        <w:t>rdar las asimetrías de poder, radica en avanzar</w:t>
      </w:r>
      <w:r w:rsidR="004E18A0" w:rsidRPr="00C46947">
        <w:rPr>
          <w:rFonts w:ascii="Times New Roman" w:hAnsi="Times New Roman" w:cs="Times New Roman"/>
          <w:lang w:val="es-ES"/>
        </w:rPr>
        <w:t xml:space="preserve"> en </w:t>
      </w:r>
      <w:r w:rsidR="002C3BE7" w:rsidRPr="00C46947">
        <w:rPr>
          <w:rFonts w:ascii="Times New Roman" w:hAnsi="Times New Roman" w:cs="Times New Roman"/>
          <w:lang w:val="es-ES"/>
        </w:rPr>
        <w:t>la construcción d</w:t>
      </w:r>
      <w:r w:rsidR="004E18A0" w:rsidRPr="00C46947">
        <w:rPr>
          <w:rFonts w:ascii="Times New Roman" w:hAnsi="Times New Roman" w:cs="Times New Roman"/>
          <w:lang w:val="es-ES"/>
        </w:rPr>
        <w:t xml:space="preserve">el poder como </w:t>
      </w:r>
      <w:r w:rsidR="002C3BE7" w:rsidRPr="00C46947">
        <w:rPr>
          <w:rFonts w:ascii="Times New Roman" w:hAnsi="Times New Roman" w:cs="Times New Roman"/>
          <w:lang w:val="es-ES"/>
        </w:rPr>
        <w:t>una relación que potencia la capacidad de las personas y organizaciones para transformar positi</w:t>
      </w:r>
      <w:r w:rsidR="00AE3E6B" w:rsidRPr="00C46947">
        <w:rPr>
          <w:rFonts w:ascii="Times New Roman" w:hAnsi="Times New Roman" w:cs="Times New Roman"/>
          <w:lang w:val="es-ES"/>
        </w:rPr>
        <w:t>vamente sus condiciones de vida (Zambrano, 2012).</w:t>
      </w:r>
    </w:p>
    <w:p w14:paraId="210C2C80" w14:textId="77777777" w:rsidR="006409E8" w:rsidRPr="00C46947" w:rsidRDefault="006409E8" w:rsidP="00A5577D">
      <w:pPr>
        <w:spacing w:line="240" w:lineRule="auto"/>
        <w:ind w:firstLine="720"/>
        <w:contextualSpacing/>
        <w:jc w:val="both"/>
        <w:rPr>
          <w:rFonts w:ascii="Times New Roman" w:hAnsi="Times New Roman" w:cs="Times New Roman"/>
          <w:lang w:val="es-ES"/>
        </w:rPr>
      </w:pPr>
      <w:r w:rsidRPr="00C46947">
        <w:rPr>
          <w:rFonts w:ascii="Times New Roman" w:hAnsi="Times New Roman" w:cs="Times New Roman"/>
          <w:lang w:val="es-ES"/>
        </w:rPr>
        <w:t xml:space="preserve">En el plano de la </w:t>
      </w:r>
      <w:proofErr w:type="spellStart"/>
      <w:r w:rsidRPr="00C46947">
        <w:rPr>
          <w:rFonts w:ascii="Times New Roman" w:hAnsi="Times New Roman" w:cs="Times New Roman"/>
          <w:lang w:val="es-ES"/>
        </w:rPr>
        <w:t>operacionalización</w:t>
      </w:r>
      <w:proofErr w:type="spellEnd"/>
      <w:r w:rsidRPr="00C46947">
        <w:rPr>
          <w:rFonts w:ascii="Times New Roman" w:hAnsi="Times New Roman" w:cs="Times New Roman"/>
          <w:lang w:val="es-ES"/>
        </w:rPr>
        <w:t xml:space="preserve"> del concepto Marc </w:t>
      </w:r>
      <w:proofErr w:type="spellStart"/>
      <w:r w:rsidRPr="00C46947">
        <w:rPr>
          <w:rFonts w:ascii="Times New Roman" w:hAnsi="Times New Roman" w:cs="Times New Roman"/>
          <w:lang w:val="es-ES"/>
        </w:rPr>
        <w:t>Zimmerman</w:t>
      </w:r>
      <w:proofErr w:type="spellEnd"/>
      <w:r w:rsidRPr="00C46947">
        <w:rPr>
          <w:rFonts w:ascii="Times New Roman" w:hAnsi="Times New Roman" w:cs="Times New Roman"/>
          <w:lang w:val="es-ES"/>
        </w:rPr>
        <w:t xml:space="preserve"> (2000), identificó tres elementos claves del empoderamiento: el esfuerzo por lograr acceder a los recursos; la participación activa con los demás para lograr objetivos; y una comprensión crítica del contexto sociopolítico.</w:t>
      </w:r>
      <w:r w:rsidR="00882F41" w:rsidRPr="00C46947">
        <w:rPr>
          <w:rFonts w:ascii="Times New Roman" w:hAnsi="Times New Roman" w:cs="Times New Roman"/>
          <w:lang w:val="es-ES"/>
        </w:rPr>
        <w:t xml:space="preserve"> El esfuerzo para acceder a los recursos, en contexto de inequidades, se enlaza con la necesidad de avanzar hacia una distribución de recursos más equitativa que requiere que las personas más desfavorecidas logren concertarse y construir una causa común</w:t>
      </w:r>
      <w:r w:rsidR="009F62F6" w:rsidRPr="00C46947">
        <w:rPr>
          <w:rFonts w:ascii="Times New Roman" w:hAnsi="Times New Roman" w:cs="Times New Roman"/>
          <w:lang w:val="es-ES"/>
        </w:rPr>
        <w:t xml:space="preserve"> (</w:t>
      </w:r>
      <w:proofErr w:type="spellStart"/>
      <w:r w:rsidR="009F62F6" w:rsidRPr="00C46947">
        <w:rPr>
          <w:rFonts w:ascii="Times New Roman" w:hAnsi="Times New Roman" w:cs="Times New Roman"/>
          <w:lang w:val="es-ES"/>
        </w:rPr>
        <w:t>Zimmerman</w:t>
      </w:r>
      <w:proofErr w:type="spellEnd"/>
      <w:r w:rsidR="009F62F6" w:rsidRPr="00C46947">
        <w:rPr>
          <w:rFonts w:ascii="Times New Roman" w:hAnsi="Times New Roman" w:cs="Times New Roman"/>
          <w:lang w:val="es-ES"/>
        </w:rPr>
        <w:t>, 2000)</w:t>
      </w:r>
      <w:r w:rsidR="002978CB" w:rsidRPr="00C46947">
        <w:rPr>
          <w:rFonts w:ascii="Times New Roman" w:hAnsi="Times New Roman" w:cs="Times New Roman"/>
          <w:lang w:val="es-ES"/>
        </w:rPr>
        <w:t>.</w:t>
      </w:r>
    </w:p>
    <w:p w14:paraId="6B13FDD1" w14:textId="22AA3715" w:rsidR="002978CB" w:rsidRPr="00C46947" w:rsidRDefault="002978CB" w:rsidP="00A5577D">
      <w:pPr>
        <w:spacing w:line="240" w:lineRule="auto"/>
        <w:ind w:firstLine="720"/>
        <w:contextualSpacing/>
        <w:jc w:val="both"/>
        <w:rPr>
          <w:rFonts w:ascii="Times New Roman" w:hAnsi="Times New Roman" w:cs="Times New Roman"/>
          <w:color w:val="000000"/>
          <w:lang w:val="es-ES"/>
        </w:rPr>
      </w:pPr>
      <w:r w:rsidRPr="00C46947">
        <w:rPr>
          <w:rFonts w:ascii="Times New Roman" w:hAnsi="Times New Roman" w:cs="Times New Roman"/>
          <w:lang w:val="es-ES"/>
        </w:rPr>
        <w:t>La participación, proporciona oportunidades de aprender, perfeccionar y poner en práctica habilidades relacionales con la toma de decisiones y solución de problemas</w:t>
      </w:r>
      <w:r w:rsidR="00AE3E6B" w:rsidRPr="00C46947">
        <w:rPr>
          <w:rFonts w:ascii="Times New Roman" w:hAnsi="Times New Roman" w:cs="Times New Roman"/>
          <w:lang w:val="es-ES"/>
        </w:rPr>
        <w:t xml:space="preserve"> (</w:t>
      </w:r>
      <w:proofErr w:type="spellStart"/>
      <w:r w:rsidR="00AE3E6B" w:rsidRPr="00C46947">
        <w:rPr>
          <w:rFonts w:ascii="Times New Roman" w:hAnsi="Times New Roman" w:cs="Times New Roman"/>
          <w:lang w:val="es-ES"/>
        </w:rPr>
        <w:t>Zimmerman</w:t>
      </w:r>
      <w:proofErr w:type="spellEnd"/>
      <w:r w:rsidR="00AE3E6B" w:rsidRPr="00C46947">
        <w:rPr>
          <w:rFonts w:ascii="Times New Roman" w:hAnsi="Times New Roman" w:cs="Times New Roman"/>
          <w:lang w:val="es-ES"/>
        </w:rPr>
        <w:t>, 2000, Zambrano, 2012</w:t>
      </w:r>
      <w:r w:rsidRPr="00C46947">
        <w:rPr>
          <w:rFonts w:ascii="Times New Roman" w:hAnsi="Times New Roman" w:cs="Times New Roman"/>
          <w:lang w:val="es-ES"/>
        </w:rPr>
        <w:t>). Sin embargo, a</w:t>
      </w:r>
      <w:r w:rsidRPr="00C46947">
        <w:rPr>
          <w:rFonts w:ascii="Times New Roman" w:hAnsi="Times New Roman" w:cs="Times New Roman"/>
          <w:color w:val="000000"/>
          <w:lang w:val="es-ES"/>
        </w:rPr>
        <w:t xml:space="preserve">unque los procesos participativos son la base del empoderamiento, </w:t>
      </w:r>
      <w:r w:rsidR="00C365EC" w:rsidRPr="00C46947">
        <w:rPr>
          <w:rFonts w:ascii="Times New Roman" w:hAnsi="Times New Roman" w:cs="Times New Roman"/>
          <w:color w:val="000000"/>
          <w:lang w:val="es-ES"/>
        </w:rPr>
        <w:t>ella</w:t>
      </w:r>
      <w:r w:rsidRPr="00C46947">
        <w:rPr>
          <w:rFonts w:ascii="Times New Roman" w:hAnsi="Times New Roman" w:cs="Times New Roman"/>
          <w:color w:val="000000"/>
          <w:lang w:val="es-ES"/>
        </w:rPr>
        <w:t xml:space="preserve"> por sí misma es insuficiente si las estrategias no fortalecen la capacidad de enfrentar a instituciones </w:t>
      </w:r>
      <w:r w:rsidR="00C365EC" w:rsidRPr="00C46947">
        <w:rPr>
          <w:rFonts w:ascii="Times New Roman" w:hAnsi="Times New Roman" w:cs="Times New Roman"/>
          <w:color w:val="000000"/>
          <w:lang w:val="es-ES"/>
        </w:rPr>
        <w:t xml:space="preserve">que </w:t>
      </w:r>
      <w:r w:rsidRPr="00C46947">
        <w:rPr>
          <w:rFonts w:ascii="Times New Roman" w:hAnsi="Times New Roman" w:cs="Times New Roman"/>
          <w:color w:val="000000"/>
          <w:lang w:val="es-ES"/>
        </w:rPr>
        <w:t>no</w:t>
      </w:r>
      <w:r w:rsidR="00C365EC" w:rsidRPr="00C46947">
        <w:rPr>
          <w:rFonts w:ascii="Times New Roman" w:hAnsi="Times New Roman" w:cs="Times New Roman"/>
          <w:color w:val="000000"/>
          <w:lang w:val="es-ES"/>
        </w:rPr>
        <w:t xml:space="preserve"> son</w:t>
      </w:r>
      <w:r w:rsidRPr="00C46947">
        <w:rPr>
          <w:rFonts w:ascii="Times New Roman" w:hAnsi="Times New Roman" w:cs="Times New Roman"/>
          <w:color w:val="000000"/>
          <w:lang w:val="es-ES"/>
        </w:rPr>
        <w:t xml:space="preserve"> receptivas</w:t>
      </w:r>
      <w:r w:rsidR="00B80DBC" w:rsidRPr="00C46947">
        <w:rPr>
          <w:rFonts w:ascii="Times New Roman" w:hAnsi="Times New Roman" w:cs="Times New Roman"/>
          <w:color w:val="000000"/>
          <w:lang w:val="es-ES"/>
        </w:rPr>
        <w:t>, favorecen relaciones clientelares o paternalistas o favorecen relaciones</w:t>
      </w:r>
      <w:r w:rsidRPr="00C46947">
        <w:rPr>
          <w:rFonts w:ascii="Times New Roman" w:hAnsi="Times New Roman" w:cs="Times New Roman"/>
          <w:color w:val="000000"/>
          <w:lang w:val="es-ES"/>
        </w:rPr>
        <w:t xml:space="preserve"> opresivas</w:t>
      </w:r>
      <w:r w:rsidR="00C365EC" w:rsidRPr="00C46947">
        <w:rPr>
          <w:rFonts w:ascii="Times New Roman" w:hAnsi="Times New Roman" w:cs="Times New Roman"/>
          <w:color w:val="000000"/>
          <w:lang w:val="es-ES"/>
        </w:rPr>
        <w:t xml:space="preserve">. </w:t>
      </w:r>
    </w:p>
    <w:p w14:paraId="78FD3A87" w14:textId="77777777" w:rsidR="00C365EC" w:rsidRPr="00C46947" w:rsidRDefault="00C365EC" w:rsidP="00A5577D">
      <w:pPr>
        <w:spacing w:line="240" w:lineRule="auto"/>
        <w:ind w:firstLine="720"/>
        <w:contextualSpacing/>
        <w:jc w:val="both"/>
        <w:rPr>
          <w:rFonts w:ascii="Times New Roman" w:hAnsi="Times New Roman" w:cs="Times New Roman"/>
          <w:color w:val="000000"/>
          <w:lang w:val="es-ES"/>
        </w:rPr>
      </w:pPr>
      <w:r w:rsidRPr="00C46947">
        <w:rPr>
          <w:rFonts w:ascii="Times New Roman" w:hAnsi="Times New Roman" w:cs="Times New Roman"/>
          <w:color w:val="000000"/>
          <w:lang w:val="es-ES"/>
        </w:rPr>
        <w:t xml:space="preserve">El desarrollo de la comprensión sociopolítica, se relaciona estrechamente con el proceso de concientización que permite un conocimiento crítico de la realidad. Renato </w:t>
      </w:r>
      <w:proofErr w:type="spellStart"/>
      <w:r w:rsidRPr="00C46947">
        <w:rPr>
          <w:rFonts w:ascii="Times New Roman" w:hAnsi="Times New Roman" w:cs="Times New Roman"/>
          <w:color w:val="000000"/>
          <w:lang w:val="es-ES"/>
        </w:rPr>
        <w:t>Cerullo</w:t>
      </w:r>
      <w:proofErr w:type="spellEnd"/>
      <w:r w:rsidRPr="00C46947">
        <w:rPr>
          <w:rFonts w:ascii="Times New Roman" w:hAnsi="Times New Roman" w:cs="Times New Roman"/>
          <w:color w:val="000000"/>
          <w:lang w:val="es-ES"/>
        </w:rPr>
        <w:t xml:space="preserve"> y </w:t>
      </w:r>
      <w:proofErr w:type="spellStart"/>
      <w:r w:rsidRPr="00C46947">
        <w:rPr>
          <w:rFonts w:ascii="Times New Roman" w:hAnsi="Times New Roman" w:cs="Times New Roman"/>
          <w:color w:val="000000"/>
          <w:lang w:val="es-ES"/>
        </w:rPr>
        <w:t>Estther</w:t>
      </w:r>
      <w:proofErr w:type="spellEnd"/>
      <w:r w:rsidRPr="00C46947">
        <w:rPr>
          <w:rFonts w:ascii="Times New Roman" w:hAnsi="Times New Roman" w:cs="Times New Roman"/>
          <w:color w:val="000000"/>
          <w:lang w:val="es-ES"/>
        </w:rPr>
        <w:t xml:space="preserve"> </w:t>
      </w:r>
      <w:proofErr w:type="spellStart"/>
      <w:r w:rsidRPr="00C46947">
        <w:rPr>
          <w:rFonts w:ascii="Times New Roman" w:hAnsi="Times New Roman" w:cs="Times New Roman"/>
          <w:color w:val="000000"/>
          <w:lang w:val="es-ES"/>
        </w:rPr>
        <w:t>Wiesenfeld</w:t>
      </w:r>
      <w:proofErr w:type="spellEnd"/>
      <w:r w:rsidRPr="00C46947">
        <w:rPr>
          <w:rFonts w:ascii="Times New Roman" w:hAnsi="Times New Roman" w:cs="Times New Roman"/>
          <w:color w:val="000000"/>
          <w:lang w:val="es-ES"/>
        </w:rPr>
        <w:t xml:space="preserve"> (2001) caracterizan este proceso como un cuestionamiento al orden social dirigido a posibilitar la transformación de la realidad. Se trataría de un proceso en donde se produce el reconocimiento y comprensión de los problemas de la realidad, fundada en acciones para la solución de tales problemas.</w:t>
      </w:r>
    </w:p>
    <w:p w14:paraId="25BB33C6" w14:textId="77777777" w:rsidR="00CA3FBC" w:rsidRPr="00C46947" w:rsidRDefault="00AE3E6B" w:rsidP="00A5577D">
      <w:pPr>
        <w:spacing w:line="240" w:lineRule="auto"/>
        <w:ind w:firstLine="708"/>
        <w:contextualSpacing/>
        <w:jc w:val="both"/>
        <w:rPr>
          <w:rFonts w:ascii="Times New Roman" w:hAnsi="Times New Roman" w:cs="Times New Roman"/>
          <w:lang w:val="es-ES"/>
        </w:rPr>
      </w:pPr>
      <w:r w:rsidRPr="00C46947">
        <w:rPr>
          <w:rFonts w:ascii="Times New Roman" w:hAnsi="Times New Roman" w:cs="Times New Roman"/>
          <w:lang w:val="es-ES"/>
        </w:rPr>
        <w:t>E</w:t>
      </w:r>
      <w:r w:rsidR="006D09A7" w:rsidRPr="00C46947">
        <w:rPr>
          <w:rFonts w:ascii="Times New Roman" w:hAnsi="Times New Roman" w:cs="Times New Roman"/>
          <w:lang w:val="es-ES"/>
        </w:rPr>
        <w:t>l nivel comunitario</w:t>
      </w:r>
      <w:r w:rsidRPr="00C46947">
        <w:rPr>
          <w:rFonts w:ascii="Times New Roman" w:hAnsi="Times New Roman" w:cs="Times New Roman"/>
          <w:lang w:val="es-ES"/>
        </w:rPr>
        <w:t xml:space="preserve"> d</w:t>
      </w:r>
      <w:r w:rsidR="00CA3FBC" w:rsidRPr="00C46947">
        <w:rPr>
          <w:rFonts w:ascii="Times New Roman" w:hAnsi="Times New Roman" w:cs="Times New Roman"/>
          <w:lang w:val="es-ES"/>
        </w:rPr>
        <w:t>el empoderamiento se vincula a</w:t>
      </w:r>
      <w:r w:rsidR="006D09A7" w:rsidRPr="00C46947">
        <w:rPr>
          <w:rFonts w:ascii="Times New Roman" w:hAnsi="Times New Roman" w:cs="Times New Roman"/>
          <w:lang w:val="es-ES"/>
        </w:rPr>
        <w:t xml:space="preserve"> un conjunto de estrategias de fortalecimiento del poder, autonomía y de la capacidad para organizarse para obtener propósitos compartidos (</w:t>
      </w:r>
      <w:proofErr w:type="spellStart"/>
      <w:r w:rsidR="006D09A7" w:rsidRPr="00C46947">
        <w:rPr>
          <w:rFonts w:ascii="Times New Roman" w:hAnsi="Times New Roman" w:cs="Times New Roman"/>
          <w:lang w:val="es-ES"/>
        </w:rPr>
        <w:t>Dimenstein</w:t>
      </w:r>
      <w:proofErr w:type="spellEnd"/>
      <w:r w:rsidR="006D09A7" w:rsidRPr="00C46947">
        <w:rPr>
          <w:rFonts w:ascii="Times New Roman" w:hAnsi="Times New Roman" w:cs="Times New Roman"/>
          <w:lang w:val="es-ES"/>
        </w:rPr>
        <w:t xml:space="preserve"> y cols., 2012)</w:t>
      </w:r>
      <w:r w:rsidR="003A3216" w:rsidRPr="00C46947">
        <w:rPr>
          <w:rFonts w:ascii="Times New Roman" w:hAnsi="Times New Roman" w:cs="Times New Roman"/>
          <w:lang w:val="es-ES"/>
        </w:rPr>
        <w:t>;</w:t>
      </w:r>
      <w:r w:rsidR="006D09A7" w:rsidRPr="00C46947">
        <w:rPr>
          <w:rFonts w:ascii="Times New Roman" w:hAnsi="Times New Roman" w:cs="Times New Roman"/>
          <w:lang w:val="es-ES"/>
        </w:rPr>
        <w:t xml:space="preserve"> el em</w:t>
      </w:r>
      <w:r w:rsidR="00CA3FBC" w:rsidRPr="00C46947">
        <w:rPr>
          <w:rFonts w:ascii="Times New Roman" w:hAnsi="Times New Roman" w:cs="Times New Roman"/>
          <w:lang w:val="es-ES"/>
        </w:rPr>
        <w:t xml:space="preserve">poderamiento comunitario implica </w:t>
      </w:r>
      <w:r w:rsidR="006D09A7" w:rsidRPr="00C46947">
        <w:rPr>
          <w:rFonts w:ascii="Times New Roman" w:hAnsi="Times New Roman" w:cs="Times New Roman"/>
          <w:lang w:val="es-ES"/>
        </w:rPr>
        <w:t>acciones colectivas para mejorar las condiciones de vida y el establecimiento de conexiones entre organizaciones de la comunidad y entre éstas y otras instancias o agencias (</w:t>
      </w:r>
      <w:proofErr w:type="spellStart"/>
      <w:r w:rsidR="006D09A7" w:rsidRPr="00C46947">
        <w:rPr>
          <w:rFonts w:ascii="Times New Roman" w:hAnsi="Times New Roman" w:cs="Times New Roman"/>
          <w:lang w:val="es-ES"/>
        </w:rPr>
        <w:t>Zi</w:t>
      </w:r>
      <w:r w:rsidR="00CA3FBC" w:rsidRPr="00C46947">
        <w:rPr>
          <w:rFonts w:ascii="Times New Roman" w:hAnsi="Times New Roman" w:cs="Times New Roman"/>
          <w:lang w:val="es-ES"/>
        </w:rPr>
        <w:t>mmerman</w:t>
      </w:r>
      <w:proofErr w:type="spellEnd"/>
      <w:r w:rsidR="00CA3FBC" w:rsidRPr="00C46947">
        <w:rPr>
          <w:rFonts w:ascii="Times New Roman" w:hAnsi="Times New Roman" w:cs="Times New Roman"/>
          <w:lang w:val="es-ES"/>
        </w:rPr>
        <w:t>, 2000). Una comunidad ha avanzado en su empoderamiento cuando es</w:t>
      </w:r>
      <w:r w:rsidR="006D09A7" w:rsidRPr="00C46947">
        <w:rPr>
          <w:rFonts w:ascii="Times New Roman" w:hAnsi="Times New Roman" w:cs="Times New Roman"/>
          <w:lang w:val="es-ES"/>
        </w:rPr>
        <w:t xml:space="preserve"> competente</w:t>
      </w:r>
      <w:r w:rsidR="00CA3FBC" w:rsidRPr="00C46947">
        <w:rPr>
          <w:rFonts w:ascii="Times New Roman" w:hAnsi="Times New Roman" w:cs="Times New Roman"/>
          <w:lang w:val="es-ES"/>
        </w:rPr>
        <w:t>, es decir</w:t>
      </w:r>
      <w:r w:rsidR="006D09A7" w:rsidRPr="00C46947">
        <w:rPr>
          <w:rFonts w:ascii="Times New Roman" w:hAnsi="Times New Roman" w:cs="Times New Roman"/>
          <w:lang w:val="es-ES"/>
        </w:rPr>
        <w:t xml:space="preserve"> cuando sus integrantes poseen las habilidades, deseos y recursos para implicarse en actividades que mejoran la vida de la comunidad (</w:t>
      </w:r>
      <w:proofErr w:type="spellStart"/>
      <w:r w:rsidR="006D09A7" w:rsidRPr="00C46947">
        <w:rPr>
          <w:rFonts w:ascii="Times New Roman" w:hAnsi="Times New Roman" w:cs="Times New Roman"/>
          <w:lang w:val="es-ES"/>
        </w:rPr>
        <w:t>Zimmerman</w:t>
      </w:r>
      <w:proofErr w:type="spellEnd"/>
      <w:r w:rsidR="006D09A7" w:rsidRPr="00C46947">
        <w:rPr>
          <w:rFonts w:ascii="Times New Roman" w:hAnsi="Times New Roman" w:cs="Times New Roman"/>
          <w:lang w:val="es-ES"/>
        </w:rPr>
        <w:t xml:space="preserve">, 2000), incluyendo un nivel mayor de empoderamiento psicológico de sus miembros, además de un componente de acción política en que los miembros participan activamente. </w:t>
      </w:r>
    </w:p>
    <w:p w14:paraId="19BDE79B" w14:textId="77777777" w:rsidR="006D09A7" w:rsidRPr="00C46947" w:rsidRDefault="00AE3E6B" w:rsidP="00A5577D">
      <w:pPr>
        <w:spacing w:line="240" w:lineRule="auto"/>
        <w:ind w:firstLine="708"/>
        <w:contextualSpacing/>
        <w:jc w:val="both"/>
        <w:rPr>
          <w:rFonts w:ascii="Times New Roman" w:hAnsi="Times New Roman" w:cs="Times New Roman"/>
          <w:lang w:val="es-ES"/>
        </w:rPr>
      </w:pPr>
      <w:r w:rsidRPr="00C46947">
        <w:rPr>
          <w:rFonts w:ascii="Times New Roman" w:hAnsi="Times New Roman" w:cs="Times New Roman"/>
          <w:lang w:val="es-ES"/>
        </w:rPr>
        <w:t xml:space="preserve">De acuerdo a lo señalado por </w:t>
      </w:r>
      <w:proofErr w:type="spellStart"/>
      <w:r w:rsidRPr="00C46947">
        <w:rPr>
          <w:rFonts w:ascii="Times New Roman" w:hAnsi="Times New Roman" w:cs="Times New Roman"/>
          <w:lang w:val="es-ES"/>
        </w:rPr>
        <w:t>Maton</w:t>
      </w:r>
      <w:proofErr w:type="spellEnd"/>
      <w:r w:rsidRPr="00C46947">
        <w:rPr>
          <w:rFonts w:ascii="Times New Roman" w:hAnsi="Times New Roman" w:cs="Times New Roman"/>
          <w:lang w:val="es-ES"/>
        </w:rPr>
        <w:t xml:space="preserve"> (2008), el</w:t>
      </w:r>
      <w:r w:rsidR="00CA3FBC" w:rsidRPr="00C46947">
        <w:rPr>
          <w:rFonts w:ascii="Times New Roman" w:hAnsi="Times New Roman" w:cs="Times New Roman"/>
          <w:lang w:val="es-ES"/>
        </w:rPr>
        <w:t xml:space="preserve"> liderazgo cumple un rol destacado </w:t>
      </w:r>
      <w:r w:rsidRPr="00C46947">
        <w:rPr>
          <w:rFonts w:ascii="Times New Roman" w:hAnsi="Times New Roman" w:cs="Times New Roman"/>
          <w:lang w:val="es-ES"/>
        </w:rPr>
        <w:t>en el</w:t>
      </w:r>
      <w:r w:rsidR="00CA3FBC" w:rsidRPr="00C46947">
        <w:rPr>
          <w:rFonts w:ascii="Times New Roman" w:hAnsi="Times New Roman" w:cs="Times New Roman"/>
          <w:lang w:val="es-ES"/>
        </w:rPr>
        <w:t xml:space="preserve"> empoderamiento</w:t>
      </w:r>
      <w:r w:rsidRPr="00C46947">
        <w:rPr>
          <w:rFonts w:ascii="Times New Roman" w:hAnsi="Times New Roman" w:cs="Times New Roman"/>
          <w:lang w:val="es-ES"/>
        </w:rPr>
        <w:t xml:space="preserve"> pues </w:t>
      </w:r>
      <w:r w:rsidR="006D09A7" w:rsidRPr="00C46947">
        <w:rPr>
          <w:rFonts w:ascii="Times New Roman" w:hAnsi="Times New Roman" w:cs="Times New Roman"/>
          <w:lang w:val="es-ES"/>
        </w:rPr>
        <w:t>puede contribuir al empoderamiento de las organizaciones y comunidad a través de dos vías: una directa, referida a la influencia que los líderes pueden tener sobre los miembros, y la segunda, indirectamente a través de la capacidad de los líderes de motivar e influenciar a aquellos que interactúan regularmente con la mayoría de sus integrantes (</w:t>
      </w:r>
      <w:proofErr w:type="spellStart"/>
      <w:r w:rsidR="006D09A7" w:rsidRPr="00C46947">
        <w:rPr>
          <w:rFonts w:ascii="Times New Roman" w:hAnsi="Times New Roman" w:cs="Times New Roman"/>
          <w:lang w:val="es-ES"/>
        </w:rPr>
        <w:t>e.g</w:t>
      </w:r>
      <w:proofErr w:type="spellEnd"/>
      <w:r w:rsidR="006D09A7" w:rsidRPr="00C46947">
        <w:rPr>
          <w:rFonts w:ascii="Times New Roman" w:hAnsi="Times New Roman" w:cs="Times New Roman"/>
          <w:lang w:val="es-ES"/>
        </w:rPr>
        <w:t>: equipos, pequeños grupos de líderes).</w:t>
      </w:r>
    </w:p>
    <w:p w14:paraId="256AF363" w14:textId="1778B019" w:rsidR="001C6BB1" w:rsidRPr="00C46947" w:rsidRDefault="001C6BB1" w:rsidP="00A5577D">
      <w:pPr>
        <w:spacing w:after="120" w:line="240" w:lineRule="auto"/>
        <w:ind w:firstLine="708"/>
        <w:contextualSpacing/>
        <w:jc w:val="both"/>
        <w:rPr>
          <w:rFonts w:ascii="Times New Roman" w:hAnsi="Times New Roman" w:cs="Times New Roman"/>
          <w:lang w:val="es-ES"/>
        </w:rPr>
      </w:pPr>
      <w:r w:rsidRPr="00C46947">
        <w:rPr>
          <w:rFonts w:ascii="Times New Roman" w:hAnsi="Times New Roman" w:cs="Times New Roman"/>
          <w:lang w:val="es-ES"/>
        </w:rPr>
        <w:t xml:space="preserve">La </w:t>
      </w:r>
      <w:r w:rsidR="00AE3E6B" w:rsidRPr="00C46947">
        <w:rPr>
          <w:rFonts w:ascii="Times New Roman" w:hAnsi="Times New Roman" w:cs="Times New Roman"/>
          <w:lang w:val="es-ES"/>
        </w:rPr>
        <w:t>promoción del</w:t>
      </w:r>
      <w:r w:rsidRPr="00C46947">
        <w:rPr>
          <w:rFonts w:ascii="Times New Roman" w:hAnsi="Times New Roman" w:cs="Times New Roman"/>
          <w:lang w:val="es-ES"/>
        </w:rPr>
        <w:t xml:space="preserve"> empoderami</w:t>
      </w:r>
      <w:r w:rsidR="00AE3E6B" w:rsidRPr="00C46947">
        <w:rPr>
          <w:rFonts w:ascii="Times New Roman" w:hAnsi="Times New Roman" w:cs="Times New Roman"/>
          <w:lang w:val="es-ES"/>
        </w:rPr>
        <w:t>ento</w:t>
      </w:r>
      <w:r w:rsidR="00690765" w:rsidRPr="00C46947">
        <w:rPr>
          <w:rFonts w:ascii="Times New Roman" w:hAnsi="Times New Roman" w:cs="Times New Roman"/>
          <w:lang w:val="es-ES"/>
        </w:rPr>
        <w:t xml:space="preserve"> comunitario</w:t>
      </w:r>
      <w:r w:rsidR="00AE3E6B" w:rsidRPr="00C46947">
        <w:rPr>
          <w:rFonts w:ascii="Times New Roman" w:hAnsi="Times New Roman" w:cs="Times New Roman"/>
          <w:lang w:val="es-ES"/>
        </w:rPr>
        <w:t xml:space="preserve"> es</w:t>
      </w:r>
      <w:r w:rsidR="009F1924" w:rsidRPr="00C46947">
        <w:rPr>
          <w:rFonts w:ascii="Times New Roman" w:hAnsi="Times New Roman" w:cs="Times New Roman"/>
          <w:lang w:val="es-ES"/>
        </w:rPr>
        <w:t xml:space="preserve"> </w:t>
      </w:r>
      <w:r w:rsidRPr="00C46947">
        <w:rPr>
          <w:rFonts w:ascii="Times New Roman" w:hAnsi="Times New Roman" w:cs="Times New Roman"/>
          <w:lang w:val="es-ES"/>
        </w:rPr>
        <w:t xml:space="preserve">un proceso complejo y multinivel, claramente afectado por un conjunto de condiciones macro estructurales, y mediadas por las particularidades de los entornos barriales (sentido de comunidad, capital social y el tipo de interfaz establecido con los programas de la política pública, y el tipo relación con las autoridades políticas locales). </w:t>
      </w:r>
      <w:r w:rsidR="00051B2C" w:rsidRPr="00C46947">
        <w:rPr>
          <w:rFonts w:ascii="Times New Roman" w:hAnsi="Times New Roman" w:cs="Times New Roman"/>
          <w:lang w:val="es-ES"/>
        </w:rPr>
        <w:t>El proceso de empoderamiento tiene,</w:t>
      </w:r>
      <w:r w:rsidR="009F1924" w:rsidRPr="00C46947">
        <w:rPr>
          <w:rFonts w:ascii="Times New Roman" w:hAnsi="Times New Roman" w:cs="Times New Roman"/>
          <w:lang w:val="es-ES"/>
        </w:rPr>
        <w:t xml:space="preserve"> por ello, </w:t>
      </w:r>
      <w:r w:rsidR="00F304C7" w:rsidRPr="00C46947">
        <w:rPr>
          <w:rFonts w:ascii="Times New Roman" w:hAnsi="Times New Roman" w:cs="Times New Roman"/>
          <w:lang w:val="es-ES"/>
        </w:rPr>
        <w:t xml:space="preserve">alcances diferenciados sobre la base de las </w:t>
      </w:r>
      <w:r w:rsidR="00F304C7" w:rsidRPr="00C46947">
        <w:rPr>
          <w:rFonts w:ascii="Times New Roman" w:hAnsi="Times New Roman" w:cs="Times New Roman"/>
          <w:lang w:val="es-ES"/>
        </w:rPr>
        <w:lastRenderedPageBreak/>
        <w:t xml:space="preserve">diferencias en las relaciones de poder existentes en un contexto particular y los grados en que las personas y grupos y comunidades estén empoderadas al iniciarse la intervención. Incluso en un mismo medio el empoderamiento no siempre actúa del mismo modo en los actores, esto básicamente porque las relaciones de poder pueden afectar de un </w:t>
      </w:r>
      <w:r w:rsidR="00E5467B" w:rsidRPr="00C46947">
        <w:rPr>
          <w:rFonts w:ascii="Times New Roman" w:hAnsi="Times New Roman" w:cs="Times New Roman"/>
          <w:lang w:val="es-ES"/>
        </w:rPr>
        <w:t xml:space="preserve">modo </w:t>
      </w:r>
      <w:r w:rsidR="00F304C7" w:rsidRPr="00C46947">
        <w:rPr>
          <w:rFonts w:ascii="Times New Roman" w:hAnsi="Times New Roman" w:cs="Times New Roman"/>
          <w:lang w:val="es-ES"/>
        </w:rPr>
        <w:t xml:space="preserve">distinto a los actores en función de sus posiciones particulares en un contexto determinado. </w:t>
      </w:r>
      <w:r w:rsidR="00AE3E6B" w:rsidRPr="00C46947">
        <w:rPr>
          <w:rFonts w:ascii="Times New Roman" w:hAnsi="Times New Roman" w:cs="Times New Roman"/>
          <w:lang w:val="es-ES"/>
        </w:rPr>
        <w:t>Entonces es</w:t>
      </w:r>
      <w:r w:rsidR="0014159D" w:rsidRPr="00C46947">
        <w:rPr>
          <w:rFonts w:ascii="Times New Roman" w:hAnsi="Times New Roman" w:cs="Times New Roman"/>
          <w:lang w:val="es-ES"/>
        </w:rPr>
        <w:t xml:space="preserve"> imprescindible considerar en el análisis una perspectiva ecológica y situada del empoderamiento (Silva y</w:t>
      </w:r>
      <w:r w:rsidR="00DC528E" w:rsidRPr="00C46947">
        <w:rPr>
          <w:rFonts w:ascii="Times New Roman" w:hAnsi="Times New Roman" w:cs="Times New Roman"/>
          <w:lang w:val="es-ES"/>
        </w:rPr>
        <w:t xml:space="preserve"> Martínez 2004; Zambrano, García y Bustamante, 2015</w:t>
      </w:r>
      <w:r w:rsidR="0014159D" w:rsidRPr="00C46947">
        <w:rPr>
          <w:rFonts w:ascii="Times New Roman" w:hAnsi="Times New Roman" w:cs="Times New Roman"/>
          <w:lang w:val="es-ES"/>
        </w:rPr>
        <w:t>)</w:t>
      </w:r>
      <w:r w:rsidR="00E5467B" w:rsidRPr="00C46947">
        <w:rPr>
          <w:rFonts w:ascii="Times New Roman" w:hAnsi="Times New Roman" w:cs="Times New Roman"/>
          <w:lang w:val="es-ES"/>
        </w:rPr>
        <w:t>.</w:t>
      </w:r>
    </w:p>
    <w:p w14:paraId="542300DF" w14:textId="77777777" w:rsidR="00A5577D" w:rsidRDefault="00A5577D" w:rsidP="00A5577D">
      <w:pPr>
        <w:spacing w:line="240" w:lineRule="auto"/>
        <w:contextualSpacing/>
        <w:jc w:val="both"/>
        <w:rPr>
          <w:rFonts w:ascii="Times New Roman" w:hAnsi="Times New Roman" w:cs="Times New Roman"/>
          <w:b/>
          <w:lang w:val="es-ES"/>
        </w:rPr>
      </w:pPr>
    </w:p>
    <w:p w14:paraId="1307DAC9" w14:textId="3DFAA89A" w:rsidR="00AC6077" w:rsidRPr="00C46947" w:rsidRDefault="004E18A0" w:rsidP="00A5577D">
      <w:pPr>
        <w:spacing w:line="240" w:lineRule="auto"/>
        <w:contextualSpacing/>
        <w:jc w:val="both"/>
        <w:rPr>
          <w:rFonts w:ascii="Times New Roman" w:hAnsi="Times New Roman" w:cs="Times New Roman"/>
          <w:b/>
          <w:lang w:val="es-ES"/>
        </w:rPr>
      </w:pPr>
      <w:r w:rsidRPr="00C46947">
        <w:rPr>
          <w:rFonts w:ascii="Times New Roman" w:hAnsi="Times New Roman" w:cs="Times New Roman"/>
          <w:b/>
          <w:lang w:val="es-ES"/>
        </w:rPr>
        <w:t xml:space="preserve">Poder, </w:t>
      </w:r>
      <w:r w:rsidR="00AC6077" w:rsidRPr="00C46947">
        <w:rPr>
          <w:rFonts w:ascii="Times New Roman" w:hAnsi="Times New Roman" w:cs="Times New Roman"/>
          <w:b/>
          <w:lang w:val="es-ES"/>
        </w:rPr>
        <w:t>empoderamiento</w:t>
      </w:r>
      <w:r w:rsidRPr="00C46947">
        <w:rPr>
          <w:rFonts w:ascii="Times New Roman" w:hAnsi="Times New Roman" w:cs="Times New Roman"/>
          <w:b/>
          <w:lang w:val="es-ES"/>
        </w:rPr>
        <w:t xml:space="preserve"> y acción comunitaria</w:t>
      </w:r>
      <w:r w:rsidR="00AC6077" w:rsidRPr="00C46947">
        <w:rPr>
          <w:rFonts w:ascii="Times New Roman" w:hAnsi="Times New Roman" w:cs="Times New Roman"/>
          <w:b/>
          <w:lang w:val="es-ES"/>
        </w:rPr>
        <w:t xml:space="preserve"> en el contexto chileno</w:t>
      </w:r>
    </w:p>
    <w:p w14:paraId="2F60FEE1" w14:textId="77777777" w:rsidR="00301F83" w:rsidRPr="00C46947" w:rsidRDefault="002C3BE7" w:rsidP="00A5577D">
      <w:pPr>
        <w:spacing w:line="240" w:lineRule="auto"/>
        <w:ind w:firstLine="720"/>
        <w:contextualSpacing/>
        <w:jc w:val="both"/>
        <w:rPr>
          <w:rFonts w:ascii="Times New Roman" w:hAnsi="Times New Roman" w:cs="Times New Roman"/>
          <w:lang w:val="es-ES"/>
        </w:rPr>
      </w:pPr>
      <w:r w:rsidRPr="00C46947">
        <w:rPr>
          <w:rFonts w:ascii="Times New Roman" w:hAnsi="Times New Roman" w:cs="Times New Roman"/>
          <w:lang w:val="es-ES"/>
        </w:rPr>
        <w:t>Chile</w:t>
      </w:r>
      <w:r w:rsidR="00017820" w:rsidRPr="00C46947">
        <w:rPr>
          <w:rFonts w:ascii="Times New Roman" w:hAnsi="Times New Roman" w:cs="Times New Roman"/>
          <w:lang w:val="es-ES"/>
        </w:rPr>
        <w:t xml:space="preserve"> presenta importantes</w:t>
      </w:r>
      <w:r w:rsidR="00BB4DDD" w:rsidRPr="00C46947">
        <w:rPr>
          <w:rFonts w:ascii="Times New Roman" w:hAnsi="Times New Roman" w:cs="Times New Roman"/>
          <w:lang w:val="es-ES"/>
        </w:rPr>
        <w:t xml:space="preserve"> brechas en las posibilidades de desarrollo de las personas y comunidades expresadas </w:t>
      </w:r>
      <w:r w:rsidR="00017820" w:rsidRPr="00C46947">
        <w:rPr>
          <w:rFonts w:ascii="Times New Roman" w:hAnsi="Times New Roman" w:cs="Times New Roman"/>
          <w:lang w:val="es-ES"/>
        </w:rPr>
        <w:t>en un acceso inequitativo a oportunidades</w:t>
      </w:r>
      <w:r w:rsidRPr="00C46947">
        <w:rPr>
          <w:rFonts w:ascii="Times New Roman" w:hAnsi="Times New Roman" w:cs="Times New Roman"/>
          <w:lang w:val="es-ES"/>
        </w:rPr>
        <w:t>, así como también barreras importantes para la acción conjunta</w:t>
      </w:r>
      <w:r w:rsidR="00017820" w:rsidRPr="00C46947">
        <w:rPr>
          <w:rFonts w:ascii="Times New Roman" w:hAnsi="Times New Roman" w:cs="Times New Roman"/>
          <w:lang w:val="es-ES"/>
        </w:rPr>
        <w:t>. Esto se vincula a</w:t>
      </w:r>
      <w:r w:rsidR="00BB4DDD" w:rsidRPr="00C46947">
        <w:rPr>
          <w:rFonts w:ascii="Times New Roman" w:hAnsi="Times New Roman" w:cs="Times New Roman"/>
          <w:lang w:val="es-ES"/>
        </w:rPr>
        <w:t xml:space="preserve"> problemas culturales con el poder</w:t>
      </w:r>
      <w:r w:rsidRPr="00C46947">
        <w:rPr>
          <w:rFonts w:ascii="Times New Roman" w:hAnsi="Times New Roman" w:cs="Times New Roman"/>
          <w:lang w:val="es-ES"/>
        </w:rPr>
        <w:t xml:space="preserve"> en el país</w:t>
      </w:r>
      <w:r w:rsidR="0098335B" w:rsidRPr="00C46947">
        <w:rPr>
          <w:rFonts w:ascii="Times New Roman" w:hAnsi="Times New Roman" w:cs="Times New Roman"/>
          <w:lang w:val="es-ES"/>
        </w:rPr>
        <w:t xml:space="preserve"> que devienen de una matriz relacional de larga data</w:t>
      </w:r>
      <w:r w:rsidR="00017820" w:rsidRPr="00C46947">
        <w:rPr>
          <w:rFonts w:ascii="Times New Roman" w:hAnsi="Times New Roman" w:cs="Times New Roman"/>
          <w:lang w:val="es-ES"/>
        </w:rPr>
        <w:t xml:space="preserve"> vinculada a la concentraci</w:t>
      </w:r>
      <w:r w:rsidR="005679AD" w:rsidRPr="00C46947">
        <w:rPr>
          <w:rFonts w:ascii="Times New Roman" w:hAnsi="Times New Roman" w:cs="Times New Roman"/>
          <w:lang w:val="es-ES"/>
        </w:rPr>
        <w:t>ón de recursos y poder</w:t>
      </w:r>
      <w:r w:rsidR="00E5467B" w:rsidRPr="00C46947">
        <w:rPr>
          <w:rFonts w:ascii="Times New Roman" w:hAnsi="Times New Roman" w:cs="Times New Roman"/>
          <w:lang w:val="es-ES"/>
        </w:rPr>
        <w:t xml:space="preserve"> por parte de una pequeña élite (</w:t>
      </w:r>
      <w:r w:rsidR="00017820" w:rsidRPr="00C46947">
        <w:rPr>
          <w:rFonts w:ascii="Times New Roman" w:hAnsi="Times New Roman" w:cs="Times New Roman"/>
          <w:lang w:val="es-ES"/>
        </w:rPr>
        <w:t>PNUD</w:t>
      </w:r>
      <w:r w:rsidR="00483248" w:rsidRPr="00C46947">
        <w:rPr>
          <w:rFonts w:ascii="Times New Roman" w:hAnsi="Times New Roman" w:cs="Times New Roman"/>
          <w:lang w:val="es-ES"/>
        </w:rPr>
        <w:t>, 2004</w:t>
      </w:r>
      <w:r w:rsidR="00017820" w:rsidRPr="00C46947">
        <w:rPr>
          <w:rFonts w:ascii="Times New Roman" w:hAnsi="Times New Roman" w:cs="Times New Roman"/>
          <w:lang w:val="es-ES"/>
        </w:rPr>
        <w:t>).</w:t>
      </w:r>
    </w:p>
    <w:p w14:paraId="371EB782" w14:textId="75D19CE7" w:rsidR="00942218" w:rsidRPr="00C46947" w:rsidRDefault="00AC568A" w:rsidP="00A5577D">
      <w:pPr>
        <w:spacing w:line="240" w:lineRule="auto"/>
        <w:ind w:firstLine="720"/>
        <w:contextualSpacing/>
        <w:jc w:val="both"/>
        <w:rPr>
          <w:rFonts w:ascii="Times New Roman" w:hAnsi="Times New Roman" w:cs="Times New Roman"/>
          <w:lang w:val="es-ES"/>
        </w:rPr>
      </w:pPr>
      <w:r w:rsidRPr="00C46947">
        <w:rPr>
          <w:rFonts w:ascii="Times New Roman" w:hAnsi="Times New Roman" w:cs="Times New Roman"/>
          <w:lang w:val="es-ES"/>
        </w:rPr>
        <w:t>Con lógicas lejanas al E</w:t>
      </w:r>
      <w:r w:rsidR="00942218" w:rsidRPr="00C46947">
        <w:rPr>
          <w:rFonts w:ascii="Times New Roman" w:hAnsi="Times New Roman" w:cs="Times New Roman"/>
          <w:lang w:val="es-ES"/>
        </w:rPr>
        <w:t>stado de bienestar, la activación de políticas públicas en el país se caracteriza por la focalización, sectorialización y desarticulación del sector público. Los efectos, entonces, de la política pública para disminuir las brechas sociales ha visto limitados sus efectos, toda vez que los objetivos centrales se remiten a disminuir la pobreza sin considerar el fortalecimiento de actores sociales y la redistribución del poder (</w:t>
      </w:r>
      <w:proofErr w:type="spellStart"/>
      <w:r w:rsidR="00483248" w:rsidRPr="00C46947">
        <w:rPr>
          <w:rFonts w:ascii="Times New Roman" w:hAnsi="Times New Roman" w:cs="Times New Roman"/>
          <w:lang w:val="es-ES"/>
        </w:rPr>
        <w:t>Gurovich</w:t>
      </w:r>
      <w:proofErr w:type="spellEnd"/>
      <w:r w:rsidR="00483248" w:rsidRPr="00C46947">
        <w:rPr>
          <w:rFonts w:ascii="Times New Roman" w:hAnsi="Times New Roman" w:cs="Times New Roman"/>
          <w:lang w:val="es-ES"/>
        </w:rPr>
        <w:t>, 2014</w:t>
      </w:r>
      <w:r w:rsidR="00942218" w:rsidRPr="00C46947">
        <w:rPr>
          <w:rFonts w:ascii="Times New Roman" w:hAnsi="Times New Roman" w:cs="Times New Roman"/>
          <w:lang w:val="es-ES"/>
        </w:rPr>
        <w:t>)</w:t>
      </w:r>
    </w:p>
    <w:p w14:paraId="3072D1CA" w14:textId="77777777" w:rsidR="00E5467B" w:rsidRPr="00C46947" w:rsidRDefault="00942218" w:rsidP="00A5577D">
      <w:pPr>
        <w:spacing w:line="240" w:lineRule="auto"/>
        <w:ind w:firstLine="720"/>
        <w:contextualSpacing/>
        <w:jc w:val="both"/>
        <w:rPr>
          <w:rFonts w:ascii="Times New Roman" w:hAnsi="Times New Roman" w:cs="Times New Roman"/>
          <w:lang w:val="es-ES"/>
        </w:rPr>
      </w:pPr>
      <w:r w:rsidRPr="00C46947">
        <w:rPr>
          <w:rFonts w:ascii="Times New Roman" w:hAnsi="Times New Roman" w:cs="Times New Roman"/>
          <w:lang w:val="es-ES"/>
        </w:rPr>
        <w:t xml:space="preserve">Con la dictadura militar, </w:t>
      </w:r>
      <w:r w:rsidR="00B515C5" w:rsidRPr="00C46947">
        <w:rPr>
          <w:rFonts w:ascii="Times New Roman" w:hAnsi="Times New Roman" w:cs="Times New Roman"/>
          <w:lang w:val="es-ES"/>
        </w:rPr>
        <w:t>impuesta en</w:t>
      </w:r>
      <w:r w:rsidRPr="00C46947">
        <w:rPr>
          <w:rFonts w:ascii="Times New Roman" w:hAnsi="Times New Roman" w:cs="Times New Roman"/>
          <w:lang w:val="es-ES"/>
        </w:rPr>
        <w:t xml:space="preserve"> Chile a partir del año 1973, el rico tejido organizativo existente</w:t>
      </w:r>
      <w:r w:rsidR="00B515C5" w:rsidRPr="00C46947">
        <w:rPr>
          <w:rFonts w:ascii="Times New Roman" w:hAnsi="Times New Roman" w:cs="Times New Roman"/>
          <w:lang w:val="es-ES"/>
        </w:rPr>
        <w:t xml:space="preserve"> en los barrios</w:t>
      </w:r>
      <w:r w:rsidR="00E5467B" w:rsidRPr="00C46947">
        <w:rPr>
          <w:rFonts w:ascii="Times New Roman" w:hAnsi="Times New Roman" w:cs="Times New Roman"/>
          <w:lang w:val="es-ES"/>
        </w:rPr>
        <w:t xml:space="preserve"> (así como en diferentes sectores de la sociedad)</w:t>
      </w:r>
      <w:r w:rsidR="00B515C5" w:rsidRPr="00C46947">
        <w:rPr>
          <w:rFonts w:ascii="Times New Roman" w:hAnsi="Times New Roman" w:cs="Times New Roman"/>
          <w:lang w:val="es-ES"/>
        </w:rPr>
        <w:t xml:space="preserve"> experimentó una serie</w:t>
      </w:r>
      <w:r w:rsidR="007E7C41" w:rsidRPr="00C46947">
        <w:rPr>
          <w:rFonts w:ascii="Times New Roman" w:hAnsi="Times New Roman" w:cs="Times New Roman"/>
          <w:lang w:val="es-ES"/>
        </w:rPr>
        <w:t xml:space="preserve"> transformaciones vinculadas con la </w:t>
      </w:r>
      <w:proofErr w:type="spellStart"/>
      <w:r w:rsidR="007E7C41" w:rsidRPr="00C46947">
        <w:rPr>
          <w:rFonts w:ascii="Times New Roman" w:hAnsi="Times New Roman" w:cs="Times New Roman"/>
          <w:lang w:val="es-ES"/>
        </w:rPr>
        <w:t>desco</w:t>
      </w:r>
      <w:r w:rsidR="00E5467B" w:rsidRPr="00C46947">
        <w:rPr>
          <w:rFonts w:ascii="Times New Roman" w:hAnsi="Times New Roman" w:cs="Times New Roman"/>
          <w:lang w:val="es-ES"/>
        </w:rPr>
        <w:t>lectivización</w:t>
      </w:r>
      <w:proofErr w:type="spellEnd"/>
      <w:r w:rsidR="00E5467B" w:rsidRPr="00C46947">
        <w:rPr>
          <w:rFonts w:ascii="Times New Roman" w:hAnsi="Times New Roman" w:cs="Times New Roman"/>
          <w:lang w:val="es-ES"/>
        </w:rPr>
        <w:t xml:space="preserve"> de la vida social. L</w:t>
      </w:r>
      <w:r w:rsidR="006B7203" w:rsidRPr="00C46947">
        <w:rPr>
          <w:rFonts w:ascii="Times New Roman" w:hAnsi="Times New Roman" w:cs="Times New Roman"/>
          <w:lang w:val="es-ES"/>
        </w:rPr>
        <w:t xml:space="preserve">a fuerte represión fue instalando el miedo a participar y organizarse, pero a pesar de ello </w:t>
      </w:r>
      <w:r w:rsidR="00E5467B" w:rsidRPr="00C46947">
        <w:rPr>
          <w:rFonts w:ascii="Times New Roman" w:hAnsi="Times New Roman" w:cs="Times New Roman"/>
          <w:lang w:val="es-ES"/>
        </w:rPr>
        <w:t>se inicia en los ochentas</w:t>
      </w:r>
      <w:r w:rsidR="006B7203" w:rsidRPr="00C46947">
        <w:rPr>
          <w:rFonts w:ascii="Times New Roman" w:hAnsi="Times New Roman" w:cs="Times New Roman"/>
          <w:lang w:val="es-ES"/>
        </w:rPr>
        <w:t xml:space="preserve"> un proceso de creciente articulación en el espacio l</w:t>
      </w:r>
      <w:r w:rsidR="00E5467B" w:rsidRPr="00C46947">
        <w:rPr>
          <w:rFonts w:ascii="Times New Roman" w:hAnsi="Times New Roman" w:cs="Times New Roman"/>
          <w:lang w:val="es-ES"/>
        </w:rPr>
        <w:t xml:space="preserve">ocal (Garcés, 2017). Los primeros esfuerzos organizativos se centran </w:t>
      </w:r>
      <w:r w:rsidR="006B7203" w:rsidRPr="00C46947">
        <w:rPr>
          <w:rFonts w:ascii="Times New Roman" w:hAnsi="Times New Roman" w:cs="Times New Roman"/>
          <w:lang w:val="es-ES"/>
        </w:rPr>
        <w:t xml:space="preserve">en la sobrevivencia (ollas comunes) </w:t>
      </w:r>
      <w:r w:rsidR="00E5467B" w:rsidRPr="00C46947">
        <w:rPr>
          <w:rFonts w:ascii="Times New Roman" w:hAnsi="Times New Roman" w:cs="Times New Roman"/>
          <w:lang w:val="es-ES"/>
        </w:rPr>
        <w:t xml:space="preserve">para luego integrar </w:t>
      </w:r>
      <w:r w:rsidR="006B7203" w:rsidRPr="00C46947">
        <w:rPr>
          <w:rFonts w:ascii="Times New Roman" w:hAnsi="Times New Roman" w:cs="Times New Roman"/>
          <w:lang w:val="es-ES"/>
        </w:rPr>
        <w:t>otras dimensiones de la vida social (educación popular, defensa de los derech</w:t>
      </w:r>
      <w:r w:rsidR="00E5467B" w:rsidRPr="00C46947">
        <w:rPr>
          <w:rFonts w:ascii="Times New Roman" w:hAnsi="Times New Roman" w:cs="Times New Roman"/>
          <w:lang w:val="es-ES"/>
        </w:rPr>
        <w:t>os humanos, lucha contra la dictadura, etc.).</w:t>
      </w:r>
    </w:p>
    <w:p w14:paraId="3FE70AE0" w14:textId="007FCFFF" w:rsidR="007B7F7E" w:rsidRPr="00C46947" w:rsidRDefault="00E5467B" w:rsidP="00A5577D">
      <w:pPr>
        <w:spacing w:line="240" w:lineRule="auto"/>
        <w:ind w:firstLine="720"/>
        <w:contextualSpacing/>
        <w:jc w:val="both"/>
        <w:rPr>
          <w:rFonts w:ascii="Times New Roman" w:hAnsi="Times New Roman" w:cs="Times New Roman"/>
          <w:lang w:val="es-ES"/>
        </w:rPr>
      </w:pPr>
      <w:r w:rsidRPr="00C46947">
        <w:rPr>
          <w:rFonts w:ascii="Times New Roman" w:hAnsi="Times New Roman" w:cs="Times New Roman"/>
          <w:lang w:val="es-ES"/>
        </w:rPr>
        <w:t>A</w:t>
      </w:r>
      <w:r w:rsidR="006B7203" w:rsidRPr="00C46947">
        <w:rPr>
          <w:rFonts w:ascii="Times New Roman" w:hAnsi="Times New Roman" w:cs="Times New Roman"/>
          <w:lang w:val="es-ES"/>
        </w:rPr>
        <w:t xml:space="preserve"> partir de los 90, con la denominada transición a la democracia, se aprecia la i</w:t>
      </w:r>
      <w:r w:rsidR="007E7C41" w:rsidRPr="00C46947">
        <w:rPr>
          <w:rFonts w:ascii="Times New Roman" w:hAnsi="Times New Roman" w:cs="Times New Roman"/>
          <w:lang w:val="es-ES"/>
        </w:rPr>
        <w:t>ntensificación de relaciones clientelares y paternalistas entre organizaciones</w:t>
      </w:r>
      <w:r w:rsidR="006B7203" w:rsidRPr="00C46947">
        <w:rPr>
          <w:rFonts w:ascii="Times New Roman" w:hAnsi="Times New Roman" w:cs="Times New Roman"/>
          <w:lang w:val="es-ES"/>
        </w:rPr>
        <w:t xml:space="preserve"> sociales y autoridades locales con un creciente declive de la participación</w:t>
      </w:r>
      <w:r w:rsidR="00C95E89" w:rsidRPr="00C46947">
        <w:rPr>
          <w:rFonts w:ascii="Times New Roman" w:hAnsi="Times New Roman" w:cs="Times New Roman"/>
          <w:lang w:val="es-ES"/>
        </w:rPr>
        <w:t xml:space="preserve"> (Letelier, Tapia y</w:t>
      </w:r>
      <w:r w:rsidR="002469AC" w:rsidRPr="00C46947">
        <w:rPr>
          <w:rFonts w:ascii="Times New Roman" w:hAnsi="Times New Roman" w:cs="Times New Roman"/>
          <w:lang w:val="es-ES"/>
        </w:rPr>
        <w:t xml:space="preserve"> </w:t>
      </w:r>
      <w:proofErr w:type="spellStart"/>
      <w:r w:rsidR="002469AC" w:rsidRPr="00C46947">
        <w:rPr>
          <w:rFonts w:ascii="Times New Roman" w:hAnsi="Times New Roman" w:cs="Times New Roman"/>
          <w:lang w:val="es-ES"/>
        </w:rPr>
        <w:t>Boyco</w:t>
      </w:r>
      <w:proofErr w:type="spellEnd"/>
      <w:r w:rsidR="002469AC" w:rsidRPr="00C46947">
        <w:rPr>
          <w:rFonts w:ascii="Times New Roman" w:hAnsi="Times New Roman" w:cs="Times New Roman"/>
          <w:lang w:val="es-ES"/>
        </w:rPr>
        <w:t>, 2018)</w:t>
      </w:r>
      <w:r w:rsidR="006B7203" w:rsidRPr="00C46947">
        <w:rPr>
          <w:rFonts w:ascii="Times New Roman" w:hAnsi="Times New Roman" w:cs="Times New Roman"/>
          <w:lang w:val="es-ES"/>
        </w:rPr>
        <w:t>. En conjunto con ello, las políticas públicas</w:t>
      </w:r>
      <w:r w:rsidRPr="00C46947">
        <w:rPr>
          <w:rFonts w:ascii="Times New Roman" w:hAnsi="Times New Roman" w:cs="Times New Roman"/>
          <w:lang w:val="es-ES"/>
        </w:rPr>
        <w:t xml:space="preserve"> </w:t>
      </w:r>
      <w:r w:rsidR="00160F79" w:rsidRPr="00C46947">
        <w:rPr>
          <w:rFonts w:ascii="Times New Roman" w:hAnsi="Times New Roman" w:cs="Times New Roman"/>
          <w:lang w:val="es-ES"/>
        </w:rPr>
        <w:t>favoreci</w:t>
      </w:r>
      <w:r w:rsidRPr="00C46947">
        <w:rPr>
          <w:rFonts w:ascii="Times New Roman" w:hAnsi="Times New Roman" w:cs="Times New Roman"/>
          <w:lang w:val="es-ES"/>
        </w:rPr>
        <w:t>eron</w:t>
      </w:r>
      <w:r w:rsidR="007E7C41" w:rsidRPr="00C46947">
        <w:rPr>
          <w:rFonts w:ascii="Times New Roman" w:hAnsi="Times New Roman" w:cs="Times New Roman"/>
          <w:lang w:val="es-ES"/>
        </w:rPr>
        <w:t xml:space="preserve"> el encapsulamiento de lo barrial</w:t>
      </w:r>
      <w:r w:rsidR="008D5696" w:rsidRPr="00C46947">
        <w:rPr>
          <w:rFonts w:ascii="Times New Roman" w:hAnsi="Times New Roman" w:cs="Times New Roman"/>
          <w:lang w:val="es-ES"/>
        </w:rPr>
        <w:t xml:space="preserve">, escindiendo los objetivos </w:t>
      </w:r>
      <w:r w:rsidR="002469AC" w:rsidRPr="00C46947">
        <w:rPr>
          <w:rFonts w:ascii="Times New Roman" w:hAnsi="Times New Roman" w:cs="Times New Roman"/>
          <w:lang w:val="es-ES"/>
        </w:rPr>
        <w:t xml:space="preserve">y </w:t>
      </w:r>
      <w:r w:rsidR="005C09FB" w:rsidRPr="00C46947">
        <w:rPr>
          <w:rFonts w:ascii="Times New Roman" w:hAnsi="Times New Roman" w:cs="Times New Roman"/>
          <w:lang w:val="es-ES"/>
        </w:rPr>
        <w:t xml:space="preserve">quehacer </w:t>
      </w:r>
      <w:r w:rsidRPr="00C46947">
        <w:rPr>
          <w:rFonts w:ascii="Times New Roman" w:hAnsi="Times New Roman" w:cs="Times New Roman"/>
          <w:lang w:val="es-ES"/>
        </w:rPr>
        <w:t>de los</w:t>
      </w:r>
      <w:r w:rsidR="007E7C41" w:rsidRPr="00C46947">
        <w:rPr>
          <w:rFonts w:ascii="Times New Roman" w:hAnsi="Times New Roman" w:cs="Times New Roman"/>
          <w:lang w:val="es-ES"/>
        </w:rPr>
        <w:t xml:space="preserve"> procesos urbanos de mayor escala</w:t>
      </w:r>
      <w:r w:rsidR="006B7203" w:rsidRPr="00C46947">
        <w:rPr>
          <w:rFonts w:ascii="Times New Roman" w:hAnsi="Times New Roman" w:cs="Times New Roman"/>
          <w:lang w:val="es-ES"/>
        </w:rPr>
        <w:t xml:space="preserve"> (</w:t>
      </w:r>
      <w:r w:rsidR="00483248" w:rsidRPr="00C46947">
        <w:rPr>
          <w:rFonts w:ascii="Times New Roman" w:hAnsi="Times New Roman" w:cs="Times New Roman"/>
          <w:lang w:val="es-ES"/>
        </w:rPr>
        <w:t>Tapia, 2016</w:t>
      </w:r>
      <w:r w:rsidR="006B7203" w:rsidRPr="00C46947">
        <w:rPr>
          <w:rFonts w:ascii="Times New Roman" w:hAnsi="Times New Roman" w:cs="Times New Roman"/>
          <w:lang w:val="es-ES"/>
        </w:rPr>
        <w:t>)</w:t>
      </w:r>
      <w:r w:rsidR="007E7C41" w:rsidRPr="00C46947">
        <w:rPr>
          <w:rFonts w:ascii="Times New Roman" w:hAnsi="Times New Roman" w:cs="Times New Roman"/>
          <w:lang w:val="es-ES"/>
        </w:rPr>
        <w:t>.</w:t>
      </w:r>
      <w:r w:rsidR="007E7C41" w:rsidRPr="00C46947">
        <w:rPr>
          <w:rFonts w:ascii="Times New Roman" w:hAnsi="Times New Roman" w:cs="Times New Roman"/>
          <w:color w:val="FF0000"/>
          <w:lang w:val="es-ES"/>
        </w:rPr>
        <w:t xml:space="preserve"> </w:t>
      </w:r>
      <w:r w:rsidR="002469AC" w:rsidRPr="00C46947">
        <w:rPr>
          <w:rFonts w:ascii="Times New Roman" w:hAnsi="Times New Roman" w:cs="Times New Roman"/>
          <w:lang w:val="es-ES"/>
        </w:rPr>
        <w:t xml:space="preserve">Una parte relevante del trabajo del Estado con organizaciones para resolver diversos problemas y necesidades, se ha realizado con la lógica de fondos concursables, obligando a que las organizaciones, inclusive de un mismo territorio compitan entre sí </w:t>
      </w:r>
      <w:r w:rsidR="00C95E89" w:rsidRPr="00C46947">
        <w:rPr>
          <w:rFonts w:ascii="Times New Roman" w:hAnsi="Times New Roman" w:cs="Times New Roman"/>
          <w:lang w:val="es-ES"/>
        </w:rPr>
        <w:t>(</w:t>
      </w:r>
      <w:proofErr w:type="spellStart"/>
      <w:r w:rsidR="00C95E89" w:rsidRPr="00C46947">
        <w:rPr>
          <w:rFonts w:ascii="Times New Roman" w:hAnsi="Times New Roman" w:cs="Times New Roman"/>
          <w:lang w:val="es-ES"/>
        </w:rPr>
        <w:t>Delamaz</w:t>
      </w:r>
      <w:r w:rsidR="002469AC" w:rsidRPr="00C46947">
        <w:rPr>
          <w:rFonts w:ascii="Times New Roman" w:hAnsi="Times New Roman" w:cs="Times New Roman"/>
          <w:lang w:val="es-ES"/>
        </w:rPr>
        <w:t>a</w:t>
      </w:r>
      <w:proofErr w:type="spellEnd"/>
      <w:r w:rsidR="002469AC" w:rsidRPr="00C46947">
        <w:rPr>
          <w:rFonts w:ascii="Times New Roman" w:hAnsi="Times New Roman" w:cs="Times New Roman"/>
          <w:lang w:val="es-ES"/>
        </w:rPr>
        <w:t>, 2004</w:t>
      </w:r>
      <w:r w:rsidR="00AC568A" w:rsidRPr="00C46947">
        <w:rPr>
          <w:rFonts w:ascii="Times New Roman" w:hAnsi="Times New Roman" w:cs="Times New Roman"/>
          <w:lang w:val="es-ES"/>
        </w:rPr>
        <w:t>; Alfaro y Zambrano, 2009</w:t>
      </w:r>
      <w:r w:rsidR="002469AC" w:rsidRPr="00C46947">
        <w:rPr>
          <w:rFonts w:ascii="Times New Roman" w:hAnsi="Times New Roman" w:cs="Times New Roman"/>
          <w:lang w:val="es-ES"/>
        </w:rPr>
        <w:t>). De este modo, muchas organizaciones se constituyen para cumplir un rol instrumental de acceso a recursos (</w:t>
      </w:r>
      <w:proofErr w:type="spellStart"/>
      <w:r w:rsidR="002469AC" w:rsidRPr="00C46947">
        <w:rPr>
          <w:rFonts w:ascii="Times New Roman" w:hAnsi="Times New Roman" w:cs="Times New Roman"/>
          <w:lang w:val="es-ES"/>
        </w:rPr>
        <w:t>D</w:t>
      </w:r>
      <w:r w:rsidR="00160F79" w:rsidRPr="00C46947">
        <w:rPr>
          <w:rFonts w:ascii="Times New Roman" w:hAnsi="Times New Roman" w:cs="Times New Roman"/>
          <w:lang w:val="es-ES"/>
        </w:rPr>
        <w:t>urston</w:t>
      </w:r>
      <w:proofErr w:type="spellEnd"/>
      <w:r w:rsidR="00160F79" w:rsidRPr="00C46947">
        <w:rPr>
          <w:rFonts w:ascii="Times New Roman" w:hAnsi="Times New Roman" w:cs="Times New Roman"/>
          <w:lang w:val="es-ES"/>
        </w:rPr>
        <w:t>, 2004</w:t>
      </w:r>
      <w:r w:rsidR="00C95E89" w:rsidRPr="00C46947">
        <w:rPr>
          <w:rFonts w:ascii="Times New Roman" w:hAnsi="Times New Roman" w:cs="Times New Roman"/>
          <w:lang w:val="es-ES"/>
        </w:rPr>
        <w:t>; Zambrano, Bustamante y</w:t>
      </w:r>
      <w:r w:rsidR="00B165CF" w:rsidRPr="00C46947">
        <w:rPr>
          <w:rFonts w:ascii="Times New Roman" w:hAnsi="Times New Roman" w:cs="Times New Roman"/>
          <w:lang w:val="es-ES"/>
        </w:rPr>
        <w:t xml:space="preserve"> </w:t>
      </w:r>
      <w:r w:rsidR="002469AC" w:rsidRPr="00C46947">
        <w:rPr>
          <w:rFonts w:ascii="Times New Roman" w:hAnsi="Times New Roman" w:cs="Times New Roman"/>
          <w:lang w:val="es-ES"/>
        </w:rPr>
        <w:t>García, 2012</w:t>
      </w:r>
      <w:r w:rsidR="00160F79" w:rsidRPr="00C46947">
        <w:rPr>
          <w:rFonts w:ascii="Times New Roman" w:hAnsi="Times New Roman" w:cs="Times New Roman"/>
          <w:lang w:val="es-ES"/>
        </w:rPr>
        <w:t>)</w:t>
      </w:r>
      <w:r w:rsidR="005C09FB" w:rsidRPr="00C46947">
        <w:rPr>
          <w:rFonts w:ascii="Times New Roman" w:hAnsi="Times New Roman" w:cs="Times New Roman"/>
          <w:lang w:val="es-ES"/>
        </w:rPr>
        <w:t>, viéndose</w:t>
      </w:r>
      <w:r w:rsidR="00160F79" w:rsidRPr="00C46947">
        <w:rPr>
          <w:rFonts w:ascii="Times New Roman" w:hAnsi="Times New Roman" w:cs="Times New Roman"/>
          <w:lang w:val="es-ES"/>
        </w:rPr>
        <w:t xml:space="preserve"> </w:t>
      </w:r>
      <w:r w:rsidR="005C09FB" w:rsidRPr="00C46947">
        <w:rPr>
          <w:rFonts w:ascii="Times New Roman" w:hAnsi="Times New Roman" w:cs="Times New Roman"/>
          <w:lang w:val="es-ES"/>
        </w:rPr>
        <w:t>limitados</w:t>
      </w:r>
      <w:r w:rsidR="003D1E9E" w:rsidRPr="00C46947">
        <w:rPr>
          <w:rFonts w:ascii="Times New Roman" w:hAnsi="Times New Roman" w:cs="Times New Roman"/>
          <w:lang w:val="es-ES"/>
        </w:rPr>
        <w:t xml:space="preserve"> </w:t>
      </w:r>
      <w:r w:rsidR="007B7F7E" w:rsidRPr="00C46947">
        <w:rPr>
          <w:rFonts w:ascii="Times New Roman" w:hAnsi="Times New Roman" w:cs="Times New Roman"/>
          <w:lang w:val="es-ES"/>
        </w:rPr>
        <w:t>los pro</w:t>
      </w:r>
      <w:r w:rsidR="00160F79" w:rsidRPr="00C46947">
        <w:rPr>
          <w:rFonts w:ascii="Times New Roman" w:hAnsi="Times New Roman" w:cs="Times New Roman"/>
          <w:lang w:val="es-ES"/>
        </w:rPr>
        <w:t>cesos de participación y el fortalecimiento de las capacidades internas para la acción colectiva.</w:t>
      </w:r>
      <w:r w:rsidRPr="00C46947">
        <w:rPr>
          <w:rFonts w:ascii="Times New Roman" w:hAnsi="Times New Roman" w:cs="Times New Roman"/>
          <w:lang w:val="es-ES"/>
        </w:rPr>
        <w:t xml:space="preserve"> En consecuencia, se constata en la ciudadanía dificultades de participación, articulación y capacidad de interlocución con autoridades </w:t>
      </w:r>
      <w:r w:rsidR="00C95E89" w:rsidRPr="00C46947">
        <w:rPr>
          <w:rFonts w:ascii="Times New Roman" w:hAnsi="Times New Roman" w:cs="Times New Roman"/>
          <w:lang w:val="es-ES"/>
        </w:rPr>
        <w:t>(Letelier, Tapia y</w:t>
      </w:r>
      <w:r w:rsidRPr="00C46947">
        <w:rPr>
          <w:rFonts w:ascii="Times New Roman" w:hAnsi="Times New Roman" w:cs="Times New Roman"/>
          <w:lang w:val="es-ES"/>
        </w:rPr>
        <w:t xml:space="preserve"> </w:t>
      </w:r>
      <w:proofErr w:type="spellStart"/>
      <w:r w:rsidRPr="00C46947">
        <w:rPr>
          <w:rFonts w:ascii="Times New Roman" w:hAnsi="Times New Roman" w:cs="Times New Roman"/>
          <w:lang w:val="es-ES"/>
        </w:rPr>
        <w:t>Boyco</w:t>
      </w:r>
      <w:proofErr w:type="spellEnd"/>
      <w:r w:rsidRPr="00C46947">
        <w:rPr>
          <w:rFonts w:ascii="Times New Roman" w:hAnsi="Times New Roman" w:cs="Times New Roman"/>
          <w:lang w:val="es-ES"/>
        </w:rPr>
        <w:t>, 2018).</w:t>
      </w:r>
    </w:p>
    <w:p w14:paraId="1D98FAB6" w14:textId="3A030B09" w:rsidR="00B165CF" w:rsidRPr="00C46947" w:rsidRDefault="00B165CF" w:rsidP="00A5577D">
      <w:pPr>
        <w:spacing w:line="240" w:lineRule="auto"/>
        <w:ind w:firstLine="720"/>
        <w:contextualSpacing/>
        <w:jc w:val="both"/>
        <w:rPr>
          <w:rFonts w:ascii="Times New Roman" w:hAnsi="Times New Roman" w:cs="Times New Roman"/>
          <w:lang w:val="es-ES"/>
        </w:rPr>
      </w:pPr>
      <w:r w:rsidRPr="00C46947">
        <w:rPr>
          <w:rFonts w:ascii="Times New Roman" w:hAnsi="Times New Roman" w:cs="Times New Roman"/>
          <w:lang w:val="es-ES"/>
        </w:rPr>
        <w:t>La Araucanía, es una región que presenta indicadores de desarrollo humano que la ubican en los últimos lugares del país, al tiempo que el número de organizaciones comunitarias de diversa índole muestran las cifras más altas del país. Esto último en la práctica, según muestra la evidencia se asociaría precisamente al intento de las comunidades por acceder a recursos por la vía de fondos concursables</w:t>
      </w:r>
      <w:r w:rsidR="00DB6AFE" w:rsidRPr="00C46947">
        <w:rPr>
          <w:rFonts w:ascii="Times New Roman" w:hAnsi="Times New Roman" w:cs="Times New Roman"/>
          <w:lang w:val="es-ES"/>
        </w:rPr>
        <w:t xml:space="preserve"> (Zambrano y Bustamante, 2009; Zambrano, García y Bustamante, </w:t>
      </w:r>
      <w:r w:rsidR="00D73867" w:rsidRPr="00C46947">
        <w:rPr>
          <w:rFonts w:ascii="Times New Roman" w:hAnsi="Times New Roman" w:cs="Times New Roman"/>
          <w:lang w:val="es-ES"/>
        </w:rPr>
        <w:t>2015</w:t>
      </w:r>
      <w:r w:rsidR="00DB6AFE" w:rsidRPr="00C46947">
        <w:rPr>
          <w:rFonts w:ascii="Times New Roman" w:hAnsi="Times New Roman" w:cs="Times New Roman"/>
          <w:lang w:val="es-ES"/>
        </w:rPr>
        <w:t>)</w:t>
      </w:r>
      <w:r w:rsidRPr="00C46947">
        <w:rPr>
          <w:rFonts w:ascii="Times New Roman" w:hAnsi="Times New Roman" w:cs="Times New Roman"/>
          <w:lang w:val="es-ES"/>
        </w:rPr>
        <w:t>.</w:t>
      </w:r>
    </w:p>
    <w:p w14:paraId="10D6C899" w14:textId="77777777" w:rsidR="00C95E89" w:rsidRPr="00C46947" w:rsidRDefault="00B165CF" w:rsidP="00A5577D">
      <w:pPr>
        <w:spacing w:line="240" w:lineRule="auto"/>
        <w:ind w:firstLine="720"/>
        <w:contextualSpacing/>
        <w:jc w:val="both"/>
        <w:rPr>
          <w:rFonts w:ascii="Times New Roman" w:hAnsi="Times New Roman" w:cs="Times New Roman"/>
          <w:color w:val="FF0000"/>
          <w:lang w:val="es-ES"/>
        </w:rPr>
      </w:pPr>
      <w:r w:rsidRPr="00C46947">
        <w:rPr>
          <w:rFonts w:ascii="Times New Roman" w:hAnsi="Times New Roman" w:cs="Times New Roman"/>
          <w:lang w:val="es-ES"/>
        </w:rPr>
        <w:t xml:space="preserve">En síntesis, considerando la particular situación de desventaja de la región en materia de desarrollo humano, cabe preguntarse acerca de la capacidad de las comunidades para </w:t>
      </w:r>
      <w:r w:rsidR="00BC23FC" w:rsidRPr="00C46947">
        <w:rPr>
          <w:rFonts w:ascii="Times New Roman" w:hAnsi="Times New Roman" w:cs="Times New Roman"/>
          <w:lang w:val="es-ES"/>
        </w:rPr>
        <w:t xml:space="preserve">articularse, organizarse y desarrollar acción colectiva para incidir de forma positiva sobre sus condiciones. Específicamente buscamos analizar el empoderamiento comunitario presente en barrios urbanos de </w:t>
      </w:r>
      <w:r w:rsidR="00BC23FC" w:rsidRPr="00C46947">
        <w:rPr>
          <w:rFonts w:ascii="Times New Roman" w:hAnsi="Times New Roman" w:cs="Times New Roman"/>
          <w:lang w:val="es-ES"/>
        </w:rPr>
        <w:lastRenderedPageBreak/>
        <w:t xml:space="preserve">la región y </w:t>
      </w:r>
      <w:r w:rsidR="005C09FB" w:rsidRPr="00C46947">
        <w:rPr>
          <w:rFonts w:ascii="Times New Roman" w:hAnsi="Times New Roman" w:cs="Times New Roman"/>
          <w:lang w:val="es-ES"/>
        </w:rPr>
        <w:t xml:space="preserve">analizar </w:t>
      </w:r>
      <w:r w:rsidRPr="00C46947">
        <w:rPr>
          <w:rFonts w:ascii="Times New Roman" w:hAnsi="Times New Roman" w:cs="Times New Roman"/>
          <w:lang w:val="es-ES"/>
        </w:rPr>
        <w:t>los aprendizajes derivados de 15</w:t>
      </w:r>
      <w:r w:rsidR="005C09FB" w:rsidRPr="00C46947">
        <w:rPr>
          <w:rFonts w:ascii="Times New Roman" w:hAnsi="Times New Roman" w:cs="Times New Roman"/>
          <w:lang w:val="es-ES"/>
        </w:rPr>
        <w:t xml:space="preserve"> años de acompañamiento a procesos de fortalecimiento organizacional </w:t>
      </w:r>
      <w:r w:rsidR="008E244A" w:rsidRPr="00C46947">
        <w:rPr>
          <w:rFonts w:ascii="Times New Roman" w:hAnsi="Times New Roman" w:cs="Times New Roman"/>
          <w:lang w:val="es-ES"/>
        </w:rPr>
        <w:t xml:space="preserve">y comunitario </w:t>
      </w:r>
      <w:r w:rsidR="005C09FB" w:rsidRPr="00C46947">
        <w:rPr>
          <w:rFonts w:ascii="Times New Roman" w:hAnsi="Times New Roman" w:cs="Times New Roman"/>
          <w:lang w:val="es-ES"/>
        </w:rPr>
        <w:t>en diferentes barrios</w:t>
      </w:r>
      <w:r w:rsidR="00BC23FC" w:rsidRPr="00C46947">
        <w:rPr>
          <w:rFonts w:ascii="Times New Roman" w:hAnsi="Times New Roman" w:cs="Times New Roman"/>
          <w:lang w:val="es-ES"/>
        </w:rPr>
        <w:t>.</w:t>
      </w:r>
      <w:r w:rsidR="005C09FB" w:rsidRPr="00C46947">
        <w:rPr>
          <w:rFonts w:ascii="Times New Roman" w:hAnsi="Times New Roman" w:cs="Times New Roman"/>
          <w:color w:val="FF0000"/>
          <w:lang w:val="es-ES"/>
        </w:rPr>
        <w:t xml:space="preserve"> </w:t>
      </w:r>
    </w:p>
    <w:p w14:paraId="43692482" w14:textId="77777777" w:rsidR="00A5577D" w:rsidRDefault="00A5577D" w:rsidP="00A5577D">
      <w:pPr>
        <w:spacing w:line="240" w:lineRule="auto"/>
        <w:ind w:firstLine="720"/>
        <w:contextualSpacing/>
        <w:jc w:val="both"/>
        <w:rPr>
          <w:rFonts w:ascii="Times New Roman" w:hAnsi="Times New Roman" w:cs="Times New Roman"/>
          <w:b/>
          <w:lang w:val="es-ES"/>
        </w:rPr>
      </w:pPr>
    </w:p>
    <w:p w14:paraId="2C5F5969" w14:textId="77777777" w:rsidR="00A5577D" w:rsidRDefault="00A5577D" w:rsidP="00A5577D">
      <w:pPr>
        <w:spacing w:line="240" w:lineRule="auto"/>
        <w:ind w:firstLine="720"/>
        <w:contextualSpacing/>
        <w:jc w:val="both"/>
        <w:rPr>
          <w:rFonts w:ascii="Times New Roman" w:hAnsi="Times New Roman" w:cs="Times New Roman"/>
          <w:b/>
          <w:lang w:val="es-ES"/>
        </w:rPr>
      </w:pPr>
    </w:p>
    <w:p w14:paraId="1ADA5D11" w14:textId="33AA6E89" w:rsidR="007B7F7E" w:rsidRPr="00C46947" w:rsidRDefault="007B7F7E" w:rsidP="00A5577D">
      <w:pPr>
        <w:spacing w:line="240" w:lineRule="auto"/>
        <w:ind w:firstLine="720"/>
        <w:contextualSpacing/>
        <w:jc w:val="center"/>
        <w:rPr>
          <w:rFonts w:ascii="Times New Roman" w:hAnsi="Times New Roman" w:cs="Times New Roman"/>
          <w:color w:val="FF0000"/>
          <w:lang w:val="es-ES"/>
        </w:rPr>
      </w:pPr>
      <w:r w:rsidRPr="00C46947">
        <w:rPr>
          <w:rFonts w:ascii="Times New Roman" w:hAnsi="Times New Roman" w:cs="Times New Roman"/>
          <w:b/>
          <w:lang w:val="es-ES"/>
        </w:rPr>
        <w:t>Metodología</w:t>
      </w:r>
    </w:p>
    <w:p w14:paraId="46311397" w14:textId="5491A3C3" w:rsidR="001E1838" w:rsidRPr="00C46947" w:rsidRDefault="005C09FB" w:rsidP="00A5577D">
      <w:pPr>
        <w:spacing w:after="120" w:line="240" w:lineRule="auto"/>
        <w:ind w:firstLine="708"/>
        <w:contextualSpacing/>
        <w:jc w:val="both"/>
        <w:rPr>
          <w:rFonts w:ascii="Times New Roman" w:hAnsi="Times New Roman" w:cs="Times New Roman"/>
          <w:lang w:val="es-ES"/>
        </w:rPr>
      </w:pPr>
      <w:r w:rsidRPr="00C46947">
        <w:rPr>
          <w:rFonts w:ascii="Times New Roman" w:hAnsi="Times New Roman" w:cs="Times New Roman"/>
          <w:lang w:val="es-ES"/>
        </w:rPr>
        <w:t>El proceso desarrollado se inscribe en la lógica de</w:t>
      </w:r>
      <w:r w:rsidR="001E1838" w:rsidRPr="00C46947">
        <w:rPr>
          <w:rFonts w:ascii="Times New Roman" w:hAnsi="Times New Roman" w:cs="Times New Roman"/>
          <w:lang w:val="es-ES"/>
        </w:rPr>
        <w:t xml:space="preserve"> Investigación Acción</w:t>
      </w:r>
      <w:r w:rsidR="00160F79" w:rsidRPr="00C46947">
        <w:rPr>
          <w:rFonts w:ascii="Times New Roman" w:hAnsi="Times New Roman" w:cs="Times New Roman"/>
          <w:lang w:val="es-ES"/>
        </w:rPr>
        <w:t xml:space="preserve"> con</w:t>
      </w:r>
      <w:r w:rsidR="001E1838" w:rsidRPr="00C46947">
        <w:rPr>
          <w:rFonts w:ascii="Times New Roman" w:hAnsi="Times New Roman" w:cs="Times New Roman"/>
          <w:lang w:val="es-ES"/>
        </w:rPr>
        <w:t xml:space="preserve"> componentes participativos.  Se ha procurado construir conocimiento de carácter situado para que los actores sociales lo utilicen para realizar acciones en su comunidad, favoreciendo progresivos niveles de control sobre el entorno</w:t>
      </w:r>
      <w:r w:rsidR="000F0FBD" w:rsidRPr="00C46947">
        <w:rPr>
          <w:rFonts w:ascii="Times New Roman" w:hAnsi="Times New Roman" w:cs="Times New Roman"/>
          <w:lang w:val="es-ES"/>
        </w:rPr>
        <w:t>. Se procuró que las actividades de investigación como de acción, fueran involucrando</w:t>
      </w:r>
      <w:r w:rsidR="001E1838" w:rsidRPr="00C46947">
        <w:rPr>
          <w:rFonts w:ascii="Times New Roman" w:hAnsi="Times New Roman" w:cs="Times New Roman"/>
          <w:lang w:val="es-ES"/>
        </w:rPr>
        <w:t xml:space="preserve"> de modo creciente a </w:t>
      </w:r>
      <w:r w:rsidR="009E53FE" w:rsidRPr="00C46947">
        <w:rPr>
          <w:rFonts w:ascii="Times New Roman" w:hAnsi="Times New Roman" w:cs="Times New Roman"/>
          <w:lang w:val="es-ES"/>
        </w:rPr>
        <w:t>las per</w:t>
      </w:r>
      <w:r w:rsidR="00AC568A" w:rsidRPr="00C46947">
        <w:rPr>
          <w:rFonts w:ascii="Times New Roman" w:hAnsi="Times New Roman" w:cs="Times New Roman"/>
          <w:lang w:val="es-ES"/>
        </w:rPr>
        <w:t>sonas que se fueron incluyendo</w:t>
      </w:r>
      <w:r w:rsidR="009E53FE" w:rsidRPr="00C46947">
        <w:rPr>
          <w:rFonts w:ascii="Times New Roman" w:hAnsi="Times New Roman" w:cs="Times New Roman"/>
          <w:lang w:val="es-ES"/>
        </w:rPr>
        <w:t xml:space="preserve"> en </w:t>
      </w:r>
      <w:r w:rsidR="000773D0" w:rsidRPr="00C46947">
        <w:rPr>
          <w:rFonts w:ascii="Times New Roman" w:hAnsi="Times New Roman" w:cs="Times New Roman"/>
          <w:lang w:val="es-ES"/>
        </w:rPr>
        <w:t>el proceso</w:t>
      </w:r>
      <w:r w:rsidR="001E1838" w:rsidRPr="00C46947">
        <w:rPr>
          <w:rFonts w:ascii="Times New Roman" w:hAnsi="Times New Roman" w:cs="Times New Roman"/>
          <w:lang w:val="es-ES"/>
        </w:rPr>
        <w:t>.</w:t>
      </w:r>
    </w:p>
    <w:p w14:paraId="63C96D75" w14:textId="77777777" w:rsidR="005B77F3" w:rsidRPr="00C46947" w:rsidRDefault="00290C67" w:rsidP="00A5577D">
      <w:pPr>
        <w:spacing w:after="120" w:line="240" w:lineRule="auto"/>
        <w:ind w:firstLine="708"/>
        <w:contextualSpacing/>
        <w:jc w:val="both"/>
        <w:rPr>
          <w:rFonts w:ascii="Times New Roman" w:hAnsi="Times New Roman" w:cs="Times New Roman"/>
          <w:lang w:val="es-ES"/>
        </w:rPr>
      </w:pPr>
      <w:r w:rsidRPr="00C46947">
        <w:rPr>
          <w:rFonts w:ascii="Times New Roman" w:hAnsi="Times New Roman" w:cs="Times New Roman"/>
          <w:lang w:val="es-ES"/>
        </w:rPr>
        <w:t>Se trabajó con organizaciones y equipos de la política pública pertenecientes a 20 barrios de distintas comunas de la región de la Araucanía (Temuco, Padre Las Casas</w:t>
      </w:r>
      <w:r w:rsidR="00BC23FC" w:rsidRPr="00C46947">
        <w:rPr>
          <w:rFonts w:ascii="Times New Roman" w:hAnsi="Times New Roman" w:cs="Times New Roman"/>
          <w:lang w:val="es-ES"/>
        </w:rPr>
        <w:t>, Villarrica y Angol), que pueden ser categorizadas en lo económico como de clases media baja y clase baja.</w:t>
      </w:r>
    </w:p>
    <w:p w14:paraId="41790708" w14:textId="4B51C5A2" w:rsidR="00290C67" w:rsidRPr="00C46947" w:rsidRDefault="00290C67" w:rsidP="00A5577D">
      <w:pPr>
        <w:spacing w:after="120" w:line="240" w:lineRule="auto"/>
        <w:ind w:firstLine="708"/>
        <w:contextualSpacing/>
        <w:jc w:val="both"/>
        <w:rPr>
          <w:rFonts w:ascii="Times New Roman" w:hAnsi="Times New Roman" w:cs="Times New Roman"/>
          <w:lang w:val="es-ES"/>
        </w:rPr>
      </w:pPr>
      <w:r w:rsidRPr="00C46947">
        <w:rPr>
          <w:rFonts w:ascii="Times New Roman" w:hAnsi="Times New Roman" w:cs="Times New Roman"/>
          <w:lang w:val="es-ES"/>
        </w:rPr>
        <w:t>Las experiencias se asociaron al desafío de fortalecer capacidades en líderes comunitarios para la prevención comunitaria del uso y abuso del alcohol</w:t>
      </w:r>
      <w:r w:rsidR="00BC23FC" w:rsidRPr="00C46947">
        <w:rPr>
          <w:rFonts w:ascii="Times New Roman" w:hAnsi="Times New Roman" w:cs="Times New Roman"/>
          <w:lang w:val="es-ES"/>
        </w:rPr>
        <w:t xml:space="preserve"> y otras drogas </w:t>
      </w:r>
      <w:r w:rsidR="00AC568A" w:rsidRPr="00C46947">
        <w:rPr>
          <w:rFonts w:ascii="Times New Roman" w:hAnsi="Times New Roman" w:cs="Times New Roman"/>
          <w:lang w:val="es-ES"/>
        </w:rPr>
        <w:t xml:space="preserve">(6 </w:t>
      </w:r>
      <w:r w:rsidRPr="00C46947">
        <w:rPr>
          <w:rFonts w:ascii="Times New Roman" w:hAnsi="Times New Roman" w:cs="Times New Roman"/>
          <w:lang w:val="es-ES"/>
        </w:rPr>
        <w:t>barrios); prevención de la delincuencia juvenil (2 barrios); recuperación de espacios públicos (7 barrios); favorecer participación en barrios vinculados a la unión</w:t>
      </w:r>
      <w:r w:rsidR="00D151A0" w:rsidRPr="00C46947">
        <w:rPr>
          <w:rFonts w:ascii="Times New Roman" w:hAnsi="Times New Roman" w:cs="Times New Roman"/>
          <w:lang w:val="es-ES"/>
        </w:rPr>
        <w:t xml:space="preserve"> comunal de Angol (2 barrios), </w:t>
      </w:r>
      <w:r w:rsidR="00160F79" w:rsidRPr="00C46947">
        <w:rPr>
          <w:rFonts w:ascii="Times New Roman" w:hAnsi="Times New Roman" w:cs="Times New Roman"/>
          <w:lang w:val="es-ES"/>
        </w:rPr>
        <w:t>fortalecer los c</w:t>
      </w:r>
      <w:r w:rsidRPr="00C46947">
        <w:rPr>
          <w:rFonts w:ascii="Times New Roman" w:hAnsi="Times New Roman" w:cs="Times New Roman"/>
          <w:lang w:val="es-ES"/>
        </w:rPr>
        <w:t>onsejos locales de salud (2 barrios)</w:t>
      </w:r>
      <w:r w:rsidR="00D151A0" w:rsidRPr="00C46947">
        <w:rPr>
          <w:rFonts w:ascii="Times New Roman" w:hAnsi="Times New Roman" w:cs="Times New Roman"/>
          <w:lang w:val="es-ES"/>
        </w:rPr>
        <w:t xml:space="preserve"> y una Junta de vecinos cuyo propósito ha sido fortalecer la participación y acción colectiva.</w:t>
      </w:r>
    </w:p>
    <w:p w14:paraId="5B0F9C77" w14:textId="780964C0" w:rsidR="00BC23FC" w:rsidRPr="00C46947" w:rsidRDefault="00963270" w:rsidP="00A5577D">
      <w:pPr>
        <w:spacing w:after="120" w:line="240" w:lineRule="auto"/>
        <w:ind w:firstLine="708"/>
        <w:contextualSpacing/>
        <w:jc w:val="both"/>
        <w:rPr>
          <w:rFonts w:ascii="Times New Roman" w:hAnsi="Times New Roman" w:cs="Times New Roman"/>
          <w:lang w:val="es-ES"/>
        </w:rPr>
      </w:pPr>
      <w:r w:rsidRPr="00C46947">
        <w:rPr>
          <w:rFonts w:ascii="Times New Roman" w:hAnsi="Times New Roman" w:cs="Times New Roman"/>
          <w:lang w:val="es-ES"/>
        </w:rPr>
        <w:t xml:space="preserve">La información </w:t>
      </w:r>
      <w:r w:rsidR="00BC23FC" w:rsidRPr="00C46947">
        <w:rPr>
          <w:rFonts w:ascii="Times New Roman" w:hAnsi="Times New Roman" w:cs="Times New Roman"/>
          <w:lang w:val="es-ES"/>
        </w:rPr>
        <w:t xml:space="preserve">fue </w:t>
      </w:r>
      <w:r w:rsidRPr="00C46947">
        <w:rPr>
          <w:rFonts w:ascii="Times New Roman" w:hAnsi="Times New Roman" w:cs="Times New Roman"/>
          <w:lang w:val="es-ES"/>
        </w:rPr>
        <w:t>producida mediante entrevistas, observación participante, talleres diagnóstico</w:t>
      </w:r>
      <w:r w:rsidR="000C140B" w:rsidRPr="00C46947">
        <w:rPr>
          <w:rFonts w:ascii="Times New Roman" w:hAnsi="Times New Roman" w:cs="Times New Roman"/>
          <w:lang w:val="es-ES"/>
        </w:rPr>
        <w:t xml:space="preserve"> mapeos psicosociales</w:t>
      </w:r>
      <w:r w:rsidRPr="00C46947">
        <w:rPr>
          <w:rFonts w:ascii="Times New Roman" w:hAnsi="Times New Roman" w:cs="Times New Roman"/>
          <w:lang w:val="es-ES"/>
        </w:rPr>
        <w:t xml:space="preserve"> y aplicación de instrumentos para evaluar diversas dimensiones de la dinámica </w:t>
      </w:r>
      <w:r w:rsidR="00BC23FC" w:rsidRPr="00C46947">
        <w:rPr>
          <w:rFonts w:ascii="Times New Roman" w:hAnsi="Times New Roman" w:cs="Times New Roman"/>
          <w:lang w:val="es-ES"/>
        </w:rPr>
        <w:t>barrial y organizacional</w:t>
      </w:r>
      <w:r w:rsidR="000C140B" w:rsidRPr="00C46947">
        <w:rPr>
          <w:rFonts w:ascii="Times New Roman" w:hAnsi="Times New Roman" w:cs="Times New Roman"/>
          <w:lang w:val="es-ES"/>
        </w:rPr>
        <w:t xml:space="preserve"> (Cuestionario generador de nombres para evaluar redes y capital social, Escala de vínculo con el barrio, Escala para valorar dinámica organizacional)</w:t>
      </w:r>
      <w:r w:rsidR="00BC23FC" w:rsidRPr="00C46947">
        <w:rPr>
          <w:rFonts w:ascii="Times New Roman" w:hAnsi="Times New Roman" w:cs="Times New Roman"/>
          <w:lang w:val="es-ES"/>
        </w:rPr>
        <w:t>. Los datos cualitativos se analizaron en una lógica emergente y l</w:t>
      </w:r>
      <w:r w:rsidRPr="00C46947">
        <w:rPr>
          <w:rFonts w:ascii="Times New Roman" w:hAnsi="Times New Roman" w:cs="Times New Roman"/>
          <w:lang w:val="es-ES"/>
        </w:rPr>
        <w:t>os</w:t>
      </w:r>
      <w:r w:rsidR="00DB6AFE" w:rsidRPr="00C46947">
        <w:rPr>
          <w:rFonts w:ascii="Times New Roman" w:hAnsi="Times New Roman" w:cs="Times New Roman"/>
          <w:lang w:val="es-ES"/>
        </w:rPr>
        <w:t xml:space="preserve"> datos cuantitativos se analizaron</w:t>
      </w:r>
      <w:r w:rsidRPr="00C46947">
        <w:rPr>
          <w:rFonts w:ascii="Times New Roman" w:hAnsi="Times New Roman" w:cs="Times New Roman"/>
          <w:lang w:val="es-ES"/>
        </w:rPr>
        <w:t xml:space="preserve"> en términos de frecuencia</w:t>
      </w:r>
      <w:r w:rsidR="00BC23FC" w:rsidRPr="00C46947">
        <w:rPr>
          <w:rFonts w:ascii="Times New Roman" w:hAnsi="Times New Roman" w:cs="Times New Roman"/>
          <w:lang w:val="es-ES"/>
        </w:rPr>
        <w:t>, incluyendo otros análisis más complejos</w:t>
      </w:r>
      <w:r w:rsidRPr="00C46947">
        <w:rPr>
          <w:rFonts w:ascii="Times New Roman" w:hAnsi="Times New Roman" w:cs="Times New Roman"/>
          <w:lang w:val="es-ES"/>
        </w:rPr>
        <w:t xml:space="preserve"> según las necesidades</w:t>
      </w:r>
      <w:r w:rsidR="00BC23FC" w:rsidRPr="00C46947">
        <w:rPr>
          <w:rFonts w:ascii="Times New Roman" w:hAnsi="Times New Roman" w:cs="Times New Roman"/>
          <w:lang w:val="es-ES"/>
        </w:rPr>
        <w:t xml:space="preserve"> de cada barrio o equipo.</w:t>
      </w:r>
    </w:p>
    <w:p w14:paraId="00F263EA" w14:textId="77777777" w:rsidR="00963270" w:rsidRPr="00C46947" w:rsidRDefault="00BC23FC" w:rsidP="00A5577D">
      <w:pPr>
        <w:spacing w:after="120" w:line="240" w:lineRule="auto"/>
        <w:ind w:firstLine="708"/>
        <w:contextualSpacing/>
        <w:jc w:val="both"/>
        <w:rPr>
          <w:rFonts w:ascii="Times New Roman" w:hAnsi="Times New Roman" w:cs="Times New Roman"/>
          <w:lang w:val="es-ES"/>
        </w:rPr>
      </w:pPr>
      <w:r w:rsidRPr="00C46947">
        <w:rPr>
          <w:rFonts w:ascii="Times New Roman" w:hAnsi="Times New Roman" w:cs="Times New Roman"/>
          <w:lang w:val="es-ES"/>
        </w:rPr>
        <w:t>La información se trianguló</w:t>
      </w:r>
      <w:r w:rsidR="00963270" w:rsidRPr="00C46947">
        <w:rPr>
          <w:rFonts w:ascii="Times New Roman" w:hAnsi="Times New Roman" w:cs="Times New Roman"/>
          <w:lang w:val="es-ES"/>
        </w:rPr>
        <w:t xml:space="preserve"> entre varios investigadores</w:t>
      </w:r>
      <w:r w:rsidR="000E65D2" w:rsidRPr="00C46947">
        <w:rPr>
          <w:rFonts w:ascii="Times New Roman" w:hAnsi="Times New Roman" w:cs="Times New Roman"/>
          <w:lang w:val="es-ES"/>
        </w:rPr>
        <w:t xml:space="preserve"> (académica a cargo, estudiantes de psicología comunitaria, práctica profesional en el área comunitaria o estudiantes del Magister y Especialización en Psicología Comunitaria)</w:t>
      </w:r>
      <w:r w:rsidR="00963270" w:rsidRPr="00C46947">
        <w:rPr>
          <w:rFonts w:ascii="Times New Roman" w:hAnsi="Times New Roman" w:cs="Times New Roman"/>
          <w:lang w:val="es-ES"/>
        </w:rPr>
        <w:t xml:space="preserve"> y en los procesos d</w:t>
      </w:r>
      <w:r w:rsidR="000E65D2" w:rsidRPr="00C46947">
        <w:rPr>
          <w:rFonts w:ascii="Times New Roman" w:hAnsi="Times New Roman" w:cs="Times New Roman"/>
          <w:lang w:val="es-ES"/>
        </w:rPr>
        <w:t>e devolución y problematización con las personas de la comunidad y los equipos de los programas involucrados</w:t>
      </w:r>
      <w:r w:rsidR="00614BB8" w:rsidRPr="00C46947">
        <w:rPr>
          <w:rFonts w:ascii="Times New Roman" w:hAnsi="Times New Roman" w:cs="Times New Roman"/>
          <w:lang w:val="es-ES"/>
        </w:rPr>
        <w:t>.</w:t>
      </w:r>
    </w:p>
    <w:p w14:paraId="223D271C" w14:textId="76D31311" w:rsidR="008E244A" w:rsidRPr="00C46947" w:rsidRDefault="000C140B" w:rsidP="00A5577D">
      <w:pPr>
        <w:spacing w:after="120" w:line="240" w:lineRule="auto"/>
        <w:ind w:firstLine="708"/>
        <w:contextualSpacing/>
        <w:jc w:val="both"/>
        <w:rPr>
          <w:rFonts w:ascii="Times New Roman" w:hAnsi="Times New Roman" w:cs="Times New Roman"/>
          <w:lang w:val="es-ES"/>
        </w:rPr>
      </w:pPr>
      <w:r w:rsidRPr="00C46947">
        <w:rPr>
          <w:rFonts w:ascii="Times New Roman" w:hAnsi="Times New Roman" w:cs="Times New Roman"/>
          <w:lang w:val="es-ES"/>
        </w:rPr>
        <w:t>En relación a los resguardos éticos, n</w:t>
      </w:r>
      <w:r w:rsidR="00614BB8" w:rsidRPr="00C46947">
        <w:rPr>
          <w:rFonts w:ascii="Times New Roman" w:hAnsi="Times New Roman" w:cs="Times New Roman"/>
          <w:lang w:val="es-ES"/>
        </w:rPr>
        <w:t xml:space="preserve">uestra incorporación en el proceso de investigación acción fue convenida, según cada caso, con tomadores de decisiones de los programas o con dirigentes de organizaciones de </w:t>
      </w:r>
      <w:r w:rsidR="005B77F3" w:rsidRPr="00C46947">
        <w:rPr>
          <w:rFonts w:ascii="Times New Roman" w:hAnsi="Times New Roman" w:cs="Times New Roman"/>
          <w:lang w:val="es-ES"/>
        </w:rPr>
        <w:t>base, ajustando</w:t>
      </w:r>
      <w:r w:rsidR="00614BB8" w:rsidRPr="00C46947">
        <w:rPr>
          <w:rFonts w:ascii="Times New Roman" w:hAnsi="Times New Roman" w:cs="Times New Roman"/>
          <w:lang w:val="es-ES"/>
        </w:rPr>
        <w:t xml:space="preserve"> el pedido en cada caso a las posibilidades técnicas que podíamos ofrecer. Se fue socializando en cada espacio el sentido de la producción de datos y actividades formativas o encuentros para la devolución, problematización o planificación según correspondiera. El proceso de investigación, además de ser informado </w:t>
      </w:r>
      <w:r w:rsidR="008E244A" w:rsidRPr="00C46947">
        <w:rPr>
          <w:rFonts w:ascii="Times New Roman" w:hAnsi="Times New Roman" w:cs="Times New Roman"/>
          <w:lang w:val="es-ES"/>
        </w:rPr>
        <w:t>contó con la firma de u</w:t>
      </w:r>
      <w:r w:rsidR="00614BB8" w:rsidRPr="00C46947">
        <w:rPr>
          <w:rFonts w:ascii="Times New Roman" w:hAnsi="Times New Roman" w:cs="Times New Roman"/>
          <w:lang w:val="es-ES"/>
        </w:rPr>
        <w:t>n consentimiento infor</w:t>
      </w:r>
      <w:r w:rsidR="008E244A" w:rsidRPr="00C46947">
        <w:rPr>
          <w:rFonts w:ascii="Times New Roman" w:hAnsi="Times New Roman" w:cs="Times New Roman"/>
          <w:lang w:val="es-ES"/>
        </w:rPr>
        <w:t>mado de</w:t>
      </w:r>
      <w:r w:rsidR="00614BB8" w:rsidRPr="00C46947">
        <w:rPr>
          <w:rFonts w:ascii="Times New Roman" w:hAnsi="Times New Roman" w:cs="Times New Roman"/>
          <w:lang w:val="es-ES"/>
        </w:rPr>
        <w:t xml:space="preserve"> los participantes</w:t>
      </w:r>
      <w:r w:rsidRPr="00C46947">
        <w:rPr>
          <w:rFonts w:ascii="Times New Roman" w:hAnsi="Times New Roman" w:cs="Times New Roman"/>
          <w:lang w:val="es-ES"/>
        </w:rPr>
        <w:t xml:space="preserve"> cuando se incluyó el uso de instrumentos</w:t>
      </w:r>
      <w:r w:rsidR="008E244A" w:rsidRPr="00C46947">
        <w:rPr>
          <w:rFonts w:ascii="Times New Roman" w:hAnsi="Times New Roman" w:cs="Times New Roman"/>
          <w:lang w:val="es-ES"/>
        </w:rPr>
        <w:t>. Además de otras consideraciones, se destacó</w:t>
      </w:r>
      <w:r w:rsidR="00614BB8" w:rsidRPr="00C46947">
        <w:rPr>
          <w:rFonts w:ascii="Times New Roman" w:hAnsi="Times New Roman" w:cs="Times New Roman"/>
          <w:lang w:val="es-ES"/>
        </w:rPr>
        <w:t xml:space="preserve"> el carácter confidencial y anónimo de la información obtenida, y que el material de las entrevistas </w:t>
      </w:r>
      <w:r w:rsidR="008E244A" w:rsidRPr="00C46947">
        <w:rPr>
          <w:rFonts w:ascii="Times New Roman" w:hAnsi="Times New Roman" w:cs="Times New Roman"/>
          <w:lang w:val="es-ES"/>
        </w:rPr>
        <w:t xml:space="preserve">sería utilizado </w:t>
      </w:r>
      <w:r w:rsidR="00614BB8" w:rsidRPr="00C46947">
        <w:rPr>
          <w:rFonts w:ascii="Times New Roman" w:hAnsi="Times New Roman" w:cs="Times New Roman"/>
          <w:lang w:val="es-ES"/>
        </w:rPr>
        <w:t xml:space="preserve">por el </w:t>
      </w:r>
      <w:r w:rsidR="008E244A" w:rsidRPr="00C46947">
        <w:rPr>
          <w:rFonts w:ascii="Times New Roman" w:hAnsi="Times New Roman" w:cs="Times New Roman"/>
          <w:lang w:val="es-ES"/>
        </w:rPr>
        <w:t xml:space="preserve">equipo </w:t>
      </w:r>
      <w:r w:rsidR="00614BB8" w:rsidRPr="00C46947">
        <w:rPr>
          <w:rFonts w:ascii="Times New Roman" w:hAnsi="Times New Roman" w:cs="Times New Roman"/>
          <w:lang w:val="es-ES"/>
        </w:rPr>
        <w:t>investigador</w:t>
      </w:r>
      <w:r w:rsidR="008E244A" w:rsidRPr="00C46947">
        <w:rPr>
          <w:rFonts w:ascii="Times New Roman" w:hAnsi="Times New Roman" w:cs="Times New Roman"/>
          <w:lang w:val="es-ES"/>
        </w:rPr>
        <w:t xml:space="preserve"> para aportar información a las organizaciones comunitarias involucradas/y o a los equipos que apoyaban el trabajo comunitari</w:t>
      </w:r>
      <w:r w:rsidR="00AC568A" w:rsidRPr="00C46947">
        <w:rPr>
          <w:rFonts w:ascii="Times New Roman" w:hAnsi="Times New Roman" w:cs="Times New Roman"/>
          <w:lang w:val="es-ES"/>
        </w:rPr>
        <w:t>o (MINVU; PREVIENE o Municipio)</w:t>
      </w:r>
      <w:r w:rsidR="008E244A" w:rsidRPr="00C46947">
        <w:rPr>
          <w:rFonts w:ascii="Times New Roman" w:hAnsi="Times New Roman" w:cs="Times New Roman"/>
          <w:lang w:val="es-ES"/>
        </w:rPr>
        <w:t>. Analizados los datos en cada barrio, se procedió a</w:t>
      </w:r>
      <w:r w:rsidR="00614BB8" w:rsidRPr="00C46947">
        <w:rPr>
          <w:rFonts w:ascii="Times New Roman" w:hAnsi="Times New Roman" w:cs="Times New Roman"/>
          <w:lang w:val="es-ES"/>
        </w:rPr>
        <w:t xml:space="preserve"> una devolución a los y/o</w:t>
      </w:r>
      <w:r w:rsidR="008E244A" w:rsidRPr="00C46947">
        <w:rPr>
          <w:rFonts w:ascii="Times New Roman" w:hAnsi="Times New Roman" w:cs="Times New Roman"/>
          <w:lang w:val="es-ES"/>
        </w:rPr>
        <w:t xml:space="preserve"> las participantes del estudio y/o las organizaciones y equipos involucrados</w:t>
      </w:r>
      <w:r w:rsidR="005B77F3" w:rsidRPr="00C46947">
        <w:rPr>
          <w:rFonts w:ascii="Times New Roman" w:hAnsi="Times New Roman" w:cs="Times New Roman"/>
          <w:lang w:val="es-ES"/>
        </w:rPr>
        <w:t>.</w:t>
      </w:r>
    </w:p>
    <w:p w14:paraId="1061023B" w14:textId="77777777" w:rsidR="00A5577D" w:rsidRDefault="00A5577D" w:rsidP="00A5577D">
      <w:pPr>
        <w:spacing w:after="120" w:line="240" w:lineRule="auto"/>
        <w:ind w:firstLine="708"/>
        <w:contextualSpacing/>
        <w:jc w:val="center"/>
        <w:rPr>
          <w:rFonts w:ascii="Times New Roman" w:hAnsi="Times New Roman" w:cs="Times New Roman"/>
          <w:b/>
          <w:lang w:val="es-ES"/>
        </w:rPr>
      </w:pPr>
    </w:p>
    <w:p w14:paraId="13F5B7E4" w14:textId="056F0D61" w:rsidR="00DD6CD8" w:rsidRPr="00C46947" w:rsidRDefault="00DD6CD8" w:rsidP="00A5577D">
      <w:pPr>
        <w:spacing w:after="120" w:line="240" w:lineRule="auto"/>
        <w:ind w:firstLine="708"/>
        <w:contextualSpacing/>
        <w:jc w:val="center"/>
        <w:rPr>
          <w:rFonts w:ascii="Times New Roman" w:hAnsi="Times New Roman" w:cs="Times New Roman"/>
          <w:b/>
          <w:lang w:val="es-ES"/>
        </w:rPr>
      </w:pPr>
      <w:r w:rsidRPr="00C46947">
        <w:rPr>
          <w:rFonts w:ascii="Times New Roman" w:hAnsi="Times New Roman" w:cs="Times New Roman"/>
          <w:b/>
          <w:lang w:val="es-ES"/>
        </w:rPr>
        <w:t>Resultados</w:t>
      </w:r>
    </w:p>
    <w:p w14:paraId="549C70AE" w14:textId="77777777" w:rsidR="00D9732E" w:rsidRPr="00C46947" w:rsidRDefault="00D9732E" w:rsidP="00A5577D">
      <w:pPr>
        <w:spacing w:after="120" w:line="240" w:lineRule="auto"/>
        <w:contextualSpacing/>
        <w:jc w:val="both"/>
        <w:rPr>
          <w:rFonts w:ascii="Times New Roman" w:hAnsi="Times New Roman" w:cs="Times New Roman"/>
          <w:b/>
          <w:lang w:val="es-ES"/>
        </w:rPr>
      </w:pPr>
      <w:r w:rsidRPr="00C46947">
        <w:rPr>
          <w:rFonts w:ascii="Times New Roman" w:hAnsi="Times New Roman" w:cs="Times New Roman"/>
          <w:b/>
          <w:lang w:val="es-ES"/>
        </w:rPr>
        <w:t>Acerca del proceso</w:t>
      </w:r>
    </w:p>
    <w:p w14:paraId="109BAEA9" w14:textId="21E89731" w:rsidR="00614360" w:rsidRPr="00C46947" w:rsidRDefault="008E7A90" w:rsidP="00A5577D">
      <w:pPr>
        <w:spacing w:after="120" w:line="240" w:lineRule="auto"/>
        <w:ind w:firstLine="708"/>
        <w:contextualSpacing/>
        <w:jc w:val="both"/>
        <w:rPr>
          <w:rFonts w:ascii="Times New Roman" w:hAnsi="Times New Roman" w:cs="Times New Roman"/>
          <w:lang w:val="es-ES"/>
        </w:rPr>
      </w:pPr>
      <w:r w:rsidRPr="00C46947">
        <w:rPr>
          <w:rFonts w:ascii="Times New Roman" w:eastAsia="Times New Roman" w:hAnsi="Times New Roman" w:cs="Times New Roman"/>
          <w:color w:val="000000"/>
          <w:lang w:val="es-ES"/>
        </w:rPr>
        <w:t xml:space="preserve">Se reúnen aquí un conjunto de experiencias de </w:t>
      </w:r>
      <w:r w:rsidR="008E244A" w:rsidRPr="00C46947">
        <w:rPr>
          <w:rFonts w:ascii="Times New Roman" w:eastAsia="Times New Roman" w:hAnsi="Times New Roman" w:cs="Times New Roman"/>
          <w:color w:val="000000"/>
          <w:lang w:val="es-ES"/>
        </w:rPr>
        <w:t>acompañamiento técnico</w:t>
      </w:r>
      <w:r w:rsidRPr="00C46947">
        <w:rPr>
          <w:rFonts w:ascii="Times New Roman" w:eastAsia="Times New Roman" w:hAnsi="Times New Roman" w:cs="Times New Roman"/>
          <w:color w:val="000000"/>
          <w:lang w:val="es-ES"/>
        </w:rPr>
        <w:t xml:space="preserve"> realizado por una Universidad regional</w:t>
      </w:r>
      <w:r w:rsidR="008E244A" w:rsidRPr="00C46947">
        <w:rPr>
          <w:rFonts w:ascii="Times New Roman" w:eastAsia="Times New Roman" w:hAnsi="Times New Roman" w:cs="Times New Roman"/>
          <w:color w:val="000000"/>
          <w:lang w:val="es-ES"/>
        </w:rPr>
        <w:t xml:space="preserve"> a organizaciones barriales de base y a equipos de la política pública implementando programas de orientación comunitaria</w:t>
      </w:r>
      <w:r w:rsidRPr="00C46947">
        <w:rPr>
          <w:rFonts w:ascii="Times New Roman" w:eastAsia="Times New Roman" w:hAnsi="Times New Roman" w:cs="Times New Roman"/>
          <w:color w:val="000000"/>
          <w:lang w:val="es-ES"/>
        </w:rPr>
        <w:t xml:space="preserve">. </w:t>
      </w:r>
      <w:r w:rsidR="00614360" w:rsidRPr="00C46947">
        <w:rPr>
          <w:rFonts w:ascii="Times New Roman" w:eastAsia="Times New Roman" w:hAnsi="Times New Roman" w:cs="Times New Roman"/>
          <w:color w:val="000000"/>
          <w:lang w:val="es-ES"/>
        </w:rPr>
        <w:t>El acompañamiento se centró en la primera etapa en el trabajo con las y los líderes, avanzando en la construcción de un espacio formativo y de articulación denominado “escuela de líderes” (</w:t>
      </w:r>
      <w:r w:rsidR="00510C48" w:rsidRPr="00C46947">
        <w:rPr>
          <w:rFonts w:ascii="Times New Roman" w:eastAsia="Times New Roman" w:hAnsi="Times New Roman" w:cs="Times New Roman"/>
          <w:color w:val="000000"/>
          <w:lang w:val="es-ES"/>
        </w:rPr>
        <w:t>Zambrano, Vargas, Neira y Pérez, 2012</w:t>
      </w:r>
      <w:r w:rsidR="00614360" w:rsidRPr="00C46947">
        <w:rPr>
          <w:rFonts w:ascii="Times New Roman" w:eastAsia="Times New Roman" w:hAnsi="Times New Roman" w:cs="Times New Roman"/>
          <w:color w:val="000000"/>
          <w:lang w:val="es-ES"/>
        </w:rPr>
        <w:t>)</w:t>
      </w:r>
      <w:r w:rsidR="00196CC5" w:rsidRPr="00C46947">
        <w:rPr>
          <w:rFonts w:ascii="Times New Roman" w:eastAsia="Times New Roman" w:hAnsi="Times New Roman" w:cs="Times New Roman"/>
          <w:color w:val="000000"/>
          <w:lang w:val="es-ES"/>
        </w:rPr>
        <w:t xml:space="preserve">. Luego se desarrolla esta estrategia en lógica territorial procurando favorecer la densificación de las redes entre </w:t>
      </w:r>
      <w:r w:rsidR="00196CC5" w:rsidRPr="00C46947">
        <w:rPr>
          <w:rFonts w:ascii="Times New Roman" w:eastAsia="Times New Roman" w:hAnsi="Times New Roman" w:cs="Times New Roman"/>
          <w:color w:val="000000"/>
          <w:lang w:val="es-ES"/>
        </w:rPr>
        <w:lastRenderedPageBreak/>
        <w:t xml:space="preserve">las organizaciones involucradas. </w:t>
      </w:r>
      <w:r w:rsidR="00491C7E" w:rsidRPr="00C46947">
        <w:rPr>
          <w:rFonts w:ascii="Times New Roman" w:eastAsia="Times New Roman" w:hAnsi="Times New Roman" w:cs="Times New Roman"/>
          <w:color w:val="000000"/>
          <w:lang w:val="es-ES"/>
        </w:rPr>
        <w:t>Además,</w:t>
      </w:r>
      <w:r w:rsidR="00DB6AFE" w:rsidRPr="00C46947">
        <w:rPr>
          <w:rFonts w:ascii="Times New Roman" w:eastAsia="Times New Roman" w:hAnsi="Times New Roman" w:cs="Times New Roman"/>
          <w:color w:val="000000"/>
          <w:lang w:val="es-ES"/>
        </w:rPr>
        <w:t xml:space="preserve"> se avanza</w:t>
      </w:r>
      <w:r w:rsidR="00196CC5" w:rsidRPr="00C46947">
        <w:rPr>
          <w:rFonts w:ascii="Times New Roman" w:eastAsia="Times New Roman" w:hAnsi="Times New Roman" w:cs="Times New Roman"/>
          <w:color w:val="000000"/>
          <w:lang w:val="es-ES"/>
        </w:rPr>
        <w:t xml:space="preserve"> en generar en los equipos profesionales un trabajo articulado y metodológicamente </w:t>
      </w:r>
      <w:r w:rsidR="005B77F3" w:rsidRPr="00C46947">
        <w:rPr>
          <w:rFonts w:ascii="Times New Roman" w:eastAsia="Times New Roman" w:hAnsi="Times New Roman" w:cs="Times New Roman"/>
          <w:color w:val="000000"/>
          <w:lang w:val="es-ES"/>
        </w:rPr>
        <w:t>coherente con el trabajo comunitario.</w:t>
      </w:r>
    </w:p>
    <w:p w14:paraId="3F884F01" w14:textId="12DAB4E2" w:rsidR="005B77F3" w:rsidRPr="00C46947" w:rsidRDefault="00160F79" w:rsidP="00A5577D">
      <w:pPr>
        <w:spacing w:after="120" w:line="240" w:lineRule="auto"/>
        <w:ind w:firstLine="708"/>
        <w:contextualSpacing/>
        <w:jc w:val="both"/>
        <w:rPr>
          <w:rFonts w:ascii="Times New Roman" w:hAnsi="Times New Roman" w:cs="Times New Roman"/>
          <w:lang w:val="es-ES"/>
        </w:rPr>
      </w:pPr>
      <w:r w:rsidRPr="00C46947">
        <w:rPr>
          <w:rFonts w:ascii="Times New Roman" w:hAnsi="Times New Roman" w:cs="Times New Roman"/>
          <w:lang w:val="es-ES"/>
        </w:rPr>
        <w:t>En las primeras experiencias el foco estuvo puesto en producir información acerca de las necesidades y recursos de personas interesadas en la prevención comunitaria, ejerciendo roles de liderazgo en esos procesos. Se diseña e implementa una estrategia, que se evalúa de modo periódico</w:t>
      </w:r>
      <w:r w:rsidR="000C140B" w:rsidRPr="00C46947">
        <w:rPr>
          <w:rFonts w:ascii="Times New Roman" w:hAnsi="Times New Roman" w:cs="Times New Roman"/>
          <w:lang w:val="es-ES"/>
        </w:rPr>
        <w:t>,</w:t>
      </w:r>
      <w:r w:rsidRPr="00C46947">
        <w:rPr>
          <w:rFonts w:ascii="Times New Roman" w:hAnsi="Times New Roman" w:cs="Times New Roman"/>
          <w:lang w:val="es-ES"/>
        </w:rPr>
        <w:t xml:space="preserve"> permitiendo </w:t>
      </w:r>
      <w:r w:rsidR="005B77F3" w:rsidRPr="00C46947">
        <w:rPr>
          <w:rFonts w:ascii="Times New Roman" w:hAnsi="Times New Roman" w:cs="Times New Roman"/>
          <w:lang w:val="es-ES"/>
        </w:rPr>
        <w:t>generar</w:t>
      </w:r>
      <w:r w:rsidRPr="00C46947">
        <w:rPr>
          <w:rFonts w:ascii="Times New Roman" w:hAnsi="Times New Roman" w:cs="Times New Roman"/>
          <w:lang w:val="es-ES"/>
        </w:rPr>
        <w:t xml:space="preserve"> una modalidad de formación cada vez más integral y compleja. En un trabajo compartido con los equipos municipales PREVIENE, se avanza hacia una estrategia de fortalecimiento organizacional y comunitaria</w:t>
      </w:r>
      <w:r w:rsidR="005B77F3" w:rsidRPr="00C46947">
        <w:rPr>
          <w:rFonts w:ascii="Times New Roman" w:hAnsi="Times New Roman" w:cs="Times New Roman"/>
          <w:lang w:val="es-ES"/>
        </w:rPr>
        <w:t xml:space="preserve"> (</w:t>
      </w:r>
      <w:r w:rsidR="00483248" w:rsidRPr="00C46947">
        <w:rPr>
          <w:rFonts w:ascii="Times New Roman" w:eastAsia="Times New Roman" w:hAnsi="Times New Roman" w:cs="Times New Roman"/>
          <w:color w:val="000000"/>
          <w:lang w:val="es-ES"/>
        </w:rPr>
        <w:t>Zambrano, Vargas, Neira y Pérez, 2012</w:t>
      </w:r>
      <w:r w:rsidR="005B77F3" w:rsidRPr="00C46947">
        <w:rPr>
          <w:rFonts w:ascii="Times New Roman" w:hAnsi="Times New Roman" w:cs="Times New Roman"/>
          <w:lang w:val="es-ES"/>
        </w:rPr>
        <w:t>)</w:t>
      </w:r>
      <w:r w:rsidRPr="00C46947">
        <w:rPr>
          <w:rFonts w:ascii="Times New Roman" w:hAnsi="Times New Roman" w:cs="Times New Roman"/>
          <w:lang w:val="es-ES"/>
        </w:rPr>
        <w:t xml:space="preserve">. </w:t>
      </w:r>
    </w:p>
    <w:p w14:paraId="6B4BA962" w14:textId="63D23DA7" w:rsidR="00160F79" w:rsidRPr="00C46947" w:rsidRDefault="00160F79" w:rsidP="00A5577D">
      <w:pPr>
        <w:spacing w:after="120" w:line="240" w:lineRule="auto"/>
        <w:ind w:firstLine="708"/>
        <w:contextualSpacing/>
        <w:jc w:val="both"/>
        <w:rPr>
          <w:rFonts w:ascii="Times New Roman" w:hAnsi="Times New Roman" w:cs="Times New Roman"/>
          <w:lang w:val="es-ES"/>
        </w:rPr>
      </w:pPr>
      <w:r w:rsidRPr="00C46947">
        <w:rPr>
          <w:rFonts w:ascii="Times New Roman" w:hAnsi="Times New Roman" w:cs="Times New Roman"/>
          <w:lang w:val="es-ES"/>
        </w:rPr>
        <w:t>En</w:t>
      </w:r>
      <w:r w:rsidR="00491C7E" w:rsidRPr="00C46947">
        <w:rPr>
          <w:rFonts w:ascii="Times New Roman" w:hAnsi="Times New Roman" w:cs="Times New Roman"/>
          <w:lang w:val="es-ES"/>
        </w:rPr>
        <w:t xml:space="preserve"> una posterior </w:t>
      </w:r>
      <w:r w:rsidR="005B77F3" w:rsidRPr="00C46947">
        <w:rPr>
          <w:rFonts w:ascii="Times New Roman" w:hAnsi="Times New Roman" w:cs="Times New Roman"/>
          <w:lang w:val="es-ES"/>
        </w:rPr>
        <w:t>etapa</w:t>
      </w:r>
      <w:r w:rsidRPr="00C46947">
        <w:rPr>
          <w:rFonts w:ascii="Times New Roman" w:hAnsi="Times New Roman" w:cs="Times New Roman"/>
          <w:lang w:val="es-ES"/>
        </w:rPr>
        <w:t xml:space="preserve"> las experiencias </w:t>
      </w:r>
      <w:r w:rsidR="005B77F3" w:rsidRPr="00C46947">
        <w:rPr>
          <w:rFonts w:ascii="Times New Roman" w:hAnsi="Times New Roman" w:cs="Times New Roman"/>
          <w:lang w:val="es-ES"/>
        </w:rPr>
        <w:t xml:space="preserve">se asocian </w:t>
      </w:r>
      <w:r w:rsidRPr="00C46947">
        <w:rPr>
          <w:rFonts w:ascii="Times New Roman" w:hAnsi="Times New Roman" w:cs="Times New Roman"/>
          <w:lang w:val="es-ES"/>
        </w:rPr>
        <w:t xml:space="preserve">a los programas de Recuperación de Barrios del Ministerio de Vivienda, el foco estuvo en el fortalecimiento de las capacidades de líderes y lideresas para favorecer la participación comunitaria, al tiempo que se produjo información acerca de la dinámica organizacional y barrial de modo de planificar e implementar acciones que permitiesen abordar aquellos aspectos priorizados como estratégicos para mejorar la participación y capacidad comunitaria. </w:t>
      </w:r>
      <w:r w:rsidR="00491C7E" w:rsidRPr="00C46947">
        <w:rPr>
          <w:rFonts w:ascii="Times New Roman" w:hAnsi="Times New Roman" w:cs="Times New Roman"/>
          <w:lang w:val="es-ES"/>
        </w:rPr>
        <w:t>Finalmente se incluyen dos Consejos Locales de Salud, una Mesa Territorial y una Junta de Vecinos</w:t>
      </w:r>
    </w:p>
    <w:p w14:paraId="50AE1481" w14:textId="77777777" w:rsidR="000C140B" w:rsidRPr="00C46947" w:rsidRDefault="00160F79" w:rsidP="00A5577D">
      <w:pPr>
        <w:spacing w:after="120" w:line="240" w:lineRule="auto"/>
        <w:ind w:firstLine="708"/>
        <w:contextualSpacing/>
        <w:jc w:val="both"/>
        <w:rPr>
          <w:rFonts w:ascii="Times New Roman" w:hAnsi="Times New Roman" w:cs="Times New Roman"/>
          <w:lang w:val="es-ES"/>
        </w:rPr>
      </w:pPr>
      <w:r w:rsidRPr="00C46947">
        <w:rPr>
          <w:rFonts w:ascii="Times New Roman" w:hAnsi="Times New Roman" w:cs="Times New Roman"/>
          <w:lang w:val="es-ES"/>
        </w:rPr>
        <w:t xml:space="preserve">Cabe destacar que el trabajo con los 20 barrios si bien de modo global sigue una lógica compartida (negociación de la demanda, diagnóstico inicial, devolución problematización, priorización, implementación de estrategias, evaluación, etc.), el proceso se ajustó a las lógicas, necesidades y posibilidades en términos de tiempo y prioridades. </w:t>
      </w:r>
    </w:p>
    <w:p w14:paraId="4155751A" w14:textId="121AEE38" w:rsidR="00160F79" w:rsidRPr="00C46947" w:rsidRDefault="00160F79" w:rsidP="00A5577D">
      <w:pPr>
        <w:spacing w:after="120" w:line="240" w:lineRule="auto"/>
        <w:ind w:firstLine="708"/>
        <w:contextualSpacing/>
        <w:jc w:val="both"/>
        <w:rPr>
          <w:rFonts w:ascii="Times New Roman" w:hAnsi="Times New Roman" w:cs="Times New Roman"/>
          <w:lang w:val="es-ES"/>
        </w:rPr>
      </w:pPr>
      <w:r w:rsidRPr="00C46947">
        <w:rPr>
          <w:rFonts w:ascii="Times New Roman" w:hAnsi="Times New Roman" w:cs="Times New Roman"/>
          <w:lang w:val="es-ES"/>
        </w:rPr>
        <w:t>Con todo, se ha ido avanzando en la construcción de una estrategia que integra varios componentes: diagnóstico de la dinámica barrial y organizacional, una escuela de formación de liderazgo que sirve de articulador de los procesos formativos y reflexivos en donde la evidencia generada se analiza, problematiza y de ser necesario se complementa</w:t>
      </w:r>
      <w:r w:rsidR="00491C7E" w:rsidRPr="00C46947">
        <w:rPr>
          <w:rFonts w:ascii="Times New Roman" w:hAnsi="Times New Roman" w:cs="Times New Roman"/>
          <w:lang w:val="es-ES"/>
        </w:rPr>
        <w:t xml:space="preserve"> con nueva información</w:t>
      </w:r>
      <w:r w:rsidRPr="00C46947">
        <w:rPr>
          <w:rFonts w:ascii="Times New Roman" w:hAnsi="Times New Roman" w:cs="Times New Roman"/>
          <w:lang w:val="es-ES"/>
        </w:rPr>
        <w:t xml:space="preserve">. La Escuela concluye con un plan de trabajo y se acompaña y apoya la evaluación de las acciones </w:t>
      </w:r>
      <w:r w:rsidR="008147A3" w:rsidRPr="00C46947">
        <w:rPr>
          <w:rFonts w:ascii="Times New Roman" w:hAnsi="Times New Roman" w:cs="Times New Roman"/>
          <w:lang w:val="es-ES"/>
        </w:rPr>
        <w:t>efectuadas (cuando ello es posible)</w:t>
      </w:r>
      <w:r w:rsidRPr="00C46947">
        <w:rPr>
          <w:rFonts w:ascii="Times New Roman" w:hAnsi="Times New Roman" w:cs="Times New Roman"/>
          <w:lang w:val="es-ES"/>
        </w:rPr>
        <w:t>, para iniciar un nuevo ciclo con la información generada en ese balance.</w:t>
      </w:r>
    </w:p>
    <w:p w14:paraId="067A30EE" w14:textId="77777777" w:rsidR="005B77F3" w:rsidRPr="00C46947" w:rsidRDefault="005B77F3" w:rsidP="00A5577D">
      <w:pPr>
        <w:spacing w:after="120" w:line="240" w:lineRule="auto"/>
        <w:ind w:firstLine="708"/>
        <w:contextualSpacing/>
        <w:jc w:val="both"/>
        <w:rPr>
          <w:rFonts w:ascii="Times New Roman" w:hAnsi="Times New Roman" w:cs="Times New Roman"/>
          <w:lang w:val="es-ES"/>
        </w:rPr>
      </w:pPr>
      <w:r w:rsidRPr="00C46947">
        <w:rPr>
          <w:rFonts w:ascii="Times New Roman" w:hAnsi="Times New Roman" w:cs="Times New Roman"/>
          <w:lang w:val="es-ES"/>
        </w:rPr>
        <w:t>En el caso de Angol y en una de las experiencias de acompañamiento en Temuco, fueron las propias organizaciones comunitari</w:t>
      </w:r>
      <w:r w:rsidR="000C140B" w:rsidRPr="00C46947">
        <w:rPr>
          <w:rFonts w:ascii="Times New Roman" w:hAnsi="Times New Roman" w:cs="Times New Roman"/>
          <w:lang w:val="es-ES"/>
        </w:rPr>
        <w:t>as quienes solicitaron el apoyo, siendo la preocupación principal la de mejorar la participación de las y los vecinos de cada barrio.</w:t>
      </w:r>
    </w:p>
    <w:p w14:paraId="18B3BCB5" w14:textId="4E145B69" w:rsidR="00D11E8E" w:rsidRPr="00C46947" w:rsidRDefault="00976A37" w:rsidP="00A5577D">
      <w:pPr>
        <w:spacing w:line="240" w:lineRule="auto"/>
        <w:ind w:firstLine="708"/>
        <w:contextualSpacing/>
        <w:jc w:val="both"/>
        <w:rPr>
          <w:rFonts w:ascii="Times New Roman" w:hAnsi="Times New Roman" w:cs="Times New Roman"/>
          <w:lang w:val="es-ES"/>
        </w:rPr>
      </w:pPr>
      <w:r w:rsidRPr="00C46947">
        <w:rPr>
          <w:rFonts w:ascii="Times New Roman" w:hAnsi="Times New Roman" w:cs="Times New Roman"/>
          <w:lang w:val="es-ES"/>
        </w:rPr>
        <w:t>Las acciones de formación y acompañamiento, se orientaron en lo sustantivo a favorecer una mirada compartida acerca del barrio, enriqueci</w:t>
      </w:r>
      <w:r w:rsidR="000C140B" w:rsidRPr="00C46947">
        <w:rPr>
          <w:rFonts w:ascii="Times New Roman" w:hAnsi="Times New Roman" w:cs="Times New Roman"/>
          <w:lang w:val="es-ES"/>
        </w:rPr>
        <w:t>éndola con información provista</w:t>
      </w:r>
      <w:r w:rsidRPr="00C46947">
        <w:rPr>
          <w:rFonts w:ascii="Times New Roman" w:hAnsi="Times New Roman" w:cs="Times New Roman"/>
          <w:lang w:val="es-ES"/>
        </w:rPr>
        <w:t xml:space="preserve"> a partir de la producción de datos acerca de la dinámica barrial y la percepción acerca de las organizaciones de personas que participan en ellas como </w:t>
      </w:r>
      <w:r w:rsidR="000C140B" w:rsidRPr="00C46947">
        <w:rPr>
          <w:rFonts w:ascii="Times New Roman" w:hAnsi="Times New Roman" w:cs="Times New Roman"/>
          <w:lang w:val="es-ES"/>
        </w:rPr>
        <w:t xml:space="preserve">de </w:t>
      </w:r>
      <w:r w:rsidRPr="00C46947">
        <w:rPr>
          <w:rFonts w:ascii="Times New Roman" w:hAnsi="Times New Roman" w:cs="Times New Roman"/>
          <w:lang w:val="es-ES"/>
        </w:rPr>
        <w:t xml:space="preserve">quienes se </w:t>
      </w:r>
      <w:r w:rsidR="000C140B" w:rsidRPr="00C46947">
        <w:rPr>
          <w:rFonts w:ascii="Times New Roman" w:hAnsi="Times New Roman" w:cs="Times New Roman"/>
          <w:lang w:val="es-ES"/>
        </w:rPr>
        <w:t xml:space="preserve">han </w:t>
      </w:r>
      <w:r w:rsidR="008147A3" w:rsidRPr="00C46947">
        <w:rPr>
          <w:rFonts w:ascii="Times New Roman" w:hAnsi="Times New Roman" w:cs="Times New Roman"/>
          <w:lang w:val="es-ES"/>
        </w:rPr>
        <w:t>mantenido al margen</w:t>
      </w:r>
      <w:r w:rsidR="00D11E8E" w:rsidRPr="00C46947">
        <w:rPr>
          <w:rFonts w:ascii="Times New Roman" w:hAnsi="Times New Roman" w:cs="Times New Roman"/>
          <w:lang w:val="es-ES"/>
        </w:rPr>
        <w:t xml:space="preserve">. </w:t>
      </w:r>
      <w:r w:rsidRPr="00C46947">
        <w:rPr>
          <w:rFonts w:ascii="Times New Roman" w:hAnsi="Times New Roman" w:cs="Times New Roman"/>
          <w:lang w:val="es-ES"/>
        </w:rPr>
        <w:t xml:space="preserve"> </w:t>
      </w:r>
      <w:r w:rsidR="00D11E8E" w:rsidRPr="00C46947">
        <w:rPr>
          <w:rFonts w:ascii="Times New Roman" w:hAnsi="Times New Roman" w:cs="Times New Roman"/>
          <w:lang w:val="es-ES"/>
        </w:rPr>
        <w:t>Se generaron, además, condiciones</w:t>
      </w:r>
      <w:r w:rsidRPr="00C46947">
        <w:rPr>
          <w:rFonts w:ascii="Times New Roman" w:hAnsi="Times New Roman" w:cs="Times New Roman"/>
          <w:lang w:val="es-ES"/>
        </w:rPr>
        <w:t xml:space="preserve"> para favorecer el conocimiento mutuo, de</w:t>
      </w:r>
      <w:r w:rsidR="00D11E8E" w:rsidRPr="00C46947">
        <w:rPr>
          <w:rFonts w:ascii="Times New Roman" w:hAnsi="Times New Roman" w:cs="Times New Roman"/>
          <w:lang w:val="es-ES"/>
        </w:rPr>
        <w:t>sarrollo de vínculo, así como se aportaron</w:t>
      </w:r>
      <w:r w:rsidRPr="00C46947">
        <w:rPr>
          <w:rFonts w:ascii="Times New Roman" w:hAnsi="Times New Roman" w:cs="Times New Roman"/>
          <w:lang w:val="es-ES"/>
        </w:rPr>
        <w:t xml:space="preserve"> herramientas para la planificación, dinamización del trabajo de equipo</w:t>
      </w:r>
      <w:r w:rsidR="00D11E8E" w:rsidRPr="00C46947">
        <w:rPr>
          <w:rFonts w:ascii="Times New Roman" w:hAnsi="Times New Roman" w:cs="Times New Roman"/>
          <w:lang w:val="es-ES"/>
        </w:rPr>
        <w:t>, cuando ello constituyó una debilidad en las organizaciones</w:t>
      </w:r>
      <w:r w:rsidRPr="00C46947">
        <w:rPr>
          <w:rFonts w:ascii="Times New Roman" w:hAnsi="Times New Roman" w:cs="Times New Roman"/>
          <w:lang w:val="es-ES"/>
        </w:rPr>
        <w:t>. Se procuró favorecer una visión más amplia de la comunidad, en términos de mirar su complejidad, recursos, tensiones, más allá del funcionami</w:t>
      </w:r>
      <w:r w:rsidR="00483248" w:rsidRPr="00C46947">
        <w:rPr>
          <w:rFonts w:ascii="Times New Roman" w:hAnsi="Times New Roman" w:cs="Times New Roman"/>
          <w:lang w:val="es-ES"/>
        </w:rPr>
        <w:t>ento de la propia organización.</w:t>
      </w:r>
    </w:p>
    <w:p w14:paraId="505C6FBC" w14:textId="77777777" w:rsidR="00A5577D" w:rsidRDefault="00A5577D" w:rsidP="00A5577D">
      <w:pPr>
        <w:spacing w:after="120" w:line="240" w:lineRule="auto"/>
        <w:contextualSpacing/>
        <w:jc w:val="both"/>
        <w:rPr>
          <w:rFonts w:ascii="Times New Roman" w:hAnsi="Times New Roman" w:cs="Times New Roman"/>
          <w:b/>
          <w:lang w:val="es-ES"/>
        </w:rPr>
      </w:pPr>
    </w:p>
    <w:p w14:paraId="425B1F9B" w14:textId="60F5CA3D" w:rsidR="00D9732E" w:rsidRPr="00C46947" w:rsidRDefault="00D9732E" w:rsidP="00A5577D">
      <w:pPr>
        <w:spacing w:after="120" w:line="240" w:lineRule="auto"/>
        <w:contextualSpacing/>
        <w:jc w:val="both"/>
        <w:rPr>
          <w:rFonts w:ascii="Times New Roman" w:hAnsi="Times New Roman" w:cs="Times New Roman"/>
          <w:b/>
          <w:lang w:val="es-ES"/>
        </w:rPr>
      </w:pPr>
      <w:r w:rsidRPr="00C46947">
        <w:rPr>
          <w:rFonts w:ascii="Times New Roman" w:hAnsi="Times New Roman" w:cs="Times New Roman"/>
          <w:b/>
          <w:lang w:val="es-ES"/>
        </w:rPr>
        <w:t>Acerca de las dinámicas comunitarias y organizacionales</w:t>
      </w:r>
    </w:p>
    <w:p w14:paraId="3CD84B76" w14:textId="789B603E" w:rsidR="009C078B" w:rsidRPr="00C46947" w:rsidRDefault="002078B6" w:rsidP="00A5577D">
      <w:pPr>
        <w:spacing w:after="120" w:line="240" w:lineRule="auto"/>
        <w:ind w:firstLine="708"/>
        <w:contextualSpacing/>
        <w:jc w:val="both"/>
        <w:rPr>
          <w:rFonts w:ascii="Times New Roman" w:hAnsi="Times New Roman" w:cs="Times New Roman"/>
          <w:lang w:val="es-ES"/>
        </w:rPr>
      </w:pPr>
      <w:r w:rsidRPr="00C46947">
        <w:rPr>
          <w:rFonts w:ascii="Times New Roman" w:hAnsi="Times New Roman" w:cs="Times New Roman"/>
          <w:lang w:val="es-ES"/>
        </w:rPr>
        <w:t xml:space="preserve">La mayoría de los </w:t>
      </w:r>
      <w:r w:rsidR="002C5064" w:rsidRPr="00C46947">
        <w:rPr>
          <w:rFonts w:ascii="Times New Roman" w:hAnsi="Times New Roman" w:cs="Times New Roman"/>
          <w:lang w:val="es-ES"/>
        </w:rPr>
        <w:t xml:space="preserve">barrios </w:t>
      </w:r>
      <w:r w:rsidRPr="00C46947">
        <w:rPr>
          <w:rFonts w:ascii="Times New Roman" w:hAnsi="Times New Roman" w:cs="Times New Roman"/>
          <w:lang w:val="es-ES"/>
        </w:rPr>
        <w:t>se formaron</w:t>
      </w:r>
      <w:r w:rsidR="002C5064" w:rsidRPr="00C46947">
        <w:rPr>
          <w:rFonts w:ascii="Times New Roman" w:hAnsi="Times New Roman" w:cs="Times New Roman"/>
          <w:lang w:val="es-ES"/>
        </w:rPr>
        <w:t xml:space="preserve"> a inicios de los años 70 y 80</w:t>
      </w:r>
      <w:r w:rsidRPr="00C46947">
        <w:rPr>
          <w:rFonts w:ascii="Times New Roman" w:hAnsi="Times New Roman" w:cs="Times New Roman"/>
          <w:lang w:val="es-ES"/>
        </w:rPr>
        <w:t xml:space="preserve"> (en un 80%)</w:t>
      </w:r>
      <w:r w:rsidR="002C5064" w:rsidRPr="00C46947">
        <w:rPr>
          <w:rFonts w:ascii="Times New Roman" w:hAnsi="Times New Roman" w:cs="Times New Roman"/>
          <w:lang w:val="es-ES"/>
        </w:rPr>
        <w:t xml:space="preserve">, </w:t>
      </w:r>
      <w:r w:rsidRPr="00C46947">
        <w:rPr>
          <w:rFonts w:ascii="Times New Roman" w:hAnsi="Times New Roman" w:cs="Times New Roman"/>
          <w:lang w:val="es-ES"/>
        </w:rPr>
        <w:t xml:space="preserve">y tiende a </w:t>
      </w:r>
      <w:r w:rsidR="002C5064" w:rsidRPr="00C46947">
        <w:rPr>
          <w:rFonts w:ascii="Times New Roman" w:hAnsi="Times New Roman" w:cs="Times New Roman"/>
          <w:lang w:val="es-ES"/>
        </w:rPr>
        <w:t>primar</w:t>
      </w:r>
      <w:r w:rsidRPr="00C46947">
        <w:rPr>
          <w:rFonts w:ascii="Times New Roman" w:hAnsi="Times New Roman" w:cs="Times New Roman"/>
          <w:lang w:val="es-ES"/>
        </w:rPr>
        <w:t xml:space="preserve"> </w:t>
      </w:r>
      <w:r w:rsidR="000B0120" w:rsidRPr="00C46947">
        <w:rPr>
          <w:rFonts w:ascii="Times New Roman" w:hAnsi="Times New Roman" w:cs="Times New Roman"/>
          <w:lang w:val="es-ES"/>
        </w:rPr>
        <w:t xml:space="preserve">en ellos </w:t>
      </w:r>
      <w:r w:rsidRPr="00C46947">
        <w:rPr>
          <w:rFonts w:ascii="Times New Roman" w:hAnsi="Times New Roman" w:cs="Times New Roman"/>
          <w:lang w:val="es-ES"/>
        </w:rPr>
        <w:t xml:space="preserve">un fuerte sentido de comunidad. </w:t>
      </w:r>
      <w:r w:rsidR="00D11E8E" w:rsidRPr="00C46947">
        <w:rPr>
          <w:rFonts w:ascii="Times New Roman" w:hAnsi="Times New Roman" w:cs="Times New Roman"/>
          <w:lang w:val="es-ES"/>
        </w:rPr>
        <w:t>En estos barrios, s</w:t>
      </w:r>
      <w:r w:rsidRPr="00C46947">
        <w:rPr>
          <w:rFonts w:ascii="Times New Roman" w:hAnsi="Times New Roman" w:cs="Times New Roman"/>
          <w:lang w:val="es-ES"/>
        </w:rPr>
        <w:t>e identifica</w:t>
      </w:r>
      <w:r w:rsidR="00D11E8E" w:rsidRPr="00C46947">
        <w:rPr>
          <w:rFonts w:ascii="Times New Roman" w:hAnsi="Times New Roman" w:cs="Times New Roman"/>
          <w:lang w:val="es-ES"/>
        </w:rPr>
        <w:t xml:space="preserve"> que</w:t>
      </w:r>
      <w:r w:rsidRPr="00C46947">
        <w:rPr>
          <w:rFonts w:ascii="Times New Roman" w:hAnsi="Times New Roman" w:cs="Times New Roman"/>
          <w:lang w:val="es-ES"/>
        </w:rPr>
        <w:t xml:space="preserve"> en los primero</w:t>
      </w:r>
      <w:r w:rsidR="002C5064" w:rsidRPr="00C46947">
        <w:rPr>
          <w:rFonts w:ascii="Times New Roman" w:hAnsi="Times New Roman" w:cs="Times New Roman"/>
          <w:lang w:val="es-ES"/>
        </w:rPr>
        <w:t xml:space="preserve">s </w:t>
      </w:r>
      <w:r w:rsidR="00D11E8E" w:rsidRPr="00C46947">
        <w:rPr>
          <w:rFonts w:ascii="Times New Roman" w:hAnsi="Times New Roman" w:cs="Times New Roman"/>
          <w:lang w:val="es-ES"/>
        </w:rPr>
        <w:t>años de su constitución existió</w:t>
      </w:r>
      <w:r w:rsidRPr="00C46947">
        <w:rPr>
          <w:rFonts w:ascii="Times New Roman" w:hAnsi="Times New Roman" w:cs="Times New Roman"/>
          <w:lang w:val="es-ES"/>
        </w:rPr>
        <w:t xml:space="preserve"> un</w:t>
      </w:r>
      <w:r w:rsidR="002C5064" w:rsidRPr="00C46947">
        <w:rPr>
          <w:rFonts w:ascii="Times New Roman" w:hAnsi="Times New Roman" w:cs="Times New Roman"/>
          <w:lang w:val="es-ES"/>
        </w:rPr>
        <w:t xml:space="preserve"> esfuerzo extendido por </w:t>
      </w:r>
      <w:r w:rsidRPr="00C46947">
        <w:rPr>
          <w:rFonts w:ascii="Times New Roman" w:hAnsi="Times New Roman" w:cs="Times New Roman"/>
          <w:lang w:val="es-ES"/>
        </w:rPr>
        <w:t xml:space="preserve">participar </w:t>
      </w:r>
      <w:r w:rsidR="000B0120" w:rsidRPr="00C46947">
        <w:rPr>
          <w:rFonts w:ascii="Times New Roman" w:hAnsi="Times New Roman" w:cs="Times New Roman"/>
          <w:lang w:val="es-ES"/>
        </w:rPr>
        <w:t xml:space="preserve">y organizarse </w:t>
      </w:r>
      <w:r w:rsidR="002C5064" w:rsidRPr="00C46947">
        <w:rPr>
          <w:rFonts w:ascii="Times New Roman" w:hAnsi="Times New Roman" w:cs="Times New Roman"/>
          <w:lang w:val="es-ES"/>
        </w:rPr>
        <w:t xml:space="preserve">para avanzar en mejorar las condiciones de las </w:t>
      </w:r>
      <w:r w:rsidR="000B0120" w:rsidRPr="00C46947">
        <w:rPr>
          <w:rFonts w:ascii="Times New Roman" w:hAnsi="Times New Roman" w:cs="Times New Roman"/>
          <w:lang w:val="es-ES"/>
        </w:rPr>
        <w:t xml:space="preserve">viviendas y urbanización. Las personas entrevistadas y encuestadas, </w:t>
      </w:r>
      <w:r w:rsidR="002C5064" w:rsidRPr="00C46947">
        <w:rPr>
          <w:rFonts w:ascii="Times New Roman" w:hAnsi="Times New Roman" w:cs="Times New Roman"/>
          <w:lang w:val="es-ES"/>
        </w:rPr>
        <w:t>coincide</w:t>
      </w:r>
      <w:r w:rsidR="000B0120" w:rsidRPr="00C46947">
        <w:rPr>
          <w:rFonts w:ascii="Times New Roman" w:hAnsi="Times New Roman" w:cs="Times New Roman"/>
          <w:lang w:val="es-ES"/>
        </w:rPr>
        <w:t>n</w:t>
      </w:r>
      <w:r w:rsidR="002C5064" w:rsidRPr="00C46947">
        <w:rPr>
          <w:rFonts w:ascii="Times New Roman" w:hAnsi="Times New Roman" w:cs="Times New Roman"/>
          <w:lang w:val="es-ES"/>
        </w:rPr>
        <w:t xml:space="preserve"> </w:t>
      </w:r>
      <w:r w:rsidR="000B0120" w:rsidRPr="00C46947">
        <w:rPr>
          <w:rFonts w:ascii="Times New Roman" w:hAnsi="Times New Roman" w:cs="Times New Roman"/>
          <w:lang w:val="es-ES"/>
        </w:rPr>
        <w:t xml:space="preserve">sin embargo en señalar que la participación ha disminuido de modo significativo, quedando, </w:t>
      </w:r>
      <w:r w:rsidR="002C5064" w:rsidRPr="00C46947">
        <w:rPr>
          <w:rFonts w:ascii="Times New Roman" w:hAnsi="Times New Roman" w:cs="Times New Roman"/>
          <w:lang w:val="es-ES"/>
        </w:rPr>
        <w:t xml:space="preserve">en la mayoría de los barrios la organización y rol más activo </w:t>
      </w:r>
      <w:r w:rsidR="000B0120" w:rsidRPr="00C46947">
        <w:rPr>
          <w:rFonts w:ascii="Times New Roman" w:hAnsi="Times New Roman" w:cs="Times New Roman"/>
          <w:lang w:val="es-ES"/>
        </w:rPr>
        <w:t>en</w:t>
      </w:r>
      <w:r w:rsidR="00D11E8E" w:rsidRPr="00C46947">
        <w:rPr>
          <w:rFonts w:ascii="Times New Roman" w:hAnsi="Times New Roman" w:cs="Times New Roman"/>
          <w:lang w:val="es-ES"/>
        </w:rPr>
        <w:t xml:space="preserve"> manos </w:t>
      </w:r>
      <w:r w:rsidR="000F57AA" w:rsidRPr="00C46947">
        <w:rPr>
          <w:rFonts w:ascii="Times New Roman" w:hAnsi="Times New Roman" w:cs="Times New Roman"/>
          <w:lang w:val="es-ES"/>
        </w:rPr>
        <w:t>de personas</w:t>
      </w:r>
      <w:r w:rsidR="000B0120" w:rsidRPr="00C46947">
        <w:rPr>
          <w:rFonts w:ascii="Times New Roman" w:hAnsi="Times New Roman" w:cs="Times New Roman"/>
          <w:lang w:val="es-ES"/>
        </w:rPr>
        <w:t xml:space="preserve"> de mediana y </w:t>
      </w:r>
      <w:r w:rsidR="000F57AA" w:rsidRPr="00C46947">
        <w:rPr>
          <w:rFonts w:ascii="Times New Roman" w:hAnsi="Times New Roman" w:cs="Times New Roman"/>
          <w:lang w:val="es-ES"/>
        </w:rPr>
        <w:t xml:space="preserve">de </w:t>
      </w:r>
      <w:r w:rsidR="000B0120" w:rsidRPr="00C46947">
        <w:rPr>
          <w:rFonts w:ascii="Times New Roman" w:hAnsi="Times New Roman" w:cs="Times New Roman"/>
          <w:lang w:val="es-ES"/>
        </w:rPr>
        <w:t xml:space="preserve">mayor edad, </w:t>
      </w:r>
      <w:r w:rsidR="002C5064" w:rsidRPr="00C46947">
        <w:rPr>
          <w:rFonts w:ascii="Times New Roman" w:hAnsi="Times New Roman" w:cs="Times New Roman"/>
          <w:lang w:val="es-ES"/>
        </w:rPr>
        <w:t>especialmente en los adultos mayores. La tendencia mayoritaria es que sean las mujeres quienes se involucran en las organizaciones territoriales (juntas de vecinos) y funcionales (clubes de adultos mayores, organizaciones culturales, religiosas o deportivas).</w:t>
      </w:r>
      <w:r w:rsidR="004D3EB3" w:rsidRPr="00C46947">
        <w:rPr>
          <w:rFonts w:ascii="Times New Roman" w:hAnsi="Times New Roman" w:cs="Times New Roman"/>
          <w:lang w:val="es-ES"/>
        </w:rPr>
        <w:t xml:space="preserve"> </w:t>
      </w:r>
      <w:r w:rsidR="00743CE8" w:rsidRPr="00C46947">
        <w:rPr>
          <w:rFonts w:ascii="Times New Roman" w:hAnsi="Times New Roman" w:cs="Times New Roman"/>
          <w:lang w:val="es-ES"/>
        </w:rPr>
        <w:t xml:space="preserve">Se aprecia </w:t>
      </w:r>
      <w:r w:rsidR="00743CE8" w:rsidRPr="00C46947">
        <w:rPr>
          <w:rFonts w:ascii="Times New Roman" w:hAnsi="Times New Roman" w:cs="Times New Roman"/>
          <w:lang w:val="es-ES"/>
        </w:rPr>
        <w:lastRenderedPageBreak/>
        <w:t>en la mayoría de los barrios la presencia de sentido de comunidad, particularmente en las personas que llevan más tiempo viviendo en ellos. Predominan sentimientos de ser parte del sector y de su comunidad, sintiendo a su vez cariño por el espacio y manifestando que este territorio forma parte de ellos como personas (identidad</w:t>
      </w:r>
      <w:r w:rsidR="00491C7E" w:rsidRPr="00C46947">
        <w:rPr>
          <w:rFonts w:ascii="Times New Roman" w:hAnsi="Times New Roman" w:cs="Times New Roman"/>
          <w:lang w:val="es-ES"/>
        </w:rPr>
        <w:t xml:space="preserve"> social</w:t>
      </w:r>
      <w:r w:rsidR="00743CE8" w:rsidRPr="00C46947">
        <w:rPr>
          <w:rFonts w:ascii="Times New Roman" w:hAnsi="Times New Roman" w:cs="Times New Roman"/>
          <w:lang w:val="es-ES"/>
        </w:rPr>
        <w:t>). Solo en dos barrios, aparece una identidad barrial negativa, a</w:t>
      </w:r>
      <w:r w:rsidR="008147A3" w:rsidRPr="00C46947">
        <w:rPr>
          <w:rFonts w:ascii="Times New Roman" w:hAnsi="Times New Roman" w:cs="Times New Roman"/>
          <w:lang w:val="es-ES"/>
        </w:rPr>
        <w:t>sociado a que son</w:t>
      </w:r>
      <w:r w:rsidR="009C078B" w:rsidRPr="00C46947">
        <w:rPr>
          <w:rFonts w:ascii="Times New Roman" w:hAnsi="Times New Roman" w:cs="Times New Roman"/>
          <w:lang w:val="es-ES"/>
        </w:rPr>
        <w:t xml:space="preserve"> barrios estigmatizados por</w:t>
      </w:r>
      <w:r w:rsidR="00743CE8" w:rsidRPr="00C46947">
        <w:rPr>
          <w:rFonts w:ascii="Times New Roman" w:hAnsi="Times New Roman" w:cs="Times New Roman"/>
          <w:lang w:val="es-ES"/>
        </w:rPr>
        <w:t xml:space="preserve"> el resto de la ciudad a propósito de </w:t>
      </w:r>
      <w:r w:rsidR="009C078B" w:rsidRPr="00C46947">
        <w:rPr>
          <w:rFonts w:ascii="Times New Roman" w:hAnsi="Times New Roman" w:cs="Times New Roman"/>
          <w:lang w:val="es-ES"/>
        </w:rPr>
        <w:t xml:space="preserve">que se les considera como foco de delincuencia y consumo y tráfico de drogas. </w:t>
      </w:r>
    </w:p>
    <w:p w14:paraId="50D3B2A7" w14:textId="77777777" w:rsidR="00743CE8" w:rsidRPr="00C46947" w:rsidRDefault="00743CE8" w:rsidP="00A5577D">
      <w:pPr>
        <w:spacing w:after="120" w:line="240" w:lineRule="auto"/>
        <w:ind w:firstLine="708"/>
        <w:contextualSpacing/>
        <w:jc w:val="both"/>
        <w:rPr>
          <w:rFonts w:ascii="Times New Roman" w:hAnsi="Times New Roman" w:cs="Times New Roman"/>
          <w:lang w:val="es-ES"/>
        </w:rPr>
      </w:pPr>
      <w:r w:rsidRPr="00C46947">
        <w:rPr>
          <w:rFonts w:ascii="Times New Roman" w:hAnsi="Times New Roman" w:cs="Times New Roman"/>
          <w:lang w:val="es-ES"/>
        </w:rPr>
        <w:t xml:space="preserve">Las personas que más se incluyen en actividades barriales tienden a ser las que llevan mayor tiempo de vida en el barrio, siendo estas las que mayor vínculo con el territorio presentan. </w:t>
      </w:r>
      <w:r w:rsidR="009C078B" w:rsidRPr="00C46947">
        <w:rPr>
          <w:rFonts w:ascii="Times New Roman" w:hAnsi="Times New Roman" w:cs="Times New Roman"/>
          <w:lang w:val="es-ES"/>
        </w:rPr>
        <w:t>Estas personas en tanto han compartido por más tiempo un espacio de vida han logrado desarrollar</w:t>
      </w:r>
      <w:r w:rsidRPr="00C46947">
        <w:rPr>
          <w:rFonts w:ascii="Times New Roman" w:hAnsi="Times New Roman" w:cs="Times New Roman"/>
          <w:lang w:val="es-ES"/>
        </w:rPr>
        <w:t xml:space="preserve"> mayores niveles de apego con el lugar y un sentido de comunidad más </w:t>
      </w:r>
      <w:r w:rsidR="009C078B" w:rsidRPr="00C46947">
        <w:rPr>
          <w:rFonts w:ascii="Times New Roman" w:hAnsi="Times New Roman" w:cs="Times New Roman"/>
          <w:lang w:val="es-ES"/>
        </w:rPr>
        <w:t>profundo. Se trata de personas que</w:t>
      </w:r>
      <w:r w:rsidRPr="00C46947">
        <w:rPr>
          <w:rFonts w:ascii="Times New Roman" w:hAnsi="Times New Roman" w:cs="Times New Roman"/>
          <w:lang w:val="es-ES"/>
        </w:rPr>
        <w:t xml:space="preserve"> se conocen más entre sí</w:t>
      </w:r>
      <w:r w:rsidR="009C078B" w:rsidRPr="00C46947">
        <w:rPr>
          <w:rFonts w:ascii="Times New Roman" w:hAnsi="Times New Roman" w:cs="Times New Roman"/>
          <w:lang w:val="es-ES"/>
        </w:rPr>
        <w:t>, y con ello se hace más</w:t>
      </w:r>
      <w:r w:rsidRPr="00C46947">
        <w:rPr>
          <w:rFonts w:ascii="Times New Roman" w:hAnsi="Times New Roman" w:cs="Times New Roman"/>
          <w:lang w:val="es-ES"/>
        </w:rPr>
        <w:t xml:space="preserve"> probable que estén dispuestas a incluirse en actividades en beneficio de su barrio.</w:t>
      </w:r>
    </w:p>
    <w:p w14:paraId="647980C4" w14:textId="06D71D4F" w:rsidR="009C078B" w:rsidRPr="00C46947" w:rsidRDefault="009C078B" w:rsidP="00A5577D">
      <w:pPr>
        <w:spacing w:after="120" w:line="240" w:lineRule="auto"/>
        <w:ind w:firstLine="708"/>
        <w:contextualSpacing/>
        <w:jc w:val="both"/>
        <w:rPr>
          <w:rFonts w:ascii="Times New Roman" w:hAnsi="Times New Roman" w:cs="Times New Roman"/>
          <w:lang w:val="es-ES"/>
        </w:rPr>
      </w:pPr>
      <w:r w:rsidRPr="00C46947">
        <w:rPr>
          <w:rFonts w:ascii="Times New Roman" w:hAnsi="Times New Roman" w:cs="Times New Roman"/>
          <w:lang w:val="es-ES"/>
        </w:rPr>
        <w:t xml:space="preserve">En la mayor parte de los barrios hay buenos niveles de confianza y reciprocidad </w:t>
      </w:r>
      <w:r w:rsidR="00743CE8" w:rsidRPr="00C46947">
        <w:rPr>
          <w:rFonts w:ascii="Times New Roman" w:hAnsi="Times New Roman" w:cs="Times New Roman"/>
          <w:lang w:val="es-ES"/>
        </w:rPr>
        <w:t>en la red de relaciones de las personas, con frecuencias</w:t>
      </w:r>
      <w:r w:rsidRPr="00C46947">
        <w:rPr>
          <w:rFonts w:ascii="Times New Roman" w:hAnsi="Times New Roman" w:cs="Times New Roman"/>
          <w:lang w:val="es-ES"/>
        </w:rPr>
        <w:t xml:space="preserve"> medias y</w:t>
      </w:r>
      <w:r w:rsidR="00743CE8" w:rsidRPr="00C46947">
        <w:rPr>
          <w:rFonts w:ascii="Times New Roman" w:hAnsi="Times New Roman" w:cs="Times New Roman"/>
          <w:lang w:val="es-ES"/>
        </w:rPr>
        <w:t xml:space="preserve"> altas de vinculación </w:t>
      </w:r>
      <w:r w:rsidRPr="00C46947">
        <w:rPr>
          <w:rFonts w:ascii="Times New Roman" w:hAnsi="Times New Roman" w:cs="Times New Roman"/>
          <w:lang w:val="es-ES"/>
        </w:rPr>
        <w:t>con personas que habitan más cerca de sus hogares. Las redes, en este contexto, aparecen organizadas según</w:t>
      </w:r>
      <w:r w:rsidR="00743CE8" w:rsidRPr="00C46947">
        <w:rPr>
          <w:rFonts w:ascii="Times New Roman" w:hAnsi="Times New Roman" w:cs="Times New Roman"/>
          <w:lang w:val="es-ES"/>
        </w:rPr>
        <w:t xml:space="preserve"> sub-ter</w:t>
      </w:r>
      <w:r w:rsidRPr="00C46947">
        <w:rPr>
          <w:rFonts w:ascii="Times New Roman" w:hAnsi="Times New Roman" w:cs="Times New Roman"/>
          <w:lang w:val="es-ES"/>
        </w:rPr>
        <w:t>ritorios al interior del barrio, mostrando baja densidad al mirar el barrio en su conjunto. Esto tiende a influir en que la información no fluya de modo extendido en el barrio y que más bien quede encapsulada en las redes más</w:t>
      </w:r>
      <w:r w:rsidR="00491C7E" w:rsidRPr="00C46947">
        <w:rPr>
          <w:rFonts w:ascii="Times New Roman" w:hAnsi="Times New Roman" w:cs="Times New Roman"/>
          <w:lang w:val="es-ES"/>
        </w:rPr>
        <w:t xml:space="preserve"> próximas o casi exclusivamente entre los dirigentes de las organizaciones.</w:t>
      </w:r>
    </w:p>
    <w:p w14:paraId="244DBFB6" w14:textId="37A6E182" w:rsidR="00621FA7" w:rsidRPr="00C46947" w:rsidRDefault="00621FA7" w:rsidP="00A5577D">
      <w:pPr>
        <w:spacing w:after="120" w:line="240" w:lineRule="auto"/>
        <w:ind w:firstLine="708"/>
        <w:contextualSpacing/>
        <w:jc w:val="both"/>
        <w:rPr>
          <w:rFonts w:ascii="Times New Roman" w:hAnsi="Times New Roman" w:cs="Times New Roman"/>
          <w:lang w:val="es-ES"/>
        </w:rPr>
      </w:pPr>
      <w:r w:rsidRPr="00C46947">
        <w:rPr>
          <w:rFonts w:ascii="Times New Roman" w:hAnsi="Times New Roman" w:cs="Times New Roman"/>
          <w:lang w:val="es-ES"/>
        </w:rPr>
        <w:t>En materia de las relaciones al inter</w:t>
      </w:r>
      <w:r w:rsidR="00976A37" w:rsidRPr="00C46947">
        <w:rPr>
          <w:rFonts w:ascii="Times New Roman" w:hAnsi="Times New Roman" w:cs="Times New Roman"/>
          <w:lang w:val="es-ES"/>
        </w:rPr>
        <w:t>ior de las organizaciones, varía entre r</w:t>
      </w:r>
      <w:r w:rsidRPr="00C46947">
        <w:rPr>
          <w:rFonts w:ascii="Times New Roman" w:hAnsi="Times New Roman" w:cs="Times New Roman"/>
          <w:lang w:val="es-ES"/>
        </w:rPr>
        <w:t>elaciones de colaboración</w:t>
      </w:r>
      <w:r w:rsidR="00976A37" w:rsidRPr="00C46947">
        <w:rPr>
          <w:rFonts w:ascii="Times New Roman" w:hAnsi="Times New Roman" w:cs="Times New Roman"/>
          <w:lang w:val="es-ES"/>
        </w:rPr>
        <w:t xml:space="preserve"> y amistad</w:t>
      </w:r>
      <w:r w:rsidRPr="00C46947">
        <w:rPr>
          <w:rFonts w:ascii="Times New Roman" w:hAnsi="Times New Roman" w:cs="Times New Roman"/>
          <w:lang w:val="es-ES"/>
        </w:rPr>
        <w:t xml:space="preserve"> hasta relaciones más conflictivas entre </w:t>
      </w:r>
      <w:r w:rsidR="008147A3" w:rsidRPr="00C46947">
        <w:rPr>
          <w:rFonts w:ascii="Times New Roman" w:hAnsi="Times New Roman" w:cs="Times New Roman"/>
          <w:lang w:val="es-ES"/>
        </w:rPr>
        <w:t>las y los integrantes</w:t>
      </w:r>
      <w:r w:rsidRPr="00C46947">
        <w:rPr>
          <w:rFonts w:ascii="Times New Roman" w:hAnsi="Times New Roman" w:cs="Times New Roman"/>
          <w:lang w:val="es-ES"/>
        </w:rPr>
        <w:t>. Si bien hay organizaciones (especialmente la de adultas mayores) con una fue</w:t>
      </w:r>
      <w:r w:rsidR="000F57AA" w:rsidRPr="00C46947">
        <w:rPr>
          <w:rFonts w:ascii="Times New Roman" w:hAnsi="Times New Roman" w:cs="Times New Roman"/>
          <w:lang w:val="es-ES"/>
        </w:rPr>
        <w:t>rte cohesión, las hay también aquellas</w:t>
      </w:r>
      <w:r w:rsidRPr="00C46947">
        <w:rPr>
          <w:rFonts w:ascii="Times New Roman" w:hAnsi="Times New Roman" w:cs="Times New Roman"/>
          <w:lang w:val="es-ES"/>
        </w:rPr>
        <w:t xml:space="preserve"> que muestran débil capital social interno, con baja densidad de las relaciones entre las y los integrantes. La interconexión entre organizaciones tiende</w:t>
      </w:r>
      <w:r w:rsidR="000F57AA" w:rsidRPr="00C46947">
        <w:rPr>
          <w:rFonts w:ascii="Times New Roman" w:hAnsi="Times New Roman" w:cs="Times New Roman"/>
          <w:lang w:val="es-ES"/>
        </w:rPr>
        <w:t xml:space="preserve"> a ser baja, con la excepción de</w:t>
      </w:r>
      <w:r w:rsidRPr="00C46947">
        <w:rPr>
          <w:rFonts w:ascii="Times New Roman" w:hAnsi="Times New Roman" w:cs="Times New Roman"/>
          <w:lang w:val="es-ES"/>
        </w:rPr>
        <w:t xml:space="preserve"> aquellas </w:t>
      </w:r>
      <w:r w:rsidR="000F57AA" w:rsidRPr="00C46947">
        <w:rPr>
          <w:rFonts w:ascii="Times New Roman" w:hAnsi="Times New Roman" w:cs="Times New Roman"/>
          <w:lang w:val="es-ES"/>
        </w:rPr>
        <w:t xml:space="preserve">en </w:t>
      </w:r>
      <w:r w:rsidR="00491C7E" w:rsidRPr="00C46947">
        <w:rPr>
          <w:rFonts w:ascii="Times New Roman" w:hAnsi="Times New Roman" w:cs="Times New Roman"/>
          <w:lang w:val="es-ES"/>
        </w:rPr>
        <w:t>que las</w:t>
      </w:r>
      <w:r w:rsidRPr="00C46947">
        <w:rPr>
          <w:rFonts w:ascii="Times New Roman" w:hAnsi="Times New Roman" w:cs="Times New Roman"/>
          <w:lang w:val="es-ES"/>
        </w:rPr>
        <w:t xml:space="preserve"> personas pertenecen</w:t>
      </w:r>
      <w:r w:rsidR="000F57AA" w:rsidRPr="00C46947">
        <w:rPr>
          <w:rFonts w:ascii="Times New Roman" w:hAnsi="Times New Roman" w:cs="Times New Roman"/>
          <w:lang w:val="es-ES"/>
        </w:rPr>
        <w:t xml:space="preserve"> simultáneamente a</w:t>
      </w:r>
      <w:r w:rsidRPr="00C46947">
        <w:rPr>
          <w:rFonts w:ascii="Times New Roman" w:hAnsi="Times New Roman" w:cs="Times New Roman"/>
          <w:lang w:val="es-ES"/>
        </w:rPr>
        <w:t xml:space="preserve"> más de una. Se aprecia que los objetivos de las organizaciones tienden a concentrarse en objetivos particulares, asociados a la naturaleza de la organización y menor presencia de proyectos articulados de mejoramiento del barrio y comunidad como un todo.</w:t>
      </w:r>
    </w:p>
    <w:p w14:paraId="55C08128" w14:textId="00DB9591" w:rsidR="000F57AA" w:rsidRPr="00C46947" w:rsidRDefault="000F57AA" w:rsidP="00A5577D">
      <w:pPr>
        <w:spacing w:after="120" w:line="240" w:lineRule="auto"/>
        <w:ind w:firstLine="708"/>
        <w:contextualSpacing/>
        <w:jc w:val="both"/>
        <w:rPr>
          <w:rFonts w:ascii="Times New Roman" w:hAnsi="Times New Roman" w:cs="Times New Roman"/>
          <w:lang w:val="es-ES"/>
        </w:rPr>
      </w:pPr>
      <w:r w:rsidRPr="00C46947">
        <w:rPr>
          <w:rFonts w:ascii="Times New Roman" w:hAnsi="Times New Roman" w:cs="Times New Roman"/>
          <w:lang w:val="es-ES"/>
        </w:rPr>
        <w:t xml:space="preserve">Los </w:t>
      </w:r>
      <w:r w:rsidR="008147A3" w:rsidRPr="00C46947">
        <w:rPr>
          <w:rFonts w:ascii="Times New Roman" w:hAnsi="Times New Roman" w:cs="Times New Roman"/>
          <w:lang w:val="es-ES"/>
        </w:rPr>
        <w:t>Consejos Vecinales de Desarrollo (</w:t>
      </w:r>
      <w:r w:rsidRPr="00C46947">
        <w:rPr>
          <w:rFonts w:ascii="Times New Roman" w:hAnsi="Times New Roman" w:cs="Times New Roman"/>
          <w:lang w:val="es-ES"/>
        </w:rPr>
        <w:t>CVD</w:t>
      </w:r>
      <w:r w:rsidR="008147A3" w:rsidRPr="00C46947">
        <w:rPr>
          <w:rFonts w:ascii="Times New Roman" w:hAnsi="Times New Roman" w:cs="Times New Roman"/>
          <w:lang w:val="es-ES"/>
        </w:rPr>
        <w:t>)</w:t>
      </w:r>
      <w:r w:rsidRPr="00C46947">
        <w:rPr>
          <w:rFonts w:ascii="Times New Roman" w:hAnsi="Times New Roman" w:cs="Times New Roman"/>
          <w:lang w:val="es-ES"/>
        </w:rPr>
        <w:t>, una organización surgida a partir de la impl</w:t>
      </w:r>
      <w:r w:rsidR="00491C7E" w:rsidRPr="00C46947">
        <w:rPr>
          <w:rFonts w:ascii="Times New Roman" w:hAnsi="Times New Roman" w:cs="Times New Roman"/>
          <w:lang w:val="es-ES"/>
        </w:rPr>
        <w:t>ementación de los programas de Recuperación de B</w:t>
      </w:r>
      <w:r w:rsidRPr="00C46947">
        <w:rPr>
          <w:rFonts w:ascii="Times New Roman" w:hAnsi="Times New Roman" w:cs="Times New Roman"/>
          <w:lang w:val="es-ES"/>
        </w:rPr>
        <w:t>arrios del Ministerio de Vivienda, incorpor</w:t>
      </w:r>
      <w:r w:rsidR="00491C7E" w:rsidRPr="00C46947">
        <w:rPr>
          <w:rFonts w:ascii="Times New Roman" w:hAnsi="Times New Roman" w:cs="Times New Roman"/>
          <w:lang w:val="es-ES"/>
        </w:rPr>
        <w:t>a a representantes de</w:t>
      </w:r>
      <w:r w:rsidRPr="00C46947">
        <w:rPr>
          <w:rFonts w:ascii="Times New Roman" w:hAnsi="Times New Roman" w:cs="Times New Roman"/>
          <w:lang w:val="es-ES"/>
        </w:rPr>
        <w:t xml:space="preserve"> diversas organizaciones para monitorear la sustentabilidad de las mejoras e instalaciones en espacios públicos, por su naturaleza favorece una visión conjunta del territorio y estimula objetivos compartidos. Sin embargo, en cierta medida compite con las juntas de vecinos (organizaciones territoriales), pues ellas son precisamente organizaciones llamadas a velar por los intereses compartidos por los habitantes de un territorio.</w:t>
      </w:r>
    </w:p>
    <w:p w14:paraId="5527C5C7" w14:textId="2396D669" w:rsidR="00976A37" w:rsidRPr="00C46947" w:rsidRDefault="00621FA7" w:rsidP="00A5577D">
      <w:pPr>
        <w:spacing w:after="120" w:line="240" w:lineRule="auto"/>
        <w:ind w:firstLine="708"/>
        <w:contextualSpacing/>
        <w:jc w:val="both"/>
        <w:rPr>
          <w:rFonts w:ascii="Times New Roman" w:hAnsi="Times New Roman" w:cs="Times New Roman"/>
          <w:lang w:val="es-ES"/>
        </w:rPr>
      </w:pPr>
      <w:r w:rsidRPr="00C46947">
        <w:rPr>
          <w:rFonts w:ascii="Times New Roman" w:hAnsi="Times New Roman" w:cs="Times New Roman"/>
          <w:lang w:val="es-ES"/>
        </w:rPr>
        <w:t>Los roles de liderazgos tienden a concentrarse en pocas personas, las q</w:t>
      </w:r>
      <w:r w:rsidR="00491C7E" w:rsidRPr="00C46947">
        <w:rPr>
          <w:rFonts w:ascii="Times New Roman" w:hAnsi="Times New Roman" w:cs="Times New Roman"/>
          <w:lang w:val="es-ES"/>
        </w:rPr>
        <w:t>ue, con frecuencia, suelen desempeñar</w:t>
      </w:r>
      <w:r w:rsidRPr="00C46947">
        <w:rPr>
          <w:rFonts w:ascii="Times New Roman" w:hAnsi="Times New Roman" w:cs="Times New Roman"/>
          <w:lang w:val="es-ES"/>
        </w:rPr>
        <w:t xml:space="preserve"> este rol en más de una organización.</w:t>
      </w:r>
      <w:r w:rsidR="00976A37" w:rsidRPr="00C46947">
        <w:rPr>
          <w:rFonts w:ascii="Times New Roman" w:hAnsi="Times New Roman" w:cs="Times New Roman"/>
          <w:lang w:val="es-ES"/>
        </w:rPr>
        <w:t xml:space="preserve"> El o la presidenta de la organización, concentra preferentemente las responsabilidades y poder de decisión. La baja renovación de liderazgos y el foco de la relación con el municipio y otros actores públicos puesto solo en la obtención de recursos materiales, constituyen obstáculos para que las organizaciones y la comunidad </w:t>
      </w:r>
      <w:r w:rsidR="008147A3" w:rsidRPr="00C46947">
        <w:rPr>
          <w:rFonts w:ascii="Times New Roman" w:hAnsi="Times New Roman" w:cs="Times New Roman"/>
          <w:lang w:val="es-ES"/>
        </w:rPr>
        <w:t>avancen</w:t>
      </w:r>
      <w:r w:rsidR="00976A37" w:rsidRPr="00C46947">
        <w:rPr>
          <w:rFonts w:ascii="Times New Roman" w:hAnsi="Times New Roman" w:cs="Times New Roman"/>
          <w:lang w:val="es-ES"/>
        </w:rPr>
        <w:t xml:space="preserve"> en su autonomía.</w:t>
      </w:r>
    </w:p>
    <w:p w14:paraId="71DB52DC" w14:textId="77777777" w:rsidR="00B73048" w:rsidRPr="00C46947" w:rsidRDefault="00B73048" w:rsidP="00A5577D">
      <w:pPr>
        <w:spacing w:after="120" w:line="240" w:lineRule="auto"/>
        <w:ind w:firstLine="708"/>
        <w:contextualSpacing/>
        <w:jc w:val="both"/>
        <w:rPr>
          <w:rFonts w:ascii="Times New Roman" w:hAnsi="Times New Roman" w:cs="Times New Roman"/>
          <w:lang w:val="es-ES"/>
        </w:rPr>
      </w:pPr>
      <w:r w:rsidRPr="00C46947">
        <w:rPr>
          <w:rFonts w:ascii="Times New Roman" w:hAnsi="Times New Roman" w:cs="Times New Roman"/>
          <w:lang w:val="es-ES"/>
        </w:rPr>
        <w:t>Los procesos de reflexión crítica, se encuentra presente en un número reducido de actores comunitarios, no es un elemento que tienda a estar presente en el quehacer de las organizaciones. Ellas tienden más bien a centrarse en sostener y alimentar las relaciones de apoyo mutuo (especialmente las adultas mayores y mujeres de otras organizaciones comunitarias)</w:t>
      </w:r>
    </w:p>
    <w:p w14:paraId="6794E62E" w14:textId="77777777" w:rsidR="00A5577D" w:rsidRDefault="00743CE8" w:rsidP="00A5577D">
      <w:pPr>
        <w:spacing w:after="120" w:line="240" w:lineRule="auto"/>
        <w:ind w:firstLine="708"/>
        <w:contextualSpacing/>
        <w:jc w:val="both"/>
        <w:rPr>
          <w:rFonts w:ascii="Times New Roman" w:hAnsi="Times New Roman" w:cs="Times New Roman"/>
          <w:lang w:val="es-ES"/>
        </w:rPr>
      </w:pPr>
      <w:r w:rsidRPr="00C46947">
        <w:rPr>
          <w:rFonts w:ascii="Times New Roman" w:hAnsi="Times New Roman" w:cs="Times New Roman"/>
          <w:lang w:val="es-ES"/>
        </w:rPr>
        <w:t>Se tiende a producir una interfaz entre las organizaciones comunitarias, el municipio y programas de la política pública en la que las y los dirigentes con frecuencia son protagonistas, fortaleciéndose el empoderamiento individual de éstos, sin que ello redunde necesariamente en un empoderamiento organizacional y comunitario. En la mayor parte de las organizaciones y barrio se aprecia el establecimiento de relaciones clientelares con el gobierno local, más que de sinergia.</w:t>
      </w:r>
    </w:p>
    <w:p w14:paraId="3D43B75C" w14:textId="77777777" w:rsidR="00A5577D" w:rsidRDefault="00A5577D" w:rsidP="00A5577D">
      <w:pPr>
        <w:spacing w:after="120" w:line="240" w:lineRule="auto"/>
        <w:ind w:firstLine="708"/>
        <w:contextualSpacing/>
        <w:jc w:val="both"/>
        <w:rPr>
          <w:rFonts w:ascii="Times New Roman" w:hAnsi="Times New Roman" w:cs="Times New Roman"/>
          <w:b/>
          <w:lang w:val="es-ES"/>
        </w:rPr>
      </w:pPr>
    </w:p>
    <w:p w14:paraId="493B9ADC" w14:textId="69DE08AE" w:rsidR="00D9732E" w:rsidRPr="00A5577D" w:rsidRDefault="00F4722E" w:rsidP="00A5577D">
      <w:pPr>
        <w:tabs>
          <w:tab w:val="left" w:pos="2160"/>
        </w:tabs>
        <w:spacing w:after="120" w:line="240" w:lineRule="auto"/>
        <w:ind w:firstLine="708"/>
        <w:contextualSpacing/>
        <w:jc w:val="center"/>
        <w:rPr>
          <w:rFonts w:ascii="Times New Roman" w:hAnsi="Times New Roman" w:cs="Times New Roman"/>
          <w:lang w:val="es-ES"/>
        </w:rPr>
      </w:pPr>
      <w:r w:rsidRPr="00C46947">
        <w:rPr>
          <w:rFonts w:ascii="Times New Roman" w:hAnsi="Times New Roman" w:cs="Times New Roman"/>
          <w:b/>
          <w:lang w:val="es-ES"/>
        </w:rPr>
        <w:lastRenderedPageBreak/>
        <w:t>Algunos aspectos metodológicos</w:t>
      </w:r>
      <w:r w:rsidR="00D9732E" w:rsidRPr="00C46947">
        <w:rPr>
          <w:rFonts w:ascii="Times New Roman" w:hAnsi="Times New Roman" w:cs="Times New Roman"/>
          <w:b/>
          <w:lang w:val="es-ES"/>
        </w:rPr>
        <w:t xml:space="preserve"> en procesos orientados a la promoción del empoderamiento comunitario</w:t>
      </w:r>
    </w:p>
    <w:p w14:paraId="76C99392" w14:textId="17E78DEF" w:rsidR="008147A3" w:rsidRPr="00C46947" w:rsidRDefault="008147A3" w:rsidP="00A5577D">
      <w:pPr>
        <w:spacing w:after="120" w:line="240" w:lineRule="auto"/>
        <w:ind w:firstLine="708"/>
        <w:contextualSpacing/>
        <w:jc w:val="both"/>
        <w:rPr>
          <w:rFonts w:ascii="Times New Roman" w:hAnsi="Times New Roman" w:cs="Times New Roman"/>
          <w:lang w:val="es-ES"/>
        </w:rPr>
      </w:pPr>
      <w:r w:rsidRPr="00C46947">
        <w:rPr>
          <w:rFonts w:ascii="Times New Roman" w:hAnsi="Times New Roman" w:cs="Times New Roman"/>
          <w:lang w:val="es-ES"/>
        </w:rPr>
        <w:t>Se consignan a continuación algunos criterios o énfasis metodológicos que a partir de las experiencias en las que se ha participado, muestran relevancia para favorecer procesos de empoderamiento comunitario.</w:t>
      </w:r>
    </w:p>
    <w:p w14:paraId="0EB0D812" w14:textId="2FE344D2" w:rsidR="00B23F30" w:rsidRPr="00C46947" w:rsidRDefault="00F6119C" w:rsidP="00A5577D">
      <w:pPr>
        <w:spacing w:after="120" w:line="240" w:lineRule="auto"/>
        <w:contextualSpacing/>
        <w:jc w:val="both"/>
        <w:rPr>
          <w:rFonts w:ascii="Times New Roman" w:hAnsi="Times New Roman" w:cs="Times New Roman"/>
          <w:lang w:val="es-ES"/>
        </w:rPr>
      </w:pPr>
      <w:r w:rsidRPr="00C46947">
        <w:rPr>
          <w:rFonts w:ascii="Times New Roman" w:hAnsi="Times New Roman" w:cs="Times New Roman"/>
          <w:lang w:val="es-ES"/>
        </w:rPr>
        <w:t xml:space="preserve">1.- </w:t>
      </w:r>
      <w:r w:rsidR="008D5115" w:rsidRPr="00C46947">
        <w:rPr>
          <w:rFonts w:ascii="Times New Roman" w:hAnsi="Times New Roman" w:cs="Times New Roman"/>
          <w:lang w:val="es-ES"/>
        </w:rPr>
        <w:t>Favorecer la puesta en relación: u</w:t>
      </w:r>
      <w:r w:rsidR="00B23F30" w:rsidRPr="00C46947">
        <w:rPr>
          <w:rFonts w:ascii="Times New Roman" w:hAnsi="Times New Roman" w:cs="Times New Roman"/>
          <w:lang w:val="es-ES"/>
        </w:rPr>
        <w:t xml:space="preserve">n aspecto </w:t>
      </w:r>
      <w:r w:rsidR="00C95E89" w:rsidRPr="00C46947">
        <w:rPr>
          <w:rFonts w:ascii="Times New Roman" w:hAnsi="Times New Roman" w:cs="Times New Roman"/>
          <w:lang w:val="es-ES"/>
        </w:rPr>
        <w:t>crítico</w:t>
      </w:r>
      <w:r w:rsidR="00B23F30" w:rsidRPr="00C46947">
        <w:rPr>
          <w:rFonts w:ascii="Times New Roman" w:hAnsi="Times New Roman" w:cs="Times New Roman"/>
          <w:lang w:val="es-ES"/>
        </w:rPr>
        <w:t xml:space="preserve"> a resolver es la atomización y escasa densidad de las relaciones que se aprecian en la mayoría de los barrios. De allí que favorecer estrategias que pongan en relación a personas de diferentes organizaciones, al tiempo que favorecer el encuentro de personas de que no tienen contacto habitual entre sí, se</w:t>
      </w:r>
      <w:r w:rsidRPr="00C46947">
        <w:rPr>
          <w:rFonts w:ascii="Times New Roman" w:hAnsi="Times New Roman" w:cs="Times New Roman"/>
          <w:lang w:val="es-ES"/>
        </w:rPr>
        <w:t>a</w:t>
      </w:r>
      <w:r w:rsidR="00B23F30" w:rsidRPr="00C46947">
        <w:rPr>
          <w:rFonts w:ascii="Times New Roman" w:hAnsi="Times New Roman" w:cs="Times New Roman"/>
          <w:lang w:val="es-ES"/>
        </w:rPr>
        <w:t xml:space="preserve"> relevante en cada uno de los barrios.</w:t>
      </w:r>
    </w:p>
    <w:p w14:paraId="315DDE77" w14:textId="261536AA" w:rsidR="008D5115" w:rsidRPr="00C46947" w:rsidRDefault="00F6119C" w:rsidP="00A5577D">
      <w:pPr>
        <w:spacing w:after="120" w:line="240" w:lineRule="auto"/>
        <w:contextualSpacing/>
        <w:jc w:val="both"/>
        <w:rPr>
          <w:rFonts w:ascii="Times New Roman" w:hAnsi="Times New Roman" w:cs="Times New Roman"/>
          <w:lang w:val="es-ES"/>
        </w:rPr>
      </w:pPr>
      <w:r w:rsidRPr="00C46947">
        <w:rPr>
          <w:rFonts w:ascii="Times New Roman" w:hAnsi="Times New Roman" w:cs="Times New Roman"/>
          <w:lang w:val="es-ES"/>
        </w:rPr>
        <w:t xml:space="preserve">2.- </w:t>
      </w:r>
      <w:r w:rsidR="008D5115" w:rsidRPr="00C46947">
        <w:rPr>
          <w:rFonts w:ascii="Times New Roman" w:hAnsi="Times New Roman" w:cs="Times New Roman"/>
          <w:lang w:val="es-ES"/>
        </w:rPr>
        <w:t>Implementar diversas actividades que colaboren a incorporar a personas de diferentes edades: dado que la participación sustantiva en los barrios tiende a concentrarse en las personas adultas o adultos mayores, aparece como necesario generar espacios que permita a las personas jóvenes y a los niños incorporarse en espacios que sean de su interés y que les vayan socializando en la</w:t>
      </w:r>
      <w:r w:rsidR="00491C7E" w:rsidRPr="00C46947">
        <w:rPr>
          <w:rFonts w:ascii="Times New Roman" w:hAnsi="Times New Roman" w:cs="Times New Roman"/>
          <w:lang w:val="es-ES"/>
        </w:rPr>
        <w:t xml:space="preserve"> relevancia de la participación y ofrezcan la oportunidad de involucrarse en relaciones, acciones y logro de metas.</w:t>
      </w:r>
    </w:p>
    <w:p w14:paraId="792C5059" w14:textId="220E8FE4" w:rsidR="00AC1033" w:rsidRPr="00C46947" w:rsidRDefault="00F6119C" w:rsidP="00A5577D">
      <w:pPr>
        <w:spacing w:after="120" w:line="240" w:lineRule="auto"/>
        <w:contextualSpacing/>
        <w:jc w:val="both"/>
        <w:rPr>
          <w:rFonts w:ascii="Times New Roman" w:hAnsi="Times New Roman" w:cs="Times New Roman"/>
          <w:lang w:val="es-ES"/>
        </w:rPr>
      </w:pPr>
      <w:r w:rsidRPr="00C46947">
        <w:rPr>
          <w:rFonts w:ascii="Times New Roman" w:hAnsi="Times New Roman" w:cs="Times New Roman"/>
          <w:lang w:val="es-ES"/>
        </w:rPr>
        <w:t xml:space="preserve">3.- </w:t>
      </w:r>
      <w:r w:rsidR="00AC1033" w:rsidRPr="00C46947">
        <w:rPr>
          <w:rFonts w:ascii="Times New Roman" w:hAnsi="Times New Roman" w:cs="Times New Roman"/>
          <w:lang w:val="es-ES"/>
        </w:rPr>
        <w:t>Favorecer un proceso educativo/formativo transversal. Si bien en las diferentes experiencias el componente formativo estuvo focalizado en las y los líderes, así como en personas que muestran interés en asumir roles en esta línea, sería ideal generar procesos formativos para diferentes grupos. Estos procesos formativos pueden variar en contenidos, siendo sus metodologías vivenciales, activas y participativas con acento en generar procesos reflexivos. Estos espacios en las diferentes experiencias fueron claves para que las y los líderes se replantearan sus formas de liderazgos, como para desarrollar habilidades y herramientas para favorecer la participación</w:t>
      </w:r>
      <w:r w:rsidR="00491C7E" w:rsidRPr="00C46947">
        <w:rPr>
          <w:rFonts w:ascii="Times New Roman" w:hAnsi="Times New Roman" w:cs="Times New Roman"/>
          <w:lang w:val="es-ES"/>
        </w:rPr>
        <w:t xml:space="preserve"> del resto de los vecinos. Q</w:t>
      </w:r>
      <w:r w:rsidR="00AC1033" w:rsidRPr="00C46947">
        <w:rPr>
          <w:rFonts w:ascii="Times New Roman" w:hAnsi="Times New Roman" w:cs="Times New Roman"/>
          <w:lang w:val="es-ES"/>
        </w:rPr>
        <w:t xml:space="preserve">uienes no tenían roles de liderazgo </w:t>
      </w:r>
      <w:r w:rsidR="006623F5" w:rsidRPr="00C46947">
        <w:rPr>
          <w:rFonts w:ascii="Times New Roman" w:hAnsi="Times New Roman" w:cs="Times New Roman"/>
          <w:lang w:val="es-ES"/>
        </w:rPr>
        <w:t xml:space="preserve">al </w:t>
      </w:r>
      <w:r w:rsidR="00AC1033" w:rsidRPr="00C46947">
        <w:rPr>
          <w:rFonts w:ascii="Times New Roman" w:hAnsi="Times New Roman" w:cs="Times New Roman"/>
          <w:lang w:val="es-ES"/>
        </w:rPr>
        <w:t xml:space="preserve">aprender a planificar y formular proyectos </w:t>
      </w:r>
      <w:r w:rsidR="006623F5" w:rsidRPr="00C46947">
        <w:rPr>
          <w:rFonts w:ascii="Times New Roman" w:hAnsi="Times New Roman" w:cs="Times New Roman"/>
          <w:lang w:val="es-ES"/>
        </w:rPr>
        <w:t xml:space="preserve">les permitió </w:t>
      </w:r>
      <w:r w:rsidR="00AC1033" w:rsidRPr="00C46947">
        <w:rPr>
          <w:rFonts w:ascii="Times New Roman" w:hAnsi="Times New Roman" w:cs="Times New Roman"/>
          <w:lang w:val="es-ES"/>
        </w:rPr>
        <w:t>entender que el acceso a recursos no es privativo de quienes cumplen roles como dirigentes.</w:t>
      </w:r>
    </w:p>
    <w:p w14:paraId="34134D5C" w14:textId="61FC0882" w:rsidR="008D5115" w:rsidRPr="00C46947" w:rsidRDefault="00F6119C" w:rsidP="00A5577D">
      <w:pPr>
        <w:spacing w:after="120" w:line="240" w:lineRule="auto"/>
        <w:contextualSpacing/>
        <w:jc w:val="both"/>
        <w:rPr>
          <w:rFonts w:ascii="Times New Roman" w:hAnsi="Times New Roman" w:cs="Times New Roman"/>
          <w:lang w:val="es-ES"/>
        </w:rPr>
      </w:pPr>
      <w:r w:rsidRPr="00C46947">
        <w:rPr>
          <w:rFonts w:ascii="Times New Roman" w:hAnsi="Times New Roman" w:cs="Times New Roman"/>
          <w:lang w:val="es-ES"/>
        </w:rPr>
        <w:t xml:space="preserve">4.- </w:t>
      </w:r>
      <w:r w:rsidR="008D5115" w:rsidRPr="00C46947">
        <w:rPr>
          <w:rFonts w:ascii="Times New Roman" w:hAnsi="Times New Roman" w:cs="Times New Roman"/>
          <w:lang w:val="es-ES"/>
        </w:rPr>
        <w:t>Producción de evidencia, del modo más participativo para fundar procesos educativos y de toma de decisiones.</w:t>
      </w:r>
      <w:r w:rsidR="00AC1033" w:rsidRPr="00C46947">
        <w:rPr>
          <w:rFonts w:ascii="Times New Roman" w:hAnsi="Times New Roman" w:cs="Times New Roman"/>
          <w:lang w:val="es-ES"/>
        </w:rPr>
        <w:t xml:space="preserve"> En las experiencias se intentó realizar una evaluación de la realidad lo más integral y participativa posible, aportando recursos para </w:t>
      </w:r>
      <w:r w:rsidR="008F7BA7" w:rsidRPr="00C46947">
        <w:rPr>
          <w:rFonts w:ascii="Times New Roman" w:hAnsi="Times New Roman" w:cs="Times New Roman"/>
          <w:lang w:val="es-ES"/>
        </w:rPr>
        <w:t xml:space="preserve">producir evidencia acerca de la dinámica psicosocial comunitaria. Esta información analizada en los espacios formativos tenía por propósito alimentar la mirada crítica de la realidad del propio barrio, </w:t>
      </w:r>
      <w:r w:rsidRPr="00C46947">
        <w:rPr>
          <w:rFonts w:ascii="Times New Roman" w:hAnsi="Times New Roman" w:cs="Times New Roman"/>
          <w:lang w:val="es-ES"/>
        </w:rPr>
        <w:t>sirviendo de base para generar</w:t>
      </w:r>
      <w:r w:rsidR="008F7BA7" w:rsidRPr="00C46947">
        <w:rPr>
          <w:rFonts w:ascii="Times New Roman" w:hAnsi="Times New Roman" w:cs="Times New Roman"/>
          <w:lang w:val="es-ES"/>
        </w:rPr>
        <w:t xml:space="preserve"> estrategias para abordar aspectos críticos de esa dinámica relacional.</w:t>
      </w:r>
    </w:p>
    <w:p w14:paraId="638B92F8" w14:textId="0362B5CA" w:rsidR="008F7BA7" w:rsidRPr="00C46947" w:rsidRDefault="00F6119C" w:rsidP="00A5577D">
      <w:pPr>
        <w:spacing w:after="120" w:line="240" w:lineRule="auto"/>
        <w:contextualSpacing/>
        <w:jc w:val="both"/>
        <w:rPr>
          <w:rFonts w:ascii="Times New Roman" w:hAnsi="Times New Roman" w:cs="Times New Roman"/>
          <w:lang w:val="es-ES"/>
        </w:rPr>
      </w:pPr>
      <w:r w:rsidRPr="00C46947">
        <w:rPr>
          <w:rFonts w:ascii="Times New Roman" w:hAnsi="Times New Roman" w:cs="Times New Roman"/>
          <w:lang w:val="es-ES"/>
        </w:rPr>
        <w:t>5.-</w:t>
      </w:r>
      <w:r w:rsidR="008F7BA7" w:rsidRPr="00C46947">
        <w:rPr>
          <w:rFonts w:ascii="Times New Roman" w:hAnsi="Times New Roman" w:cs="Times New Roman"/>
          <w:lang w:val="es-ES"/>
        </w:rPr>
        <w:t>Favorecer un proceso que vaya aumentando en complejidad. Con énfasis en fortalecer las relaciones democráticas y solidarias, el proceso busca poner acento en favorecer una mirada global y estratégica, construida como ya se ha señalado, del</w:t>
      </w:r>
      <w:r w:rsidRPr="00C46947">
        <w:rPr>
          <w:rFonts w:ascii="Times New Roman" w:hAnsi="Times New Roman" w:cs="Times New Roman"/>
          <w:lang w:val="es-ES"/>
        </w:rPr>
        <w:t xml:space="preserve"> modo más participativo posible. Esto con el fin de</w:t>
      </w:r>
      <w:r w:rsidR="008F7BA7" w:rsidRPr="00C46947">
        <w:rPr>
          <w:rFonts w:ascii="Times New Roman" w:hAnsi="Times New Roman" w:cs="Times New Roman"/>
          <w:lang w:val="es-ES"/>
        </w:rPr>
        <w:t xml:space="preserve"> favorecer una visión multidimensional de los problemas, pero también de los recursos y las soluciones. </w:t>
      </w:r>
      <w:r w:rsidR="006623F5" w:rsidRPr="00C46947">
        <w:rPr>
          <w:rFonts w:ascii="Times New Roman" w:hAnsi="Times New Roman" w:cs="Times New Roman"/>
          <w:lang w:val="es-ES"/>
        </w:rPr>
        <w:t>Se busca c</w:t>
      </w:r>
      <w:r w:rsidR="008F7BA7" w:rsidRPr="00C46947">
        <w:rPr>
          <w:rFonts w:ascii="Times New Roman" w:hAnsi="Times New Roman" w:cs="Times New Roman"/>
          <w:lang w:val="es-ES"/>
        </w:rPr>
        <w:t>omplejizar la participación a partir de sus efectos, me</w:t>
      </w:r>
      <w:r w:rsidR="006623F5" w:rsidRPr="00C46947">
        <w:rPr>
          <w:rFonts w:ascii="Times New Roman" w:hAnsi="Times New Roman" w:cs="Times New Roman"/>
          <w:lang w:val="es-ES"/>
        </w:rPr>
        <w:t>diante metodologías creativas que</w:t>
      </w:r>
      <w:r w:rsidR="008F7BA7" w:rsidRPr="00C46947">
        <w:rPr>
          <w:rFonts w:ascii="Times New Roman" w:hAnsi="Times New Roman" w:cs="Times New Roman"/>
          <w:lang w:val="es-ES"/>
        </w:rPr>
        <w:t xml:space="preserve"> favorezca</w:t>
      </w:r>
      <w:r w:rsidR="006623F5" w:rsidRPr="00C46947">
        <w:rPr>
          <w:rFonts w:ascii="Times New Roman" w:hAnsi="Times New Roman" w:cs="Times New Roman"/>
          <w:lang w:val="es-ES"/>
        </w:rPr>
        <w:t>n</w:t>
      </w:r>
      <w:r w:rsidR="008F7BA7" w:rsidRPr="00C46947">
        <w:rPr>
          <w:rFonts w:ascii="Times New Roman" w:hAnsi="Times New Roman" w:cs="Times New Roman"/>
          <w:lang w:val="es-ES"/>
        </w:rPr>
        <w:t xml:space="preserve"> que las personas densifiquen las relaciones, su comprensión de la realidad, así como también </w:t>
      </w:r>
      <w:r w:rsidR="006623F5" w:rsidRPr="00C46947">
        <w:rPr>
          <w:rFonts w:ascii="Times New Roman" w:hAnsi="Times New Roman" w:cs="Times New Roman"/>
          <w:lang w:val="es-ES"/>
        </w:rPr>
        <w:t>plantear</w:t>
      </w:r>
      <w:r w:rsidR="008F7BA7" w:rsidRPr="00C46947">
        <w:rPr>
          <w:rFonts w:ascii="Times New Roman" w:hAnsi="Times New Roman" w:cs="Times New Roman"/>
          <w:lang w:val="es-ES"/>
        </w:rPr>
        <w:t xml:space="preserve"> opciones variadas para enfrentar los desafíos compartidos.</w:t>
      </w:r>
    </w:p>
    <w:p w14:paraId="7C92180B" w14:textId="1F6682A5" w:rsidR="00B62F92" w:rsidRPr="00C46947" w:rsidRDefault="00F6119C" w:rsidP="00A5577D">
      <w:pPr>
        <w:spacing w:after="120" w:line="240" w:lineRule="auto"/>
        <w:contextualSpacing/>
        <w:jc w:val="both"/>
        <w:rPr>
          <w:rFonts w:ascii="Times New Roman" w:hAnsi="Times New Roman" w:cs="Times New Roman"/>
          <w:lang w:val="es-ES"/>
        </w:rPr>
      </w:pPr>
      <w:r w:rsidRPr="00C46947">
        <w:rPr>
          <w:rFonts w:ascii="Times New Roman" w:hAnsi="Times New Roman" w:cs="Times New Roman"/>
          <w:lang w:val="es-ES"/>
        </w:rPr>
        <w:t xml:space="preserve">6.- </w:t>
      </w:r>
      <w:r w:rsidR="008F7BA7" w:rsidRPr="00C46947">
        <w:rPr>
          <w:rFonts w:ascii="Times New Roman" w:hAnsi="Times New Roman" w:cs="Times New Roman"/>
          <w:lang w:val="es-ES"/>
        </w:rPr>
        <w:t>Estimular y apoyar que las organizaciones trabajen en redes con otras organizaciones</w:t>
      </w:r>
      <w:r w:rsidRPr="00C46947">
        <w:rPr>
          <w:rFonts w:ascii="Times New Roman" w:hAnsi="Times New Roman" w:cs="Times New Roman"/>
          <w:lang w:val="es-ES"/>
        </w:rPr>
        <w:t xml:space="preserve"> y con</w:t>
      </w:r>
      <w:r w:rsidR="008F7BA7" w:rsidRPr="00C46947">
        <w:rPr>
          <w:rFonts w:ascii="Times New Roman" w:hAnsi="Times New Roman" w:cs="Times New Roman"/>
          <w:lang w:val="es-ES"/>
        </w:rPr>
        <w:t xml:space="preserve"> instituciones</w:t>
      </w:r>
      <w:r w:rsidR="004942CC" w:rsidRPr="00C46947">
        <w:rPr>
          <w:rFonts w:ascii="Times New Roman" w:hAnsi="Times New Roman" w:cs="Times New Roman"/>
          <w:lang w:val="es-ES"/>
        </w:rPr>
        <w:t>, favoreciendo también oportunidades para que puedan participar en decisiones políticas. Esto supone un trabajo multinivel: con vecinos y líderes, profesionales de programas y con tomadores de decisiones.</w:t>
      </w:r>
    </w:p>
    <w:p w14:paraId="3AAEC251" w14:textId="77777777" w:rsidR="00F6119C" w:rsidRPr="00C46947" w:rsidRDefault="00F6119C" w:rsidP="00A5577D">
      <w:pPr>
        <w:spacing w:after="120" w:line="240" w:lineRule="auto"/>
        <w:contextualSpacing/>
        <w:jc w:val="both"/>
        <w:rPr>
          <w:rFonts w:ascii="Times New Roman" w:hAnsi="Times New Roman" w:cs="Times New Roman"/>
          <w:lang w:val="es-ES"/>
        </w:rPr>
      </w:pPr>
    </w:p>
    <w:p w14:paraId="0BB16A0A" w14:textId="77777777" w:rsidR="00D9732E" w:rsidRPr="00C46947" w:rsidRDefault="00D9732E" w:rsidP="00A5577D">
      <w:pPr>
        <w:spacing w:after="120" w:line="240" w:lineRule="auto"/>
        <w:ind w:firstLine="708"/>
        <w:contextualSpacing/>
        <w:jc w:val="center"/>
        <w:rPr>
          <w:rFonts w:ascii="Times New Roman" w:hAnsi="Times New Roman" w:cs="Times New Roman"/>
          <w:b/>
          <w:lang w:val="es-ES"/>
        </w:rPr>
      </w:pPr>
      <w:r w:rsidRPr="00C46947">
        <w:rPr>
          <w:rFonts w:ascii="Times New Roman" w:hAnsi="Times New Roman" w:cs="Times New Roman"/>
          <w:b/>
          <w:lang w:val="es-ES"/>
        </w:rPr>
        <w:t>Discusión</w:t>
      </w:r>
    </w:p>
    <w:p w14:paraId="21735D8D" w14:textId="5282D124" w:rsidR="0068544B" w:rsidRPr="00C46947" w:rsidRDefault="0068544B" w:rsidP="00A5577D">
      <w:pPr>
        <w:spacing w:after="120" w:line="240" w:lineRule="auto"/>
        <w:ind w:firstLine="708"/>
        <w:contextualSpacing/>
        <w:jc w:val="both"/>
        <w:rPr>
          <w:rFonts w:ascii="Times New Roman" w:hAnsi="Times New Roman" w:cs="Times New Roman"/>
          <w:lang w:val="es-CL"/>
        </w:rPr>
      </w:pPr>
      <w:r w:rsidRPr="00C46947">
        <w:rPr>
          <w:rFonts w:ascii="Times New Roman" w:hAnsi="Times New Roman" w:cs="Times New Roman"/>
          <w:lang w:val="es-CL"/>
        </w:rPr>
        <w:t>Las dinámicas psicosociales, encontradas en los barrios muestran sintonía con lo reportado en otros estudios realizados en el país (Letelier, Tapia y Boyco, 2018). Aparecen dinámicas de participación limitados, tanto porque hay escasa participación ciudadana de quienes forman los barrios, así como también porque existen mecanismos de participac</w:t>
      </w:r>
      <w:r w:rsidR="006623F5" w:rsidRPr="00C46947">
        <w:rPr>
          <w:rFonts w:ascii="Times New Roman" w:hAnsi="Times New Roman" w:cs="Times New Roman"/>
          <w:lang w:val="es-CL"/>
        </w:rPr>
        <w:t>ión restringidos para quienes no se</w:t>
      </w:r>
      <w:r w:rsidRPr="00C46947">
        <w:rPr>
          <w:rFonts w:ascii="Times New Roman" w:hAnsi="Times New Roman" w:cs="Times New Roman"/>
          <w:lang w:val="es-CL"/>
        </w:rPr>
        <w:t xml:space="preserve"> encuentran organizados, </w:t>
      </w:r>
      <w:r w:rsidR="009E1B69" w:rsidRPr="00C46947">
        <w:rPr>
          <w:rFonts w:ascii="Times New Roman" w:hAnsi="Times New Roman" w:cs="Times New Roman"/>
          <w:lang w:val="es-CL"/>
        </w:rPr>
        <w:t>o de quienes aun estándolo no tienen injerencia</w:t>
      </w:r>
      <w:r w:rsidRPr="00C46947">
        <w:rPr>
          <w:rFonts w:ascii="Times New Roman" w:hAnsi="Times New Roman" w:cs="Times New Roman"/>
          <w:lang w:val="es-CL"/>
        </w:rPr>
        <w:t xml:space="preserve"> en otros espacios</w:t>
      </w:r>
      <w:r w:rsidR="00364EE8" w:rsidRPr="00C46947">
        <w:rPr>
          <w:rFonts w:ascii="Times New Roman" w:hAnsi="Times New Roman" w:cs="Times New Roman"/>
          <w:lang w:val="es-CL"/>
        </w:rPr>
        <w:t xml:space="preserve"> con aquellos</w:t>
      </w:r>
      <w:r w:rsidRPr="00C46947">
        <w:rPr>
          <w:rFonts w:ascii="Times New Roman" w:hAnsi="Times New Roman" w:cs="Times New Roman"/>
          <w:lang w:val="es-CL"/>
        </w:rPr>
        <w:t xml:space="preserve"> que toman decisiones sobre los barrios. </w:t>
      </w:r>
      <w:r w:rsidR="009E1B69" w:rsidRPr="00C46947">
        <w:rPr>
          <w:rFonts w:ascii="Times New Roman" w:hAnsi="Times New Roman" w:cs="Times New Roman"/>
          <w:lang w:val="es-CL"/>
        </w:rPr>
        <w:t xml:space="preserve">Se aprecia, en tanto que, </w:t>
      </w:r>
      <w:r w:rsidRPr="00C46947">
        <w:rPr>
          <w:rFonts w:ascii="Times New Roman" w:hAnsi="Times New Roman" w:cs="Times New Roman"/>
          <w:lang w:val="es-CL"/>
        </w:rPr>
        <w:t xml:space="preserve">en las experiencias analizadas, la participación crece progresivamente en la medida que se utilizan metodologías </w:t>
      </w:r>
      <w:r w:rsidRPr="00C46947">
        <w:rPr>
          <w:rFonts w:ascii="Times New Roman" w:hAnsi="Times New Roman" w:cs="Times New Roman"/>
          <w:lang w:val="es-CL"/>
        </w:rPr>
        <w:lastRenderedPageBreak/>
        <w:t>participativas y se descentraliza el proceso hacia otros actores que no necesariamente logran ser convocados por las organizaciones barriales.</w:t>
      </w:r>
    </w:p>
    <w:p w14:paraId="5DB41EEE" w14:textId="77777777" w:rsidR="0068544B" w:rsidRPr="00C46947" w:rsidRDefault="0068544B" w:rsidP="00A5577D">
      <w:pPr>
        <w:spacing w:after="120" w:line="240" w:lineRule="auto"/>
        <w:ind w:firstLine="708"/>
        <w:contextualSpacing/>
        <w:jc w:val="both"/>
        <w:rPr>
          <w:rFonts w:ascii="Times New Roman" w:hAnsi="Times New Roman" w:cs="Times New Roman"/>
          <w:lang w:val="es-CL"/>
        </w:rPr>
      </w:pPr>
      <w:r w:rsidRPr="00C46947">
        <w:rPr>
          <w:rFonts w:ascii="Times New Roman" w:hAnsi="Times New Roman" w:cs="Times New Roman"/>
          <w:lang w:val="es-CL"/>
        </w:rPr>
        <w:t>Las y los líderes ven limitado su potencial para contribuir al empoderamiento comunitario en dos niveles. El primero tiene relación con las limitaciones para favorecer mayor participación de vecinas y vecinos, así como para compartir responsabilidades con otros miembros de las organizaciones. El segundo con el desarrollo restringido de competencias político-técnicas de líderes y lideresas para ejercer una adecuada contrapartida de las decisiones institucionales. Un número importante de líderes han logrado establecer relaciones con autoridades y encargados de programa en una matriz más bien de corte clientelar, lo que restringe su gestión.</w:t>
      </w:r>
    </w:p>
    <w:p w14:paraId="3FE08E56" w14:textId="60AE4C47" w:rsidR="00364EE8" w:rsidRPr="00C46947" w:rsidRDefault="00364EE8" w:rsidP="00A5577D">
      <w:pPr>
        <w:spacing w:after="120" w:line="240" w:lineRule="auto"/>
        <w:ind w:firstLine="708"/>
        <w:contextualSpacing/>
        <w:jc w:val="both"/>
        <w:rPr>
          <w:rFonts w:ascii="Times New Roman" w:hAnsi="Times New Roman" w:cs="Times New Roman"/>
          <w:lang w:val="es-CL"/>
        </w:rPr>
      </w:pPr>
      <w:r w:rsidRPr="00C46947">
        <w:rPr>
          <w:rFonts w:ascii="Times New Roman" w:hAnsi="Times New Roman" w:cs="Times New Roman"/>
          <w:lang w:val="es-CL"/>
        </w:rPr>
        <w:t xml:space="preserve">La atomización de las relaciones en el propio barrio requiere de un esfuerzo para fomentar el tejido social interno, pero también como lo indican Letelier, Tapia y Boyco (2018) la necesidad de que las organizaciones barriales se interconecten en una escala mayor a nivel de ciudad, de modo de tener interlocución con otros actores públicos y privados que permitan tener incidencia en la toma de decisiones. Tal como advierte Delamaza (2004), el encapsulamiento en el vecindario presenta el riesgo de asumir que los problemas radican en el barrio y no en su relación con las políticas más amplias (vivienda, urbanismo, prevención, educación, etc.). Por tanto, podríamos entender que los procesos psicosociales en la escala comunitaria son necesarios de atender, pero resultan insuficientes para un empoderamiento comunitario real, con una incidencia efectiva en los temas de interés. Sobre esto es posible establecer una relación con las características propias de la política social en Chile, basadas principalmente en la lógica de contención (Tapia, 2016), que han limitado la construcción de un sentido compartido del territorio (Dematteis y Governa, 2005). El desafío es pasar de la micropolítica que se circunscribe </w:t>
      </w:r>
      <w:r w:rsidR="00FD72C5" w:rsidRPr="00C46947">
        <w:rPr>
          <w:rFonts w:ascii="Times New Roman" w:hAnsi="Times New Roman" w:cs="Times New Roman"/>
          <w:lang w:val="es-CL"/>
        </w:rPr>
        <w:t>a la</w:t>
      </w:r>
      <w:r w:rsidRPr="00C46947">
        <w:rPr>
          <w:rFonts w:ascii="Times New Roman" w:hAnsi="Times New Roman" w:cs="Times New Roman"/>
          <w:lang w:val="es-CL"/>
        </w:rPr>
        <w:t xml:space="preserve"> organización vecinal hacia una visión más panorámica, colectivamente construida que implique mayores niveles de incidencia política en la gobernanza del territorio. </w:t>
      </w:r>
    </w:p>
    <w:p w14:paraId="384D33F0" w14:textId="77777777" w:rsidR="00FD72C5" w:rsidRPr="00C46947" w:rsidRDefault="00FD72C5" w:rsidP="00A5577D">
      <w:pPr>
        <w:spacing w:after="120" w:line="240" w:lineRule="auto"/>
        <w:ind w:firstLine="708"/>
        <w:contextualSpacing/>
        <w:jc w:val="both"/>
        <w:rPr>
          <w:rFonts w:ascii="Times New Roman" w:hAnsi="Times New Roman" w:cs="Times New Roman"/>
          <w:lang w:val="es-CL"/>
        </w:rPr>
      </w:pPr>
      <w:r w:rsidRPr="00C46947">
        <w:rPr>
          <w:rFonts w:ascii="Times New Roman" w:hAnsi="Times New Roman" w:cs="Times New Roman"/>
          <w:lang w:val="es-CL"/>
        </w:rPr>
        <w:t xml:space="preserve">Las dinámicas psicosociales que sostienen los procesos de empoderamiento comunitario, dada su complejidad requieren de estrategias que conecten, con pertinencia ecológica, metodologías que permitan un ir y venir entre la construcción de conocimiento y la acción para modificar aquello que de acuerdo a una visión consensuada obstaculiza las oportunidades para ganar en incidencia para mejorar las condiciones de vida. </w:t>
      </w:r>
    </w:p>
    <w:p w14:paraId="4789024B" w14:textId="286D54AE" w:rsidR="008D31AC" w:rsidRPr="00C46947" w:rsidRDefault="00FD72C5" w:rsidP="00A5577D">
      <w:pPr>
        <w:spacing w:after="120" w:line="240" w:lineRule="auto"/>
        <w:ind w:firstLine="708"/>
        <w:contextualSpacing/>
        <w:jc w:val="both"/>
        <w:rPr>
          <w:rFonts w:ascii="Times New Roman" w:hAnsi="Times New Roman" w:cs="Times New Roman"/>
          <w:lang w:val="es-CL"/>
        </w:rPr>
      </w:pPr>
      <w:r w:rsidRPr="00C46947">
        <w:rPr>
          <w:rFonts w:ascii="Times New Roman" w:hAnsi="Times New Roman" w:cs="Times New Roman"/>
          <w:lang w:val="es-CL"/>
        </w:rPr>
        <w:t>En las experiencias aquí analizadas, contar  con</w:t>
      </w:r>
      <w:r w:rsidR="009E1B69" w:rsidRPr="00C46947">
        <w:rPr>
          <w:rFonts w:ascii="Times New Roman" w:hAnsi="Times New Roman" w:cs="Times New Roman"/>
          <w:lang w:val="es-CL"/>
        </w:rPr>
        <w:t xml:space="preserve"> herramientas </w:t>
      </w:r>
      <w:r w:rsidRPr="00C46947">
        <w:rPr>
          <w:rFonts w:ascii="Times New Roman" w:hAnsi="Times New Roman" w:cs="Times New Roman"/>
          <w:lang w:val="es-CL"/>
        </w:rPr>
        <w:t xml:space="preserve">para </w:t>
      </w:r>
      <w:r w:rsidR="003F31C4" w:rsidRPr="00C46947">
        <w:rPr>
          <w:rFonts w:ascii="Times New Roman" w:hAnsi="Times New Roman" w:cs="Times New Roman"/>
          <w:lang w:val="es-CL"/>
        </w:rPr>
        <w:t xml:space="preserve">generar conocimiento específico acerca de las dimensiones de la dinámica psicosocial comunitaria (capital social, participación, sentido de comunidad, liderazgos, interfaz entre organizaciones y agentes sociales) ha constituido un aporte para que las personas que forman parte de las organizaciones como de los equipos de programas </w:t>
      </w:r>
      <w:r w:rsidRPr="00C46947">
        <w:rPr>
          <w:rFonts w:ascii="Times New Roman" w:hAnsi="Times New Roman" w:cs="Times New Roman"/>
          <w:lang w:val="es-CL"/>
        </w:rPr>
        <w:t xml:space="preserve">tuvieran </w:t>
      </w:r>
      <w:r w:rsidR="003F31C4" w:rsidRPr="00C46947">
        <w:rPr>
          <w:rFonts w:ascii="Times New Roman" w:hAnsi="Times New Roman" w:cs="Times New Roman"/>
          <w:lang w:val="es-CL"/>
        </w:rPr>
        <w:t xml:space="preserve">elementos para comprender, analizar, a la vez que construir alternativas para mejorar </w:t>
      </w:r>
      <w:r w:rsidR="00786599" w:rsidRPr="00C46947">
        <w:rPr>
          <w:rFonts w:ascii="Times New Roman" w:hAnsi="Times New Roman" w:cs="Times New Roman"/>
          <w:lang w:val="es-CL"/>
        </w:rPr>
        <w:t xml:space="preserve">algunas dinámicas o situaciones. La construcción de este conocimiento situado </w:t>
      </w:r>
      <w:r w:rsidR="00E50739" w:rsidRPr="00C46947">
        <w:rPr>
          <w:rFonts w:ascii="Times New Roman" w:hAnsi="Times New Roman" w:cs="Times New Roman"/>
          <w:lang w:val="es-CL"/>
        </w:rPr>
        <w:t>además de entregar evidencia sobre la dinámica comunitaria,</w:t>
      </w:r>
      <w:r w:rsidRPr="00C46947">
        <w:rPr>
          <w:rFonts w:ascii="Times New Roman" w:hAnsi="Times New Roman" w:cs="Times New Roman"/>
          <w:lang w:val="es-CL"/>
        </w:rPr>
        <w:t xml:space="preserve"> ha facilitado</w:t>
      </w:r>
      <w:r w:rsidR="00E50739" w:rsidRPr="00C46947">
        <w:rPr>
          <w:rFonts w:ascii="Times New Roman" w:hAnsi="Times New Roman" w:cs="Times New Roman"/>
          <w:lang w:val="es-CL"/>
        </w:rPr>
        <w:t xml:space="preserve"> otros procesos que son </w:t>
      </w:r>
      <w:r w:rsidRPr="00C46947">
        <w:rPr>
          <w:rFonts w:ascii="Times New Roman" w:hAnsi="Times New Roman" w:cs="Times New Roman"/>
          <w:lang w:val="es-CL"/>
        </w:rPr>
        <w:t>favorecidos</w:t>
      </w:r>
      <w:r w:rsidR="00E50739" w:rsidRPr="00C46947">
        <w:rPr>
          <w:rFonts w:ascii="Times New Roman" w:hAnsi="Times New Roman" w:cs="Times New Roman"/>
          <w:lang w:val="es-CL"/>
        </w:rPr>
        <w:t xml:space="preserve"> por</w:t>
      </w:r>
      <w:r w:rsidR="008D31AC" w:rsidRPr="00C46947">
        <w:rPr>
          <w:rFonts w:ascii="Times New Roman" w:hAnsi="Times New Roman" w:cs="Times New Roman"/>
          <w:lang w:val="es-CL"/>
        </w:rPr>
        <w:t xml:space="preserve"> las actividades de producción de datos. Entre estos se cuentan: oportunidad de encontrase </w:t>
      </w:r>
      <w:r w:rsidR="00E50739" w:rsidRPr="00C46947">
        <w:rPr>
          <w:rFonts w:ascii="Times New Roman" w:hAnsi="Times New Roman" w:cs="Times New Roman"/>
          <w:lang w:val="es-CL"/>
        </w:rPr>
        <w:t>con otros miembros que no necesariamente se vinculan estrechamente con la organización v</w:t>
      </w:r>
      <w:r w:rsidR="008D31AC" w:rsidRPr="00C46947">
        <w:rPr>
          <w:rFonts w:ascii="Times New Roman" w:hAnsi="Times New Roman" w:cs="Times New Roman"/>
          <w:lang w:val="es-CL"/>
        </w:rPr>
        <w:t xml:space="preserve">ecinal </w:t>
      </w:r>
      <w:r w:rsidR="00364EE8" w:rsidRPr="00C46947">
        <w:rPr>
          <w:rFonts w:ascii="Times New Roman" w:hAnsi="Times New Roman" w:cs="Times New Roman"/>
          <w:lang w:val="es-CL"/>
        </w:rPr>
        <w:t>central; construir</w:t>
      </w:r>
      <w:r w:rsidR="00E50739" w:rsidRPr="00C46947">
        <w:rPr>
          <w:rFonts w:ascii="Times New Roman" w:hAnsi="Times New Roman" w:cs="Times New Roman"/>
          <w:lang w:val="es-CL"/>
        </w:rPr>
        <w:t xml:space="preserve"> u</w:t>
      </w:r>
      <w:r w:rsidR="008D31AC" w:rsidRPr="00C46947">
        <w:rPr>
          <w:rFonts w:ascii="Times New Roman" w:hAnsi="Times New Roman" w:cs="Times New Roman"/>
          <w:lang w:val="es-CL"/>
        </w:rPr>
        <w:t>n ideario común sobre su barrio;</w:t>
      </w:r>
      <w:r w:rsidR="00E50739" w:rsidRPr="00C46947">
        <w:rPr>
          <w:rFonts w:ascii="Times New Roman" w:hAnsi="Times New Roman" w:cs="Times New Roman"/>
          <w:lang w:val="es-CL"/>
        </w:rPr>
        <w:t xml:space="preserve"> fortalecer competencias analíticas, de retrospección crítica e intercambio de opiniones, y comenzar a ensayar nuevas formas de organización para avanzar en me</w:t>
      </w:r>
      <w:r w:rsidR="008D31AC" w:rsidRPr="00C46947">
        <w:rPr>
          <w:rFonts w:ascii="Times New Roman" w:hAnsi="Times New Roman" w:cs="Times New Roman"/>
          <w:lang w:val="es-CL"/>
        </w:rPr>
        <w:t xml:space="preserve">joras para la vida en comunidad. </w:t>
      </w:r>
      <w:r w:rsidR="0068544B" w:rsidRPr="00C46947">
        <w:rPr>
          <w:rFonts w:ascii="Times New Roman" w:hAnsi="Times New Roman" w:cs="Times New Roman"/>
          <w:lang w:val="es-CL"/>
        </w:rPr>
        <w:t>Constituyéndose</w:t>
      </w:r>
      <w:r w:rsidR="008D31AC" w:rsidRPr="00C46947">
        <w:rPr>
          <w:rFonts w:ascii="Times New Roman" w:hAnsi="Times New Roman" w:cs="Times New Roman"/>
          <w:lang w:val="es-CL"/>
        </w:rPr>
        <w:t xml:space="preserve"> entonces </w:t>
      </w:r>
      <w:r w:rsidR="00364EE8" w:rsidRPr="00C46947">
        <w:rPr>
          <w:rFonts w:ascii="Times New Roman" w:hAnsi="Times New Roman" w:cs="Times New Roman"/>
          <w:lang w:val="es-CL"/>
        </w:rPr>
        <w:t>el mismo proceso en empoderador, lo que es coincidente con lo reportado por Úcar, Planas y Novela (2017).</w:t>
      </w:r>
    </w:p>
    <w:p w14:paraId="4D286483" w14:textId="3A274578" w:rsidR="004D3EB3" w:rsidRPr="00C46947" w:rsidRDefault="008D31AC" w:rsidP="00A5577D">
      <w:pPr>
        <w:spacing w:after="120" w:line="240" w:lineRule="auto"/>
        <w:ind w:firstLine="708"/>
        <w:contextualSpacing/>
        <w:jc w:val="both"/>
        <w:rPr>
          <w:rFonts w:ascii="Times New Roman" w:hAnsi="Times New Roman" w:cs="Times New Roman"/>
          <w:lang w:val="es-CL"/>
        </w:rPr>
      </w:pPr>
      <w:r w:rsidRPr="00C46947">
        <w:rPr>
          <w:rFonts w:ascii="Times New Roman" w:hAnsi="Times New Roman" w:cs="Times New Roman"/>
          <w:lang w:val="es-CL"/>
        </w:rPr>
        <w:t>De modo complementario, la</w:t>
      </w:r>
      <w:r w:rsidR="00483248" w:rsidRPr="00C46947">
        <w:rPr>
          <w:rFonts w:ascii="Times New Roman" w:hAnsi="Times New Roman" w:cs="Times New Roman"/>
          <w:lang w:val="es-CL"/>
        </w:rPr>
        <w:t xml:space="preserve"> “Escuela de Lídere</w:t>
      </w:r>
      <w:r w:rsidR="00084099" w:rsidRPr="00C46947">
        <w:rPr>
          <w:rFonts w:ascii="Times New Roman" w:hAnsi="Times New Roman" w:cs="Times New Roman"/>
          <w:lang w:val="es-CL"/>
        </w:rPr>
        <w:t>s</w:t>
      </w:r>
      <w:r w:rsidR="00364EE8" w:rsidRPr="00C46947">
        <w:rPr>
          <w:rFonts w:ascii="Times New Roman" w:hAnsi="Times New Roman" w:cs="Times New Roman"/>
          <w:lang w:val="es-CL"/>
        </w:rPr>
        <w:t>”, se</w:t>
      </w:r>
      <w:r w:rsidR="00483248" w:rsidRPr="00C46947">
        <w:rPr>
          <w:rFonts w:ascii="Times New Roman" w:hAnsi="Times New Roman" w:cs="Times New Roman"/>
          <w:lang w:val="es-CL"/>
        </w:rPr>
        <w:t xml:space="preserve"> convierte en una estrategia </w:t>
      </w:r>
      <w:r w:rsidRPr="00C46947">
        <w:rPr>
          <w:rFonts w:ascii="Times New Roman" w:hAnsi="Times New Roman" w:cs="Times New Roman"/>
          <w:lang w:val="es-CL"/>
        </w:rPr>
        <w:t xml:space="preserve">pedagógica que ofrece </w:t>
      </w:r>
      <w:r w:rsidR="00483248" w:rsidRPr="00C46947">
        <w:rPr>
          <w:rFonts w:ascii="Times New Roman" w:hAnsi="Times New Roman" w:cs="Times New Roman"/>
          <w:lang w:val="es-CL"/>
        </w:rPr>
        <w:t>un espacio estructurado que permite articular distintos elementos necesarios para la acción comunitaria y el empoderamiento</w:t>
      </w:r>
      <w:r w:rsidR="00F90A15" w:rsidRPr="00C46947">
        <w:rPr>
          <w:rFonts w:ascii="Times New Roman" w:hAnsi="Times New Roman" w:cs="Times New Roman"/>
          <w:lang w:val="es-CL"/>
        </w:rPr>
        <w:t xml:space="preserve"> comunitario</w:t>
      </w:r>
      <w:r w:rsidRPr="00C46947">
        <w:rPr>
          <w:rFonts w:ascii="Times New Roman" w:hAnsi="Times New Roman" w:cs="Times New Roman"/>
          <w:lang w:val="es-CL"/>
        </w:rPr>
        <w:t>,</w:t>
      </w:r>
      <w:r w:rsidR="00F90A15" w:rsidRPr="00C46947">
        <w:rPr>
          <w:rFonts w:ascii="Times New Roman" w:hAnsi="Times New Roman" w:cs="Times New Roman"/>
          <w:lang w:val="es-CL"/>
        </w:rPr>
        <w:t xml:space="preserve"> como lo son</w:t>
      </w:r>
      <w:r w:rsidRPr="00C46947">
        <w:rPr>
          <w:rFonts w:ascii="Times New Roman" w:hAnsi="Times New Roman" w:cs="Times New Roman"/>
          <w:lang w:val="es-CL"/>
        </w:rPr>
        <w:t>:</w:t>
      </w:r>
      <w:r w:rsidR="004D3EB3" w:rsidRPr="00C46947">
        <w:rPr>
          <w:rFonts w:ascii="Times New Roman" w:hAnsi="Times New Roman" w:cs="Times New Roman"/>
          <w:lang w:val="es-CL"/>
        </w:rPr>
        <w:t xml:space="preserve"> la puesta en relación entre los actores, la concientización, el desarrollo de capacidades analíticas y habilidades técnicas para una mayor autonomía</w:t>
      </w:r>
      <w:r w:rsidRPr="00C46947">
        <w:rPr>
          <w:rFonts w:ascii="Times New Roman" w:hAnsi="Times New Roman" w:cs="Times New Roman"/>
          <w:lang w:val="es-CL"/>
        </w:rPr>
        <w:t xml:space="preserve">. La </w:t>
      </w:r>
      <w:r w:rsidR="004D3EB3" w:rsidRPr="00C46947">
        <w:rPr>
          <w:rFonts w:ascii="Times New Roman" w:hAnsi="Times New Roman" w:cs="Times New Roman"/>
          <w:lang w:val="es-CL"/>
        </w:rPr>
        <w:t>articulación</w:t>
      </w:r>
      <w:r w:rsidR="0068544B" w:rsidRPr="00C46947">
        <w:rPr>
          <w:rFonts w:ascii="Times New Roman" w:hAnsi="Times New Roman" w:cs="Times New Roman"/>
          <w:lang w:val="es-CL"/>
        </w:rPr>
        <w:t xml:space="preserve"> en este espacio de</w:t>
      </w:r>
      <w:r w:rsidR="004D3EB3" w:rsidRPr="00C46947">
        <w:rPr>
          <w:rFonts w:ascii="Times New Roman" w:hAnsi="Times New Roman" w:cs="Times New Roman"/>
          <w:lang w:val="es-CL"/>
        </w:rPr>
        <w:t xml:space="preserve"> los distintos tipos liderazgo en los barrios, </w:t>
      </w:r>
      <w:r w:rsidR="0068544B" w:rsidRPr="00C46947">
        <w:rPr>
          <w:rFonts w:ascii="Times New Roman" w:hAnsi="Times New Roman" w:cs="Times New Roman"/>
          <w:lang w:val="es-CL"/>
        </w:rPr>
        <w:t>propicia</w:t>
      </w:r>
      <w:r w:rsidR="004D3EB3" w:rsidRPr="00C46947">
        <w:rPr>
          <w:rFonts w:ascii="Times New Roman" w:hAnsi="Times New Roman" w:cs="Times New Roman"/>
          <w:lang w:val="es-CL"/>
        </w:rPr>
        <w:t xml:space="preserve"> una interpretación común y más amplia de la realidad, sentando las bases para un sentido de comunidad territorial</w:t>
      </w:r>
      <w:r w:rsidR="0068544B" w:rsidRPr="00C46947">
        <w:rPr>
          <w:rFonts w:ascii="Times New Roman" w:hAnsi="Times New Roman" w:cs="Times New Roman"/>
          <w:lang w:val="es-CL"/>
        </w:rPr>
        <w:t xml:space="preserve"> y no exclusivamente asociada a la propia organización</w:t>
      </w:r>
      <w:r w:rsidR="004D3EB3" w:rsidRPr="00C46947">
        <w:rPr>
          <w:rFonts w:ascii="Times New Roman" w:hAnsi="Times New Roman" w:cs="Times New Roman"/>
          <w:lang w:val="es-CL"/>
        </w:rPr>
        <w:t xml:space="preserve">. En este caso, el rol técnico de las Universidades o </w:t>
      </w:r>
      <w:r w:rsidR="00FD72C5" w:rsidRPr="00C46947">
        <w:rPr>
          <w:rFonts w:ascii="Times New Roman" w:hAnsi="Times New Roman" w:cs="Times New Roman"/>
          <w:lang w:val="es-CL"/>
        </w:rPr>
        <w:t xml:space="preserve">de los </w:t>
      </w:r>
      <w:r w:rsidR="004D3EB3" w:rsidRPr="00C46947">
        <w:rPr>
          <w:rFonts w:ascii="Times New Roman" w:hAnsi="Times New Roman" w:cs="Times New Roman"/>
          <w:lang w:val="es-CL"/>
        </w:rPr>
        <w:t>programas sociales</w:t>
      </w:r>
      <w:r w:rsidR="00FD72C5" w:rsidRPr="00C46947">
        <w:rPr>
          <w:rFonts w:ascii="Times New Roman" w:hAnsi="Times New Roman" w:cs="Times New Roman"/>
          <w:lang w:val="es-CL"/>
        </w:rPr>
        <w:t>,</w:t>
      </w:r>
      <w:r w:rsidR="004D3EB3" w:rsidRPr="00C46947">
        <w:rPr>
          <w:rFonts w:ascii="Times New Roman" w:hAnsi="Times New Roman" w:cs="Times New Roman"/>
          <w:lang w:val="es-CL"/>
        </w:rPr>
        <w:t xml:space="preserve"> aporta a la facilitación de estos procesos además de </w:t>
      </w:r>
      <w:r w:rsidR="004D3EB3" w:rsidRPr="00C46947">
        <w:rPr>
          <w:rFonts w:ascii="Times New Roman" w:hAnsi="Times New Roman" w:cs="Times New Roman"/>
          <w:lang w:val="es-CL"/>
        </w:rPr>
        <w:lastRenderedPageBreak/>
        <w:t xml:space="preserve">constituirse </w:t>
      </w:r>
      <w:r w:rsidR="00FD72C5" w:rsidRPr="00C46947">
        <w:rPr>
          <w:rFonts w:ascii="Times New Roman" w:hAnsi="Times New Roman" w:cs="Times New Roman"/>
          <w:lang w:val="es-CL"/>
        </w:rPr>
        <w:t>en</w:t>
      </w:r>
      <w:r w:rsidR="004D3EB3" w:rsidRPr="00C46947">
        <w:rPr>
          <w:rFonts w:ascii="Times New Roman" w:hAnsi="Times New Roman" w:cs="Times New Roman"/>
          <w:lang w:val="es-CL"/>
        </w:rPr>
        <w:t xml:space="preserve"> puentes entre instituciones y organizaciones comunitarias para la circulación de recursos. </w:t>
      </w:r>
    </w:p>
    <w:p w14:paraId="7EA165BB" w14:textId="0FA0DD25" w:rsidR="009E1B69" w:rsidRPr="00C46947" w:rsidRDefault="009E1B69" w:rsidP="00A5577D">
      <w:pPr>
        <w:spacing w:after="120" w:line="240" w:lineRule="auto"/>
        <w:ind w:firstLine="708"/>
        <w:contextualSpacing/>
        <w:jc w:val="both"/>
        <w:rPr>
          <w:rFonts w:ascii="Times New Roman" w:hAnsi="Times New Roman" w:cs="Times New Roman"/>
          <w:lang w:val="es-CL"/>
        </w:rPr>
      </w:pPr>
      <w:r w:rsidRPr="00C46947">
        <w:rPr>
          <w:rFonts w:ascii="Times New Roman" w:hAnsi="Times New Roman" w:cs="Times New Roman"/>
          <w:lang w:val="es-CL"/>
        </w:rPr>
        <w:t>Podemos concluir que los procesos de empoderamiento comunitario requieren de esfuerzo de largo alcance y por tanto de tiempo. Tal como indican Letelier, Tapia y Boyco, (2018) avanzar de forma positiva demanda de procesos con una duración que permita ir consolidando el capital social, la participación, el desarrollo o potenciación de capacidades internas, pero también la construcción de vínculos verti</w:t>
      </w:r>
      <w:r w:rsidR="00364EE8" w:rsidRPr="00C46947">
        <w:rPr>
          <w:rFonts w:ascii="Times New Roman" w:hAnsi="Times New Roman" w:cs="Times New Roman"/>
          <w:lang w:val="es-CL"/>
        </w:rPr>
        <w:t>cales con otros agentes locales.</w:t>
      </w:r>
    </w:p>
    <w:p w14:paraId="29509209" w14:textId="7221B429" w:rsidR="00FD72C5" w:rsidRPr="00C46947" w:rsidRDefault="00FD72C5" w:rsidP="00A5577D">
      <w:pPr>
        <w:spacing w:after="120" w:line="240" w:lineRule="auto"/>
        <w:ind w:firstLine="708"/>
        <w:contextualSpacing/>
        <w:jc w:val="both"/>
        <w:rPr>
          <w:rFonts w:ascii="Times New Roman" w:hAnsi="Times New Roman" w:cs="Times New Roman"/>
          <w:lang w:val="es-CL"/>
        </w:rPr>
      </w:pPr>
      <w:r w:rsidRPr="00C46947">
        <w:rPr>
          <w:rFonts w:ascii="Times New Roman" w:hAnsi="Times New Roman" w:cs="Times New Roman"/>
          <w:lang w:val="es-CL"/>
        </w:rPr>
        <w:t>Finalmente, cabe señalar, que quedan dos aspectos pendientes de analizar en profundidad, pues por ahora escapan a las posibilidades que ofrece este artículo. El primero es la feminización de la participación comunitaria, y la</w:t>
      </w:r>
      <w:r w:rsidR="00923E3A" w:rsidRPr="00C46947">
        <w:rPr>
          <w:rFonts w:ascii="Times New Roman" w:hAnsi="Times New Roman" w:cs="Times New Roman"/>
          <w:lang w:val="es-CL"/>
        </w:rPr>
        <w:t xml:space="preserve"> segunda la amplia presencia de adultos mayores en las organizaciones. En ambos casos, hay aportes y fortalezas, pero también implicancias para los procesos de empoderamiento que es menester estudiar con mayor detalle.</w:t>
      </w:r>
    </w:p>
    <w:p w14:paraId="1ED01E99" w14:textId="77777777" w:rsidR="004D3EB3" w:rsidRPr="00C46947" w:rsidRDefault="004D3EB3" w:rsidP="00A5577D">
      <w:pPr>
        <w:spacing w:after="120" w:line="240" w:lineRule="auto"/>
        <w:ind w:firstLine="708"/>
        <w:contextualSpacing/>
        <w:jc w:val="both"/>
        <w:rPr>
          <w:rFonts w:ascii="Times New Roman" w:hAnsi="Times New Roman" w:cs="Times New Roman"/>
          <w:color w:val="FF0000"/>
          <w:lang w:val="es-CL"/>
        </w:rPr>
      </w:pPr>
    </w:p>
    <w:p w14:paraId="4557A5F8" w14:textId="77777777" w:rsidR="00A5577D" w:rsidRDefault="00A5577D">
      <w:pPr>
        <w:rPr>
          <w:rFonts w:ascii="Times New Roman" w:hAnsi="Times New Roman" w:cs="Times New Roman"/>
          <w:b/>
          <w:lang w:val="es-ES"/>
        </w:rPr>
      </w:pPr>
      <w:r>
        <w:rPr>
          <w:rFonts w:ascii="Times New Roman" w:hAnsi="Times New Roman" w:cs="Times New Roman"/>
          <w:b/>
          <w:lang w:val="es-ES"/>
        </w:rPr>
        <w:br w:type="page"/>
      </w:r>
    </w:p>
    <w:p w14:paraId="31328B7B" w14:textId="05FFE743" w:rsidR="00C8247D" w:rsidRDefault="006136EE" w:rsidP="00A5577D">
      <w:pPr>
        <w:spacing w:after="120" w:line="240" w:lineRule="auto"/>
        <w:ind w:firstLine="708"/>
        <w:contextualSpacing/>
        <w:jc w:val="center"/>
        <w:rPr>
          <w:rFonts w:ascii="Times New Roman" w:hAnsi="Times New Roman" w:cs="Times New Roman"/>
          <w:b/>
          <w:lang w:val="es-ES"/>
        </w:rPr>
      </w:pPr>
      <w:r w:rsidRPr="00C46947">
        <w:rPr>
          <w:rFonts w:ascii="Times New Roman" w:hAnsi="Times New Roman" w:cs="Times New Roman"/>
          <w:b/>
          <w:lang w:val="es-ES"/>
        </w:rPr>
        <w:lastRenderedPageBreak/>
        <w:t>Referencias</w:t>
      </w:r>
    </w:p>
    <w:p w14:paraId="30E89EF5" w14:textId="77777777" w:rsidR="00A5577D" w:rsidRPr="00C46947" w:rsidRDefault="00A5577D" w:rsidP="00A5577D">
      <w:pPr>
        <w:spacing w:after="120" w:line="240" w:lineRule="auto"/>
        <w:ind w:firstLine="708"/>
        <w:contextualSpacing/>
        <w:jc w:val="center"/>
        <w:rPr>
          <w:rFonts w:ascii="Times New Roman" w:hAnsi="Times New Roman" w:cs="Times New Roman"/>
          <w:b/>
          <w:lang w:val="es-ES"/>
        </w:rPr>
      </w:pPr>
    </w:p>
    <w:p w14:paraId="2F22E2F1" w14:textId="0CC98874" w:rsidR="00C57A1A" w:rsidRPr="00C46947" w:rsidRDefault="00C57A1A" w:rsidP="00A5577D">
      <w:pPr>
        <w:shd w:val="clear" w:color="auto" w:fill="FFFFFF"/>
        <w:spacing w:after="0" w:line="240" w:lineRule="auto"/>
        <w:ind w:left="720" w:hanging="720"/>
        <w:contextualSpacing/>
        <w:rPr>
          <w:rFonts w:ascii="Times New Roman" w:eastAsia="Times New Roman" w:hAnsi="Times New Roman" w:cs="Times New Roman"/>
          <w:color w:val="000000" w:themeColor="text1"/>
          <w:lang w:val="es-ES"/>
        </w:rPr>
      </w:pPr>
      <w:r w:rsidRPr="00C46947">
        <w:rPr>
          <w:rFonts w:ascii="Times New Roman" w:eastAsia="Times New Roman" w:hAnsi="Times New Roman" w:cs="Times New Roman"/>
          <w:color w:val="000000" w:themeColor="text1"/>
          <w:lang w:val="es-ES"/>
        </w:rPr>
        <w:t xml:space="preserve">Alfaro, J. y Zambrano, A. (2009). Psicología comunitaria y políticas sociales en Chile. </w:t>
      </w:r>
      <w:proofErr w:type="spellStart"/>
      <w:r w:rsidRPr="00C46947">
        <w:rPr>
          <w:rFonts w:ascii="Times New Roman" w:eastAsia="Times New Roman" w:hAnsi="Times New Roman" w:cs="Times New Roman"/>
          <w:color w:val="000000" w:themeColor="text1"/>
          <w:lang w:val="es-ES"/>
        </w:rPr>
        <w:t>Psicologia</w:t>
      </w:r>
      <w:proofErr w:type="spellEnd"/>
      <w:r w:rsidRPr="00C46947">
        <w:rPr>
          <w:rFonts w:ascii="Times New Roman" w:eastAsia="Times New Roman" w:hAnsi="Times New Roman" w:cs="Times New Roman"/>
          <w:color w:val="000000" w:themeColor="text1"/>
          <w:lang w:val="es-ES"/>
        </w:rPr>
        <w:t xml:space="preserve"> &amp; </w:t>
      </w:r>
      <w:proofErr w:type="spellStart"/>
      <w:r w:rsidRPr="00C46947">
        <w:rPr>
          <w:rFonts w:ascii="Times New Roman" w:eastAsia="Times New Roman" w:hAnsi="Times New Roman" w:cs="Times New Roman"/>
          <w:color w:val="000000" w:themeColor="text1"/>
          <w:lang w:val="es-ES"/>
        </w:rPr>
        <w:t>Sociedade</w:t>
      </w:r>
      <w:proofErr w:type="spellEnd"/>
      <w:r w:rsidRPr="00C46947">
        <w:rPr>
          <w:rFonts w:ascii="Times New Roman" w:eastAsia="Times New Roman" w:hAnsi="Times New Roman" w:cs="Times New Roman"/>
          <w:color w:val="000000" w:themeColor="text1"/>
          <w:lang w:val="es-ES"/>
        </w:rPr>
        <w:t>; 21 (2): 275-282.</w:t>
      </w:r>
    </w:p>
    <w:p w14:paraId="7B1DB47D" w14:textId="1EA834B9" w:rsidR="003913D7" w:rsidRPr="00C46947" w:rsidRDefault="00F41E2C" w:rsidP="00A5577D">
      <w:pPr>
        <w:shd w:val="clear" w:color="auto" w:fill="FFFFFF"/>
        <w:spacing w:after="0" w:line="240" w:lineRule="auto"/>
        <w:ind w:left="720" w:hanging="720"/>
        <w:contextualSpacing/>
        <w:rPr>
          <w:rFonts w:ascii="Times New Roman" w:eastAsia="Times New Roman" w:hAnsi="Times New Roman" w:cs="Times New Roman"/>
          <w:color w:val="000000" w:themeColor="text1"/>
          <w:lang w:val="es-ES"/>
        </w:rPr>
      </w:pPr>
      <w:proofErr w:type="spellStart"/>
      <w:r w:rsidRPr="00C46947">
        <w:rPr>
          <w:rFonts w:ascii="Times New Roman" w:eastAsia="Times New Roman" w:hAnsi="Times New Roman" w:cs="Times New Roman"/>
          <w:color w:val="000000" w:themeColor="text1"/>
          <w:lang w:val="es-ES"/>
        </w:rPr>
        <w:t>Bacqué</w:t>
      </w:r>
      <w:proofErr w:type="spellEnd"/>
      <w:r w:rsidR="00181766" w:rsidRPr="00C46947">
        <w:rPr>
          <w:rFonts w:ascii="Times New Roman" w:eastAsia="Times New Roman" w:hAnsi="Times New Roman" w:cs="Times New Roman"/>
          <w:color w:val="000000" w:themeColor="text1"/>
          <w:lang w:val="es-ES"/>
        </w:rPr>
        <w:t>,</w:t>
      </w:r>
      <w:r w:rsidRPr="00C46947">
        <w:rPr>
          <w:rFonts w:ascii="Times New Roman" w:eastAsia="Times New Roman" w:hAnsi="Times New Roman" w:cs="Times New Roman"/>
          <w:color w:val="000000" w:themeColor="text1"/>
          <w:lang w:val="es-ES"/>
        </w:rPr>
        <w:t> </w:t>
      </w:r>
      <w:r w:rsidR="00181766" w:rsidRPr="00C46947">
        <w:rPr>
          <w:rFonts w:ascii="Times New Roman" w:eastAsia="Times New Roman" w:hAnsi="Times New Roman" w:cs="Times New Roman"/>
          <w:color w:val="000000" w:themeColor="text1"/>
          <w:lang w:val="es-ES"/>
        </w:rPr>
        <w:t>M. </w:t>
      </w:r>
      <w:r w:rsidR="00C95E89" w:rsidRPr="00C46947">
        <w:rPr>
          <w:rFonts w:ascii="Times New Roman" w:eastAsia="Times New Roman" w:hAnsi="Times New Roman" w:cs="Times New Roman"/>
          <w:color w:val="000000" w:themeColor="text1"/>
          <w:lang w:val="es-ES"/>
        </w:rPr>
        <w:t>y</w:t>
      </w:r>
      <w:r w:rsidRPr="00C46947">
        <w:rPr>
          <w:rFonts w:ascii="Times New Roman" w:eastAsia="Times New Roman" w:hAnsi="Times New Roman" w:cs="Times New Roman"/>
          <w:color w:val="000000" w:themeColor="text1"/>
          <w:lang w:val="es-ES"/>
        </w:rPr>
        <w:t> </w:t>
      </w:r>
      <w:proofErr w:type="spellStart"/>
      <w:r w:rsidRPr="00C46947">
        <w:rPr>
          <w:rFonts w:ascii="Times New Roman" w:eastAsia="Times New Roman" w:hAnsi="Times New Roman" w:cs="Times New Roman"/>
          <w:color w:val="000000" w:themeColor="text1"/>
          <w:lang w:val="es-ES"/>
        </w:rPr>
        <w:t>Biewener</w:t>
      </w:r>
      <w:proofErr w:type="spellEnd"/>
      <w:r w:rsidR="00181766" w:rsidRPr="00C46947">
        <w:rPr>
          <w:rFonts w:ascii="Times New Roman" w:eastAsia="Times New Roman" w:hAnsi="Times New Roman" w:cs="Times New Roman"/>
          <w:color w:val="000000" w:themeColor="text1"/>
          <w:lang w:val="es-ES"/>
        </w:rPr>
        <w:t>,</w:t>
      </w:r>
      <w:r w:rsidRPr="00C46947">
        <w:rPr>
          <w:rFonts w:ascii="Times New Roman" w:eastAsia="Times New Roman" w:hAnsi="Times New Roman" w:cs="Times New Roman"/>
          <w:color w:val="000000" w:themeColor="text1"/>
          <w:lang w:val="es-ES"/>
        </w:rPr>
        <w:t> </w:t>
      </w:r>
      <w:r w:rsidR="00181766" w:rsidRPr="00C46947">
        <w:rPr>
          <w:rFonts w:ascii="Times New Roman" w:eastAsia="Times New Roman" w:hAnsi="Times New Roman" w:cs="Times New Roman"/>
          <w:color w:val="000000" w:themeColor="text1"/>
          <w:lang w:val="es-ES"/>
        </w:rPr>
        <w:t>C. (2013)</w:t>
      </w:r>
      <w:r w:rsidRPr="00C46947">
        <w:rPr>
          <w:rFonts w:ascii="Times New Roman" w:eastAsia="Times New Roman" w:hAnsi="Times New Roman" w:cs="Times New Roman"/>
          <w:color w:val="000000" w:themeColor="text1"/>
          <w:lang w:val="es-ES"/>
        </w:rPr>
        <w:t> El</w:t>
      </w:r>
      <w:r w:rsidR="00181766" w:rsidRPr="00C46947">
        <w:rPr>
          <w:rFonts w:ascii="Times New Roman" w:eastAsia="Times New Roman" w:hAnsi="Times New Roman" w:cs="Times New Roman"/>
          <w:color w:val="000000" w:themeColor="text1"/>
          <w:lang w:val="es-ES"/>
        </w:rPr>
        <w:t> e</w:t>
      </w:r>
      <w:r w:rsidR="00E2320B" w:rsidRPr="00C46947">
        <w:rPr>
          <w:rFonts w:ascii="Times New Roman" w:eastAsia="Times New Roman" w:hAnsi="Times New Roman" w:cs="Times New Roman"/>
          <w:color w:val="000000" w:themeColor="text1"/>
          <w:lang w:val="es-ES"/>
        </w:rPr>
        <w:t>mpoderamiento</w:t>
      </w:r>
      <w:r w:rsidRPr="00C46947">
        <w:rPr>
          <w:rFonts w:ascii="Times New Roman" w:eastAsia="Times New Roman" w:hAnsi="Times New Roman" w:cs="Times New Roman"/>
          <w:color w:val="000000" w:themeColor="text1"/>
          <w:lang w:val="es-ES"/>
        </w:rPr>
        <w:t xml:space="preserve">, una práctica </w:t>
      </w:r>
      <w:r w:rsidR="0068544B" w:rsidRPr="00C46947">
        <w:rPr>
          <w:rFonts w:ascii="Times New Roman" w:eastAsia="Times New Roman" w:hAnsi="Times New Roman" w:cs="Times New Roman"/>
          <w:color w:val="000000" w:themeColor="text1"/>
          <w:lang w:val="es-ES"/>
        </w:rPr>
        <w:t>emancipadora, París</w:t>
      </w:r>
      <w:r w:rsidRPr="00C46947">
        <w:rPr>
          <w:rFonts w:ascii="Times New Roman" w:eastAsia="Times New Roman" w:hAnsi="Times New Roman" w:cs="Times New Roman"/>
          <w:color w:val="000000" w:themeColor="text1"/>
          <w:lang w:val="es-ES"/>
        </w:rPr>
        <w:t>, Ed.</w:t>
      </w:r>
      <w:r w:rsidR="00C95E89" w:rsidRPr="00C46947">
        <w:rPr>
          <w:rFonts w:ascii="Times New Roman" w:eastAsia="Times New Roman" w:hAnsi="Times New Roman" w:cs="Times New Roman"/>
          <w:color w:val="000000" w:themeColor="text1"/>
          <w:lang w:val="es-ES"/>
        </w:rPr>
        <w:t> Descubrimiento.</w:t>
      </w:r>
    </w:p>
    <w:p w14:paraId="3DA21233" w14:textId="77777777" w:rsidR="00D03129" w:rsidRPr="00C46947" w:rsidRDefault="00D03129" w:rsidP="00A5577D">
      <w:pPr>
        <w:shd w:val="clear" w:color="auto" w:fill="FFFFFF"/>
        <w:spacing w:after="0" w:line="240" w:lineRule="auto"/>
        <w:ind w:left="720" w:hanging="720"/>
        <w:contextualSpacing/>
        <w:rPr>
          <w:rFonts w:ascii="Times New Roman" w:eastAsia="Times New Roman" w:hAnsi="Times New Roman" w:cs="Times New Roman"/>
          <w:color w:val="000000" w:themeColor="text1"/>
          <w:lang w:val="es-ES"/>
        </w:rPr>
      </w:pPr>
      <w:r w:rsidRPr="00C46947">
        <w:rPr>
          <w:rFonts w:ascii="Times New Roman" w:eastAsia="Times New Roman" w:hAnsi="Times New Roman" w:cs="Times New Roman"/>
          <w:color w:val="000000" w:themeColor="text1"/>
          <w:lang w:val="es-ES"/>
        </w:rPr>
        <w:t>Barbero, J. y Cortés, F. (2014). Trabajo comunitario, organización y desarrollo social. Madrid: Alianza</w:t>
      </w:r>
    </w:p>
    <w:p w14:paraId="0DA112DC" w14:textId="77777777" w:rsidR="00131DB0" w:rsidRPr="00C46947" w:rsidRDefault="00131DB0" w:rsidP="00A5577D">
      <w:pPr>
        <w:shd w:val="clear" w:color="auto" w:fill="FFFFFF"/>
        <w:spacing w:after="0" w:line="240" w:lineRule="auto"/>
        <w:ind w:left="720" w:hanging="720"/>
        <w:contextualSpacing/>
        <w:rPr>
          <w:rFonts w:ascii="Times New Roman" w:eastAsia="Times New Roman" w:hAnsi="Times New Roman" w:cs="Times New Roman"/>
          <w:color w:val="000000" w:themeColor="text1"/>
          <w:lang w:val="es-ES"/>
        </w:rPr>
      </w:pPr>
      <w:proofErr w:type="spellStart"/>
      <w:r w:rsidRPr="00C46947">
        <w:rPr>
          <w:rFonts w:ascii="Times New Roman" w:eastAsia="Times New Roman" w:hAnsi="Times New Roman" w:cs="Times New Roman"/>
          <w:color w:val="000000" w:themeColor="text1"/>
          <w:lang w:val="es-ES"/>
        </w:rPr>
        <w:t>Cerullo</w:t>
      </w:r>
      <w:proofErr w:type="spellEnd"/>
      <w:r w:rsidRPr="00C46947">
        <w:rPr>
          <w:rFonts w:ascii="Times New Roman" w:eastAsia="Times New Roman" w:hAnsi="Times New Roman" w:cs="Times New Roman"/>
          <w:color w:val="000000" w:themeColor="text1"/>
          <w:lang w:val="es-ES"/>
        </w:rPr>
        <w:t xml:space="preserve">, R., y </w:t>
      </w:r>
      <w:proofErr w:type="spellStart"/>
      <w:r w:rsidRPr="00C46947">
        <w:rPr>
          <w:rFonts w:ascii="Times New Roman" w:eastAsia="Times New Roman" w:hAnsi="Times New Roman" w:cs="Times New Roman"/>
          <w:color w:val="000000" w:themeColor="text1"/>
          <w:lang w:val="es-ES"/>
        </w:rPr>
        <w:t>Wiesenfeld</w:t>
      </w:r>
      <w:proofErr w:type="spellEnd"/>
      <w:r w:rsidRPr="00C46947">
        <w:rPr>
          <w:rFonts w:ascii="Times New Roman" w:eastAsia="Times New Roman" w:hAnsi="Times New Roman" w:cs="Times New Roman"/>
          <w:color w:val="000000" w:themeColor="text1"/>
          <w:lang w:val="es-ES"/>
        </w:rPr>
        <w:t>, E. (2001). La concientización en el trabajo psicosocial comunitario desde la perspectiva de sus actores. Revista de Psicología Universidad de Chile. X (2). Santiago de Chile</w:t>
      </w:r>
    </w:p>
    <w:p w14:paraId="775D3DB6" w14:textId="77777777" w:rsidR="006136EE" w:rsidRPr="00C46947" w:rsidRDefault="006136EE" w:rsidP="00A5577D">
      <w:pPr>
        <w:shd w:val="clear" w:color="auto" w:fill="FFFFFF"/>
        <w:spacing w:after="0" w:line="240" w:lineRule="auto"/>
        <w:ind w:left="720" w:hanging="720"/>
        <w:contextualSpacing/>
        <w:rPr>
          <w:rStyle w:val="Hyperlink"/>
          <w:rFonts w:ascii="Times New Roman" w:eastAsia="Times New Roman" w:hAnsi="Times New Roman" w:cs="Times New Roman"/>
          <w:color w:val="000000" w:themeColor="text1"/>
          <w:u w:val="none"/>
          <w:lang w:val="es-ES"/>
        </w:rPr>
      </w:pPr>
      <w:r w:rsidRPr="00C46947">
        <w:rPr>
          <w:rFonts w:ascii="Times New Roman" w:hAnsi="Times New Roman" w:cs="Times New Roman"/>
          <w:color w:val="000000" w:themeColor="text1"/>
          <w:shd w:val="clear" w:color="auto" w:fill="FFFFFF"/>
          <w:lang w:val="es-ES"/>
        </w:rPr>
        <w:t xml:space="preserve">Contreras O., R. (2017). Empoderamiento campesino y desarrollo local. </w:t>
      </w:r>
      <w:r w:rsidRPr="00C46947">
        <w:rPr>
          <w:rFonts w:ascii="Times New Roman" w:hAnsi="Times New Roman" w:cs="Times New Roman"/>
          <w:iCs/>
          <w:color w:val="000000" w:themeColor="text1"/>
          <w:shd w:val="clear" w:color="auto" w:fill="FFFFFF"/>
          <w:lang w:val="es-ES"/>
        </w:rPr>
        <w:t xml:space="preserve">Revista Austral de Ciencias Sociales, </w:t>
      </w:r>
      <w:r w:rsidRPr="00C46947">
        <w:rPr>
          <w:rFonts w:ascii="Times New Roman" w:hAnsi="Times New Roman" w:cs="Times New Roman"/>
          <w:color w:val="000000" w:themeColor="text1"/>
          <w:shd w:val="clear" w:color="auto" w:fill="FFFFFF"/>
          <w:lang w:val="es-ES"/>
        </w:rPr>
        <w:t xml:space="preserve">(4), 55-68. Consultado de </w:t>
      </w:r>
      <w:hyperlink r:id="rId8" w:history="1">
        <w:r w:rsidR="00C95E89" w:rsidRPr="00C46947">
          <w:rPr>
            <w:rStyle w:val="Hyperlink"/>
            <w:rFonts w:ascii="Times New Roman" w:hAnsi="Times New Roman" w:cs="Times New Roman"/>
            <w:shd w:val="clear" w:color="auto" w:fill="FFFFFF"/>
            <w:lang w:val="es-ES"/>
          </w:rPr>
          <w:t>http://revistas.uach.cl/index.php/racs/article/view/1158</w:t>
        </w:r>
      </w:hyperlink>
    </w:p>
    <w:p w14:paraId="4F156D5F" w14:textId="77777777" w:rsidR="003913D7" w:rsidRPr="00C46947" w:rsidRDefault="003913D7" w:rsidP="00A5577D">
      <w:pPr>
        <w:pStyle w:val="NormalWeb"/>
        <w:spacing w:before="0" w:beforeAutospacing="0" w:after="186" w:afterAutospacing="0"/>
        <w:ind w:left="720" w:hanging="720"/>
        <w:contextualSpacing/>
        <w:rPr>
          <w:color w:val="000000" w:themeColor="text1"/>
          <w:sz w:val="22"/>
          <w:szCs w:val="22"/>
          <w:lang w:val="es-ES"/>
        </w:rPr>
      </w:pPr>
      <w:proofErr w:type="spellStart"/>
      <w:r w:rsidRPr="00C46947">
        <w:rPr>
          <w:rStyle w:val="fontstyle01"/>
          <w:rFonts w:ascii="Times New Roman" w:hAnsi="Times New Roman"/>
          <w:b w:val="0"/>
          <w:color w:val="000000" w:themeColor="text1"/>
          <w:sz w:val="22"/>
          <w:szCs w:val="22"/>
          <w:lang w:val="es-ES"/>
        </w:rPr>
        <w:t>Delamaza</w:t>
      </w:r>
      <w:proofErr w:type="spellEnd"/>
      <w:r w:rsidRPr="00C46947">
        <w:rPr>
          <w:rStyle w:val="fontstyle01"/>
          <w:rFonts w:ascii="Times New Roman" w:hAnsi="Times New Roman"/>
          <w:b w:val="0"/>
          <w:color w:val="000000" w:themeColor="text1"/>
          <w:sz w:val="22"/>
          <w:szCs w:val="22"/>
          <w:lang w:val="es-ES"/>
        </w:rPr>
        <w:t xml:space="preserve">, G. (2004). </w:t>
      </w:r>
      <w:r w:rsidRPr="00C46947">
        <w:rPr>
          <w:rStyle w:val="fontstyle21"/>
          <w:rFonts w:ascii="Times New Roman" w:hAnsi="Times New Roman"/>
          <w:color w:val="000000" w:themeColor="text1"/>
          <w:sz w:val="22"/>
          <w:szCs w:val="22"/>
          <w:lang w:val="es-ES"/>
        </w:rPr>
        <w:t>Políticas públicas y sociedad civil en Chile: el caso de las políticas</w:t>
      </w:r>
      <w:r w:rsidRPr="00C46947">
        <w:rPr>
          <w:color w:val="000000" w:themeColor="text1"/>
          <w:sz w:val="22"/>
          <w:szCs w:val="22"/>
          <w:lang w:val="es-ES"/>
        </w:rPr>
        <w:br/>
      </w:r>
      <w:r w:rsidRPr="00C46947">
        <w:rPr>
          <w:rStyle w:val="fontstyle21"/>
          <w:rFonts w:ascii="Times New Roman" w:hAnsi="Times New Roman"/>
          <w:color w:val="000000" w:themeColor="text1"/>
          <w:sz w:val="22"/>
          <w:szCs w:val="22"/>
          <w:lang w:val="es-ES"/>
        </w:rPr>
        <w:t xml:space="preserve">sociales (1990-2004). Política [en </w:t>
      </w:r>
      <w:proofErr w:type="spellStart"/>
      <w:r w:rsidRPr="00C46947">
        <w:rPr>
          <w:rStyle w:val="fontstyle21"/>
          <w:rFonts w:ascii="Times New Roman" w:hAnsi="Times New Roman"/>
          <w:color w:val="000000" w:themeColor="text1"/>
          <w:sz w:val="22"/>
          <w:szCs w:val="22"/>
          <w:lang w:val="es-ES"/>
        </w:rPr>
        <w:t>linea</w:t>
      </w:r>
      <w:proofErr w:type="spellEnd"/>
      <w:r w:rsidRPr="00C46947">
        <w:rPr>
          <w:rStyle w:val="fontstyle21"/>
          <w:rFonts w:ascii="Times New Roman" w:hAnsi="Times New Roman"/>
          <w:color w:val="000000" w:themeColor="text1"/>
          <w:sz w:val="22"/>
          <w:szCs w:val="22"/>
          <w:lang w:val="es-ES"/>
        </w:rPr>
        <w:t>] Recuperado de:</w:t>
      </w:r>
      <w:r w:rsidRPr="00C46947">
        <w:rPr>
          <w:color w:val="000000" w:themeColor="text1"/>
          <w:sz w:val="22"/>
          <w:szCs w:val="22"/>
          <w:lang w:val="es-ES"/>
        </w:rPr>
        <w:br/>
      </w:r>
      <w:hyperlink r:id="rId9" w:history="1">
        <w:r w:rsidRPr="00C46947">
          <w:rPr>
            <w:rStyle w:val="Hyperlink"/>
            <w:sz w:val="22"/>
            <w:szCs w:val="22"/>
            <w:lang w:val="es-ES"/>
          </w:rPr>
          <w:t>http://www.redalyc.org/articulo.oa?id=64504306</w:t>
        </w:r>
      </w:hyperlink>
    </w:p>
    <w:p w14:paraId="0411B1E7" w14:textId="77777777" w:rsidR="0050262C" w:rsidRPr="00C46947" w:rsidRDefault="0050262C" w:rsidP="00A5577D">
      <w:pPr>
        <w:pStyle w:val="NormalWeb"/>
        <w:spacing w:after="186"/>
        <w:ind w:left="720" w:hanging="720"/>
        <w:contextualSpacing/>
        <w:rPr>
          <w:rStyle w:val="fontstyle21"/>
          <w:rFonts w:ascii="Times New Roman" w:hAnsi="Times New Roman"/>
          <w:color w:val="000000" w:themeColor="text1"/>
          <w:sz w:val="22"/>
          <w:szCs w:val="22"/>
          <w:lang w:val="es-ES"/>
        </w:rPr>
      </w:pPr>
      <w:proofErr w:type="spellStart"/>
      <w:r w:rsidRPr="00C46947">
        <w:rPr>
          <w:rStyle w:val="fontstyle21"/>
          <w:rFonts w:ascii="Times New Roman" w:hAnsi="Times New Roman"/>
          <w:color w:val="000000" w:themeColor="text1"/>
          <w:sz w:val="22"/>
          <w:szCs w:val="22"/>
          <w:lang w:val="es-ES"/>
        </w:rPr>
        <w:t>Dimenstein</w:t>
      </w:r>
      <w:proofErr w:type="spellEnd"/>
      <w:r w:rsidRPr="00C46947">
        <w:rPr>
          <w:rStyle w:val="fontstyle21"/>
          <w:rFonts w:ascii="Times New Roman" w:hAnsi="Times New Roman"/>
          <w:color w:val="000000" w:themeColor="text1"/>
          <w:sz w:val="22"/>
          <w:szCs w:val="22"/>
          <w:lang w:val="es-ES"/>
        </w:rPr>
        <w:t xml:space="preserve">, M., </w:t>
      </w:r>
      <w:proofErr w:type="spellStart"/>
      <w:r w:rsidRPr="00C46947">
        <w:rPr>
          <w:rStyle w:val="fontstyle21"/>
          <w:rFonts w:ascii="Times New Roman" w:hAnsi="Times New Roman"/>
          <w:color w:val="000000" w:themeColor="text1"/>
          <w:sz w:val="22"/>
          <w:szCs w:val="22"/>
          <w:lang w:val="es-ES"/>
        </w:rPr>
        <w:t>Arraes</w:t>
      </w:r>
      <w:proofErr w:type="spellEnd"/>
      <w:r w:rsidRPr="00C46947">
        <w:rPr>
          <w:rStyle w:val="fontstyle21"/>
          <w:rFonts w:ascii="Times New Roman" w:hAnsi="Times New Roman"/>
          <w:color w:val="000000" w:themeColor="text1"/>
          <w:sz w:val="22"/>
          <w:szCs w:val="22"/>
          <w:lang w:val="es-ES"/>
        </w:rPr>
        <w:t xml:space="preserve">, A., de Carvalho, A., </w:t>
      </w:r>
      <w:proofErr w:type="spellStart"/>
      <w:r w:rsidRPr="00C46947">
        <w:rPr>
          <w:rStyle w:val="fontstyle21"/>
          <w:rFonts w:ascii="Times New Roman" w:hAnsi="Times New Roman"/>
          <w:color w:val="000000" w:themeColor="text1"/>
          <w:sz w:val="22"/>
          <w:szCs w:val="22"/>
          <w:lang w:val="es-ES"/>
        </w:rPr>
        <w:t>Leito</w:t>
      </w:r>
      <w:proofErr w:type="spellEnd"/>
      <w:r w:rsidRPr="00C46947">
        <w:rPr>
          <w:rStyle w:val="fontstyle21"/>
          <w:rFonts w:ascii="Times New Roman" w:hAnsi="Times New Roman"/>
          <w:color w:val="000000" w:themeColor="text1"/>
          <w:sz w:val="22"/>
          <w:szCs w:val="22"/>
          <w:lang w:val="es-ES"/>
        </w:rPr>
        <w:t xml:space="preserve"> de </w:t>
      </w:r>
      <w:proofErr w:type="spellStart"/>
      <w:r w:rsidRPr="00C46947">
        <w:rPr>
          <w:rStyle w:val="fontstyle21"/>
          <w:rFonts w:ascii="Times New Roman" w:hAnsi="Times New Roman"/>
          <w:color w:val="000000" w:themeColor="text1"/>
          <w:sz w:val="22"/>
          <w:szCs w:val="22"/>
          <w:lang w:val="es-ES"/>
        </w:rPr>
        <w:t>Figueiredo</w:t>
      </w:r>
      <w:proofErr w:type="spellEnd"/>
      <w:r w:rsidRPr="00C46947">
        <w:rPr>
          <w:rStyle w:val="fontstyle21"/>
          <w:rFonts w:ascii="Times New Roman" w:hAnsi="Times New Roman"/>
          <w:color w:val="000000" w:themeColor="text1"/>
          <w:sz w:val="22"/>
          <w:szCs w:val="22"/>
          <w:lang w:val="es-ES"/>
        </w:rPr>
        <w:t xml:space="preserve">, A., Viera, C., y </w:t>
      </w:r>
      <w:proofErr w:type="spellStart"/>
      <w:r w:rsidRPr="00C46947">
        <w:rPr>
          <w:rStyle w:val="fontstyle21"/>
          <w:rFonts w:ascii="Times New Roman" w:hAnsi="Times New Roman"/>
          <w:color w:val="000000" w:themeColor="text1"/>
          <w:sz w:val="22"/>
          <w:szCs w:val="22"/>
          <w:lang w:val="es-ES"/>
        </w:rPr>
        <w:t>Siqueira</w:t>
      </w:r>
      <w:proofErr w:type="spellEnd"/>
      <w:r w:rsidRPr="00C46947">
        <w:rPr>
          <w:rStyle w:val="fontstyle21"/>
          <w:rFonts w:ascii="Times New Roman" w:hAnsi="Times New Roman"/>
          <w:color w:val="000000" w:themeColor="text1"/>
          <w:sz w:val="22"/>
          <w:szCs w:val="22"/>
          <w:lang w:val="es-ES"/>
        </w:rPr>
        <w:t>, K. (2012). Participación y redes de cuidado entre usuarios de servicios de salud mental en el nordeste brasileño: mapeando dispositivos de reinserción social. Psicología desde el Caribe. Universidad del Norte, 29 (3), 665-685.</w:t>
      </w:r>
    </w:p>
    <w:p w14:paraId="35E29CF9" w14:textId="77777777" w:rsidR="003913D7" w:rsidRPr="00C46947" w:rsidRDefault="003913D7" w:rsidP="00A5577D">
      <w:pPr>
        <w:pStyle w:val="NormalWeb"/>
        <w:spacing w:before="0" w:beforeAutospacing="0" w:after="186" w:afterAutospacing="0"/>
        <w:ind w:left="720" w:hanging="720"/>
        <w:contextualSpacing/>
        <w:rPr>
          <w:color w:val="000000" w:themeColor="text1"/>
          <w:sz w:val="22"/>
          <w:szCs w:val="22"/>
          <w:lang w:val="es-ES"/>
        </w:rPr>
      </w:pPr>
      <w:r w:rsidRPr="00C46947">
        <w:rPr>
          <w:color w:val="000000" w:themeColor="text1"/>
          <w:sz w:val="22"/>
          <w:szCs w:val="22"/>
          <w:lang w:val="es-ES"/>
        </w:rPr>
        <w:t xml:space="preserve">Erazo Caicedo, María Isabel, Jiménez Ruiz, María del Carmen, y López Morales, Carmelina. (2014). </w:t>
      </w:r>
      <w:proofErr w:type="spellStart"/>
      <w:r w:rsidRPr="00C46947">
        <w:rPr>
          <w:color w:val="000000" w:themeColor="text1"/>
          <w:sz w:val="22"/>
          <w:szCs w:val="22"/>
          <w:lang w:val="es-ES"/>
        </w:rPr>
        <w:t>Empoderamento</w:t>
      </w:r>
      <w:proofErr w:type="spellEnd"/>
      <w:r w:rsidRPr="00C46947">
        <w:rPr>
          <w:color w:val="000000" w:themeColor="text1"/>
          <w:sz w:val="22"/>
          <w:szCs w:val="22"/>
          <w:lang w:val="es-ES"/>
        </w:rPr>
        <w:t xml:space="preserve"> e </w:t>
      </w:r>
      <w:proofErr w:type="spellStart"/>
      <w:r w:rsidRPr="00C46947">
        <w:rPr>
          <w:color w:val="000000" w:themeColor="text1"/>
          <w:sz w:val="22"/>
          <w:szCs w:val="22"/>
          <w:lang w:val="es-ES"/>
        </w:rPr>
        <w:t>liderança</w:t>
      </w:r>
      <w:proofErr w:type="spellEnd"/>
      <w:r w:rsidRPr="00C46947">
        <w:rPr>
          <w:color w:val="000000" w:themeColor="text1"/>
          <w:sz w:val="22"/>
          <w:szCs w:val="22"/>
          <w:lang w:val="es-ES"/>
        </w:rPr>
        <w:t xml:space="preserve"> </w:t>
      </w:r>
      <w:proofErr w:type="spellStart"/>
      <w:r w:rsidRPr="00C46947">
        <w:rPr>
          <w:color w:val="000000" w:themeColor="text1"/>
          <w:sz w:val="22"/>
          <w:szCs w:val="22"/>
          <w:lang w:val="es-ES"/>
        </w:rPr>
        <w:t>feminina</w:t>
      </w:r>
      <w:proofErr w:type="spellEnd"/>
      <w:r w:rsidRPr="00C46947">
        <w:rPr>
          <w:color w:val="000000" w:themeColor="text1"/>
          <w:sz w:val="22"/>
          <w:szCs w:val="22"/>
          <w:lang w:val="es-ES"/>
        </w:rPr>
        <w:t xml:space="preserve">: </w:t>
      </w:r>
      <w:proofErr w:type="spellStart"/>
      <w:r w:rsidRPr="00C46947">
        <w:rPr>
          <w:color w:val="000000" w:themeColor="text1"/>
          <w:sz w:val="22"/>
          <w:szCs w:val="22"/>
          <w:lang w:val="es-ES"/>
        </w:rPr>
        <w:t>seu</w:t>
      </w:r>
      <w:proofErr w:type="spellEnd"/>
      <w:r w:rsidRPr="00C46947">
        <w:rPr>
          <w:color w:val="000000" w:themeColor="text1"/>
          <w:sz w:val="22"/>
          <w:szCs w:val="22"/>
          <w:lang w:val="es-ES"/>
        </w:rPr>
        <w:t xml:space="preserve"> papel na </w:t>
      </w:r>
      <w:proofErr w:type="spellStart"/>
      <w:r w:rsidRPr="00C46947">
        <w:rPr>
          <w:color w:val="000000" w:themeColor="text1"/>
          <w:sz w:val="22"/>
          <w:szCs w:val="22"/>
          <w:lang w:val="es-ES"/>
        </w:rPr>
        <w:t>autogestão</w:t>
      </w:r>
      <w:proofErr w:type="spellEnd"/>
      <w:r w:rsidRPr="00C46947">
        <w:rPr>
          <w:color w:val="000000" w:themeColor="text1"/>
          <w:sz w:val="22"/>
          <w:szCs w:val="22"/>
          <w:lang w:val="es-ES"/>
        </w:rPr>
        <w:t xml:space="preserve"> </w:t>
      </w:r>
      <w:proofErr w:type="spellStart"/>
      <w:r w:rsidRPr="00C46947">
        <w:rPr>
          <w:color w:val="000000" w:themeColor="text1"/>
          <w:sz w:val="22"/>
          <w:szCs w:val="22"/>
          <w:lang w:val="es-ES"/>
        </w:rPr>
        <w:t>comunitária</w:t>
      </w:r>
      <w:proofErr w:type="spellEnd"/>
      <w:r w:rsidRPr="00C46947">
        <w:rPr>
          <w:color w:val="000000" w:themeColor="text1"/>
          <w:sz w:val="22"/>
          <w:szCs w:val="22"/>
          <w:lang w:val="es-ES"/>
        </w:rPr>
        <w:t xml:space="preserve"> no </w:t>
      </w:r>
      <w:proofErr w:type="spellStart"/>
      <w:r w:rsidRPr="00C46947">
        <w:rPr>
          <w:color w:val="000000" w:themeColor="text1"/>
          <w:sz w:val="22"/>
          <w:szCs w:val="22"/>
          <w:lang w:val="es-ES"/>
        </w:rPr>
        <w:t>corregimento</w:t>
      </w:r>
      <w:proofErr w:type="spellEnd"/>
      <w:r w:rsidRPr="00C46947">
        <w:rPr>
          <w:color w:val="000000" w:themeColor="text1"/>
          <w:sz w:val="22"/>
          <w:szCs w:val="22"/>
          <w:lang w:val="es-ES"/>
        </w:rPr>
        <w:t xml:space="preserve"> "El Hormiguero" - Valle del Cauca. Avances en Psicología Latinoamericana, 32(1), 149-157. </w:t>
      </w:r>
      <w:proofErr w:type="spellStart"/>
      <w:r w:rsidRPr="00C46947">
        <w:rPr>
          <w:color w:val="000000" w:themeColor="text1"/>
          <w:sz w:val="22"/>
          <w:szCs w:val="22"/>
          <w:lang w:val="es-ES"/>
        </w:rPr>
        <w:t>Retrieved</w:t>
      </w:r>
      <w:proofErr w:type="spellEnd"/>
      <w:r w:rsidRPr="00C46947">
        <w:rPr>
          <w:color w:val="000000" w:themeColor="text1"/>
          <w:sz w:val="22"/>
          <w:szCs w:val="22"/>
          <w:lang w:val="es-ES"/>
        </w:rPr>
        <w:t xml:space="preserve"> </w:t>
      </w:r>
      <w:proofErr w:type="spellStart"/>
      <w:r w:rsidRPr="00C46947">
        <w:rPr>
          <w:color w:val="000000" w:themeColor="text1"/>
          <w:sz w:val="22"/>
          <w:szCs w:val="22"/>
          <w:lang w:val="es-ES"/>
        </w:rPr>
        <w:t>January</w:t>
      </w:r>
      <w:proofErr w:type="spellEnd"/>
      <w:r w:rsidRPr="00C46947">
        <w:rPr>
          <w:color w:val="000000" w:themeColor="text1"/>
          <w:sz w:val="22"/>
          <w:szCs w:val="22"/>
          <w:lang w:val="es-ES"/>
        </w:rPr>
        <w:t xml:space="preserve"> 10, 2019, </w:t>
      </w:r>
      <w:proofErr w:type="spellStart"/>
      <w:r w:rsidRPr="00C46947">
        <w:rPr>
          <w:color w:val="000000" w:themeColor="text1"/>
          <w:sz w:val="22"/>
          <w:szCs w:val="22"/>
          <w:lang w:val="es-ES"/>
        </w:rPr>
        <w:t>from</w:t>
      </w:r>
      <w:proofErr w:type="spellEnd"/>
      <w:r w:rsidRPr="00C46947">
        <w:rPr>
          <w:color w:val="000000" w:themeColor="text1"/>
          <w:sz w:val="22"/>
          <w:szCs w:val="22"/>
          <w:lang w:val="es-ES"/>
        </w:rPr>
        <w:t xml:space="preserve"> </w:t>
      </w:r>
      <w:hyperlink r:id="rId10" w:history="1">
        <w:r w:rsidRPr="00C46947">
          <w:rPr>
            <w:rStyle w:val="Hyperlink"/>
            <w:sz w:val="22"/>
            <w:szCs w:val="22"/>
            <w:lang w:val="es-ES"/>
          </w:rPr>
          <w:t>http://www.scielo.org.co/scielo.php?script=sci_arttext&amp;pid=S1794-47242014000100011&amp;lng=en&amp;tlng=pt</w:t>
        </w:r>
      </w:hyperlink>
      <w:r w:rsidRPr="00C46947">
        <w:rPr>
          <w:color w:val="000000" w:themeColor="text1"/>
          <w:sz w:val="22"/>
          <w:szCs w:val="22"/>
          <w:lang w:val="es-ES"/>
        </w:rPr>
        <w:t>.</w:t>
      </w:r>
    </w:p>
    <w:p w14:paraId="51ACBCD2" w14:textId="77777777" w:rsidR="00483248" w:rsidRPr="00C46947" w:rsidRDefault="00131DB0" w:rsidP="00A5577D">
      <w:pPr>
        <w:pStyle w:val="NormalWeb"/>
        <w:spacing w:before="0" w:beforeAutospacing="0" w:after="186" w:afterAutospacing="0"/>
        <w:ind w:left="720" w:hanging="720"/>
        <w:contextualSpacing/>
        <w:rPr>
          <w:color w:val="000000" w:themeColor="text1"/>
          <w:sz w:val="22"/>
          <w:szCs w:val="22"/>
          <w:lang w:val="es-ES"/>
        </w:rPr>
      </w:pPr>
      <w:r w:rsidRPr="00C46947">
        <w:rPr>
          <w:color w:val="000000" w:themeColor="text1"/>
          <w:sz w:val="22"/>
          <w:szCs w:val="22"/>
          <w:lang w:val="es-ES"/>
        </w:rPr>
        <w:t>Freire, P. (1992). Pedagogía del Oprimido. Madrid: Siglo XXI</w:t>
      </w:r>
    </w:p>
    <w:p w14:paraId="378A3DA1" w14:textId="2B90B13A" w:rsidR="00DC528E" w:rsidRPr="00C46947" w:rsidRDefault="00DC528E" w:rsidP="00A5577D">
      <w:pPr>
        <w:pStyle w:val="NormalWeb"/>
        <w:spacing w:before="0" w:beforeAutospacing="0" w:after="186" w:afterAutospacing="0"/>
        <w:ind w:left="720" w:hanging="720"/>
        <w:contextualSpacing/>
        <w:rPr>
          <w:color w:val="000000" w:themeColor="text1"/>
          <w:sz w:val="22"/>
          <w:szCs w:val="22"/>
          <w:lang w:val="es-ES"/>
        </w:rPr>
      </w:pPr>
      <w:r w:rsidRPr="00C46947">
        <w:rPr>
          <w:color w:val="000000" w:themeColor="text1"/>
          <w:sz w:val="22"/>
          <w:szCs w:val="22"/>
          <w:lang w:val="es-ES"/>
        </w:rPr>
        <w:t>Garcés, M. (2017). Los pobladores y la política en los ochenta: reconstrucción de tejido social y protestas nacionales</w:t>
      </w:r>
      <w:r w:rsidR="00D73867" w:rsidRPr="00C46947">
        <w:rPr>
          <w:color w:val="000000" w:themeColor="text1"/>
          <w:sz w:val="22"/>
          <w:szCs w:val="22"/>
          <w:lang w:val="es-ES"/>
        </w:rPr>
        <w:t>.</w:t>
      </w:r>
      <w:r w:rsidR="00D73867" w:rsidRPr="00C46947">
        <w:rPr>
          <w:sz w:val="22"/>
          <w:szCs w:val="22"/>
          <w:lang w:val="es-ES"/>
        </w:rPr>
        <w:t xml:space="preserve"> Historia </w:t>
      </w:r>
      <w:r w:rsidR="00895F6C" w:rsidRPr="00C46947">
        <w:rPr>
          <w:sz w:val="22"/>
          <w:szCs w:val="22"/>
          <w:lang w:val="es-ES"/>
        </w:rPr>
        <w:t xml:space="preserve">396, 0719-7969 </w:t>
      </w:r>
      <w:proofErr w:type="gramStart"/>
      <w:r w:rsidR="00895F6C" w:rsidRPr="00C46947">
        <w:rPr>
          <w:sz w:val="22"/>
          <w:szCs w:val="22"/>
          <w:lang w:val="es-ES"/>
        </w:rPr>
        <w:t>( 1</w:t>
      </w:r>
      <w:proofErr w:type="gramEnd"/>
      <w:r w:rsidR="00895F6C" w:rsidRPr="00C46947">
        <w:rPr>
          <w:sz w:val="22"/>
          <w:szCs w:val="22"/>
          <w:lang w:val="es-ES"/>
        </w:rPr>
        <w:t xml:space="preserve">), </w:t>
      </w:r>
      <w:r w:rsidR="00D73867" w:rsidRPr="00C46947">
        <w:rPr>
          <w:sz w:val="22"/>
          <w:szCs w:val="22"/>
          <w:lang w:val="es-ES"/>
        </w:rPr>
        <w:t>119-148</w:t>
      </w:r>
    </w:p>
    <w:p w14:paraId="6AD49F40" w14:textId="4D6B2952" w:rsidR="00483248" w:rsidRPr="00C46947" w:rsidRDefault="00483248" w:rsidP="00A5577D">
      <w:pPr>
        <w:pStyle w:val="NormalWeb"/>
        <w:spacing w:before="0" w:beforeAutospacing="0" w:after="186" w:afterAutospacing="0"/>
        <w:ind w:left="720" w:hanging="720"/>
        <w:contextualSpacing/>
        <w:rPr>
          <w:color w:val="000000" w:themeColor="text1"/>
          <w:sz w:val="22"/>
          <w:szCs w:val="22"/>
          <w:lang w:val="es-ES"/>
        </w:rPr>
      </w:pPr>
      <w:proofErr w:type="spellStart"/>
      <w:r w:rsidRPr="00C46947">
        <w:rPr>
          <w:color w:val="000000" w:themeColor="text1"/>
          <w:sz w:val="22"/>
          <w:szCs w:val="22"/>
          <w:lang w:val="es-ES"/>
        </w:rPr>
        <w:t>Gurovich</w:t>
      </w:r>
      <w:proofErr w:type="spellEnd"/>
      <w:r w:rsidRPr="00C46947">
        <w:rPr>
          <w:color w:val="000000" w:themeColor="text1"/>
          <w:sz w:val="22"/>
          <w:szCs w:val="22"/>
          <w:lang w:val="es-ES"/>
        </w:rPr>
        <w:t>, A. (2014). El desarrollo del paradigma neoliberal en la experiencia urbanística chilena. En Chile urbano hacia el siglo XXI: investigaciones y reflexiones de política urbana desde la Universidad de Chile. Santiago de Chile: Universitaria.</w:t>
      </w:r>
    </w:p>
    <w:p w14:paraId="79EE47B8" w14:textId="0DCC2096" w:rsidR="00216785" w:rsidRPr="00C46947" w:rsidRDefault="00216785" w:rsidP="00A5577D">
      <w:pPr>
        <w:pStyle w:val="NormalWeb"/>
        <w:spacing w:before="0" w:beforeAutospacing="0" w:after="186" w:afterAutospacing="0"/>
        <w:ind w:left="720" w:hanging="720"/>
        <w:contextualSpacing/>
        <w:rPr>
          <w:color w:val="000000" w:themeColor="text1"/>
          <w:sz w:val="22"/>
          <w:szCs w:val="22"/>
          <w:lang w:val="es-ES"/>
        </w:rPr>
      </w:pPr>
      <w:r w:rsidRPr="00C46947">
        <w:rPr>
          <w:color w:val="000000" w:themeColor="text1"/>
          <w:sz w:val="22"/>
          <w:szCs w:val="22"/>
          <w:lang w:val="es-ES"/>
        </w:rPr>
        <w:t xml:space="preserve">Le </w:t>
      </w:r>
      <w:proofErr w:type="spellStart"/>
      <w:r w:rsidRPr="00C46947">
        <w:rPr>
          <w:color w:val="000000" w:themeColor="text1"/>
          <w:sz w:val="22"/>
          <w:szCs w:val="22"/>
          <w:lang w:val="es-ES"/>
        </w:rPr>
        <w:t>Bossé</w:t>
      </w:r>
      <w:proofErr w:type="spellEnd"/>
      <w:r w:rsidRPr="00C46947">
        <w:rPr>
          <w:color w:val="000000" w:themeColor="text1"/>
          <w:sz w:val="22"/>
          <w:szCs w:val="22"/>
          <w:lang w:val="es-ES"/>
        </w:rPr>
        <w:t xml:space="preserve">, Y., y </w:t>
      </w:r>
      <w:proofErr w:type="spellStart"/>
      <w:r w:rsidRPr="00C46947">
        <w:rPr>
          <w:color w:val="000000" w:themeColor="text1"/>
          <w:sz w:val="22"/>
          <w:szCs w:val="22"/>
          <w:lang w:val="es-ES"/>
        </w:rPr>
        <w:t>Dufort</w:t>
      </w:r>
      <w:proofErr w:type="spellEnd"/>
      <w:r w:rsidRPr="00C46947">
        <w:rPr>
          <w:color w:val="000000" w:themeColor="text1"/>
          <w:sz w:val="22"/>
          <w:szCs w:val="22"/>
          <w:lang w:val="es-ES"/>
        </w:rPr>
        <w:t xml:space="preserve">, F. (2002). El empoderamiento de las personas y comunidades: otra forma de intervenir. En F. </w:t>
      </w:r>
      <w:proofErr w:type="spellStart"/>
      <w:r w:rsidRPr="00C46947">
        <w:rPr>
          <w:color w:val="000000" w:themeColor="text1"/>
          <w:sz w:val="22"/>
          <w:szCs w:val="22"/>
          <w:lang w:val="es-ES"/>
        </w:rPr>
        <w:t>Dufort</w:t>
      </w:r>
      <w:proofErr w:type="spellEnd"/>
      <w:r w:rsidRPr="00C46947">
        <w:rPr>
          <w:color w:val="000000" w:themeColor="text1"/>
          <w:sz w:val="22"/>
          <w:szCs w:val="22"/>
          <w:lang w:val="es-ES"/>
        </w:rPr>
        <w:t xml:space="preserve"> y J. Guay (</w:t>
      </w:r>
      <w:proofErr w:type="spellStart"/>
      <w:r w:rsidRPr="00C46947">
        <w:rPr>
          <w:color w:val="000000" w:themeColor="text1"/>
          <w:sz w:val="22"/>
          <w:szCs w:val="22"/>
          <w:lang w:val="es-ES"/>
        </w:rPr>
        <w:t>comps</w:t>
      </w:r>
      <w:proofErr w:type="spellEnd"/>
      <w:r w:rsidRPr="00C46947">
        <w:rPr>
          <w:color w:val="000000" w:themeColor="text1"/>
          <w:sz w:val="22"/>
          <w:szCs w:val="22"/>
          <w:lang w:val="es-ES"/>
        </w:rPr>
        <w:t xml:space="preserve">.), </w:t>
      </w:r>
      <w:proofErr w:type="spellStart"/>
      <w:r w:rsidRPr="00C46947">
        <w:rPr>
          <w:color w:val="000000" w:themeColor="text1"/>
          <w:sz w:val="22"/>
          <w:szCs w:val="22"/>
          <w:lang w:val="es-ES"/>
        </w:rPr>
        <w:t>Agir</w:t>
      </w:r>
      <w:proofErr w:type="spellEnd"/>
      <w:r w:rsidRPr="00C46947">
        <w:rPr>
          <w:color w:val="000000" w:themeColor="text1"/>
          <w:sz w:val="22"/>
          <w:szCs w:val="22"/>
          <w:lang w:val="es-ES"/>
        </w:rPr>
        <w:t xml:space="preserve"> </w:t>
      </w:r>
      <w:proofErr w:type="spellStart"/>
      <w:r w:rsidRPr="00C46947">
        <w:rPr>
          <w:color w:val="000000" w:themeColor="text1"/>
          <w:sz w:val="22"/>
          <w:szCs w:val="22"/>
          <w:lang w:val="es-ES"/>
        </w:rPr>
        <w:t>au</w:t>
      </w:r>
      <w:proofErr w:type="spellEnd"/>
      <w:r w:rsidRPr="00C46947">
        <w:rPr>
          <w:color w:val="000000" w:themeColor="text1"/>
          <w:sz w:val="22"/>
          <w:szCs w:val="22"/>
          <w:lang w:val="es-ES"/>
        </w:rPr>
        <w:t xml:space="preserve"> </w:t>
      </w:r>
      <w:proofErr w:type="spellStart"/>
      <w:r w:rsidRPr="00C46947">
        <w:rPr>
          <w:color w:val="000000" w:themeColor="text1"/>
          <w:sz w:val="22"/>
          <w:szCs w:val="22"/>
          <w:lang w:val="es-ES"/>
        </w:rPr>
        <w:t>coeur</w:t>
      </w:r>
      <w:proofErr w:type="spellEnd"/>
      <w:r w:rsidRPr="00C46947">
        <w:rPr>
          <w:color w:val="000000" w:themeColor="text1"/>
          <w:sz w:val="22"/>
          <w:szCs w:val="22"/>
          <w:lang w:val="es-ES"/>
        </w:rPr>
        <w:t xml:space="preserve"> des </w:t>
      </w:r>
      <w:proofErr w:type="spellStart"/>
      <w:r w:rsidRPr="00C46947">
        <w:rPr>
          <w:color w:val="000000" w:themeColor="text1"/>
          <w:sz w:val="22"/>
          <w:szCs w:val="22"/>
          <w:lang w:val="es-ES"/>
        </w:rPr>
        <w:t>communautés</w:t>
      </w:r>
      <w:proofErr w:type="spellEnd"/>
      <w:r w:rsidRPr="00C46947">
        <w:rPr>
          <w:color w:val="000000" w:themeColor="text1"/>
          <w:sz w:val="22"/>
          <w:szCs w:val="22"/>
          <w:lang w:val="es-ES"/>
        </w:rPr>
        <w:t xml:space="preserve">. La </w:t>
      </w:r>
      <w:proofErr w:type="spellStart"/>
      <w:r w:rsidRPr="00C46947">
        <w:rPr>
          <w:color w:val="000000" w:themeColor="text1"/>
          <w:sz w:val="22"/>
          <w:szCs w:val="22"/>
          <w:lang w:val="es-ES"/>
        </w:rPr>
        <w:t>psychologie</w:t>
      </w:r>
      <w:proofErr w:type="spellEnd"/>
      <w:r w:rsidRPr="00C46947">
        <w:rPr>
          <w:color w:val="000000" w:themeColor="text1"/>
          <w:sz w:val="22"/>
          <w:szCs w:val="22"/>
          <w:lang w:val="es-ES"/>
        </w:rPr>
        <w:t xml:space="preserve"> </w:t>
      </w:r>
      <w:proofErr w:type="spellStart"/>
      <w:r w:rsidRPr="00C46947">
        <w:rPr>
          <w:color w:val="000000" w:themeColor="text1"/>
          <w:sz w:val="22"/>
          <w:szCs w:val="22"/>
          <w:lang w:val="es-ES"/>
        </w:rPr>
        <w:t>communitai</w:t>
      </w:r>
      <w:r w:rsidR="00895F6C" w:rsidRPr="00C46947">
        <w:rPr>
          <w:color w:val="000000" w:themeColor="text1"/>
          <w:sz w:val="22"/>
          <w:szCs w:val="22"/>
          <w:lang w:val="es-ES"/>
        </w:rPr>
        <w:t>re</w:t>
      </w:r>
      <w:proofErr w:type="spellEnd"/>
      <w:r w:rsidR="00895F6C" w:rsidRPr="00C46947">
        <w:rPr>
          <w:color w:val="000000" w:themeColor="text1"/>
          <w:sz w:val="22"/>
          <w:szCs w:val="22"/>
          <w:lang w:val="es-ES"/>
        </w:rPr>
        <w:t xml:space="preserve"> et le </w:t>
      </w:r>
      <w:proofErr w:type="spellStart"/>
      <w:r w:rsidR="00895F6C" w:rsidRPr="00C46947">
        <w:rPr>
          <w:color w:val="000000" w:themeColor="text1"/>
          <w:sz w:val="22"/>
          <w:szCs w:val="22"/>
          <w:lang w:val="es-ES"/>
        </w:rPr>
        <w:t>changement</w:t>
      </w:r>
      <w:proofErr w:type="spellEnd"/>
      <w:r w:rsidR="00895F6C" w:rsidRPr="00C46947">
        <w:rPr>
          <w:color w:val="000000" w:themeColor="text1"/>
          <w:sz w:val="22"/>
          <w:szCs w:val="22"/>
          <w:lang w:val="es-ES"/>
        </w:rPr>
        <w:t xml:space="preserve"> social, </w:t>
      </w:r>
      <w:r w:rsidRPr="00C46947">
        <w:rPr>
          <w:color w:val="000000" w:themeColor="text1"/>
          <w:sz w:val="22"/>
          <w:szCs w:val="22"/>
          <w:lang w:val="es-ES"/>
        </w:rPr>
        <w:t xml:space="preserve">75 – 115. Laval: Le </w:t>
      </w:r>
      <w:proofErr w:type="spellStart"/>
      <w:r w:rsidRPr="00C46947">
        <w:rPr>
          <w:color w:val="000000" w:themeColor="text1"/>
          <w:sz w:val="22"/>
          <w:szCs w:val="22"/>
          <w:lang w:val="es-ES"/>
        </w:rPr>
        <w:t>Presse</w:t>
      </w:r>
      <w:proofErr w:type="spellEnd"/>
      <w:r w:rsidRPr="00C46947">
        <w:rPr>
          <w:color w:val="000000" w:themeColor="text1"/>
          <w:sz w:val="22"/>
          <w:szCs w:val="22"/>
          <w:lang w:val="es-ES"/>
        </w:rPr>
        <w:t xml:space="preserve"> de </w:t>
      </w:r>
      <w:proofErr w:type="spellStart"/>
      <w:r w:rsidRPr="00C46947">
        <w:rPr>
          <w:color w:val="000000" w:themeColor="text1"/>
          <w:sz w:val="22"/>
          <w:szCs w:val="22"/>
          <w:lang w:val="es-ES"/>
        </w:rPr>
        <w:t>l’Université</w:t>
      </w:r>
      <w:proofErr w:type="spellEnd"/>
      <w:r w:rsidRPr="00C46947">
        <w:rPr>
          <w:color w:val="000000" w:themeColor="text1"/>
          <w:sz w:val="22"/>
          <w:szCs w:val="22"/>
          <w:lang w:val="es-ES"/>
        </w:rPr>
        <w:t xml:space="preserve"> Laval</w:t>
      </w:r>
    </w:p>
    <w:p w14:paraId="0178B68D" w14:textId="77777777" w:rsidR="00A5577D" w:rsidRDefault="003913D7" w:rsidP="00A5577D">
      <w:pPr>
        <w:pStyle w:val="NormalWeb"/>
        <w:spacing w:before="0" w:beforeAutospacing="0" w:after="186" w:afterAutospacing="0"/>
        <w:ind w:left="720" w:hanging="720"/>
        <w:contextualSpacing/>
        <w:rPr>
          <w:rStyle w:val="fontstyle21"/>
          <w:rFonts w:ascii="Times New Roman" w:hAnsi="Times New Roman"/>
          <w:color w:val="000000" w:themeColor="text1"/>
          <w:sz w:val="22"/>
          <w:szCs w:val="22"/>
          <w:lang w:val="es-ES"/>
        </w:rPr>
      </w:pPr>
      <w:r w:rsidRPr="00C46947">
        <w:rPr>
          <w:rStyle w:val="fontstyle01"/>
          <w:rFonts w:ascii="Times New Roman" w:hAnsi="Times New Roman"/>
          <w:b w:val="0"/>
          <w:color w:val="000000" w:themeColor="text1"/>
          <w:sz w:val="22"/>
          <w:szCs w:val="22"/>
          <w:lang w:val="es-ES"/>
        </w:rPr>
        <w:t xml:space="preserve">Letelier, F, Tapia, V. y </w:t>
      </w:r>
      <w:proofErr w:type="spellStart"/>
      <w:r w:rsidRPr="00C46947">
        <w:rPr>
          <w:rStyle w:val="fontstyle01"/>
          <w:rFonts w:ascii="Times New Roman" w:hAnsi="Times New Roman"/>
          <w:b w:val="0"/>
          <w:color w:val="000000" w:themeColor="text1"/>
          <w:sz w:val="22"/>
          <w:szCs w:val="22"/>
          <w:lang w:val="es-ES"/>
        </w:rPr>
        <w:t>Boyco</w:t>
      </w:r>
      <w:proofErr w:type="spellEnd"/>
      <w:r w:rsidRPr="00C46947">
        <w:rPr>
          <w:rStyle w:val="fontstyle01"/>
          <w:rFonts w:ascii="Times New Roman" w:hAnsi="Times New Roman"/>
          <w:b w:val="0"/>
          <w:color w:val="000000" w:themeColor="text1"/>
          <w:sz w:val="22"/>
          <w:szCs w:val="22"/>
          <w:lang w:val="es-ES"/>
        </w:rPr>
        <w:t xml:space="preserve">, P. (2018). </w:t>
      </w:r>
      <w:r w:rsidRPr="00C46947">
        <w:rPr>
          <w:rStyle w:val="fontstyle21"/>
          <w:rFonts w:ascii="Times New Roman" w:hAnsi="Times New Roman"/>
          <w:color w:val="000000" w:themeColor="text1"/>
          <w:sz w:val="22"/>
          <w:szCs w:val="22"/>
          <w:lang w:val="es-ES"/>
        </w:rPr>
        <w:t>¿Nuevas territorialidades vecinales en el Chile</w:t>
      </w:r>
      <w:r w:rsidRPr="00C46947">
        <w:rPr>
          <w:color w:val="000000" w:themeColor="text1"/>
          <w:sz w:val="22"/>
          <w:szCs w:val="22"/>
          <w:lang w:val="es-ES"/>
        </w:rPr>
        <w:br/>
      </w:r>
      <w:r w:rsidRPr="00C46947">
        <w:rPr>
          <w:rStyle w:val="fontstyle21"/>
          <w:rFonts w:ascii="Times New Roman" w:hAnsi="Times New Roman"/>
          <w:color w:val="000000" w:themeColor="text1"/>
          <w:sz w:val="22"/>
          <w:szCs w:val="22"/>
          <w:lang w:val="es-ES"/>
        </w:rPr>
        <w:t>neoliberal?, Polis. Revista Latinoamericana, 49, 55-78</w:t>
      </w:r>
    </w:p>
    <w:p w14:paraId="0F817B42" w14:textId="77777777" w:rsidR="00A5577D" w:rsidRDefault="00E2320B" w:rsidP="00A5577D">
      <w:pPr>
        <w:pStyle w:val="NormalWeb"/>
        <w:spacing w:before="0" w:beforeAutospacing="0" w:after="186" w:afterAutospacing="0"/>
        <w:ind w:left="720" w:hanging="720"/>
        <w:contextualSpacing/>
        <w:rPr>
          <w:color w:val="000000" w:themeColor="text1"/>
          <w:sz w:val="22"/>
          <w:szCs w:val="22"/>
        </w:rPr>
      </w:pPr>
      <w:r w:rsidRPr="00C46947">
        <w:rPr>
          <w:color w:val="000000" w:themeColor="text1"/>
          <w:sz w:val="22"/>
          <w:szCs w:val="22"/>
          <w:lang w:val="es-ES"/>
        </w:rPr>
        <w:t xml:space="preserve">Martínez, V. (2006). El enfoque comunitario: el desafío de incorporar a la comunidad en las </w:t>
      </w:r>
      <w:r w:rsidRPr="00C46947">
        <w:rPr>
          <w:color w:val="000000" w:themeColor="text1"/>
          <w:sz w:val="22"/>
          <w:szCs w:val="22"/>
          <w:lang w:val="es-CL"/>
        </w:rPr>
        <w:t>intervenciones</w:t>
      </w:r>
      <w:r w:rsidRPr="00C46947">
        <w:rPr>
          <w:color w:val="000000" w:themeColor="text1"/>
          <w:sz w:val="22"/>
          <w:szCs w:val="22"/>
          <w:lang w:val="es-ES"/>
        </w:rPr>
        <w:t xml:space="preserve"> sociales. </w:t>
      </w:r>
      <w:r w:rsidRPr="00C46947">
        <w:rPr>
          <w:color w:val="000000" w:themeColor="text1"/>
          <w:sz w:val="22"/>
          <w:szCs w:val="22"/>
        </w:rPr>
        <w:t>Santiago de Chile: LOM</w:t>
      </w:r>
    </w:p>
    <w:p w14:paraId="4CF69533" w14:textId="2AC69BFF" w:rsidR="00A5577D" w:rsidRDefault="0050262C" w:rsidP="00A5577D">
      <w:pPr>
        <w:pStyle w:val="NormalWeb"/>
        <w:spacing w:before="0" w:beforeAutospacing="0" w:after="186" w:afterAutospacing="0"/>
        <w:ind w:left="720" w:hanging="720"/>
        <w:contextualSpacing/>
        <w:rPr>
          <w:color w:val="000000" w:themeColor="text1"/>
          <w:sz w:val="22"/>
          <w:szCs w:val="22"/>
        </w:rPr>
      </w:pPr>
      <w:proofErr w:type="spellStart"/>
      <w:r w:rsidRPr="00C46947">
        <w:rPr>
          <w:color w:val="000000" w:themeColor="text1"/>
          <w:sz w:val="22"/>
          <w:szCs w:val="22"/>
        </w:rPr>
        <w:t>Maton</w:t>
      </w:r>
      <w:proofErr w:type="spellEnd"/>
      <w:r w:rsidRPr="00C46947">
        <w:rPr>
          <w:color w:val="000000" w:themeColor="text1"/>
          <w:sz w:val="22"/>
          <w:szCs w:val="22"/>
        </w:rPr>
        <w:t>, K. (2008). Empowering community settings: Agents of individual development, community betterment, and positive social change. American  Journal of Community Psychology, 41 (1-2), 4-21</w:t>
      </w:r>
      <w:r w:rsidR="00A5577D">
        <w:rPr>
          <w:color w:val="000000" w:themeColor="text1"/>
          <w:sz w:val="22"/>
          <w:szCs w:val="22"/>
        </w:rPr>
        <w:t>.</w:t>
      </w:r>
    </w:p>
    <w:p w14:paraId="069FAF51" w14:textId="77777777" w:rsidR="00A5577D" w:rsidRDefault="00B13950" w:rsidP="00A5577D">
      <w:pPr>
        <w:pStyle w:val="NormalWeb"/>
        <w:spacing w:before="0" w:beforeAutospacing="0" w:after="186" w:afterAutospacing="0"/>
        <w:ind w:left="720" w:hanging="720"/>
        <w:contextualSpacing/>
        <w:rPr>
          <w:color w:val="000000" w:themeColor="text1"/>
          <w:sz w:val="22"/>
          <w:szCs w:val="22"/>
          <w:lang w:val="es-ES"/>
        </w:rPr>
      </w:pPr>
      <w:r w:rsidRPr="00C46947">
        <w:rPr>
          <w:color w:val="000000" w:themeColor="text1"/>
          <w:sz w:val="22"/>
          <w:szCs w:val="22"/>
        </w:rPr>
        <w:t xml:space="preserve">Miyoshi, K., Okabe, Y., y </w:t>
      </w:r>
      <w:proofErr w:type="spellStart"/>
      <w:r w:rsidRPr="00C46947">
        <w:rPr>
          <w:color w:val="000000" w:themeColor="text1"/>
          <w:sz w:val="22"/>
          <w:szCs w:val="22"/>
        </w:rPr>
        <w:t>Banyai</w:t>
      </w:r>
      <w:proofErr w:type="spellEnd"/>
      <w:r w:rsidRPr="00C46947">
        <w:rPr>
          <w:color w:val="000000" w:themeColor="text1"/>
          <w:sz w:val="22"/>
          <w:szCs w:val="22"/>
        </w:rPr>
        <w:t xml:space="preserve">, C. (2013). </w:t>
      </w:r>
      <w:r w:rsidRPr="00C46947">
        <w:rPr>
          <w:color w:val="000000" w:themeColor="text1"/>
          <w:sz w:val="22"/>
          <w:szCs w:val="22"/>
          <w:lang w:val="es-ES"/>
        </w:rPr>
        <w:t xml:space="preserve">Capacidad comunitaria y desarrollo rural. </w:t>
      </w:r>
      <w:r w:rsidR="004C0EBF" w:rsidRPr="00C46947">
        <w:rPr>
          <w:color w:val="000000" w:themeColor="text1"/>
          <w:sz w:val="22"/>
          <w:szCs w:val="22"/>
          <w:lang w:val="es-ES"/>
        </w:rPr>
        <w:t xml:space="preserve">Centro Internacional de </w:t>
      </w:r>
      <w:proofErr w:type="spellStart"/>
      <w:r w:rsidR="004C0EBF" w:rsidRPr="00C46947">
        <w:rPr>
          <w:color w:val="000000" w:themeColor="text1"/>
          <w:sz w:val="22"/>
          <w:szCs w:val="22"/>
          <w:lang w:val="es-ES"/>
        </w:rPr>
        <w:t>Kyushu</w:t>
      </w:r>
      <w:proofErr w:type="spellEnd"/>
      <w:r w:rsidR="004C0EBF" w:rsidRPr="00C46947">
        <w:rPr>
          <w:color w:val="000000" w:themeColor="text1"/>
          <w:sz w:val="22"/>
          <w:szCs w:val="22"/>
          <w:lang w:val="es-ES"/>
        </w:rPr>
        <w:t xml:space="preserve">, Agencia de Cooperación Internacional y Japón y Universidad </w:t>
      </w:r>
      <w:proofErr w:type="spellStart"/>
      <w:r w:rsidR="004C0EBF" w:rsidRPr="00C46947">
        <w:rPr>
          <w:color w:val="000000" w:themeColor="text1"/>
          <w:sz w:val="22"/>
          <w:szCs w:val="22"/>
          <w:lang w:val="es-ES"/>
        </w:rPr>
        <w:t>Ritsumeikan</w:t>
      </w:r>
      <w:proofErr w:type="spellEnd"/>
      <w:r w:rsidR="004C0EBF" w:rsidRPr="00C46947">
        <w:rPr>
          <w:color w:val="000000" w:themeColor="text1"/>
          <w:sz w:val="22"/>
          <w:szCs w:val="22"/>
          <w:lang w:val="es-ES"/>
        </w:rPr>
        <w:t xml:space="preserve"> Asia </w:t>
      </w:r>
      <w:proofErr w:type="spellStart"/>
      <w:r w:rsidR="004C0EBF" w:rsidRPr="00C46947">
        <w:rPr>
          <w:color w:val="000000" w:themeColor="text1"/>
          <w:sz w:val="22"/>
          <w:szCs w:val="22"/>
          <w:lang w:val="es-ES"/>
        </w:rPr>
        <w:t>Pacific</w:t>
      </w:r>
      <w:proofErr w:type="spellEnd"/>
      <w:r w:rsidR="004C0EBF" w:rsidRPr="00C46947">
        <w:rPr>
          <w:color w:val="000000" w:themeColor="text1"/>
          <w:sz w:val="22"/>
          <w:szCs w:val="22"/>
          <w:lang w:val="es-ES"/>
        </w:rPr>
        <w:t>.</w:t>
      </w:r>
    </w:p>
    <w:p w14:paraId="0E5AB35C" w14:textId="6A317699" w:rsidR="003913D7" w:rsidRPr="00A5577D" w:rsidRDefault="003913D7" w:rsidP="00A5577D">
      <w:pPr>
        <w:pStyle w:val="NormalWeb"/>
        <w:spacing w:before="0" w:beforeAutospacing="0" w:after="186" w:afterAutospacing="0"/>
        <w:ind w:left="720" w:hanging="720"/>
        <w:contextualSpacing/>
        <w:rPr>
          <w:color w:val="000000" w:themeColor="text1"/>
          <w:sz w:val="22"/>
          <w:szCs w:val="22"/>
          <w:u w:val="single"/>
          <w:lang w:val="es-ES"/>
        </w:rPr>
      </w:pPr>
      <w:proofErr w:type="spellStart"/>
      <w:r w:rsidRPr="00C46947">
        <w:rPr>
          <w:color w:val="000000" w:themeColor="text1"/>
          <w:sz w:val="22"/>
          <w:szCs w:val="22"/>
          <w:lang w:val="es-ES"/>
        </w:rPr>
        <w:t>Parazelli</w:t>
      </w:r>
      <w:proofErr w:type="spellEnd"/>
      <w:r w:rsidRPr="00C46947">
        <w:rPr>
          <w:color w:val="000000" w:themeColor="text1"/>
          <w:sz w:val="22"/>
          <w:szCs w:val="22"/>
          <w:lang w:val="es-ES"/>
        </w:rPr>
        <w:t xml:space="preserve">, M. y </w:t>
      </w:r>
      <w:proofErr w:type="spellStart"/>
      <w:r w:rsidRPr="00C46947">
        <w:rPr>
          <w:color w:val="000000" w:themeColor="text1"/>
          <w:sz w:val="22"/>
          <w:szCs w:val="22"/>
          <w:lang w:val="es-ES"/>
        </w:rPr>
        <w:t>Bourbonnais</w:t>
      </w:r>
      <w:proofErr w:type="spellEnd"/>
      <w:r w:rsidRPr="00C46947">
        <w:rPr>
          <w:color w:val="000000" w:themeColor="text1"/>
          <w:sz w:val="22"/>
          <w:szCs w:val="22"/>
          <w:lang w:val="es-ES"/>
        </w:rPr>
        <w:t xml:space="preserve">, M. (2017). </w:t>
      </w:r>
      <w:proofErr w:type="spellStart"/>
      <w:r w:rsidRPr="00C46947">
        <w:rPr>
          <w:color w:val="000000" w:themeColor="text1"/>
          <w:sz w:val="22"/>
          <w:szCs w:val="22"/>
        </w:rPr>
        <w:t>L´empowerment</w:t>
      </w:r>
      <w:proofErr w:type="spellEnd"/>
      <w:r w:rsidRPr="00C46947">
        <w:rPr>
          <w:color w:val="000000" w:themeColor="text1"/>
          <w:sz w:val="22"/>
          <w:szCs w:val="22"/>
        </w:rPr>
        <w:t xml:space="preserve"> </w:t>
      </w:r>
      <w:proofErr w:type="spellStart"/>
      <w:r w:rsidRPr="00C46947">
        <w:rPr>
          <w:color w:val="000000" w:themeColor="text1"/>
          <w:sz w:val="22"/>
          <w:szCs w:val="22"/>
        </w:rPr>
        <w:t>en</w:t>
      </w:r>
      <w:proofErr w:type="spellEnd"/>
      <w:r w:rsidRPr="00C46947">
        <w:rPr>
          <w:color w:val="000000" w:themeColor="text1"/>
          <w:sz w:val="22"/>
          <w:szCs w:val="22"/>
        </w:rPr>
        <w:t xml:space="preserve"> travail social. Perspectives, </w:t>
      </w:r>
      <w:proofErr w:type="spellStart"/>
      <w:r w:rsidRPr="00C46947">
        <w:rPr>
          <w:color w:val="000000" w:themeColor="text1"/>
          <w:sz w:val="22"/>
          <w:szCs w:val="22"/>
        </w:rPr>
        <w:t>enseignements</w:t>
      </w:r>
      <w:proofErr w:type="spellEnd"/>
      <w:r w:rsidRPr="00C46947">
        <w:rPr>
          <w:color w:val="000000" w:themeColor="text1"/>
          <w:sz w:val="22"/>
          <w:szCs w:val="22"/>
        </w:rPr>
        <w:t xml:space="preserve"> et </w:t>
      </w:r>
      <w:proofErr w:type="spellStart"/>
      <w:r w:rsidRPr="00C46947">
        <w:rPr>
          <w:color w:val="000000" w:themeColor="text1"/>
          <w:sz w:val="22"/>
          <w:szCs w:val="22"/>
        </w:rPr>
        <w:t>limites</w:t>
      </w:r>
      <w:proofErr w:type="spellEnd"/>
      <w:r w:rsidRPr="00C46947">
        <w:rPr>
          <w:color w:val="000000" w:themeColor="text1"/>
          <w:sz w:val="22"/>
          <w:szCs w:val="22"/>
        </w:rPr>
        <w:t xml:space="preserve">. </w:t>
      </w:r>
      <w:r w:rsidRPr="00C46947">
        <w:rPr>
          <w:color w:val="000000" w:themeColor="text1"/>
          <w:sz w:val="22"/>
          <w:szCs w:val="22"/>
          <w:u w:val="single"/>
        </w:rPr>
        <w:t xml:space="preserve">Sciences et </w:t>
      </w:r>
      <w:proofErr w:type="spellStart"/>
      <w:r w:rsidRPr="00C46947">
        <w:rPr>
          <w:color w:val="000000" w:themeColor="text1"/>
          <w:sz w:val="22"/>
          <w:szCs w:val="22"/>
          <w:u w:val="single"/>
        </w:rPr>
        <w:t>Ations</w:t>
      </w:r>
      <w:proofErr w:type="spellEnd"/>
      <w:r w:rsidRPr="00C46947">
        <w:rPr>
          <w:color w:val="000000" w:themeColor="text1"/>
          <w:sz w:val="22"/>
          <w:szCs w:val="22"/>
          <w:u w:val="single"/>
        </w:rPr>
        <w:t xml:space="preserve"> </w:t>
      </w:r>
      <w:proofErr w:type="spellStart"/>
      <w:r w:rsidRPr="00C46947">
        <w:rPr>
          <w:color w:val="000000" w:themeColor="text1"/>
          <w:sz w:val="22"/>
          <w:szCs w:val="22"/>
          <w:u w:val="single"/>
        </w:rPr>
        <w:t>Sociales</w:t>
      </w:r>
      <w:proofErr w:type="spellEnd"/>
      <w:r w:rsidRPr="00C46947">
        <w:rPr>
          <w:color w:val="000000" w:themeColor="text1"/>
          <w:sz w:val="22"/>
          <w:szCs w:val="22"/>
        </w:rPr>
        <w:t xml:space="preserve">, N°6. </w:t>
      </w:r>
      <w:proofErr w:type="spellStart"/>
      <w:r w:rsidRPr="00C46947">
        <w:rPr>
          <w:color w:val="000000" w:themeColor="text1"/>
          <w:sz w:val="22"/>
          <w:szCs w:val="22"/>
        </w:rPr>
        <w:t>Líntervention</w:t>
      </w:r>
      <w:proofErr w:type="spellEnd"/>
      <w:r w:rsidRPr="00C46947">
        <w:rPr>
          <w:color w:val="000000" w:themeColor="text1"/>
          <w:sz w:val="22"/>
          <w:szCs w:val="22"/>
        </w:rPr>
        <w:t xml:space="preserve"> </w:t>
      </w:r>
      <w:proofErr w:type="spellStart"/>
      <w:r w:rsidRPr="00C46947">
        <w:rPr>
          <w:color w:val="000000" w:themeColor="text1"/>
          <w:sz w:val="22"/>
          <w:szCs w:val="22"/>
        </w:rPr>
        <w:t>sociale</w:t>
      </w:r>
      <w:proofErr w:type="spellEnd"/>
      <w:r w:rsidRPr="00C46947">
        <w:rPr>
          <w:color w:val="000000" w:themeColor="text1"/>
          <w:sz w:val="22"/>
          <w:szCs w:val="22"/>
        </w:rPr>
        <w:t xml:space="preserve"> collective et </w:t>
      </w:r>
      <w:proofErr w:type="spellStart"/>
      <w:r w:rsidRPr="00C46947">
        <w:rPr>
          <w:color w:val="000000" w:themeColor="text1"/>
          <w:sz w:val="22"/>
          <w:szCs w:val="22"/>
        </w:rPr>
        <w:t>communautaire:réalités</w:t>
      </w:r>
      <w:proofErr w:type="spellEnd"/>
      <w:r w:rsidRPr="00C46947">
        <w:rPr>
          <w:color w:val="000000" w:themeColor="text1"/>
          <w:sz w:val="22"/>
          <w:szCs w:val="22"/>
        </w:rPr>
        <w:t xml:space="preserve">, </w:t>
      </w:r>
      <w:proofErr w:type="spellStart"/>
      <w:r w:rsidRPr="00C46947">
        <w:rPr>
          <w:color w:val="000000" w:themeColor="text1"/>
          <w:sz w:val="22"/>
          <w:szCs w:val="22"/>
        </w:rPr>
        <w:t>aotuts</w:t>
      </w:r>
      <w:proofErr w:type="spellEnd"/>
      <w:r w:rsidRPr="00C46947">
        <w:rPr>
          <w:color w:val="000000" w:themeColor="text1"/>
          <w:sz w:val="22"/>
          <w:szCs w:val="22"/>
        </w:rPr>
        <w:t xml:space="preserve"> et </w:t>
      </w:r>
      <w:proofErr w:type="spellStart"/>
      <w:r w:rsidRPr="00C46947">
        <w:rPr>
          <w:color w:val="000000" w:themeColor="text1"/>
          <w:sz w:val="22"/>
          <w:szCs w:val="22"/>
        </w:rPr>
        <w:t>limites</w:t>
      </w:r>
      <w:proofErr w:type="spellEnd"/>
      <w:r w:rsidRPr="00C46947">
        <w:rPr>
          <w:color w:val="000000" w:themeColor="text1"/>
          <w:sz w:val="22"/>
          <w:szCs w:val="22"/>
        </w:rPr>
        <w:t xml:space="preserve"> Dossier</w:t>
      </w:r>
    </w:p>
    <w:p w14:paraId="489F9162" w14:textId="77777777" w:rsidR="00216785" w:rsidRPr="00C46947" w:rsidRDefault="00216785" w:rsidP="00A5577D">
      <w:pPr>
        <w:shd w:val="clear" w:color="auto" w:fill="FFFFFF"/>
        <w:spacing w:after="0" w:line="240" w:lineRule="auto"/>
        <w:ind w:left="720" w:hanging="720"/>
        <w:contextualSpacing/>
        <w:rPr>
          <w:rFonts w:ascii="Times New Roman" w:hAnsi="Times New Roman" w:cs="Times New Roman"/>
          <w:color w:val="000000" w:themeColor="text1"/>
          <w:lang w:val="es-ES"/>
        </w:rPr>
      </w:pPr>
      <w:r w:rsidRPr="00C46947">
        <w:rPr>
          <w:rFonts w:ascii="Times New Roman" w:hAnsi="Times New Roman" w:cs="Times New Roman"/>
          <w:color w:val="000000" w:themeColor="text1"/>
        </w:rPr>
        <w:lastRenderedPageBreak/>
        <w:t xml:space="preserve">Perkins, D. (2003). Empowerment. </w:t>
      </w:r>
      <w:proofErr w:type="spellStart"/>
      <w:r w:rsidRPr="00C46947">
        <w:rPr>
          <w:rFonts w:ascii="Times New Roman" w:hAnsi="Times New Roman" w:cs="Times New Roman"/>
          <w:color w:val="000000" w:themeColor="text1"/>
        </w:rPr>
        <w:t>En</w:t>
      </w:r>
      <w:proofErr w:type="spellEnd"/>
      <w:r w:rsidRPr="00C46947">
        <w:rPr>
          <w:rFonts w:ascii="Times New Roman" w:hAnsi="Times New Roman" w:cs="Times New Roman"/>
          <w:color w:val="000000" w:themeColor="text1"/>
        </w:rPr>
        <w:t xml:space="preserve"> J. </w:t>
      </w:r>
      <w:proofErr w:type="spellStart"/>
      <w:r w:rsidRPr="00C46947">
        <w:rPr>
          <w:rFonts w:ascii="Times New Roman" w:hAnsi="Times New Roman" w:cs="Times New Roman"/>
          <w:color w:val="000000" w:themeColor="text1"/>
        </w:rPr>
        <w:t>Kofkin</w:t>
      </w:r>
      <w:proofErr w:type="spellEnd"/>
      <w:r w:rsidRPr="00C46947">
        <w:rPr>
          <w:rFonts w:ascii="Times New Roman" w:hAnsi="Times New Roman" w:cs="Times New Roman"/>
          <w:color w:val="000000" w:themeColor="text1"/>
        </w:rPr>
        <w:t xml:space="preserve"> (comp.), Community Psychology, Guiding Principles and Orienting Concepts, pp. 279 – 293. </w:t>
      </w:r>
      <w:r w:rsidRPr="00C46947">
        <w:rPr>
          <w:rFonts w:ascii="Times New Roman" w:hAnsi="Times New Roman" w:cs="Times New Roman"/>
          <w:color w:val="000000" w:themeColor="text1"/>
          <w:lang w:val="es-ES"/>
        </w:rPr>
        <w:t>USA: Prentice Hall</w:t>
      </w:r>
    </w:p>
    <w:p w14:paraId="2C9948F3" w14:textId="77777777" w:rsidR="00E2320B" w:rsidRPr="00C46947" w:rsidRDefault="00E2320B" w:rsidP="00A5577D">
      <w:pPr>
        <w:shd w:val="clear" w:color="auto" w:fill="FFFFFF"/>
        <w:spacing w:after="0" w:line="240" w:lineRule="auto"/>
        <w:ind w:left="720" w:hanging="720"/>
        <w:contextualSpacing/>
        <w:rPr>
          <w:rFonts w:ascii="Times New Roman" w:hAnsi="Times New Roman" w:cs="Times New Roman"/>
          <w:color w:val="000000" w:themeColor="text1"/>
          <w:lang w:val="es-ES"/>
        </w:rPr>
      </w:pPr>
      <w:r w:rsidRPr="00C46947">
        <w:rPr>
          <w:rFonts w:ascii="Times New Roman" w:hAnsi="Times New Roman" w:cs="Times New Roman"/>
          <w:color w:val="000000" w:themeColor="text1"/>
          <w:lang w:val="es-ES"/>
        </w:rPr>
        <w:t>PNUD. (2004). Desarrollo Humano en Chile. El poder: ¿para qué y para quién?. Santiago, Chile: Programa de las Naciones Unidas para el Desarrollo.</w:t>
      </w:r>
    </w:p>
    <w:p w14:paraId="0F905EC8" w14:textId="77777777" w:rsidR="00C95E89" w:rsidRPr="00C46947" w:rsidRDefault="00C95E89" w:rsidP="00A5577D">
      <w:pPr>
        <w:pStyle w:val="NormalWeb"/>
        <w:spacing w:before="0" w:beforeAutospacing="0" w:after="186" w:afterAutospacing="0"/>
        <w:ind w:left="720" w:hanging="720"/>
        <w:contextualSpacing/>
        <w:rPr>
          <w:color w:val="000000" w:themeColor="text1"/>
          <w:sz w:val="22"/>
          <w:szCs w:val="22"/>
        </w:rPr>
      </w:pPr>
      <w:r w:rsidRPr="00C46947">
        <w:rPr>
          <w:color w:val="000000" w:themeColor="text1"/>
          <w:sz w:val="22"/>
          <w:szCs w:val="22"/>
          <w:lang w:val="es-ES"/>
        </w:rPr>
        <w:t>Ramos-Vidal, I., y Maya-</w:t>
      </w:r>
      <w:proofErr w:type="spellStart"/>
      <w:r w:rsidRPr="00C46947">
        <w:rPr>
          <w:color w:val="000000" w:themeColor="text1"/>
          <w:sz w:val="22"/>
          <w:szCs w:val="22"/>
          <w:lang w:val="es-ES"/>
        </w:rPr>
        <w:t>Jariego</w:t>
      </w:r>
      <w:proofErr w:type="spellEnd"/>
      <w:r w:rsidRPr="00C46947">
        <w:rPr>
          <w:color w:val="000000" w:themeColor="text1"/>
          <w:sz w:val="22"/>
          <w:szCs w:val="22"/>
          <w:lang w:val="es-ES"/>
        </w:rPr>
        <w:t>, I</w:t>
      </w:r>
      <w:r w:rsidR="00F80797" w:rsidRPr="00C46947">
        <w:rPr>
          <w:color w:val="000000" w:themeColor="text1"/>
          <w:sz w:val="22"/>
          <w:szCs w:val="22"/>
          <w:lang w:val="es-ES"/>
        </w:rPr>
        <w:t xml:space="preserve">. (2014). Sentido de comunidad, empoderamiento psicológico y participación ciudadana en trabajadores de organizaciones culturales. </w:t>
      </w:r>
      <w:r w:rsidR="00F80797" w:rsidRPr="00C46947">
        <w:rPr>
          <w:iCs/>
          <w:color w:val="000000" w:themeColor="text1"/>
          <w:sz w:val="22"/>
          <w:szCs w:val="22"/>
        </w:rPr>
        <w:t>Psychosocial Intervention</w:t>
      </w:r>
      <w:r w:rsidR="00F80797" w:rsidRPr="00C46947">
        <w:rPr>
          <w:color w:val="000000" w:themeColor="text1"/>
          <w:sz w:val="22"/>
          <w:szCs w:val="22"/>
        </w:rPr>
        <w:t xml:space="preserve">, </w:t>
      </w:r>
      <w:r w:rsidR="00F80797" w:rsidRPr="00C46947">
        <w:rPr>
          <w:iCs/>
          <w:color w:val="000000" w:themeColor="text1"/>
          <w:sz w:val="22"/>
          <w:szCs w:val="22"/>
        </w:rPr>
        <w:t>23</w:t>
      </w:r>
      <w:r w:rsidR="00E2320B" w:rsidRPr="00C46947">
        <w:rPr>
          <w:iCs/>
          <w:color w:val="000000" w:themeColor="text1"/>
          <w:sz w:val="22"/>
          <w:szCs w:val="22"/>
        </w:rPr>
        <w:t xml:space="preserve"> </w:t>
      </w:r>
      <w:r w:rsidR="00F80797" w:rsidRPr="00C46947">
        <w:rPr>
          <w:color w:val="000000" w:themeColor="text1"/>
          <w:sz w:val="22"/>
          <w:szCs w:val="22"/>
        </w:rPr>
        <w:t xml:space="preserve">(3), 169-176. </w:t>
      </w:r>
      <w:hyperlink r:id="rId11" w:history="1">
        <w:r w:rsidRPr="00C46947">
          <w:rPr>
            <w:rStyle w:val="Hyperlink"/>
            <w:sz w:val="22"/>
            <w:szCs w:val="22"/>
          </w:rPr>
          <w:t>https://dx.doi.org/10.1016/j.psi.2014.04.001</w:t>
        </w:r>
      </w:hyperlink>
    </w:p>
    <w:p w14:paraId="3090E397" w14:textId="77777777" w:rsidR="00E2320B" w:rsidRPr="00C46947" w:rsidRDefault="00E2320B" w:rsidP="00A5577D">
      <w:pPr>
        <w:pStyle w:val="NormalWeb"/>
        <w:spacing w:before="0" w:beforeAutospacing="0" w:after="186" w:afterAutospacing="0"/>
        <w:ind w:left="720" w:hanging="720"/>
        <w:contextualSpacing/>
        <w:rPr>
          <w:color w:val="000000" w:themeColor="text1"/>
          <w:sz w:val="22"/>
          <w:szCs w:val="22"/>
        </w:rPr>
      </w:pPr>
      <w:r w:rsidRPr="00C46947">
        <w:rPr>
          <w:color w:val="000000" w:themeColor="text1"/>
          <w:sz w:val="22"/>
          <w:szCs w:val="22"/>
        </w:rPr>
        <w:t xml:space="preserve">Rappaport, J. (1987). </w:t>
      </w:r>
      <w:proofErr w:type="spellStart"/>
      <w:r w:rsidRPr="00C46947">
        <w:rPr>
          <w:color w:val="000000" w:themeColor="text1"/>
          <w:sz w:val="22"/>
          <w:szCs w:val="22"/>
        </w:rPr>
        <w:t>Therms</w:t>
      </w:r>
      <w:proofErr w:type="spellEnd"/>
      <w:r w:rsidRPr="00C46947">
        <w:rPr>
          <w:color w:val="000000" w:themeColor="text1"/>
          <w:sz w:val="22"/>
          <w:szCs w:val="22"/>
        </w:rPr>
        <w:t xml:space="preserve"> of empowerment/exemplars of prevention: Toward a theory for community psychology. American Journal of Community Psychology, 15 (2), 121-148.</w:t>
      </w:r>
    </w:p>
    <w:p w14:paraId="4177F5E4" w14:textId="77777777" w:rsidR="00131DB0" w:rsidRPr="00C46947" w:rsidRDefault="00131DB0" w:rsidP="00A5577D">
      <w:pPr>
        <w:pStyle w:val="NormalWeb"/>
        <w:spacing w:before="0" w:beforeAutospacing="0" w:after="186" w:afterAutospacing="0"/>
        <w:ind w:left="720" w:hanging="720"/>
        <w:contextualSpacing/>
        <w:rPr>
          <w:rStyle w:val="Hyperlink"/>
          <w:color w:val="000000" w:themeColor="text1"/>
          <w:sz w:val="22"/>
          <w:szCs w:val="22"/>
          <w:u w:val="none"/>
          <w:lang w:val="es-ES"/>
        </w:rPr>
      </w:pPr>
      <w:r w:rsidRPr="00C46947">
        <w:rPr>
          <w:color w:val="000000" w:themeColor="text1"/>
          <w:sz w:val="22"/>
          <w:szCs w:val="22"/>
        </w:rPr>
        <w:t xml:space="preserve">Rowlands, J. (1997). Questioning empowerment. Working with woman in Honduras. </w:t>
      </w:r>
      <w:r w:rsidRPr="00C46947">
        <w:rPr>
          <w:color w:val="000000" w:themeColor="text1"/>
          <w:sz w:val="22"/>
          <w:szCs w:val="22"/>
          <w:lang w:val="es-ES"/>
        </w:rPr>
        <w:t xml:space="preserve">OXFAM </w:t>
      </w:r>
      <w:proofErr w:type="spellStart"/>
      <w:r w:rsidRPr="00C46947">
        <w:rPr>
          <w:color w:val="000000" w:themeColor="text1"/>
          <w:sz w:val="22"/>
          <w:szCs w:val="22"/>
          <w:lang w:val="es-ES"/>
        </w:rPr>
        <w:t>Publications</w:t>
      </w:r>
      <w:proofErr w:type="spellEnd"/>
    </w:p>
    <w:p w14:paraId="32210418" w14:textId="1209734C" w:rsidR="00216785" w:rsidRPr="00C46947" w:rsidRDefault="001D46A7" w:rsidP="00A5577D">
      <w:pPr>
        <w:pStyle w:val="NormalWeb"/>
        <w:spacing w:before="0" w:beforeAutospacing="0" w:after="186" w:afterAutospacing="0"/>
        <w:ind w:left="720" w:hanging="720"/>
        <w:contextualSpacing/>
        <w:rPr>
          <w:rStyle w:val="Hyperlink"/>
          <w:spacing w:val="8"/>
          <w:sz w:val="22"/>
          <w:szCs w:val="22"/>
          <w:lang w:val="es-ES"/>
        </w:rPr>
      </w:pPr>
      <w:r w:rsidRPr="00C46947">
        <w:rPr>
          <w:color w:val="000000" w:themeColor="text1"/>
          <w:spacing w:val="8"/>
          <w:sz w:val="22"/>
          <w:szCs w:val="22"/>
          <w:lang w:val="es-ES"/>
        </w:rPr>
        <w:t>Sánchez Vidal, A. (2016). “Nuevos” valores en la práctica psicosocial y comunitaria: Autonomía compartida, auto-cuidado, desarrollo humano, empoderamiento y justicia social. </w:t>
      </w:r>
      <w:proofErr w:type="spellStart"/>
      <w:r w:rsidRPr="00C46947">
        <w:rPr>
          <w:iCs/>
          <w:color w:val="000000" w:themeColor="text1"/>
          <w:spacing w:val="8"/>
          <w:sz w:val="22"/>
          <w:szCs w:val="22"/>
          <w:lang w:val="es-ES"/>
        </w:rPr>
        <w:t>Universitas</w:t>
      </w:r>
      <w:proofErr w:type="spellEnd"/>
      <w:r w:rsidRPr="00C46947">
        <w:rPr>
          <w:iCs/>
          <w:color w:val="000000" w:themeColor="text1"/>
          <w:spacing w:val="8"/>
          <w:sz w:val="22"/>
          <w:szCs w:val="22"/>
          <w:lang w:val="es-ES"/>
        </w:rPr>
        <w:t xml:space="preserve"> </w:t>
      </w:r>
      <w:proofErr w:type="spellStart"/>
      <w:r w:rsidRPr="00C46947">
        <w:rPr>
          <w:iCs/>
          <w:color w:val="000000" w:themeColor="text1"/>
          <w:spacing w:val="8"/>
          <w:sz w:val="22"/>
          <w:szCs w:val="22"/>
          <w:lang w:val="es-ES"/>
        </w:rPr>
        <w:t>Psychologica</w:t>
      </w:r>
      <w:proofErr w:type="spellEnd"/>
      <w:r w:rsidRPr="00C46947">
        <w:rPr>
          <w:color w:val="000000" w:themeColor="text1"/>
          <w:spacing w:val="8"/>
          <w:sz w:val="22"/>
          <w:szCs w:val="22"/>
          <w:lang w:val="es-ES"/>
        </w:rPr>
        <w:t>, </w:t>
      </w:r>
      <w:r w:rsidRPr="00C46947">
        <w:rPr>
          <w:iCs/>
          <w:color w:val="000000" w:themeColor="text1"/>
          <w:spacing w:val="8"/>
          <w:sz w:val="22"/>
          <w:szCs w:val="22"/>
          <w:lang w:val="es-ES"/>
        </w:rPr>
        <w:t>14</w:t>
      </w:r>
      <w:r w:rsidRPr="00C46947">
        <w:rPr>
          <w:color w:val="000000" w:themeColor="text1"/>
          <w:spacing w:val="8"/>
          <w:sz w:val="22"/>
          <w:szCs w:val="22"/>
          <w:lang w:val="es-ES"/>
        </w:rPr>
        <w:t xml:space="preserve">(4), 1235-1244. </w:t>
      </w:r>
      <w:hyperlink r:id="rId12" w:history="1">
        <w:r w:rsidR="00C95E89" w:rsidRPr="00C46947">
          <w:rPr>
            <w:rStyle w:val="Hyperlink"/>
            <w:spacing w:val="8"/>
            <w:sz w:val="22"/>
            <w:szCs w:val="22"/>
            <w:lang w:val="es-ES"/>
          </w:rPr>
          <w:t>https://doi.org/10.11144/Javeriana.up14-4.nvpp</w:t>
        </w:r>
      </w:hyperlink>
    </w:p>
    <w:p w14:paraId="0F98DB64" w14:textId="4A30C43D" w:rsidR="00923E3A" w:rsidRPr="00C46947" w:rsidRDefault="00923E3A" w:rsidP="00A5577D">
      <w:pPr>
        <w:pStyle w:val="NormalWeb"/>
        <w:spacing w:before="0" w:beforeAutospacing="0" w:after="186" w:afterAutospacing="0"/>
        <w:ind w:left="720" w:hanging="720"/>
        <w:contextualSpacing/>
        <w:rPr>
          <w:color w:val="000000" w:themeColor="text1"/>
          <w:sz w:val="22"/>
          <w:szCs w:val="22"/>
          <w:lang w:val="es-ES"/>
        </w:rPr>
      </w:pPr>
      <w:r w:rsidRPr="00C46947">
        <w:rPr>
          <w:color w:val="000000" w:themeColor="text1"/>
          <w:sz w:val="22"/>
          <w:szCs w:val="22"/>
        </w:rPr>
        <w:t xml:space="preserve">Silva, C. </w:t>
      </w:r>
      <w:r w:rsidR="00A5577D">
        <w:rPr>
          <w:color w:val="000000" w:themeColor="text1"/>
          <w:sz w:val="22"/>
          <w:szCs w:val="22"/>
        </w:rPr>
        <w:t>&amp;</w:t>
      </w:r>
      <w:r w:rsidRPr="00C46947">
        <w:rPr>
          <w:color w:val="000000" w:themeColor="text1"/>
          <w:sz w:val="22"/>
          <w:szCs w:val="22"/>
        </w:rPr>
        <w:t xml:space="preserve"> Martinez, M (2006)</w:t>
      </w:r>
      <w:r w:rsidRPr="00C46947">
        <w:rPr>
          <w:color w:val="000000" w:themeColor="text1"/>
          <w:sz w:val="22"/>
          <w:szCs w:val="22"/>
          <w:lang w:val="es-ES"/>
        </w:rPr>
        <w:t>. Empoderamiento: Proceso, Nivel y Contexto. PSYKHE 2004, Vol.13, Nº2, pp. 29-39.</w:t>
      </w:r>
    </w:p>
    <w:p w14:paraId="37A6E582" w14:textId="77777777" w:rsidR="00216785" w:rsidRPr="00C46947" w:rsidRDefault="00216785" w:rsidP="00A5577D">
      <w:pPr>
        <w:pStyle w:val="NormalWeb"/>
        <w:spacing w:before="0" w:beforeAutospacing="0" w:after="186" w:afterAutospacing="0"/>
        <w:ind w:left="720" w:hanging="720"/>
        <w:contextualSpacing/>
        <w:rPr>
          <w:color w:val="000000" w:themeColor="text1"/>
          <w:sz w:val="22"/>
          <w:szCs w:val="22"/>
          <w:lang w:val="es-ES"/>
        </w:rPr>
      </w:pPr>
      <w:r w:rsidRPr="00C46947">
        <w:rPr>
          <w:color w:val="000000" w:themeColor="text1"/>
          <w:sz w:val="22"/>
          <w:szCs w:val="22"/>
          <w:lang w:val="es-ES"/>
        </w:rPr>
        <w:t xml:space="preserve">Soler, P., Planas, A., </w:t>
      </w:r>
      <w:proofErr w:type="spellStart"/>
      <w:r w:rsidRPr="00C46947">
        <w:rPr>
          <w:color w:val="000000" w:themeColor="text1"/>
          <w:sz w:val="22"/>
          <w:szCs w:val="22"/>
          <w:lang w:val="es-ES"/>
        </w:rPr>
        <w:t>Ciraso</w:t>
      </w:r>
      <w:proofErr w:type="spellEnd"/>
      <w:r w:rsidRPr="00C46947">
        <w:rPr>
          <w:color w:val="000000" w:themeColor="text1"/>
          <w:sz w:val="22"/>
          <w:szCs w:val="22"/>
          <w:lang w:val="es-ES"/>
        </w:rPr>
        <w:t xml:space="preserve">-Cali, A., y </w:t>
      </w:r>
      <w:proofErr w:type="spellStart"/>
      <w:r w:rsidRPr="00C46947">
        <w:rPr>
          <w:color w:val="000000" w:themeColor="text1"/>
          <w:sz w:val="22"/>
          <w:szCs w:val="22"/>
          <w:lang w:val="es-ES"/>
        </w:rPr>
        <w:t>Ribot</w:t>
      </w:r>
      <w:proofErr w:type="spellEnd"/>
      <w:r w:rsidRPr="00C46947">
        <w:rPr>
          <w:color w:val="000000" w:themeColor="text1"/>
          <w:sz w:val="22"/>
          <w:szCs w:val="22"/>
          <w:lang w:val="es-ES"/>
        </w:rPr>
        <w:t>-Horas, A. (2014). Empoderamiento en la comunidad. El diseño de un sistema abierto de indicadores a partir de procesos de evaluación participativa. Pedagogía Social: Revista Interuniversitaria, 24, 49-77</w:t>
      </w:r>
    </w:p>
    <w:p w14:paraId="18BF8F6F" w14:textId="32A7DC94" w:rsidR="00D539EC" w:rsidRPr="00C46947" w:rsidRDefault="00D539EC" w:rsidP="00A5577D">
      <w:pPr>
        <w:pStyle w:val="NormalWeb"/>
        <w:spacing w:after="186"/>
        <w:ind w:left="720" w:hanging="720"/>
        <w:contextualSpacing/>
        <w:rPr>
          <w:color w:val="000000" w:themeColor="text1"/>
          <w:sz w:val="22"/>
          <w:szCs w:val="22"/>
          <w:lang w:val="es-ES"/>
        </w:rPr>
      </w:pPr>
      <w:proofErr w:type="spellStart"/>
      <w:r w:rsidRPr="00C46947">
        <w:rPr>
          <w:color w:val="000000" w:themeColor="text1"/>
          <w:sz w:val="22"/>
          <w:szCs w:val="22"/>
          <w:lang w:val="es-ES"/>
        </w:rPr>
        <w:t>Stenning</w:t>
      </w:r>
      <w:proofErr w:type="spellEnd"/>
      <w:r w:rsidRPr="00C46947">
        <w:rPr>
          <w:color w:val="000000" w:themeColor="text1"/>
          <w:sz w:val="22"/>
          <w:szCs w:val="22"/>
          <w:lang w:val="es-ES"/>
        </w:rPr>
        <w:t xml:space="preserve">, N., </w:t>
      </w:r>
      <w:r w:rsidR="00A5577D">
        <w:rPr>
          <w:color w:val="000000" w:themeColor="text1"/>
          <w:sz w:val="22"/>
          <w:szCs w:val="22"/>
          <w:lang w:val="es-ES"/>
        </w:rPr>
        <w:t>&amp;</w:t>
      </w:r>
      <w:r w:rsidRPr="00C46947">
        <w:rPr>
          <w:color w:val="000000" w:themeColor="text1"/>
          <w:sz w:val="22"/>
          <w:szCs w:val="22"/>
          <w:lang w:val="es-ES"/>
        </w:rPr>
        <w:t xml:space="preserve"> </w:t>
      </w:r>
      <w:proofErr w:type="spellStart"/>
      <w:r w:rsidRPr="00C46947">
        <w:rPr>
          <w:color w:val="000000" w:themeColor="text1"/>
          <w:sz w:val="22"/>
          <w:szCs w:val="22"/>
          <w:lang w:val="es-ES"/>
        </w:rPr>
        <w:t>Moyoshi</w:t>
      </w:r>
      <w:proofErr w:type="spellEnd"/>
      <w:r w:rsidRPr="00C46947">
        <w:rPr>
          <w:color w:val="000000" w:themeColor="text1"/>
          <w:sz w:val="22"/>
          <w:szCs w:val="22"/>
          <w:lang w:val="es-ES"/>
        </w:rPr>
        <w:t xml:space="preserve">, K (2013). Capacidad comunitaria y Desarrollo rural, en </w:t>
      </w:r>
      <w:proofErr w:type="spellStart"/>
      <w:r w:rsidRPr="00C46947">
        <w:rPr>
          <w:color w:val="000000" w:themeColor="text1"/>
          <w:sz w:val="22"/>
          <w:szCs w:val="22"/>
          <w:lang w:val="es-ES"/>
        </w:rPr>
        <w:t>Miyoshi</w:t>
      </w:r>
      <w:proofErr w:type="spellEnd"/>
      <w:r w:rsidRPr="00C46947">
        <w:rPr>
          <w:color w:val="000000" w:themeColor="text1"/>
          <w:sz w:val="22"/>
          <w:szCs w:val="22"/>
          <w:lang w:val="es-ES"/>
        </w:rPr>
        <w:t>, K.,</w:t>
      </w:r>
      <w:r w:rsidR="00923E3A" w:rsidRPr="00C46947">
        <w:rPr>
          <w:color w:val="000000" w:themeColor="text1"/>
          <w:sz w:val="22"/>
          <w:szCs w:val="22"/>
          <w:lang w:val="es-ES"/>
        </w:rPr>
        <w:t xml:space="preserve"> </w:t>
      </w:r>
      <w:proofErr w:type="spellStart"/>
      <w:r w:rsidR="00923E3A" w:rsidRPr="00C46947">
        <w:rPr>
          <w:color w:val="000000" w:themeColor="text1"/>
          <w:sz w:val="22"/>
          <w:szCs w:val="22"/>
          <w:lang w:val="es-ES"/>
        </w:rPr>
        <w:t>Okape</w:t>
      </w:r>
      <w:proofErr w:type="spellEnd"/>
      <w:r w:rsidR="00923E3A" w:rsidRPr="00C46947">
        <w:rPr>
          <w:color w:val="000000" w:themeColor="text1"/>
          <w:sz w:val="22"/>
          <w:szCs w:val="22"/>
          <w:lang w:val="es-ES"/>
        </w:rPr>
        <w:t xml:space="preserve">, Y. </w:t>
      </w:r>
      <w:proofErr w:type="spellStart"/>
      <w:r w:rsidRPr="00C46947">
        <w:rPr>
          <w:color w:val="000000" w:themeColor="text1"/>
          <w:sz w:val="22"/>
          <w:szCs w:val="22"/>
          <w:lang w:val="es-ES"/>
        </w:rPr>
        <w:t>Banyai</w:t>
      </w:r>
      <w:proofErr w:type="spellEnd"/>
      <w:r w:rsidRPr="00C46947">
        <w:rPr>
          <w:color w:val="000000" w:themeColor="text1"/>
          <w:sz w:val="22"/>
          <w:szCs w:val="22"/>
          <w:lang w:val="es-ES"/>
        </w:rPr>
        <w:t>, C.: Capacidad comunitaria y desarrollo rural. Material de lectura para los programas de capacitación de JICA. Japón</w:t>
      </w:r>
    </w:p>
    <w:p w14:paraId="07EE5BB0" w14:textId="77777777" w:rsidR="003913D7" w:rsidRPr="00C46947" w:rsidRDefault="003913D7" w:rsidP="00A5577D">
      <w:pPr>
        <w:pStyle w:val="NormalWeb"/>
        <w:spacing w:before="0" w:beforeAutospacing="0" w:after="186" w:afterAutospacing="0"/>
        <w:ind w:left="720" w:hanging="720"/>
        <w:contextualSpacing/>
        <w:rPr>
          <w:rStyle w:val="fontstyle21"/>
          <w:rFonts w:ascii="Times New Roman" w:hAnsi="Times New Roman"/>
          <w:color w:val="000000" w:themeColor="text1"/>
          <w:sz w:val="22"/>
          <w:szCs w:val="22"/>
          <w:lang w:val="es-ES"/>
        </w:rPr>
      </w:pPr>
      <w:r w:rsidRPr="00C46947">
        <w:rPr>
          <w:rStyle w:val="fontstyle01"/>
          <w:rFonts w:ascii="Times New Roman" w:hAnsi="Times New Roman"/>
          <w:b w:val="0"/>
          <w:color w:val="000000" w:themeColor="text1"/>
          <w:sz w:val="22"/>
          <w:szCs w:val="22"/>
          <w:lang w:val="es-ES"/>
        </w:rPr>
        <w:t xml:space="preserve">Tapia, V. (2016). </w:t>
      </w:r>
      <w:r w:rsidRPr="00C46947">
        <w:rPr>
          <w:rStyle w:val="fontstyle21"/>
          <w:rFonts w:ascii="Times New Roman" w:hAnsi="Times New Roman"/>
          <w:color w:val="000000" w:themeColor="text1"/>
          <w:sz w:val="22"/>
          <w:szCs w:val="22"/>
          <w:lang w:val="es-ES"/>
        </w:rPr>
        <w:t>Geografías de la contención: políticas de escala barrial en el Chile post</w:t>
      </w:r>
      <w:r w:rsidRPr="00C46947">
        <w:rPr>
          <w:color w:val="000000" w:themeColor="text1"/>
          <w:sz w:val="22"/>
          <w:szCs w:val="22"/>
          <w:lang w:val="es-ES"/>
        </w:rPr>
        <w:br/>
      </w:r>
      <w:r w:rsidRPr="00C46947">
        <w:rPr>
          <w:rStyle w:val="fontstyle21"/>
          <w:rFonts w:ascii="Times New Roman" w:hAnsi="Times New Roman"/>
          <w:color w:val="000000" w:themeColor="text1"/>
          <w:sz w:val="22"/>
          <w:szCs w:val="22"/>
          <w:lang w:val="es-ES"/>
        </w:rPr>
        <w:t xml:space="preserve">dictadura (1990-2014). Tesis de doctorado en Geografía, </w:t>
      </w:r>
      <w:proofErr w:type="spellStart"/>
      <w:r w:rsidRPr="00C46947">
        <w:rPr>
          <w:rStyle w:val="fontstyle21"/>
          <w:rFonts w:ascii="Times New Roman" w:hAnsi="Times New Roman"/>
          <w:color w:val="000000" w:themeColor="text1"/>
          <w:sz w:val="22"/>
          <w:szCs w:val="22"/>
          <w:lang w:val="es-ES"/>
        </w:rPr>
        <w:t>planifcación</w:t>
      </w:r>
      <w:proofErr w:type="spellEnd"/>
      <w:r w:rsidRPr="00C46947">
        <w:rPr>
          <w:rStyle w:val="fontstyle21"/>
          <w:rFonts w:ascii="Times New Roman" w:hAnsi="Times New Roman"/>
          <w:color w:val="000000" w:themeColor="text1"/>
          <w:sz w:val="22"/>
          <w:szCs w:val="22"/>
          <w:lang w:val="es-ES"/>
        </w:rPr>
        <w:t xml:space="preserve"> territorial y</w:t>
      </w:r>
      <w:r w:rsidRPr="00C46947">
        <w:rPr>
          <w:color w:val="000000" w:themeColor="text1"/>
          <w:sz w:val="22"/>
          <w:szCs w:val="22"/>
          <w:lang w:val="es-ES"/>
        </w:rPr>
        <w:br/>
      </w:r>
      <w:r w:rsidRPr="00C46947">
        <w:rPr>
          <w:rStyle w:val="fontstyle21"/>
          <w:rFonts w:ascii="Times New Roman" w:hAnsi="Times New Roman"/>
          <w:color w:val="000000" w:themeColor="text1"/>
          <w:sz w:val="22"/>
          <w:szCs w:val="22"/>
          <w:lang w:val="es-ES"/>
        </w:rPr>
        <w:t>gestión ambiental (no publicada). Universidad de Barcelona.</w:t>
      </w:r>
    </w:p>
    <w:p w14:paraId="5E40118E" w14:textId="17727CD2" w:rsidR="00B13950" w:rsidRPr="00C46947" w:rsidRDefault="00923E3A" w:rsidP="00A5577D">
      <w:pPr>
        <w:pStyle w:val="NormalWeb"/>
        <w:spacing w:before="0" w:beforeAutospacing="0" w:after="186" w:afterAutospacing="0"/>
        <w:ind w:left="720" w:hanging="720"/>
        <w:contextualSpacing/>
        <w:rPr>
          <w:color w:val="000000" w:themeColor="text1"/>
          <w:sz w:val="22"/>
          <w:szCs w:val="22"/>
          <w:lang w:val="es-ES"/>
        </w:rPr>
      </w:pPr>
      <w:proofErr w:type="spellStart"/>
      <w:r w:rsidRPr="00C46947">
        <w:rPr>
          <w:rStyle w:val="fontstyle21"/>
          <w:rFonts w:ascii="Times New Roman" w:hAnsi="Times New Roman"/>
          <w:color w:val="000000" w:themeColor="text1"/>
          <w:sz w:val="22"/>
          <w:szCs w:val="22"/>
          <w:lang w:val="es-ES"/>
        </w:rPr>
        <w:t>Ú</w:t>
      </w:r>
      <w:r w:rsidR="00B13950" w:rsidRPr="00C46947">
        <w:rPr>
          <w:rStyle w:val="fontstyle21"/>
          <w:rFonts w:ascii="Times New Roman" w:hAnsi="Times New Roman"/>
          <w:color w:val="000000" w:themeColor="text1"/>
          <w:sz w:val="22"/>
          <w:szCs w:val="22"/>
          <w:lang w:val="es-ES"/>
        </w:rPr>
        <w:t>car</w:t>
      </w:r>
      <w:proofErr w:type="spellEnd"/>
      <w:r w:rsidR="00B13950" w:rsidRPr="00C46947">
        <w:rPr>
          <w:rStyle w:val="fontstyle21"/>
          <w:rFonts w:ascii="Times New Roman" w:hAnsi="Times New Roman"/>
          <w:color w:val="000000" w:themeColor="text1"/>
          <w:sz w:val="22"/>
          <w:szCs w:val="22"/>
          <w:lang w:val="es-ES"/>
        </w:rPr>
        <w:t>, X., Heras, P., y Soler, P. (2014).  L</w:t>
      </w:r>
      <w:r w:rsidR="00B13950" w:rsidRPr="00C46947">
        <w:rPr>
          <w:color w:val="000000" w:themeColor="text1"/>
          <w:sz w:val="22"/>
          <w:szCs w:val="22"/>
          <w:lang w:val="es-ES"/>
        </w:rPr>
        <w:t>a evaluación participativa de acciones comunitarias como metodología de aprendizaje para el empoderamiento. Pedagogía Social. Revista Interuniversitaria, 24, 21-47.</w:t>
      </w:r>
    </w:p>
    <w:p w14:paraId="65F1FDFF" w14:textId="6DAD2B1A" w:rsidR="00923E3A" w:rsidRPr="00C46947" w:rsidRDefault="00923E3A" w:rsidP="00A5577D">
      <w:pPr>
        <w:pStyle w:val="NormalWeb"/>
        <w:spacing w:before="0" w:beforeAutospacing="0" w:after="186" w:afterAutospacing="0"/>
        <w:ind w:left="720" w:hanging="720"/>
        <w:contextualSpacing/>
        <w:rPr>
          <w:rStyle w:val="fontstyle21"/>
          <w:rFonts w:ascii="Times New Roman" w:hAnsi="Times New Roman"/>
          <w:color w:val="000000" w:themeColor="text1"/>
          <w:sz w:val="22"/>
          <w:szCs w:val="22"/>
          <w:lang w:val="es-ES"/>
        </w:rPr>
      </w:pPr>
      <w:proofErr w:type="spellStart"/>
      <w:r w:rsidRPr="00C46947">
        <w:rPr>
          <w:rStyle w:val="fontstyle21"/>
          <w:rFonts w:ascii="Times New Roman" w:hAnsi="Times New Roman"/>
          <w:color w:val="000000" w:themeColor="text1"/>
          <w:sz w:val="22"/>
          <w:szCs w:val="22"/>
        </w:rPr>
        <w:t>Úcar</w:t>
      </w:r>
      <w:proofErr w:type="spellEnd"/>
      <w:r w:rsidRPr="00C46947">
        <w:rPr>
          <w:rStyle w:val="fontstyle21"/>
          <w:rFonts w:ascii="Times New Roman" w:hAnsi="Times New Roman"/>
          <w:color w:val="000000" w:themeColor="text1"/>
          <w:sz w:val="22"/>
          <w:szCs w:val="22"/>
        </w:rPr>
        <w:t>, X.,</w:t>
      </w:r>
      <w:proofErr w:type="spellStart"/>
      <w:r w:rsidRPr="00C46947">
        <w:rPr>
          <w:rStyle w:val="fontstyle21"/>
          <w:rFonts w:ascii="Times New Roman" w:hAnsi="Times New Roman"/>
          <w:color w:val="000000" w:themeColor="text1"/>
          <w:sz w:val="22"/>
          <w:szCs w:val="22"/>
        </w:rPr>
        <w:t>Planas</w:t>
      </w:r>
      <w:proofErr w:type="spellEnd"/>
      <w:r w:rsidRPr="00C46947">
        <w:rPr>
          <w:rStyle w:val="fontstyle21"/>
          <w:rFonts w:ascii="Times New Roman" w:hAnsi="Times New Roman"/>
          <w:color w:val="000000" w:themeColor="text1"/>
          <w:sz w:val="22"/>
          <w:szCs w:val="22"/>
        </w:rPr>
        <w:t xml:space="preserve">, </w:t>
      </w:r>
      <w:proofErr w:type="spellStart"/>
      <w:r w:rsidRPr="00C46947">
        <w:rPr>
          <w:rStyle w:val="fontstyle21"/>
          <w:rFonts w:ascii="Times New Roman" w:hAnsi="Times New Roman"/>
          <w:color w:val="000000" w:themeColor="text1"/>
          <w:sz w:val="22"/>
          <w:szCs w:val="22"/>
        </w:rPr>
        <w:t>A.,Novella</w:t>
      </w:r>
      <w:proofErr w:type="spellEnd"/>
      <w:r w:rsidRPr="00C46947">
        <w:rPr>
          <w:rStyle w:val="fontstyle21"/>
          <w:rFonts w:ascii="Times New Roman" w:hAnsi="Times New Roman"/>
          <w:color w:val="000000" w:themeColor="text1"/>
          <w:sz w:val="22"/>
          <w:szCs w:val="22"/>
        </w:rPr>
        <w:t xml:space="preserve">, A. (2017). </w:t>
      </w:r>
      <w:proofErr w:type="spellStart"/>
      <w:r w:rsidRPr="00C46947">
        <w:rPr>
          <w:rStyle w:val="fontstyle21"/>
          <w:rFonts w:ascii="Times New Roman" w:hAnsi="Times New Roman"/>
          <w:color w:val="000000" w:themeColor="text1"/>
          <w:sz w:val="22"/>
          <w:szCs w:val="22"/>
        </w:rPr>
        <w:t>Evaluación</w:t>
      </w:r>
      <w:proofErr w:type="spellEnd"/>
      <w:r w:rsidRPr="00C46947">
        <w:rPr>
          <w:rStyle w:val="fontstyle21"/>
          <w:rFonts w:ascii="Times New Roman" w:hAnsi="Times New Roman"/>
          <w:color w:val="000000" w:themeColor="text1"/>
          <w:sz w:val="22"/>
          <w:szCs w:val="22"/>
        </w:rPr>
        <w:t xml:space="preserve"> </w:t>
      </w:r>
      <w:proofErr w:type="spellStart"/>
      <w:r w:rsidRPr="00C46947">
        <w:rPr>
          <w:rStyle w:val="fontstyle21"/>
          <w:rFonts w:ascii="Times New Roman" w:hAnsi="Times New Roman"/>
          <w:color w:val="000000" w:themeColor="text1"/>
          <w:sz w:val="22"/>
          <w:szCs w:val="22"/>
        </w:rPr>
        <w:t>participativa</w:t>
      </w:r>
      <w:proofErr w:type="spellEnd"/>
      <w:r w:rsidRPr="00C46947">
        <w:rPr>
          <w:rStyle w:val="fontstyle21"/>
          <w:rFonts w:ascii="Times New Roman" w:hAnsi="Times New Roman"/>
          <w:color w:val="000000" w:themeColor="text1"/>
          <w:sz w:val="22"/>
          <w:szCs w:val="22"/>
        </w:rPr>
        <w:t xml:space="preserve"> del </w:t>
      </w:r>
      <w:proofErr w:type="spellStart"/>
      <w:r w:rsidRPr="00C46947">
        <w:rPr>
          <w:rStyle w:val="fontstyle21"/>
          <w:rFonts w:ascii="Times New Roman" w:hAnsi="Times New Roman"/>
          <w:color w:val="000000" w:themeColor="text1"/>
          <w:sz w:val="22"/>
          <w:szCs w:val="22"/>
        </w:rPr>
        <w:t>empoderamiento</w:t>
      </w:r>
      <w:proofErr w:type="spellEnd"/>
      <w:r w:rsidRPr="00C46947">
        <w:rPr>
          <w:rStyle w:val="fontstyle21"/>
          <w:rFonts w:ascii="Times New Roman" w:hAnsi="Times New Roman"/>
          <w:color w:val="000000" w:themeColor="text1"/>
          <w:sz w:val="22"/>
          <w:szCs w:val="22"/>
        </w:rPr>
        <w:t xml:space="preserve"> </w:t>
      </w:r>
      <w:proofErr w:type="spellStart"/>
      <w:r w:rsidRPr="00C46947">
        <w:rPr>
          <w:rStyle w:val="fontstyle21"/>
          <w:rFonts w:ascii="Times New Roman" w:hAnsi="Times New Roman"/>
          <w:color w:val="000000" w:themeColor="text1"/>
          <w:sz w:val="22"/>
          <w:szCs w:val="22"/>
        </w:rPr>
        <w:t>juvenil</w:t>
      </w:r>
      <w:proofErr w:type="spellEnd"/>
      <w:r w:rsidRPr="00C46947">
        <w:rPr>
          <w:rStyle w:val="fontstyle21"/>
          <w:rFonts w:ascii="Times New Roman" w:hAnsi="Times New Roman"/>
          <w:color w:val="000000" w:themeColor="text1"/>
          <w:sz w:val="22"/>
          <w:szCs w:val="22"/>
        </w:rPr>
        <w:t xml:space="preserve"> con </w:t>
      </w:r>
      <w:proofErr w:type="spellStart"/>
      <w:r w:rsidRPr="00C46947">
        <w:rPr>
          <w:rStyle w:val="fontstyle21"/>
          <w:rFonts w:ascii="Times New Roman" w:hAnsi="Times New Roman"/>
          <w:color w:val="000000" w:themeColor="text1"/>
          <w:sz w:val="22"/>
          <w:szCs w:val="22"/>
        </w:rPr>
        <w:t>grupos</w:t>
      </w:r>
      <w:proofErr w:type="spellEnd"/>
      <w:r w:rsidRPr="00C46947">
        <w:rPr>
          <w:rStyle w:val="fontstyle21"/>
          <w:rFonts w:ascii="Times New Roman" w:hAnsi="Times New Roman"/>
          <w:color w:val="000000" w:themeColor="text1"/>
          <w:sz w:val="22"/>
          <w:szCs w:val="22"/>
        </w:rPr>
        <w:t xml:space="preserve"> de </w:t>
      </w:r>
      <w:proofErr w:type="spellStart"/>
      <w:r w:rsidRPr="00C46947">
        <w:rPr>
          <w:rStyle w:val="fontstyle21"/>
          <w:rFonts w:ascii="Times New Roman" w:hAnsi="Times New Roman"/>
          <w:color w:val="000000" w:themeColor="text1"/>
          <w:sz w:val="22"/>
          <w:szCs w:val="22"/>
        </w:rPr>
        <w:t>jóvenes</w:t>
      </w:r>
      <w:proofErr w:type="spellEnd"/>
      <w:r w:rsidRPr="00C46947">
        <w:rPr>
          <w:rStyle w:val="fontstyle21"/>
          <w:rFonts w:ascii="Times New Roman" w:hAnsi="Times New Roman"/>
          <w:color w:val="000000" w:themeColor="text1"/>
          <w:sz w:val="22"/>
          <w:szCs w:val="22"/>
        </w:rPr>
        <w:t xml:space="preserve">. </w:t>
      </w:r>
      <w:proofErr w:type="spellStart"/>
      <w:r w:rsidRPr="00C46947">
        <w:rPr>
          <w:rStyle w:val="fontstyle21"/>
          <w:rFonts w:ascii="Times New Roman" w:hAnsi="Times New Roman"/>
          <w:color w:val="000000" w:themeColor="text1"/>
          <w:sz w:val="22"/>
          <w:szCs w:val="22"/>
        </w:rPr>
        <w:t>Estudio</w:t>
      </w:r>
      <w:proofErr w:type="spellEnd"/>
      <w:r w:rsidRPr="00C46947">
        <w:rPr>
          <w:rStyle w:val="fontstyle21"/>
          <w:rFonts w:ascii="Times New Roman" w:hAnsi="Times New Roman"/>
          <w:color w:val="000000" w:themeColor="text1"/>
          <w:sz w:val="22"/>
          <w:szCs w:val="22"/>
        </w:rPr>
        <w:t xml:space="preserve"> de </w:t>
      </w:r>
      <w:proofErr w:type="spellStart"/>
      <w:r w:rsidRPr="00C46947">
        <w:rPr>
          <w:rStyle w:val="fontstyle21"/>
          <w:rFonts w:ascii="Times New Roman" w:hAnsi="Times New Roman"/>
          <w:color w:val="000000" w:themeColor="text1"/>
          <w:sz w:val="22"/>
          <w:szCs w:val="22"/>
        </w:rPr>
        <w:t>casos</w:t>
      </w:r>
      <w:proofErr w:type="spellEnd"/>
      <w:r w:rsidRPr="00C46947">
        <w:rPr>
          <w:rStyle w:val="fontstyle21"/>
          <w:rFonts w:ascii="Times New Roman" w:hAnsi="Times New Roman"/>
          <w:color w:val="000000" w:themeColor="text1"/>
          <w:sz w:val="22"/>
          <w:szCs w:val="22"/>
        </w:rPr>
        <w:t>.</w:t>
      </w:r>
      <w:r w:rsidRPr="00C46947">
        <w:rPr>
          <w:rStyle w:val="fontstyle21"/>
          <w:rFonts w:ascii="Times New Roman" w:hAnsi="Times New Roman"/>
          <w:color w:val="000000" w:themeColor="text1"/>
          <w:sz w:val="22"/>
          <w:szCs w:val="22"/>
          <w:lang w:val="es-ES"/>
        </w:rPr>
        <w:t xml:space="preserve"> SIPS </w:t>
      </w:r>
      <w:r w:rsidR="00895F6C" w:rsidRPr="00C46947">
        <w:rPr>
          <w:rStyle w:val="fontstyle21"/>
          <w:rFonts w:ascii="Times New Roman" w:hAnsi="Times New Roman"/>
          <w:color w:val="000000" w:themeColor="text1"/>
          <w:sz w:val="22"/>
          <w:szCs w:val="22"/>
          <w:lang w:val="es-ES"/>
        </w:rPr>
        <w:t>–</w:t>
      </w:r>
      <w:r w:rsidRPr="00C46947">
        <w:rPr>
          <w:rStyle w:val="fontstyle21"/>
          <w:rFonts w:ascii="Times New Roman" w:hAnsi="Times New Roman"/>
          <w:color w:val="000000" w:themeColor="text1"/>
          <w:sz w:val="22"/>
          <w:szCs w:val="22"/>
          <w:lang w:val="es-ES"/>
        </w:rPr>
        <w:t xml:space="preserve"> P</w:t>
      </w:r>
      <w:r w:rsidR="00895F6C" w:rsidRPr="00C46947">
        <w:rPr>
          <w:rStyle w:val="fontstyle21"/>
          <w:rFonts w:ascii="Times New Roman" w:hAnsi="Times New Roman"/>
          <w:color w:val="000000" w:themeColor="text1"/>
          <w:sz w:val="22"/>
          <w:szCs w:val="22"/>
          <w:lang w:val="es-ES"/>
        </w:rPr>
        <w:t xml:space="preserve">edagogía </w:t>
      </w:r>
      <w:proofErr w:type="spellStart"/>
      <w:r w:rsidR="00895F6C" w:rsidRPr="00C46947">
        <w:rPr>
          <w:rStyle w:val="fontstyle21"/>
          <w:rFonts w:ascii="Times New Roman" w:hAnsi="Times New Roman"/>
          <w:color w:val="000000" w:themeColor="text1"/>
          <w:sz w:val="22"/>
          <w:szCs w:val="22"/>
          <w:lang w:val="es-ES"/>
        </w:rPr>
        <w:t>Scoial</w:t>
      </w:r>
      <w:proofErr w:type="spellEnd"/>
      <w:r w:rsidR="00895F6C" w:rsidRPr="00C46947">
        <w:rPr>
          <w:rStyle w:val="fontstyle21"/>
          <w:rFonts w:ascii="Times New Roman" w:hAnsi="Times New Roman"/>
          <w:color w:val="000000" w:themeColor="text1"/>
          <w:sz w:val="22"/>
          <w:szCs w:val="22"/>
          <w:lang w:val="es-ES"/>
        </w:rPr>
        <w:t>. Revista interuniversitaria Número 30</w:t>
      </w:r>
      <w:r w:rsidRPr="00C46947">
        <w:rPr>
          <w:rStyle w:val="fontstyle21"/>
          <w:rFonts w:ascii="Times New Roman" w:hAnsi="Times New Roman"/>
          <w:color w:val="000000" w:themeColor="text1"/>
          <w:sz w:val="22"/>
          <w:szCs w:val="22"/>
          <w:lang w:val="es-ES"/>
        </w:rPr>
        <w:t>, 67-80</w:t>
      </w:r>
    </w:p>
    <w:p w14:paraId="5AEE4B47" w14:textId="7FA1042D" w:rsidR="003913D7" w:rsidRPr="00C46947" w:rsidRDefault="00923E3A" w:rsidP="00A5577D">
      <w:pPr>
        <w:pStyle w:val="NormalWeb"/>
        <w:spacing w:before="0" w:beforeAutospacing="0" w:after="186" w:afterAutospacing="0"/>
        <w:ind w:left="720" w:hanging="720"/>
        <w:contextualSpacing/>
        <w:rPr>
          <w:color w:val="000000" w:themeColor="text1"/>
          <w:sz w:val="22"/>
          <w:szCs w:val="22"/>
          <w:lang w:val="es-ES"/>
        </w:rPr>
      </w:pPr>
      <w:r w:rsidRPr="00C46947">
        <w:rPr>
          <w:color w:val="000000" w:themeColor="text1"/>
          <w:sz w:val="22"/>
          <w:szCs w:val="22"/>
          <w:lang w:val="es-ES"/>
        </w:rPr>
        <w:t>Velásquez, G</w:t>
      </w:r>
      <w:r w:rsidR="003913D7" w:rsidRPr="00C46947">
        <w:rPr>
          <w:color w:val="000000" w:themeColor="text1"/>
          <w:sz w:val="22"/>
          <w:szCs w:val="22"/>
          <w:lang w:val="es-ES"/>
        </w:rPr>
        <w:t xml:space="preserve">, Vilma </w:t>
      </w:r>
      <w:proofErr w:type="spellStart"/>
      <w:r w:rsidR="003913D7" w:rsidRPr="00C46947">
        <w:rPr>
          <w:color w:val="000000" w:themeColor="text1"/>
          <w:sz w:val="22"/>
          <w:szCs w:val="22"/>
          <w:lang w:val="es-ES"/>
        </w:rPr>
        <w:t>Florisa</w:t>
      </w:r>
      <w:proofErr w:type="spellEnd"/>
      <w:r w:rsidR="003913D7" w:rsidRPr="00C46947">
        <w:rPr>
          <w:color w:val="000000" w:themeColor="text1"/>
          <w:sz w:val="22"/>
          <w:szCs w:val="22"/>
          <w:lang w:val="es-ES"/>
        </w:rPr>
        <w:t xml:space="preserve">, Barreto, </w:t>
      </w:r>
      <w:proofErr w:type="spellStart"/>
      <w:r w:rsidR="003913D7" w:rsidRPr="00C46947">
        <w:rPr>
          <w:color w:val="000000" w:themeColor="text1"/>
          <w:sz w:val="22"/>
          <w:szCs w:val="22"/>
          <w:lang w:val="es-ES"/>
        </w:rPr>
        <w:t>Yenny</w:t>
      </w:r>
      <w:proofErr w:type="spellEnd"/>
      <w:r w:rsidR="003913D7" w:rsidRPr="00C46947">
        <w:rPr>
          <w:color w:val="000000" w:themeColor="text1"/>
          <w:sz w:val="22"/>
          <w:szCs w:val="22"/>
          <w:lang w:val="es-ES"/>
        </w:rPr>
        <w:t xml:space="preserve"> </w:t>
      </w:r>
      <w:r w:rsidR="00A5577D">
        <w:rPr>
          <w:color w:val="000000" w:themeColor="text1"/>
          <w:sz w:val="22"/>
          <w:szCs w:val="22"/>
          <w:lang w:val="es-ES"/>
        </w:rPr>
        <w:t>&amp;</w:t>
      </w:r>
      <w:r w:rsidR="003913D7" w:rsidRPr="00C46947">
        <w:rPr>
          <w:color w:val="000000" w:themeColor="text1"/>
          <w:sz w:val="22"/>
          <w:szCs w:val="22"/>
          <w:lang w:val="es-ES"/>
        </w:rPr>
        <w:t xml:space="preserve"> López, Lucero. (2017). Empoderamiento de las redes comunitarias afrocolombianas desde la Atención Primaria de Salud. Avances en Enfermería, 35 (2), 133-147. </w:t>
      </w:r>
      <w:hyperlink r:id="rId13" w:history="1">
        <w:r w:rsidR="003913D7" w:rsidRPr="00C46947">
          <w:rPr>
            <w:rStyle w:val="Hyperlink"/>
            <w:sz w:val="22"/>
            <w:szCs w:val="22"/>
            <w:lang w:val="es-ES"/>
          </w:rPr>
          <w:t>https://dx.doi.org/10.15446/av.enferm.v35n2.54986</w:t>
        </w:r>
      </w:hyperlink>
    </w:p>
    <w:p w14:paraId="02CAC2B5" w14:textId="77777777" w:rsidR="00D03129" w:rsidRPr="00C46947" w:rsidRDefault="00D03129" w:rsidP="00A5577D">
      <w:pPr>
        <w:pStyle w:val="NormalWeb"/>
        <w:spacing w:before="0" w:beforeAutospacing="0" w:after="186" w:afterAutospacing="0"/>
        <w:ind w:left="720" w:hanging="720"/>
        <w:contextualSpacing/>
        <w:rPr>
          <w:color w:val="000000" w:themeColor="text1"/>
          <w:sz w:val="22"/>
          <w:szCs w:val="22"/>
          <w:lang w:val="es-ES"/>
        </w:rPr>
      </w:pPr>
      <w:proofErr w:type="spellStart"/>
      <w:r w:rsidRPr="00C46947">
        <w:rPr>
          <w:color w:val="000000" w:themeColor="text1"/>
          <w:sz w:val="22"/>
          <w:szCs w:val="22"/>
          <w:lang w:val="es-ES"/>
        </w:rPr>
        <w:t>Vethencourt</w:t>
      </w:r>
      <w:proofErr w:type="spellEnd"/>
      <w:r w:rsidRPr="00C46947">
        <w:rPr>
          <w:color w:val="000000" w:themeColor="text1"/>
          <w:sz w:val="22"/>
          <w:szCs w:val="22"/>
          <w:lang w:val="es-ES"/>
        </w:rPr>
        <w:t xml:space="preserve">, F. (2018). Capacidades, funcionamientos y agencia como eslabones de un círculo virtuoso en la concepción de desarrollo de </w:t>
      </w:r>
      <w:proofErr w:type="spellStart"/>
      <w:r w:rsidRPr="00C46947">
        <w:rPr>
          <w:color w:val="000000" w:themeColor="text1"/>
          <w:sz w:val="22"/>
          <w:szCs w:val="22"/>
          <w:lang w:val="es-ES"/>
        </w:rPr>
        <w:t>Sen</w:t>
      </w:r>
      <w:proofErr w:type="spellEnd"/>
      <w:r w:rsidRPr="00C46947">
        <w:rPr>
          <w:color w:val="000000" w:themeColor="text1"/>
          <w:sz w:val="22"/>
          <w:szCs w:val="22"/>
          <w:lang w:val="es-ES"/>
        </w:rPr>
        <w:t xml:space="preserve">. En M. </w:t>
      </w:r>
      <w:proofErr w:type="spellStart"/>
      <w:r w:rsidRPr="00C46947">
        <w:rPr>
          <w:color w:val="000000" w:themeColor="text1"/>
          <w:sz w:val="22"/>
          <w:szCs w:val="22"/>
          <w:lang w:val="es-ES"/>
        </w:rPr>
        <w:t>Phelan</w:t>
      </w:r>
      <w:proofErr w:type="spellEnd"/>
      <w:r w:rsidRPr="00C46947">
        <w:rPr>
          <w:color w:val="000000" w:themeColor="text1"/>
          <w:sz w:val="22"/>
          <w:szCs w:val="22"/>
          <w:lang w:val="es-ES"/>
        </w:rPr>
        <w:t xml:space="preserve"> (</w:t>
      </w:r>
      <w:proofErr w:type="spellStart"/>
      <w:r w:rsidRPr="00C46947">
        <w:rPr>
          <w:color w:val="000000" w:themeColor="text1"/>
          <w:sz w:val="22"/>
          <w:szCs w:val="22"/>
          <w:lang w:val="es-ES"/>
        </w:rPr>
        <w:t>comp.</w:t>
      </w:r>
      <w:proofErr w:type="spellEnd"/>
      <w:r w:rsidRPr="00C46947">
        <w:rPr>
          <w:color w:val="000000" w:themeColor="text1"/>
          <w:sz w:val="22"/>
          <w:szCs w:val="22"/>
          <w:lang w:val="es-ES"/>
        </w:rPr>
        <w:t xml:space="preserve">), El </w:t>
      </w:r>
      <w:proofErr w:type="gramStart"/>
      <w:r w:rsidRPr="00C46947">
        <w:rPr>
          <w:color w:val="000000" w:themeColor="text1"/>
          <w:sz w:val="22"/>
          <w:szCs w:val="22"/>
          <w:lang w:val="es-ES"/>
        </w:rPr>
        <w:t>círculo virtuosos</w:t>
      </w:r>
      <w:proofErr w:type="gramEnd"/>
      <w:r w:rsidRPr="00C46947">
        <w:rPr>
          <w:color w:val="000000" w:themeColor="text1"/>
          <w:sz w:val="22"/>
          <w:szCs w:val="22"/>
          <w:lang w:val="es-ES"/>
        </w:rPr>
        <w:t xml:space="preserve"> de las capacidades en el desarrollo humano, pp. 11 – 35. Caracas: Universidad Central de Venezuela, Consejo de Desarrollo Científico y Humanístico</w:t>
      </w:r>
    </w:p>
    <w:p w14:paraId="365E38E2" w14:textId="25BB4EB5" w:rsidR="00C57A1A" w:rsidRPr="00C46947" w:rsidRDefault="00C57A1A" w:rsidP="00A5577D">
      <w:pPr>
        <w:pStyle w:val="NormalWeb"/>
        <w:spacing w:before="0" w:beforeAutospacing="0" w:after="186" w:afterAutospacing="0"/>
        <w:ind w:left="720" w:hanging="720"/>
        <w:contextualSpacing/>
        <w:rPr>
          <w:sz w:val="22"/>
          <w:szCs w:val="22"/>
          <w:lang w:val="es-ES"/>
        </w:rPr>
      </w:pPr>
      <w:r w:rsidRPr="00C46947">
        <w:rPr>
          <w:color w:val="000000" w:themeColor="text1"/>
          <w:sz w:val="22"/>
          <w:szCs w:val="22"/>
          <w:lang w:val="es-ES"/>
        </w:rPr>
        <w:t xml:space="preserve">Zambrano, A. y Bustamante, G. (2012). </w:t>
      </w:r>
      <w:r w:rsidRPr="00C46947">
        <w:rPr>
          <w:sz w:val="22"/>
          <w:szCs w:val="22"/>
          <w:lang w:val="es-ES"/>
        </w:rPr>
        <w:t>La política social en el espacio local, ¿puede aportar al desarrollo comunitario?  Un análisis en la región de la Araucanía, Chile. En Alfaro, J., Sánchez, A. y Zambrano, A</w:t>
      </w:r>
      <w:r w:rsidR="00A13560" w:rsidRPr="00C46947">
        <w:rPr>
          <w:sz w:val="22"/>
          <w:szCs w:val="22"/>
          <w:lang w:val="es-ES"/>
        </w:rPr>
        <w:t xml:space="preserve"> (</w:t>
      </w:r>
      <w:proofErr w:type="spellStart"/>
      <w:r w:rsidR="00A13560" w:rsidRPr="00C46947">
        <w:rPr>
          <w:sz w:val="22"/>
          <w:szCs w:val="22"/>
          <w:lang w:val="es-ES"/>
        </w:rPr>
        <w:t>comps</w:t>
      </w:r>
      <w:proofErr w:type="spellEnd"/>
      <w:r w:rsidR="00895F6C" w:rsidRPr="00C46947">
        <w:rPr>
          <w:sz w:val="22"/>
          <w:szCs w:val="22"/>
          <w:lang w:val="es-ES"/>
        </w:rPr>
        <w:t>.</w:t>
      </w:r>
      <w:r w:rsidR="00A13560" w:rsidRPr="00C46947">
        <w:rPr>
          <w:sz w:val="22"/>
          <w:szCs w:val="22"/>
          <w:lang w:val="es-ES"/>
        </w:rPr>
        <w:t>)</w:t>
      </w:r>
      <w:r w:rsidRPr="00C46947">
        <w:rPr>
          <w:sz w:val="22"/>
          <w:szCs w:val="22"/>
          <w:lang w:val="es-ES"/>
        </w:rPr>
        <w:t xml:space="preserve"> </w:t>
      </w:r>
      <w:r w:rsidR="00A13560" w:rsidRPr="00C46947">
        <w:rPr>
          <w:sz w:val="22"/>
          <w:szCs w:val="22"/>
          <w:lang w:val="es-ES"/>
        </w:rPr>
        <w:t xml:space="preserve">Psicología Comunitaria y Políticas Sociales: </w:t>
      </w:r>
      <w:r w:rsidR="00895F6C" w:rsidRPr="00C46947">
        <w:rPr>
          <w:sz w:val="22"/>
          <w:szCs w:val="22"/>
          <w:lang w:val="es-ES"/>
        </w:rPr>
        <w:t xml:space="preserve">Reflexiones y experiencias, </w:t>
      </w:r>
      <w:r w:rsidR="00A13560" w:rsidRPr="00C46947">
        <w:rPr>
          <w:sz w:val="22"/>
          <w:szCs w:val="22"/>
          <w:lang w:val="es-ES"/>
        </w:rPr>
        <w:t xml:space="preserve">33-352. Buenos Aires, Argentina: </w:t>
      </w:r>
      <w:proofErr w:type="spellStart"/>
      <w:r w:rsidR="00A13560" w:rsidRPr="00C46947">
        <w:rPr>
          <w:sz w:val="22"/>
          <w:szCs w:val="22"/>
          <w:lang w:val="es-ES"/>
        </w:rPr>
        <w:t>Paidos</w:t>
      </w:r>
      <w:proofErr w:type="spellEnd"/>
      <w:r w:rsidR="00A13560" w:rsidRPr="00C46947">
        <w:rPr>
          <w:sz w:val="22"/>
          <w:szCs w:val="22"/>
          <w:lang w:val="es-ES"/>
        </w:rPr>
        <w:t>.</w:t>
      </w:r>
    </w:p>
    <w:p w14:paraId="5B00C5DA" w14:textId="727A4A9A" w:rsidR="00DC528E" w:rsidRPr="00C46947" w:rsidRDefault="00DC528E" w:rsidP="00A5577D">
      <w:pPr>
        <w:pStyle w:val="NormalWeb"/>
        <w:spacing w:before="0" w:beforeAutospacing="0" w:after="186" w:afterAutospacing="0"/>
        <w:ind w:left="720" w:hanging="720"/>
        <w:contextualSpacing/>
        <w:rPr>
          <w:rStyle w:val="fontstyle21"/>
          <w:rFonts w:ascii="Times New Roman" w:eastAsiaTheme="minorHAnsi" w:hAnsi="Times New Roman"/>
          <w:color w:val="000000" w:themeColor="text1"/>
          <w:sz w:val="22"/>
          <w:szCs w:val="22"/>
          <w:lang w:val="es-ES"/>
        </w:rPr>
      </w:pPr>
      <w:r w:rsidRPr="00C46947">
        <w:rPr>
          <w:sz w:val="22"/>
          <w:szCs w:val="22"/>
          <w:lang w:val="es-ES"/>
        </w:rPr>
        <w:t xml:space="preserve">Zambrano, A., García, M. </w:t>
      </w:r>
      <w:r w:rsidR="00A5577D">
        <w:rPr>
          <w:sz w:val="22"/>
          <w:szCs w:val="22"/>
          <w:lang w:val="es-ES"/>
        </w:rPr>
        <w:t>&amp;</w:t>
      </w:r>
      <w:r w:rsidRPr="00C46947">
        <w:rPr>
          <w:sz w:val="22"/>
          <w:szCs w:val="22"/>
          <w:lang w:val="es-ES"/>
        </w:rPr>
        <w:t xml:space="preserve"> Bustamante, G. (2015). Soy el que Cierra la puerta y quien apaga la </w:t>
      </w:r>
      <w:r w:rsidR="00D73867" w:rsidRPr="00C46947">
        <w:rPr>
          <w:sz w:val="22"/>
          <w:szCs w:val="22"/>
          <w:lang w:val="es-ES"/>
        </w:rPr>
        <w:t>luz</w:t>
      </w:r>
      <w:r w:rsidRPr="00C46947">
        <w:rPr>
          <w:sz w:val="22"/>
          <w:szCs w:val="22"/>
          <w:lang w:val="es-ES"/>
        </w:rPr>
        <w:t xml:space="preserve">. Cuando el liderazgo de dirigentes comunitarios no empodera a la comunidad. </w:t>
      </w:r>
      <w:r w:rsidRPr="00C46947">
        <w:rPr>
          <w:sz w:val="22"/>
          <w:szCs w:val="22"/>
        </w:rPr>
        <w:t>Univ. Psychol. B</w:t>
      </w:r>
      <w:r w:rsidR="00895F6C" w:rsidRPr="00C46947">
        <w:rPr>
          <w:sz w:val="22"/>
          <w:szCs w:val="22"/>
        </w:rPr>
        <w:t xml:space="preserve">ogotá, Colombia, 14 (3), </w:t>
      </w:r>
      <w:r w:rsidRPr="00C46947">
        <w:rPr>
          <w:sz w:val="22"/>
          <w:szCs w:val="22"/>
        </w:rPr>
        <w:t>15-25.</w:t>
      </w:r>
    </w:p>
    <w:p w14:paraId="379C3A0D" w14:textId="3250470A" w:rsidR="00510C48" w:rsidRPr="00C46947" w:rsidRDefault="00510C48" w:rsidP="00A5577D">
      <w:pPr>
        <w:pStyle w:val="NormalWeb"/>
        <w:spacing w:before="0" w:beforeAutospacing="0" w:after="186" w:afterAutospacing="0"/>
        <w:ind w:left="720" w:hanging="720"/>
        <w:contextualSpacing/>
        <w:rPr>
          <w:color w:val="000000" w:themeColor="text1"/>
          <w:sz w:val="22"/>
          <w:szCs w:val="22"/>
          <w:lang w:val="es-ES"/>
        </w:rPr>
      </w:pPr>
      <w:r w:rsidRPr="00C46947">
        <w:rPr>
          <w:rStyle w:val="fontstyle21"/>
          <w:rFonts w:ascii="Times New Roman" w:hAnsi="Times New Roman"/>
          <w:color w:val="000000" w:themeColor="text1"/>
          <w:sz w:val="22"/>
          <w:szCs w:val="22"/>
          <w:lang w:val="es-ES"/>
        </w:rPr>
        <w:t xml:space="preserve">Zambrano, A., Vargas, M., Neira, I., </w:t>
      </w:r>
      <w:r w:rsidR="00A5577D">
        <w:rPr>
          <w:rStyle w:val="fontstyle21"/>
          <w:rFonts w:ascii="Times New Roman" w:hAnsi="Times New Roman"/>
          <w:color w:val="000000" w:themeColor="text1"/>
          <w:sz w:val="22"/>
          <w:szCs w:val="22"/>
          <w:lang w:val="es-ES"/>
        </w:rPr>
        <w:t>&amp;</w:t>
      </w:r>
      <w:r w:rsidRPr="00C46947">
        <w:rPr>
          <w:rStyle w:val="fontstyle21"/>
          <w:rFonts w:ascii="Times New Roman" w:hAnsi="Times New Roman"/>
          <w:color w:val="000000" w:themeColor="text1"/>
          <w:sz w:val="22"/>
          <w:szCs w:val="22"/>
          <w:lang w:val="es-ES"/>
        </w:rPr>
        <w:t xml:space="preserve"> Pérez, L. </w:t>
      </w:r>
      <w:r w:rsidR="0068544B" w:rsidRPr="00C46947">
        <w:rPr>
          <w:rStyle w:val="fontstyle21"/>
          <w:rFonts w:ascii="Times New Roman" w:hAnsi="Times New Roman"/>
          <w:color w:val="000000" w:themeColor="text1"/>
          <w:sz w:val="22"/>
          <w:szCs w:val="22"/>
          <w:lang w:val="es-ES"/>
        </w:rPr>
        <w:t xml:space="preserve">(2012). </w:t>
      </w:r>
      <w:r w:rsidRPr="00C46947">
        <w:rPr>
          <w:color w:val="000000" w:themeColor="text1"/>
          <w:sz w:val="22"/>
          <w:szCs w:val="22"/>
          <w:lang w:val="es-ES"/>
        </w:rPr>
        <w:t xml:space="preserve">Hacia una estrategia territorial de prevención comunitaria de la drogodependencia: la experiencia del programa CONACE-PREVIENE, Padre Las Casas. En A. Zambrano y H. </w:t>
      </w:r>
      <w:proofErr w:type="spellStart"/>
      <w:r w:rsidRPr="00C46947">
        <w:rPr>
          <w:color w:val="000000" w:themeColor="text1"/>
          <w:sz w:val="22"/>
          <w:szCs w:val="22"/>
          <w:lang w:val="es-ES"/>
        </w:rPr>
        <w:t>Berroeta</w:t>
      </w:r>
      <w:proofErr w:type="spellEnd"/>
      <w:r w:rsidR="003913D7" w:rsidRPr="00C46947">
        <w:rPr>
          <w:color w:val="000000" w:themeColor="text1"/>
          <w:sz w:val="22"/>
          <w:szCs w:val="22"/>
          <w:lang w:val="es-ES"/>
        </w:rPr>
        <w:t xml:space="preserve"> (</w:t>
      </w:r>
      <w:proofErr w:type="spellStart"/>
      <w:r w:rsidR="003913D7" w:rsidRPr="00C46947">
        <w:rPr>
          <w:color w:val="000000" w:themeColor="text1"/>
          <w:sz w:val="22"/>
          <w:szCs w:val="22"/>
          <w:lang w:val="es-ES"/>
        </w:rPr>
        <w:t>comps</w:t>
      </w:r>
      <w:proofErr w:type="spellEnd"/>
      <w:r w:rsidR="003913D7" w:rsidRPr="00C46947">
        <w:rPr>
          <w:color w:val="000000" w:themeColor="text1"/>
          <w:sz w:val="22"/>
          <w:szCs w:val="22"/>
          <w:lang w:val="es-ES"/>
        </w:rPr>
        <w:t>.</w:t>
      </w:r>
      <w:r w:rsidRPr="00C46947">
        <w:rPr>
          <w:color w:val="000000" w:themeColor="text1"/>
          <w:sz w:val="22"/>
          <w:szCs w:val="22"/>
          <w:lang w:val="es-ES"/>
        </w:rPr>
        <w:t xml:space="preserve">), Teoría y Práctica </w:t>
      </w:r>
      <w:r w:rsidRPr="00C46947">
        <w:rPr>
          <w:color w:val="000000" w:themeColor="text1"/>
          <w:sz w:val="22"/>
          <w:szCs w:val="22"/>
          <w:lang w:val="es-ES"/>
        </w:rPr>
        <w:lastRenderedPageBreak/>
        <w:t xml:space="preserve">de la Acción Comunitaria: aportes desde la psicología comunitaria, pp. 373 – 398. Santiago de Chile: </w:t>
      </w:r>
      <w:r w:rsidR="003913D7" w:rsidRPr="00C46947">
        <w:rPr>
          <w:color w:val="000000" w:themeColor="text1"/>
          <w:sz w:val="22"/>
          <w:szCs w:val="22"/>
          <w:lang w:val="es-ES"/>
        </w:rPr>
        <w:t>RIL Editores</w:t>
      </w:r>
      <w:r w:rsidR="0068544B" w:rsidRPr="00C46947">
        <w:rPr>
          <w:color w:val="000000" w:themeColor="text1"/>
          <w:sz w:val="22"/>
          <w:szCs w:val="22"/>
          <w:lang w:val="es-ES"/>
        </w:rPr>
        <w:t>.</w:t>
      </w:r>
    </w:p>
    <w:p w14:paraId="61277331" w14:textId="194DDC15" w:rsidR="00A13560" w:rsidRPr="00C46947" w:rsidRDefault="00A13560" w:rsidP="00A5577D">
      <w:pPr>
        <w:pStyle w:val="NormalWeb"/>
        <w:spacing w:before="0" w:beforeAutospacing="0" w:after="186" w:afterAutospacing="0"/>
        <w:ind w:left="720" w:hanging="720"/>
        <w:contextualSpacing/>
        <w:rPr>
          <w:color w:val="000000" w:themeColor="text1"/>
          <w:sz w:val="22"/>
          <w:szCs w:val="22"/>
          <w:lang w:val="es-ES"/>
        </w:rPr>
      </w:pPr>
      <w:r w:rsidRPr="00C46947">
        <w:rPr>
          <w:color w:val="000000" w:themeColor="text1"/>
          <w:sz w:val="22"/>
          <w:szCs w:val="22"/>
          <w:lang w:val="es-ES"/>
        </w:rPr>
        <w:t xml:space="preserve">Zambrano, A. (2012). Las distintas caras del poder: poder para el desarrollo humano. </w:t>
      </w:r>
      <w:r w:rsidRPr="00C46947">
        <w:rPr>
          <w:sz w:val="22"/>
          <w:szCs w:val="22"/>
          <w:lang w:val="es-ES"/>
        </w:rPr>
        <w:t>ECOS</w:t>
      </w:r>
      <w:r w:rsidR="00DC528E" w:rsidRPr="00C46947">
        <w:rPr>
          <w:sz w:val="22"/>
          <w:szCs w:val="22"/>
          <w:lang w:val="es-ES"/>
        </w:rPr>
        <w:t xml:space="preserve">, </w:t>
      </w:r>
      <w:proofErr w:type="spellStart"/>
      <w:r w:rsidR="00DC528E" w:rsidRPr="00C46947">
        <w:rPr>
          <w:sz w:val="22"/>
          <w:szCs w:val="22"/>
          <w:lang w:val="es-ES"/>
        </w:rPr>
        <w:t>Volume</w:t>
      </w:r>
      <w:proofErr w:type="spellEnd"/>
      <w:r w:rsidRPr="00C46947">
        <w:rPr>
          <w:sz w:val="22"/>
          <w:szCs w:val="22"/>
          <w:lang w:val="es-ES"/>
        </w:rPr>
        <w:t xml:space="preserve"> 2, Número </w:t>
      </w:r>
      <w:r w:rsidR="00DC528E" w:rsidRPr="00C46947">
        <w:rPr>
          <w:sz w:val="22"/>
          <w:szCs w:val="22"/>
          <w:lang w:val="es-ES"/>
        </w:rPr>
        <w:t>2,</w:t>
      </w:r>
      <w:r w:rsidRPr="00C46947">
        <w:rPr>
          <w:sz w:val="22"/>
          <w:szCs w:val="22"/>
          <w:lang w:val="es-ES"/>
        </w:rPr>
        <w:t xml:space="preserve"> pp.</w:t>
      </w:r>
      <w:r w:rsidR="00DC528E" w:rsidRPr="00C46947">
        <w:rPr>
          <w:sz w:val="22"/>
          <w:szCs w:val="22"/>
          <w:lang w:val="es-ES"/>
        </w:rPr>
        <w:t xml:space="preserve"> 200-214</w:t>
      </w:r>
    </w:p>
    <w:p w14:paraId="2BED6D38" w14:textId="4CBC419F" w:rsidR="00C57A1A" w:rsidRPr="00C46947" w:rsidRDefault="0068544B" w:rsidP="00A5577D">
      <w:pPr>
        <w:pStyle w:val="NormalWeb"/>
        <w:spacing w:before="0" w:beforeAutospacing="0" w:after="186" w:afterAutospacing="0"/>
        <w:ind w:left="720" w:hanging="720"/>
        <w:contextualSpacing/>
        <w:rPr>
          <w:rStyle w:val="fontstyle21"/>
          <w:rFonts w:ascii="Times New Roman" w:hAnsi="Times New Roman"/>
          <w:color w:val="000000" w:themeColor="text1"/>
          <w:sz w:val="22"/>
          <w:szCs w:val="22"/>
        </w:rPr>
      </w:pPr>
      <w:r w:rsidRPr="00C46947">
        <w:rPr>
          <w:rStyle w:val="fontstyle21"/>
          <w:rFonts w:ascii="Times New Roman" w:hAnsi="Times New Roman"/>
          <w:color w:val="000000" w:themeColor="text1"/>
          <w:sz w:val="22"/>
          <w:szCs w:val="22"/>
          <w:lang w:val="es-ES"/>
        </w:rPr>
        <w:t>Zambrano,</w:t>
      </w:r>
      <w:r w:rsidR="00C57A1A" w:rsidRPr="00C46947">
        <w:rPr>
          <w:rStyle w:val="fontstyle21"/>
          <w:rFonts w:ascii="Times New Roman" w:hAnsi="Times New Roman"/>
          <w:color w:val="000000" w:themeColor="text1"/>
          <w:sz w:val="22"/>
          <w:szCs w:val="22"/>
          <w:lang w:val="es-ES"/>
        </w:rPr>
        <w:t xml:space="preserve"> A., Bustamante, G. </w:t>
      </w:r>
      <w:r w:rsidR="00A5577D">
        <w:rPr>
          <w:rStyle w:val="fontstyle21"/>
          <w:rFonts w:ascii="Times New Roman" w:hAnsi="Times New Roman"/>
          <w:color w:val="000000" w:themeColor="text1"/>
          <w:sz w:val="22"/>
          <w:szCs w:val="22"/>
          <w:lang w:val="es-ES"/>
        </w:rPr>
        <w:t>&amp;</w:t>
      </w:r>
      <w:r w:rsidR="00C57A1A" w:rsidRPr="00C46947">
        <w:rPr>
          <w:rStyle w:val="fontstyle21"/>
          <w:rFonts w:ascii="Times New Roman" w:hAnsi="Times New Roman"/>
          <w:color w:val="000000" w:themeColor="text1"/>
          <w:sz w:val="22"/>
          <w:szCs w:val="22"/>
          <w:lang w:val="es-ES"/>
        </w:rPr>
        <w:t xml:space="preserve"> García, M.</w:t>
      </w:r>
      <w:r w:rsidRPr="00C46947">
        <w:rPr>
          <w:rStyle w:val="fontstyle21"/>
          <w:rFonts w:ascii="Times New Roman" w:hAnsi="Times New Roman"/>
          <w:color w:val="000000" w:themeColor="text1"/>
          <w:sz w:val="22"/>
          <w:szCs w:val="22"/>
          <w:lang w:val="es-ES"/>
        </w:rPr>
        <w:t xml:space="preserve"> </w:t>
      </w:r>
      <w:r w:rsidR="00C57A1A" w:rsidRPr="00C46947">
        <w:rPr>
          <w:rStyle w:val="fontstyle21"/>
          <w:rFonts w:ascii="Times New Roman" w:hAnsi="Times New Roman"/>
          <w:color w:val="000000" w:themeColor="text1"/>
          <w:sz w:val="22"/>
          <w:szCs w:val="22"/>
          <w:lang w:val="es-ES"/>
        </w:rPr>
        <w:t xml:space="preserve">(2009) Trayectorias Organizacionales y Empoderamiento Comunitario: Un Análisis de Interfaz en Dos Localidades de la Región de la Araucanía. </w:t>
      </w:r>
      <w:r w:rsidR="00C57A1A" w:rsidRPr="00C46947">
        <w:rPr>
          <w:rStyle w:val="fontstyle21"/>
          <w:rFonts w:ascii="Times New Roman" w:hAnsi="Times New Roman"/>
          <w:color w:val="000000" w:themeColor="text1"/>
          <w:sz w:val="22"/>
          <w:szCs w:val="22"/>
        </w:rPr>
        <w:t>PSYKHE, Vol. 18, N˚ 2, 65-78</w:t>
      </w:r>
    </w:p>
    <w:p w14:paraId="7F6BC336" w14:textId="4819D43E" w:rsidR="00131DB0" w:rsidRDefault="00131DB0" w:rsidP="00A5577D">
      <w:pPr>
        <w:pStyle w:val="NormalWeb"/>
        <w:spacing w:before="0" w:beforeAutospacing="0" w:after="186" w:afterAutospacing="0"/>
        <w:ind w:left="720" w:hanging="720"/>
        <w:contextualSpacing/>
        <w:rPr>
          <w:color w:val="000000" w:themeColor="text1"/>
          <w:sz w:val="22"/>
          <w:szCs w:val="22"/>
          <w:lang w:val="es-ES"/>
        </w:rPr>
      </w:pPr>
      <w:r w:rsidRPr="00C46947">
        <w:rPr>
          <w:color w:val="000000" w:themeColor="text1"/>
          <w:sz w:val="22"/>
          <w:szCs w:val="22"/>
        </w:rPr>
        <w:t xml:space="preserve">Zimmerman, M. (2000). Empowerment theory. </w:t>
      </w:r>
      <w:proofErr w:type="spellStart"/>
      <w:r w:rsidRPr="00C46947">
        <w:rPr>
          <w:color w:val="000000" w:themeColor="text1"/>
          <w:sz w:val="22"/>
          <w:szCs w:val="22"/>
        </w:rPr>
        <w:t>En</w:t>
      </w:r>
      <w:proofErr w:type="spellEnd"/>
      <w:r w:rsidRPr="00C46947">
        <w:rPr>
          <w:color w:val="000000" w:themeColor="text1"/>
          <w:sz w:val="22"/>
          <w:szCs w:val="22"/>
        </w:rPr>
        <w:t xml:space="preserve"> J. Rappaport y E. Seidman (comps.), Handbook of community psychology, pp. 43 – 63. </w:t>
      </w:r>
      <w:r w:rsidRPr="00C46947">
        <w:rPr>
          <w:color w:val="000000" w:themeColor="text1"/>
          <w:sz w:val="22"/>
          <w:szCs w:val="22"/>
          <w:lang w:val="es-ES"/>
        </w:rPr>
        <w:t xml:space="preserve">NYC: </w:t>
      </w:r>
      <w:proofErr w:type="spellStart"/>
      <w:r w:rsidRPr="00C46947">
        <w:rPr>
          <w:color w:val="000000" w:themeColor="text1"/>
          <w:sz w:val="22"/>
          <w:szCs w:val="22"/>
          <w:lang w:val="es-ES"/>
        </w:rPr>
        <w:t>Kluwer</w:t>
      </w:r>
      <w:proofErr w:type="spellEnd"/>
      <w:r w:rsidRPr="00C46947">
        <w:rPr>
          <w:color w:val="000000" w:themeColor="text1"/>
          <w:sz w:val="22"/>
          <w:szCs w:val="22"/>
          <w:lang w:val="es-ES"/>
        </w:rPr>
        <w:t xml:space="preserve"> </w:t>
      </w:r>
      <w:proofErr w:type="spellStart"/>
      <w:r w:rsidRPr="00C46947">
        <w:rPr>
          <w:color w:val="000000" w:themeColor="text1"/>
          <w:sz w:val="22"/>
          <w:szCs w:val="22"/>
          <w:lang w:val="es-ES"/>
        </w:rPr>
        <w:t>Academic</w:t>
      </w:r>
      <w:proofErr w:type="spellEnd"/>
      <w:r w:rsidRPr="00C46947">
        <w:rPr>
          <w:color w:val="000000" w:themeColor="text1"/>
          <w:sz w:val="22"/>
          <w:szCs w:val="22"/>
          <w:lang w:val="es-ES"/>
        </w:rPr>
        <w:t>/</w:t>
      </w:r>
      <w:proofErr w:type="spellStart"/>
      <w:r w:rsidRPr="00C46947">
        <w:rPr>
          <w:color w:val="000000" w:themeColor="text1"/>
          <w:sz w:val="22"/>
          <w:szCs w:val="22"/>
          <w:lang w:val="es-ES"/>
        </w:rPr>
        <w:t>Plenum</w:t>
      </w:r>
      <w:proofErr w:type="spellEnd"/>
      <w:r w:rsidRPr="00C46947">
        <w:rPr>
          <w:color w:val="000000" w:themeColor="text1"/>
          <w:sz w:val="22"/>
          <w:szCs w:val="22"/>
          <w:lang w:val="es-ES"/>
        </w:rPr>
        <w:t xml:space="preserve"> </w:t>
      </w:r>
      <w:proofErr w:type="spellStart"/>
      <w:r w:rsidRPr="00C46947">
        <w:rPr>
          <w:color w:val="000000" w:themeColor="text1"/>
          <w:sz w:val="22"/>
          <w:szCs w:val="22"/>
          <w:lang w:val="es-ES"/>
        </w:rPr>
        <w:t>Publishers</w:t>
      </w:r>
      <w:proofErr w:type="spellEnd"/>
    </w:p>
    <w:p w14:paraId="21F03819" w14:textId="17A4EE4D" w:rsidR="00636F23" w:rsidRDefault="00636F23" w:rsidP="00A5577D">
      <w:pPr>
        <w:pStyle w:val="NormalWeb"/>
        <w:spacing w:before="0" w:beforeAutospacing="0" w:after="186" w:afterAutospacing="0"/>
        <w:ind w:left="720" w:hanging="720"/>
        <w:contextualSpacing/>
        <w:rPr>
          <w:color w:val="000000" w:themeColor="text1"/>
          <w:sz w:val="22"/>
          <w:szCs w:val="22"/>
          <w:lang w:val="es-ES"/>
        </w:rPr>
      </w:pPr>
    </w:p>
    <w:p w14:paraId="74A777FF" w14:textId="77777777" w:rsidR="00636F23" w:rsidRPr="00976A47" w:rsidRDefault="00636F23" w:rsidP="00636F23">
      <w:pPr>
        <w:pStyle w:val="Normal1"/>
        <w:spacing w:line="240" w:lineRule="auto"/>
        <w:ind w:left="720" w:hanging="720"/>
        <w:contextualSpacing/>
        <w:jc w:val="right"/>
        <w:rPr>
          <w:rFonts w:ascii="Times" w:eastAsia="Times New Roman" w:hAnsi="Times" w:cs="Times New Roman"/>
          <w:i/>
          <w:iCs/>
          <w:color w:val="auto"/>
          <w:sz w:val="16"/>
          <w:szCs w:val="16"/>
          <w:shd w:val="clear" w:color="auto" w:fill="FFFFFF"/>
        </w:rPr>
      </w:pPr>
      <w:r w:rsidRPr="00976A47">
        <w:rPr>
          <w:rFonts w:ascii="Times" w:eastAsia="Times New Roman" w:hAnsi="Times" w:cs="Times New Roman"/>
          <w:i/>
          <w:iCs/>
          <w:color w:val="auto"/>
          <w:sz w:val="16"/>
          <w:szCs w:val="16"/>
          <w:shd w:val="clear" w:color="auto" w:fill="FFFFFF"/>
        </w:rPr>
        <w:t>Received:</w:t>
      </w:r>
      <w:r>
        <w:rPr>
          <w:rFonts w:ascii="Times" w:eastAsia="Times New Roman" w:hAnsi="Times" w:cs="Times New Roman"/>
          <w:i/>
          <w:iCs/>
          <w:color w:val="auto"/>
          <w:sz w:val="16"/>
          <w:szCs w:val="16"/>
          <w:shd w:val="clear" w:color="auto" w:fill="FFFFFF"/>
        </w:rPr>
        <w:t xml:space="preserve"> 12/17/2019</w:t>
      </w:r>
    </w:p>
    <w:p w14:paraId="57B3591D" w14:textId="77777777" w:rsidR="00636F23" w:rsidRPr="00976A47" w:rsidRDefault="00636F23" w:rsidP="00636F23">
      <w:pPr>
        <w:pStyle w:val="Normal1"/>
        <w:spacing w:line="240" w:lineRule="auto"/>
        <w:ind w:left="720" w:hanging="720"/>
        <w:contextualSpacing/>
        <w:jc w:val="right"/>
        <w:rPr>
          <w:rFonts w:ascii="Times" w:eastAsia="Times New Roman" w:hAnsi="Times" w:cs="Times New Roman"/>
          <w:i/>
          <w:iCs/>
          <w:color w:val="auto"/>
          <w:sz w:val="16"/>
          <w:szCs w:val="16"/>
          <w:shd w:val="clear" w:color="auto" w:fill="FFFFFF"/>
        </w:rPr>
      </w:pPr>
      <w:r w:rsidRPr="00976A47">
        <w:rPr>
          <w:rFonts w:ascii="Times" w:eastAsia="Times New Roman" w:hAnsi="Times" w:cs="Times New Roman"/>
          <w:i/>
          <w:iCs/>
          <w:color w:val="auto"/>
          <w:sz w:val="16"/>
          <w:szCs w:val="16"/>
          <w:shd w:val="clear" w:color="auto" w:fill="FFFFFF"/>
        </w:rPr>
        <w:t>Accepted:</w:t>
      </w:r>
      <w:r>
        <w:rPr>
          <w:rFonts w:ascii="Times" w:eastAsia="Times New Roman" w:hAnsi="Times" w:cs="Times New Roman"/>
          <w:i/>
          <w:iCs/>
          <w:color w:val="auto"/>
          <w:sz w:val="16"/>
          <w:szCs w:val="16"/>
          <w:shd w:val="clear" w:color="auto" w:fill="FFFFFF"/>
        </w:rPr>
        <w:t xml:space="preserve"> 01/20/2020</w:t>
      </w:r>
    </w:p>
    <w:p w14:paraId="2D56C3EF" w14:textId="77777777" w:rsidR="00636F23" w:rsidRPr="00C46947" w:rsidRDefault="00636F23" w:rsidP="00636F23">
      <w:pPr>
        <w:pStyle w:val="NormalWeb"/>
        <w:spacing w:before="0" w:beforeAutospacing="0" w:after="186" w:afterAutospacing="0"/>
        <w:ind w:left="720" w:hanging="720"/>
        <w:contextualSpacing/>
        <w:jc w:val="right"/>
        <w:rPr>
          <w:color w:val="000000" w:themeColor="text1"/>
          <w:sz w:val="22"/>
          <w:szCs w:val="22"/>
          <w:lang w:val="es-ES"/>
        </w:rPr>
      </w:pPr>
    </w:p>
    <w:p w14:paraId="642CF230" w14:textId="77777777" w:rsidR="003913D7" w:rsidRPr="00131DB0" w:rsidRDefault="003913D7" w:rsidP="00E2320B">
      <w:pPr>
        <w:pStyle w:val="NormalWeb"/>
        <w:spacing w:before="0" w:beforeAutospacing="0" w:after="186" w:afterAutospacing="0" w:line="480" w:lineRule="auto"/>
        <w:ind w:left="720" w:hanging="720"/>
        <w:rPr>
          <w:color w:val="000000" w:themeColor="text1"/>
          <w:lang w:val="es-ES"/>
        </w:rPr>
      </w:pPr>
    </w:p>
    <w:p w14:paraId="2B541A25" w14:textId="77777777" w:rsidR="003913D7" w:rsidRPr="00131DB0" w:rsidRDefault="003913D7" w:rsidP="00E2320B">
      <w:pPr>
        <w:pStyle w:val="NormalWeb"/>
        <w:spacing w:before="0" w:beforeAutospacing="0" w:after="186" w:afterAutospacing="0" w:line="480" w:lineRule="auto"/>
        <w:ind w:left="720" w:hanging="720"/>
        <w:rPr>
          <w:color w:val="000000" w:themeColor="text1"/>
          <w:lang w:val="es-ES"/>
        </w:rPr>
      </w:pPr>
    </w:p>
    <w:p w14:paraId="547BB6D6" w14:textId="77777777" w:rsidR="003913D7" w:rsidRPr="00131DB0" w:rsidRDefault="003913D7" w:rsidP="00E2320B">
      <w:pPr>
        <w:pStyle w:val="NormalWeb"/>
        <w:spacing w:before="0" w:beforeAutospacing="0" w:after="186" w:afterAutospacing="0" w:line="480" w:lineRule="auto"/>
        <w:ind w:left="720" w:hanging="720"/>
        <w:rPr>
          <w:color w:val="000000" w:themeColor="text1"/>
          <w:lang w:val="es-ES"/>
        </w:rPr>
      </w:pPr>
    </w:p>
    <w:p w14:paraId="29220ED4" w14:textId="77777777" w:rsidR="003913D7" w:rsidRPr="00131DB0" w:rsidRDefault="003913D7" w:rsidP="00E2320B">
      <w:pPr>
        <w:pStyle w:val="NormalWeb"/>
        <w:spacing w:before="0" w:beforeAutospacing="0" w:after="186" w:afterAutospacing="0" w:line="480" w:lineRule="auto"/>
        <w:ind w:left="720" w:hanging="720"/>
        <w:rPr>
          <w:color w:val="000000" w:themeColor="text1"/>
          <w:lang w:val="es-ES"/>
        </w:rPr>
      </w:pPr>
    </w:p>
    <w:p w14:paraId="1A9FA1C0" w14:textId="77777777" w:rsidR="003913D7" w:rsidRPr="00131DB0" w:rsidRDefault="003913D7" w:rsidP="00E2320B">
      <w:pPr>
        <w:pStyle w:val="NormalWeb"/>
        <w:spacing w:before="0" w:beforeAutospacing="0" w:after="186" w:afterAutospacing="0" w:line="480" w:lineRule="auto"/>
        <w:ind w:left="720" w:hanging="720"/>
        <w:rPr>
          <w:color w:val="000000" w:themeColor="text1"/>
          <w:lang w:val="es-ES"/>
        </w:rPr>
      </w:pPr>
    </w:p>
    <w:p w14:paraId="1AFE07B8" w14:textId="2358EAE8" w:rsidR="003913D7" w:rsidRPr="00131DB0" w:rsidRDefault="003913D7" w:rsidP="003913D7">
      <w:pPr>
        <w:pStyle w:val="NormalWeb"/>
        <w:spacing w:before="0" w:beforeAutospacing="0" w:after="186" w:afterAutospacing="0" w:line="480" w:lineRule="auto"/>
        <w:ind w:left="720" w:hanging="720"/>
        <w:jc w:val="center"/>
        <w:rPr>
          <w:b/>
          <w:color w:val="000000" w:themeColor="text1"/>
          <w:lang w:val="es-ES"/>
        </w:rPr>
      </w:pPr>
      <w:bookmarkStart w:id="1" w:name="_GoBack"/>
      <w:bookmarkEnd w:id="1"/>
    </w:p>
    <w:sectPr w:rsidR="003913D7" w:rsidRPr="00131DB0" w:rsidSect="00A5577D">
      <w:headerReference w:type="even" r:id="rId14"/>
      <w:headerReference w:type="default" r:id="rId15"/>
      <w:footerReference w:type="even" r:id="rId16"/>
      <w:footerReference w:type="default" r:id="rId17"/>
      <w:pgSz w:w="12240" w:h="15840"/>
      <w:pgMar w:top="1417" w:right="1701" w:bottom="1417" w:left="1701" w:header="708" w:footer="708" w:gutter="0"/>
      <w:pgNumType w:start="32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1287BE" w14:textId="77777777" w:rsidR="009E3412" w:rsidRDefault="009E3412" w:rsidP="00B80DBC">
      <w:pPr>
        <w:spacing w:after="0" w:line="240" w:lineRule="auto"/>
      </w:pPr>
      <w:r>
        <w:separator/>
      </w:r>
    </w:p>
  </w:endnote>
  <w:endnote w:type="continuationSeparator" w:id="0">
    <w:p w14:paraId="5E880DF6" w14:textId="77777777" w:rsidR="009E3412" w:rsidRDefault="009E3412" w:rsidP="00B80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WorkSans-Bold">
    <w:altName w:val="Times New Roman"/>
    <w:panose1 w:val="020B0604020202020204"/>
    <w:charset w:val="00"/>
    <w:family w:val="roman"/>
    <w:pitch w:val="default"/>
  </w:font>
  <w:font w:name="WorkSans-Regular">
    <w:altName w:val="Times New Roman"/>
    <w:panose1 w:val="020B0604020202020204"/>
    <w:charset w:val="00"/>
    <w:family w:val="roman"/>
    <w:pitch w:val="default"/>
  </w:font>
  <w:font w:name="Arial Narrow">
    <w:panose1 w:val="020B0606020202030204"/>
    <w:charset w:val="00"/>
    <w:family w:val="swiss"/>
    <w:pitch w:val="variable"/>
    <w:sig w:usb0="00000287" w:usb1="00000800" w:usb2="00000000" w:usb3="00000000" w:csb0="0000009F" w:csb1="00000000"/>
  </w:font>
  <w:font w:name="Segoe UI">
    <w:panose1 w:val="020B0604020202020204"/>
    <w:charset w:val="00"/>
    <w:family w:val="swiss"/>
    <w:notTrueTyp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Times" w:hAnsi="Times"/>
        <w:sz w:val="16"/>
        <w:szCs w:val="16"/>
      </w:rPr>
      <w:id w:val="-127708858"/>
      <w:docPartObj>
        <w:docPartGallery w:val="Page Numbers (Bottom of Page)"/>
        <w:docPartUnique/>
      </w:docPartObj>
    </w:sdtPr>
    <w:sdtEndPr>
      <w:rPr>
        <w:rStyle w:val="PageNumber"/>
        <w:rFonts w:asciiTheme="minorHAnsi" w:hAnsiTheme="minorHAnsi"/>
        <w:sz w:val="22"/>
        <w:szCs w:val="22"/>
      </w:rPr>
    </w:sdtEndPr>
    <w:sdtContent>
      <w:p w14:paraId="7C05F84E" w14:textId="78C514E8" w:rsidR="00A5577D" w:rsidRDefault="00A5577D" w:rsidP="007B6E72">
        <w:pPr>
          <w:pStyle w:val="Footer"/>
          <w:framePr w:wrap="none" w:vAnchor="text" w:hAnchor="margin" w:xAlign="outside" w:y="1"/>
          <w:rPr>
            <w:rStyle w:val="PageNumber"/>
          </w:rPr>
        </w:pPr>
        <w:r w:rsidRPr="00A5577D">
          <w:rPr>
            <w:rFonts w:ascii="Times" w:hAnsi="Times"/>
            <w:smallCaps/>
            <w:sz w:val="16"/>
            <w:szCs w:val="16"/>
          </w:rPr>
          <w:t xml:space="preserve">Articles | </w:t>
        </w:r>
        <w:r w:rsidRPr="00A5577D">
          <w:rPr>
            <w:rStyle w:val="PageNumber"/>
            <w:rFonts w:ascii="Times" w:hAnsi="Times"/>
            <w:sz w:val="16"/>
            <w:szCs w:val="16"/>
          </w:rPr>
          <w:fldChar w:fldCharType="begin"/>
        </w:r>
        <w:r w:rsidRPr="00A5577D">
          <w:rPr>
            <w:rStyle w:val="PageNumber"/>
            <w:rFonts w:ascii="Times" w:hAnsi="Times"/>
            <w:sz w:val="16"/>
            <w:szCs w:val="16"/>
          </w:rPr>
          <w:instrText xml:space="preserve"> PAGE </w:instrText>
        </w:r>
        <w:r w:rsidRPr="00A5577D">
          <w:rPr>
            <w:rStyle w:val="PageNumber"/>
            <w:rFonts w:ascii="Times" w:hAnsi="Times"/>
            <w:sz w:val="16"/>
            <w:szCs w:val="16"/>
          </w:rPr>
          <w:fldChar w:fldCharType="separate"/>
        </w:r>
        <w:r w:rsidRPr="00A5577D">
          <w:rPr>
            <w:rStyle w:val="PageNumber"/>
            <w:rFonts w:ascii="Times" w:hAnsi="Times"/>
            <w:noProof/>
            <w:sz w:val="16"/>
            <w:szCs w:val="16"/>
          </w:rPr>
          <w:t>252</w:t>
        </w:r>
        <w:r w:rsidRPr="00A5577D">
          <w:rPr>
            <w:rStyle w:val="PageNumber"/>
            <w:rFonts w:ascii="Times" w:hAnsi="Times"/>
            <w:sz w:val="16"/>
            <w:szCs w:val="16"/>
          </w:rPr>
          <w:fldChar w:fldCharType="end"/>
        </w:r>
      </w:p>
    </w:sdtContent>
  </w:sdt>
  <w:p w14:paraId="162E0C66" w14:textId="77777777" w:rsidR="00A5577D" w:rsidRDefault="00A5577D" w:rsidP="00A5577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Times" w:hAnsi="Times"/>
        <w:sz w:val="16"/>
        <w:szCs w:val="16"/>
      </w:rPr>
      <w:id w:val="256335293"/>
      <w:docPartObj>
        <w:docPartGallery w:val="Page Numbers (Bottom of Page)"/>
        <w:docPartUnique/>
      </w:docPartObj>
    </w:sdtPr>
    <w:sdtEndPr>
      <w:rPr>
        <w:rStyle w:val="PageNumber"/>
        <w:rFonts w:asciiTheme="minorHAnsi" w:hAnsiTheme="minorHAnsi"/>
        <w:sz w:val="22"/>
        <w:szCs w:val="22"/>
      </w:rPr>
    </w:sdtEndPr>
    <w:sdtContent>
      <w:p w14:paraId="2ABD1C3A" w14:textId="4921359C" w:rsidR="00A5577D" w:rsidRDefault="00A5577D" w:rsidP="007B6E72">
        <w:pPr>
          <w:pStyle w:val="Footer"/>
          <w:framePr w:wrap="none" w:vAnchor="text" w:hAnchor="margin" w:xAlign="outside" w:y="1"/>
          <w:rPr>
            <w:rStyle w:val="PageNumber"/>
          </w:rPr>
        </w:pPr>
        <w:r w:rsidRPr="00A5577D">
          <w:rPr>
            <w:rFonts w:ascii="Times" w:hAnsi="Times"/>
            <w:smallCaps/>
            <w:sz w:val="16"/>
            <w:szCs w:val="16"/>
          </w:rPr>
          <w:t xml:space="preserve">Articles | </w:t>
        </w:r>
        <w:r w:rsidRPr="00A5577D">
          <w:rPr>
            <w:rStyle w:val="PageNumber"/>
            <w:rFonts w:ascii="Times" w:hAnsi="Times"/>
            <w:sz w:val="16"/>
            <w:szCs w:val="16"/>
          </w:rPr>
          <w:fldChar w:fldCharType="begin"/>
        </w:r>
        <w:r w:rsidRPr="00A5577D">
          <w:rPr>
            <w:rStyle w:val="PageNumber"/>
            <w:rFonts w:ascii="Times" w:hAnsi="Times"/>
            <w:sz w:val="16"/>
            <w:szCs w:val="16"/>
          </w:rPr>
          <w:instrText xml:space="preserve"> PAGE </w:instrText>
        </w:r>
        <w:r w:rsidRPr="00A5577D">
          <w:rPr>
            <w:rStyle w:val="PageNumber"/>
            <w:rFonts w:ascii="Times" w:hAnsi="Times"/>
            <w:sz w:val="16"/>
            <w:szCs w:val="16"/>
          </w:rPr>
          <w:fldChar w:fldCharType="separate"/>
        </w:r>
        <w:r w:rsidRPr="00A5577D">
          <w:rPr>
            <w:rStyle w:val="PageNumber"/>
            <w:rFonts w:ascii="Times" w:hAnsi="Times"/>
            <w:noProof/>
            <w:sz w:val="16"/>
            <w:szCs w:val="16"/>
          </w:rPr>
          <w:t>239</w:t>
        </w:r>
        <w:r w:rsidRPr="00A5577D">
          <w:rPr>
            <w:rStyle w:val="PageNumber"/>
            <w:rFonts w:ascii="Times" w:hAnsi="Times"/>
            <w:sz w:val="16"/>
            <w:szCs w:val="16"/>
          </w:rPr>
          <w:fldChar w:fldCharType="end"/>
        </w:r>
      </w:p>
    </w:sdtContent>
  </w:sdt>
  <w:p w14:paraId="794CA45A" w14:textId="77777777" w:rsidR="00A5577D" w:rsidRDefault="00A5577D" w:rsidP="00A5577D">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9E6B7F" w14:textId="77777777" w:rsidR="009E3412" w:rsidRDefault="009E3412" w:rsidP="00B80DBC">
      <w:pPr>
        <w:spacing w:after="0" w:line="240" w:lineRule="auto"/>
      </w:pPr>
      <w:r>
        <w:separator/>
      </w:r>
    </w:p>
  </w:footnote>
  <w:footnote w:type="continuationSeparator" w:id="0">
    <w:p w14:paraId="0034C0FF" w14:textId="77777777" w:rsidR="009E3412" w:rsidRDefault="009E3412" w:rsidP="00B80DBC">
      <w:pPr>
        <w:spacing w:after="0" w:line="240" w:lineRule="auto"/>
      </w:pPr>
      <w:r>
        <w:continuationSeparator/>
      </w:r>
    </w:p>
  </w:footnote>
  <w:footnote w:id="1">
    <w:p w14:paraId="6D3F75D6" w14:textId="1B9337EC" w:rsidR="00636F23" w:rsidRPr="00636F23" w:rsidRDefault="00636F23" w:rsidP="00636F23">
      <w:pPr>
        <w:pStyle w:val="ListParagraph"/>
        <w:rPr>
          <w:rFonts w:ascii="Times" w:hAnsi="Times" w:cs="Times New Roman"/>
          <w:sz w:val="16"/>
          <w:szCs w:val="16"/>
          <w:lang w:val="es-ES"/>
        </w:rPr>
      </w:pPr>
      <w:r w:rsidRPr="00636F23">
        <w:rPr>
          <w:rStyle w:val="FootnoteReference"/>
          <w:rFonts w:ascii="Times" w:hAnsi="Times"/>
          <w:sz w:val="16"/>
          <w:szCs w:val="16"/>
        </w:rPr>
        <w:footnoteRef/>
      </w:r>
      <w:r w:rsidRPr="00636F23">
        <w:rPr>
          <w:rFonts w:ascii="Times" w:hAnsi="Times"/>
          <w:sz w:val="16"/>
          <w:szCs w:val="16"/>
        </w:rPr>
        <w:t xml:space="preserve"> </w:t>
      </w:r>
      <w:r w:rsidRPr="00636F23">
        <w:rPr>
          <w:rFonts w:ascii="Times" w:hAnsi="Times"/>
          <w:sz w:val="16"/>
          <w:szCs w:val="16"/>
        </w:rPr>
        <w:t>Correspondence about this article should be addressed to</w:t>
      </w:r>
      <w:r w:rsidRPr="00636F23">
        <w:rPr>
          <w:rFonts w:ascii="Times" w:hAnsi="Times"/>
          <w:sz w:val="16"/>
          <w:szCs w:val="16"/>
        </w:rPr>
        <w:t xml:space="preserve"> </w:t>
      </w:r>
      <w:r w:rsidRPr="00636F23">
        <w:rPr>
          <w:rFonts w:ascii="Times" w:hAnsi="Times" w:cs="Times New Roman"/>
          <w:sz w:val="16"/>
          <w:szCs w:val="16"/>
          <w:lang w:val="es-ES"/>
        </w:rPr>
        <w:t xml:space="preserve">Alba Zambrano </w:t>
      </w:r>
      <w:proofErr w:type="spellStart"/>
      <w:r w:rsidRPr="00636F23">
        <w:rPr>
          <w:rFonts w:ascii="Times" w:hAnsi="Times" w:cs="Times New Roman"/>
          <w:sz w:val="16"/>
          <w:szCs w:val="16"/>
          <w:lang w:val="es-ES"/>
        </w:rPr>
        <w:t>Constanzo</w:t>
      </w:r>
      <w:proofErr w:type="spellEnd"/>
      <w:r w:rsidRPr="00636F23">
        <w:rPr>
          <w:rFonts w:ascii="Times" w:hAnsi="Times" w:cs="Times New Roman"/>
          <w:sz w:val="16"/>
          <w:szCs w:val="16"/>
          <w:lang w:val="es-ES"/>
        </w:rPr>
        <w:t xml:space="preserve">. </w:t>
      </w:r>
      <w:r w:rsidRPr="00636F23">
        <w:rPr>
          <w:rFonts w:ascii="Times" w:hAnsi="Times" w:cs="Times New Roman"/>
          <w:sz w:val="16"/>
          <w:szCs w:val="16"/>
          <w:lang w:val="es-ES"/>
        </w:rPr>
        <w:t>Correo</w:t>
      </w:r>
      <w:r w:rsidRPr="00636F23">
        <w:rPr>
          <w:rFonts w:ascii="Times" w:hAnsi="Times" w:cs="Times New Roman"/>
          <w:sz w:val="16"/>
          <w:szCs w:val="16"/>
          <w:lang w:val="es-ES"/>
        </w:rPr>
        <w:t xml:space="preserve"> </w:t>
      </w:r>
      <w:r w:rsidRPr="00636F23">
        <w:rPr>
          <w:rFonts w:ascii="Times" w:hAnsi="Times" w:cs="Times New Roman"/>
          <w:sz w:val="16"/>
          <w:szCs w:val="16"/>
          <w:lang w:val="es-ES"/>
        </w:rPr>
        <w:t xml:space="preserve">electrónico: </w:t>
      </w:r>
      <w:hyperlink r:id="rId1" w:history="1">
        <w:r w:rsidRPr="00636F23">
          <w:rPr>
            <w:rStyle w:val="Hyperlink"/>
            <w:rFonts w:ascii="Times" w:hAnsi="Times" w:cs="Times New Roman"/>
            <w:sz w:val="16"/>
            <w:szCs w:val="16"/>
            <w:lang w:val="es-ES"/>
          </w:rPr>
          <w:t>alba.zambrano@ufrontera.cl</w:t>
        </w:r>
      </w:hyperlink>
      <w:r w:rsidRPr="00636F23">
        <w:rPr>
          <w:rFonts w:ascii="Times" w:hAnsi="Times" w:cs="Times New Roman"/>
          <w:sz w:val="16"/>
          <w:szCs w:val="16"/>
          <w:lang w:val="es-ES"/>
        </w:rPr>
        <w:t xml:space="preserve"> </w:t>
      </w:r>
    </w:p>
    <w:p w14:paraId="485DFA12" w14:textId="61707325" w:rsidR="00636F23" w:rsidRDefault="00636F2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E99B0" w14:textId="2E247B88" w:rsidR="00C46947" w:rsidRPr="00C46947" w:rsidRDefault="00C46947" w:rsidP="00C46947">
    <w:pPr>
      <w:spacing w:line="240" w:lineRule="auto"/>
      <w:contextualSpacing/>
      <w:jc w:val="center"/>
      <w:rPr>
        <w:rFonts w:ascii="Times New Roman" w:hAnsi="Times New Roman" w:cs="Times New Roman"/>
        <w:bCs/>
        <w:smallCaps/>
        <w:sz w:val="20"/>
        <w:szCs w:val="20"/>
        <w:lang w:val="es-ES"/>
      </w:rPr>
    </w:pPr>
    <w:r w:rsidRPr="00C46947">
      <w:rPr>
        <w:rFonts w:ascii="Times New Roman" w:hAnsi="Times New Roman" w:cs="Times New Roman"/>
        <w:bCs/>
        <w:smallCaps/>
        <w:sz w:val="20"/>
        <w:szCs w:val="20"/>
        <w:lang w:val="es-ES"/>
      </w:rPr>
      <w:t xml:space="preserve">Zambrano </w:t>
    </w:r>
    <w:proofErr w:type="spellStart"/>
    <w:r w:rsidRPr="00C46947">
      <w:rPr>
        <w:rFonts w:ascii="Times New Roman" w:hAnsi="Times New Roman" w:cs="Times New Roman"/>
        <w:bCs/>
        <w:smallCaps/>
        <w:sz w:val="20"/>
        <w:szCs w:val="20"/>
        <w:lang w:val="es-ES"/>
      </w:rPr>
      <w:t>Constanzo</w:t>
    </w:r>
    <w:proofErr w:type="spellEnd"/>
    <w:r w:rsidRPr="00C46947">
      <w:rPr>
        <w:rFonts w:ascii="Times New Roman" w:hAnsi="Times New Roman" w:cs="Times New Roman"/>
        <w:bCs/>
        <w:smallCaps/>
        <w:sz w:val="20"/>
        <w:szCs w:val="20"/>
        <w:lang w:val="es-ES"/>
      </w:rPr>
      <w:t xml:space="preserve"> &amp; </w:t>
    </w:r>
    <w:r w:rsidRPr="00C46947">
      <w:rPr>
        <w:rFonts w:ascii="Times New Roman" w:hAnsi="Times New Roman" w:cs="Times New Roman"/>
        <w:bCs/>
        <w:smallCaps/>
        <w:sz w:val="20"/>
        <w:szCs w:val="20"/>
        <w:lang w:val="es-ES"/>
      </w:rPr>
      <w:t>Henríquez Fernández</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1243503"/>
      <w:docPartObj>
        <w:docPartGallery w:val="Page Numbers (Top of Page)"/>
        <w:docPartUnique/>
      </w:docPartObj>
    </w:sdtPr>
    <w:sdtContent>
      <w:p w14:paraId="49F1B4C8" w14:textId="77777777" w:rsidR="00C46947" w:rsidRDefault="00C46947" w:rsidP="00C46947">
        <w:pPr>
          <w:pStyle w:val="Header"/>
          <w:jc w:val="right"/>
          <w:rPr>
            <w:rFonts w:ascii="Times" w:hAnsi="Times"/>
            <w:i/>
            <w:sz w:val="18"/>
            <w:szCs w:val="18"/>
            <w:lang w:val="es-ES"/>
          </w:rPr>
        </w:pPr>
        <w:r>
          <w:rPr>
            <w:noProof/>
          </w:rPr>
          <w:drawing>
            <wp:anchor distT="0" distB="0" distL="114300" distR="114300" simplePos="0" relativeHeight="251659264" behindDoc="0" locked="0" layoutInCell="1" allowOverlap="1" wp14:anchorId="348BE894" wp14:editId="766653CC">
              <wp:simplePos x="0" y="0"/>
              <wp:positionH relativeFrom="column">
                <wp:posOffset>165735</wp:posOffset>
              </wp:positionH>
              <wp:positionV relativeFrom="paragraph">
                <wp:posOffset>-111125</wp:posOffset>
              </wp:positionV>
              <wp:extent cx="694690" cy="756285"/>
              <wp:effectExtent l="0" t="0" r="0" b="5715"/>
              <wp:wrapNone/>
              <wp:docPr id="1" name="Picture 1" descr="ttp://journals.fcla.edu/public/journals/39/homeHeaderTitleImage_en_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tp://journals.fcla.edu/public/journals/39/homeHeaderTitleImage_en_US.jpg"/>
                      <pic:cNvPicPr>
                        <a:picLocks noChangeAspect="1" noChangeArrowheads="1"/>
                      </pic:cNvPicPr>
                    </pic:nvPicPr>
                    <pic:blipFill>
                      <a:blip r:embed="rId1">
                        <a:extLst>
                          <a:ext uri="{28A0092B-C50C-407E-A947-70E740481C1C}">
                            <a14:useLocalDpi xmlns:a14="http://schemas.microsoft.com/office/drawing/2010/main" val="0"/>
                          </a:ext>
                        </a:extLst>
                      </a:blip>
                      <a:srcRect l="1469" t="6261" r="80072" b="3281"/>
                      <a:stretch>
                        <a:fillRect/>
                      </a:stretch>
                    </pic:blipFill>
                    <pic:spPr bwMode="auto">
                      <a:xfrm>
                        <a:off x="0" y="0"/>
                        <a:ext cx="694690" cy="756285"/>
                      </a:xfrm>
                      <a:prstGeom prst="rect">
                        <a:avLst/>
                      </a:prstGeom>
                      <a:noFill/>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 xml:space="preserve">Revista Interamericana de </w:t>
        </w:r>
        <w:proofErr w:type="spellStart"/>
        <w:r>
          <w:rPr>
            <w:rFonts w:ascii="Times" w:hAnsi="Times"/>
            <w:b/>
            <w:i/>
            <w:sz w:val="18"/>
            <w:szCs w:val="18"/>
            <w:lang w:val="es-ES"/>
          </w:rPr>
          <w:t>Psicologia</w:t>
        </w:r>
        <w:proofErr w:type="spellEnd"/>
        <w:r>
          <w:rPr>
            <w:rFonts w:ascii="Times" w:hAnsi="Times"/>
            <w:b/>
            <w:i/>
            <w:sz w:val="18"/>
            <w:szCs w:val="18"/>
            <w:lang w:val="es-ES"/>
          </w:rPr>
          <w:t>/</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of </w:t>
        </w:r>
        <w:proofErr w:type="spellStart"/>
        <w:r>
          <w:rPr>
            <w:rFonts w:ascii="Times" w:hAnsi="Times"/>
            <w:b/>
            <w:i/>
            <w:sz w:val="18"/>
            <w:szCs w:val="18"/>
            <w:lang w:val="es-ES"/>
          </w:rPr>
          <w:t>Psychology</w:t>
        </w:r>
        <w:proofErr w:type="spellEnd"/>
        <w:r>
          <w:rPr>
            <w:rFonts w:ascii="Times" w:hAnsi="Times"/>
            <w:b/>
            <w:i/>
            <w:sz w:val="18"/>
            <w:szCs w:val="18"/>
            <w:lang w:val="es-ES"/>
          </w:rPr>
          <w:t xml:space="preserve"> (IJP</w:t>
        </w:r>
        <w:r>
          <w:rPr>
            <w:rFonts w:ascii="Times" w:hAnsi="Times"/>
            <w:i/>
            <w:sz w:val="18"/>
            <w:szCs w:val="18"/>
            <w:lang w:val="es-ES"/>
          </w:rPr>
          <w:t>)</w:t>
        </w:r>
      </w:p>
      <w:p w14:paraId="58B143FB" w14:textId="2FB643B9" w:rsidR="00C46947" w:rsidRDefault="00C46947" w:rsidP="00C46947">
        <w:pPr>
          <w:pStyle w:val="Header"/>
          <w:jc w:val="right"/>
          <w:rPr>
            <w:rFonts w:ascii="Times" w:hAnsi="Times"/>
            <w:i/>
            <w:sz w:val="18"/>
            <w:szCs w:val="18"/>
            <w:lang w:val="es-ES"/>
          </w:rPr>
        </w:pPr>
        <w:r>
          <w:rPr>
            <w:rFonts w:ascii="Times" w:hAnsi="Times"/>
            <w:i/>
            <w:sz w:val="18"/>
            <w:szCs w:val="18"/>
            <w:lang w:val="es-ES"/>
          </w:rPr>
          <w:t xml:space="preserve">2019, Vol., 53, No. 3, pp. </w:t>
        </w:r>
        <w:r w:rsidR="00636F23">
          <w:rPr>
            <w:rFonts w:ascii="Times" w:hAnsi="Times"/>
            <w:i/>
            <w:sz w:val="18"/>
            <w:szCs w:val="18"/>
            <w:lang w:val="es-ES"/>
          </w:rPr>
          <w:t>329-342</w:t>
        </w:r>
        <w:r>
          <w:rPr>
            <w:rFonts w:ascii="Times" w:hAnsi="Times"/>
            <w:i/>
            <w:sz w:val="18"/>
            <w:szCs w:val="18"/>
            <w:lang w:val="es-ES"/>
          </w:rPr>
          <w:t xml:space="preserve"> </w:t>
        </w:r>
      </w:p>
      <w:p w14:paraId="2389E088" w14:textId="77777777" w:rsidR="00C46947" w:rsidRDefault="00C46947" w:rsidP="00C46947">
        <w:pPr>
          <w:pStyle w:val="Header"/>
        </w:pPr>
      </w:p>
      <w:p w14:paraId="7B778DE8" w14:textId="77777777" w:rsidR="00C46947" w:rsidRDefault="00C46947" w:rsidP="00C46947">
        <w:pPr>
          <w:pStyle w:val="Header"/>
          <w:jc w:val="right"/>
        </w:pPr>
      </w:p>
    </w:sdtContent>
  </w:sdt>
  <w:p w14:paraId="4B5C5B8B" w14:textId="77777777" w:rsidR="00C46947" w:rsidRDefault="00C469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A07B1A"/>
    <w:multiLevelType w:val="multilevel"/>
    <w:tmpl w:val="BA20E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0D4410"/>
    <w:multiLevelType w:val="hybridMultilevel"/>
    <w:tmpl w:val="A79A6CA4"/>
    <w:lvl w:ilvl="0" w:tplc="689C9678">
      <w:start w:val="2"/>
      <w:numFmt w:val="lowerLetter"/>
      <w:lvlText w:val="%1."/>
      <w:lvlJc w:val="left"/>
      <w:pPr>
        <w:tabs>
          <w:tab w:val="num" w:pos="720"/>
        </w:tabs>
        <w:ind w:left="720" w:hanging="360"/>
      </w:pPr>
    </w:lvl>
    <w:lvl w:ilvl="1" w:tplc="02A4BD50" w:tentative="1">
      <w:start w:val="1"/>
      <w:numFmt w:val="decimal"/>
      <w:lvlText w:val="%2."/>
      <w:lvlJc w:val="left"/>
      <w:pPr>
        <w:tabs>
          <w:tab w:val="num" w:pos="1440"/>
        </w:tabs>
        <w:ind w:left="1440" w:hanging="360"/>
      </w:pPr>
    </w:lvl>
    <w:lvl w:ilvl="2" w:tplc="363CE876" w:tentative="1">
      <w:start w:val="1"/>
      <w:numFmt w:val="decimal"/>
      <w:lvlText w:val="%3."/>
      <w:lvlJc w:val="left"/>
      <w:pPr>
        <w:tabs>
          <w:tab w:val="num" w:pos="2160"/>
        </w:tabs>
        <w:ind w:left="2160" w:hanging="360"/>
      </w:pPr>
    </w:lvl>
    <w:lvl w:ilvl="3" w:tplc="AB8CA3A6" w:tentative="1">
      <w:start w:val="1"/>
      <w:numFmt w:val="decimal"/>
      <w:lvlText w:val="%4."/>
      <w:lvlJc w:val="left"/>
      <w:pPr>
        <w:tabs>
          <w:tab w:val="num" w:pos="2880"/>
        </w:tabs>
        <w:ind w:left="2880" w:hanging="360"/>
      </w:pPr>
    </w:lvl>
    <w:lvl w:ilvl="4" w:tplc="8938A4E8" w:tentative="1">
      <w:start w:val="1"/>
      <w:numFmt w:val="decimal"/>
      <w:lvlText w:val="%5."/>
      <w:lvlJc w:val="left"/>
      <w:pPr>
        <w:tabs>
          <w:tab w:val="num" w:pos="3600"/>
        </w:tabs>
        <w:ind w:left="3600" w:hanging="360"/>
      </w:pPr>
    </w:lvl>
    <w:lvl w:ilvl="5" w:tplc="D7A69C10" w:tentative="1">
      <w:start w:val="1"/>
      <w:numFmt w:val="decimal"/>
      <w:lvlText w:val="%6."/>
      <w:lvlJc w:val="left"/>
      <w:pPr>
        <w:tabs>
          <w:tab w:val="num" w:pos="4320"/>
        </w:tabs>
        <w:ind w:left="4320" w:hanging="360"/>
      </w:pPr>
    </w:lvl>
    <w:lvl w:ilvl="6" w:tplc="7DF484D8" w:tentative="1">
      <w:start w:val="1"/>
      <w:numFmt w:val="decimal"/>
      <w:lvlText w:val="%7."/>
      <w:lvlJc w:val="left"/>
      <w:pPr>
        <w:tabs>
          <w:tab w:val="num" w:pos="5040"/>
        </w:tabs>
        <w:ind w:left="5040" w:hanging="360"/>
      </w:pPr>
    </w:lvl>
    <w:lvl w:ilvl="7" w:tplc="FAC645EC" w:tentative="1">
      <w:start w:val="1"/>
      <w:numFmt w:val="decimal"/>
      <w:lvlText w:val="%8."/>
      <w:lvlJc w:val="left"/>
      <w:pPr>
        <w:tabs>
          <w:tab w:val="num" w:pos="5760"/>
        </w:tabs>
        <w:ind w:left="5760" w:hanging="360"/>
      </w:pPr>
    </w:lvl>
    <w:lvl w:ilvl="8" w:tplc="F01E5C80" w:tentative="1">
      <w:start w:val="1"/>
      <w:numFmt w:val="decimal"/>
      <w:lvlText w:val="%9."/>
      <w:lvlJc w:val="left"/>
      <w:pPr>
        <w:tabs>
          <w:tab w:val="num" w:pos="6480"/>
        </w:tabs>
        <w:ind w:left="6480" w:hanging="360"/>
      </w:pPr>
    </w:lvl>
  </w:abstractNum>
  <w:abstractNum w:abstractNumId="2" w15:restartNumberingAfterBreak="0">
    <w:nsid w:val="2F7B2C8B"/>
    <w:multiLevelType w:val="hybridMultilevel"/>
    <w:tmpl w:val="85463C3A"/>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364947AC"/>
    <w:multiLevelType w:val="multilevel"/>
    <w:tmpl w:val="92E6F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1F14C8"/>
    <w:multiLevelType w:val="multilevel"/>
    <w:tmpl w:val="E99A5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3D501B"/>
    <w:multiLevelType w:val="hybridMultilevel"/>
    <w:tmpl w:val="7F98932C"/>
    <w:lvl w:ilvl="0" w:tplc="0C0A0017">
      <w:start w:val="1"/>
      <w:numFmt w:val="lowerLetter"/>
      <w:lvlText w:val="%1)"/>
      <w:lvlJc w:val="left"/>
      <w:pPr>
        <w:ind w:left="720" w:hanging="360"/>
      </w:pPr>
      <w:rPr>
        <w:rFonts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lvlOverride w:ilvl="0">
      <w:lvl w:ilvl="0">
        <w:numFmt w:val="lowerLetter"/>
        <w:lvlText w:val="%1."/>
        <w:lvlJc w:val="left"/>
      </w:lvl>
    </w:lvlOverride>
  </w:num>
  <w:num w:numId="2">
    <w:abstractNumId w:val="3"/>
  </w:num>
  <w:num w:numId="3">
    <w:abstractNumId w:val="1"/>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4"/>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040"/>
    <w:rsid w:val="00001040"/>
    <w:rsid w:val="00014EB8"/>
    <w:rsid w:val="00017820"/>
    <w:rsid w:val="00020D41"/>
    <w:rsid w:val="00051B2C"/>
    <w:rsid w:val="000763B9"/>
    <w:rsid w:val="000773D0"/>
    <w:rsid w:val="00084099"/>
    <w:rsid w:val="000B0120"/>
    <w:rsid w:val="000C140B"/>
    <w:rsid w:val="000C41F5"/>
    <w:rsid w:val="000E65D2"/>
    <w:rsid w:val="000F0FBD"/>
    <w:rsid w:val="000F57AA"/>
    <w:rsid w:val="0011249E"/>
    <w:rsid w:val="00112656"/>
    <w:rsid w:val="00131DB0"/>
    <w:rsid w:val="0014159D"/>
    <w:rsid w:val="00160F79"/>
    <w:rsid w:val="00180AC5"/>
    <w:rsid w:val="00181766"/>
    <w:rsid w:val="00187425"/>
    <w:rsid w:val="00196CC5"/>
    <w:rsid w:val="001B02A5"/>
    <w:rsid w:val="001B71E1"/>
    <w:rsid w:val="001C6BB1"/>
    <w:rsid w:val="001D46A7"/>
    <w:rsid w:val="001D4AD3"/>
    <w:rsid w:val="001E1838"/>
    <w:rsid w:val="0020164D"/>
    <w:rsid w:val="00201E27"/>
    <w:rsid w:val="002078B6"/>
    <w:rsid w:val="0021203C"/>
    <w:rsid w:val="00216785"/>
    <w:rsid w:val="002171AC"/>
    <w:rsid w:val="002361A2"/>
    <w:rsid w:val="002469AC"/>
    <w:rsid w:val="0026471B"/>
    <w:rsid w:val="00272A31"/>
    <w:rsid w:val="00290C67"/>
    <w:rsid w:val="002978CB"/>
    <w:rsid w:val="002C3BE7"/>
    <w:rsid w:val="002C5064"/>
    <w:rsid w:val="00301F83"/>
    <w:rsid w:val="00307110"/>
    <w:rsid w:val="0031095E"/>
    <w:rsid w:val="00345836"/>
    <w:rsid w:val="00364EE8"/>
    <w:rsid w:val="00370FF5"/>
    <w:rsid w:val="003913D7"/>
    <w:rsid w:val="00397BDD"/>
    <w:rsid w:val="003A3216"/>
    <w:rsid w:val="003B3A92"/>
    <w:rsid w:val="003D1E9E"/>
    <w:rsid w:val="003E7D61"/>
    <w:rsid w:val="003F31C4"/>
    <w:rsid w:val="00410BBB"/>
    <w:rsid w:val="00483248"/>
    <w:rsid w:val="00491C7E"/>
    <w:rsid w:val="004942CC"/>
    <w:rsid w:val="004B3E88"/>
    <w:rsid w:val="004C0EBF"/>
    <w:rsid w:val="004D3EB3"/>
    <w:rsid w:val="004E18A0"/>
    <w:rsid w:val="004E2077"/>
    <w:rsid w:val="004E39F9"/>
    <w:rsid w:val="0050262C"/>
    <w:rsid w:val="0050548B"/>
    <w:rsid w:val="00510C48"/>
    <w:rsid w:val="005679AD"/>
    <w:rsid w:val="00580D2C"/>
    <w:rsid w:val="00585964"/>
    <w:rsid w:val="005A0339"/>
    <w:rsid w:val="005A3A4E"/>
    <w:rsid w:val="005B77F3"/>
    <w:rsid w:val="005C09FB"/>
    <w:rsid w:val="006026E1"/>
    <w:rsid w:val="006136EE"/>
    <w:rsid w:val="00614360"/>
    <w:rsid w:val="00614BB8"/>
    <w:rsid w:val="00621FA7"/>
    <w:rsid w:val="006254F3"/>
    <w:rsid w:val="00636F23"/>
    <w:rsid w:val="006409E8"/>
    <w:rsid w:val="006506B4"/>
    <w:rsid w:val="006623F5"/>
    <w:rsid w:val="00663A09"/>
    <w:rsid w:val="006675D9"/>
    <w:rsid w:val="00667BB4"/>
    <w:rsid w:val="0067104D"/>
    <w:rsid w:val="0068544B"/>
    <w:rsid w:val="00690765"/>
    <w:rsid w:val="006B7203"/>
    <w:rsid w:val="006D09A7"/>
    <w:rsid w:val="006E7CE8"/>
    <w:rsid w:val="00710DBB"/>
    <w:rsid w:val="007320FF"/>
    <w:rsid w:val="00743CE8"/>
    <w:rsid w:val="00746B2F"/>
    <w:rsid w:val="007769C2"/>
    <w:rsid w:val="00786599"/>
    <w:rsid w:val="00793AEF"/>
    <w:rsid w:val="007B7F7E"/>
    <w:rsid w:val="007E4553"/>
    <w:rsid w:val="007E7C41"/>
    <w:rsid w:val="008029BA"/>
    <w:rsid w:val="008147A3"/>
    <w:rsid w:val="00827340"/>
    <w:rsid w:val="008408CD"/>
    <w:rsid w:val="00843ECD"/>
    <w:rsid w:val="00882F41"/>
    <w:rsid w:val="00883155"/>
    <w:rsid w:val="00895F6C"/>
    <w:rsid w:val="008A1975"/>
    <w:rsid w:val="008C7E08"/>
    <w:rsid w:val="008D31AC"/>
    <w:rsid w:val="008D5115"/>
    <w:rsid w:val="008D5696"/>
    <w:rsid w:val="008E244A"/>
    <w:rsid w:val="008E7A90"/>
    <w:rsid w:val="008F7971"/>
    <w:rsid w:val="008F7BA7"/>
    <w:rsid w:val="00923E3A"/>
    <w:rsid w:val="00942218"/>
    <w:rsid w:val="00943B67"/>
    <w:rsid w:val="00963270"/>
    <w:rsid w:val="00973721"/>
    <w:rsid w:val="00974619"/>
    <w:rsid w:val="00976A37"/>
    <w:rsid w:val="0098335B"/>
    <w:rsid w:val="009C078B"/>
    <w:rsid w:val="009C1D24"/>
    <w:rsid w:val="009E1B69"/>
    <w:rsid w:val="009E3412"/>
    <w:rsid w:val="009E53FE"/>
    <w:rsid w:val="009F1924"/>
    <w:rsid w:val="009F62F6"/>
    <w:rsid w:val="00A13560"/>
    <w:rsid w:val="00A471DF"/>
    <w:rsid w:val="00A5577D"/>
    <w:rsid w:val="00A74939"/>
    <w:rsid w:val="00AA0AA5"/>
    <w:rsid w:val="00AB2663"/>
    <w:rsid w:val="00AB4A6E"/>
    <w:rsid w:val="00AB5CE5"/>
    <w:rsid w:val="00AC1033"/>
    <w:rsid w:val="00AC568A"/>
    <w:rsid w:val="00AC6077"/>
    <w:rsid w:val="00AE3E6B"/>
    <w:rsid w:val="00AF4A99"/>
    <w:rsid w:val="00AF6F1C"/>
    <w:rsid w:val="00B04DAC"/>
    <w:rsid w:val="00B13950"/>
    <w:rsid w:val="00B165CF"/>
    <w:rsid w:val="00B23F30"/>
    <w:rsid w:val="00B268D1"/>
    <w:rsid w:val="00B515C5"/>
    <w:rsid w:val="00B62F92"/>
    <w:rsid w:val="00B7204A"/>
    <w:rsid w:val="00B73048"/>
    <w:rsid w:val="00B73B22"/>
    <w:rsid w:val="00B80DBC"/>
    <w:rsid w:val="00BB4DDD"/>
    <w:rsid w:val="00BB5C97"/>
    <w:rsid w:val="00BB5EA2"/>
    <w:rsid w:val="00BC0BD5"/>
    <w:rsid w:val="00BC23FC"/>
    <w:rsid w:val="00BE27ED"/>
    <w:rsid w:val="00BF727A"/>
    <w:rsid w:val="00C35186"/>
    <w:rsid w:val="00C365EC"/>
    <w:rsid w:val="00C3738D"/>
    <w:rsid w:val="00C45D0C"/>
    <w:rsid w:val="00C46947"/>
    <w:rsid w:val="00C57A1A"/>
    <w:rsid w:val="00C61102"/>
    <w:rsid w:val="00C8247D"/>
    <w:rsid w:val="00C95E89"/>
    <w:rsid w:val="00CA3FBC"/>
    <w:rsid w:val="00CB3503"/>
    <w:rsid w:val="00CB68D7"/>
    <w:rsid w:val="00CC3695"/>
    <w:rsid w:val="00CE26B4"/>
    <w:rsid w:val="00CE3C79"/>
    <w:rsid w:val="00D03129"/>
    <w:rsid w:val="00D11E8E"/>
    <w:rsid w:val="00D151A0"/>
    <w:rsid w:val="00D1642F"/>
    <w:rsid w:val="00D32FA9"/>
    <w:rsid w:val="00D36777"/>
    <w:rsid w:val="00D41C8E"/>
    <w:rsid w:val="00D539EC"/>
    <w:rsid w:val="00D73867"/>
    <w:rsid w:val="00D94028"/>
    <w:rsid w:val="00D9732E"/>
    <w:rsid w:val="00DB4F43"/>
    <w:rsid w:val="00DB6AFE"/>
    <w:rsid w:val="00DC528E"/>
    <w:rsid w:val="00DD6CD8"/>
    <w:rsid w:val="00DE0C30"/>
    <w:rsid w:val="00E00CA5"/>
    <w:rsid w:val="00E10798"/>
    <w:rsid w:val="00E15760"/>
    <w:rsid w:val="00E171D8"/>
    <w:rsid w:val="00E2320B"/>
    <w:rsid w:val="00E41BF5"/>
    <w:rsid w:val="00E50739"/>
    <w:rsid w:val="00E5467B"/>
    <w:rsid w:val="00E642E5"/>
    <w:rsid w:val="00F152FC"/>
    <w:rsid w:val="00F304C7"/>
    <w:rsid w:val="00F41E2C"/>
    <w:rsid w:val="00F4722E"/>
    <w:rsid w:val="00F6119C"/>
    <w:rsid w:val="00F80797"/>
    <w:rsid w:val="00F90A15"/>
    <w:rsid w:val="00FA700C"/>
    <w:rsid w:val="00FC13E6"/>
    <w:rsid w:val="00FC1F8B"/>
    <w:rsid w:val="00FD1D41"/>
    <w:rsid w:val="00FD7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6C799"/>
  <w15:chartTrackingRefBased/>
  <w15:docId w15:val="{A9F02C72-24DD-4B4E-8A71-AD1892EBE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3677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136EE"/>
    <w:rPr>
      <w:color w:val="0000FF"/>
      <w:u w:val="single"/>
    </w:rPr>
  </w:style>
  <w:style w:type="paragraph" w:styleId="Header">
    <w:name w:val="header"/>
    <w:basedOn w:val="Normal"/>
    <w:link w:val="HeaderChar"/>
    <w:uiPriority w:val="99"/>
    <w:unhideWhenUsed/>
    <w:rsid w:val="00B80DBC"/>
    <w:pPr>
      <w:tabs>
        <w:tab w:val="center" w:pos="4419"/>
        <w:tab w:val="right" w:pos="8838"/>
      </w:tabs>
      <w:spacing w:after="0" w:line="240" w:lineRule="auto"/>
    </w:pPr>
  </w:style>
  <w:style w:type="character" w:customStyle="1" w:styleId="HeaderChar">
    <w:name w:val="Header Char"/>
    <w:basedOn w:val="DefaultParagraphFont"/>
    <w:link w:val="Header"/>
    <w:uiPriority w:val="99"/>
    <w:rsid w:val="00B80DBC"/>
  </w:style>
  <w:style w:type="paragraph" w:styleId="Footer">
    <w:name w:val="footer"/>
    <w:basedOn w:val="Normal"/>
    <w:link w:val="FooterChar"/>
    <w:uiPriority w:val="99"/>
    <w:unhideWhenUsed/>
    <w:rsid w:val="00B80DBC"/>
    <w:pPr>
      <w:tabs>
        <w:tab w:val="center" w:pos="4419"/>
        <w:tab w:val="right" w:pos="8838"/>
      </w:tabs>
      <w:spacing w:after="0" w:line="240" w:lineRule="auto"/>
    </w:pPr>
  </w:style>
  <w:style w:type="character" w:customStyle="1" w:styleId="FooterChar">
    <w:name w:val="Footer Char"/>
    <w:basedOn w:val="DefaultParagraphFont"/>
    <w:link w:val="Footer"/>
    <w:uiPriority w:val="99"/>
    <w:rsid w:val="00B80DBC"/>
  </w:style>
  <w:style w:type="character" w:customStyle="1" w:styleId="fontstyle01">
    <w:name w:val="fontstyle01"/>
    <w:basedOn w:val="DefaultParagraphFont"/>
    <w:rsid w:val="008E7A90"/>
    <w:rPr>
      <w:rFonts w:ascii="WorkSans-Bold" w:hAnsi="WorkSans-Bold" w:hint="default"/>
      <w:b/>
      <w:bCs/>
      <w:i w:val="0"/>
      <w:iCs w:val="0"/>
      <w:color w:val="231F20"/>
      <w:sz w:val="20"/>
      <w:szCs w:val="20"/>
    </w:rPr>
  </w:style>
  <w:style w:type="character" w:customStyle="1" w:styleId="fontstyle21">
    <w:name w:val="fontstyle21"/>
    <w:basedOn w:val="DefaultParagraphFont"/>
    <w:rsid w:val="008E7A90"/>
    <w:rPr>
      <w:rFonts w:ascii="WorkSans-Regular" w:hAnsi="WorkSans-Regular" w:hint="default"/>
      <w:b w:val="0"/>
      <w:bCs w:val="0"/>
      <w:i w:val="0"/>
      <w:iCs w:val="0"/>
      <w:color w:val="231F20"/>
      <w:sz w:val="20"/>
      <w:szCs w:val="20"/>
    </w:rPr>
  </w:style>
  <w:style w:type="paragraph" w:styleId="ListParagraph">
    <w:name w:val="List Paragraph"/>
    <w:basedOn w:val="Normal"/>
    <w:uiPriority w:val="34"/>
    <w:qFormat/>
    <w:rsid w:val="00743CE8"/>
    <w:pPr>
      <w:spacing w:after="200" w:line="240" w:lineRule="auto"/>
      <w:ind w:left="720"/>
      <w:contextualSpacing/>
      <w:jc w:val="both"/>
    </w:pPr>
    <w:rPr>
      <w:rFonts w:ascii="Arial Narrow" w:hAnsi="Arial Narrow"/>
      <w:sz w:val="24"/>
      <w:lang w:val="es-CL"/>
    </w:rPr>
  </w:style>
  <w:style w:type="character" w:styleId="CommentReference">
    <w:name w:val="annotation reference"/>
    <w:basedOn w:val="DefaultParagraphFont"/>
    <w:uiPriority w:val="99"/>
    <w:semiHidden/>
    <w:unhideWhenUsed/>
    <w:rsid w:val="0050262C"/>
    <w:rPr>
      <w:sz w:val="16"/>
      <w:szCs w:val="16"/>
    </w:rPr>
  </w:style>
  <w:style w:type="paragraph" w:styleId="CommentText">
    <w:name w:val="annotation text"/>
    <w:basedOn w:val="Normal"/>
    <w:link w:val="CommentTextChar"/>
    <w:uiPriority w:val="99"/>
    <w:semiHidden/>
    <w:unhideWhenUsed/>
    <w:rsid w:val="0050262C"/>
    <w:pPr>
      <w:spacing w:line="240" w:lineRule="auto"/>
    </w:pPr>
    <w:rPr>
      <w:sz w:val="20"/>
      <w:szCs w:val="20"/>
    </w:rPr>
  </w:style>
  <w:style w:type="character" w:customStyle="1" w:styleId="CommentTextChar">
    <w:name w:val="Comment Text Char"/>
    <w:basedOn w:val="DefaultParagraphFont"/>
    <w:link w:val="CommentText"/>
    <w:uiPriority w:val="99"/>
    <w:semiHidden/>
    <w:rsid w:val="0050262C"/>
    <w:rPr>
      <w:sz w:val="20"/>
      <w:szCs w:val="20"/>
    </w:rPr>
  </w:style>
  <w:style w:type="paragraph" w:styleId="CommentSubject">
    <w:name w:val="annotation subject"/>
    <w:basedOn w:val="CommentText"/>
    <w:next w:val="CommentText"/>
    <w:link w:val="CommentSubjectChar"/>
    <w:uiPriority w:val="99"/>
    <w:semiHidden/>
    <w:unhideWhenUsed/>
    <w:rsid w:val="0050262C"/>
    <w:rPr>
      <w:b/>
      <w:bCs/>
    </w:rPr>
  </w:style>
  <w:style w:type="character" w:customStyle="1" w:styleId="CommentSubjectChar">
    <w:name w:val="Comment Subject Char"/>
    <w:basedOn w:val="CommentTextChar"/>
    <w:link w:val="CommentSubject"/>
    <w:uiPriority w:val="99"/>
    <w:semiHidden/>
    <w:rsid w:val="0050262C"/>
    <w:rPr>
      <w:b/>
      <w:bCs/>
      <w:sz w:val="20"/>
      <w:szCs w:val="20"/>
    </w:rPr>
  </w:style>
  <w:style w:type="paragraph" w:styleId="BalloonText">
    <w:name w:val="Balloon Text"/>
    <w:basedOn w:val="Normal"/>
    <w:link w:val="BalloonTextChar"/>
    <w:uiPriority w:val="99"/>
    <w:semiHidden/>
    <w:unhideWhenUsed/>
    <w:rsid w:val="005026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262C"/>
    <w:rPr>
      <w:rFonts w:ascii="Segoe UI" w:hAnsi="Segoe UI" w:cs="Segoe UI"/>
      <w:sz w:val="18"/>
      <w:szCs w:val="18"/>
    </w:rPr>
  </w:style>
  <w:style w:type="character" w:styleId="PageNumber">
    <w:name w:val="page number"/>
    <w:basedOn w:val="DefaultParagraphFont"/>
    <w:uiPriority w:val="99"/>
    <w:semiHidden/>
    <w:unhideWhenUsed/>
    <w:rsid w:val="00A5577D"/>
  </w:style>
  <w:style w:type="paragraph" w:customStyle="1" w:styleId="Normal1">
    <w:name w:val="Normal1"/>
    <w:rsid w:val="00636F23"/>
    <w:pPr>
      <w:spacing w:after="200" w:line="276" w:lineRule="auto"/>
    </w:pPr>
    <w:rPr>
      <w:rFonts w:ascii="Calibri" w:eastAsia="Calibri" w:hAnsi="Calibri" w:cs="Calibri"/>
      <w:color w:val="000000"/>
      <w:szCs w:val="20"/>
    </w:rPr>
  </w:style>
  <w:style w:type="paragraph" w:styleId="FootnoteText">
    <w:name w:val="footnote text"/>
    <w:basedOn w:val="Normal"/>
    <w:link w:val="FootnoteTextChar"/>
    <w:uiPriority w:val="99"/>
    <w:semiHidden/>
    <w:unhideWhenUsed/>
    <w:rsid w:val="00636F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6F23"/>
    <w:rPr>
      <w:sz w:val="20"/>
      <w:szCs w:val="20"/>
    </w:rPr>
  </w:style>
  <w:style w:type="character" w:styleId="FootnoteReference">
    <w:name w:val="footnote reference"/>
    <w:basedOn w:val="DefaultParagraphFont"/>
    <w:uiPriority w:val="99"/>
    <w:semiHidden/>
    <w:unhideWhenUsed/>
    <w:rsid w:val="00636F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176871">
      <w:bodyDiv w:val="1"/>
      <w:marLeft w:val="0"/>
      <w:marRight w:val="0"/>
      <w:marTop w:val="0"/>
      <w:marBottom w:val="0"/>
      <w:divBdr>
        <w:top w:val="none" w:sz="0" w:space="0" w:color="auto"/>
        <w:left w:val="none" w:sz="0" w:space="0" w:color="auto"/>
        <w:bottom w:val="none" w:sz="0" w:space="0" w:color="auto"/>
        <w:right w:val="none" w:sz="0" w:space="0" w:color="auto"/>
      </w:divBdr>
    </w:div>
    <w:div w:id="95685316">
      <w:bodyDiv w:val="1"/>
      <w:marLeft w:val="0"/>
      <w:marRight w:val="0"/>
      <w:marTop w:val="0"/>
      <w:marBottom w:val="0"/>
      <w:divBdr>
        <w:top w:val="none" w:sz="0" w:space="0" w:color="auto"/>
        <w:left w:val="none" w:sz="0" w:space="0" w:color="auto"/>
        <w:bottom w:val="none" w:sz="0" w:space="0" w:color="auto"/>
        <w:right w:val="none" w:sz="0" w:space="0" w:color="auto"/>
      </w:divBdr>
    </w:div>
    <w:div w:id="186648716">
      <w:bodyDiv w:val="1"/>
      <w:marLeft w:val="0"/>
      <w:marRight w:val="0"/>
      <w:marTop w:val="0"/>
      <w:marBottom w:val="0"/>
      <w:divBdr>
        <w:top w:val="none" w:sz="0" w:space="0" w:color="auto"/>
        <w:left w:val="none" w:sz="0" w:space="0" w:color="auto"/>
        <w:bottom w:val="none" w:sz="0" w:space="0" w:color="auto"/>
        <w:right w:val="none" w:sz="0" w:space="0" w:color="auto"/>
      </w:divBdr>
    </w:div>
    <w:div w:id="253900586">
      <w:bodyDiv w:val="1"/>
      <w:marLeft w:val="0"/>
      <w:marRight w:val="0"/>
      <w:marTop w:val="0"/>
      <w:marBottom w:val="0"/>
      <w:divBdr>
        <w:top w:val="none" w:sz="0" w:space="0" w:color="auto"/>
        <w:left w:val="none" w:sz="0" w:space="0" w:color="auto"/>
        <w:bottom w:val="none" w:sz="0" w:space="0" w:color="auto"/>
        <w:right w:val="none" w:sz="0" w:space="0" w:color="auto"/>
      </w:divBdr>
    </w:div>
    <w:div w:id="272136246">
      <w:bodyDiv w:val="1"/>
      <w:marLeft w:val="0"/>
      <w:marRight w:val="0"/>
      <w:marTop w:val="0"/>
      <w:marBottom w:val="0"/>
      <w:divBdr>
        <w:top w:val="none" w:sz="0" w:space="0" w:color="auto"/>
        <w:left w:val="none" w:sz="0" w:space="0" w:color="auto"/>
        <w:bottom w:val="none" w:sz="0" w:space="0" w:color="auto"/>
        <w:right w:val="none" w:sz="0" w:space="0" w:color="auto"/>
      </w:divBdr>
    </w:div>
    <w:div w:id="345444668">
      <w:bodyDiv w:val="1"/>
      <w:marLeft w:val="0"/>
      <w:marRight w:val="0"/>
      <w:marTop w:val="0"/>
      <w:marBottom w:val="0"/>
      <w:divBdr>
        <w:top w:val="none" w:sz="0" w:space="0" w:color="auto"/>
        <w:left w:val="none" w:sz="0" w:space="0" w:color="auto"/>
        <w:bottom w:val="none" w:sz="0" w:space="0" w:color="auto"/>
        <w:right w:val="none" w:sz="0" w:space="0" w:color="auto"/>
      </w:divBdr>
      <w:divsChild>
        <w:div w:id="1429354490">
          <w:marLeft w:val="0"/>
          <w:marRight w:val="0"/>
          <w:marTop w:val="0"/>
          <w:marBottom w:val="300"/>
          <w:divBdr>
            <w:top w:val="single" w:sz="6" w:space="0" w:color="DDDDDD"/>
            <w:left w:val="single" w:sz="6" w:space="0" w:color="DDDDDD"/>
            <w:bottom w:val="single" w:sz="6" w:space="0" w:color="DDDDDD"/>
            <w:right w:val="single" w:sz="6" w:space="0" w:color="DDDDDD"/>
          </w:divBdr>
          <w:divsChild>
            <w:div w:id="258761567">
              <w:marLeft w:val="0"/>
              <w:marRight w:val="0"/>
              <w:marTop w:val="0"/>
              <w:marBottom w:val="0"/>
              <w:divBdr>
                <w:top w:val="none" w:sz="0" w:space="0" w:color="auto"/>
                <w:left w:val="none" w:sz="0" w:space="0" w:color="auto"/>
                <w:bottom w:val="none" w:sz="0" w:space="0" w:color="auto"/>
                <w:right w:val="none" w:sz="0" w:space="0" w:color="auto"/>
              </w:divBdr>
              <w:divsChild>
                <w:div w:id="1423380726">
                  <w:marLeft w:val="0"/>
                  <w:marRight w:val="0"/>
                  <w:marTop w:val="0"/>
                  <w:marBottom w:val="0"/>
                  <w:divBdr>
                    <w:top w:val="none" w:sz="0" w:space="0" w:color="auto"/>
                    <w:left w:val="none" w:sz="0" w:space="0" w:color="auto"/>
                    <w:bottom w:val="none" w:sz="0" w:space="0" w:color="auto"/>
                    <w:right w:val="none" w:sz="0" w:space="0" w:color="auto"/>
                  </w:divBdr>
                  <w:divsChild>
                    <w:div w:id="768159960">
                      <w:marLeft w:val="0"/>
                      <w:marRight w:val="0"/>
                      <w:marTop w:val="0"/>
                      <w:marBottom w:val="0"/>
                      <w:divBdr>
                        <w:top w:val="none" w:sz="0" w:space="0" w:color="auto"/>
                        <w:left w:val="none" w:sz="0" w:space="0" w:color="auto"/>
                        <w:bottom w:val="none" w:sz="0" w:space="0" w:color="auto"/>
                        <w:right w:val="none" w:sz="0" w:space="0" w:color="auto"/>
                      </w:divBdr>
                      <w:divsChild>
                        <w:div w:id="128191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436387">
                  <w:marLeft w:val="0"/>
                  <w:marRight w:val="0"/>
                  <w:marTop w:val="165"/>
                  <w:marBottom w:val="0"/>
                  <w:divBdr>
                    <w:top w:val="none" w:sz="0" w:space="0" w:color="auto"/>
                    <w:left w:val="none" w:sz="0" w:space="0" w:color="auto"/>
                    <w:bottom w:val="none" w:sz="0" w:space="0" w:color="auto"/>
                    <w:right w:val="none" w:sz="0" w:space="0" w:color="auto"/>
                  </w:divBdr>
                </w:div>
              </w:divsChild>
            </w:div>
          </w:divsChild>
        </w:div>
      </w:divsChild>
    </w:div>
    <w:div w:id="382680902">
      <w:bodyDiv w:val="1"/>
      <w:marLeft w:val="0"/>
      <w:marRight w:val="0"/>
      <w:marTop w:val="0"/>
      <w:marBottom w:val="0"/>
      <w:divBdr>
        <w:top w:val="none" w:sz="0" w:space="0" w:color="auto"/>
        <w:left w:val="none" w:sz="0" w:space="0" w:color="auto"/>
        <w:bottom w:val="none" w:sz="0" w:space="0" w:color="auto"/>
        <w:right w:val="none" w:sz="0" w:space="0" w:color="auto"/>
      </w:divBdr>
      <w:divsChild>
        <w:div w:id="1963921072">
          <w:marLeft w:val="0"/>
          <w:marRight w:val="0"/>
          <w:marTop w:val="0"/>
          <w:marBottom w:val="0"/>
          <w:divBdr>
            <w:top w:val="none" w:sz="0" w:space="0" w:color="auto"/>
            <w:left w:val="none" w:sz="0" w:space="0" w:color="auto"/>
            <w:bottom w:val="none" w:sz="0" w:space="0" w:color="auto"/>
            <w:right w:val="none" w:sz="0" w:space="0" w:color="auto"/>
          </w:divBdr>
        </w:div>
        <w:div w:id="1979396">
          <w:marLeft w:val="0"/>
          <w:marRight w:val="0"/>
          <w:marTop w:val="0"/>
          <w:marBottom w:val="0"/>
          <w:divBdr>
            <w:top w:val="none" w:sz="0" w:space="0" w:color="auto"/>
            <w:left w:val="none" w:sz="0" w:space="0" w:color="auto"/>
            <w:bottom w:val="none" w:sz="0" w:space="0" w:color="auto"/>
            <w:right w:val="none" w:sz="0" w:space="0" w:color="auto"/>
          </w:divBdr>
        </w:div>
        <w:div w:id="580911371">
          <w:marLeft w:val="0"/>
          <w:marRight w:val="0"/>
          <w:marTop w:val="0"/>
          <w:marBottom w:val="0"/>
          <w:divBdr>
            <w:top w:val="none" w:sz="0" w:space="0" w:color="auto"/>
            <w:left w:val="none" w:sz="0" w:space="0" w:color="auto"/>
            <w:bottom w:val="none" w:sz="0" w:space="0" w:color="auto"/>
            <w:right w:val="none" w:sz="0" w:space="0" w:color="auto"/>
          </w:divBdr>
        </w:div>
      </w:divsChild>
    </w:div>
    <w:div w:id="742484735">
      <w:bodyDiv w:val="1"/>
      <w:marLeft w:val="0"/>
      <w:marRight w:val="0"/>
      <w:marTop w:val="0"/>
      <w:marBottom w:val="0"/>
      <w:divBdr>
        <w:top w:val="none" w:sz="0" w:space="0" w:color="auto"/>
        <w:left w:val="none" w:sz="0" w:space="0" w:color="auto"/>
        <w:bottom w:val="none" w:sz="0" w:space="0" w:color="auto"/>
        <w:right w:val="none" w:sz="0" w:space="0" w:color="auto"/>
      </w:divBdr>
    </w:div>
    <w:div w:id="859464781">
      <w:bodyDiv w:val="1"/>
      <w:marLeft w:val="0"/>
      <w:marRight w:val="0"/>
      <w:marTop w:val="0"/>
      <w:marBottom w:val="0"/>
      <w:divBdr>
        <w:top w:val="none" w:sz="0" w:space="0" w:color="auto"/>
        <w:left w:val="none" w:sz="0" w:space="0" w:color="auto"/>
        <w:bottom w:val="none" w:sz="0" w:space="0" w:color="auto"/>
        <w:right w:val="none" w:sz="0" w:space="0" w:color="auto"/>
      </w:divBdr>
    </w:div>
    <w:div w:id="908811428">
      <w:bodyDiv w:val="1"/>
      <w:marLeft w:val="0"/>
      <w:marRight w:val="0"/>
      <w:marTop w:val="0"/>
      <w:marBottom w:val="0"/>
      <w:divBdr>
        <w:top w:val="none" w:sz="0" w:space="0" w:color="auto"/>
        <w:left w:val="none" w:sz="0" w:space="0" w:color="auto"/>
        <w:bottom w:val="none" w:sz="0" w:space="0" w:color="auto"/>
        <w:right w:val="none" w:sz="0" w:space="0" w:color="auto"/>
      </w:divBdr>
      <w:divsChild>
        <w:div w:id="468329123">
          <w:marLeft w:val="0"/>
          <w:marRight w:val="0"/>
          <w:marTop w:val="0"/>
          <w:marBottom w:val="0"/>
          <w:divBdr>
            <w:top w:val="none" w:sz="0" w:space="0" w:color="auto"/>
            <w:left w:val="none" w:sz="0" w:space="0" w:color="auto"/>
            <w:bottom w:val="none" w:sz="0" w:space="0" w:color="auto"/>
            <w:right w:val="none" w:sz="0" w:space="0" w:color="auto"/>
          </w:divBdr>
        </w:div>
        <w:div w:id="1576747104">
          <w:marLeft w:val="0"/>
          <w:marRight w:val="0"/>
          <w:marTop w:val="0"/>
          <w:marBottom w:val="0"/>
          <w:divBdr>
            <w:top w:val="none" w:sz="0" w:space="0" w:color="auto"/>
            <w:left w:val="none" w:sz="0" w:space="0" w:color="auto"/>
            <w:bottom w:val="none" w:sz="0" w:space="0" w:color="auto"/>
            <w:right w:val="none" w:sz="0" w:space="0" w:color="auto"/>
          </w:divBdr>
        </w:div>
        <w:div w:id="999622801">
          <w:marLeft w:val="0"/>
          <w:marRight w:val="0"/>
          <w:marTop w:val="0"/>
          <w:marBottom w:val="0"/>
          <w:divBdr>
            <w:top w:val="none" w:sz="0" w:space="0" w:color="auto"/>
            <w:left w:val="none" w:sz="0" w:space="0" w:color="auto"/>
            <w:bottom w:val="none" w:sz="0" w:space="0" w:color="auto"/>
            <w:right w:val="none" w:sz="0" w:space="0" w:color="auto"/>
          </w:divBdr>
        </w:div>
      </w:divsChild>
    </w:div>
    <w:div w:id="1050500407">
      <w:bodyDiv w:val="1"/>
      <w:marLeft w:val="0"/>
      <w:marRight w:val="0"/>
      <w:marTop w:val="0"/>
      <w:marBottom w:val="0"/>
      <w:divBdr>
        <w:top w:val="none" w:sz="0" w:space="0" w:color="auto"/>
        <w:left w:val="none" w:sz="0" w:space="0" w:color="auto"/>
        <w:bottom w:val="none" w:sz="0" w:space="0" w:color="auto"/>
        <w:right w:val="none" w:sz="0" w:space="0" w:color="auto"/>
      </w:divBdr>
      <w:divsChild>
        <w:div w:id="1134984105">
          <w:marLeft w:val="0"/>
          <w:marRight w:val="0"/>
          <w:marTop w:val="0"/>
          <w:marBottom w:val="0"/>
          <w:divBdr>
            <w:top w:val="none" w:sz="0" w:space="0" w:color="auto"/>
            <w:left w:val="none" w:sz="0" w:space="0" w:color="auto"/>
            <w:bottom w:val="none" w:sz="0" w:space="0" w:color="auto"/>
            <w:right w:val="none" w:sz="0" w:space="0" w:color="auto"/>
          </w:divBdr>
        </w:div>
        <w:div w:id="957298837">
          <w:marLeft w:val="0"/>
          <w:marRight w:val="0"/>
          <w:marTop w:val="0"/>
          <w:marBottom w:val="0"/>
          <w:divBdr>
            <w:top w:val="none" w:sz="0" w:space="0" w:color="auto"/>
            <w:left w:val="none" w:sz="0" w:space="0" w:color="auto"/>
            <w:bottom w:val="none" w:sz="0" w:space="0" w:color="auto"/>
            <w:right w:val="none" w:sz="0" w:space="0" w:color="auto"/>
          </w:divBdr>
        </w:div>
        <w:div w:id="1325429553">
          <w:marLeft w:val="0"/>
          <w:marRight w:val="0"/>
          <w:marTop w:val="0"/>
          <w:marBottom w:val="0"/>
          <w:divBdr>
            <w:top w:val="none" w:sz="0" w:space="0" w:color="auto"/>
            <w:left w:val="none" w:sz="0" w:space="0" w:color="auto"/>
            <w:bottom w:val="none" w:sz="0" w:space="0" w:color="auto"/>
            <w:right w:val="none" w:sz="0" w:space="0" w:color="auto"/>
          </w:divBdr>
        </w:div>
      </w:divsChild>
    </w:div>
    <w:div w:id="1226523585">
      <w:bodyDiv w:val="1"/>
      <w:marLeft w:val="0"/>
      <w:marRight w:val="0"/>
      <w:marTop w:val="0"/>
      <w:marBottom w:val="0"/>
      <w:divBdr>
        <w:top w:val="none" w:sz="0" w:space="0" w:color="auto"/>
        <w:left w:val="none" w:sz="0" w:space="0" w:color="auto"/>
        <w:bottom w:val="none" w:sz="0" w:space="0" w:color="auto"/>
        <w:right w:val="none" w:sz="0" w:space="0" w:color="auto"/>
      </w:divBdr>
    </w:div>
    <w:div w:id="1315715648">
      <w:bodyDiv w:val="1"/>
      <w:marLeft w:val="0"/>
      <w:marRight w:val="0"/>
      <w:marTop w:val="0"/>
      <w:marBottom w:val="0"/>
      <w:divBdr>
        <w:top w:val="none" w:sz="0" w:space="0" w:color="auto"/>
        <w:left w:val="none" w:sz="0" w:space="0" w:color="auto"/>
        <w:bottom w:val="none" w:sz="0" w:space="0" w:color="auto"/>
        <w:right w:val="none" w:sz="0" w:space="0" w:color="auto"/>
      </w:divBdr>
    </w:div>
    <w:div w:id="1498689558">
      <w:bodyDiv w:val="1"/>
      <w:marLeft w:val="0"/>
      <w:marRight w:val="0"/>
      <w:marTop w:val="0"/>
      <w:marBottom w:val="0"/>
      <w:divBdr>
        <w:top w:val="none" w:sz="0" w:space="0" w:color="auto"/>
        <w:left w:val="none" w:sz="0" w:space="0" w:color="auto"/>
        <w:bottom w:val="none" w:sz="0" w:space="0" w:color="auto"/>
        <w:right w:val="none" w:sz="0" w:space="0" w:color="auto"/>
      </w:divBdr>
    </w:div>
    <w:div w:id="1562525180">
      <w:bodyDiv w:val="1"/>
      <w:marLeft w:val="0"/>
      <w:marRight w:val="0"/>
      <w:marTop w:val="0"/>
      <w:marBottom w:val="0"/>
      <w:divBdr>
        <w:top w:val="none" w:sz="0" w:space="0" w:color="auto"/>
        <w:left w:val="none" w:sz="0" w:space="0" w:color="auto"/>
        <w:bottom w:val="none" w:sz="0" w:space="0" w:color="auto"/>
        <w:right w:val="none" w:sz="0" w:space="0" w:color="auto"/>
      </w:divBdr>
    </w:div>
    <w:div w:id="1564178994">
      <w:bodyDiv w:val="1"/>
      <w:marLeft w:val="0"/>
      <w:marRight w:val="0"/>
      <w:marTop w:val="0"/>
      <w:marBottom w:val="0"/>
      <w:divBdr>
        <w:top w:val="none" w:sz="0" w:space="0" w:color="auto"/>
        <w:left w:val="none" w:sz="0" w:space="0" w:color="auto"/>
        <w:bottom w:val="none" w:sz="0" w:space="0" w:color="auto"/>
        <w:right w:val="none" w:sz="0" w:space="0" w:color="auto"/>
      </w:divBdr>
    </w:div>
    <w:div w:id="1611619926">
      <w:bodyDiv w:val="1"/>
      <w:marLeft w:val="0"/>
      <w:marRight w:val="0"/>
      <w:marTop w:val="0"/>
      <w:marBottom w:val="0"/>
      <w:divBdr>
        <w:top w:val="none" w:sz="0" w:space="0" w:color="auto"/>
        <w:left w:val="none" w:sz="0" w:space="0" w:color="auto"/>
        <w:bottom w:val="none" w:sz="0" w:space="0" w:color="auto"/>
        <w:right w:val="none" w:sz="0" w:space="0" w:color="auto"/>
      </w:divBdr>
      <w:divsChild>
        <w:div w:id="496461192">
          <w:marLeft w:val="0"/>
          <w:marRight w:val="0"/>
          <w:marTop w:val="0"/>
          <w:marBottom w:val="300"/>
          <w:divBdr>
            <w:top w:val="single" w:sz="6" w:space="0" w:color="DDDDDD"/>
            <w:left w:val="single" w:sz="6" w:space="0" w:color="DDDDDD"/>
            <w:bottom w:val="single" w:sz="6" w:space="0" w:color="DDDDDD"/>
            <w:right w:val="single" w:sz="6" w:space="0" w:color="DDDDDD"/>
          </w:divBdr>
          <w:divsChild>
            <w:div w:id="2031367619">
              <w:marLeft w:val="0"/>
              <w:marRight w:val="0"/>
              <w:marTop w:val="0"/>
              <w:marBottom w:val="0"/>
              <w:divBdr>
                <w:top w:val="none" w:sz="0" w:space="0" w:color="auto"/>
                <w:left w:val="none" w:sz="0" w:space="0" w:color="auto"/>
                <w:bottom w:val="none" w:sz="0" w:space="0" w:color="auto"/>
                <w:right w:val="none" w:sz="0" w:space="0" w:color="auto"/>
              </w:divBdr>
              <w:divsChild>
                <w:div w:id="1069378112">
                  <w:marLeft w:val="0"/>
                  <w:marRight w:val="0"/>
                  <w:marTop w:val="0"/>
                  <w:marBottom w:val="0"/>
                  <w:divBdr>
                    <w:top w:val="none" w:sz="0" w:space="0" w:color="auto"/>
                    <w:left w:val="none" w:sz="0" w:space="0" w:color="auto"/>
                    <w:bottom w:val="none" w:sz="0" w:space="0" w:color="auto"/>
                    <w:right w:val="none" w:sz="0" w:space="0" w:color="auto"/>
                  </w:divBdr>
                  <w:divsChild>
                    <w:div w:id="1237134637">
                      <w:marLeft w:val="0"/>
                      <w:marRight w:val="0"/>
                      <w:marTop w:val="0"/>
                      <w:marBottom w:val="0"/>
                      <w:divBdr>
                        <w:top w:val="none" w:sz="0" w:space="0" w:color="auto"/>
                        <w:left w:val="none" w:sz="0" w:space="0" w:color="auto"/>
                        <w:bottom w:val="none" w:sz="0" w:space="0" w:color="auto"/>
                        <w:right w:val="none" w:sz="0" w:space="0" w:color="auto"/>
                      </w:divBdr>
                      <w:divsChild>
                        <w:div w:id="170637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733011">
                  <w:marLeft w:val="0"/>
                  <w:marRight w:val="0"/>
                  <w:marTop w:val="165"/>
                  <w:marBottom w:val="0"/>
                  <w:divBdr>
                    <w:top w:val="none" w:sz="0" w:space="0" w:color="auto"/>
                    <w:left w:val="none" w:sz="0" w:space="0" w:color="auto"/>
                    <w:bottom w:val="none" w:sz="0" w:space="0" w:color="auto"/>
                    <w:right w:val="none" w:sz="0" w:space="0" w:color="auto"/>
                  </w:divBdr>
                </w:div>
              </w:divsChild>
            </w:div>
          </w:divsChild>
        </w:div>
      </w:divsChild>
    </w:div>
    <w:div w:id="1693069871">
      <w:bodyDiv w:val="1"/>
      <w:marLeft w:val="0"/>
      <w:marRight w:val="0"/>
      <w:marTop w:val="0"/>
      <w:marBottom w:val="0"/>
      <w:divBdr>
        <w:top w:val="none" w:sz="0" w:space="0" w:color="auto"/>
        <w:left w:val="none" w:sz="0" w:space="0" w:color="auto"/>
        <w:bottom w:val="none" w:sz="0" w:space="0" w:color="auto"/>
        <w:right w:val="none" w:sz="0" w:space="0" w:color="auto"/>
      </w:divBdr>
    </w:div>
    <w:div w:id="1763985430">
      <w:bodyDiv w:val="1"/>
      <w:marLeft w:val="0"/>
      <w:marRight w:val="0"/>
      <w:marTop w:val="0"/>
      <w:marBottom w:val="0"/>
      <w:divBdr>
        <w:top w:val="none" w:sz="0" w:space="0" w:color="auto"/>
        <w:left w:val="none" w:sz="0" w:space="0" w:color="auto"/>
        <w:bottom w:val="none" w:sz="0" w:space="0" w:color="auto"/>
        <w:right w:val="none" w:sz="0" w:space="0" w:color="auto"/>
      </w:divBdr>
    </w:div>
    <w:div w:id="1766729255">
      <w:bodyDiv w:val="1"/>
      <w:marLeft w:val="0"/>
      <w:marRight w:val="0"/>
      <w:marTop w:val="0"/>
      <w:marBottom w:val="0"/>
      <w:divBdr>
        <w:top w:val="none" w:sz="0" w:space="0" w:color="auto"/>
        <w:left w:val="none" w:sz="0" w:space="0" w:color="auto"/>
        <w:bottom w:val="none" w:sz="0" w:space="0" w:color="auto"/>
        <w:right w:val="none" w:sz="0" w:space="0" w:color="auto"/>
      </w:divBdr>
    </w:div>
    <w:div w:id="208143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evistas.uach.cl/index.php/racs/article/view/1158" TargetMode="External"/><Relationship Id="rId13" Type="http://schemas.openxmlformats.org/officeDocument/2006/relationships/hyperlink" Target="https://dx.doi.org/10.15446/av.enferm.v35n2.5498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1144/Javeriana.up14-4.nvpp"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x.doi.org/10.1016/j.psi.2014.04.00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scielo.org.co/scielo.php?script=sci_arttext&amp;pid=S1794-47242014000100011&amp;lng=en&amp;tlng=p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edalyc.org/articulo.oa?id=64504306"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mailto:alba.zambrano@ufrontera.c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FA20F-5E10-B547-8A94-89D19CEDD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14</Pages>
  <Words>7439</Words>
  <Characters>42405</Characters>
  <Application>Microsoft Office Word</Application>
  <DocSecurity>0</DocSecurity>
  <Lines>353</Lines>
  <Paragraphs>99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Edil Torres Rivera</cp:lastModifiedBy>
  <cp:revision>7</cp:revision>
  <cp:lastPrinted>2019-03-28T14:39:00Z</cp:lastPrinted>
  <dcterms:created xsi:type="dcterms:W3CDTF">2019-11-11T18:35:00Z</dcterms:created>
  <dcterms:modified xsi:type="dcterms:W3CDTF">2020-02-29T18:19:00Z</dcterms:modified>
</cp:coreProperties>
</file>