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017" w:rsidRPr="00AD4B33" w:rsidRDefault="00746A98" w:rsidP="00E774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745668" w:rsidRDefault="00745668" w:rsidP="007456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>Objetivo.</w:t>
      </w:r>
      <w:r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3A17DB">
        <w:rPr>
          <w:rFonts w:ascii="Times New Roman" w:hAnsi="Times New Roman" w:cs="Times New Roman"/>
          <w:sz w:val="24"/>
          <w:szCs w:val="24"/>
        </w:rPr>
        <w:t xml:space="preserve">Verificar el efecto del aprendizaje de </w:t>
      </w:r>
      <w:r w:rsidRPr="00AD4B33">
        <w:rPr>
          <w:rFonts w:ascii="Times New Roman" w:hAnsi="Times New Roman" w:cs="Times New Roman"/>
          <w:sz w:val="24"/>
          <w:szCs w:val="24"/>
        </w:rPr>
        <w:t xml:space="preserve">morfología </w:t>
      </w:r>
      <w:r w:rsidR="003A17DB">
        <w:rPr>
          <w:rFonts w:ascii="Times New Roman" w:hAnsi="Times New Roman" w:cs="Times New Roman"/>
          <w:sz w:val="24"/>
          <w:szCs w:val="24"/>
        </w:rPr>
        <w:t>sobre</w:t>
      </w:r>
      <w:r w:rsidRPr="00AD4B33">
        <w:rPr>
          <w:rFonts w:ascii="Times New Roman" w:hAnsi="Times New Roman" w:cs="Times New Roman"/>
          <w:sz w:val="24"/>
          <w:szCs w:val="24"/>
        </w:rPr>
        <w:t xml:space="preserve"> el procesamiento visoespacial en estudiantes </w:t>
      </w:r>
      <w:r>
        <w:rPr>
          <w:rFonts w:ascii="Times New Roman" w:hAnsi="Times New Roman" w:cs="Times New Roman"/>
          <w:sz w:val="24"/>
          <w:szCs w:val="24"/>
        </w:rPr>
        <w:t>universitarios</w:t>
      </w:r>
      <w:r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Pr="00FE0D16">
        <w:rPr>
          <w:rFonts w:ascii="Times New Roman" w:hAnsi="Times New Roman" w:cs="Times New Roman"/>
          <w:b/>
          <w:sz w:val="24"/>
          <w:szCs w:val="24"/>
        </w:rPr>
        <w:t>Mét</w:t>
      </w:r>
      <w:r w:rsidRPr="00AD4B33">
        <w:rPr>
          <w:rFonts w:ascii="Times New Roman" w:hAnsi="Times New Roman" w:cs="Times New Roman"/>
          <w:b/>
          <w:sz w:val="24"/>
          <w:szCs w:val="24"/>
        </w:rPr>
        <w:t>odo.</w:t>
      </w:r>
      <w:r w:rsidRPr="00AD4B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Participaron </w:t>
      </w:r>
      <w:r w:rsidRPr="00AD4B33">
        <w:rPr>
          <w:rFonts w:ascii="Times New Roman" w:hAnsi="Times New Roman" w:cs="Times New Roman"/>
          <w:sz w:val="24"/>
          <w:szCs w:val="24"/>
        </w:rPr>
        <w:t>48 estudiantes de Kinesiología que cursaron anatomía</w:t>
      </w:r>
      <w:r>
        <w:rPr>
          <w:rFonts w:ascii="Times New Roman" w:hAnsi="Times New Roman" w:cs="Times New Roman"/>
          <w:sz w:val="24"/>
          <w:szCs w:val="24"/>
        </w:rPr>
        <w:t xml:space="preserve"> (GE)</w:t>
      </w:r>
      <w:r w:rsidRPr="00AD4B33">
        <w:rPr>
          <w:rFonts w:ascii="Times New Roman" w:hAnsi="Times New Roman" w:cs="Times New Roman"/>
          <w:sz w:val="24"/>
          <w:szCs w:val="24"/>
        </w:rPr>
        <w:t>; y 43 de Trabajo Social</w:t>
      </w:r>
      <w:r>
        <w:rPr>
          <w:rFonts w:ascii="Times New Roman" w:hAnsi="Times New Roman" w:cs="Times New Roman"/>
          <w:sz w:val="24"/>
          <w:szCs w:val="24"/>
        </w:rPr>
        <w:t xml:space="preserve">, que no estudió </w:t>
      </w:r>
      <w:r w:rsidRPr="00AD4B33">
        <w:rPr>
          <w:rFonts w:ascii="Times New Roman" w:hAnsi="Times New Roman" w:cs="Times New Roman"/>
          <w:sz w:val="24"/>
          <w:szCs w:val="24"/>
        </w:rPr>
        <w:t>anatomía</w:t>
      </w:r>
      <w:r>
        <w:rPr>
          <w:rFonts w:ascii="Times New Roman" w:hAnsi="Times New Roman" w:cs="Times New Roman"/>
          <w:sz w:val="24"/>
          <w:szCs w:val="24"/>
        </w:rPr>
        <w:t xml:space="preserve"> (GNE)</w:t>
      </w:r>
      <w:r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Pr="00AD4B33">
        <w:rPr>
          <w:rFonts w:ascii="Times New Roman" w:hAnsi="Times New Roman" w:cs="Times New Roman"/>
          <w:b/>
          <w:sz w:val="24"/>
          <w:szCs w:val="24"/>
        </w:rPr>
        <w:t>Resultados.</w:t>
      </w:r>
      <w:r w:rsidRPr="00AD4B33">
        <w:rPr>
          <w:rFonts w:ascii="Times New Roman" w:hAnsi="Times New Roman" w:cs="Times New Roman"/>
          <w:sz w:val="24"/>
          <w:szCs w:val="24"/>
        </w:rPr>
        <w:t xml:space="preserve"> No se reporta</w:t>
      </w:r>
      <w:r>
        <w:rPr>
          <w:rFonts w:ascii="Times New Roman" w:hAnsi="Times New Roman" w:cs="Times New Roman"/>
          <w:sz w:val="24"/>
          <w:szCs w:val="24"/>
        </w:rPr>
        <w:t>ron</w:t>
      </w:r>
      <w:r w:rsidRPr="00AD4B33">
        <w:rPr>
          <w:rFonts w:ascii="Times New Roman" w:hAnsi="Times New Roman" w:cs="Times New Roman"/>
          <w:sz w:val="24"/>
          <w:szCs w:val="24"/>
        </w:rPr>
        <w:t xml:space="preserve"> diferencias significativas en el pretest intragrupal, pero si en el pos-test, a favor del GE, junto a un alto efecto en las dimens</w:t>
      </w:r>
      <w:r>
        <w:rPr>
          <w:rFonts w:ascii="Times New Roman" w:hAnsi="Times New Roman" w:cs="Times New Roman"/>
          <w:sz w:val="24"/>
          <w:szCs w:val="24"/>
        </w:rPr>
        <w:t xml:space="preserve">iones Copia y Memoria del TFCR. </w:t>
      </w:r>
      <w:r w:rsidRPr="00AD4B33">
        <w:rPr>
          <w:rFonts w:ascii="Times New Roman" w:hAnsi="Times New Roman" w:cs="Times New Roman"/>
          <w:sz w:val="24"/>
          <w:szCs w:val="24"/>
        </w:rPr>
        <w:t>El análisis intergrupal evidenció un mejor rendimiento en el post test, en Copia</w:t>
      </w:r>
      <w:r>
        <w:rPr>
          <w:rFonts w:ascii="Times New Roman" w:hAnsi="Times New Roman" w:cs="Times New Roman"/>
          <w:sz w:val="24"/>
          <w:szCs w:val="24"/>
        </w:rPr>
        <w:t xml:space="preserve"> y Memoria </w:t>
      </w:r>
      <w:r w:rsidRPr="00AD4B33">
        <w:rPr>
          <w:rFonts w:ascii="Times New Roman" w:hAnsi="Times New Roman" w:cs="Times New Roman"/>
          <w:sz w:val="24"/>
          <w:szCs w:val="24"/>
        </w:rPr>
        <w:t xml:space="preserve">del TFCR. Estas diferencias no se observaron en el TAAVR en ninguno de los grupos y análisis estadísticos. </w:t>
      </w:r>
      <w:r w:rsidRPr="00AD4B33">
        <w:rPr>
          <w:rFonts w:ascii="Times New Roman" w:hAnsi="Times New Roman" w:cs="Times New Roman"/>
          <w:b/>
          <w:sz w:val="24"/>
          <w:szCs w:val="24"/>
        </w:rPr>
        <w:t>Conclusiones.</w:t>
      </w:r>
      <w:r w:rsidRPr="00AD4B33">
        <w:rPr>
          <w:rFonts w:ascii="Times New Roman" w:hAnsi="Times New Roman" w:cs="Times New Roman"/>
          <w:sz w:val="24"/>
          <w:szCs w:val="24"/>
        </w:rPr>
        <w:t xml:space="preserve"> El aprendizaje de anatomía fortalece la función visoespacial, necesaria para el correcto y futuro desempeño profesional de estudiantes universitarios de ciencias de la salud. </w:t>
      </w:r>
    </w:p>
    <w:p w:rsidR="00745668" w:rsidRPr="00AD4B33" w:rsidRDefault="00745668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759" w:rsidRPr="00AD4B33" w:rsidRDefault="00D90759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>Palabras claves:</w:t>
      </w:r>
      <w:r w:rsidRPr="00AD4B33">
        <w:rPr>
          <w:rFonts w:ascii="Times New Roman" w:hAnsi="Times New Roman" w:cs="Times New Roman"/>
          <w:sz w:val="24"/>
          <w:szCs w:val="24"/>
        </w:rPr>
        <w:t xml:space="preserve"> Procesamiento visoespacial, aprendizaje, anato</w:t>
      </w:r>
      <w:r w:rsidR="0035345E">
        <w:rPr>
          <w:rFonts w:ascii="Times New Roman" w:hAnsi="Times New Roman" w:cs="Times New Roman"/>
          <w:sz w:val="24"/>
          <w:szCs w:val="24"/>
        </w:rPr>
        <w:t>mía, estudiantes universitarios</w:t>
      </w:r>
      <w:r w:rsidR="00B534FB" w:rsidRPr="00AD4B33">
        <w:rPr>
          <w:rFonts w:ascii="Times New Roman" w:hAnsi="Times New Roman" w:cs="Times New Roman"/>
          <w:sz w:val="24"/>
          <w:szCs w:val="24"/>
        </w:rPr>
        <w:t>.</w:t>
      </w:r>
    </w:p>
    <w:p w:rsidR="00D450A0" w:rsidRPr="00AD4B33" w:rsidRDefault="00D450A0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3B2" w:rsidRPr="00AD4B33" w:rsidRDefault="00D103B2" w:rsidP="00E774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4B3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745668" w:rsidRPr="00745668" w:rsidRDefault="00745668" w:rsidP="0074566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2B91">
        <w:rPr>
          <w:rFonts w:ascii="Times New Roman" w:hAnsi="Times New Roman" w:cs="Times New Roman"/>
          <w:b/>
          <w:sz w:val="24"/>
          <w:szCs w:val="24"/>
          <w:lang w:val="en-US"/>
        </w:rPr>
        <w:t>Objective.</w:t>
      </w:r>
      <w:r w:rsidRPr="007456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0BFD" w:rsidRPr="00180BFD">
        <w:rPr>
          <w:rFonts w:ascii="Times New Roman" w:hAnsi="Times New Roman" w:cs="Times New Roman"/>
          <w:sz w:val="24"/>
          <w:szCs w:val="24"/>
          <w:lang w:val="en-US"/>
        </w:rPr>
        <w:t>Check the effect of morphology on learning visuospatial processing in college students.</w:t>
      </w:r>
      <w:r w:rsidR="00180B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152B91">
        <w:rPr>
          <w:rFonts w:ascii="Times New Roman" w:hAnsi="Times New Roman" w:cs="Times New Roman"/>
          <w:b/>
          <w:sz w:val="24"/>
          <w:szCs w:val="24"/>
          <w:lang w:val="en-US"/>
        </w:rPr>
        <w:t>Method.</w:t>
      </w:r>
      <w:r w:rsidRPr="00745668">
        <w:rPr>
          <w:rFonts w:ascii="Times New Roman" w:hAnsi="Times New Roman" w:cs="Times New Roman"/>
          <w:sz w:val="24"/>
          <w:szCs w:val="24"/>
          <w:lang w:val="en-US"/>
        </w:rPr>
        <w:t xml:space="preserve"> Kinesiology involved 48 students who studied anatomy (EG); and 43 of Social Work, who studied anatomy (UG). </w:t>
      </w:r>
      <w:r w:rsidRPr="00152B91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Pr="00745668">
        <w:rPr>
          <w:rFonts w:ascii="Times New Roman" w:hAnsi="Times New Roman" w:cs="Times New Roman"/>
          <w:sz w:val="24"/>
          <w:szCs w:val="24"/>
          <w:lang w:val="en-US"/>
        </w:rPr>
        <w:t>. No significant differences were recorded at pretest intr</w:t>
      </w:r>
      <w:r w:rsidR="00EA6C64">
        <w:rPr>
          <w:rFonts w:ascii="Times New Roman" w:hAnsi="Times New Roman" w:cs="Times New Roman"/>
          <w:sz w:val="24"/>
          <w:szCs w:val="24"/>
          <w:lang w:val="en-US"/>
        </w:rPr>
        <w:t>a - group, but in the post-test</w:t>
      </w:r>
      <w:r w:rsidRPr="00745668">
        <w:rPr>
          <w:rFonts w:ascii="Times New Roman" w:hAnsi="Times New Roman" w:cs="Times New Roman"/>
          <w:sz w:val="24"/>
          <w:szCs w:val="24"/>
          <w:lang w:val="en-US"/>
        </w:rPr>
        <w:t xml:space="preserve">, in favor of EG, with an effect size high TCFR Copy and memory. The intergroup analysis showed better performance in the </w:t>
      </w:r>
      <w:proofErr w:type="gramStart"/>
      <w:r w:rsidRPr="00745668">
        <w:rPr>
          <w:rFonts w:ascii="Times New Roman" w:hAnsi="Times New Roman" w:cs="Times New Roman"/>
          <w:sz w:val="24"/>
          <w:szCs w:val="24"/>
          <w:lang w:val="en-US"/>
        </w:rPr>
        <w:t>post test</w:t>
      </w:r>
      <w:proofErr w:type="gramEnd"/>
      <w:r w:rsidRPr="00745668">
        <w:rPr>
          <w:rFonts w:ascii="Times New Roman" w:hAnsi="Times New Roman" w:cs="Times New Roman"/>
          <w:sz w:val="24"/>
          <w:szCs w:val="24"/>
          <w:lang w:val="en-US"/>
        </w:rPr>
        <w:t xml:space="preserve"> in TCFR Copy and memory. These differences were not observed in the TAVLR in </w:t>
      </w:r>
      <w:proofErr w:type="gramStart"/>
      <w:r w:rsidRPr="00745668">
        <w:rPr>
          <w:rFonts w:ascii="Times New Roman" w:hAnsi="Times New Roman" w:cs="Times New Roman"/>
          <w:sz w:val="24"/>
          <w:szCs w:val="24"/>
          <w:lang w:val="en-US"/>
        </w:rPr>
        <w:t>either group and</w:t>
      </w:r>
      <w:proofErr w:type="gramEnd"/>
      <w:r w:rsidRPr="00745668">
        <w:rPr>
          <w:rFonts w:ascii="Times New Roman" w:hAnsi="Times New Roman" w:cs="Times New Roman"/>
          <w:sz w:val="24"/>
          <w:szCs w:val="24"/>
          <w:lang w:val="en-US"/>
        </w:rPr>
        <w:t xml:space="preserve"> statistical analysis. </w:t>
      </w:r>
      <w:r w:rsidRPr="00152B91">
        <w:rPr>
          <w:rFonts w:ascii="Times New Roman" w:hAnsi="Times New Roman" w:cs="Times New Roman"/>
          <w:b/>
          <w:sz w:val="24"/>
          <w:szCs w:val="24"/>
          <w:lang w:val="en-US"/>
        </w:rPr>
        <w:t>Conclusions.</w:t>
      </w:r>
      <w:r w:rsidRPr="00745668">
        <w:rPr>
          <w:rFonts w:ascii="Times New Roman" w:hAnsi="Times New Roman" w:cs="Times New Roman"/>
          <w:sz w:val="24"/>
          <w:szCs w:val="24"/>
          <w:lang w:val="en-US"/>
        </w:rPr>
        <w:t xml:space="preserve"> Learning anatomy strengthens visuospatial function, necessary for the proper and professional performance of future college </w:t>
      </w:r>
      <w:proofErr w:type="gramStart"/>
      <w:r w:rsidRPr="00745668">
        <w:rPr>
          <w:rFonts w:ascii="Times New Roman" w:hAnsi="Times New Roman" w:cs="Times New Roman"/>
          <w:sz w:val="24"/>
          <w:szCs w:val="24"/>
          <w:lang w:val="en-US"/>
        </w:rPr>
        <w:t>students</w:t>
      </w:r>
      <w:proofErr w:type="gramEnd"/>
      <w:r w:rsidRPr="00745668">
        <w:rPr>
          <w:rFonts w:ascii="Times New Roman" w:hAnsi="Times New Roman" w:cs="Times New Roman"/>
          <w:sz w:val="24"/>
          <w:szCs w:val="24"/>
          <w:lang w:val="en-US"/>
        </w:rPr>
        <w:t xml:space="preserve"> health sciences.</w:t>
      </w:r>
    </w:p>
    <w:p w:rsidR="00745668" w:rsidRPr="00AD4B33" w:rsidRDefault="00745668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03B2" w:rsidRPr="00AD4B33" w:rsidRDefault="00D103B2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B33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AD4B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2B91">
        <w:rPr>
          <w:rFonts w:ascii="Times New Roman" w:hAnsi="Times New Roman" w:cs="Times New Roman"/>
          <w:sz w:val="24"/>
          <w:szCs w:val="24"/>
          <w:lang w:val="en-US"/>
        </w:rPr>
        <w:t>Visuospatial processing</w:t>
      </w:r>
      <w:r w:rsidR="00B21394" w:rsidRPr="00B21394">
        <w:rPr>
          <w:rFonts w:ascii="Times New Roman" w:hAnsi="Times New Roman" w:cs="Times New Roman"/>
          <w:sz w:val="24"/>
          <w:szCs w:val="24"/>
          <w:lang w:val="en-US"/>
        </w:rPr>
        <w:t>, learning anatomy, college students.</w:t>
      </w:r>
    </w:p>
    <w:p w:rsidR="00D90759" w:rsidRPr="00AD4B33" w:rsidRDefault="00D90759" w:rsidP="00EA6C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lastRenderedPageBreak/>
        <w:t>INTRODUCCIÓN</w:t>
      </w:r>
    </w:p>
    <w:p w:rsidR="00EB5900" w:rsidRDefault="00242EE7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El procesamiento visoespacial (PV) </w:t>
      </w:r>
      <w:r w:rsidR="00B7707C" w:rsidRPr="00AD4B33">
        <w:rPr>
          <w:rFonts w:ascii="Times New Roman" w:hAnsi="Times New Roman" w:cs="Times New Roman"/>
          <w:sz w:val="24"/>
          <w:szCs w:val="24"/>
        </w:rPr>
        <w:t xml:space="preserve">se refiere a la capacidad </w:t>
      </w:r>
      <w:r w:rsidR="009A72FE" w:rsidRPr="00AD4B33">
        <w:rPr>
          <w:rFonts w:ascii="Times New Roman" w:hAnsi="Times New Roman" w:cs="Times New Roman"/>
          <w:sz w:val="24"/>
          <w:szCs w:val="24"/>
        </w:rPr>
        <w:t>para en</w:t>
      </w:r>
      <w:r w:rsidR="00B7707C" w:rsidRPr="00AD4B33">
        <w:rPr>
          <w:rFonts w:ascii="Times New Roman" w:hAnsi="Times New Roman" w:cs="Times New Roman"/>
          <w:sz w:val="24"/>
          <w:szCs w:val="24"/>
        </w:rPr>
        <w:t xml:space="preserve">focar </w:t>
      </w:r>
      <w:r w:rsidR="000B49C6" w:rsidRPr="00AD4B33">
        <w:rPr>
          <w:rFonts w:ascii="Times New Roman" w:hAnsi="Times New Roman" w:cs="Times New Roman"/>
          <w:sz w:val="24"/>
          <w:szCs w:val="24"/>
        </w:rPr>
        <w:t xml:space="preserve">y discriminar </w:t>
      </w:r>
      <w:r w:rsidR="00B7707C" w:rsidRPr="00AD4B33">
        <w:rPr>
          <w:rFonts w:ascii="Times New Roman" w:hAnsi="Times New Roman" w:cs="Times New Roman"/>
          <w:sz w:val="24"/>
          <w:szCs w:val="24"/>
        </w:rPr>
        <w:t xml:space="preserve">a través de la vista, la ubicación de estímulos en relación a referencias físicas del entorno, </w:t>
      </w:r>
      <w:r w:rsidR="00B7707C" w:rsidRPr="00AD4B33">
        <w:rPr>
          <w:rFonts w:ascii="Times New Roman" w:hAnsi="Times New Roman" w:cs="Times New Roman"/>
          <w:sz w:val="24"/>
          <w:szCs w:val="24"/>
          <w:lang w:val="es-ES"/>
        </w:rPr>
        <w:t>facilitando la orientación en el espacio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-1790965589"/>
          <w:citation/>
        </w:sdtPr>
        <w:sdtEndPr/>
        <w:sdtContent>
          <w:r w:rsidR="00B6342F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B6342F">
            <w:rPr>
              <w:rFonts w:ascii="Times New Roman" w:hAnsi="Times New Roman" w:cs="Times New Roman"/>
              <w:sz w:val="24"/>
              <w:szCs w:val="24"/>
            </w:rPr>
            <w:instrText xml:space="preserve"> CITATION Bor96 \l 13322 </w:instrText>
          </w:r>
          <w:r w:rsidR="00B6342F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(Borsting, 1996)</w:t>
          </w:r>
          <w:r w:rsidR="00B6342F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B6342F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B7707C" w:rsidRPr="00AD4B33">
        <w:rPr>
          <w:rFonts w:ascii="Times New Roman" w:hAnsi="Times New Roman" w:cs="Times New Roman"/>
          <w:sz w:val="24"/>
          <w:szCs w:val="24"/>
          <w:lang w:val="es-ES"/>
        </w:rPr>
        <w:t>Permite la representación mental de los estímulo</w:t>
      </w:r>
      <w:r w:rsidR="00BB4C19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s (internos y externos), </w:t>
      </w:r>
      <w:r w:rsidR="00B7707C" w:rsidRPr="00AD4B33">
        <w:rPr>
          <w:rFonts w:ascii="Times New Roman" w:hAnsi="Times New Roman" w:cs="Times New Roman"/>
          <w:sz w:val="24"/>
          <w:szCs w:val="24"/>
          <w:lang w:val="es-ES"/>
        </w:rPr>
        <w:t>el reconocimie</w:t>
      </w:r>
      <w:r w:rsidR="00BB4C19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nto de </w:t>
      </w:r>
      <w:r w:rsidR="00073728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objetos y </w:t>
      </w:r>
      <w:r w:rsidR="00BB4C19" w:rsidRPr="00AD4B33">
        <w:rPr>
          <w:rFonts w:ascii="Times New Roman" w:hAnsi="Times New Roman" w:cs="Times New Roman"/>
          <w:sz w:val="24"/>
          <w:szCs w:val="24"/>
          <w:lang w:val="es-ES"/>
        </w:rPr>
        <w:t>lugares</w:t>
      </w:r>
      <w:r w:rsidR="00E638CB" w:rsidRPr="00AD4B33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D362C8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y luego</w:t>
      </w:r>
      <w:r w:rsidR="00132B21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B4C19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realizar acciones con el cuerpo, de manera coherente respecto de características, proporciones y distancias de los </w:t>
      </w:r>
      <w:r w:rsidR="00CD46DD" w:rsidRPr="00AD4B33">
        <w:rPr>
          <w:rFonts w:ascii="Times New Roman" w:hAnsi="Times New Roman" w:cs="Times New Roman"/>
          <w:sz w:val="24"/>
          <w:szCs w:val="24"/>
          <w:lang w:val="es-ES"/>
        </w:rPr>
        <w:t>estímulos</w:t>
      </w:r>
      <w:r w:rsidR="00132B21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2259D" w:rsidRPr="00AD4B33">
        <w:rPr>
          <w:rFonts w:ascii="Times New Roman" w:hAnsi="Times New Roman" w:cs="Times New Roman"/>
          <w:sz w:val="24"/>
          <w:szCs w:val="24"/>
          <w:lang w:val="es-ES"/>
        </w:rPr>
        <w:t>registrados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-1941987331"/>
          <w:citation/>
        </w:sdtPr>
        <w:sdtEndPr/>
        <w:sdtContent>
          <w:r w:rsidR="0078380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783806">
            <w:rPr>
              <w:rFonts w:ascii="Times New Roman" w:hAnsi="Times New Roman" w:cs="Times New Roman"/>
              <w:sz w:val="24"/>
              <w:szCs w:val="24"/>
            </w:rPr>
            <w:instrText xml:space="preserve"> CITATION Pri11 \l 13322 </w:instrText>
          </w:r>
          <w:r w:rsidR="0078380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(Price, Susana, Calderon, &amp; Luis, 2011)</w:t>
          </w:r>
          <w:r w:rsidR="00783806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925724" w:rsidRPr="00AD4B3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3A09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783806" w:rsidRPr="00AD4B33" w:rsidRDefault="00783806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4CA5" w:rsidRDefault="00D84CA5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Existe consenso que el córtex parietal, occipital y temporal poseen un rol clave en </w:t>
      </w:r>
      <w:r w:rsidR="00C43ACE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Pr="00AD4B33">
        <w:rPr>
          <w:rFonts w:ascii="Times New Roman" w:hAnsi="Times New Roman" w:cs="Times New Roman"/>
          <w:sz w:val="24"/>
          <w:szCs w:val="24"/>
          <w:lang w:val="es-ES"/>
        </w:rPr>
        <w:t>análisis visuoespacial y visuoperceptivo del mundo</w:t>
      </w:r>
      <w:r w:rsidR="00B3442A">
        <w:rPr>
          <w:rFonts w:ascii="Times New Roman" w:hAnsi="Times New Roman" w:cs="Times New Roman"/>
          <w:noProof/>
          <w:sz w:val="24"/>
          <w:szCs w:val="24"/>
        </w:rPr>
        <w:t xml:space="preserve"> (Tseng, </w:t>
      </w:r>
      <w:r w:rsidR="00B3442A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 otros, 2010; </w:t>
      </w:r>
      <w:r w:rsidR="00B93510">
        <w:rPr>
          <w:rFonts w:ascii="Times New Roman" w:hAnsi="Times New Roman" w:cs="Times New Roman"/>
          <w:noProof/>
          <w:sz w:val="24"/>
          <w:szCs w:val="24"/>
        </w:rPr>
        <w:t>d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 xml:space="preserve">e Benedictis, </w:t>
      </w:r>
      <w:r w:rsidR="003A09EE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 xml:space="preserve"> otros, 2014)</w:t>
      </w:r>
      <w:r w:rsidR="009F0B52" w:rsidRPr="00AD4B3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32B21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4307" w:rsidRPr="00AD4B33">
        <w:rPr>
          <w:rFonts w:ascii="Times New Roman" w:hAnsi="Times New Roman" w:cs="Times New Roman"/>
          <w:sz w:val="24"/>
          <w:szCs w:val="24"/>
          <w:lang w:val="es-ES"/>
        </w:rPr>
        <w:t>necesario para</w:t>
      </w:r>
      <w:r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el reconocimiento de las </w:t>
      </w:r>
      <w:r w:rsidR="00F63552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características de los objetos </w:t>
      </w:r>
      <w:r w:rsidRPr="00AD4B33">
        <w:rPr>
          <w:rFonts w:ascii="Times New Roman" w:hAnsi="Times New Roman" w:cs="Times New Roman"/>
          <w:sz w:val="24"/>
          <w:szCs w:val="24"/>
          <w:lang w:val="es-ES"/>
        </w:rPr>
        <w:t>y la capacidad de actuar sobre ellos</w:t>
      </w:r>
      <w:r w:rsidR="00170A70" w:rsidRPr="00AD4B33">
        <w:rPr>
          <w:rFonts w:ascii="Times New Roman" w:hAnsi="Times New Roman" w:cs="Times New Roman"/>
          <w:sz w:val="24"/>
          <w:szCs w:val="24"/>
          <w:lang w:val="es-ES"/>
        </w:rPr>
        <w:t>. N</w:t>
      </w:r>
      <w:r w:rsidRPr="00AD4B33">
        <w:rPr>
          <w:rFonts w:ascii="Times New Roman" w:hAnsi="Times New Roman" w:cs="Times New Roman"/>
          <w:sz w:val="24"/>
          <w:szCs w:val="24"/>
          <w:lang w:val="es-ES"/>
        </w:rPr>
        <w:t>o obstante</w:t>
      </w:r>
      <w:r w:rsidR="00170A70" w:rsidRPr="00AD4B3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la correcta coo</w:t>
      </w:r>
      <w:r w:rsidR="006F6A48" w:rsidRPr="00AD4B33"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dinación y ejecución de estos procesos depende en gran medida </w:t>
      </w:r>
      <w:r w:rsidR="006F6A48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de la corteza pre-frontal. </w:t>
      </w:r>
      <w:r w:rsidR="00A419FA" w:rsidRPr="00AD4B33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6F6A48" w:rsidRPr="00AD4B33">
        <w:rPr>
          <w:rFonts w:ascii="Times New Roman" w:hAnsi="Times New Roman" w:cs="Times New Roman"/>
          <w:sz w:val="24"/>
          <w:szCs w:val="24"/>
          <w:lang w:val="es-ES"/>
        </w:rPr>
        <w:t>ecientemente se ha</w:t>
      </w:r>
      <w:r w:rsidR="00E8688E" w:rsidRPr="00AD4B33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6F6A48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logrado </w:t>
      </w:r>
      <w:r w:rsidR="006F6A48" w:rsidRPr="00AD4B33">
        <w:rPr>
          <w:rFonts w:ascii="Times New Roman" w:hAnsi="Times New Roman" w:cs="Times New Roman"/>
          <w:sz w:val="24"/>
          <w:szCs w:val="24"/>
        </w:rPr>
        <w:t xml:space="preserve">identificar diversas áreas implicadas en </w:t>
      </w:r>
      <w:r w:rsidR="00392101" w:rsidRPr="00AD4B33">
        <w:rPr>
          <w:rFonts w:ascii="Times New Roman" w:hAnsi="Times New Roman" w:cs="Times New Roman"/>
          <w:sz w:val="24"/>
          <w:szCs w:val="24"/>
        </w:rPr>
        <w:t xml:space="preserve">el </w:t>
      </w:r>
      <w:r w:rsidR="00242EE7" w:rsidRPr="00AD4B33">
        <w:rPr>
          <w:rFonts w:ascii="Times New Roman" w:hAnsi="Times New Roman" w:cs="Times New Roman"/>
          <w:sz w:val="24"/>
          <w:szCs w:val="24"/>
        </w:rPr>
        <w:t>PV</w:t>
      </w:r>
      <w:r w:rsidR="00392101" w:rsidRPr="00AD4B33">
        <w:rPr>
          <w:rFonts w:ascii="Times New Roman" w:hAnsi="Times New Roman" w:cs="Times New Roman"/>
          <w:sz w:val="24"/>
          <w:szCs w:val="24"/>
        </w:rPr>
        <w:t>,</w:t>
      </w:r>
      <w:r w:rsidR="006F6A48" w:rsidRPr="00AD4B33">
        <w:rPr>
          <w:rFonts w:ascii="Times New Roman" w:hAnsi="Times New Roman" w:cs="Times New Roman"/>
          <w:sz w:val="24"/>
          <w:szCs w:val="24"/>
        </w:rPr>
        <w:t xml:space="preserve"> como </w:t>
      </w:r>
      <w:r w:rsidR="005D71C1" w:rsidRPr="00AD4B33">
        <w:rPr>
          <w:rFonts w:ascii="Times New Roman" w:hAnsi="Times New Roman" w:cs="Times New Roman"/>
          <w:sz w:val="24"/>
          <w:szCs w:val="24"/>
        </w:rPr>
        <w:t>el hipocampo</w:t>
      </w:r>
      <w:r w:rsidR="00875F8B" w:rsidRPr="00AD4B33">
        <w:rPr>
          <w:rFonts w:ascii="Times New Roman" w:hAnsi="Times New Roman" w:cs="Times New Roman"/>
          <w:sz w:val="24"/>
          <w:szCs w:val="24"/>
        </w:rPr>
        <w:t>,</w:t>
      </w:r>
      <w:r w:rsidR="00132B21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392101" w:rsidRPr="00AD4B33">
        <w:rPr>
          <w:rFonts w:ascii="Times New Roman" w:hAnsi="Times New Roman" w:cs="Times New Roman"/>
          <w:sz w:val="24"/>
          <w:szCs w:val="24"/>
        </w:rPr>
        <w:t xml:space="preserve">el cual </w:t>
      </w:r>
      <w:r w:rsidR="00242EE7" w:rsidRPr="00AD4B33">
        <w:rPr>
          <w:rFonts w:ascii="Times New Roman" w:hAnsi="Times New Roman" w:cs="Times New Roman"/>
          <w:sz w:val="24"/>
          <w:szCs w:val="24"/>
        </w:rPr>
        <w:t xml:space="preserve">participa </w:t>
      </w:r>
      <w:r w:rsidR="006B0FB9" w:rsidRPr="00AD4B33">
        <w:rPr>
          <w:rFonts w:ascii="Times New Roman" w:hAnsi="Times New Roman" w:cs="Times New Roman"/>
          <w:sz w:val="24"/>
          <w:szCs w:val="24"/>
        </w:rPr>
        <w:t>en</w:t>
      </w:r>
      <w:r w:rsidR="006F6A48" w:rsidRPr="00AD4B33">
        <w:rPr>
          <w:rFonts w:ascii="Times New Roman" w:hAnsi="Times New Roman" w:cs="Times New Roman"/>
          <w:sz w:val="24"/>
          <w:szCs w:val="24"/>
        </w:rPr>
        <w:t xml:space="preserve"> el procesamiento de asociaciones estímulo-ubicación</w:t>
      </w:r>
      <w:sdt>
        <w:sdtPr>
          <w:rPr>
            <w:rFonts w:ascii="Times New Roman" w:hAnsi="Times New Roman" w:cs="Times New Roman"/>
            <w:sz w:val="24"/>
            <w:szCs w:val="24"/>
          </w:rPr>
          <w:id w:val="-1176729380"/>
          <w:citation/>
        </w:sdtPr>
        <w:sdtEndPr/>
        <w:sdtContent>
          <w:r w:rsidR="00980A8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80A8C">
            <w:rPr>
              <w:rFonts w:ascii="Times New Roman" w:hAnsi="Times New Roman" w:cs="Times New Roman"/>
              <w:sz w:val="24"/>
              <w:szCs w:val="24"/>
            </w:rPr>
            <w:instrText xml:space="preserve"> CITATION All14 \l 13322 </w:instrText>
          </w:r>
          <w:r w:rsidR="00980A8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(Allmen, Wurmitzer, &amp; Klaver, 2014)</w:t>
          </w:r>
          <w:r w:rsidR="00980A8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74A04" w:rsidRPr="00AD4B33">
        <w:rPr>
          <w:rFonts w:ascii="Times New Roman" w:hAnsi="Times New Roman" w:cs="Times New Roman"/>
          <w:sz w:val="24"/>
          <w:szCs w:val="24"/>
        </w:rPr>
        <w:t>;</w:t>
      </w:r>
      <w:r w:rsidR="006F6A48" w:rsidRPr="00AD4B33">
        <w:rPr>
          <w:rFonts w:ascii="Times New Roman" w:hAnsi="Times New Roman" w:cs="Times New Roman"/>
          <w:sz w:val="24"/>
          <w:szCs w:val="24"/>
        </w:rPr>
        <w:t xml:space="preserve"> y </w:t>
      </w:r>
      <w:r w:rsidR="00C87222" w:rsidRPr="00AD4B33">
        <w:rPr>
          <w:rFonts w:ascii="Times New Roman" w:hAnsi="Times New Roman" w:cs="Times New Roman"/>
          <w:sz w:val="24"/>
          <w:szCs w:val="24"/>
        </w:rPr>
        <w:t>el</w:t>
      </w:r>
      <w:r w:rsidR="006F6A48" w:rsidRPr="00AD4B33">
        <w:rPr>
          <w:rFonts w:ascii="Times New Roman" w:hAnsi="Times New Roman" w:cs="Times New Roman"/>
          <w:sz w:val="24"/>
          <w:szCs w:val="24"/>
        </w:rPr>
        <w:t xml:space="preserve"> cerebelo</w:t>
      </w:r>
      <w:r w:rsidR="00C87222" w:rsidRPr="00AD4B33">
        <w:rPr>
          <w:rFonts w:ascii="Times New Roman" w:hAnsi="Times New Roman" w:cs="Times New Roman"/>
          <w:sz w:val="24"/>
          <w:szCs w:val="24"/>
        </w:rPr>
        <w:t xml:space="preserve">, fundamental para </w:t>
      </w:r>
      <w:r w:rsidR="006F6A48" w:rsidRPr="00AD4B33">
        <w:rPr>
          <w:rFonts w:ascii="Times New Roman" w:hAnsi="Times New Roman" w:cs="Times New Roman"/>
          <w:sz w:val="24"/>
          <w:szCs w:val="24"/>
        </w:rPr>
        <w:t>el registro entrante de la información visoespacial que proviene de la memoria de trabajo</w:t>
      </w:r>
      <w:r w:rsidR="00245D2A">
        <w:rPr>
          <w:rFonts w:ascii="Times New Roman" w:hAnsi="Times New Roman" w:cs="Times New Roman"/>
          <w:noProof/>
          <w:sz w:val="24"/>
          <w:szCs w:val="24"/>
        </w:rPr>
        <w:t xml:space="preserve"> (Baier, Müller, &amp; Dieterich</w:t>
      </w:r>
      <w:r w:rsidR="00245D2A" w:rsidRPr="003E2FAF">
        <w:rPr>
          <w:rFonts w:ascii="Times New Roman" w:hAnsi="Times New Roman" w:cs="Times New Roman"/>
          <w:noProof/>
          <w:sz w:val="24"/>
          <w:szCs w:val="24"/>
        </w:rPr>
        <w:t>, 2014)</w:t>
      </w:r>
      <w:r w:rsidR="00236440">
        <w:rPr>
          <w:rFonts w:ascii="Times New Roman" w:hAnsi="Times New Roman" w:cs="Times New Roman"/>
          <w:sz w:val="24"/>
          <w:szCs w:val="24"/>
        </w:rPr>
        <w:t xml:space="preserve">. </w:t>
      </w:r>
      <w:r w:rsidR="00C82446" w:rsidRPr="00AD4B33">
        <w:rPr>
          <w:rFonts w:ascii="Times New Roman" w:hAnsi="Times New Roman" w:cs="Times New Roman"/>
          <w:sz w:val="24"/>
          <w:szCs w:val="24"/>
        </w:rPr>
        <w:t xml:space="preserve">Esta nueva información </w:t>
      </w:r>
      <w:r w:rsidR="00C43ACE" w:rsidRPr="00AD4B33">
        <w:rPr>
          <w:rFonts w:ascii="Times New Roman" w:hAnsi="Times New Roman" w:cs="Times New Roman"/>
          <w:sz w:val="24"/>
          <w:szCs w:val="24"/>
        </w:rPr>
        <w:t xml:space="preserve">apoya la idea de una red neuronal integrada que involucra regiones </w:t>
      </w:r>
      <w:r w:rsidR="006B2D78" w:rsidRPr="00AD4B33">
        <w:rPr>
          <w:rFonts w:ascii="Times New Roman" w:hAnsi="Times New Roman" w:cs="Times New Roman"/>
          <w:sz w:val="24"/>
          <w:szCs w:val="24"/>
        </w:rPr>
        <w:t>cort</w:t>
      </w:r>
      <w:r w:rsidR="00242EE7" w:rsidRPr="00AD4B33">
        <w:rPr>
          <w:rFonts w:ascii="Times New Roman" w:hAnsi="Times New Roman" w:cs="Times New Roman"/>
          <w:sz w:val="24"/>
          <w:szCs w:val="24"/>
        </w:rPr>
        <w:t>ic</w:t>
      </w:r>
      <w:r w:rsidR="006B2D78" w:rsidRPr="00AD4B33">
        <w:rPr>
          <w:rFonts w:ascii="Times New Roman" w:hAnsi="Times New Roman" w:cs="Times New Roman"/>
          <w:sz w:val="24"/>
          <w:szCs w:val="24"/>
        </w:rPr>
        <w:t>o-s</w:t>
      </w:r>
      <w:r w:rsidR="00C43ACE" w:rsidRPr="00AD4B33">
        <w:rPr>
          <w:rFonts w:ascii="Times New Roman" w:hAnsi="Times New Roman" w:cs="Times New Roman"/>
          <w:sz w:val="24"/>
          <w:szCs w:val="24"/>
        </w:rPr>
        <w:t>ubcorticales para percibir estímulos visuales y ubicarlos espacialmente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(Al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lmen, Wurmitzer, &amp; Klaver, 2014;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 xml:space="preserve">Teixeira, </w:t>
      </w:r>
      <w:r w:rsidR="003A09EE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 otros, 2014;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Astrand, Wardak, &amp; Ben Hamed , 2014)</w:t>
      </w:r>
    </w:p>
    <w:p w:rsidR="003344B9" w:rsidRPr="00AD4B33" w:rsidRDefault="003344B9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06D" w:rsidRDefault="002C403B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D4B33">
        <w:rPr>
          <w:rFonts w:ascii="Times New Roman" w:hAnsi="Times New Roman" w:cs="Times New Roman"/>
          <w:sz w:val="24"/>
          <w:szCs w:val="24"/>
        </w:rPr>
        <w:t>E</w:t>
      </w:r>
      <w:r w:rsidR="00520BAD" w:rsidRPr="00AD4B33">
        <w:rPr>
          <w:rFonts w:ascii="Times New Roman" w:hAnsi="Times New Roman" w:cs="Times New Roman"/>
          <w:sz w:val="24"/>
          <w:szCs w:val="24"/>
        </w:rPr>
        <w:t xml:space="preserve">n </w:t>
      </w:r>
      <w:r w:rsidR="00CE347F" w:rsidRPr="00AD4B33">
        <w:rPr>
          <w:rFonts w:ascii="Times New Roman" w:hAnsi="Times New Roman" w:cs="Times New Roman"/>
          <w:sz w:val="24"/>
          <w:szCs w:val="24"/>
        </w:rPr>
        <w:t>sujetos sanos</w:t>
      </w:r>
      <w:r w:rsidR="00242EE7" w:rsidRPr="00AD4B33">
        <w:rPr>
          <w:rFonts w:ascii="Times New Roman" w:hAnsi="Times New Roman" w:cs="Times New Roman"/>
          <w:sz w:val="24"/>
          <w:szCs w:val="24"/>
        </w:rPr>
        <w:t xml:space="preserve"> el PV</w:t>
      </w:r>
      <w:r w:rsidR="00183476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2F557F" w:rsidRPr="00AD4B33">
        <w:rPr>
          <w:rFonts w:ascii="Times New Roman" w:hAnsi="Times New Roman" w:cs="Times New Roman"/>
          <w:sz w:val="24"/>
          <w:szCs w:val="24"/>
        </w:rPr>
        <w:t>está</w:t>
      </w:r>
      <w:r w:rsidR="00CE62AB" w:rsidRPr="00AD4B33">
        <w:rPr>
          <w:rFonts w:ascii="Times New Roman" w:hAnsi="Times New Roman" w:cs="Times New Roman"/>
          <w:sz w:val="24"/>
          <w:szCs w:val="24"/>
        </w:rPr>
        <w:t xml:space="preserve"> asociado</w:t>
      </w:r>
      <w:r w:rsidR="00BE540E" w:rsidRPr="00AD4B33">
        <w:rPr>
          <w:rFonts w:ascii="Times New Roman" w:hAnsi="Times New Roman" w:cs="Times New Roman"/>
          <w:sz w:val="24"/>
          <w:szCs w:val="24"/>
        </w:rPr>
        <w:t xml:space="preserve"> a </w:t>
      </w:r>
      <w:r w:rsidR="00D9022F" w:rsidRPr="00AD4B33">
        <w:rPr>
          <w:rFonts w:ascii="Times New Roman" w:hAnsi="Times New Roman" w:cs="Times New Roman"/>
          <w:sz w:val="24"/>
          <w:szCs w:val="24"/>
        </w:rPr>
        <w:t xml:space="preserve">un </w:t>
      </w:r>
      <w:r w:rsidR="00BE540E" w:rsidRPr="00AD4B33">
        <w:rPr>
          <w:rFonts w:ascii="Times New Roman" w:hAnsi="Times New Roman" w:cs="Times New Roman"/>
          <w:sz w:val="24"/>
          <w:szCs w:val="24"/>
        </w:rPr>
        <w:t xml:space="preserve">mayor desarrollo de </w:t>
      </w:r>
      <w:r w:rsidR="00A86FA9" w:rsidRPr="00AD4B33">
        <w:rPr>
          <w:rFonts w:ascii="Times New Roman" w:hAnsi="Times New Roman" w:cs="Times New Roman"/>
          <w:sz w:val="24"/>
          <w:szCs w:val="24"/>
        </w:rPr>
        <w:t>estrategias cognitivas en la circulación vehicular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(Kosmidis, Econo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mou, LiozidouA, &amp; Yiannis, 2014; </w:t>
      </w:r>
      <w:r w:rsidR="00267C78">
        <w:rPr>
          <w:rFonts w:ascii="Times New Roman" w:hAnsi="Times New Roman" w:cs="Times New Roman"/>
          <w:noProof/>
          <w:sz w:val="24"/>
          <w:szCs w:val="24"/>
        </w:rPr>
        <w:t>Maguire, Woollett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, &amp; Spiers, 2006)</w:t>
      </w:r>
      <w:r w:rsidR="00BE540E" w:rsidRPr="00AD4B3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r w:rsidR="00AE24A4" w:rsidRPr="00AD4B3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en el desempeño profesional de artistas plásticos, </w:t>
      </w:r>
      <w:r w:rsidR="00AE24A4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matemáticos, pilotos, carpinteros, mecánicos, ingenieros, arquitectos y e</w:t>
      </w:r>
      <w:r w:rsidR="00AE24A4" w:rsidRPr="00AD4B3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n </w:t>
      </w:r>
      <w:r w:rsidR="00242EE7" w:rsidRPr="00AD4B3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la ejecución de</w:t>
      </w:r>
      <w:r w:rsidR="00134C5D" w:rsidRPr="00AD4B33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 w:rsidR="00475346" w:rsidRPr="00AD4B33">
        <w:rPr>
          <w:rFonts w:ascii="Times New Roman" w:hAnsi="Times New Roman" w:cs="Times New Roman"/>
          <w:sz w:val="24"/>
          <w:szCs w:val="24"/>
        </w:rPr>
        <w:t xml:space="preserve">tareas </w:t>
      </w:r>
      <w:r w:rsidR="00E30ACC" w:rsidRPr="00AD4B33">
        <w:rPr>
          <w:rFonts w:ascii="Times New Roman" w:hAnsi="Times New Roman" w:cs="Times New Roman"/>
          <w:sz w:val="24"/>
          <w:szCs w:val="24"/>
        </w:rPr>
        <w:t>de orientación</w:t>
      </w:r>
      <w:r w:rsidR="00183476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E30ACC" w:rsidRPr="00AD4B33">
        <w:rPr>
          <w:rFonts w:ascii="Times New Roman" w:hAnsi="Times New Roman" w:cs="Times New Roman"/>
          <w:sz w:val="24"/>
          <w:szCs w:val="24"/>
        </w:rPr>
        <w:t xml:space="preserve">topográfica y </w:t>
      </w:r>
      <w:r w:rsidR="00E30ACC" w:rsidRPr="00AD4B33">
        <w:rPr>
          <w:rFonts w:ascii="Times New Roman" w:hAnsi="Times New Roman" w:cs="Times New Roman"/>
          <w:sz w:val="24"/>
          <w:szCs w:val="24"/>
        </w:rPr>
        <w:lastRenderedPageBreak/>
        <w:t xml:space="preserve">reconocimiento </w:t>
      </w:r>
      <w:r w:rsidR="005E3EBF" w:rsidRPr="00AD4B33">
        <w:rPr>
          <w:rFonts w:ascii="Times New Roman" w:hAnsi="Times New Roman" w:cs="Times New Roman"/>
          <w:sz w:val="24"/>
          <w:szCs w:val="24"/>
        </w:rPr>
        <w:t>de formas y figuras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(Ch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erney, Bersted, &amp; Smetter, 2014; Carlei &amp; Kerzel, 2014;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Wolbers &amp; Wiener, 2014)</w:t>
      </w:r>
      <w:r w:rsidR="00A86FA9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3A4DD5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En la aviación naval </w:t>
      </w:r>
      <w:r w:rsidR="00890C3D" w:rsidRPr="00AD4B33">
        <w:rPr>
          <w:rFonts w:ascii="Times New Roman" w:hAnsi="Times New Roman" w:cs="Times New Roman"/>
          <w:sz w:val="24"/>
          <w:szCs w:val="24"/>
          <w:lang w:val="es-ES"/>
        </w:rPr>
        <w:t>se han utiliza</w:t>
      </w:r>
      <w:r w:rsidR="00941CEA" w:rsidRPr="00AD4B33">
        <w:rPr>
          <w:rFonts w:ascii="Times New Roman" w:hAnsi="Times New Roman" w:cs="Times New Roman"/>
          <w:sz w:val="24"/>
          <w:szCs w:val="24"/>
          <w:lang w:val="es-ES"/>
        </w:rPr>
        <w:t>do pruebas vis</w:t>
      </w:r>
      <w:r w:rsidR="00925724" w:rsidRPr="00AD4B33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941CEA" w:rsidRPr="00AD4B33">
        <w:rPr>
          <w:rFonts w:ascii="Times New Roman" w:hAnsi="Times New Roman" w:cs="Times New Roman"/>
          <w:sz w:val="24"/>
          <w:szCs w:val="24"/>
          <w:lang w:val="es-ES"/>
        </w:rPr>
        <w:t>oespaciales</w:t>
      </w:r>
      <w:r w:rsidR="006E2C4E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para analizar habilidades de rotación mental y localización de puntos en el espacio</w:t>
      </w:r>
      <w:r w:rsidR="00574191" w:rsidRPr="00AD4B3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E2C4E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DC34CB" w:rsidRPr="00AD4B33">
        <w:rPr>
          <w:rFonts w:ascii="Times New Roman" w:hAnsi="Times New Roman" w:cs="Times New Roman"/>
          <w:sz w:val="24"/>
          <w:szCs w:val="24"/>
          <w:lang w:val="es-ES"/>
        </w:rPr>
        <w:t>para la certificación de</w:t>
      </w:r>
      <w:r w:rsidR="006E2C4E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 pilotos militares</w:t>
      </w: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2095577077"/>
          <w:citation/>
        </w:sdtPr>
        <w:sdtEndPr/>
        <w:sdtContent>
          <w:r w:rsidR="00D433EC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begin"/>
          </w:r>
          <w:r w:rsidR="00D433EC">
            <w:rPr>
              <w:rFonts w:ascii="Times New Roman" w:hAnsi="Times New Roman" w:cs="Times New Roman"/>
              <w:sz w:val="24"/>
              <w:szCs w:val="24"/>
            </w:rPr>
            <w:instrText xml:space="preserve"> CITATION Gor98 \l 13322 </w:instrText>
          </w:r>
          <w:r w:rsidR="00D433EC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(Gordon &amp; Leighty, 1998)</w:t>
          </w:r>
          <w:r w:rsidR="00D433EC">
            <w:rPr>
              <w:rFonts w:ascii="Times New Roman" w:hAnsi="Times New Roman" w:cs="Times New Roman"/>
              <w:sz w:val="24"/>
              <w:szCs w:val="24"/>
              <w:lang w:val="es-ES"/>
            </w:rPr>
            <w:fldChar w:fldCharType="end"/>
          </w:r>
        </w:sdtContent>
      </w:sdt>
      <w:r w:rsidR="00D433E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8E00A2" w:rsidRPr="00AD4B33" w:rsidRDefault="008E00A2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B92050" w:rsidRPr="00AD4B33" w:rsidRDefault="00C932EE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D4B33">
        <w:rPr>
          <w:rFonts w:ascii="Times New Roman" w:hAnsi="Times New Roman" w:cs="Times New Roman"/>
          <w:sz w:val="24"/>
          <w:szCs w:val="24"/>
        </w:rPr>
        <w:t>E</w:t>
      </w:r>
      <w:r w:rsidR="00CE347F" w:rsidRPr="00AD4B33">
        <w:rPr>
          <w:rFonts w:ascii="Times New Roman" w:hAnsi="Times New Roman" w:cs="Times New Roman"/>
          <w:sz w:val="24"/>
          <w:szCs w:val="24"/>
        </w:rPr>
        <w:t>n el caso de</w:t>
      </w:r>
      <w:r w:rsidR="00B92050" w:rsidRPr="00AD4B33">
        <w:rPr>
          <w:rFonts w:ascii="Times New Roman" w:hAnsi="Times New Roman" w:cs="Times New Roman"/>
          <w:sz w:val="24"/>
          <w:szCs w:val="24"/>
        </w:rPr>
        <w:t xml:space="preserve"> pacientes con diferentes condiciones clínicas, </w:t>
      </w:r>
      <w:r w:rsidR="004F5D4E" w:rsidRPr="00AD4B33">
        <w:rPr>
          <w:rFonts w:ascii="Times New Roman" w:hAnsi="Times New Roman" w:cs="Times New Roman"/>
          <w:sz w:val="24"/>
          <w:szCs w:val="24"/>
        </w:rPr>
        <w:t xml:space="preserve">los estudios han demostrado como </w:t>
      </w:r>
      <w:r w:rsidR="00B92050" w:rsidRPr="00AD4B33">
        <w:rPr>
          <w:rFonts w:ascii="Times New Roman" w:hAnsi="Times New Roman" w:cs="Times New Roman"/>
          <w:sz w:val="24"/>
          <w:szCs w:val="24"/>
        </w:rPr>
        <w:t xml:space="preserve">la estimulación cognitiva </w:t>
      </w:r>
      <w:r w:rsidR="00980F68" w:rsidRPr="00AD4B33">
        <w:rPr>
          <w:rFonts w:ascii="Times New Roman" w:hAnsi="Times New Roman" w:cs="Times New Roman"/>
          <w:sz w:val="24"/>
          <w:szCs w:val="24"/>
        </w:rPr>
        <w:t>de</w:t>
      </w:r>
      <w:r w:rsidR="00B92050" w:rsidRPr="00AD4B33">
        <w:rPr>
          <w:rFonts w:ascii="Times New Roman" w:hAnsi="Times New Roman" w:cs="Times New Roman"/>
          <w:sz w:val="24"/>
          <w:szCs w:val="24"/>
        </w:rPr>
        <w:t xml:space="preserve"> la función visoespacial mejora</w:t>
      </w:r>
      <w:r w:rsidR="00613682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CE347F" w:rsidRPr="00AD4B33">
        <w:rPr>
          <w:rFonts w:ascii="Times New Roman" w:hAnsi="Times New Roman" w:cs="Times New Roman"/>
          <w:sz w:val="24"/>
          <w:szCs w:val="24"/>
        </w:rPr>
        <w:t>las</w:t>
      </w:r>
      <w:r w:rsidR="00C46F79" w:rsidRPr="00AD4B33">
        <w:rPr>
          <w:rFonts w:ascii="Times New Roman" w:hAnsi="Times New Roman" w:cs="Times New Roman"/>
          <w:sz w:val="24"/>
          <w:szCs w:val="24"/>
        </w:rPr>
        <w:t xml:space="preserve"> habilidades de navegación, </w:t>
      </w:r>
      <w:r w:rsidR="00B92050" w:rsidRPr="00AD4B33">
        <w:rPr>
          <w:rFonts w:ascii="Times New Roman" w:hAnsi="Times New Roman" w:cs="Times New Roman"/>
          <w:sz w:val="24"/>
          <w:szCs w:val="24"/>
        </w:rPr>
        <w:t xml:space="preserve">orientación espacial </w:t>
      </w:r>
      <w:r w:rsidR="00C46F79" w:rsidRPr="00AD4B33">
        <w:rPr>
          <w:rFonts w:ascii="Times New Roman" w:hAnsi="Times New Roman" w:cs="Times New Roman"/>
          <w:sz w:val="24"/>
          <w:szCs w:val="24"/>
        </w:rPr>
        <w:t xml:space="preserve">y la interacción viso-motora para realizar </w:t>
      </w:r>
      <w:r w:rsidR="00302902" w:rsidRPr="00AD4B33">
        <w:rPr>
          <w:rFonts w:ascii="Times New Roman" w:hAnsi="Times New Roman" w:cs="Times New Roman"/>
          <w:sz w:val="24"/>
          <w:szCs w:val="24"/>
        </w:rPr>
        <w:t xml:space="preserve">tareas </w:t>
      </w:r>
      <w:r w:rsidR="00C46F79" w:rsidRPr="00AD4B33">
        <w:rPr>
          <w:rFonts w:ascii="Times New Roman" w:hAnsi="Times New Roman" w:cs="Times New Roman"/>
          <w:sz w:val="24"/>
          <w:szCs w:val="24"/>
        </w:rPr>
        <w:t>motoras con coordenadas visuales</w:t>
      </w:r>
      <w:r w:rsidR="00727D06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(Astr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and, Wardak, &amp; Ben Hamed, 2014;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Sapkota,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 Pardhan, &amp; Van der Linde, 2013; Brunyé, </w:t>
      </w:r>
      <w:r w:rsidR="00092ECF">
        <w:rPr>
          <w:rFonts w:ascii="Times New Roman" w:hAnsi="Times New Roman" w:cs="Times New Roman"/>
          <w:noProof/>
          <w:sz w:val="24"/>
          <w:szCs w:val="24"/>
        </w:rPr>
        <w:t>&amp;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 otros, 2014;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Ha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mpstead, Brown, &amp; Hartley, 2014;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Prince &amp; Daniel, 2014)</w:t>
      </w:r>
      <w:r w:rsidR="00B92050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CE347F" w:rsidRPr="00AD4B33">
        <w:rPr>
          <w:rFonts w:ascii="Times New Roman" w:hAnsi="Times New Roman" w:cs="Times New Roman"/>
          <w:sz w:val="24"/>
          <w:szCs w:val="24"/>
        </w:rPr>
        <w:t>Inclusive, utilizando</w:t>
      </w:r>
      <w:r w:rsidR="00B92050" w:rsidRPr="00AD4B33">
        <w:rPr>
          <w:rFonts w:ascii="Times New Roman" w:hAnsi="Times New Roman" w:cs="Times New Roman"/>
          <w:sz w:val="24"/>
          <w:szCs w:val="24"/>
        </w:rPr>
        <w:t xml:space="preserve"> técnicas de estimulación transcraneal de corriente directa en pacientes con demencia, </w:t>
      </w:r>
      <w:r w:rsidR="00CE347F" w:rsidRPr="00AD4B33">
        <w:rPr>
          <w:rFonts w:ascii="Times New Roman" w:hAnsi="Times New Roman" w:cs="Times New Roman"/>
          <w:sz w:val="24"/>
          <w:szCs w:val="24"/>
        </w:rPr>
        <w:t xml:space="preserve">se </w:t>
      </w:r>
      <w:r w:rsidR="00B92050" w:rsidRPr="00AD4B33">
        <w:rPr>
          <w:rFonts w:ascii="Times New Roman" w:hAnsi="Times New Roman" w:cs="Times New Roman"/>
          <w:sz w:val="24"/>
          <w:szCs w:val="24"/>
        </w:rPr>
        <w:t>ha</w:t>
      </w:r>
      <w:r w:rsidR="00134C5D" w:rsidRPr="00AD4B33">
        <w:rPr>
          <w:rFonts w:ascii="Times New Roman" w:hAnsi="Times New Roman" w:cs="Times New Roman"/>
          <w:sz w:val="24"/>
          <w:szCs w:val="24"/>
        </w:rPr>
        <w:t>n</w:t>
      </w:r>
      <w:r w:rsidR="00B9205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8E09D1" w:rsidRPr="00AD4B33">
        <w:rPr>
          <w:rFonts w:ascii="Times New Roman" w:hAnsi="Times New Roman" w:cs="Times New Roman"/>
          <w:sz w:val="24"/>
          <w:szCs w:val="24"/>
        </w:rPr>
        <w:t>hallado</w:t>
      </w:r>
      <w:r w:rsidR="00B92050" w:rsidRPr="00AD4B33">
        <w:rPr>
          <w:rFonts w:ascii="Times New Roman" w:hAnsi="Times New Roman" w:cs="Times New Roman"/>
          <w:sz w:val="24"/>
          <w:szCs w:val="24"/>
        </w:rPr>
        <w:t xml:space="preserve"> mejoras en las tareas de reconocimiento visual y en la m</w:t>
      </w:r>
      <w:r w:rsidR="00F673E3" w:rsidRPr="00AD4B33">
        <w:rPr>
          <w:rFonts w:ascii="Times New Roman" w:hAnsi="Times New Roman" w:cs="Times New Roman"/>
          <w:sz w:val="24"/>
          <w:szCs w:val="24"/>
        </w:rPr>
        <w:t>emoria episódica visual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>(Boggio, Khoury, Mart</w:t>
      </w:r>
      <w:r w:rsidR="003A09EE">
        <w:rPr>
          <w:rFonts w:ascii="Times New Roman" w:hAnsi="Times New Roman" w:cs="Times New Roman"/>
          <w:noProof/>
          <w:sz w:val="24"/>
          <w:szCs w:val="24"/>
        </w:rPr>
        <w:t xml:space="preserve">inis, de Macedo, &amp; Fregni, 2009; Boggio, </w:t>
      </w:r>
      <w:r w:rsidR="003A09EE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3A09EE" w:rsidRPr="003E2FAF">
        <w:rPr>
          <w:rFonts w:ascii="Times New Roman" w:hAnsi="Times New Roman" w:cs="Times New Roman"/>
          <w:noProof/>
          <w:sz w:val="24"/>
          <w:szCs w:val="24"/>
        </w:rPr>
        <w:t xml:space="preserve"> otros, 2012)</w:t>
      </w:r>
      <w:r w:rsidR="005930F6">
        <w:rPr>
          <w:rFonts w:ascii="Times New Roman" w:hAnsi="Times New Roman" w:cs="Times New Roman"/>
          <w:sz w:val="24"/>
          <w:szCs w:val="24"/>
        </w:rPr>
        <w:t>.</w:t>
      </w:r>
      <w:r w:rsidR="0009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406" w:rsidRPr="00AD4B33" w:rsidRDefault="00E77406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61D6C" w:rsidRPr="00AD4B33" w:rsidRDefault="00CE347F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Por lo observado </w:t>
      </w:r>
      <w:r w:rsidR="00413BE6" w:rsidRPr="00AD4B33">
        <w:rPr>
          <w:rFonts w:ascii="Times New Roman" w:hAnsi="Times New Roman" w:cs="Times New Roman"/>
          <w:sz w:val="24"/>
          <w:szCs w:val="24"/>
        </w:rPr>
        <w:t>queda claro</w:t>
      </w:r>
      <w:r w:rsidRPr="00AD4B33">
        <w:rPr>
          <w:rFonts w:ascii="Times New Roman" w:hAnsi="Times New Roman" w:cs="Times New Roman"/>
          <w:sz w:val="24"/>
          <w:szCs w:val="24"/>
        </w:rPr>
        <w:t xml:space="preserve"> que el procesamiento visoespacial repercute directamente en la organización funcional y estructural del cerebro, </w:t>
      </w:r>
      <w:r w:rsidR="00413BE6" w:rsidRPr="00AD4B33">
        <w:rPr>
          <w:rFonts w:ascii="Times New Roman" w:hAnsi="Times New Roman" w:cs="Times New Roman"/>
          <w:sz w:val="24"/>
          <w:szCs w:val="24"/>
        </w:rPr>
        <w:t xml:space="preserve">tanto en </w:t>
      </w:r>
      <w:r w:rsidR="0077480F" w:rsidRPr="00AD4B33">
        <w:rPr>
          <w:rFonts w:ascii="Times New Roman" w:hAnsi="Times New Roman" w:cs="Times New Roman"/>
          <w:sz w:val="24"/>
          <w:szCs w:val="24"/>
        </w:rPr>
        <w:t>pacientes</w:t>
      </w:r>
      <w:r w:rsidR="00413BE6" w:rsidRPr="00AD4B33">
        <w:rPr>
          <w:rFonts w:ascii="Times New Roman" w:hAnsi="Times New Roman" w:cs="Times New Roman"/>
          <w:sz w:val="24"/>
          <w:szCs w:val="24"/>
        </w:rPr>
        <w:t xml:space="preserve"> con patología como en sujetos sanos</w:t>
      </w:r>
      <w:r w:rsidR="00314008" w:rsidRPr="00AD4B33">
        <w:rPr>
          <w:rFonts w:ascii="Times New Roman" w:hAnsi="Times New Roman" w:cs="Times New Roman"/>
          <w:sz w:val="24"/>
          <w:szCs w:val="24"/>
        </w:rPr>
        <w:t>. E</w:t>
      </w:r>
      <w:r w:rsidR="00413BE6" w:rsidRPr="00AD4B33">
        <w:rPr>
          <w:rFonts w:ascii="Times New Roman" w:hAnsi="Times New Roman" w:cs="Times New Roman"/>
          <w:sz w:val="24"/>
          <w:szCs w:val="24"/>
        </w:rPr>
        <w:t>n estos últimos</w:t>
      </w:r>
      <w:r w:rsidR="00B95404" w:rsidRPr="00AD4B33">
        <w:rPr>
          <w:rFonts w:ascii="Times New Roman" w:hAnsi="Times New Roman" w:cs="Times New Roman"/>
          <w:sz w:val="24"/>
          <w:szCs w:val="24"/>
        </w:rPr>
        <w:t>,</w:t>
      </w:r>
      <w:r w:rsidR="00413BE6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5D294F" w:rsidRPr="00AD4B33">
        <w:rPr>
          <w:rFonts w:ascii="Times New Roman" w:hAnsi="Times New Roman" w:cs="Times New Roman"/>
          <w:sz w:val="24"/>
          <w:szCs w:val="24"/>
        </w:rPr>
        <w:t>el PV</w:t>
      </w:r>
      <w:r w:rsidR="00413BE6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8E09D1" w:rsidRPr="00AD4B33">
        <w:rPr>
          <w:rFonts w:ascii="Times New Roman" w:hAnsi="Times New Roman" w:cs="Times New Roman"/>
          <w:sz w:val="24"/>
          <w:szCs w:val="24"/>
        </w:rPr>
        <w:t>parece</w:t>
      </w:r>
      <w:r w:rsidR="00413BE6" w:rsidRPr="00AD4B33">
        <w:rPr>
          <w:rFonts w:ascii="Times New Roman" w:hAnsi="Times New Roman" w:cs="Times New Roman"/>
          <w:sz w:val="24"/>
          <w:szCs w:val="24"/>
        </w:rPr>
        <w:t xml:space="preserve"> ayudar en</w:t>
      </w:r>
      <w:r w:rsidR="007C4D6A" w:rsidRPr="00AD4B33">
        <w:rPr>
          <w:rFonts w:ascii="Times New Roman" w:hAnsi="Times New Roman" w:cs="Times New Roman"/>
          <w:sz w:val="24"/>
          <w:szCs w:val="24"/>
        </w:rPr>
        <w:t xml:space="preserve"> el desempeño </w:t>
      </w:r>
      <w:r w:rsidR="00F94399" w:rsidRPr="00AD4B33">
        <w:rPr>
          <w:rFonts w:ascii="Times New Roman" w:hAnsi="Times New Roman" w:cs="Times New Roman"/>
          <w:sz w:val="24"/>
          <w:szCs w:val="24"/>
        </w:rPr>
        <w:t xml:space="preserve">hábil </w:t>
      </w:r>
      <w:r w:rsidR="007C4D6A" w:rsidRPr="00AD4B33">
        <w:rPr>
          <w:rFonts w:ascii="Times New Roman" w:hAnsi="Times New Roman" w:cs="Times New Roman"/>
          <w:sz w:val="24"/>
          <w:szCs w:val="24"/>
        </w:rPr>
        <w:t xml:space="preserve">en oficios donde se </w:t>
      </w:r>
      <w:r w:rsidR="007C4D6A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exigen grandes dosis de exploración y representación mental</w:t>
      </w:r>
      <w:r w:rsidR="00E6238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t xml:space="preserve"> (Chao</w:t>
      </w:r>
      <w:r w:rsidR="00D65E9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t xml:space="preserve">, Lin, &amp; Hsu, 2014; </w:t>
      </w:r>
      <w:r w:rsidR="00D65E9F" w:rsidRPr="003E2FA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t>Weiss, Biron, Lieder, Granot, &amp; Ahissar, 2014)</w:t>
      </w:r>
      <w:r w:rsidR="00A14E15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87D49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 las disciplinas del área de salud este procesamiento resulta muy relevante</w:t>
      </w:r>
      <w:r w:rsidR="008773B5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P</w:t>
      </w:r>
      <w:r w:rsidR="00987D49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 ejemplo</w:t>
      </w:r>
      <w:r w:rsidR="008773B5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87D49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 </w:t>
      </w:r>
      <w:r w:rsidR="00A14E15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medicina</w:t>
      </w:r>
      <w:r w:rsidR="00987D49" w:rsidRPr="00AD4B3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4E15" w:rsidRPr="00AD4B33">
        <w:rPr>
          <w:rFonts w:ascii="Times New Roman" w:hAnsi="Times New Roman" w:cs="Times New Roman"/>
          <w:sz w:val="24"/>
          <w:szCs w:val="24"/>
          <w:lang w:val="es-ES"/>
        </w:rPr>
        <w:t xml:space="preserve">recordar y manipular mentalmente objetos en distintas dimensiones es </w:t>
      </w:r>
      <w:r w:rsidR="00E016CC" w:rsidRPr="00AD4B33">
        <w:rPr>
          <w:rFonts w:ascii="Times New Roman" w:hAnsi="Times New Roman" w:cs="Times New Roman"/>
          <w:sz w:val="24"/>
          <w:szCs w:val="24"/>
          <w:lang w:val="es-ES"/>
        </w:rPr>
        <w:t>fundamental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 xml:space="preserve">(Hinze,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 xml:space="preserve"> otros, 2013)</w:t>
      </w:r>
      <w:r w:rsidR="00C17684" w:rsidRPr="00AD4B33">
        <w:rPr>
          <w:rFonts w:ascii="Times New Roman" w:hAnsi="Times New Roman" w:cs="Times New Roman"/>
          <w:sz w:val="24"/>
          <w:szCs w:val="24"/>
        </w:rPr>
        <w:t>.</w:t>
      </w:r>
      <w:r w:rsidR="00987D49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FB6B1A" w:rsidRPr="00AD4B33">
        <w:rPr>
          <w:rFonts w:ascii="Times New Roman" w:hAnsi="Times New Roman" w:cs="Times New Roman"/>
          <w:sz w:val="24"/>
          <w:szCs w:val="24"/>
        </w:rPr>
        <w:t>Es frecuente que en procedimiento</w:t>
      </w:r>
      <w:r w:rsidR="00987D49" w:rsidRPr="00AD4B33">
        <w:rPr>
          <w:rFonts w:ascii="Times New Roman" w:hAnsi="Times New Roman" w:cs="Times New Roman"/>
          <w:sz w:val="24"/>
          <w:szCs w:val="24"/>
        </w:rPr>
        <w:t>s</w:t>
      </w:r>
      <w:r w:rsidR="00FB6B1A" w:rsidRPr="00AD4B33">
        <w:rPr>
          <w:rFonts w:ascii="Times New Roman" w:hAnsi="Times New Roman" w:cs="Times New Roman"/>
          <w:sz w:val="24"/>
          <w:szCs w:val="24"/>
        </w:rPr>
        <w:t xml:space="preserve"> quirúrgico</w:t>
      </w:r>
      <w:r w:rsidR="00987D49" w:rsidRPr="00AD4B33">
        <w:rPr>
          <w:rFonts w:ascii="Times New Roman" w:hAnsi="Times New Roman" w:cs="Times New Roman"/>
          <w:sz w:val="24"/>
          <w:szCs w:val="24"/>
        </w:rPr>
        <w:t>s</w:t>
      </w:r>
      <w:r w:rsidR="00BA5180" w:rsidRPr="00AD4B33">
        <w:rPr>
          <w:rFonts w:ascii="Times New Roman" w:hAnsi="Times New Roman" w:cs="Times New Roman"/>
          <w:sz w:val="24"/>
          <w:szCs w:val="24"/>
        </w:rPr>
        <w:t xml:space="preserve">, </w:t>
      </w:r>
      <w:r w:rsidR="00FB6B1A" w:rsidRPr="00AD4B33">
        <w:rPr>
          <w:rFonts w:ascii="Times New Roman" w:hAnsi="Times New Roman" w:cs="Times New Roman"/>
          <w:sz w:val="24"/>
          <w:szCs w:val="24"/>
        </w:rPr>
        <w:t xml:space="preserve">estructuras como venas, huesos y tendones no se encuentren claramente visibles, por lo </w:t>
      </w:r>
      <w:r w:rsidR="00A11250" w:rsidRPr="00AD4B33">
        <w:rPr>
          <w:rFonts w:ascii="Times New Roman" w:hAnsi="Times New Roman" w:cs="Times New Roman"/>
          <w:sz w:val="24"/>
          <w:szCs w:val="24"/>
        </w:rPr>
        <w:t>que el</w:t>
      </w:r>
      <w:r w:rsidR="00FB6B1A" w:rsidRPr="00AD4B33">
        <w:rPr>
          <w:rFonts w:ascii="Times New Roman" w:hAnsi="Times New Roman" w:cs="Times New Roman"/>
          <w:sz w:val="24"/>
          <w:szCs w:val="24"/>
        </w:rPr>
        <w:t xml:space="preserve"> profesional necesita tener una clara representación mental del lugar </w:t>
      </w:r>
      <w:r w:rsidR="00FB6B1A" w:rsidRPr="00AD4B33">
        <w:rPr>
          <w:rFonts w:ascii="Times New Roman" w:eastAsia="Times New Roman" w:hAnsi="Times New Roman" w:cs="Times New Roman"/>
          <w:sz w:val="24"/>
          <w:szCs w:val="24"/>
        </w:rPr>
        <w:t>donde se encuentran las diversas estructuras anatómicas al momento de llevar a cabo una incisión.</w:t>
      </w:r>
      <w:r w:rsidR="00A11250" w:rsidRPr="00AD4B33">
        <w:rPr>
          <w:rFonts w:ascii="Times New Roman" w:eastAsia="Times New Roman" w:hAnsi="Times New Roman" w:cs="Times New Roman"/>
          <w:sz w:val="24"/>
          <w:szCs w:val="24"/>
        </w:rPr>
        <w:t xml:space="preserve"> En este caso</w:t>
      </w:r>
      <w:r w:rsidR="00C37275" w:rsidRPr="00AD4B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3DE5" w:rsidRPr="00AD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6D" w:rsidRPr="00AD4B33">
        <w:rPr>
          <w:rFonts w:ascii="Times New Roman" w:eastAsia="Times New Roman" w:hAnsi="Times New Roman" w:cs="Times New Roman"/>
          <w:sz w:val="24"/>
          <w:szCs w:val="24"/>
        </w:rPr>
        <w:t>el PV</w:t>
      </w:r>
      <w:r w:rsidR="00A11250" w:rsidRPr="00AD4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250" w:rsidRPr="00AD4B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 indispensable para </w:t>
      </w:r>
      <w:r w:rsidR="00A14E15" w:rsidRPr="00AD4B33">
        <w:rPr>
          <w:rFonts w:ascii="Times New Roman" w:eastAsia="Times New Roman" w:hAnsi="Times New Roman" w:cs="Times New Roman"/>
          <w:sz w:val="24"/>
          <w:szCs w:val="24"/>
        </w:rPr>
        <w:t xml:space="preserve">efectuar </w:t>
      </w:r>
      <w:r w:rsidR="00A11250" w:rsidRPr="00AD4B33">
        <w:rPr>
          <w:rFonts w:ascii="Times New Roman" w:eastAsia="Times New Roman" w:hAnsi="Times New Roman" w:cs="Times New Roman"/>
          <w:sz w:val="24"/>
          <w:szCs w:val="24"/>
        </w:rPr>
        <w:t>una</w:t>
      </w:r>
      <w:r w:rsidR="00A14E15" w:rsidRPr="00AD4B33">
        <w:rPr>
          <w:rFonts w:ascii="Times New Roman" w:eastAsia="Times New Roman" w:hAnsi="Times New Roman" w:cs="Times New Roman"/>
          <w:sz w:val="24"/>
          <w:szCs w:val="24"/>
        </w:rPr>
        <w:t xml:space="preserve"> correcta interpretación de imágenes médicas como las producidas por </w:t>
      </w:r>
      <w:r w:rsidR="006F02B5" w:rsidRPr="00AD4B33">
        <w:rPr>
          <w:rFonts w:ascii="Times New Roman" w:eastAsia="Times New Roman" w:hAnsi="Times New Roman" w:cs="Times New Roman"/>
          <w:sz w:val="24"/>
          <w:szCs w:val="24"/>
        </w:rPr>
        <w:t>técnicas</w:t>
      </w:r>
      <w:r w:rsidR="00A14E15" w:rsidRPr="00AD4B3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11250" w:rsidRPr="00AD4B33">
        <w:rPr>
          <w:rFonts w:ascii="Times New Roman" w:eastAsia="Times New Roman" w:hAnsi="Times New Roman" w:cs="Times New Roman"/>
          <w:sz w:val="24"/>
          <w:szCs w:val="24"/>
        </w:rPr>
        <w:t>imagenología</w:t>
      </w:r>
      <w:r w:rsidR="00D65E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D65E9F" w:rsidRPr="003E2FAF">
        <w:rPr>
          <w:rFonts w:ascii="Times New Roman" w:eastAsia="Times New Roman" w:hAnsi="Times New Roman" w:cs="Times New Roman"/>
          <w:noProof/>
          <w:sz w:val="24"/>
          <w:szCs w:val="24"/>
        </w:rPr>
        <w:t>(Luursema,, Buz</w:t>
      </w:r>
      <w:r w:rsidR="00D65E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ink, Verwey, &amp; Jakimowicz, 2010; </w:t>
      </w:r>
      <w:r w:rsidR="00D65E9F" w:rsidRPr="003E2FAF">
        <w:rPr>
          <w:rFonts w:ascii="Times New Roman" w:eastAsia="Times New Roman" w:hAnsi="Times New Roman" w:cs="Times New Roman"/>
          <w:noProof/>
          <w:sz w:val="24"/>
          <w:szCs w:val="24"/>
        </w:rPr>
        <w:t>Holznecht , Schmidt, &amp; Gould, 2012)</w:t>
      </w:r>
      <w:r w:rsidR="006875F3" w:rsidRPr="00AD4B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95D83" w:rsidRPr="00AD4B33">
        <w:rPr>
          <w:rFonts w:ascii="Times New Roman" w:eastAsia="Times New Roman" w:hAnsi="Times New Roman" w:cs="Times New Roman"/>
          <w:sz w:val="24"/>
          <w:szCs w:val="24"/>
        </w:rPr>
        <w:t xml:space="preserve">Para lograr un rendimiento óptimo en la ejecución de estos procedimientos </w:t>
      </w:r>
      <w:r w:rsidR="00E95D83" w:rsidRPr="00AD4B33">
        <w:rPr>
          <w:rFonts w:ascii="Times New Roman" w:hAnsi="Times New Roman" w:cs="Times New Roman"/>
          <w:sz w:val="24"/>
          <w:szCs w:val="24"/>
        </w:rPr>
        <w:t xml:space="preserve">de visualización espacial, </w:t>
      </w:r>
      <w:r w:rsidR="00E95D83" w:rsidRPr="00AD4B33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="00301065" w:rsidRPr="00AD4B33">
        <w:rPr>
          <w:rFonts w:ascii="Times New Roman" w:eastAsia="Times New Roman" w:hAnsi="Times New Roman" w:cs="Times New Roman"/>
          <w:sz w:val="24"/>
          <w:szCs w:val="24"/>
        </w:rPr>
        <w:t>necesario</w:t>
      </w:r>
      <w:r w:rsidR="00E95D83" w:rsidRPr="00AD4B33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987D49" w:rsidRPr="00AD4B33">
        <w:rPr>
          <w:rFonts w:ascii="Times New Roman" w:eastAsia="Times New Roman" w:hAnsi="Times New Roman" w:cs="Times New Roman"/>
          <w:sz w:val="24"/>
          <w:szCs w:val="24"/>
        </w:rPr>
        <w:t xml:space="preserve">los profesionales de la salud </w:t>
      </w:r>
      <w:r w:rsidR="00E95D83" w:rsidRPr="00AD4B33">
        <w:rPr>
          <w:rFonts w:ascii="Times New Roman" w:eastAsia="Times New Roman" w:hAnsi="Times New Roman" w:cs="Times New Roman"/>
          <w:sz w:val="24"/>
          <w:szCs w:val="24"/>
        </w:rPr>
        <w:t>presente</w:t>
      </w:r>
      <w:r w:rsidR="00987D49" w:rsidRPr="00AD4B33">
        <w:rPr>
          <w:rFonts w:ascii="Times New Roman" w:eastAsia="Times New Roman" w:hAnsi="Times New Roman" w:cs="Times New Roman"/>
          <w:sz w:val="24"/>
          <w:szCs w:val="24"/>
        </w:rPr>
        <w:t>n</w:t>
      </w:r>
      <w:r w:rsidR="00E95D83" w:rsidRPr="00AD4B33">
        <w:rPr>
          <w:rFonts w:ascii="Times New Roman" w:eastAsia="Times New Roman" w:hAnsi="Times New Roman" w:cs="Times New Roman"/>
          <w:sz w:val="24"/>
          <w:szCs w:val="24"/>
        </w:rPr>
        <w:t xml:space="preserve"> un correcto conocimiento de la anatomía humana tanto a nivel teórico como práctico</w:t>
      </w:r>
      <w:r w:rsidR="00D65E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(Hoyek,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otros, 2009; Kashihara &amp; Nakahara, 2011; </w:t>
      </w:r>
      <w:r w:rsidR="00D65E9F" w:rsidRPr="003E2FA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Vorstenbosch,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 w:rsidRPr="003E2FA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otros, 2013)</w:t>
      </w:r>
      <w:r w:rsidR="00B4029B" w:rsidRPr="00AD4B33">
        <w:rPr>
          <w:rFonts w:ascii="Times New Roman" w:hAnsi="Times New Roman" w:cs="Times New Roman"/>
          <w:sz w:val="24"/>
          <w:szCs w:val="24"/>
        </w:rPr>
        <w:t>.</w:t>
      </w:r>
    </w:p>
    <w:p w:rsidR="000066F1" w:rsidRPr="00AD4B33" w:rsidRDefault="00D65E9F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B89" w:rsidRPr="00AD4B33" w:rsidRDefault="00CF4C76" w:rsidP="00E77406">
      <w:pPr>
        <w:spacing w:after="0" w:line="48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Ahora bien, </w:t>
      </w:r>
      <w:r w:rsidR="00E35F39" w:rsidRPr="00AD4B33">
        <w:rPr>
          <w:rFonts w:ascii="Times New Roman" w:hAnsi="Times New Roman" w:cs="Times New Roman"/>
          <w:sz w:val="24"/>
          <w:szCs w:val="24"/>
        </w:rPr>
        <w:t>l</w:t>
      </w:r>
      <w:r w:rsidR="00640E38" w:rsidRPr="00AD4B33">
        <w:rPr>
          <w:rFonts w:ascii="Times New Roman" w:hAnsi="Times New Roman" w:cs="Times New Roman"/>
          <w:sz w:val="24"/>
          <w:szCs w:val="24"/>
        </w:rPr>
        <w:t>a capacidad visoespacial de manipular mentalmente l</w:t>
      </w:r>
      <w:r w:rsidR="00403DF5" w:rsidRPr="00AD4B33">
        <w:rPr>
          <w:rFonts w:ascii="Times New Roman" w:hAnsi="Times New Roman" w:cs="Times New Roman"/>
          <w:sz w:val="24"/>
          <w:szCs w:val="24"/>
        </w:rPr>
        <w:t xml:space="preserve">os objetos y reconocerlos desde </w:t>
      </w:r>
      <w:r w:rsidR="00082441" w:rsidRPr="00AD4B33">
        <w:rPr>
          <w:rFonts w:ascii="Times New Roman" w:hAnsi="Times New Roman" w:cs="Times New Roman"/>
          <w:sz w:val="24"/>
          <w:szCs w:val="24"/>
        </w:rPr>
        <w:t>diferentes</w:t>
      </w:r>
      <w:r w:rsidR="00640E38" w:rsidRPr="00AD4B33">
        <w:rPr>
          <w:rFonts w:ascii="Times New Roman" w:hAnsi="Times New Roman" w:cs="Times New Roman"/>
          <w:sz w:val="24"/>
          <w:szCs w:val="24"/>
        </w:rPr>
        <w:t xml:space="preserve"> planos, </w:t>
      </w:r>
      <w:r w:rsidR="003B7F90" w:rsidRPr="00AD4B33">
        <w:rPr>
          <w:rFonts w:ascii="Times New Roman" w:hAnsi="Times New Roman" w:cs="Times New Roman"/>
          <w:sz w:val="24"/>
          <w:szCs w:val="24"/>
        </w:rPr>
        <w:t>fuera</w:t>
      </w:r>
      <w:r w:rsidR="00640E38" w:rsidRPr="00AD4B33">
        <w:rPr>
          <w:rFonts w:ascii="Times New Roman" w:hAnsi="Times New Roman" w:cs="Times New Roman"/>
          <w:sz w:val="24"/>
          <w:szCs w:val="24"/>
        </w:rPr>
        <w:t xml:space="preserve"> de ser esencial para muchas especialidades </w:t>
      </w:r>
      <w:r w:rsidR="00EA4672" w:rsidRPr="00AD4B33">
        <w:rPr>
          <w:rFonts w:ascii="Times New Roman" w:hAnsi="Times New Roman" w:cs="Times New Roman"/>
          <w:sz w:val="24"/>
          <w:szCs w:val="24"/>
        </w:rPr>
        <w:t>de las ciencias de la salud</w:t>
      </w:r>
      <w:r w:rsidR="00082441" w:rsidRPr="00AD4B33">
        <w:rPr>
          <w:rFonts w:ascii="Times New Roman" w:hAnsi="Times New Roman" w:cs="Times New Roman"/>
          <w:sz w:val="24"/>
          <w:szCs w:val="24"/>
        </w:rPr>
        <w:t>, ha sido ampliamente estudiada y relacionada con el aprendizaje de la anatomía</w:t>
      </w:r>
      <w:r w:rsidR="000F5386" w:rsidRPr="00AD4B33">
        <w:rPr>
          <w:rFonts w:ascii="Times New Roman" w:hAnsi="Times New Roman" w:cs="Times New Roman"/>
          <w:sz w:val="24"/>
          <w:szCs w:val="24"/>
        </w:rPr>
        <w:t>,</w:t>
      </w:r>
      <w:r w:rsidR="00082441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2C7A20" w:rsidRPr="00AD4B33">
        <w:rPr>
          <w:rFonts w:ascii="Times New Roman" w:hAnsi="Times New Roman" w:cs="Times New Roman"/>
          <w:sz w:val="24"/>
          <w:szCs w:val="24"/>
        </w:rPr>
        <w:t>con el fin de mejorar las habilidades de visualización cognitiva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(Hoyek,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otros, 2009; 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 xml:space="preserve">Vorstenbosch,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otros, 2013; 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 xml:space="preserve">van Dongen,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otros, 2011; 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>Lufler, Zumwalt, Romney, &amp; Hoagland, 2012)</w:t>
      </w:r>
      <w:r w:rsidR="006A6292" w:rsidRPr="00AD4B33">
        <w:rPr>
          <w:rFonts w:ascii="Times New Roman" w:hAnsi="Times New Roman" w:cs="Times New Roman"/>
          <w:sz w:val="24"/>
          <w:szCs w:val="24"/>
        </w:rPr>
        <w:t>.</w:t>
      </w:r>
      <w:r w:rsidR="007318F2" w:rsidRPr="00AD4B33">
        <w:rPr>
          <w:rFonts w:ascii="Times New Roman" w:hAnsi="Times New Roman" w:cs="Times New Roman"/>
          <w:sz w:val="24"/>
          <w:szCs w:val="24"/>
        </w:rPr>
        <w:t xml:space="preserve"> Se han realizado modificaciones </w:t>
      </w:r>
      <w:r w:rsidR="00026DF9" w:rsidRPr="00AD4B33">
        <w:rPr>
          <w:rFonts w:ascii="Times New Roman" w:hAnsi="Times New Roman" w:cs="Times New Roman"/>
          <w:sz w:val="24"/>
          <w:szCs w:val="24"/>
        </w:rPr>
        <w:t xml:space="preserve">e innovaciones </w:t>
      </w:r>
      <w:r w:rsidR="007318F2" w:rsidRPr="00AD4B33">
        <w:rPr>
          <w:rFonts w:ascii="Times New Roman" w:hAnsi="Times New Roman" w:cs="Times New Roman"/>
          <w:sz w:val="24"/>
          <w:szCs w:val="24"/>
        </w:rPr>
        <w:t xml:space="preserve">a los planes de estudio de </w:t>
      </w:r>
      <w:r w:rsidR="00026DF9" w:rsidRPr="00AD4B33">
        <w:rPr>
          <w:rFonts w:ascii="Times New Roman" w:hAnsi="Times New Roman" w:cs="Times New Roman"/>
          <w:sz w:val="24"/>
          <w:szCs w:val="24"/>
        </w:rPr>
        <w:t xml:space="preserve">medicina en </w:t>
      </w:r>
      <w:r w:rsidR="007318F2" w:rsidRPr="00AD4B33">
        <w:rPr>
          <w:rFonts w:ascii="Times New Roman" w:hAnsi="Times New Roman" w:cs="Times New Roman"/>
          <w:sz w:val="24"/>
          <w:szCs w:val="24"/>
        </w:rPr>
        <w:t xml:space="preserve">pregrado, </w:t>
      </w:r>
      <w:r w:rsidR="00B67BD5" w:rsidRPr="00AD4B33">
        <w:rPr>
          <w:rFonts w:ascii="Times New Roman" w:hAnsi="Times New Roman" w:cs="Times New Roman"/>
          <w:sz w:val="24"/>
          <w:szCs w:val="24"/>
        </w:rPr>
        <w:t xml:space="preserve">con el fin de mejorar significativamente las habilidades de representación visoespacial, reduciendo las deficiencias de los estudiantes en la interpretación de imágenes </w:t>
      </w:r>
      <w:r w:rsidR="006D41AF" w:rsidRPr="00AD4B33">
        <w:rPr>
          <w:rFonts w:ascii="Times New Roman" w:hAnsi="Times New Roman" w:cs="Times New Roman"/>
          <w:sz w:val="24"/>
          <w:szCs w:val="24"/>
        </w:rPr>
        <w:t>anatómicas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(Milner-Bolotin &amp; Nashon, 2012; 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 xml:space="preserve">Rengier,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 xml:space="preserve"> otros, 2013)</w:t>
      </w:r>
      <w:r w:rsidR="00DC4E7E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F2527F" w:rsidRPr="00AD4B33">
        <w:rPr>
          <w:rFonts w:ascii="Times New Roman" w:hAnsi="Times New Roman" w:cs="Times New Roman"/>
          <w:sz w:val="24"/>
          <w:szCs w:val="24"/>
        </w:rPr>
        <w:t>Se ha</w:t>
      </w:r>
      <w:r w:rsidR="00952B11" w:rsidRPr="00AD4B33">
        <w:rPr>
          <w:rFonts w:ascii="Times New Roman" w:hAnsi="Times New Roman" w:cs="Times New Roman"/>
          <w:sz w:val="24"/>
          <w:szCs w:val="24"/>
        </w:rPr>
        <w:t>n</w:t>
      </w:r>
      <w:r w:rsidR="00F2527F" w:rsidRPr="00AD4B33">
        <w:rPr>
          <w:rFonts w:ascii="Times New Roman" w:hAnsi="Times New Roman" w:cs="Times New Roman"/>
          <w:sz w:val="24"/>
          <w:szCs w:val="24"/>
        </w:rPr>
        <w:t xml:space="preserve"> integra</w:t>
      </w:r>
      <w:r w:rsidR="00726D45" w:rsidRPr="00AD4B33">
        <w:rPr>
          <w:rFonts w:ascii="Times New Roman" w:hAnsi="Times New Roman" w:cs="Times New Roman"/>
          <w:sz w:val="24"/>
          <w:szCs w:val="24"/>
        </w:rPr>
        <w:t>do disciplinas y actividades</w:t>
      </w:r>
      <w:r w:rsidR="00F2527F" w:rsidRPr="00AD4B33">
        <w:rPr>
          <w:rFonts w:ascii="Times New Roman" w:hAnsi="Times New Roman" w:cs="Times New Roman"/>
          <w:sz w:val="24"/>
          <w:szCs w:val="24"/>
        </w:rPr>
        <w:t xml:space="preserve"> complementarias para</w:t>
      </w:r>
      <w:r w:rsidR="0015778C" w:rsidRPr="00AD4B33">
        <w:rPr>
          <w:rFonts w:ascii="Times New Roman" w:hAnsi="Times New Roman" w:cs="Times New Roman"/>
          <w:sz w:val="24"/>
          <w:szCs w:val="24"/>
        </w:rPr>
        <w:t xml:space="preserve"> la enseñanza eficaz de las relaciones espaciales anatómicas</w:t>
      </w:r>
      <w:r w:rsidR="007D1C88" w:rsidRPr="00AD4B33">
        <w:rPr>
          <w:rFonts w:ascii="Times New Roman" w:hAnsi="Times New Roman" w:cs="Times New Roman"/>
          <w:sz w:val="24"/>
          <w:szCs w:val="24"/>
        </w:rPr>
        <w:t xml:space="preserve">, </w:t>
      </w:r>
      <w:r w:rsidR="00314008" w:rsidRPr="00AD4B33">
        <w:rPr>
          <w:rFonts w:ascii="Times New Roman" w:hAnsi="Times New Roman" w:cs="Times New Roman"/>
          <w:sz w:val="24"/>
          <w:szCs w:val="24"/>
        </w:rPr>
        <w:t>para</w:t>
      </w:r>
      <w:r w:rsidR="00643DE5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F2527F" w:rsidRPr="00AD4B33">
        <w:rPr>
          <w:rFonts w:ascii="Times New Roman" w:hAnsi="Times New Roman" w:cs="Times New Roman"/>
          <w:sz w:val="24"/>
          <w:szCs w:val="24"/>
        </w:rPr>
        <w:t xml:space="preserve">fortalecer </w:t>
      </w:r>
      <w:r w:rsidR="00952B11" w:rsidRPr="00AD4B33">
        <w:rPr>
          <w:rFonts w:ascii="Times New Roman" w:hAnsi="Times New Roman" w:cs="Times New Roman"/>
          <w:sz w:val="24"/>
          <w:szCs w:val="24"/>
        </w:rPr>
        <w:t>destrezas</w:t>
      </w:r>
      <w:r w:rsidR="00F2527F" w:rsidRPr="00AD4B33">
        <w:rPr>
          <w:rFonts w:ascii="Times New Roman" w:hAnsi="Times New Roman" w:cs="Times New Roman"/>
          <w:sz w:val="24"/>
          <w:szCs w:val="24"/>
        </w:rPr>
        <w:t xml:space="preserve"> de visualización </w:t>
      </w:r>
      <w:r w:rsidR="00B61A70" w:rsidRPr="00AD4B33">
        <w:rPr>
          <w:rFonts w:ascii="Times New Roman" w:hAnsi="Times New Roman" w:cs="Times New Roman"/>
          <w:sz w:val="24"/>
          <w:szCs w:val="24"/>
        </w:rPr>
        <w:t>de planos morfológicos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(Hinze,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otros, 2013; 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>Lufler, Zumwalt, Romney, &amp; Hoagland, 2012)</w:t>
      </w:r>
      <w:r w:rsidR="00AE0941" w:rsidRPr="00AD4B33">
        <w:rPr>
          <w:rFonts w:ascii="Times New Roman" w:hAnsi="Times New Roman" w:cs="Times New Roman"/>
          <w:sz w:val="24"/>
          <w:szCs w:val="24"/>
        </w:rPr>
        <w:t>. Inclusive, se han reportado diferencias de género en las habilidades espaciales</w:t>
      </w:r>
      <w:r w:rsidR="00612561" w:rsidRPr="00AD4B33">
        <w:rPr>
          <w:rFonts w:ascii="Times New Roman" w:hAnsi="Times New Roman" w:cs="Times New Roman"/>
          <w:sz w:val="24"/>
          <w:szCs w:val="24"/>
        </w:rPr>
        <w:t xml:space="preserve"> de médicos </w:t>
      </w:r>
      <w:r w:rsidR="00D169B3" w:rsidRPr="00AD4B33">
        <w:rPr>
          <w:rFonts w:ascii="Times New Roman" w:hAnsi="Times New Roman" w:cs="Times New Roman"/>
          <w:sz w:val="24"/>
          <w:szCs w:val="24"/>
        </w:rPr>
        <w:t>residentes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(Langlois, </w:t>
      </w:r>
      <w:r w:rsidR="00D65E9F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D65E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65E9F" w:rsidRPr="003E2FAF">
        <w:rPr>
          <w:rFonts w:ascii="Times New Roman" w:hAnsi="Times New Roman" w:cs="Times New Roman"/>
          <w:noProof/>
          <w:sz w:val="24"/>
          <w:szCs w:val="24"/>
        </w:rPr>
        <w:t>otros, 2013)</w:t>
      </w:r>
      <w:r w:rsidR="00612561" w:rsidRPr="00AD4B33">
        <w:rPr>
          <w:rFonts w:ascii="Times New Roman" w:hAnsi="Times New Roman" w:cs="Times New Roman"/>
          <w:sz w:val="24"/>
          <w:szCs w:val="24"/>
        </w:rPr>
        <w:t>. Sin embargo, no se ha</w:t>
      </w:r>
      <w:r w:rsidR="001D2C2A" w:rsidRPr="00AD4B33">
        <w:rPr>
          <w:rFonts w:ascii="Times New Roman" w:hAnsi="Times New Roman" w:cs="Times New Roman"/>
          <w:sz w:val="24"/>
          <w:szCs w:val="24"/>
        </w:rPr>
        <w:t xml:space="preserve">n estudiado y </w:t>
      </w:r>
      <w:r w:rsidR="00612561" w:rsidRPr="00AD4B33">
        <w:rPr>
          <w:rFonts w:ascii="Times New Roman" w:hAnsi="Times New Roman" w:cs="Times New Roman"/>
          <w:sz w:val="24"/>
          <w:szCs w:val="24"/>
        </w:rPr>
        <w:t>reportado resultados con</w:t>
      </w:r>
      <w:r w:rsidR="001D2C2A" w:rsidRPr="00AD4B33">
        <w:rPr>
          <w:rFonts w:ascii="Times New Roman" w:hAnsi="Times New Roman" w:cs="Times New Roman"/>
          <w:sz w:val="24"/>
          <w:szCs w:val="24"/>
        </w:rPr>
        <w:t xml:space="preserve"> otras disciplinas de la salud, como la </w:t>
      </w:r>
      <w:r w:rsidR="005340C8" w:rsidRPr="00AD4B33">
        <w:rPr>
          <w:rFonts w:ascii="Times New Roman" w:hAnsi="Times New Roman" w:cs="Times New Roman"/>
          <w:sz w:val="24"/>
          <w:szCs w:val="24"/>
        </w:rPr>
        <w:t>kinesiología</w:t>
      </w:r>
      <w:r w:rsidR="00C75AB9" w:rsidRPr="00AD4B33">
        <w:rPr>
          <w:rFonts w:ascii="Times New Roman" w:hAnsi="Times New Roman" w:cs="Times New Roman"/>
          <w:sz w:val="24"/>
          <w:szCs w:val="24"/>
        </w:rPr>
        <w:t xml:space="preserve">, </w:t>
      </w:r>
      <w:r w:rsidR="001D2C2A" w:rsidRPr="00AD4B33">
        <w:rPr>
          <w:rFonts w:ascii="Times New Roman" w:hAnsi="Times New Roman" w:cs="Times New Roman"/>
          <w:sz w:val="24"/>
          <w:szCs w:val="24"/>
        </w:rPr>
        <w:t xml:space="preserve">donde el conocimiento </w:t>
      </w:r>
      <w:r w:rsidR="003516A0" w:rsidRPr="00AD4B33">
        <w:rPr>
          <w:rFonts w:ascii="Times New Roman" w:hAnsi="Times New Roman" w:cs="Times New Roman"/>
          <w:sz w:val="24"/>
          <w:szCs w:val="24"/>
        </w:rPr>
        <w:t xml:space="preserve">profundo de la morfología humana </w:t>
      </w:r>
      <w:r w:rsidR="001D2C2A" w:rsidRPr="00AD4B33">
        <w:rPr>
          <w:rFonts w:ascii="Times New Roman" w:hAnsi="Times New Roman" w:cs="Times New Roman"/>
          <w:sz w:val="24"/>
          <w:szCs w:val="24"/>
        </w:rPr>
        <w:t>es indispensable para</w:t>
      </w:r>
      <w:r w:rsidR="00992375" w:rsidRPr="00AD4B33">
        <w:rPr>
          <w:rFonts w:ascii="Times New Roman" w:hAnsi="Times New Roman" w:cs="Times New Roman"/>
          <w:sz w:val="24"/>
          <w:szCs w:val="24"/>
        </w:rPr>
        <w:t xml:space="preserve"> los procedimientos diagnóstico</w:t>
      </w:r>
      <w:r w:rsidR="005340C8" w:rsidRPr="00AD4B33">
        <w:rPr>
          <w:rFonts w:ascii="Times New Roman" w:hAnsi="Times New Roman" w:cs="Times New Roman"/>
          <w:sz w:val="24"/>
          <w:szCs w:val="24"/>
        </w:rPr>
        <w:t>s</w:t>
      </w:r>
      <w:r w:rsidR="00992375" w:rsidRPr="00AD4B33">
        <w:rPr>
          <w:rFonts w:ascii="Times New Roman" w:hAnsi="Times New Roman" w:cs="Times New Roman"/>
          <w:sz w:val="24"/>
          <w:szCs w:val="24"/>
        </w:rPr>
        <w:t xml:space="preserve"> y </w:t>
      </w:r>
      <w:r w:rsidR="00036CCA" w:rsidRPr="00AD4B33">
        <w:rPr>
          <w:rFonts w:ascii="Times New Roman" w:hAnsi="Times New Roman" w:cs="Times New Roman"/>
          <w:sz w:val="24"/>
          <w:szCs w:val="24"/>
        </w:rPr>
        <w:t xml:space="preserve">de </w:t>
      </w:r>
      <w:r w:rsidR="00D91427" w:rsidRPr="00AD4B33">
        <w:rPr>
          <w:rFonts w:ascii="Times New Roman" w:hAnsi="Times New Roman" w:cs="Times New Roman"/>
          <w:sz w:val="24"/>
          <w:szCs w:val="24"/>
        </w:rPr>
        <w:t xml:space="preserve">rehabilitación. </w:t>
      </w:r>
      <w:r w:rsidR="00D65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F1" w:rsidRPr="00AD4B33" w:rsidRDefault="000066F1" w:rsidP="00E77406">
      <w:pPr>
        <w:spacing w:after="0" w:line="480" w:lineRule="auto"/>
        <w:ind w:firstLine="2"/>
        <w:jc w:val="both"/>
        <w:rPr>
          <w:rFonts w:ascii="Times New Roman" w:hAnsi="Times New Roman" w:cs="Times New Roman"/>
          <w:sz w:val="24"/>
          <w:szCs w:val="24"/>
        </w:rPr>
      </w:pPr>
    </w:p>
    <w:p w:rsidR="000066F1" w:rsidRPr="00AD4B33" w:rsidRDefault="00CA38C2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 tanto, e</w:t>
      </w:r>
      <w:r w:rsidR="004D16B2" w:rsidRPr="00AD4B33">
        <w:rPr>
          <w:rFonts w:ascii="Times New Roman" w:hAnsi="Times New Roman" w:cs="Times New Roman"/>
          <w:sz w:val="24"/>
          <w:szCs w:val="24"/>
        </w:rPr>
        <w:t xml:space="preserve">l </w:t>
      </w:r>
      <w:r w:rsidR="008F3085" w:rsidRPr="00AD4B33">
        <w:rPr>
          <w:rFonts w:ascii="Times New Roman" w:hAnsi="Times New Roman" w:cs="Times New Roman"/>
          <w:sz w:val="24"/>
          <w:szCs w:val="24"/>
        </w:rPr>
        <w:t xml:space="preserve">objetivo de </w:t>
      </w:r>
      <w:r w:rsidR="00391036">
        <w:rPr>
          <w:rFonts w:ascii="Times New Roman" w:hAnsi="Times New Roman" w:cs="Times New Roman"/>
          <w:sz w:val="24"/>
          <w:szCs w:val="24"/>
        </w:rPr>
        <w:t>esta</w:t>
      </w:r>
      <w:r w:rsidR="008F3085" w:rsidRPr="00AD4B33">
        <w:rPr>
          <w:rFonts w:ascii="Times New Roman" w:hAnsi="Times New Roman" w:cs="Times New Roman"/>
          <w:sz w:val="24"/>
          <w:szCs w:val="24"/>
        </w:rPr>
        <w:t xml:space="preserve"> investigación </w:t>
      </w:r>
      <w:r w:rsidR="00BF0130">
        <w:rPr>
          <w:rFonts w:ascii="Times New Roman" w:hAnsi="Times New Roman" w:cs="Times New Roman"/>
          <w:sz w:val="24"/>
          <w:szCs w:val="24"/>
        </w:rPr>
        <w:t>fue</w:t>
      </w:r>
      <w:r w:rsidR="004D16B2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950264">
        <w:rPr>
          <w:rFonts w:ascii="Times New Roman" w:hAnsi="Times New Roman" w:cs="Times New Roman"/>
          <w:sz w:val="24"/>
          <w:szCs w:val="24"/>
        </w:rPr>
        <w:t>verificar</w:t>
      </w:r>
      <w:r w:rsidR="004D16B2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E91AEE" w:rsidRPr="00AD4B33">
        <w:rPr>
          <w:rFonts w:ascii="Times New Roman" w:hAnsi="Times New Roman" w:cs="Times New Roman"/>
          <w:sz w:val="24"/>
          <w:szCs w:val="24"/>
        </w:rPr>
        <w:t xml:space="preserve">el </w:t>
      </w:r>
      <w:r w:rsidR="00A4687E">
        <w:rPr>
          <w:rFonts w:ascii="Times New Roman" w:hAnsi="Times New Roman" w:cs="Times New Roman"/>
          <w:sz w:val="24"/>
          <w:szCs w:val="24"/>
        </w:rPr>
        <w:t xml:space="preserve">potencial </w:t>
      </w:r>
      <w:r w:rsidR="00E91AEE" w:rsidRPr="00AD4B33">
        <w:rPr>
          <w:rFonts w:ascii="Times New Roman" w:hAnsi="Times New Roman" w:cs="Times New Roman"/>
          <w:sz w:val="24"/>
          <w:szCs w:val="24"/>
        </w:rPr>
        <w:t xml:space="preserve">efecto del </w:t>
      </w:r>
      <w:r w:rsidR="008F3085" w:rsidRPr="00AD4B33">
        <w:rPr>
          <w:rFonts w:ascii="Times New Roman" w:hAnsi="Times New Roman" w:cs="Times New Roman"/>
          <w:sz w:val="24"/>
          <w:szCs w:val="24"/>
        </w:rPr>
        <w:t>aprendizaje</w:t>
      </w:r>
      <w:r w:rsidR="00E91AEE" w:rsidRPr="00AD4B33">
        <w:rPr>
          <w:rFonts w:ascii="Times New Roman" w:hAnsi="Times New Roman" w:cs="Times New Roman"/>
          <w:sz w:val="24"/>
          <w:szCs w:val="24"/>
        </w:rPr>
        <w:t xml:space="preserve"> de anatomía sobre el aumento del </w:t>
      </w:r>
      <w:r w:rsidR="0072506D" w:rsidRPr="00AD4B33">
        <w:rPr>
          <w:rFonts w:ascii="Times New Roman" w:hAnsi="Times New Roman" w:cs="Times New Roman"/>
          <w:sz w:val="24"/>
          <w:szCs w:val="24"/>
        </w:rPr>
        <w:t>P</w:t>
      </w:r>
      <w:r w:rsidR="00E91AEE" w:rsidRPr="00AD4B33">
        <w:rPr>
          <w:rFonts w:ascii="Times New Roman" w:hAnsi="Times New Roman" w:cs="Times New Roman"/>
          <w:sz w:val="24"/>
          <w:szCs w:val="24"/>
        </w:rPr>
        <w:t xml:space="preserve">V en estudiantes de </w:t>
      </w:r>
      <w:r w:rsidR="00124FDE" w:rsidRPr="00AD4B33">
        <w:rPr>
          <w:rFonts w:ascii="Times New Roman" w:hAnsi="Times New Roman" w:cs="Times New Roman"/>
          <w:sz w:val="24"/>
          <w:szCs w:val="24"/>
        </w:rPr>
        <w:t xml:space="preserve">Kinesiología </w:t>
      </w:r>
      <w:r w:rsidR="00E91AEE" w:rsidRPr="00AD4B33">
        <w:rPr>
          <w:rFonts w:ascii="Times New Roman" w:hAnsi="Times New Roman" w:cs="Times New Roman"/>
          <w:sz w:val="24"/>
          <w:szCs w:val="24"/>
        </w:rPr>
        <w:t xml:space="preserve">versus </w:t>
      </w:r>
      <w:r w:rsidR="008F3085" w:rsidRPr="00AD4B33">
        <w:rPr>
          <w:rFonts w:ascii="Times New Roman" w:hAnsi="Times New Roman" w:cs="Times New Roman"/>
          <w:sz w:val="24"/>
          <w:szCs w:val="24"/>
        </w:rPr>
        <w:t>estudiantes de</w:t>
      </w:r>
      <w:r w:rsidR="00987D49" w:rsidRPr="00AD4B33">
        <w:rPr>
          <w:rFonts w:ascii="Times New Roman" w:hAnsi="Times New Roman" w:cs="Times New Roman"/>
          <w:sz w:val="24"/>
          <w:szCs w:val="24"/>
        </w:rPr>
        <w:t xml:space="preserve"> otras áreas disciplinares (</w:t>
      </w:r>
      <w:r w:rsidR="00124FDE" w:rsidRPr="00AD4B33">
        <w:rPr>
          <w:rFonts w:ascii="Times New Roman" w:hAnsi="Times New Roman" w:cs="Times New Roman"/>
          <w:sz w:val="24"/>
          <w:szCs w:val="24"/>
        </w:rPr>
        <w:t>Trabajo Social</w:t>
      </w:r>
      <w:r w:rsidR="00987D49" w:rsidRPr="00AD4B33">
        <w:rPr>
          <w:rFonts w:ascii="Times New Roman" w:hAnsi="Times New Roman" w:cs="Times New Roman"/>
          <w:sz w:val="24"/>
          <w:szCs w:val="24"/>
        </w:rPr>
        <w:t>)</w:t>
      </w:r>
      <w:r w:rsidR="00422724">
        <w:rPr>
          <w:rFonts w:ascii="Times New Roman" w:hAnsi="Times New Roman" w:cs="Times New Roman"/>
          <w:sz w:val="24"/>
          <w:szCs w:val="24"/>
        </w:rPr>
        <w:t>. Se esperó</w:t>
      </w:r>
      <w:r w:rsidR="00E45AD2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541B59" w:rsidRPr="00AD4B33">
        <w:rPr>
          <w:rFonts w:ascii="Times New Roman" w:hAnsi="Times New Roman" w:cs="Times New Roman"/>
          <w:sz w:val="24"/>
          <w:szCs w:val="24"/>
        </w:rPr>
        <w:t>encontrar</w:t>
      </w:r>
      <w:r w:rsidR="008F3085" w:rsidRPr="00AD4B33">
        <w:rPr>
          <w:rFonts w:ascii="Times New Roman" w:hAnsi="Times New Roman" w:cs="Times New Roman"/>
          <w:sz w:val="24"/>
          <w:szCs w:val="24"/>
        </w:rPr>
        <w:t xml:space="preserve"> que el aprendizaje de morfología</w:t>
      </w:r>
      <w:r w:rsidR="00677787">
        <w:rPr>
          <w:rFonts w:ascii="Times New Roman" w:hAnsi="Times New Roman" w:cs="Times New Roman"/>
          <w:sz w:val="24"/>
          <w:szCs w:val="24"/>
        </w:rPr>
        <w:t>,</w:t>
      </w:r>
      <w:r w:rsidR="008F3085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422724">
        <w:rPr>
          <w:rFonts w:ascii="Times New Roman" w:hAnsi="Times New Roman" w:cs="Times New Roman"/>
          <w:sz w:val="24"/>
          <w:szCs w:val="24"/>
        </w:rPr>
        <w:t xml:space="preserve">favoreciera </w:t>
      </w:r>
      <w:r w:rsidR="008F3085" w:rsidRPr="00AD4B33">
        <w:rPr>
          <w:rFonts w:ascii="Times New Roman" w:hAnsi="Times New Roman" w:cs="Times New Roman"/>
          <w:sz w:val="24"/>
          <w:szCs w:val="24"/>
        </w:rPr>
        <w:t>habilidades de relaciones v</w:t>
      </w:r>
      <w:r w:rsidR="00C61D6C" w:rsidRPr="00AD4B33">
        <w:rPr>
          <w:rFonts w:ascii="Times New Roman" w:hAnsi="Times New Roman" w:cs="Times New Roman"/>
          <w:sz w:val="24"/>
          <w:szCs w:val="24"/>
        </w:rPr>
        <w:t>isoespacial</w:t>
      </w:r>
      <w:r w:rsidR="008F3085" w:rsidRPr="00AD4B33">
        <w:rPr>
          <w:rFonts w:ascii="Times New Roman" w:hAnsi="Times New Roman" w:cs="Times New Roman"/>
          <w:sz w:val="24"/>
          <w:szCs w:val="24"/>
        </w:rPr>
        <w:t>es</w:t>
      </w:r>
      <w:r w:rsidR="009C43B4" w:rsidRPr="00AD4B33">
        <w:rPr>
          <w:rFonts w:ascii="Times New Roman" w:hAnsi="Times New Roman" w:cs="Times New Roman"/>
          <w:sz w:val="24"/>
          <w:szCs w:val="24"/>
        </w:rPr>
        <w:t xml:space="preserve"> en el g</w:t>
      </w:r>
      <w:r w:rsidR="00677787">
        <w:rPr>
          <w:rFonts w:ascii="Times New Roman" w:hAnsi="Times New Roman" w:cs="Times New Roman"/>
          <w:sz w:val="24"/>
          <w:szCs w:val="24"/>
        </w:rPr>
        <w:t>rupo de estudiantes que aprendió</w:t>
      </w:r>
      <w:r w:rsidR="009E76CD">
        <w:rPr>
          <w:rFonts w:ascii="Times New Roman" w:hAnsi="Times New Roman" w:cs="Times New Roman"/>
          <w:sz w:val="24"/>
          <w:szCs w:val="24"/>
        </w:rPr>
        <w:t xml:space="preserve"> anatomía</w:t>
      </w:r>
      <w:r w:rsidR="00191C8B">
        <w:rPr>
          <w:rFonts w:ascii="Times New Roman" w:hAnsi="Times New Roman" w:cs="Times New Roman"/>
          <w:sz w:val="24"/>
          <w:szCs w:val="24"/>
        </w:rPr>
        <w:t xml:space="preserve"> d</w:t>
      </w:r>
      <w:r w:rsidR="009E76CD">
        <w:rPr>
          <w:rFonts w:ascii="Times New Roman" w:hAnsi="Times New Roman" w:cs="Times New Roman"/>
          <w:sz w:val="24"/>
          <w:szCs w:val="24"/>
        </w:rPr>
        <w:t xml:space="preserve">urante el </w:t>
      </w:r>
      <w:r w:rsidR="00800556">
        <w:rPr>
          <w:rFonts w:ascii="Times New Roman" w:hAnsi="Times New Roman" w:cs="Times New Roman"/>
          <w:sz w:val="24"/>
          <w:szCs w:val="24"/>
        </w:rPr>
        <w:t>semestre académico</w:t>
      </w:r>
      <w:r w:rsidR="009E76CD">
        <w:rPr>
          <w:rFonts w:ascii="Times New Roman" w:hAnsi="Times New Roman" w:cs="Times New Roman"/>
          <w:sz w:val="24"/>
          <w:szCs w:val="24"/>
        </w:rPr>
        <w:t>.</w:t>
      </w:r>
    </w:p>
    <w:p w:rsidR="009C43B4" w:rsidRPr="00AD4B33" w:rsidRDefault="00A1096F" w:rsidP="00E774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>MÉTODO</w:t>
      </w:r>
    </w:p>
    <w:p w:rsidR="00AA0F86" w:rsidRPr="00AD4B33" w:rsidRDefault="00BB2B32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Estudio comparativo con diseño de cohortes prospectivo</w:t>
      </w:r>
      <w:sdt>
        <w:sdtPr>
          <w:rPr>
            <w:rFonts w:ascii="Times New Roman" w:hAnsi="Times New Roman" w:cs="Times New Roman"/>
            <w:sz w:val="24"/>
            <w:szCs w:val="24"/>
          </w:rPr>
          <w:id w:val="-539204578"/>
          <w:citation/>
        </w:sdtPr>
        <w:sdtEndPr/>
        <w:sdtContent>
          <w:r w:rsidR="000973C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973C0">
            <w:rPr>
              <w:rFonts w:ascii="Times New Roman" w:hAnsi="Times New Roman" w:cs="Times New Roman"/>
              <w:sz w:val="24"/>
              <w:szCs w:val="24"/>
            </w:rPr>
            <w:instrText xml:space="preserve"> CITATION Ato13 \l 13322 </w:instrText>
          </w:r>
          <w:r w:rsidR="000973C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(Ato, López, &amp; Benavente, 2013)</w:t>
          </w:r>
          <w:r w:rsidR="000973C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AD4B33">
        <w:rPr>
          <w:rFonts w:ascii="Times New Roman" w:hAnsi="Times New Roman" w:cs="Times New Roman"/>
          <w:sz w:val="24"/>
          <w:szCs w:val="24"/>
        </w:rPr>
        <w:t>, con un grupo expuesto (Kin</w:t>
      </w:r>
      <w:r w:rsidR="00D95FE4">
        <w:rPr>
          <w:rFonts w:ascii="Times New Roman" w:hAnsi="Times New Roman" w:cs="Times New Roman"/>
          <w:sz w:val="24"/>
          <w:szCs w:val="24"/>
        </w:rPr>
        <w:t>esiología) y otro no expuesto (Trabajo So</w:t>
      </w:r>
      <w:r w:rsidRPr="00AD4B33">
        <w:rPr>
          <w:rFonts w:ascii="Times New Roman" w:hAnsi="Times New Roman" w:cs="Times New Roman"/>
          <w:sz w:val="24"/>
          <w:szCs w:val="24"/>
        </w:rPr>
        <w:t xml:space="preserve">cial). 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Participaron </w:t>
      </w:r>
      <w:r w:rsidR="005A3998" w:rsidRPr="00AD4B33">
        <w:rPr>
          <w:rFonts w:ascii="Times New Roman" w:hAnsi="Times New Roman" w:cs="Times New Roman"/>
          <w:sz w:val="24"/>
          <w:szCs w:val="24"/>
        </w:rPr>
        <w:t xml:space="preserve">91 </w:t>
      </w:r>
      <w:r w:rsidR="00544CAD" w:rsidRPr="00AD4B33">
        <w:rPr>
          <w:rFonts w:ascii="Times New Roman" w:hAnsi="Times New Roman" w:cs="Times New Roman"/>
          <w:sz w:val="24"/>
          <w:szCs w:val="24"/>
        </w:rPr>
        <w:t xml:space="preserve">estudiantes universitarios </w:t>
      </w:r>
      <w:r w:rsidR="00AA0F86" w:rsidRPr="00AD4B33">
        <w:rPr>
          <w:rFonts w:ascii="Times New Roman" w:hAnsi="Times New Roman" w:cs="Times New Roman"/>
          <w:sz w:val="24"/>
          <w:szCs w:val="24"/>
        </w:rPr>
        <w:t>de la comuna de Temuco (ME=</w:t>
      </w:r>
      <w:r w:rsidR="005A3998" w:rsidRPr="00AD4B33">
        <w:rPr>
          <w:rFonts w:ascii="Times New Roman" w:hAnsi="Times New Roman" w:cs="Times New Roman"/>
          <w:sz w:val="24"/>
          <w:szCs w:val="24"/>
        </w:rPr>
        <w:t>19,64</w:t>
      </w:r>
      <w:r w:rsidR="00AA0F86" w:rsidRPr="00AD4B33">
        <w:rPr>
          <w:rFonts w:ascii="Times New Roman" w:hAnsi="Times New Roman" w:cs="Times New Roman"/>
          <w:sz w:val="24"/>
          <w:szCs w:val="24"/>
        </w:rPr>
        <w:t>; DE=</w:t>
      </w:r>
      <w:r w:rsidR="005A3998" w:rsidRPr="00AD4B33">
        <w:rPr>
          <w:rFonts w:ascii="Times New Roman" w:hAnsi="Times New Roman" w:cs="Times New Roman"/>
          <w:sz w:val="24"/>
          <w:szCs w:val="24"/>
        </w:rPr>
        <w:t xml:space="preserve">1,36 </w:t>
      </w:r>
      <w:r w:rsidR="00AA0F86" w:rsidRPr="00AD4B33">
        <w:rPr>
          <w:rFonts w:ascii="Times New Roman" w:hAnsi="Times New Roman" w:cs="Times New Roman"/>
          <w:sz w:val="24"/>
          <w:szCs w:val="24"/>
        </w:rPr>
        <w:t>años).</w:t>
      </w:r>
      <w:r w:rsidR="00042365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Criterios de inclusión: </w:t>
      </w:r>
      <w:r w:rsidR="00780879" w:rsidRPr="00AD4B33">
        <w:rPr>
          <w:rFonts w:ascii="Times New Roman" w:hAnsi="Times New Roman" w:cs="Times New Roman"/>
          <w:noProof/>
          <w:sz w:val="24"/>
          <w:szCs w:val="24"/>
        </w:rPr>
        <w:t>estudiante</w:t>
      </w:r>
      <w:r w:rsidR="00F50BE6" w:rsidRPr="00AD4B33">
        <w:rPr>
          <w:rFonts w:ascii="Times New Roman" w:hAnsi="Times New Roman" w:cs="Times New Roman"/>
          <w:noProof/>
          <w:sz w:val="24"/>
          <w:szCs w:val="24"/>
        </w:rPr>
        <w:t>s</w:t>
      </w:r>
      <w:r w:rsidR="00780879" w:rsidRPr="00AD4B33">
        <w:rPr>
          <w:rFonts w:ascii="Times New Roman" w:hAnsi="Times New Roman" w:cs="Times New Roman"/>
          <w:noProof/>
          <w:sz w:val="24"/>
          <w:szCs w:val="24"/>
        </w:rPr>
        <w:t xml:space="preserve"> universitario</w:t>
      </w:r>
      <w:r w:rsidR="00F50BE6" w:rsidRPr="00AD4B33">
        <w:rPr>
          <w:rFonts w:ascii="Times New Roman" w:hAnsi="Times New Roman" w:cs="Times New Roman"/>
          <w:noProof/>
          <w:sz w:val="24"/>
          <w:szCs w:val="24"/>
        </w:rPr>
        <w:t>s</w:t>
      </w:r>
      <w:r w:rsidR="00691A16" w:rsidRPr="00AD4B33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837CC9" w:rsidRPr="00AD4B33">
        <w:rPr>
          <w:rFonts w:ascii="Times New Roman" w:hAnsi="Times New Roman" w:cs="Times New Roman"/>
          <w:noProof/>
          <w:sz w:val="24"/>
          <w:szCs w:val="24"/>
        </w:rPr>
        <w:t xml:space="preserve">primer semestre de </w:t>
      </w:r>
      <w:r w:rsidR="00691A16" w:rsidRPr="00AD4B33">
        <w:rPr>
          <w:rFonts w:ascii="Times New Roman" w:hAnsi="Times New Roman" w:cs="Times New Roman"/>
          <w:noProof/>
          <w:sz w:val="24"/>
          <w:szCs w:val="24"/>
        </w:rPr>
        <w:t>K</w:t>
      </w:r>
      <w:r w:rsidR="00780879" w:rsidRPr="00AD4B33">
        <w:rPr>
          <w:rFonts w:ascii="Times New Roman" w:hAnsi="Times New Roman" w:cs="Times New Roman"/>
          <w:noProof/>
          <w:sz w:val="24"/>
          <w:szCs w:val="24"/>
        </w:rPr>
        <w:t xml:space="preserve">inesiología y </w:t>
      </w:r>
      <w:r w:rsidR="00691A16" w:rsidRPr="00AD4B33">
        <w:rPr>
          <w:rFonts w:ascii="Times New Roman" w:hAnsi="Times New Roman" w:cs="Times New Roman"/>
          <w:noProof/>
          <w:sz w:val="24"/>
          <w:szCs w:val="24"/>
        </w:rPr>
        <w:t>Trabajo S</w:t>
      </w:r>
      <w:r w:rsidR="00780879" w:rsidRPr="00AD4B33">
        <w:rPr>
          <w:rFonts w:ascii="Times New Roman" w:hAnsi="Times New Roman" w:cs="Times New Roman"/>
          <w:noProof/>
          <w:sz w:val="24"/>
          <w:szCs w:val="24"/>
        </w:rPr>
        <w:t>ocial</w:t>
      </w:r>
      <w:r w:rsidR="00691A16" w:rsidRPr="00AD4B33">
        <w:rPr>
          <w:rFonts w:ascii="Times New Roman" w:hAnsi="Times New Roman" w:cs="Times New Roman"/>
          <w:noProof/>
          <w:sz w:val="24"/>
          <w:szCs w:val="24"/>
        </w:rPr>
        <w:t>,</w:t>
      </w:r>
      <w:r w:rsidR="00F50BE6" w:rsidRPr="00AD4B33">
        <w:rPr>
          <w:rFonts w:ascii="Times New Roman" w:hAnsi="Times New Roman" w:cs="Times New Roman"/>
          <w:noProof/>
          <w:sz w:val="24"/>
          <w:szCs w:val="24"/>
        </w:rPr>
        <w:t xml:space="preserve"> sin problemas de salud y</w:t>
      </w:r>
      <w:r w:rsidR="00780879" w:rsidRPr="00AD4B33">
        <w:rPr>
          <w:rFonts w:ascii="Times New Roman" w:hAnsi="Times New Roman" w:cs="Times New Roman"/>
          <w:noProof/>
          <w:sz w:val="24"/>
          <w:szCs w:val="24"/>
        </w:rPr>
        <w:t xml:space="preserve"> sin</w:t>
      </w:r>
      <w:r w:rsidR="00E517F3" w:rsidRPr="00AD4B3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11811" w:rsidRPr="00AD4B33">
        <w:rPr>
          <w:rFonts w:ascii="Times New Roman" w:hAnsi="Times New Roman" w:cs="Times New Roman"/>
          <w:sz w:val="24"/>
          <w:szCs w:val="24"/>
        </w:rPr>
        <w:t xml:space="preserve">antecedentes </w:t>
      </w:r>
      <w:r w:rsidR="00887B78" w:rsidRPr="00AD4B33">
        <w:rPr>
          <w:rFonts w:ascii="Times New Roman" w:hAnsi="Times New Roman" w:cs="Times New Roman"/>
          <w:sz w:val="24"/>
          <w:szCs w:val="24"/>
        </w:rPr>
        <w:t xml:space="preserve">de haber cursado </w:t>
      </w:r>
      <w:r w:rsidR="00837CC9" w:rsidRPr="00AD4B33">
        <w:rPr>
          <w:rFonts w:ascii="Times New Roman" w:hAnsi="Times New Roman" w:cs="Times New Roman"/>
          <w:sz w:val="24"/>
          <w:szCs w:val="24"/>
        </w:rPr>
        <w:t xml:space="preserve">o reprobado </w:t>
      </w:r>
      <w:r w:rsidR="00887B78" w:rsidRPr="00AD4B33">
        <w:rPr>
          <w:rFonts w:ascii="Times New Roman" w:hAnsi="Times New Roman" w:cs="Times New Roman"/>
          <w:sz w:val="24"/>
          <w:szCs w:val="24"/>
        </w:rPr>
        <w:t>asignaturas</w:t>
      </w:r>
      <w:r w:rsidR="00F50BE6" w:rsidRPr="00AD4B33">
        <w:rPr>
          <w:rFonts w:ascii="Times New Roman" w:hAnsi="Times New Roman" w:cs="Times New Roman"/>
          <w:sz w:val="24"/>
          <w:szCs w:val="24"/>
        </w:rPr>
        <w:t xml:space="preserve"> de </w:t>
      </w:r>
      <w:r w:rsidR="0053419B" w:rsidRPr="00AD4B33">
        <w:rPr>
          <w:rFonts w:ascii="Times New Roman" w:hAnsi="Times New Roman" w:cs="Times New Roman"/>
          <w:sz w:val="24"/>
          <w:szCs w:val="24"/>
        </w:rPr>
        <w:t>morfología</w:t>
      </w:r>
      <w:r w:rsidR="00BC146B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AA0F86" w:rsidRPr="00AD4B33">
        <w:rPr>
          <w:rFonts w:ascii="Times New Roman" w:hAnsi="Times New Roman" w:cs="Times New Roman"/>
          <w:sz w:val="24"/>
          <w:szCs w:val="24"/>
        </w:rPr>
        <w:t>L</w:t>
      </w:r>
      <w:r w:rsidR="005C21DD" w:rsidRPr="00AD4B33">
        <w:rPr>
          <w:rFonts w:ascii="Times New Roman" w:hAnsi="Times New Roman" w:cs="Times New Roman"/>
          <w:sz w:val="24"/>
          <w:szCs w:val="24"/>
        </w:rPr>
        <w:t>o</w:t>
      </w:r>
      <w:r w:rsidR="00D549A9" w:rsidRPr="00AD4B33">
        <w:rPr>
          <w:rFonts w:ascii="Times New Roman" w:hAnsi="Times New Roman" w:cs="Times New Roman"/>
          <w:sz w:val="24"/>
          <w:szCs w:val="24"/>
        </w:rPr>
        <w:t>s participantes fueron dividido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s en dos grupos: un grupo de </w:t>
      </w:r>
      <w:r w:rsidR="00BD5B26" w:rsidRPr="00AD4B33">
        <w:rPr>
          <w:rFonts w:ascii="Times New Roman" w:hAnsi="Times New Roman" w:cs="Times New Roman"/>
          <w:sz w:val="24"/>
          <w:szCs w:val="24"/>
        </w:rPr>
        <w:t>exposición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 (G</w:t>
      </w:r>
      <w:r w:rsidR="00BD5B26" w:rsidRPr="00AD4B33">
        <w:rPr>
          <w:rFonts w:ascii="Times New Roman" w:hAnsi="Times New Roman" w:cs="Times New Roman"/>
          <w:sz w:val="24"/>
          <w:szCs w:val="24"/>
        </w:rPr>
        <w:t>E</w:t>
      </w:r>
      <w:r w:rsidR="00AA0F86" w:rsidRPr="00AD4B33">
        <w:rPr>
          <w:rFonts w:ascii="Times New Roman" w:hAnsi="Times New Roman" w:cs="Times New Roman"/>
          <w:sz w:val="24"/>
          <w:szCs w:val="24"/>
        </w:rPr>
        <w:t>),</w:t>
      </w:r>
      <w:r w:rsidR="005A3998" w:rsidRPr="00AD4B33">
        <w:rPr>
          <w:rFonts w:ascii="Times New Roman" w:hAnsi="Times New Roman" w:cs="Times New Roman"/>
          <w:sz w:val="24"/>
          <w:szCs w:val="24"/>
        </w:rPr>
        <w:t xml:space="preserve"> 48 </w:t>
      </w:r>
      <w:r w:rsidR="00491A4B" w:rsidRPr="00AD4B33">
        <w:rPr>
          <w:rFonts w:ascii="Times New Roman" w:hAnsi="Times New Roman" w:cs="Times New Roman"/>
          <w:sz w:val="24"/>
          <w:szCs w:val="24"/>
        </w:rPr>
        <w:t>estudiantes de K</w:t>
      </w:r>
      <w:r w:rsidR="005C21DD" w:rsidRPr="00AD4B33">
        <w:rPr>
          <w:rFonts w:ascii="Times New Roman" w:hAnsi="Times New Roman" w:cs="Times New Roman"/>
          <w:sz w:val="24"/>
          <w:szCs w:val="24"/>
        </w:rPr>
        <w:t>inesiología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 (M=</w:t>
      </w:r>
      <w:r w:rsidR="005A3998" w:rsidRPr="00AD4B33">
        <w:rPr>
          <w:rFonts w:ascii="Times New Roman" w:hAnsi="Times New Roman" w:cs="Times New Roman"/>
          <w:sz w:val="24"/>
          <w:szCs w:val="24"/>
        </w:rPr>
        <w:t>19,64</w:t>
      </w:r>
      <w:r w:rsidR="00E67042" w:rsidRPr="00AD4B33">
        <w:rPr>
          <w:rFonts w:ascii="Times New Roman" w:hAnsi="Times New Roman" w:cs="Times New Roman"/>
          <w:sz w:val="24"/>
          <w:szCs w:val="24"/>
        </w:rPr>
        <w:t xml:space="preserve"> años</w:t>
      </w:r>
      <w:r w:rsidR="00AA0F86" w:rsidRPr="00AD4B33">
        <w:rPr>
          <w:rFonts w:ascii="Times New Roman" w:hAnsi="Times New Roman" w:cs="Times New Roman"/>
          <w:sz w:val="24"/>
          <w:szCs w:val="24"/>
        </w:rPr>
        <w:t>; DE=</w:t>
      </w:r>
      <w:r w:rsidR="005A3998" w:rsidRPr="00AD4B33">
        <w:rPr>
          <w:rFonts w:ascii="Times New Roman" w:hAnsi="Times New Roman" w:cs="Times New Roman"/>
          <w:sz w:val="24"/>
          <w:szCs w:val="24"/>
        </w:rPr>
        <w:t>1,31</w:t>
      </w:r>
      <w:r w:rsidR="00E46904" w:rsidRPr="00AD4B33">
        <w:rPr>
          <w:rFonts w:ascii="Times New Roman" w:hAnsi="Times New Roman" w:cs="Times New Roman"/>
          <w:sz w:val="24"/>
          <w:szCs w:val="24"/>
        </w:rPr>
        <w:t>)</w:t>
      </w:r>
      <w:r w:rsidR="00042365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5C21DD" w:rsidRPr="00AD4B33">
        <w:rPr>
          <w:rFonts w:ascii="Times New Roman" w:hAnsi="Times New Roman" w:cs="Times New Roman"/>
          <w:sz w:val="24"/>
          <w:szCs w:val="24"/>
        </w:rPr>
        <w:t>que cursaron anatomía durante un semestre académico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; y un grupo </w:t>
      </w:r>
      <w:r w:rsidR="00BD5B26" w:rsidRPr="00AD4B33">
        <w:rPr>
          <w:rFonts w:ascii="Times New Roman" w:hAnsi="Times New Roman" w:cs="Times New Roman"/>
          <w:sz w:val="24"/>
          <w:szCs w:val="24"/>
        </w:rPr>
        <w:t>no expuesto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 (G</w:t>
      </w:r>
      <w:r w:rsidR="00BD5B26" w:rsidRPr="00AD4B33">
        <w:rPr>
          <w:rFonts w:ascii="Times New Roman" w:hAnsi="Times New Roman" w:cs="Times New Roman"/>
          <w:sz w:val="24"/>
          <w:szCs w:val="24"/>
        </w:rPr>
        <w:t>NE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), </w:t>
      </w:r>
      <w:r w:rsidR="00042365" w:rsidRPr="00AD4B33">
        <w:rPr>
          <w:rFonts w:ascii="Times New Roman" w:hAnsi="Times New Roman" w:cs="Times New Roman"/>
          <w:sz w:val="24"/>
          <w:szCs w:val="24"/>
        </w:rPr>
        <w:t xml:space="preserve">43 </w:t>
      </w:r>
      <w:r w:rsidR="00491A4B" w:rsidRPr="00AD4B33">
        <w:rPr>
          <w:rFonts w:ascii="Times New Roman" w:hAnsi="Times New Roman" w:cs="Times New Roman"/>
          <w:sz w:val="24"/>
          <w:szCs w:val="24"/>
        </w:rPr>
        <w:t>estudiantes de Trabajo S</w:t>
      </w:r>
      <w:r w:rsidR="005C21DD" w:rsidRPr="00AD4B33">
        <w:rPr>
          <w:rFonts w:ascii="Times New Roman" w:hAnsi="Times New Roman" w:cs="Times New Roman"/>
          <w:sz w:val="24"/>
          <w:szCs w:val="24"/>
        </w:rPr>
        <w:t>ocial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 (M=</w:t>
      </w:r>
      <w:r w:rsidR="005A3998" w:rsidRPr="00AD4B33">
        <w:rPr>
          <w:rFonts w:ascii="Times New Roman" w:hAnsi="Times New Roman" w:cs="Times New Roman"/>
          <w:sz w:val="24"/>
          <w:szCs w:val="24"/>
        </w:rPr>
        <w:t>19,65</w:t>
      </w:r>
      <w:r w:rsidR="0002683D" w:rsidRPr="00AD4B33">
        <w:rPr>
          <w:rFonts w:ascii="Times New Roman" w:hAnsi="Times New Roman" w:cs="Times New Roman"/>
          <w:sz w:val="24"/>
          <w:szCs w:val="24"/>
        </w:rPr>
        <w:t xml:space="preserve"> años</w:t>
      </w:r>
      <w:r w:rsidR="005C21DD" w:rsidRPr="00AD4B33">
        <w:rPr>
          <w:rFonts w:ascii="Times New Roman" w:hAnsi="Times New Roman" w:cs="Times New Roman"/>
          <w:sz w:val="24"/>
          <w:szCs w:val="24"/>
        </w:rPr>
        <w:t>; DE=</w:t>
      </w:r>
      <w:r w:rsidR="005A3998" w:rsidRPr="00AD4B33">
        <w:rPr>
          <w:rFonts w:ascii="Times New Roman" w:hAnsi="Times New Roman" w:cs="Times New Roman"/>
          <w:sz w:val="24"/>
          <w:szCs w:val="24"/>
        </w:rPr>
        <w:t>1,44</w:t>
      </w:r>
      <w:r w:rsidR="00AA0F86" w:rsidRPr="00AD4B33">
        <w:rPr>
          <w:rFonts w:ascii="Times New Roman" w:hAnsi="Times New Roman" w:cs="Times New Roman"/>
          <w:sz w:val="24"/>
          <w:szCs w:val="24"/>
        </w:rPr>
        <w:t xml:space="preserve">) que no </w:t>
      </w:r>
      <w:r w:rsidR="005C21DD" w:rsidRPr="00AD4B33">
        <w:rPr>
          <w:rFonts w:ascii="Times New Roman" w:hAnsi="Times New Roman" w:cs="Times New Roman"/>
          <w:sz w:val="24"/>
          <w:szCs w:val="24"/>
        </w:rPr>
        <w:t>tomaron cursos de anatomía en el semestre académico.</w:t>
      </w:r>
      <w:r w:rsidR="00532B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406" w:rsidRPr="00AD4B33" w:rsidRDefault="00E77406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F86" w:rsidRPr="00AD4B33" w:rsidRDefault="00AA0F86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 xml:space="preserve">Instrumentos </w:t>
      </w:r>
    </w:p>
    <w:p w:rsidR="00EE270F" w:rsidRPr="00AD4B33" w:rsidRDefault="005C21DD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A cada grupo se le administró</w:t>
      </w:r>
      <w:r w:rsidR="00132B21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AA0F86" w:rsidRPr="00AD4B33">
        <w:rPr>
          <w:rFonts w:ascii="Times New Roman" w:hAnsi="Times New Roman" w:cs="Times New Roman"/>
          <w:sz w:val="24"/>
          <w:szCs w:val="24"/>
        </w:rPr>
        <w:t>el Test de la Figura Compleja de Rey (TFCR). Esta prueba permite conocer el procesamiento perceptivo visual y el grado de fidelidad de la memoria visual de los sujetos evaluados. Consiste en la copia y posterior reproducción de una figura geométrica compleja. Para esta investigación se trabajó con la copia y el recuerdo a corto plazo</w:t>
      </w:r>
      <w:sdt>
        <w:sdtPr>
          <w:rPr>
            <w:rFonts w:ascii="Times New Roman" w:hAnsi="Times New Roman" w:cs="Times New Roman"/>
            <w:sz w:val="24"/>
            <w:szCs w:val="24"/>
          </w:rPr>
          <w:id w:val="-1236475185"/>
          <w:citation/>
        </w:sdtPr>
        <w:sdtEndPr/>
        <w:sdtContent>
          <w:r w:rsidR="00E449C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449C5">
            <w:rPr>
              <w:rFonts w:ascii="Times New Roman" w:hAnsi="Times New Roman" w:cs="Times New Roman"/>
              <w:sz w:val="24"/>
              <w:szCs w:val="24"/>
            </w:rPr>
            <w:instrText xml:space="preserve">CITATION Bur07 \l 13322 </w:instrText>
          </w:r>
          <w:r w:rsidR="00E449C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(Burin, Drake, &amp; Harris, 2007)</w:t>
          </w:r>
          <w:r w:rsidR="00E449C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4029B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F6749C" w:rsidRPr="00AD4B33">
        <w:rPr>
          <w:rFonts w:ascii="Times New Roman" w:hAnsi="Times New Roman" w:cs="Times New Roman"/>
          <w:sz w:val="24"/>
          <w:szCs w:val="24"/>
        </w:rPr>
        <w:t xml:space="preserve">Además, se administró el </w:t>
      </w:r>
      <w:r w:rsidR="00EE270F" w:rsidRPr="00AD4B33">
        <w:rPr>
          <w:rFonts w:ascii="Times New Roman" w:hAnsi="Times New Roman" w:cs="Times New Roman"/>
          <w:sz w:val="24"/>
          <w:szCs w:val="24"/>
        </w:rPr>
        <w:t>Test de Aprendizaje Auditivo Verbal de Rey (TAAVR), que valora la evocación inmediata, el aprendizaje y la consolidación del aprendizaje verbal de una lista de palabras</w:t>
      </w:r>
      <w:sdt>
        <w:sdtPr>
          <w:rPr>
            <w:rFonts w:ascii="Times New Roman" w:hAnsi="Times New Roman" w:cs="Times New Roman"/>
            <w:sz w:val="24"/>
            <w:szCs w:val="24"/>
          </w:rPr>
          <w:id w:val="1360698375"/>
          <w:citation/>
        </w:sdtPr>
        <w:sdtEndPr/>
        <w:sdtContent>
          <w:r w:rsidR="00E449C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449C5">
            <w:rPr>
              <w:rFonts w:ascii="Times New Roman" w:hAnsi="Times New Roman" w:cs="Times New Roman"/>
              <w:sz w:val="24"/>
              <w:szCs w:val="24"/>
            </w:rPr>
            <w:instrText xml:space="preserve"> CITATION Bur07 \l 13322 </w:instrText>
          </w:r>
          <w:r w:rsidR="00E449C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(Burin, Drake, &amp; Harris, 2007)</w:t>
          </w:r>
          <w:r w:rsidR="00E449C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E270F" w:rsidRPr="00AD4B33">
        <w:rPr>
          <w:rFonts w:ascii="Times New Roman" w:hAnsi="Times New Roman" w:cs="Times New Roman"/>
          <w:sz w:val="24"/>
          <w:szCs w:val="24"/>
        </w:rPr>
        <w:t xml:space="preserve">. La versión utilizada consistió en la administración </w:t>
      </w:r>
      <w:r w:rsidR="00EE270F" w:rsidRPr="00AD4B33">
        <w:rPr>
          <w:rFonts w:ascii="Times New Roman" w:hAnsi="Times New Roman" w:cs="Times New Roman"/>
          <w:sz w:val="24"/>
          <w:szCs w:val="24"/>
        </w:rPr>
        <w:lastRenderedPageBreak/>
        <w:t>de una lista de 15 palabras en 5 ensayos consecutivos, valorando, luego de cada ensayo, el núme</w:t>
      </w:r>
      <w:r w:rsidR="003A4AF5">
        <w:rPr>
          <w:rFonts w:ascii="Times New Roman" w:hAnsi="Times New Roman" w:cs="Times New Roman"/>
          <w:sz w:val="24"/>
          <w:szCs w:val="24"/>
        </w:rPr>
        <w:t>ro de palabras recordadas por cada estudiante</w:t>
      </w:r>
      <w:r w:rsidR="00EE270F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CF556A" w:rsidRPr="00AD4B33">
        <w:rPr>
          <w:rFonts w:ascii="Times New Roman" w:hAnsi="Times New Roman" w:cs="Times New Roman"/>
          <w:sz w:val="24"/>
          <w:szCs w:val="24"/>
        </w:rPr>
        <w:t>S</w:t>
      </w:r>
      <w:r w:rsidR="00EE270F" w:rsidRPr="00AD4B33">
        <w:rPr>
          <w:rFonts w:ascii="Times New Roman" w:hAnsi="Times New Roman" w:cs="Times New Roman"/>
          <w:sz w:val="24"/>
          <w:szCs w:val="24"/>
        </w:rPr>
        <w:t>e tomó el ensayo 1(A1), como evocación, el ensayo 5 (A5) de etapa de aprendizaje y el recuerdo libre a largo plazo (A7), como consolidación del aprendizaje.</w:t>
      </w:r>
      <w:r w:rsidR="00F75F0A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532643" w:rsidRPr="00AD4B33">
        <w:rPr>
          <w:rFonts w:ascii="Times New Roman" w:hAnsi="Times New Roman" w:cs="Times New Roman"/>
          <w:sz w:val="24"/>
          <w:szCs w:val="24"/>
        </w:rPr>
        <w:t>Se tomaron a</w:t>
      </w:r>
      <w:r w:rsidR="00E517F3" w:rsidRPr="00AD4B33">
        <w:rPr>
          <w:rFonts w:ascii="Times New Roman" w:hAnsi="Times New Roman" w:cs="Times New Roman"/>
          <w:sz w:val="24"/>
          <w:szCs w:val="24"/>
        </w:rPr>
        <w:t xml:space="preserve">demás datos sociodemográficos </w:t>
      </w:r>
      <w:r w:rsidR="00532643" w:rsidRPr="00AD4B33">
        <w:rPr>
          <w:rFonts w:ascii="Times New Roman" w:hAnsi="Times New Roman" w:cs="Times New Roman"/>
          <w:sz w:val="24"/>
          <w:szCs w:val="24"/>
        </w:rPr>
        <w:t>de las personas evaluadas.</w:t>
      </w:r>
    </w:p>
    <w:p w:rsidR="000066F1" w:rsidRPr="00AD4B33" w:rsidRDefault="000066F1" w:rsidP="00E774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A0F86" w:rsidRPr="00AD4B33" w:rsidRDefault="00FC0346" w:rsidP="00E774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 xml:space="preserve">Procedimiento </w:t>
      </w:r>
    </w:p>
    <w:p w:rsidR="00AA0F86" w:rsidRPr="00AD4B33" w:rsidRDefault="00814F4C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Se realizó una evaluación inicial, al comienzo del </w:t>
      </w:r>
      <w:r w:rsidR="009B4C3E" w:rsidRPr="00AD4B33">
        <w:rPr>
          <w:rFonts w:ascii="Times New Roman" w:hAnsi="Times New Roman" w:cs="Times New Roman"/>
          <w:sz w:val="24"/>
          <w:szCs w:val="24"/>
        </w:rPr>
        <w:t>año</w:t>
      </w:r>
      <w:r w:rsidRPr="00AD4B33">
        <w:rPr>
          <w:rFonts w:ascii="Times New Roman" w:hAnsi="Times New Roman" w:cs="Times New Roman"/>
          <w:sz w:val="24"/>
          <w:szCs w:val="24"/>
        </w:rPr>
        <w:t xml:space="preserve"> académico, a los estudiantes de </w:t>
      </w:r>
      <w:r w:rsidR="00F54AF7" w:rsidRPr="00AD4B33">
        <w:rPr>
          <w:rFonts w:ascii="Times New Roman" w:hAnsi="Times New Roman" w:cs="Times New Roman"/>
          <w:sz w:val="24"/>
          <w:szCs w:val="24"/>
        </w:rPr>
        <w:t xml:space="preserve">Kinesiología </w:t>
      </w:r>
      <w:r w:rsidRPr="00AD4B33">
        <w:rPr>
          <w:rFonts w:ascii="Times New Roman" w:hAnsi="Times New Roman" w:cs="Times New Roman"/>
          <w:sz w:val="24"/>
          <w:szCs w:val="24"/>
        </w:rPr>
        <w:t xml:space="preserve">y </w:t>
      </w:r>
      <w:r w:rsidR="00F54AF7" w:rsidRPr="00AD4B33">
        <w:rPr>
          <w:rFonts w:ascii="Times New Roman" w:hAnsi="Times New Roman" w:cs="Times New Roman"/>
          <w:sz w:val="24"/>
          <w:szCs w:val="24"/>
        </w:rPr>
        <w:t>Trabajo Social</w:t>
      </w:r>
      <w:r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BC146B" w:rsidRPr="00AD4B33">
        <w:rPr>
          <w:rFonts w:ascii="Times New Roman" w:hAnsi="Times New Roman" w:cs="Times New Roman"/>
          <w:sz w:val="24"/>
          <w:szCs w:val="24"/>
        </w:rPr>
        <w:t>Ambos grupos f</w:t>
      </w:r>
      <w:r w:rsidRPr="00AD4B33">
        <w:rPr>
          <w:rFonts w:ascii="Times New Roman" w:hAnsi="Times New Roman" w:cs="Times New Roman"/>
          <w:sz w:val="24"/>
          <w:szCs w:val="24"/>
        </w:rPr>
        <w:t xml:space="preserve">ueron evaluados con una prueba visoespacial, el TFCR y </w:t>
      </w:r>
      <w:r w:rsidR="00837088" w:rsidRPr="00AD4B33">
        <w:rPr>
          <w:rFonts w:ascii="Times New Roman" w:hAnsi="Times New Roman" w:cs="Times New Roman"/>
          <w:sz w:val="24"/>
          <w:szCs w:val="24"/>
        </w:rPr>
        <w:t>un test</w:t>
      </w:r>
      <w:r w:rsidR="009B646B" w:rsidRPr="00AD4B33">
        <w:rPr>
          <w:rFonts w:ascii="Times New Roman" w:hAnsi="Times New Roman" w:cs="Times New Roman"/>
          <w:sz w:val="24"/>
          <w:szCs w:val="24"/>
        </w:rPr>
        <w:t xml:space="preserve"> de interferencia, el TAAVR, </w:t>
      </w:r>
      <w:r w:rsidRPr="00AD4B33">
        <w:rPr>
          <w:rFonts w:ascii="Times New Roman" w:hAnsi="Times New Roman" w:cs="Times New Roman"/>
          <w:sz w:val="24"/>
          <w:szCs w:val="24"/>
        </w:rPr>
        <w:t>cuya característica es la medición de la memoria verbal, no asociada a la visoespacialidad</w:t>
      </w:r>
      <w:r w:rsidR="0081139B" w:rsidRPr="00AD4B33">
        <w:rPr>
          <w:rFonts w:ascii="Times New Roman" w:hAnsi="Times New Roman" w:cs="Times New Roman"/>
          <w:sz w:val="24"/>
          <w:szCs w:val="24"/>
        </w:rPr>
        <w:t xml:space="preserve">, </w:t>
      </w:r>
      <w:r w:rsidR="00EF488B" w:rsidRPr="00AD4B33">
        <w:rPr>
          <w:rFonts w:ascii="Times New Roman" w:hAnsi="Times New Roman" w:cs="Times New Roman"/>
          <w:sz w:val="24"/>
          <w:szCs w:val="24"/>
        </w:rPr>
        <w:t xml:space="preserve">en </w:t>
      </w:r>
      <w:r w:rsidR="00A4311E" w:rsidRPr="00AD4B33">
        <w:rPr>
          <w:rFonts w:ascii="Times New Roman" w:hAnsi="Times New Roman" w:cs="Times New Roman"/>
          <w:sz w:val="24"/>
          <w:szCs w:val="24"/>
        </w:rPr>
        <w:t>la</w:t>
      </w:r>
      <w:r w:rsidR="00EF488B" w:rsidRPr="00AD4B33">
        <w:rPr>
          <w:rFonts w:ascii="Times New Roman" w:hAnsi="Times New Roman" w:cs="Times New Roman"/>
          <w:sz w:val="24"/>
          <w:szCs w:val="24"/>
        </w:rPr>
        <w:t xml:space="preserve"> cual se esper</w:t>
      </w:r>
      <w:r w:rsidR="00023115" w:rsidRPr="00AD4B33">
        <w:rPr>
          <w:rFonts w:ascii="Times New Roman" w:hAnsi="Times New Roman" w:cs="Times New Roman"/>
          <w:sz w:val="24"/>
          <w:szCs w:val="24"/>
        </w:rPr>
        <w:t>ó</w:t>
      </w:r>
      <w:r w:rsidR="00EF488B" w:rsidRPr="00AD4B33">
        <w:rPr>
          <w:rFonts w:ascii="Times New Roman" w:hAnsi="Times New Roman" w:cs="Times New Roman"/>
          <w:sz w:val="24"/>
          <w:szCs w:val="24"/>
        </w:rPr>
        <w:t xml:space="preserve"> no exist</w:t>
      </w:r>
      <w:r w:rsidR="00023115" w:rsidRPr="00AD4B33">
        <w:rPr>
          <w:rFonts w:ascii="Times New Roman" w:hAnsi="Times New Roman" w:cs="Times New Roman"/>
          <w:sz w:val="24"/>
          <w:szCs w:val="24"/>
        </w:rPr>
        <w:t>ier</w:t>
      </w:r>
      <w:r w:rsidR="00EF488B" w:rsidRPr="00AD4B33">
        <w:rPr>
          <w:rFonts w:ascii="Times New Roman" w:hAnsi="Times New Roman" w:cs="Times New Roman"/>
          <w:sz w:val="24"/>
          <w:szCs w:val="24"/>
        </w:rPr>
        <w:t>an diferencias significativas en el desempeño</w:t>
      </w:r>
      <w:r w:rsidR="00B21320" w:rsidRPr="00AD4B33">
        <w:rPr>
          <w:rFonts w:ascii="Times New Roman" w:hAnsi="Times New Roman" w:cs="Times New Roman"/>
          <w:sz w:val="24"/>
          <w:szCs w:val="24"/>
        </w:rPr>
        <w:t xml:space="preserve"> del GE y GNE</w:t>
      </w:r>
      <w:r w:rsidR="005D4244" w:rsidRPr="00AD4B33">
        <w:rPr>
          <w:rFonts w:ascii="Times New Roman" w:hAnsi="Times New Roman" w:cs="Times New Roman"/>
          <w:sz w:val="24"/>
          <w:szCs w:val="24"/>
        </w:rPr>
        <w:t xml:space="preserve">, </w:t>
      </w:r>
      <w:r w:rsidR="00EF488B" w:rsidRPr="00AD4B33">
        <w:rPr>
          <w:rFonts w:ascii="Times New Roman" w:hAnsi="Times New Roman" w:cs="Times New Roman"/>
          <w:sz w:val="24"/>
          <w:szCs w:val="24"/>
        </w:rPr>
        <w:t xml:space="preserve">debido </w:t>
      </w:r>
      <w:r w:rsidR="001201E3" w:rsidRPr="00AD4B33">
        <w:rPr>
          <w:rFonts w:ascii="Times New Roman" w:hAnsi="Times New Roman" w:cs="Times New Roman"/>
          <w:sz w:val="24"/>
          <w:szCs w:val="24"/>
        </w:rPr>
        <w:t>a que no estaría afectada por el</w:t>
      </w:r>
      <w:r w:rsidR="00EF488B" w:rsidRPr="00AD4B33">
        <w:rPr>
          <w:rFonts w:ascii="Times New Roman" w:hAnsi="Times New Roman" w:cs="Times New Roman"/>
          <w:sz w:val="24"/>
          <w:szCs w:val="24"/>
        </w:rPr>
        <w:t xml:space="preserve"> estudio de la anatomía. </w:t>
      </w:r>
      <w:r w:rsidRPr="00AD4B33">
        <w:rPr>
          <w:rFonts w:ascii="Times New Roman" w:hAnsi="Times New Roman" w:cs="Times New Roman"/>
          <w:sz w:val="24"/>
          <w:szCs w:val="24"/>
        </w:rPr>
        <w:t>Luego, cada grupo de estudio tomó sus actividades lectivas semestrales, salvaguardando que el G</w:t>
      </w:r>
      <w:r w:rsidR="00BD5B26" w:rsidRPr="00AD4B33">
        <w:rPr>
          <w:rFonts w:ascii="Times New Roman" w:hAnsi="Times New Roman" w:cs="Times New Roman"/>
          <w:sz w:val="24"/>
          <w:szCs w:val="24"/>
        </w:rPr>
        <w:t>E</w:t>
      </w:r>
      <w:r w:rsidR="004C612C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D62B15" w:rsidRPr="00AD4B33">
        <w:rPr>
          <w:rFonts w:ascii="Times New Roman" w:hAnsi="Times New Roman" w:cs="Times New Roman"/>
          <w:sz w:val="24"/>
          <w:szCs w:val="24"/>
        </w:rPr>
        <w:t xml:space="preserve">cursará la asignatura </w:t>
      </w:r>
      <w:r w:rsidR="00E10385" w:rsidRPr="00AD4B33">
        <w:rPr>
          <w:rFonts w:ascii="Times New Roman" w:hAnsi="Times New Roman" w:cs="Times New Roman"/>
          <w:sz w:val="24"/>
          <w:szCs w:val="24"/>
        </w:rPr>
        <w:t>de anatomía, donde se realizaro</w:t>
      </w:r>
      <w:r w:rsidR="0071742A" w:rsidRPr="00AD4B33">
        <w:rPr>
          <w:rFonts w:ascii="Times New Roman" w:hAnsi="Times New Roman" w:cs="Times New Roman"/>
          <w:sz w:val="24"/>
          <w:szCs w:val="24"/>
        </w:rPr>
        <w:t>n actividades teóricas y pasos prácticos con fantomas, videos, software y</w:t>
      </w:r>
      <w:r w:rsidR="00410FA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71742A" w:rsidRPr="00AD4B33">
        <w:rPr>
          <w:rFonts w:ascii="Times New Roman" w:hAnsi="Times New Roman" w:cs="Times New Roman"/>
          <w:sz w:val="24"/>
          <w:szCs w:val="24"/>
        </w:rPr>
        <w:t xml:space="preserve">muestras histológicas (micro y macroscópicas), para reforzar aprendizajes de </w:t>
      </w:r>
      <w:r w:rsidR="00837088" w:rsidRPr="00AD4B33">
        <w:rPr>
          <w:rFonts w:ascii="Times New Roman" w:hAnsi="Times New Roman" w:cs="Times New Roman"/>
          <w:sz w:val="24"/>
          <w:szCs w:val="24"/>
        </w:rPr>
        <w:t xml:space="preserve">representación y </w:t>
      </w:r>
      <w:r w:rsidR="0071742A" w:rsidRPr="00AD4B33">
        <w:rPr>
          <w:rFonts w:ascii="Times New Roman" w:hAnsi="Times New Roman" w:cs="Times New Roman"/>
          <w:sz w:val="24"/>
          <w:szCs w:val="24"/>
        </w:rPr>
        <w:t xml:space="preserve">rotación mental de las muestras morfológicas. </w:t>
      </w:r>
      <w:r w:rsidR="00D907DC" w:rsidRPr="00AD4B33">
        <w:rPr>
          <w:rFonts w:ascii="Times New Roman" w:hAnsi="Times New Roman" w:cs="Times New Roman"/>
          <w:sz w:val="24"/>
          <w:szCs w:val="24"/>
        </w:rPr>
        <w:t>Por su parte,</w:t>
      </w:r>
      <w:r w:rsidRPr="00AD4B33">
        <w:rPr>
          <w:rFonts w:ascii="Times New Roman" w:hAnsi="Times New Roman" w:cs="Times New Roman"/>
          <w:sz w:val="24"/>
          <w:szCs w:val="24"/>
        </w:rPr>
        <w:t xml:space="preserve"> el G</w:t>
      </w:r>
      <w:r w:rsidR="00BD5B26" w:rsidRPr="00AD4B33">
        <w:rPr>
          <w:rFonts w:ascii="Times New Roman" w:hAnsi="Times New Roman" w:cs="Times New Roman"/>
          <w:sz w:val="24"/>
          <w:szCs w:val="24"/>
        </w:rPr>
        <w:t>NE</w:t>
      </w:r>
      <w:r w:rsidRPr="00AD4B33">
        <w:rPr>
          <w:rFonts w:ascii="Times New Roman" w:hAnsi="Times New Roman" w:cs="Times New Roman"/>
          <w:sz w:val="24"/>
          <w:szCs w:val="24"/>
        </w:rPr>
        <w:t xml:space="preserve"> cursó </w:t>
      </w:r>
      <w:r w:rsidR="00C563B0" w:rsidRPr="00AD4B33">
        <w:rPr>
          <w:rFonts w:ascii="Times New Roman" w:hAnsi="Times New Roman" w:cs="Times New Roman"/>
          <w:sz w:val="24"/>
          <w:szCs w:val="24"/>
        </w:rPr>
        <w:t xml:space="preserve">sus respectivas </w:t>
      </w:r>
      <w:r w:rsidRPr="00AD4B33">
        <w:rPr>
          <w:rFonts w:ascii="Times New Roman" w:hAnsi="Times New Roman" w:cs="Times New Roman"/>
          <w:sz w:val="24"/>
          <w:szCs w:val="24"/>
        </w:rPr>
        <w:t>asignaturas</w:t>
      </w:r>
      <w:r w:rsidR="00C563B0" w:rsidRPr="00AD4B33">
        <w:rPr>
          <w:rFonts w:ascii="Times New Roman" w:hAnsi="Times New Roman" w:cs="Times New Roman"/>
          <w:sz w:val="24"/>
          <w:szCs w:val="24"/>
        </w:rPr>
        <w:t xml:space="preserve">, las cuales no </w:t>
      </w:r>
      <w:r w:rsidR="003A1545" w:rsidRPr="00AD4B33">
        <w:rPr>
          <w:rFonts w:ascii="Times New Roman" w:hAnsi="Times New Roman" w:cs="Times New Roman"/>
          <w:sz w:val="24"/>
          <w:szCs w:val="24"/>
        </w:rPr>
        <w:t>estaban asociadas al desarrollo o fortalecimiento de</w:t>
      </w:r>
      <w:r w:rsidRPr="00AD4B33">
        <w:rPr>
          <w:rFonts w:ascii="Times New Roman" w:hAnsi="Times New Roman" w:cs="Times New Roman"/>
          <w:sz w:val="24"/>
          <w:szCs w:val="24"/>
        </w:rPr>
        <w:t xml:space="preserve"> la </w:t>
      </w:r>
      <w:r w:rsidR="00E07262" w:rsidRPr="00AD4B33">
        <w:rPr>
          <w:rFonts w:ascii="Times New Roman" w:hAnsi="Times New Roman" w:cs="Times New Roman"/>
          <w:sz w:val="24"/>
          <w:szCs w:val="24"/>
        </w:rPr>
        <w:t>memoria</w:t>
      </w:r>
      <w:r w:rsidRPr="00AD4B33">
        <w:rPr>
          <w:rFonts w:ascii="Times New Roman" w:hAnsi="Times New Roman" w:cs="Times New Roman"/>
          <w:sz w:val="24"/>
          <w:szCs w:val="24"/>
        </w:rPr>
        <w:t xml:space="preserve"> visoespacial. </w:t>
      </w:r>
      <w:r w:rsidR="00BC146B" w:rsidRPr="00AD4B33">
        <w:rPr>
          <w:rFonts w:ascii="Times New Roman" w:hAnsi="Times New Roman" w:cs="Times New Roman"/>
          <w:sz w:val="24"/>
          <w:szCs w:val="24"/>
        </w:rPr>
        <w:t>Al finalizar el se</w:t>
      </w:r>
      <w:r w:rsidR="008C78ED" w:rsidRPr="00AD4B33">
        <w:rPr>
          <w:rFonts w:ascii="Times New Roman" w:hAnsi="Times New Roman" w:cs="Times New Roman"/>
          <w:sz w:val="24"/>
          <w:szCs w:val="24"/>
        </w:rPr>
        <w:t xml:space="preserve">mestre académico, </w:t>
      </w:r>
      <w:r w:rsidR="00BC146B" w:rsidRPr="00AD4B33">
        <w:rPr>
          <w:rFonts w:ascii="Times New Roman" w:hAnsi="Times New Roman" w:cs="Times New Roman"/>
          <w:sz w:val="24"/>
          <w:szCs w:val="24"/>
        </w:rPr>
        <w:t xml:space="preserve">los grupos </w:t>
      </w:r>
      <w:r w:rsidR="008C78ED" w:rsidRPr="00AD4B33">
        <w:rPr>
          <w:rFonts w:ascii="Times New Roman" w:hAnsi="Times New Roman" w:cs="Times New Roman"/>
          <w:sz w:val="24"/>
          <w:szCs w:val="24"/>
        </w:rPr>
        <w:t>nuevamente fueron evaluados</w:t>
      </w:r>
      <w:r w:rsidR="007831B8" w:rsidRPr="00AD4B33">
        <w:rPr>
          <w:rFonts w:ascii="Times New Roman" w:hAnsi="Times New Roman" w:cs="Times New Roman"/>
          <w:sz w:val="24"/>
          <w:szCs w:val="24"/>
        </w:rPr>
        <w:t xml:space="preserve"> con las pruebas neuropsicológicas</w:t>
      </w:r>
      <w:r w:rsidR="00BC146B" w:rsidRPr="00AD4B33">
        <w:rPr>
          <w:rFonts w:ascii="Times New Roman" w:hAnsi="Times New Roman" w:cs="Times New Roman"/>
          <w:sz w:val="24"/>
          <w:szCs w:val="24"/>
        </w:rPr>
        <w:t xml:space="preserve">. Se contó con la autorización </w:t>
      </w:r>
      <w:r w:rsidR="009C3383" w:rsidRPr="00AD4B33">
        <w:rPr>
          <w:rFonts w:ascii="Times New Roman" w:hAnsi="Times New Roman" w:cs="Times New Roman"/>
          <w:sz w:val="24"/>
          <w:szCs w:val="24"/>
        </w:rPr>
        <w:t>de</w:t>
      </w:r>
      <w:r w:rsidR="00BC146B" w:rsidRPr="00AD4B33">
        <w:rPr>
          <w:rFonts w:ascii="Times New Roman" w:hAnsi="Times New Roman" w:cs="Times New Roman"/>
          <w:sz w:val="24"/>
          <w:szCs w:val="24"/>
        </w:rPr>
        <w:t xml:space="preserve"> las autoridades académicas de cada carrera y la firma del consentimiento informado de parte de los participantes del estudio</w:t>
      </w:r>
      <w:r w:rsidR="004C16F7" w:rsidRPr="00AD4B33">
        <w:rPr>
          <w:rFonts w:ascii="Times New Roman" w:hAnsi="Times New Roman" w:cs="Times New Roman"/>
          <w:sz w:val="24"/>
          <w:szCs w:val="24"/>
        </w:rPr>
        <w:t>, previa información de la naturaleza de la investigación</w:t>
      </w:r>
      <w:r w:rsidR="00BC146B" w:rsidRPr="00AD4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6F1" w:rsidRPr="00AD4B33" w:rsidRDefault="000066F1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F86" w:rsidRPr="00AD4B33" w:rsidRDefault="00FC0346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>Análisis estadístico</w:t>
      </w:r>
    </w:p>
    <w:p w:rsidR="00EB1B12" w:rsidRPr="00AD4B33" w:rsidRDefault="00BC4BBF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Se utilizó </w:t>
      </w:r>
      <w:r w:rsidR="0061352D" w:rsidRPr="00AD4B33">
        <w:rPr>
          <w:rFonts w:ascii="Times New Roman" w:hAnsi="Times New Roman" w:cs="Times New Roman"/>
          <w:sz w:val="24"/>
          <w:szCs w:val="24"/>
        </w:rPr>
        <w:t xml:space="preserve">el estadístico paramétrico </w:t>
      </w:r>
      <w:r w:rsidRPr="00AD4B33">
        <w:rPr>
          <w:rFonts w:ascii="Times New Roman" w:hAnsi="Times New Roman" w:cs="Times New Roman"/>
          <w:sz w:val="24"/>
          <w:szCs w:val="24"/>
        </w:rPr>
        <w:t xml:space="preserve">t </w:t>
      </w:r>
      <w:r w:rsidR="00077AFA">
        <w:rPr>
          <w:rFonts w:ascii="Times New Roman" w:hAnsi="Times New Roman" w:cs="Times New Roman"/>
          <w:sz w:val="24"/>
          <w:szCs w:val="24"/>
        </w:rPr>
        <w:t xml:space="preserve">de </w:t>
      </w:r>
      <w:r w:rsidRPr="00AD4B33">
        <w:rPr>
          <w:rFonts w:ascii="Times New Roman" w:hAnsi="Times New Roman" w:cs="Times New Roman"/>
          <w:sz w:val="24"/>
          <w:szCs w:val="24"/>
        </w:rPr>
        <w:t>s</w:t>
      </w:r>
      <w:r w:rsidR="0061352D" w:rsidRPr="00AD4B33">
        <w:rPr>
          <w:rFonts w:ascii="Times New Roman" w:hAnsi="Times New Roman" w:cs="Times New Roman"/>
          <w:sz w:val="24"/>
          <w:szCs w:val="24"/>
        </w:rPr>
        <w:t>tudent para grupos relacionados</w:t>
      </w:r>
      <w:r w:rsidR="006A753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9E390D" w:rsidRPr="00AD4B33">
        <w:rPr>
          <w:rFonts w:ascii="Times New Roman" w:hAnsi="Times New Roman" w:cs="Times New Roman"/>
          <w:sz w:val="24"/>
          <w:szCs w:val="24"/>
        </w:rPr>
        <w:t>y para muestras independientes, con el fin de</w:t>
      </w:r>
      <w:r w:rsidRPr="00AD4B33">
        <w:rPr>
          <w:rFonts w:ascii="Times New Roman" w:hAnsi="Times New Roman" w:cs="Times New Roman"/>
          <w:sz w:val="24"/>
          <w:szCs w:val="24"/>
        </w:rPr>
        <w:t xml:space="preserve"> verificar la existencia de diferencias en los dese</w:t>
      </w:r>
      <w:r w:rsidR="0061352D" w:rsidRPr="00AD4B33">
        <w:rPr>
          <w:rFonts w:ascii="Times New Roman" w:hAnsi="Times New Roman" w:cs="Times New Roman"/>
          <w:sz w:val="24"/>
          <w:szCs w:val="24"/>
        </w:rPr>
        <w:t xml:space="preserve">mpeños de cada grupo </w:t>
      </w:r>
      <w:r w:rsidR="0061352D" w:rsidRPr="00AD4B33">
        <w:rPr>
          <w:rFonts w:ascii="Times New Roman" w:hAnsi="Times New Roman" w:cs="Times New Roman"/>
          <w:sz w:val="24"/>
          <w:szCs w:val="24"/>
        </w:rPr>
        <w:lastRenderedPageBreak/>
        <w:t>de estudio</w:t>
      </w:r>
      <w:r w:rsidR="006A753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9E390D" w:rsidRPr="00AD4B33">
        <w:rPr>
          <w:rFonts w:ascii="Times New Roman" w:hAnsi="Times New Roman" w:cs="Times New Roman"/>
          <w:sz w:val="24"/>
          <w:szCs w:val="24"/>
        </w:rPr>
        <w:t>(GE y GNE)</w:t>
      </w:r>
      <w:r w:rsidR="00EB1B12" w:rsidRPr="00AD4B33">
        <w:rPr>
          <w:rFonts w:ascii="Times New Roman" w:hAnsi="Times New Roman" w:cs="Times New Roman"/>
          <w:sz w:val="24"/>
          <w:szCs w:val="24"/>
        </w:rPr>
        <w:t>,</w:t>
      </w:r>
      <w:r w:rsidR="00175EBF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61352D" w:rsidRPr="00AD4B33">
        <w:rPr>
          <w:rFonts w:ascii="Times New Roman" w:hAnsi="Times New Roman" w:cs="Times New Roman"/>
          <w:sz w:val="24"/>
          <w:szCs w:val="24"/>
        </w:rPr>
        <w:t>al inicio y al fin</w:t>
      </w:r>
      <w:r w:rsidR="001C42B0" w:rsidRPr="00AD4B33">
        <w:rPr>
          <w:rFonts w:ascii="Times New Roman" w:hAnsi="Times New Roman" w:cs="Times New Roman"/>
          <w:sz w:val="24"/>
          <w:szCs w:val="24"/>
        </w:rPr>
        <w:t>al</w:t>
      </w:r>
      <w:r w:rsidR="0061352D" w:rsidRPr="00AD4B33">
        <w:rPr>
          <w:rFonts w:ascii="Times New Roman" w:hAnsi="Times New Roman" w:cs="Times New Roman"/>
          <w:sz w:val="24"/>
          <w:szCs w:val="24"/>
        </w:rPr>
        <w:t xml:space="preserve"> del semestre académico</w:t>
      </w:r>
      <w:r w:rsidR="007358DB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EB1B12" w:rsidRPr="00AD4B33">
        <w:rPr>
          <w:rFonts w:ascii="Times New Roman" w:hAnsi="Times New Roman" w:cs="Times New Roman"/>
          <w:sz w:val="24"/>
          <w:szCs w:val="24"/>
        </w:rPr>
        <w:t xml:space="preserve">Luego se utilizó </w:t>
      </w:r>
      <w:r w:rsidR="00EB1B12" w:rsidRPr="00AD4B33">
        <w:rPr>
          <w:rFonts w:ascii="Times New Roman" w:hAnsi="Times New Roman" w:cs="Times New Roman"/>
          <w:i/>
          <w:sz w:val="24"/>
          <w:szCs w:val="24"/>
        </w:rPr>
        <w:t>d</w:t>
      </w:r>
      <w:r w:rsidR="00EB1B12" w:rsidRPr="00AD4B33">
        <w:rPr>
          <w:rFonts w:ascii="Times New Roman" w:hAnsi="Times New Roman" w:cs="Times New Roman"/>
          <w:sz w:val="24"/>
          <w:szCs w:val="24"/>
        </w:rPr>
        <w:t xml:space="preserve"> de Cohen como una medida de tamaño del efecto a partir de la propuesta de </w:t>
      </w:r>
      <w:proofErr w:type="spellStart"/>
      <w:r w:rsidR="00EB1B12" w:rsidRPr="00AD4B33">
        <w:rPr>
          <w:rFonts w:ascii="Times New Roman" w:hAnsi="Times New Roman" w:cs="Times New Roman"/>
          <w:sz w:val="24"/>
          <w:szCs w:val="24"/>
        </w:rPr>
        <w:t>Thalheimer</w:t>
      </w:r>
      <w:proofErr w:type="spellEnd"/>
      <w:r w:rsidR="006A753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7B0433" w:rsidRPr="00AD4B33">
        <w:rPr>
          <w:rFonts w:ascii="Times New Roman" w:hAnsi="Times New Roman" w:cs="Times New Roman"/>
          <w:sz w:val="24"/>
          <w:szCs w:val="24"/>
        </w:rPr>
        <w:t>y</w:t>
      </w:r>
      <w:r w:rsidR="00EB1B12" w:rsidRPr="00AD4B33">
        <w:rPr>
          <w:rFonts w:ascii="Times New Roman" w:hAnsi="Times New Roman" w:cs="Times New Roman"/>
          <w:sz w:val="24"/>
          <w:szCs w:val="24"/>
        </w:rPr>
        <w:t xml:space="preserve"> Cook</w:t>
      </w:r>
      <w:sdt>
        <w:sdtPr>
          <w:rPr>
            <w:rFonts w:ascii="Times New Roman" w:hAnsi="Times New Roman" w:cs="Times New Roman"/>
            <w:sz w:val="24"/>
            <w:szCs w:val="24"/>
          </w:rPr>
          <w:id w:val="-2135782093"/>
          <w:citation/>
        </w:sdtPr>
        <w:sdtEndPr/>
        <w:sdtContent>
          <w:r w:rsidR="00400A0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00A03">
            <w:rPr>
              <w:rFonts w:ascii="Times New Roman" w:hAnsi="Times New Roman" w:cs="Times New Roman"/>
              <w:sz w:val="24"/>
              <w:szCs w:val="24"/>
            </w:rPr>
            <w:instrText xml:space="preserve"> CITATION Tha021 \l 13322 </w:instrText>
          </w:r>
          <w:r w:rsidR="00400A0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(Thalheimer &amp; Cook, 2002)</w:t>
          </w:r>
          <w:r w:rsidR="00400A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B1B12" w:rsidRPr="00AD4B33">
        <w:rPr>
          <w:rFonts w:ascii="Times New Roman" w:hAnsi="Times New Roman" w:cs="Times New Roman"/>
          <w:sz w:val="24"/>
          <w:szCs w:val="24"/>
        </w:rPr>
        <w:t xml:space="preserve">. Su interpretación es: un efecto pequeño (0.15 - 0.40), un efecto mediano (0.40 - 0.75) y un efecto grande (+0.75). Este análisis </w:t>
      </w:r>
      <w:r w:rsidR="004A3033" w:rsidRPr="00AD4B33">
        <w:rPr>
          <w:rFonts w:ascii="Times New Roman" w:hAnsi="Times New Roman" w:cs="Times New Roman"/>
          <w:sz w:val="24"/>
          <w:szCs w:val="24"/>
        </w:rPr>
        <w:t>de tamaño del efecto se realizó</w:t>
      </w:r>
      <w:r w:rsidR="00EB1B12" w:rsidRPr="00AD4B33">
        <w:rPr>
          <w:rFonts w:ascii="Times New Roman" w:hAnsi="Times New Roman" w:cs="Times New Roman"/>
          <w:sz w:val="24"/>
          <w:szCs w:val="24"/>
        </w:rPr>
        <w:t xml:space="preserve"> en aquellos resultados que se </w:t>
      </w:r>
      <w:r w:rsidR="002B79C1" w:rsidRPr="00AD4B33">
        <w:rPr>
          <w:rFonts w:ascii="Times New Roman" w:hAnsi="Times New Roman" w:cs="Times New Roman"/>
          <w:sz w:val="24"/>
          <w:szCs w:val="24"/>
        </w:rPr>
        <w:t>mostraron</w:t>
      </w:r>
      <w:r w:rsidR="00EB1B12" w:rsidRPr="00AD4B33">
        <w:rPr>
          <w:rFonts w:ascii="Times New Roman" w:hAnsi="Times New Roman" w:cs="Times New Roman"/>
          <w:sz w:val="24"/>
          <w:szCs w:val="24"/>
        </w:rPr>
        <w:t xml:space="preserve"> significativos. </w:t>
      </w:r>
      <w:r w:rsidR="00C97690" w:rsidRPr="00AD4B33">
        <w:rPr>
          <w:rFonts w:ascii="Times New Roman" w:hAnsi="Times New Roman" w:cs="Times New Roman"/>
          <w:sz w:val="24"/>
          <w:szCs w:val="24"/>
        </w:rPr>
        <w:t>Se tomaron datos sociodemográficos de los participantes. El análisis de datos se realizó con el software estadístico SPSS v. 19.</w:t>
      </w:r>
    </w:p>
    <w:p w:rsidR="000066F1" w:rsidRPr="00AD4B33" w:rsidRDefault="000066F1" w:rsidP="00E774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311" w:rsidRPr="00AD4B33" w:rsidRDefault="00A1096F" w:rsidP="00E774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>RESULTADOS</w:t>
      </w:r>
    </w:p>
    <w:p w:rsidR="00401359" w:rsidRPr="00AD4B33" w:rsidRDefault="00401359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La media total de la edad de los estudiantes es de 19,64 años (DE=1,36).</w:t>
      </w:r>
      <w:r w:rsidR="00410FA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Pr="00AD4B33">
        <w:rPr>
          <w:rFonts w:ascii="Times New Roman" w:hAnsi="Times New Roman" w:cs="Times New Roman"/>
          <w:sz w:val="24"/>
          <w:szCs w:val="24"/>
        </w:rPr>
        <w:t>No existen diferencias estadísticamente significativas (t=-0,018; p&lt;0,98) entre las medias de la edad del grupo de estudiantes de Kinesiología (M=19,64</w:t>
      </w:r>
      <w:r w:rsidR="000C5E4F" w:rsidRPr="00AD4B33">
        <w:rPr>
          <w:rFonts w:ascii="Times New Roman" w:hAnsi="Times New Roman" w:cs="Times New Roman"/>
          <w:sz w:val="24"/>
          <w:szCs w:val="24"/>
        </w:rPr>
        <w:t xml:space="preserve"> años</w:t>
      </w:r>
      <w:r w:rsidRPr="00AD4B33">
        <w:rPr>
          <w:rFonts w:ascii="Times New Roman" w:hAnsi="Times New Roman" w:cs="Times New Roman"/>
          <w:sz w:val="24"/>
          <w:szCs w:val="24"/>
        </w:rPr>
        <w:t>; DE=1,31) y Trabajo Social (M=19,65</w:t>
      </w:r>
      <w:r w:rsidR="000C5E4F" w:rsidRPr="00AD4B33">
        <w:rPr>
          <w:rFonts w:ascii="Times New Roman" w:hAnsi="Times New Roman" w:cs="Times New Roman"/>
          <w:sz w:val="24"/>
          <w:szCs w:val="24"/>
        </w:rPr>
        <w:t xml:space="preserve"> años</w:t>
      </w:r>
      <w:r w:rsidRPr="00AD4B33">
        <w:rPr>
          <w:rFonts w:ascii="Times New Roman" w:hAnsi="Times New Roman" w:cs="Times New Roman"/>
          <w:sz w:val="24"/>
          <w:szCs w:val="24"/>
        </w:rPr>
        <w:t>; DE=1,44).</w:t>
      </w:r>
      <w:r w:rsidR="001A6A5F" w:rsidRPr="00AD4B33">
        <w:rPr>
          <w:rFonts w:ascii="Times New Roman" w:hAnsi="Times New Roman" w:cs="Times New Roman"/>
          <w:sz w:val="24"/>
          <w:szCs w:val="24"/>
        </w:rPr>
        <w:t xml:space="preserve"> Los grupos no presentan problemas de salud.</w:t>
      </w:r>
    </w:p>
    <w:p w:rsidR="000066F1" w:rsidRPr="00AD4B33" w:rsidRDefault="000066F1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BBA" w:rsidRPr="00AD4B33" w:rsidRDefault="00572BBA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Como se observa en la tabla </w:t>
      </w:r>
      <w:r w:rsidR="001A6A5F" w:rsidRPr="00AD4B33">
        <w:rPr>
          <w:rFonts w:ascii="Times New Roman" w:hAnsi="Times New Roman" w:cs="Times New Roman"/>
          <w:sz w:val="24"/>
          <w:szCs w:val="24"/>
        </w:rPr>
        <w:t>1</w:t>
      </w:r>
      <w:r w:rsidRPr="00AD4B33">
        <w:rPr>
          <w:rFonts w:ascii="Times New Roman" w:hAnsi="Times New Roman" w:cs="Times New Roman"/>
          <w:sz w:val="24"/>
          <w:szCs w:val="24"/>
        </w:rPr>
        <w:t xml:space="preserve">, en la evaluación inicial, previo al inicio de las actividades académicas, no </w:t>
      </w:r>
      <w:r w:rsidR="004C4BC9" w:rsidRPr="00AD4B33">
        <w:rPr>
          <w:rFonts w:ascii="Times New Roman" w:hAnsi="Times New Roman" w:cs="Times New Roman"/>
          <w:sz w:val="24"/>
          <w:szCs w:val="24"/>
        </w:rPr>
        <w:t>se observan</w:t>
      </w:r>
      <w:r w:rsidR="004C612C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Pr="00AD4B33">
        <w:rPr>
          <w:rFonts w:ascii="Times New Roman" w:hAnsi="Times New Roman" w:cs="Times New Roman"/>
          <w:sz w:val="24"/>
          <w:szCs w:val="24"/>
        </w:rPr>
        <w:t>diferencias estadísticamente significativas en los desempeños promedio de los grupos de estudio</w:t>
      </w:r>
      <w:r w:rsidR="004B7C0A" w:rsidRPr="00AD4B33">
        <w:rPr>
          <w:rFonts w:ascii="Times New Roman" w:hAnsi="Times New Roman" w:cs="Times New Roman"/>
          <w:sz w:val="24"/>
          <w:szCs w:val="24"/>
        </w:rPr>
        <w:t>, por ende los índices de tamaño del efecto son bajos</w:t>
      </w:r>
      <w:r w:rsidRPr="00AD4B33">
        <w:rPr>
          <w:rFonts w:ascii="Times New Roman" w:hAnsi="Times New Roman" w:cs="Times New Roman"/>
          <w:sz w:val="24"/>
          <w:szCs w:val="24"/>
        </w:rPr>
        <w:t>.</w:t>
      </w:r>
    </w:p>
    <w:p w:rsidR="009E58B2" w:rsidRDefault="009E58B2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0D7" w:rsidRDefault="00EF60D7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13" w:rsidRDefault="00951F13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F13" w:rsidRDefault="00951F13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0D7" w:rsidRDefault="00EF60D7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0D7" w:rsidRDefault="00EF60D7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0D7" w:rsidRDefault="00EF60D7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0D7" w:rsidRPr="00AD4B33" w:rsidRDefault="00EF60D7" w:rsidP="00EF60D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Tabla 1. Diferencias de medias en los estudiantes de Kinesiología (GE) y Trabajo Social (GNE) en </w:t>
      </w:r>
      <w:proofErr w:type="gramStart"/>
      <w:r w:rsidRPr="00AD4B33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Pr="00AD4B33">
        <w:rPr>
          <w:rFonts w:ascii="Times New Roman" w:hAnsi="Times New Roman" w:cs="Times New Roman"/>
          <w:b/>
          <w:sz w:val="24"/>
          <w:szCs w:val="24"/>
        </w:rPr>
        <w:t xml:space="preserve"> pre prueba.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1559"/>
        <w:gridCol w:w="850"/>
        <w:gridCol w:w="993"/>
      </w:tblGrid>
      <w:tr w:rsidR="00EF60D7" w:rsidRPr="00AD4B33" w:rsidTr="00855DB2">
        <w:trPr>
          <w:jc w:val="center"/>
        </w:trPr>
        <w:tc>
          <w:tcPr>
            <w:tcW w:w="2552" w:type="dxa"/>
            <w:tcBorders>
              <w:top w:val="single" w:sz="4" w:space="0" w:color="auto"/>
            </w:tcBorders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Pruebas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Media GE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Media GNE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t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  <w:t>p valor</w:t>
            </w:r>
          </w:p>
        </w:tc>
      </w:tr>
      <w:tr w:rsidR="00EF60D7" w:rsidRPr="00AD4B33" w:rsidTr="00855DB2">
        <w:trPr>
          <w:trHeight w:val="64"/>
          <w:jc w:val="center"/>
        </w:trPr>
        <w:tc>
          <w:tcPr>
            <w:tcW w:w="2552" w:type="dxa"/>
          </w:tcPr>
          <w:p w:rsidR="00EF60D7" w:rsidRPr="00AD4B33" w:rsidRDefault="00EF60D7" w:rsidP="00D754A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Puntaje TFCR-C Inicial</w:t>
            </w:r>
          </w:p>
        </w:tc>
        <w:tc>
          <w:tcPr>
            <w:tcW w:w="1276" w:type="dxa"/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18,51</w:t>
            </w:r>
          </w:p>
        </w:tc>
        <w:tc>
          <w:tcPr>
            <w:tcW w:w="1559" w:type="dxa"/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19,39</w:t>
            </w:r>
          </w:p>
        </w:tc>
        <w:tc>
          <w:tcPr>
            <w:tcW w:w="850" w:type="dxa"/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-1,596</w:t>
            </w:r>
          </w:p>
        </w:tc>
        <w:tc>
          <w:tcPr>
            <w:tcW w:w="993" w:type="dxa"/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0,114</w:t>
            </w:r>
          </w:p>
        </w:tc>
      </w:tr>
      <w:tr w:rsidR="00EF60D7" w:rsidRPr="00AD4B33" w:rsidTr="00855DB2">
        <w:trPr>
          <w:jc w:val="center"/>
        </w:trPr>
        <w:tc>
          <w:tcPr>
            <w:tcW w:w="2552" w:type="dxa"/>
          </w:tcPr>
          <w:p w:rsidR="00EF60D7" w:rsidRPr="00AD4B33" w:rsidRDefault="00EF60D7" w:rsidP="00D754A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Puntaje TFCR-M Inicial </w:t>
            </w:r>
          </w:p>
        </w:tc>
        <w:tc>
          <w:tcPr>
            <w:tcW w:w="1276" w:type="dxa"/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18,75</w:t>
            </w:r>
          </w:p>
        </w:tc>
        <w:tc>
          <w:tcPr>
            <w:tcW w:w="1559" w:type="dxa"/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19,09</w:t>
            </w:r>
          </w:p>
        </w:tc>
        <w:tc>
          <w:tcPr>
            <w:tcW w:w="850" w:type="dxa"/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-,536</w:t>
            </w:r>
          </w:p>
        </w:tc>
        <w:tc>
          <w:tcPr>
            <w:tcW w:w="993" w:type="dxa"/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0,593</w:t>
            </w:r>
          </w:p>
        </w:tc>
      </w:tr>
      <w:tr w:rsidR="00EF60D7" w:rsidRPr="00AD4B33" w:rsidTr="00855DB2">
        <w:trPr>
          <w:jc w:val="center"/>
        </w:trPr>
        <w:tc>
          <w:tcPr>
            <w:tcW w:w="2552" w:type="dxa"/>
            <w:vAlign w:val="center"/>
          </w:tcPr>
          <w:p w:rsidR="00EF60D7" w:rsidRPr="00AD4B33" w:rsidRDefault="00EF60D7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A1 TAAV Inicial</w:t>
            </w:r>
          </w:p>
        </w:tc>
        <w:tc>
          <w:tcPr>
            <w:tcW w:w="1276" w:type="dxa"/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7,27</w:t>
            </w:r>
          </w:p>
        </w:tc>
        <w:tc>
          <w:tcPr>
            <w:tcW w:w="1559" w:type="dxa"/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7,53</w:t>
            </w:r>
          </w:p>
        </w:tc>
        <w:tc>
          <w:tcPr>
            <w:tcW w:w="850" w:type="dxa"/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-,706</w:t>
            </w:r>
          </w:p>
        </w:tc>
        <w:tc>
          <w:tcPr>
            <w:tcW w:w="993" w:type="dxa"/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0,482</w:t>
            </w:r>
          </w:p>
        </w:tc>
      </w:tr>
      <w:tr w:rsidR="00EF60D7" w:rsidRPr="00AD4B33" w:rsidTr="00855DB2">
        <w:trPr>
          <w:jc w:val="center"/>
        </w:trPr>
        <w:tc>
          <w:tcPr>
            <w:tcW w:w="2552" w:type="dxa"/>
            <w:vAlign w:val="center"/>
          </w:tcPr>
          <w:p w:rsidR="00EF60D7" w:rsidRPr="00AD4B33" w:rsidRDefault="00EF60D7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A5 TAAV Inicial</w:t>
            </w:r>
          </w:p>
        </w:tc>
        <w:tc>
          <w:tcPr>
            <w:tcW w:w="1276" w:type="dxa"/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9,52</w:t>
            </w:r>
          </w:p>
        </w:tc>
        <w:tc>
          <w:tcPr>
            <w:tcW w:w="1559" w:type="dxa"/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10,25</w:t>
            </w:r>
          </w:p>
        </w:tc>
        <w:tc>
          <w:tcPr>
            <w:tcW w:w="850" w:type="dxa"/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-1,529</w:t>
            </w:r>
          </w:p>
        </w:tc>
        <w:tc>
          <w:tcPr>
            <w:tcW w:w="993" w:type="dxa"/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0,130</w:t>
            </w:r>
          </w:p>
        </w:tc>
      </w:tr>
      <w:tr w:rsidR="00EF60D7" w:rsidRPr="00AD4B33" w:rsidTr="00855DB2">
        <w:trPr>
          <w:jc w:val="center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F60D7" w:rsidRPr="00AD4B33" w:rsidRDefault="00EF60D7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A7 TAAV Inicial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8,70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60D7" w:rsidRPr="00AD4B33" w:rsidRDefault="00EF60D7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9,06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-,952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60D7" w:rsidRPr="00AD4B33" w:rsidRDefault="00EF60D7" w:rsidP="00D754A6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0,343</w:t>
            </w:r>
          </w:p>
        </w:tc>
      </w:tr>
    </w:tbl>
    <w:p w:rsidR="00EF60D7" w:rsidRPr="00AD4B33" w:rsidRDefault="00EF60D7" w:rsidP="00713D6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GE= grupo exposición. GNE= grupo no expuesto. N= número de participantes. t= t student. TFCR-C: Dimensión Copia del Test de la Figura Compleja de Rey. TFCR-M: Dimensión Memoria del Test de la Figura Compleja de Rey. A1, A5 y A7 TAAVR: ensayo A1, A5 y A7 del Test de Aprendizaje Auditivo Verbal de Rey. Fuente: Elaboración propia.</w:t>
      </w:r>
    </w:p>
    <w:p w:rsidR="00EF60D7" w:rsidRDefault="00EF60D7" w:rsidP="00E77406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BBA" w:rsidRPr="00AD4B33" w:rsidRDefault="00572BBA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En la </w:t>
      </w:r>
      <w:r w:rsidR="004C4BC9" w:rsidRPr="00AD4B33">
        <w:rPr>
          <w:rFonts w:ascii="Times New Roman" w:hAnsi="Times New Roman" w:cs="Times New Roman"/>
          <w:sz w:val="24"/>
          <w:szCs w:val="24"/>
        </w:rPr>
        <w:t>medición post test, al</w:t>
      </w:r>
      <w:r w:rsidR="0061352D" w:rsidRPr="00AD4B33">
        <w:rPr>
          <w:rFonts w:ascii="Times New Roman" w:hAnsi="Times New Roman" w:cs="Times New Roman"/>
          <w:sz w:val="24"/>
          <w:szCs w:val="24"/>
        </w:rPr>
        <w:t xml:space="preserve"> final del semestre</w:t>
      </w:r>
      <w:r w:rsidR="004C612C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4C4BC9" w:rsidRPr="00AD4B33">
        <w:rPr>
          <w:rFonts w:ascii="Times New Roman" w:hAnsi="Times New Roman" w:cs="Times New Roman"/>
          <w:sz w:val="24"/>
          <w:szCs w:val="24"/>
        </w:rPr>
        <w:t xml:space="preserve">académico, </w:t>
      </w:r>
      <w:r w:rsidRPr="00AD4B33">
        <w:rPr>
          <w:rFonts w:ascii="Times New Roman" w:hAnsi="Times New Roman" w:cs="Times New Roman"/>
          <w:sz w:val="24"/>
          <w:szCs w:val="24"/>
        </w:rPr>
        <w:t xml:space="preserve">se </w:t>
      </w:r>
      <w:r w:rsidR="009B4F80" w:rsidRPr="00AD4B33">
        <w:rPr>
          <w:rFonts w:ascii="Times New Roman" w:hAnsi="Times New Roman" w:cs="Times New Roman"/>
          <w:sz w:val="24"/>
          <w:szCs w:val="24"/>
        </w:rPr>
        <w:t>descubren</w:t>
      </w:r>
      <w:r w:rsidRPr="00AD4B33">
        <w:rPr>
          <w:rFonts w:ascii="Times New Roman" w:hAnsi="Times New Roman" w:cs="Times New Roman"/>
          <w:sz w:val="24"/>
          <w:szCs w:val="24"/>
        </w:rPr>
        <w:t xml:space="preserve"> diferencias en las medias de desempeño en </w:t>
      </w:r>
      <w:r w:rsidR="007D1F6D" w:rsidRPr="00AD4B33">
        <w:rPr>
          <w:rFonts w:ascii="Times New Roman" w:hAnsi="Times New Roman" w:cs="Times New Roman"/>
          <w:sz w:val="24"/>
          <w:szCs w:val="24"/>
        </w:rPr>
        <w:t xml:space="preserve">el </w:t>
      </w:r>
      <w:r w:rsidRPr="00AD4B33">
        <w:rPr>
          <w:rFonts w:ascii="Times New Roman" w:hAnsi="Times New Roman" w:cs="Times New Roman"/>
          <w:sz w:val="24"/>
          <w:szCs w:val="24"/>
        </w:rPr>
        <w:t xml:space="preserve">TFCR, donde los estudiantes del área de salud presentan medias superiores estadísticamente significativas </w:t>
      </w:r>
      <w:r w:rsidR="00201E02" w:rsidRPr="00AD4B33">
        <w:rPr>
          <w:rFonts w:ascii="Times New Roman" w:hAnsi="Times New Roman" w:cs="Times New Roman"/>
          <w:sz w:val="24"/>
          <w:szCs w:val="24"/>
        </w:rPr>
        <w:t xml:space="preserve">y con un tamaño del efecto </w:t>
      </w:r>
      <w:r w:rsidR="00987D49" w:rsidRPr="00AD4B33">
        <w:rPr>
          <w:rFonts w:ascii="Times New Roman" w:hAnsi="Times New Roman" w:cs="Times New Roman"/>
          <w:sz w:val="24"/>
          <w:szCs w:val="24"/>
        </w:rPr>
        <w:t xml:space="preserve">alto </w:t>
      </w:r>
      <w:r w:rsidRPr="00AD4B33">
        <w:rPr>
          <w:rFonts w:ascii="Times New Roman" w:hAnsi="Times New Roman" w:cs="Times New Roman"/>
          <w:sz w:val="24"/>
          <w:szCs w:val="24"/>
        </w:rPr>
        <w:t xml:space="preserve">en el desempeño en </w:t>
      </w:r>
      <w:r w:rsidR="007D1F6D" w:rsidRPr="00AD4B33">
        <w:rPr>
          <w:rFonts w:ascii="Times New Roman" w:hAnsi="Times New Roman" w:cs="Times New Roman"/>
          <w:sz w:val="24"/>
          <w:szCs w:val="24"/>
        </w:rPr>
        <w:t>la dimensión</w:t>
      </w:r>
      <w:r w:rsidR="00A85B1C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7D1F6D" w:rsidRPr="00AD4B33">
        <w:rPr>
          <w:rFonts w:ascii="Times New Roman" w:hAnsi="Times New Roman" w:cs="Times New Roman"/>
          <w:sz w:val="24"/>
          <w:szCs w:val="24"/>
        </w:rPr>
        <w:t>Copia y M</w:t>
      </w:r>
      <w:r w:rsidRPr="00AD4B33">
        <w:rPr>
          <w:rFonts w:ascii="Times New Roman" w:hAnsi="Times New Roman" w:cs="Times New Roman"/>
          <w:sz w:val="24"/>
          <w:szCs w:val="24"/>
        </w:rPr>
        <w:t>emoria del instrumento (t=7,976; p&lt;0,000</w:t>
      </w:r>
      <w:r w:rsidR="004B7C0A" w:rsidRPr="00AD4B33">
        <w:rPr>
          <w:rFonts w:ascii="Times New Roman" w:hAnsi="Times New Roman" w:cs="Times New Roman"/>
          <w:sz w:val="24"/>
          <w:szCs w:val="24"/>
        </w:rPr>
        <w:t xml:space="preserve">; </w:t>
      </w:r>
      <w:r w:rsidR="004B7C0A" w:rsidRPr="00AD4B33">
        <w:rPr>
          <w:rFonts w:ascii="Times New Roman" w:hAnsi="Times New Roman" w:cs="Times New Roman"/>
          <w:i/>
          <w:sz w:val="24"/>
          <w:szCs w:val="24"/>
        </w:rPr>
        <w:t>d</w:t>
      </w:r>
      <w:r w:rsidR="004B7C0A" w:rsidRPr="00AD4B33">
        <w:rPr>
          <w:rFonts w:ascii="Times New Roman" w:hAnsi="Times New Roman" w:cs="Times New Roman"/>
          <w:sz w:val="24"/>
          <w:szCs w:val="24"/>
        </w:rPr>
        <w:t>=1.7</w:t>
      </w:r>
      <w:r w:rsidRPr="00AD4B33">
        <w:rPr>
          <w:rFonts w:ascii="Times New Roman" w:hAnsi="Times New Roman" w:cs="Times New Roman"/>
          <w:sz w:val="24"/>
          <w:szCs w:val="24"/>
        </w:rPr>
        <w:t xml:space="preserve"> y t=9,063; p&lt;0,000</w:t>
      </w:r>
      <w:r w:rsidR="004B7C0A" w:rsidRPr="00AD4B33">
        <w:rPr>
          <w:rFonts w:ascii="Times New Roman" w:hAnsi="Times New Roman" w:cs="Times New Roman"/>
          <w:sz w:val="24"/>
          <w:szCs w:val="24"/>
        </w:rPr>
        <w:t xml:space="preserve">; </w:t>
      </w:r>
      <w:r w:rsidR="004B7C0A" w:rsidRPr="00AD4B33">
        <w:rPr>
          <w:rFonts w:ascii="Times New Roman" w:hAnsi="Times New Roman" w:cs="Times New Roman"/>
          <w:i/>
          <w:sz w:val="24"/>
          <w:szCs w:val="24"/>
        </w:rPr>
        <w:t>d</w:t>
      </w:r>
      <w:r w:rsidR="004B7C0A" w:rsidRPr="00AD4B33">
        <w:rPr>
          <w:rFonts w:ascii="Times New Roman" w:hAnsi="Times New Roman" w:cs="Times New Roman"/>
          <w:sz w:val="24"/>
          <w:szCs w:val="24"/>
        </w:rPr>
        <w:t>=1.9</w:t>
      </w:r>
      <w:r w:rsidR="007D1F6D" w:rsidRPr="00AD4B33">
        <w:rPr>
          <w:rFonts w:ascii="Times New Roman" w:hAnsi="Times New Roman" w:cs="Times New Roman"/>
          <w:sz w:val="24"/>
          <w:szCs w:val="24"/>
        </w:rPr>
        <w:t>)</w:t>
      </w:r>
      <w:r w:rsidRPr="00AD4B33">
        <w:rPr>
          <w:rFonts w:ascii="Times New Roman" w:hAnsi="Times New Roman" w:cs="Times New Roman"/>
          <w:sz w:val="24"/>
          <w:szCs w:val="24"/>
        </w:rPr>
        <w:t>, respectivamente. En cambio, en el TAAVR no se reportan diferencias intragrupales</w:t>
      </w:r>
      <w:r w:rsidR="007D1F6D" w:rsidRPr="00AD4B33">
        <w:rPr>
          <w:rFonts w:ascii="Times New Roman" w:hAnsi="Times New Roman" w:cs="Times New Roman"/>
          <w:sz w:val="24"/>
          <w:szCs w:val="24"/>
        </w:rPr>
        <w:t>. Estos datos evidencian que los sujetos del G</w:t>
      </w:r>
      <w:r w:rsidR="00BD5B26" w:rsidRPr="00AD4B33">
        <w:rPr>
          <w:rFonts w:ascii="Times New Roman" w:hAnsi="Times New Roman" w:cs="Times New Roman"/>
          <w:sz w:val="24"/>
          <w:szCs w:val="24"/>
        </w:rPr>
        <w:t>E</w:t>
      </w:r>
      <w:r w:rsidR="007D1F6D" w:rsidRPr="00AD4B33">
        <w:rPr>
          <w:rFonts w:ascii="Times New Roman" w:hAnsi="Times New Roman" w:cs="Times New Roman"/>
          <w:sz w:val="24"/>
          <w:szCs w:val="24"/>
        </w:rPr>
        <w:t xml:space="preserve"> rinden mejor que los del G</w:t>
      </w:r>
      <w:r w:rsidR="00BD5B26" w:rsidRPr="00AD4B33">
        <w:rPr>
          <w:rFonts w:ascii="Times New Roman" w:hAnsi="Times New Roman" w:cs="Times New Roman"/>
          <w:sz w:val="24"/>
          <w:szCs w:val="24"/>
        </w:rPr>
        <w:t>NE</w:t>
      </w:r>
      <w:r w:rsidR="007D1F6D" w:rsidRPr="00AD4B33">
        <w:rPr>
          <w:rFonts w:ascii="Times New Roman" w:hAnsi="Times New Roman" w:cs="Times New Roman"/>
          <w:sz w:val="24"/>
          <w:szCs w:val="24"/>
        </w:rPr>
        <w:t xml:space="preserve"> en </w:t>
      </w:r>
      <w:r w:rsidR="00275E14" w:rsidRPr="00AD4B33">
        <w:rPr>
          <w:rFonts w:ascii="Times New Roman" w:hAnsi="Times New Roman" w:cs="Times New Roman"/>
          <w:sz w:val="24"/>
          <w:szCs w:val="24"/>
        </w:rPr>
        <w:t>procesamiento visoespacial</w:t>
      </w:r>
      <w:r w:rsidR="007D1F6D" w:rsidRPr="00AD4B33">
        <w:rPr>
          <w:rFonts w:ascii="Times New Roman" w:hAnsi="Times New Roman" w:cs="Times New Roman"/>
          <w:sz w:val="24"/>
          <w:szCs w:val="24"/>
        </w:rPr>
        <w:t>.</w:t>
      </w:r>
    </w:p>
    <w:p w:rsidR="00756A4D" w:rsidRDefault="00756A4D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A4D" w:rsidRPr="00AD4B33" w:rsidRDefault="00756A4D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lastRenderedPageBreak/>
        <w:t>Tabla 2. Diferencias de medias en los estudiantes de Kinesiología (GE) y Trabajo Social (GNE) en la post prueba.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1483"/>
        <w:gridCol w:w="1612"/>
        <w:gridCol w:w="850"/>
        <w:gridCol w:w="876"/>
        <w:gridCol w:w="1130"/>
      </w:tblGrid>
      <w:tr w:rsidR="00756A4D" w:rsidRPr="00AD4B33" w:rsidTr="00245162">
        <w:trPr>
          <w:trHeight w:val="298"/>
          <w:jc w:val="center"/>
        </w:trPr>
        <w:tc>
          <w:tcPr>
            <w:tcW w:w="2524" w:type="dxa"/>
            <w:tcBorders>
              <w:top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Pruebas 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Media GE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Media GNE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T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  <w:t>P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  <w:t>d Cohen</w:t>
            </w:r>
          </w:p>
        </w:tc>
      </w:tr>
      <w:tr w:rsidR="00756A4D" w:rsidRPr="00AD4B33" w:rsidTr="00D754A6">
        <w:trPr>
          <w:jc w:val="center"/>
        </w:trPr>
        <w:tc>
          <w:tcPr>
            <w:tcW w:w="2524" w:type="dxa"/>
          </w:tcPr>
          <w:p w:rsidR="00756A4D" w:rsidRPr="00AD4B33" w:rsidRDefault="00756A4D" w:rsidP="00D754A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Puntaje TFCR-C Final </w:t>
            </w:r>
          </w:p>
        </w:tc>
        <w:tc>
          <w:tcPr>
            <w:tcW w:w="1483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23,28</w:t>
            </w:r>
          </w:p>
        </w:tc>
        <w:tc>
          <w:tcPr>
            <w:tcW w:w="1612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19,15</w:t>
            </w:r>
          </w:p>
        </w:tc>
        <w:tc>
          <w:tcPr>
            <w:tcW w:w="850" w:type="dxa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7,976</w:t>
            </w:r>
          </w:p>
        </w:tc>
        <w:tc>
          <w:tcPr>
            <w:tcW w:w="876" w:type="dxa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0,000*</w:t>
            </w:r>
          </w:p>
        </w:tc>
        <w:tc>
          <w:tcPr>
            <w:tcW w:w="1130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1.7</w:t>
            </w:r>
          </w:p>
        </w:tc>
      </w:tr>
      <w:tr w:rsidR="00756A4D" w:rsidRPr="00AD4B33" w:rsidTr="00D754A6">
        <w:trPr>
          <w:jc w:val="center"/>
        </w:trPr>
        <w:tc>
          <w:tcPr>
            <w:tcW w:w="2524" w:type="dxa"/>
          </w:tcPr>
          <w:p w:rsidR="00756A4D" w:rsidRPr="00AD4B33" w:rsidRDefault="00756A4D" w:rsidP="00D754A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Puntaje TFCR-M Final </w:t>
            </w:r>
          </w:p>
        </w:tc>
        <w:tc>
          <w:tcPr>
            <w:tcW w:w="1483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25,53</w:t>
            </w:r>
          </w:p>
        </w:tc>
        <w:tc>
          <w:tcPr>
            <w:tcW w:w="1612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18,84</w:t>
            </w:r>
          </w:p>
        </w:tc>
        <w:tc>
          <w:tcPr>
            <w:tcW w:w="850" w:type="dxa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9,063</w:t>
            </w:r>
          </w:p>
        </w:tc>
        <w:tc>
          <w:tcPr>
            <w:tcW w:w="876" w:type="dxa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0,000*</w:t>
            </w:r>
          </w:p>
        </w:tc>
        <w:tc>
          <w:tcPr>
            <w:tcW w:w="1130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1.9</w:t>
            </w:r>
          </w:p>
        </w:tc>
      </w:tr>
      <w:tr w:rsidR="00756A4D" w:rsidRPr="00AD4B33" w:rsidTr="00D754A6">
        <w:trPr>
          <w:jc w:val="center"/>
        </w:trPr>
        <w:tc>
          <w:tcPr>
            <w:tcW w:w="2524" w:type="dxa"/>
            <w:vAlign w:val="center"/>
          </w:tcPr>
          <w:p w:rsidR="00756A4D" w:rsidRPr="00AD4B33" w:rsidRDefault="00756A4D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A1 TAAV Final </w:t>
            </w:r>
          </w:p>
        </w:tc>
        <w:tc>
          <w:tcPr>
            <w:tcW w:w="1483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7,04</w:t>
            </w:r>
          </w:p>
        </w:tc>
        <w:tc>
          <w:tcPr>
            <w:tcW w:w="1612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7,32</w:t>
            </w:r>
          </w:p>
        </w:tc>
        <w:tc>
          <w:tcPr>
            <w:tcW w:w="850" w:type="dxa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-,963</w:t>
            </w:r>
          </w:p>
        </w:tc>
        <w:tc>
          <w:tcPr>
            <w:tcW w:w="876" w:type="dxa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0,338</w:t>
            </w:r>
          </w:p>
        </w:tc>
        <w:tc>
          <w:tcPr>
            <w:tcW w:w="1130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</w:t>
            </w:r>
          </w:p>
        </w:tc>
      </w:tr>
      <w:tr w:rsidR="00756A4D" w:rsidRPr="00AD4B33" w:rsidTr="00D754A6">
        <w:trPr>
          <w:jc w:val="center"/>
        </w:trPr>
        <w:tc>
          <w:tcPr>
            <w:tcW w:w="2524" w:type="dxa"/>
            <w:vAlign w:val="center"/>
          </w:tcPr>
          <w:p w:rsidR="00756A4D" w:rsidRPr="00AD4B33" w:rsidRDefault="00756A4D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A5 TAAV Final </w:t>
            </w:r>
          </w:p>
        </w:tc>
        <w:tc>
          <w:tcPr>
            <w:tcW w:w="1483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9,37</w:t>
            </w:r>
          </w:p>
        </w:tc>
        <w:tc>
          <w:tcPr>
            <w:tcW w:w="1612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9,76</w:t>
            </w:r>
          </w:p>
        </w:tc>
        <w:tc>
          <w:tcPr>
            <w:tcW w:w="850" w:type="dxa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-1,435</w:t>
            </w:r>
          </w:p>
        </w:tc>
        <w:tc>
          <w:tcPr>
            <w:tcW w:w="876" w:type="dxa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0,155</w:t>
            </w:r>
          </w:p>
        </w:tc>
        <w:tc>
          <w:tcPr>
            <w:tcW w:w="1130" w:type="dxa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</w:t>
            </w:r>
          </w:p>
        </w:tc>
      </w:tr>
      <w:tr w:rsidR="00756A4D" w:rsidRPr="00AD4B33" w:rsidTr="00D754A6">
        <w:trPr>
          <w:jc w:val="center"/>
        </w:trPr>
        <w:tc>
          <w:tcPr>
            <w:tcW w:w="2524" w:type="dxa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 xml:space="preserve">A7 TAAV Final 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9,12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9,30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-,460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0,647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CL" w:eastAsia="es-ES"/>
              </w:rPr>
              <w:t>-</w:t>
            </w:r>
          </w:p>
        </w:tc>
      </w:tr>
    </w:tbl>
    <w:p w:rsidR="00756A4D" w:rsidRPr="00AD4B33" w:rsidRDefault="00756A4D" w:rsidP="00756A4D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*p&lt;0,01. Fuente: Elaboración propia.</w:t>
      </w:r>
    </w:p>
    <w:p w:rsidR="00575959" w:rsidRDefault="00575959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DD5" w:rsidRPr="00AD4B33" w:rsidRDefault="001A6A5F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En la tabla 3</w:t>
      </w:r>
      <w:r w:rsidR="00666DD5" w:rsidRPr="00AD4B33">
        <w:rPr>
          <w:rFonts w:ascii="Times New Roman" w:hAnsi="Times New Roman" w:cs="Times New Roman"/>
          <w:sz w:val="24"/>
          <w:szCs w:val="24"/>
        </w:rPr>
        <w:t xml:space="preserve"> se comparó el desempeño de cada grupo en la evaluación inicial y final del semestre académico</w:t>
      </w:r>
      <w:r w:rsidR="004C4BC9" w:rsidRPr="00AD4B33">
        <w:rPr>
          <w:rFonts w:ascii="Times New Roman" w:hAnsi="Times New Roman" w:cs="Times New Roman"/>
          <w:sz w:val="24"/>
          <w:szCs w:val="24"/>
        </w:rPr>
        <w:t>,</w:t>
      </w:r>
      <w:r w:rsidR="00666DD5" w:rsidRPr="00AD4B33">
        <w:rPr>
          <w:rFonts w:ascii="Times New Roman" w:hAnsi="Times New Roman" w:cs="Times New Roman"/>
          <w:sz w:val="24"/>
          <w:szCs w:val="24"/>
        </w:rPr>
        <w:t xml:space="preserve"> en las pruebas neuropsicológicas.</w:t>
      </w:r>
      <w:r w:rsidR="00410FA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666DD5" w:rsidRPr="00AD4B33">
        <w:rPr>
          <w:rFonts w:ascii="Times New Roman" w:hAnsi="Times New Roman" w:cs="Times New Roman"/>
          <w:sz w:val="24"/>
          <w:szCs w:val="24"/>
        </w:rPr>
        <w:t>En el G</w:t>
      </w:r>
      <w:r w:rsidR="005017D3" w:rsidRPr="00AD4B33">
        <w:rPr>
          <w:rFonts w:ascii="Times New Roman" w:hAnsi="Times New Roman" w:cs="Times New Roman"/>
          <w:sz w:val="24"/>
          <w:szCs w:val="24"/>
        </w:rPr>
        <w:t>NE</w:t>
      </w:r>
      <w:r w:rsidR="00666DD5" w:rsidRPr="00AD4B33">
        <w:rPr>
          <w:rFonts w:ascii="Times New Roman" w:hAnsi="Times New Roman" w:cs="Times New Roman"/>
          <w:sz w:val="24"/>
          <w:szCs w:val="24"/>
        </w:rPr>
        <w:t xml:space="preserve"> no se </w:t>
      </w:r>
      <w:r w:rsidR="002264A2" w:rsidRPr="00AD4B33">
        <w:rPr>
          <w:rFonts w:ascii="Times New Roman" w:hAnsi="Times New Roman" w:cs="Times New Roman"/>
          <w:sz w:val="24"/>
          <w:szCs w:val="24"/>
        </w:rPr>
        <w:t>reportan</w:t>
      </w:r>
      <w:r w:rsidR="00666DD5" w:rsidRPr="00AD4B33">
        <w:rPr>
          <w:rFonts w:ascii="Times New Roman" w:hAnsi="Times New Roman" w:cs="Times New Roman"/>
          <w:sz w:val="24"/>
          <w:szCs w:val="24"/>
        </w:rPr>
        <w:t xml:space="preserve"> diferencias estadísticamente significativas en las medias de d</w:t>
      </w:r>
      <w:r w:rsidR="00275E14" w:rsidRPr="00AD4B33">
        <w:rPr>
          <w:rFonts w:ascii="Times New Roman" w:hAnsi="Times New Roman" w:cs="Times New Roman"/>
          <w:sz w:val="24"/>
          <w:szCs w:val="24"/>
        </w:rPr>
        <w:t>esempeño</w:t>
      </w:r>
      <w:r w:rsidR="00666DD5" w:rsidRPr="00AD4B33">
        <w:rPr>
          <w:rFonts w:ascii="Times New Roman" w:hAnsi="Times New Roman" w:cs="Times New Roman"/>
          <w:sz w:val="24"/>
          <w:szCs w:val="24"/>
        </w:rPr>
        <w:t>. En cambio, el G</w:t>
      </w:r>
      <w:r w:rsidR="005017D3" w:rsidRPr="00AD4B33">
        <w:rPr>
          <w:rFonts w:ascii="Times New Roman" w:hAnsi="Times New Roman" w:cs="Times New Roman"/>
          <w:sz w:val="24"/>
          <w:szCs w:val="24"/>
        </w:rPr>
        <w:t>E</w:t>
      </w:r>
      <w:r w:rsidR="00666DD5" w:rsidRPr="00AD4B33">
        <w:rPr>
          <w:rFonts w:ascii="Times New Roman" w:hAnsi="Times New Roman" w:cs="Times New Roman"/>
          <w:sz w:val="24"/>
          <w:szCs w:val="24"/>
        </w:rPr>
        <w:t xml:space="preserve"> evidencia un mejor rendimiento en </w:t>
      </w:r>
      <w:r w:rsidR="004C4BC9" w:rsidRPr="00AD4B33">
        <w:rPr>
          <w:rFonts w:ascii="Times New Roman" w:hAnsi="Times New Roman" w:cs="Times New Roman"/>
          <w:sz w:val="24"/>
          <w:szCs w:val="24"/>
        </w:rPr>
        <w:t>el post test,</w:t>
      </w:r>
      <w:r w:rsidR="004C612C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666DD5" w:rsidRPr="00AD4B33">
        <w:rPr>
          <w:rFonts w:ascii="Times New Roman" w:hAnsi="Times New Roman" w:cs="Times New Roman"/>
          <w:sz w:val="24"/>
          <w:szCs w:val="24"/>
        </w:rPr>
        <w:t>en las dimensiones Copia (t= -22,330;</w:t>
      </w:r>
      <w:r w:rsidR="00410FA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666DD5" w:rsidRPr="00AD4B33">
        <w:rPr>
          <w:rFonts w:ascii="Times New Roman" w:hAnsi="Times New Roman" w:cs="Times New Roman"/>
          <w:i/>
          <w:sz w:val="24"/>
          <w:szCs w:val="24"/>
        </w:rPr>
        <w:t>p</w:t>
      </w:r>
      <w:r w:rsidR="00666DD5" w:rsidRPr="00AD4B33">
        <w:rPr>
          <w:rFonts w:ascii="Times New Roman" w:hAnsi="Times New Roman" w:cs="Times New Roman"/>
          <w:sz w:val="24"/>
          <w:szCs w:val="24"/>
        </w:rPr>
        <w:t>&lt;0,</w:t>
      </w:r>
      <w:r w:rsidR="00666DD5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000</w:t>
      </w:r>
      <w:r w:rsidR="00C667D0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; </w:t>
      </w:r>
      <w:r w:rsidR="00C667D0" w:rsidRPr="00AD4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d</w:t>
      </w:r>
      <w:r w:rsidR="00C667D0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=2.25</w:t>
      </w:r>
      <w:r w:rsidR="00666DD5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) </w:t>
      </w:r>
      <w:r w:rsidR="00666DD5" w:rsidRPr="00AD4B33">
        <w:rPr>
          <w:rFonts w:ascii="Times New Roman" w:hAnsi="Times New Roman" w:cs="Times New Roman"/>
          <w:sz w:val="24"/>
          <w:szCs w:val="24"/>
        </w:rPr>
        <w:t xml:space="preserve">y Memoria (t= </w:t>
      </w:r>
      <w:r w:rsidR="00666DD5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-17,534; </w:t>
      </w:r>
      <w:r w:rsidR="00666DD5" w:rsidRPr="00AD4B33">
        <w:rPr>
          <w:rFonts w:ascii="Times New Roman" w:hAnsi="Times New Roman" w:cs="Times New Roman"/>
          <w:i/>
          <w:sz w:val="24"/>
          <w:szCs w:val="24"/>
        </w:rPr>
        <w:t>p</w:t>
      </w:r>
      <w:r w:rsidR="00666DD5" w:rsidRPr="00AD4B33">
        <w:rPr>
          <w:rFonts w:ascii="Times New Roman" w:hAnsi="Times New Roman" w:cs="Times New Roman"/>
          <w:sz w:val="24"/>
          <w:szCs w:val="24"/>
        </w:rPr>
        <w:t>&lt;0,</w:t>
      </w:r>
      <w:r w:rsidR="00666DD5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000</w:t>
      </w:r>
      <w:r w:rsidR="00C667D0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; </w:t>
      </w:r>
      <w:r w:rsidR="00C667D0" w:rsidRPr="00AD4B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d</w:t>
      </w:r>
      <w:r w:rsidR="00C667D0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=2.22</w:t>
      </w:r>
      <w:r w:rsidR="00666DD5" w:rsidRPr="00AD4B33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) </w:t>
      </w:r>
      <w:r w:rsidR="00275E14" w:rsidRPr="00AD4B33">
        <w:rPr>
          <w:rFonts w:ascii="Times New Roman" w:hAnsi="Times New Roman" w:cs="Times New Roman"/>
          <w:sz w:val="24"/>
          <w:szCs w:val="24"/>
        </w:rPr>
        <w:t xml:space="preserve">del TFCR. Estas diferencias no se observan en el </w:t>
      </w:r>
      <w:r w:rsidR="00666DD5" w:rsidRPr="00AD4B33">
        <w:rPr>
          <w:rFonts w:ascii="Times New Roman" w:hAnsi="Times New Roman" w:cs="Times New Roman"/>
          <w:sz w:val="24"/>
          <w:szCs w:val="24"/>
        </w:rPr>
        <w:t>TAAVR</w:t>
      </w:r>
      <w:r w:rsidR="00275E14" w:rsidRPr="00AD4B33">
        <w:rPr>
          <w:rFonts w:ascii="Times New Roman" w:hAnsi="Times New Roman" w:cs="Times New Roman"/>
          <w:sz w:val="24"/>
          <w:szCs w:val="24"/>
        </w:rPr>
        <w:t>.</w:t>
      </w: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2BC" w:rsidRDefault="00B922BC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959" w:rsidRDefault="00575959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A4D" w:rsidRPr="00AD4B33" w:rsidRDefault="00756A4D" w:rsidP="00756A4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Tabla 3. Diferencias de medias en los estudiantes de Kinesiología (GE) y Trabajo Social (GNE) en </w:t>
      </w:r>
      <w:proofErr w:type="gramStart"/>
      <w:r w:rsidRPr="00AD4B33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Pr="00AD4B33">
        <w:rPr>
          <w:rFonts w:ascii="Times New Roman" w:hAnsi="Times New Roman" w:cs="Times New Roman"/>
          <w:b/>
          <w:sz w:val="24"/>
          <w:szCs w:val="24"/>
        </w:rPr>
        <w:t xml:space="preserve"> pre y post prueba.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920"/>
        <w:gridCol w:w="820"/>
        <w:gridCol w:w="957"/>
        <w:gridCol w:w="957"/>
        <w:gridCol w:w="1093"/>
        <w:gridCol w:w="957"/>
        <w:gridCol w:w="822"/>
        <w:gridCol w:w="880"/>
        <w:gridCol w:w="758"/>
      </w:tblGrid>
      <w:tr w:rsidR="00756A4D" w:rsidRPr="00AD4B33" w:rsidTr="00855DB2">
        <w:trPr>
          <w:trHeight w:val="340"/>
          <w:jc w:val="center"/>
        </w:trPr>
        <w:tc>
          <w:tcPr>
            <w:tcW w:w="3183" w:type="pct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Grupo Expuesto</w:t>
            </w:r>
          </w:p>
        </w:tc>
        <w:tc>
          <w:tcPr>
            <w:tcW w:w="1817" w:type="pct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Grupo No Expuesto</w:t>
            </w:r>
          </w:p>
        </w:tc>
      </w:tr>
      <w:tr w:rsidR="003E4798" w:rsidRPr="00AD4B33" w:rsidTr="00855DB2">
        <w:trPr>
          <w:trHeight w:val="340"/>
          <w:jc w:val="center"/>
        </w:trPr>
        <w:tc>
          <w:tcPr>
            <w:tcW w:w="65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Test</w:t>
            </w:r>
          </w:p>
        </w:tc>
        <w:tc>
          <w:tcPr>
            <w:tcW w:w="48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Inicial</w:t>
            </w:r>
          </w:p>
        </w:tc>
        <w:tc>
          <w:tcPr>
            <w:tcW w:w="436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Final</w:t>
            </w:r>
          </w:p>
        </w:tc>
        <w:tc>
          <w:tcPr>
            <w:tcW w:w="50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t</w:t>
            </w:r>
          </w:p>
        </w:tc>
        <w:tc>
          <w:tcPr>
            <w:tcW w:w="509" w:type="pct"/>
            <w:tcBorders>
              <w:right w:val="nil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  <w:t>d</w:t>
            </w: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 xml:space="preserve"> Cohen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Inicial</w:t>
            </w:r>
          </w:p>
        </w:tc>
        <w:tc>
          <w:tcPr>
            <w:tcW w:w="437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Final</w:t>
            </w:r>
          </w:p>
        </w:tc>
        <w:tc>
          <w:tcPr>
            <w:tcW w:w="468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sz w:val="24"/>
                <w:szCs w:val="24"/>
                <w:lang w:val="es-CL"/>
              </w:rPr>
              <w:t>t</w:t>
            </w:r>
          </w:p>
        </w:tc>
        <w:tc>
          <w:tcPr>
            <w:tcW w:w="402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</w:pPr>
            <w:r w:rsidRPr="00AD4B33">
              <w:rPr>
                <w:rFonts w:ascii="Times New Roman" w:hAnsi="Times New Roman" w:cs="Times New Roman"/>
                <w:b/>
                <w:i/>
                <w:sz w:val="24"/>
                <w:szCs w:val="24"/>
                <w:lang w:val="es-CL"/>
              </w:rPr>
              <w:t>p</w:t>
            </w:r>
          </w:p>
        </w:tc>
      </w:tr>
      <w:tr w:rsidR="003E4798" w:rsidRPr="00AD4B33" w:rsidTr="00855DB2">
        <w:trPr>
          <w:trHeight w:val="340"/>
          <w:jc w:val="center"/>
        </w:trPr>
        <w:tc>
          <w:tcPr>
            <w:tcW w:w="659" w:type="pct"/>
            <w:vAlign w:val="center"/>
          </w:tcPr>
          <w:p w:rsidR="00756A4D" w:rsidRPr="00AD4B33" w:rsidRDefault="00756A4D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TFCR-C</w:t>
            </w:r>
          </w:p>
        </w:tc>
        <w:tc>
          <w:tcPr>
            <w:tcW w:w="48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18,51</w:t>
            </w:r>
          </w:p>
        </w:tc>
        <w:tc>
          <w:tcPr>
            <w:tcW w:w="436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23,28</w:t>
            </w:r>
          </w:p>
        </w:tc>
        <w:tc>
          <w:tcPr>
            <w:tcW w:w="50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-22,330</w:t>
            </w:r>
          </w:p>
        </w:tc>
        <w:tc>
          <w:tcPr>
            <w:tcW w:w="509" w:type="pct"/>
            <w:tcBorders>
              <w:right w:val="nil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000*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19,39</w:t>
            </w:r>
          </w:p>
        </w:tc>
        <w:tc>
          <w:tcPr>
            <w:tcW w:w="437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19,15</w:t>
            </w:r>
          </w:p>
        </w:tc>
        <w:tc>
          <w:tcPr>
            <w:tcW w:w="468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1.058</w:t>
            </w:r>
          </w:p>
        </w:tc>
        <w:tc>
          <w:tcPr>
            <w:tcW w:w="402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</w:tc>
      </w:tr>
      <w:tr w:rsidR="003E4798" w:rsidRPr="00AD4B33" w:rsidTr="00855DB2">
        <w:trPr>
          <w:trHeight w:val="629"/>
          <w:jc w:val="center"/>
        </w:trPr>
        <w:tc>
          <w:tcPr>
            <w:tcW w:w="659" w:type="pct"/>
            <w:vAlign w:val="center"/>
          </w:tcPr>
          <w:p w:rsidR="00756A4D" w:rsidRPr="00AD4B33" w:rsidRDefault="00756A4D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TFCR-M</w:t>
            </w:r>
          </w:p>
        </w:tc>
        <w:tc>
          <w:tcPr>
            <w:tcW w:w="48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436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25,53</w:t>
            </w:r>
          </w:p>
        </w:tc>
        <w:tc>
          <w:tcPr>
            <w:tcW w:w="50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-17,534</w:t>
            </w:r>
          </w:p>
        </w:tc>
        <w:tc>
          <w:tcPr>
            <w:tcW w:w="509" w:type="pct"/>
            <w:tcBorders>
              <w:right w:val="nil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AD4B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 xml:space="preserve"> 000*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19,09</w:t>
            </w:r>
          </w:p>
        </w:tc>
        <w:tc>
          <w:tcPr>
            <w:tcW w:w="437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18,84</w:t>
            </w:r>
          </w:p>
        </w:tc>
        <w:tc>
          <w:tcPr>
            <w:tcW w:w="468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1,280</w:t>
            </w:r>
          </w:p>
        </w:tc>
        <w:tc>
          <w:tcPr>
            <w:tcW w:w="402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0,207</w:t>
            </w:r>
          </w:p>
        </w:tc>
      </w:tr>
      <w:tr w:rsidR="003E4798" w:rsidRPr="00AD4B33" w:rsidTr="00855DB2">
        <w:trPr>
          <w:trHeight w:val="340"/>
          <w:jc w:val="center"/>
        </w:trPr>
        <w:tc>
          <w:tcPr>
            <w:tcW w:w="659" w:type="pct"/>
            <w:vAlign w:val="center"/>
          </w:tcPr>
          <w:p w:rsidR="00756A4D" w:rsidRPr="00AD4B33" w:rsidRDefault="00756A4D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A1 TAAV</w:t>
            </w:r>
          </w:p>
        </w:tc>
        <w:tc>
          <w:tcPr>
            <w:tcW w:w="48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436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50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1,632</w:t>
            </w:r>
          </w:p>
        </w:tc>
        <w:tc>
          <w:tcPr>
            <w:tcW w:w="509" w:type="pct"/>
            <w:tcBorders>
              <w:right w:val="nil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0,109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  <w:tc>
          <w:tcPr>
            <w:tcW w:w="437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  <w:tc>
          <w:tcPr>
            <w:tcW w:w="468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1,595</w:t>
            </w:r>
          </w:p>
        </w:tc>
        <w:tc>
          <w:tcPr>
            <w:tcW w:w="402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0,118</w:t>
            </w:r>
          </w:p>
        </w:tc>
      </w:tr>
      <w:tr w:rsidR="003E4798" w:rsidRPr="00AD4B33" w:rsidTr="00855DB2">
        <w:trPr>
          <w:trHeight w:val="340"/>
          <w:jc w:val="center"/>
        </w:trPr>
        <w:tc>
          <w:tcPr>
            <w:tcW w:w="659" w:type="pct"/>
            <w:vAlign w:val="center"/>
          </w:tcPr>
          <w:p w:rsidR="00756A4D" w:rsidRPr="00AD4B33" w:rsidRDefault="00756A4D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A5 TAAV</w:t>
            </w:r>
          </w:p>
        </w:tc>
        <w:tc>
          <w:tcPr>
            <w:tcW w:w="48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436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9,37</w:t>
            </w:r>
          </w:p>
        </w:tc>
        <w:tc>
          <w:tcPr>
            <w:tcW w:w="509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0,685</w:t>
            </w:r>
          </w:p>
        </w:tc>
        <w:tc>
          <w:tcPr>
            <w:tcW w:w="509" w:type="pct"/>
            <w:tcBorders>
              <w:right w:val="nil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0.496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437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468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1,527</w:t>
            </w:r>
          </w:p>
        </w:tc>
        <w:tc>
          <w:tcPr>
            <w:tcW w:w="402" w:type="pct"/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0,134</w:t>
            </w:r>
          </w:p>
        </w:tc>
      </w:tr>
      <w:tr w:rsidR="003E4798" w:rsidRPr="00AD4B33" w:rsidTr="00855DB2">
        <w:trPr>
          <w:trHeight w:val="340"/>
          <w:jc w:val="center"/>
        </w:trPr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A7 TAAV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-1,125</w:t>
            </w:r>
          </w:p>
        </w:tc>
        <w:tc>
          <w:tcPr>
            <w:tcW w:w="509" w:type="pct"/>
            <w:tcBorders>
              <w:bottom w:val="single" w:sz="4" w:space="0" w:color="auto"/>
              <w:right w:val="nil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0.266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-0,952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756A4D" w:rsidRPr="00AD4B33" w:rsidRDefault="00756A4D" w:rsidP="00D754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B33">
              <w:rPr>
                <w:rFonts w:ascii="Times New Roman" w:hAnsi="Times New Roman" w:cs="Times New Roman"/>
                <w:sz w:val="24"/>
                <w:szCs w:val="24"/>
              </w:rPr>
              <w:t>0,346</w:t>
            </w:r>
          </w:p>
        </w:tc>
      </w:tr>
    </w:tbl>
    <w:p w:rsidR="00756A4D" w:rsidRPr="00AD4B33" w:rsidRDefault="00756A4D" w:rsidP="00756A4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*p&lt;0.01. Fuente: Elaboración propia.</w:t>
      </w:r>
    </w:p>
    <w:p w:rsidR="00756A4D" w:rsidRDefault="00756A4D" w:rsidP="003E47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96F" w:rsidRPr="00AD4B33" w:rsidRDefault="00A1096F" w:rsidP="003E479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33">
        <w:rPr>
          <w:rFonts w:ascii="Times New Roman" w:hAnsi="Times New Roman" w:cs="Times New Roman"/>
          <w:b/>
          <w:sz w:val="24"/>
          <w:szCs w:val="24"/>
        </w:rPr>
        <w:t>DISCUSIÓN Y CONCLUSIONES</w:t>
      </w:r>
    </w:p>
    <w:p w:rsidR="00A13943" w:rsidRPr="00AD4B33" w:rsidRDefault="00BF1D9B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Se hallaron resultados </w:t>
      </w:r>
      <w:r w:rsidR="00C7591C" w:rsidRPr="00AD4B33">
        <w:rPr>
          <w:rFonts w:ascii="Times New Roman" w:hAnsi="Times New Roman" w:cs="Times New Roman"/>
          <w:sz w:val="24"/>
          <w:szCs w:val="24"/>
        </w:rPr>
        <w:t>favorables</w:t>
      </w:r>
      <w:r w:rsidRPr="00AD4B33">
        <w:rPr>
          <w:rFonts w:ascii="Times New Roman" w:hAnsi="Times New Roman" w:cs="Times New Roman"/>
          <w:sz w:val="24"/>
          <w:szCs w:val="24"/>
        </w:rPr>
        <w:t xml:space="preserve"> que </w:t>
      </w:r>
      <w:r w:rsidR="00C66C1F" w:rsidRPr="00AD4B33">
        <w:rPr>
          <w:rFonts w:ascii="Times New Roman" w:hAnsi="Times New Roman" w:cs="Times New Roman"/>
          <w:sz w:val="24"/>
          <w:szCs w:val="24"/>
        </w:rPr>
        <w:t>dan cuenta de</w:t>
      </w:r>
      <w:r w:rsidRPr="00AD4B33">
        <w:rPr>
          <w:rFonts w:ascii="Times New Roman" w:hAnsi="Times New Roman" w:cs="Times New Roman"/>
          <w:sz w:val="24"/>
          <w:szCs w:val="24"/>
        </w:rPr>
        <w:t xml:space="preserve"> un aumento en la capacidad visoespacial de los estudiantes de </w:t>
      </w:r>
      <w:r w:rsidR="00E065CF" w:rsidRPr="00AD4B33">
        <w:rPr>
          <w:rFonts w:ascii="Times New Roman" w:hAnsi="Times New Roman" w:cs="Times New Roman"/>
          <w:sz w:val="24"/>
          <w:szCs w:val="24"/>
        </w:rPr>
        <w:t>Kinesiología</w:t>
      </w:r>
      <w:r w:rsidR="00E50511" w:rsidRPr="00AD4B33">
        <w:rPr>
          <w:rFonts w:ascii="Times New Roman" w:hAnsi="Times New Roman" w:cs="Times New Roman"/>
          <w:sz w:val="24"/>
          <w:szCs w:val="24"/>
        </w:rPr>
        <w:t>,</w:t>
      </w:r>
      <w:r w:rsidRPr="00AD4B33">
        <w:rPr>
          <w:rFonts w:ascii="Times New Roman" w:hAnsi="Times New Roman" w:cs="Times New Roman"/>
          <w:sz w:val="24"/>
          <w:szCs w:val="24"/>
        </w:rPr>
        <w:t xml:space="preserve"> asociado </w:t>
      </w:r>
      <w:r w:rsidR="00800021" w:rsidRPr="00AD4B33">
        <w:rPr>
          <w:rFonts w:ascii="Times New Roman" w:hAnsi="Times New Roman" w:cs="Times New Roman"/>
          <w:sz w:val="24"/>
          <w:szCs w:val="24"/>
        </w:rPr>
        <w:t>a</w:t>
      </w:r>
      <w:r w:rsidRPr="00AD4B33">
        <w:rPr>
          <w:rFonts w:ascii="Times New Roman" w:hAnsi="Times New Roman" w:cs="Times New Roman"/>
          <w:sz w:val="24"/>
          <w:szCs w:val="24"/>
        </w:rPr>
        <w:t xml:space="preserve">l aprendizaje de anatomía. </w:t>
      </w:r>
      <w:r w:rsidR="008354DB" w:rsidRPr="00AD4B33">
        <w:rPr>
          <w:rFonts w:ascii="Times New Roman" w:hAnsi="Times New Roman" w:cs="Times New Roman"/>
          <w:sz w:val="24"/>
          <w:szCs w:val="24"/>
        </w:rPr>
        <w:t>S</w:t>
      </w:r>
      <w:r w:rsidR="00EE690A" w:rsidRPr="00AD4B33">
        <w:rPr>
          <w:rFonts w:ascii="Times New Roman" w:hAnsi="Times New Roman" w:cs="Times New Roman"/>
          <w:sz w:val="24"/>
          <w:szCs w:val="24"/>
        </w:rPr>
        <w:t xml:space="preserve">i bien los </w:t>
      </w:r>
      <w:r w:rsidR="0017255C" w:rsidRPr="00AD4B33">
        <w:rPr>
          <w:rFonts w:ascii="Times New Roman" w:hAnsi="Times New Roman" w:cs="Times New Roman"/>
          <w:sz w:val="24"/>
          <w:szCs w:val="24"/>
        </w:rPr>
        <w:t>grupos de estudio</w:t>
      </w:r>
      <w:r w:rsidR="00EE690A" w:rsidRPr="00AD4B33">
        <w:rPr>
          <w:rFonts w:ascii="Times New Roman" w:hAnsi="Times New Roman" w:cs="Times New Roman"/>
          <w:sz w:val="24"/>
          <w:szCs w:val="24"/>
        </w:rPr>
        <w:t xml:space="preserve"> no demostraron diferencias estadísticamente significativas en la</w:t>
      </w:r>
      <w:r w:rsidR="0074469A" w:rsidRPr="00AD4B33">
        <w:rPr>
          <w:rFonts w:ascii="Times New Roman" w:hAnsi="Times New Roman" w:cs="Times New Roman"/>
          <w:sz w:val="24"/>
          <w:szCs w:val="24"/>
        </w:rPr>
        <w:t xml:space="preserve">s pruebas de </w:t>
      </w:r>
      <w:r w:rsidR="00275E14" w:rsidRPr="00AD4B33">
        <w:rPr>
          <w:rFonts w:ascii="Times New Roman" w:hAnsi="Times New Roman" w:cs="Times New Roman"/>
          <w:sz w:val="24"/>
          <w:szCs w:val="24"/>
        </w:rPr>
        <w:t>memoria episódica verbal</w:t>
      </w:r>
      <w:r w:rsidR="006B3B11" w:rsidRPr="00AD4B33">
        <w:rPr>
          <w:rFonts w:ascii="Times New Roman" w:hAnsi="Times New Roman" w:cs="Times New Roman"/>
          <w:sz w:val="24"/>
          <w:szCs w:val="24"/>
        </w:rPr>
        <w:t>,</w:t>
      </w:r>
      <w:r w:rsidR="00EE690A" w:rsidRPr="00AD4B33">
        <w:rPr>
          <w:rFonts w:ascii="Times New Roman" w:hAnsi="Times New Roman" w:cs="Times New Roman"/>
          <w:sz w:val="24"/>
          <w:szCs w:val="24"/>
        </w:rPr>
        <w:t xml:space="preserve"> si se presentaron diferencias en las pruebas </w:t>
      </w:r>
      <w:r w:rsidR="00800021" w:rsidRPr="00AD4B33">
        <w:rPr>
          <w:rFonts w:ascii="Times New Roman" w:hAnsi="Times New Roman" w:cs="Times New Roman"/>
          <w:sz w:val="24"/>
          <w:szCs w:val="24"/>
        </w:rPr>
        <w:t>de memoria visoespacial</w:t>
      </w:r>
      <w:r w:rsidR="00EE690A" w:rsidRPr="00AD4B33">
        <w:rPr>
          <w:rFonts w:ascii="Times New Roman" w:hAnsi="Times New Roman" w:cs="Times New Roman"/>
          <w:sz w:val="24"/>
          <w:szCs w:val="24"/>
        </w:rPr>
        <w:t xml:space="preserve">, ya que los puntajes más altos </w:t>
      </w:r>
      <w:r w:rsidR="00275E14" w:rsidRPr="00AD4B33">
        <w:rPr>
          <w:rFonts w:ascii="Times New Roman" w:hAnsi="Times New Roman" w:cs="Times New Roman"/>
          <w:sz w:val="24"/>
          <w:szCs w:val="24"/>
        </w:rPr>
        <w:t>en la evaluación al final del semestre</w:t>
      </w:r>
      <w:r w:rsidR="004C612C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EE690A" w:rsidRPr="00AD4B33">
        <w:rPr>
          <w:rFonts w:ascii="Times New Roman" w:hAnsi="Times New Roman" w:cs="Times New Roman"/>
          <w:sz w:val="24"/>
          <w:szCs w:val="24"/>
        </w:rPr>
        <w:t xml:space="preserve">fueron obtenidos por los estudiantes que </w:t>
      </w:r>
      <w:r w:rsidR="00245082" w:rsidRPr="00AD4B33">
        <w:rPr>
          <w:rFonts w:ascii="Times New Roman" w:hAnsi="Times New Roman" w:cs="Times New Roman"/>
          <w:sz w:val="24"/>
          <w:szCs w:val="24"/>
        </w:rPr>
        <w:t xml:space="preserve">estudiaron </w:t>
      </w:r>
      <w:r w:rsidR="0074469A" w:rsidRPr="00AD4B33">
        <w:rPr>
          <w:rFonts w:ascii="Times New Roman" w:hAnsi="Times New Roman" w:cs="Times New Roman"/>
          <w:sz w:val="24"/>
          <w:szCs w:val="24"/>
        </w:rPr>
        <w:t>anatomía</w:t>
      </w:r>
      <w:r w:rsidR="003F795A" w:rsidRPr="00AD4B33">
        <w:rPr>
          <w:rFonts w:ascii="Times New Roman" w:hAnsi="Times New Roman" w:cs="Times New Roman"/>
          <w:sz w:val="24"/>
          <w:szCs w:val="24"/>
        </w:rPr>
        <w:t xml:space="preserve"> (G</w:t>
      </w:r>
      <w:r w:rsidR="005017D3" w:rsidRPr="00AD4B33">
        <w:rPr>
          <w:rFonts w:ascii="Times New Roman" w:hAnsi="Times New Roman" w:cs="Times New Roman"/>
          <w:sz w:val="24"/>
          <w:szCs w:val="24"/>
        </w:rPr>
        <w:t>E</w:t>
      </w:r>
      <w:r w:rsidR="003F795A" w:rsidRPr="00AD4B33">
        <w:rPr>
          <w:rFonts w:ascii="Times New Roman" w:hAnsi="Times New Roman" w:cs="Times New Roman"/>
          <w:sz w:val="24"/>
          <w:szCs w:val="24"/>
        </w:rPr>
        <w:t>)</w:t>
      </w:r>
      <w:r w:rsidR="0074469A" w:rsidRPr="00AD4B33">
        <w:rPr>
          <w:rFonts w:ascii="Times New Roman" w:hAnsi="Times New Roman" w:cs="Times New Roman"/>
          <w:sz w:val="24"/>
          <w:szCs w:val="24"/>
        </w:rPr>
        <w:t xml:space="preserve">, y los </w:t>
      </w:r>
      <w:r w:rsidR="00EE690A" w:rsidRPr="00AD4B33">
        <w:rPr>
          <w:rFonts w:ascii="Times New Roman" w:hAnsi="Times New Roman" w:cs="Times New Roman"/>
          <w:sz w:val="24"/>
          <w:szCs w:val="24"/>
        </w:rPr>
        <w:t xml:space="preserve">más bajos por quienes </w:t>
      </w:r>
      <w:r w:rsidR="0074469A" w:rsidRPr="00AD4B33">
        <w:rPr>
          <w:rFonts w:ascii="Times New Roman" w:hAnsi="Times New Roman" w:cs="Times New Roman"/>
          <w:sz w:val="24"/>
          <w:szCs w:val="24"/>
        </w:rPr>
        <w:t xml:space="preserve">no </w:t>
      </w:r>
      <w:r w:rsidR="00EF392C" w:rsidRPr="00AD4B33">
        <w:rPr>
          <w:rFonts w:ascii="Times New Roman" w:hAnsi="Times New Roman" w:cs="Times New Roman"/>
          <w:sz w:val="24"/>
          <w:szCs w:val="24"/>
        </w:rPr>
        <w:t>cursaron</w:t>
      </w:r>
      <w:r w:rsidR="0074469A" w:rsidRPr="00AD4B33">
        <w:rPr>
          <w:rFonts w:ascii="Times New Roman" w:hAnsi="Times New Roman" w:cs="Times New Roman"/>
          <w:sz w:val="24"/>
          <w:szCs w:val="24"/>
        </w:rPr>
        <w:t xml:space="preserve"> asignaturas de </w:t>
      </w:r>
      <w:r w:rsidR="00800021" w:rsidRPr="00AD4B33">
        <w:rPr>
          <w:rFonts w:ascii="Times New Roman" w:hAnsi="Times New Roman" w:cs="Times New Roman"/>
          <w:sz w:val="24"/>
          <w:szCs w:val="24"/>
        </w:rPr>
        <w:t>corte morfológico</w:t>
      </w:r>
      <w:r w:rsidR="003F795A" w:rsidRPr="00AD4B33">
        <w:rPr>
          <w:rFonts w:ascii="Times New Roman" w:hAnsi="Times New Roman" w:cs="Times New Roman"/>
          <w:sz w:val="24"/>
          <w:szCs w:val="24"/>
        </w:rPr>
        <w:t xml:space="preserve"> (G</w:t>
      </w:r>
      <w:r w:rsidR="005017D3" w:rsidRPr="00AD4B33">
        <w:rPr>
          <w:rFonts w:ascii="Times New Roman" w:hAnsi="Times New Roman" w:cs="Times New Roman"/>
          <w:sz w:val="24"/>
          <w:szCs w:val="24"/>
        </w:rPr>
        <w:t>NE</w:t>
      </w:r>
      <w:r w:rsidR="003F795A" w:rsidRPr="00AD4B33">
        <w:rPr>
          <w:rFonts w:ascii="Times New Roman" w:hAnsi="Times New Roman" w:cs="Times New Roman"/>
          <w:sz w:val="24"/>
          <w:szCs w:val="24"/>
        </w:rPr>
        <w:t>)</w:t>
      </w:r>
      <w:r w:rsidR="00800021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5C0212" w:rsidRPr="00AD4B33">
        <w:rPr>
          <w:rFonts w:ascii="Times New Roman" w:hAnsi="Times New Roman" w:cs="Times New Roman"/>
          <w:sz w:val="24"/>
          <w:szCs w:val="24"/>
        </w:rPr>
        <w:t xml:space="preserve">Esto además se refuerza con los valores del tamaño del efecto que indicarían que cursar la asignatura de anatomía tiene un impacto mayor en la capacidad de organización </w:t>
      </w:r>
      <w:r w:rsidR="00C233B0" w:rsidRPr="00AD4B33">
        <w:rPr>
          <w:rFonts w:ascii="Times New Roman" w:hAnsi="Times New Roman" w:cs="Times New Roman"/>
          <w:sz w:val="24"/>
          <w:szCs w:val="24"/>
        </w:rPr>
        <w:t>perceptual</w:t>
      </w:r>
      <w:r w:rsidR="00E162EE" w:rsidRPr="00AD4B33">
        <w:rPr>
          <w:rFonts w:ascii="Times New Roman" w:hAnsi="Times New Roman" w:cs="Times New Roman"/>
          <w:sz w:val="24"/>
          <w:szCs w:val="24"/>
        </w:rPr>
        <w:t xml:space="preserve"> y</w:t>
      </w:r>
      <w:r w:rsidR="00C233B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5C0212" w:rsidRPr="00AD4B33">
        <w:rPr>
          <w:rFonts w:ascii="Times New Roman" w:hAnsi="Times New Roman" w:cs="Times New Roman"/>
          <w:sz w:val="24"/>
          <w:szCs w:val="24"/>
        </w:rPr>
        <w:t>visoespacial de los estudiantes.</w:t>
      </w:r>
    </w:p>
    <w:p w:rsidR="000066F1" w:rsidRPr="00AD4B33" w:rsidRDefault="000066F1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5C5" w:rsidRPr="00AD4B33" w:rsidRDefault="00557F17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lastRenderedPageBreak/>
        <w:t>El análisis estadíst</w:t>
      </w:r>
      <w:r w:rsidR="00190098" w:rsidRPr="00AD4B33">
        <w:rPr>
          <w:rFonts w:ascii="Times New Roman" w:hAnsi="Times New Roman" w:cs="Times New Roman"/>
          <w:sz w:val="24"/>
          <w:szCs w:val="24"/>
        </w:rPr>
        <w:t>ico inter e intragrupal sugiere</w:t>
      </w:r>
      <w:r w:rsidR="00A85B1C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8A42E0" w:rsidRPr="00AD4B33">
        <w:rPr>
          <w:rFonts w:ascii="Times New Roman" w:hAnsi="Times New Roman" w:cs="Times New Roman"/>
          <w:sz w:val="24"/>
          <w:szCs w:val="24"/>
        </w:rPr>
        <w:t>mayor capacidad de organización perceptual, incremento en la memoria visual y</w:t>
      </w:r>
      <w:r w:rsidR="0026479D" w:rsidRPr="00AD4B33">
        <w:rPr>
          <w:rFonts w:ascii="Times New Roman" w:hAnsi="Times New Roman" w:cs="Times New Roman"/>
          <w:sz w:val="24"/>
          <w:szCs w:val="24"/>
        </w:rPr>
        <w:t xml:space="preserve"> mejor</w:t>
      </w:r>
      <w:r w:rsidR="00D34EBB" w:rsidRPr="00AD4B33">
        <w:rPr>
          <w:rFonts w:ascii="Times New Roman" w:hAnsi="Times New Roman" w:cs="Times New Roman"/>
          <w:sz w:val="24"/>
          <w:szCs w:val="24"/>
        </w:rPr>
        <w:t>es</w:t>
      </w:r>
      <w:r w:rsidR="008A42E0" w:rsidRPr="00AD4B33">
        <w:rPr>
          <w:rFonts w:ascii="Times New Roman" w:hAnsi="Times New Roman" w:cs="Times New Roman"/>
          <w:sz w:val="24"/>
          <w:szCs w:val="24"/>
        </w:rPr>
        <w:t xml:space="preserve"> estrategia</w:t>
      </w:r>
      <w:r w:rsidR="00D34EBB" w:rsidRPr="00AD4B33">
        <w:rPr>
          <w:rFonts w:ascii="Times New Roman" w:hAnsi="Times New Roman" w:cs="Times New Roman"/>
          <w:sz w:val="24"/>
          <w:szCs w:val="24"/>
        </w:rPr>
        <w:t>s</w:t>
      </w:r>
      <w:r w:rsidR="008A42E0" w:rsidRPr="00AD4B33">
        <w:rPr>
          <w:rFonts w:ascii="Times New Roman" w:hAnsi="Times New Roman" w:cs="Times New Roman"/>
          <w:sz w:val="24"/>
          <w:szCs w:val="24"/>
        </w:rPr>
        <w:t xml:space="preserve"> para manipular objetos desde diversos planos espaciales </w:t>
      </w:r>
      <w:r w:rsidR="00561FD0" w:rsidRPr="00AD4B33">
        <w:rPr>
          <w:rFonts w:ascii="Times New Roman" w:hAnsi="Times New Roman" w:cs="Times New Roman"/>
          <w:sz w:val="24"/>
          <w:szCs w:val="24"/>
        </w:rPr>
        <w:t>entre</w:t>
      </w:r>
      <w:r w:rsidR="008A42E0" w:rsidRPr="00AD4B33">
        <w:rPr>
          <w:rFonts w:ascii="Times New Roman" w:hAnsi="Times New Roman" w:cs="Times New Roman"/>
          <w:sz w:val="24"/>
          <w:szCs w:val="24"/>
        </w:rPr>
        <w:t xml:space="preserve"> los estudiantes de Kinesiología después del curso de anatomía. </w:t>
      </w:r>
      <w:r w:rsidR="00B628F0" w:rsidRPr="00AD4B33">
        <w:rPr>
          <w:rFonts w:ascii="Times New Roman" w:hAnsi="Times New Roman" w:cs="Times New Roman"/>
          <w:sz w:val="24"/>
          <w:szCs w:val="24"/>
        </w:rPr>
        <w:t>Para este grupo s</w:t>
      </w:r>
      <w:r w:rsidR="00B622FD" w:rsidRPr="00AD4B33">
        <w:rPr>
          <w:rFonts w:ascii="Times New Roman" w:hAnsi="Times New Roman" w:cs="Times New Roman"/>
          <w:sz w:val="24"/>
          <w:szCs w:val="24"/>
        </w:rPr>
        <w:t>e</w:t>
      </w:r>
      <w:r w:rsidR="00410FA0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B622FD" w:rsidRPr="00AD4B33">
        <w:rPr>
          <w:rFonts w:ascii="Times New Roman" w:hAnsi="Times New Roman" w:cs="Times New Roman"/>
          <w:sz w:val="24"/>
          <w:szCs w:val="24"/>
        </w:rPr>
        <w:t xml:space="preserve">evidenció un </w:t>
      </w:r>
      <w:r w:rsidR="00BB18E1" w:rsidRPr="00AD4B33">
        <w:rPr>
          <w:rFonts w:ascii="Times New Roman" w:hAnsi="Times New Roman" w:cs="Times New Roman"/>
          <w:sz w:val="24"/>
          <w:szCs w:val="24"/>
        </w:rPr>
        <w:t>aumento</w:t>
      </w:r>
      <w:r w:rsidR="00B622FD" w:rsidRPr="00AD4B33">
        <w:rPr>
          <w:rFonts w:ascii="Times New Roman" w:hAnsi="Times New Roman" w:cs="Times New Roman"/>
          <w:sz w:val="24"/>
          <w:szCs w:val="24"/>
        </w:rPr>
        <w:t xml:space="preserve"> del procesamiento de la información </w:t>
      </w:r>
      <w:r w:rsidR="00BF4BEF" w:rsidRPr="00AD4B33">
        <w:rPr>
          <w:rFonts w:ascii="Times New Roman" w:hAnsi="Times New Roman" w:cs="Times New Roman"/>
          <w:sz w:val="24"/>
          <w:szCs w:val="24"/>
        </w:rPr>
        <w:t>episódica visual</w:t>
      </w:r>
      <w:r w:rsidR="00275E14" w:rsidRPr="00AD4B33">
        <w:rPr>
          <w:rFonts w:ascii="Times New Roman" w:hAnsi="Times New Roman" w:cs="Times New Roman"/>
          <w:sz w:val="24"/>
          <w:szCs w:val="24"/>
        </w:rPr>
        <w:t xml:space="preserve"> y visoconstructiva</w:t>
      </w:r>
      <w:r w:rsidR="00B622FD" w:rsidRPr="00AD4B33">
        <w:rPr>
          <w:rFonts w:ascii="Times New Roman" w:hAnsi="Times New Roman" w:cs="Times New Roman"/>
          <w:sz w:val="24"/>
          <w:szCs w:val="24"/>
        </w:rPr>
        <w:t xml:space="preserve">, en la dimensión </w:t>
      </w:r>
      <w:r w:rsidR="00734BD4" w:rsidRPr="00AD4B33">
        <w:rPr>
          <w:rFonts w:ascii="Times New Roman" w:hAnsi="Times New Roman" w:cs="Times New Roman"/>
          <w:sz w:val="24"/>
          <w:szCs w:val="24"/>
        </w:rPr>
        <w:t xml:space="preserve">Copia </w:t>
      </w:r>
      <w:r w:rsidR="00B622FD" w:rsidRPr="00AD4B33">
        <w:rPr>
          <w:rFonts w:ascii="Times New Roman" w:hAnsi="Times New Roman" w:cs="Times New Roman"/>
          <w:sz w:val="24"/>
          <w:szCs w:val="24"/>
        </w:rPr>
        <w:t xml:space="preserve">del TFCR; y un </w:t>
      </w:r>
      <w:r w:rsidR="00C87CFB" w:rsidRPr="00AD4B33">
        <w:rPr>
          <w:rFonts w:ascii="Times New Roman" w:hAnsi="Times New Roman" w:cs="Times New Roman"/>
          <w:sz w:val="24"/>
          <w:szCs w:val="24"/>
        </w:rPr>
        <w:t>incremento</w:t>
      </w:r>
      <w:r w:rsidR="00B622FD" w:rsidRPr="00AD4B33">
        <w:rPr>
          <w:rFonts w:ascii="Times New Roman" w:hAnsi="Times New Roman" w:cs="Times New Roman"/>
          <w:sz w:val="24"/>
          <w:szCs w:val="24"/>
        </w:rPr>
        <w:t xml:space="preserve"> en la tasa de respuesta</w:t>
      </w:r>
      <w:r w:rsidR="00FB6A21" w:rsidRPr="00AD4B33">
        <w:rPr>
          <w:rFonts w:ascii="Times New Roman" w:hAnsi="Times New Roman" w:cs="Times New Roman"/>
          <w:sz w:val="24"/>
          <w:szCs w:val="24"/>
        </w:rPr>
        <w:t xml:space="preserve"> y evocación</w:t>
      </w:r>
      <w:r w:rsidR="00734BD4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B622FD" w:rsidRPr="00AD4B33">
        <w:rPr>
          <w:rFonts w:ascii="Times New Roman" w:hAnsi="Times New Roman" w:cs="Times New Roman"/>
          <w:sz w:val="24"/>
          <w:szCs w:val="24"/>
        </w:rPr>
        <w:t xml:space="preserve">espacial </w:t>
      </w:r>
      <w:r w:rsidR="00BF4BEF" w:rsidRPr="00AD4B33">
        <w:rPr>
          <w:rFonts w:ascii="Times New Roman" w:hAnsi="Times New Roman" w:cs="Times New Roman"/>
          <w:sz w:val="24"/>
          <w:szCs w:val="24"/>
        </w:rPr>
        <w:t>y visoconstructiva en la dimensión M</w:t>
      </w:r>
      <w:r w:rsidR="00B622FD" w:rsidRPr="00AD4B33">
        <w:rPr>
          <w:rFonts w:ascii="Times New Roman" w:hAnsi="Times New Roman" w:cs="Times New Roman"/>
          <w:sz w:val="24"/>
          <w:szCs w:val="24"/>
        </w:rPr>
        <w:t>emoria del instrumento.</w:t>
      </w:r>
      <w:r w:rsidR="00734BD4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E665C5" w:rsidRPr="00AD4B33">
        <w:rPr>
          <w:rFonts w:ascii="Times New Roman" w:hAnsi="Times New Roman" w:cs="Times New Roman"/>
          <w:sz w:val="24"/>
          <w:szCs w:val="24"/>
        </w:rPr>
        <w:t xml:space="preserve">A diferencia de los estudiantes de Trabajo </w:t>
      </w:r>
      <w:r w:rsidR="00E50511" w:rsidRPr="00AD4B33">
        <w:rPr>
          <w:rFonts w:ascii="Times New Roman" w:hAnsi="Times New Roman" w:cs="Times New Roman"/>
          <w:sz w:val="24"/>
          <w:szCs w:val="24"/>
        </w:rPr>
        <w:t>Social</w:t>
      </w:r>
      <w:r w:rsidR="00E665C5" w:rsidRPr="00AD4B33">
        <w:rPr>
          <w:rFonts w:ascii="Times New Roman" w:hAnsi="Times New Roman" w:cs="Times New Roman"/>
          <w:sz w:val="24"/>
          <w:szCs w:val="24"/>
        </w:rPr>
        <w:t xml:space="preserve">, cuyos desempeños promedios en las pruebas cognitivas no variaron en las medidas </w:t>
      </w:r>
      <w:r w:rsidR="00275E14" w:rsidRPr="00AD4B33">
        <w:rPr>
          <w:rFonts w:ascii="Times New Roman" w:hAnsi="Times New Roman" w:cs="Times New Roman"/>
          <w:sz w:val="24"/>
          <w:szCs w:val="24"/>
        </w:rPr>
        <w:t>al inicio y final del semestre</w:t>
      </w:r>
      <w:r w:rsidR="00E665C5" w:rsidRPr="00AD4B33">
        <w:rPr>
          <w:rFonts w:ascii="Times New Roman" w:hAnsi="Times New Roman" w:cs="Times New Roman"/>
          <w:sz w:val="24"/>
          <w:szCs w:val="24"/>
        </w:rPr>
        <w:t>, el grupo de Kinesiolog</w:t>
      </w:r>
      <w:r w:rsidR="00E50511" w:rsidRPr="00AD4B33">
        <w:rPr>
          <w:rFonts w:ascii="Times New Roman" w:hAnsi="Times New Roman" w:cs="Times New Roman"/>
          <w:sz w:val="24"/>
          <w:szCs w:val="24"/>
        </w:rPr>
        <w:t>ía desarrolló y mejoró</w:t>
      </w:r>
      <w:r w:rsidR="00E665C5" w:rsidRPr="00AD4B33">
        <w:rPr>
          <w:rFonts w:ascii="Times New Roman" w:hAnsi="Times New Roman" w:cs="Times New Roman"/>
          <w:sz w:val="24"/>
          <w:szCs w:val="24"/>
        </w:rPr>
        <w:t xml:space="preserve"> progresivamente sus habilidades visoespaciales a medida que </w:t>
      </w:r>
      <w:r w:rsidR="00CF6C3D" w:rsidRPr="00AD4B33">
        <w:rPr>
          <w:rFonts w:ascii="Times New Roman" w:hAnsi="Times New Roman" w:cs="Times New Roman"/>
          <w:sz w:val="24"/>
          <w:szCs w:val="24"/>
        </w:rPr>
        <w:t>cursó</w:t>
      </w:r>
      <w:r w:rsidR="00734BD4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CF6C3D" w:rsidRPr="00AD4B33">
        <w:rPr>
          <w:rFonts w:ascii="Times New Roman" w:hAnsi="Times New Roman" w:cs="Times New Roman"/>
          <w:sz w:val="24"/>
          <w:szCs w:val="24"/>
        </w:rPr>
        <w:t xml:space="preserve">la asignatura </w:t>
      </w:r>
      <w:r w:rsidR="00E665C5" w:rsidRPr="00AD4B33">
        <w:rPr>
          <w:rFonts w:ascii="Times New Roman" w:hAnsi="Times New Roman" w:cs="Times New Roman"/>
          <w:sz w:val="24"/>
          <w:szCs w:val="24"/>
        </w:rPr>
        <w:t>de anatomía</w:t>
      </w:r>
      <w:r w:rsidR="00EC17B0" w:rsidRPr="00AD4B33">
        <w:rPr>
          <w:rFonts w:ascii="Times New Roman" w:hAnsi="Times New Roman" w:cs="Times New Roman"/>
          <w:sz w:val="24"/>
          <w:szCs w:val="24"/>
        </w:rPr>
        <w:t>.</w:t>
      </w:r>
    </w:p>
    <w:p w:rsidR="000066F1" w:rsidRPr="00AD4B33" w:rsidRDefault="000066F1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439" w:rsidRDefault="00C47508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En esta misma línea</w:t>
      </w:r>
      <w:r w:rsidR="008E09D1" w:rsidRPr="00AD4B33">
        <w:rPr>
          <w:rFonts w:ascii="Times New Roman" w:hAnsi="Times New Roman" w:cs="Times New Roman"/>
          <w:sz w:val="24"/>
          <w:szCs w:val="24"/>
        </w:rPr>
        <w:t>,</w:t>
      </w:r>
      <w:r w:rsidR="00734BD4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906DB1" w:rsidRPr="00AD4B33">
        <w:rPr>
          <w:rFonts w:ascii="Times New Roman" w:hAnsi="Times New Roman" w:cs="Times New Roman"/>
          <w:sz w:val="24"/>
          <w:szCs w:val="24"/>
        </w:rPr>
        <w:t xml:space="preserve">la bibliografía coincide en que </w:t>
      </w:r>
      <w:r w:rsidR="00101AD8" w:rsidRPr="00AD4B33">
        <w:rPr>
          <w:rFonts w:ascii="Times New Roman" w:hAnsi="Times New Roman" w:cs="Times New Roman"/>
          <w:sz w:val="24"/>
          <w:szCs w:val="24"/>
        </w:rPr>
        <w:t xml:space="preserve">la </w:t>
      </w:r>
      <w:r w:rsidRPr="00AD4B33">
        <w:rPr>
          <w:rFonts w:ascii="Times New Roman" w:hAnsi="Times New Roman" w:cs="Times New Roman"/>
          <w:sz w:val="24"/>
          <w:szCs w:val="24"/>
        </w:rPr>
        <w:t>memoria</w:t>
      </w:r>
      <w:r w:rsidR="00101AD8" w:rsidRPr="00AD4B33">
        <w:rPr>
          <w:rFonts w:ascii="Times New Roman" w:hAnsi="Times New Roman" w:cs="Times New Roman"/>
          <w:sz w:val="24"/>
          <w:szCs w:val="24"/>
        </w:rPr>
        <w:t xml:space="preserve"> visual </w:t>
      </w:r>
      <w:r w:rsidRPr="00AD4B33">
        <w:rPr>
          <w:rFonts w:ascii="Times New Roman" w:hAnsi="Times New Roman" w:cs="Times New Roman"/>
          <w:sz w:val="24"/>
          <w:szCs w:val="24"/>
        </w:rPr>
        <w:t xml:space="preserve">y espacial </w:t>
      </w:r>
      <w:r w:rsidR="00101AD8" w:rsidRPr="00AD4B33">
        <w:rPr>
          <w:rFonts w:ascii="Times New Roman" w:hAnsi="Times New Roman" w:cs="Times New Roman"/>
          <w:sz w:val="24"/>
          <w:szCs w:val="24"/>
        </w:rPr>
        <w:t>puede ser entrenada por el estudio de la anatomía</w:t>
      </w:r>
      <w:r w:rsidR="00757D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57D84" w:rsidRPr="003E2FAF">
        <w:rPr>
          <w:rFonts w:ascii="Times New Roman" w:hAnsi="Times New Roman" w:cs="Times New Roman"/>
          <w:noProof/>
          <w:sz w:val="24"/>
          <w:szCs w:val="24"/>
        </w:rPr>
        <w:t xml:space="preserve">(Vorstenbosch, </w:t>
      </w:r>
      <w:r w:rsidR="00757D84">
        <w:rPr>
          <w:rFonts w:ascii="Times New Roman" w:hAnsi="Times New Roman" w:cs="Times New Roman"/>
          <w:noProof/>
          <w:sz w:val="24"/>
          <w:szCs w:val="24"/>
        </w:rPr>
        <w:t>&amp;</w:t>
      </w:r>
      <w:r w:rsidR="00757D84" w:rsidRPr="003E2FAF">
        <w:rPr>
          <w:rFonts w:ascii="Times New Roman" w:hAnsi="Times New Roman" w:cs="Times New Roman"/>
          <w:noProof/>
          <w:sz w:val="24"/>
          <w:szCs w:val="24"/>
        </w:rPr>
        <w:t xml:space="preserve"> otros, 2013)</w:t>
      </w:r>
      <w:r w:rsidR="00101AD8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Pr="00AD4B33">
        <w:rPr>
          <w:rFonts w:ascii="Times New Roman" w:hAnsi="Times New Roman" w:cs="Times New Roman"/>
          <w:sz w:val="24"/>
          <w:szCs w:val="24"/>
        </w:rPr>
        <w:t>L</w:t>
      </w:r>
      <w:r w:rsidR="00101AD8" w:rsidRPr="00AD4B33">
        <w:rPr>
          <w:rFonts w:ascii="Times New Roman" w:hAnsi="Times New Roman" w:cs="Times New Roman"/>
          <w:sz w:val="24"/>
          <w:szCs w:val="24"/>
        </w:rPr>
        <w:t xml:space="preserve">os estudios sugieren que </w:t>
      </w:r>
      <w:r w:rsidR="00004BA0" w:rsidRPr="00AD4B33">
        <w:rPr>
          <w:rFonts w:ascii="Times New Roman" w:hAnsi="Times New Roman" w:cs="Times New Roman"/>
          <w:sz w:val="24"/>
          <w:szCs w:val="24"/>
        </w:rPr>
        <w:t xml:space="preserve">las actividades </w:t>
      </w:r>
      <w:r w:rsidR="00FB3ABC" w:rsidRPr="00AD4B33">
        <w:rPr>
          <w:rFonts w:ascii="Times New Roman" w:hAnsi="Times New Roman" w:cs="Times New Roman"/>
          <w:sz w:val="24"/>
          <w:szCs w:val="24"/>
        </w:rPr>
        <w:t>de enseñanza</w:t>
      </w:r>
      <w:r w:rsidR="00734BD4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004BA0" w:rsidRPr="00AD4B33">
        <w:rPr>
          <w:rFonts w:ascii="Times New Roman" w:hAnsi="Times New Roman" w:cs="Times New Roman"/>
          <w:sz w:val="24"/>
          <w:szCs w:val="24"/>
        </w:rPr>
        <w:t xml:space="preserve">que estimulan habilidades de abstracción y representación espacial, con o sin ayudas tecnológicas modernas, </w:t>
      </w:r>
      <w:r w:rsidR="001C498D" w:rsidRPr="00AD4B33">
        <w:rPr>
          <w:rFonts w:ascii="Times New Roman" w:hAnsi="Times New Roman" w:cs="Times New Roman"/>
          <w:sz w:val="24"/>
          <w:szCs w:val="24"/>
        </w:rPr>
        <w:t>se relacion</w:t>
      </w:r>
      <w:r w:rsidR="00457B72" w:rsidRPr="00AD4B33">
        <w:rPr>
          <w:rFonts w:ascii="Times New Roman" w:hAnsi="Times New Roman" w:cs="Times New Roman"/>
          <w:sz w:val="24"/>
          <w:szCs w:val="24"/>
        </w:rPr>
        <w:t>an</w:t>
      </w:r>
      <w:r w:rsidR="001C498D" w:rsidRPr="00AD4B33">
        <w:rPr>
          <w:rFonts w:ascii="Times New Roman" w:hAnsi="Times New Roman" w:cs="Times New Roman"/>
          <w:sz w:val="24"/>
          <w:szCs w:val="24"/>
        </w:rPr>
        <w:t xml:space="preserve"> positivamente con el rendimiento en ciencias y </w:t>
      </w:r>
      <w:r w:rsidR="00004BA0" w:rsidRPr="00AD4B33">
        <w:rPr>
          <w:rFonts w:ascii="Times New Roman" w:hAnsi="Times New Roman" w:cs="Times New Roman"/>
          <w:sz w:val="24"/>
          <w:szCs w:val="24"/>
        </w:rPr>
        <w:t>mejora la comprensión de los fenómenos biológicos y morfológicos</w:t>
      </w:r>
      <w:r w:rsidR="00094358" w:rsidRPr="00AD4B33">
        <w:rPr>
          <w:rFonts w:ascii="Times New Roman" w:hAnsi="Times New Roman" w:cs="Times New Roman"/>
          <w:sz w:val="24"/>
          <w:szCs w:val="24"/>
        </w:rPr>
        <w:t xml:space="preserve"> entre los estudiantes</w:t>
      </w:r>
      <w:r w:rsidR="00B95A5E">
        <w:rPr>
          <w:rFonts w:ascii="Times New Roman" w:hAnsi="Times New Roman" w:cs="Times New Roman"/>
          <w:noProof/>
          <w:sz w:val="24"/>
          <w:szCs w:val="24"/>
        </w:rPr>
        <w:t xml:space="preserve"> (Hinze, </w:t>
      </w:r>
      <w:r w:rsidR="00B95A5E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B95A5E">
        <w:rPr>
          <w:rFonts w:ascii="Times New Roman" w:hAnsi="Times New Roman" w:cs="Times New Roman"/>
          <w:noProof/>
          <w:sz w:val="24"/>
          <w:szCs w:val="24"/>
        </w:rPr>
        <w:t xml:space="preserve"> otros, 2013; Kashihara &amp; Nakahara, 2011; Milner-Bolotin &amp; Nashon, 2012; </w:t>
      </w:r>
      <w:r w:rsidR="00B95A5E" w:rsidRPr="003E2FAF">
        <w:rPr>
          <w:rFonts w:ascii="Times New Roman" w:hAnsi="Times New Roman" w:cs="Times New Roman"/>
          <w:noProof/>
          <w:sz w:val="24"/>
          <w:szCs w:val="24"/>
        </w:rPr>
        <w:t xml:space="preserve">Buckley, </w:t>
      </w:r>
      <w:r w:rsidR="00B95A5E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B95A5E">
        <w:rPr>
          <w:rFonts w:ascii="Times New Roman" w:hAnsi="Times New Roman" w:cs="Times New Roman"/>
          <w:noProof/>
          <w:sz w:val="24"/>
          <w:szCs w:val="24"/>
        </w:rPr>
        <w:t xml:space="preserve"> otros, 2013; </w:t>
      </w:r>
      <w:r w:rsidR="00B95A5E" w:rsidRPr="003E2FAF">
        <w:rPr>
          <w:rFonts w:ascii="Times New Roman" w:hAnsi="Times New Roman" w:cs="Times New Roman"/>
          <w:noProof/>
          <w:sz w:val="24"/>
          <w:szCs w:val="24"/>
        </w:rPr>
        <w:t xml:space="preserve">Nugent, </w:t>
      </w:r>
      <w:r w:rsidR="00B95A5E" w:rsidRPr="002E6B3E">
        <w:rPr>
          <w:rFonts w:ascii="Times New Roman" w:hAnsi="Times New Roman" w:cs="Times New Roman"/>
          <w:noProof/>
          <w:sz w:val="24"/>
          <w:szCs w:val="24"/>
        </w:rPr>
        <w:t>&amp;</w:t>
      </w:r>
      <w:r w:rsidR="00B95A5E" w:rsidRPr="003E2FAF">
        <w:rPr>
          <w:rFonts w:ascii="Times New Roman" w:hAnsi="Times New Roman" w:cs="Times New Roman"/>
          <w:noProof/>
          <w:sz w:val="24"/>
          <w:szCs w:val="24"/>
        </w:rPr>
        <w:t xml:space="preserve"> otros, 2012)</w:t>
      </w:r>
      <w:r w:rsidR="00004BA0" w:rsidRPr="00AD4B33">
        <w:rPr>
          <w:rFonts w:ascii="Times New Roman" w:hAnsi="Times New Roman" w:cs="Times New Roman"/>
          <w:sz w:val="24"/>
          <w:szCs w:val="24"/>
        </w:rPr>
        <w:t>.</w:t>
      </w:r>
      <w:r w:rsidR="00753439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E162EE" w:rsidRPr="00AD4B33">
        <w:rPr>
          <w:rFonts w:ascii="Times New Roman" w:hAnsi="Times New Roman" w:cs="Times New Roman"/>
          <w:sz w:val="24"/>
          <w:szCs w:val="24"/>
        </w:rPr>
        <w:t>Además,</w:t>
      </w:r>
      <w:r w:rsidR="00753439" w:rsidRPr="00AD4B33">
        <w:rPr>
          <w:rFonts w:ascii="Times New Roman" w:hAnsi="Times New Roman" w:cs="Times New Roman"/>
          <w:sz w:val="24"/>
          <w:szCs w:val="24"/>
        </w:rPr>
        <w:t xml:space="preserve"> se ha logrado predecir</w:t>
      </w:r>
      <w:r w:rsidR="00E62958" w:rsidRPr="00AD4B33">
        <w:rPr>
          <w:rFonts w:ascii="Times New Roman" w:hAnsi="Times New Roman" w:cs="Times New Roman"/>
          <w:sz w:val="24"/>
          <w:szCs w:val="24"/>
        </w:rPr>
        <w:t>,</w:t>
      </w:r>
      <w:r w:rsidR="00753439" w:rsidRPr="00AD4B33">
        <w:rPr>
          <w:rFonts w:ascii="Times New Roman" w:hAnsi="Times New Roman" w:cs="Times New Roman"/>
          <w:sz w:val="24"/>
          <w:szCs w:val="24"/>
        </w:rPr>
        <w:t xml:space="preserve"> a partir de los resultados en pruebas de ejercicios espaciales, geométricos y de rotación mental,</w:t>
      </w:r>
      <w:r w:rsidR="00734BD4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C154FF" w:rsidRPr="00AD4B33">
        <w:rPr>
          <w:rFonts w:ascii="Times New Roman" w:hAnsi="Times New Roman" w:cs="Times New Roman"/>
          <w:sz w:val="24"/>
          <w:szCs w:val="24"/>
        </w:rPr>
        <w:t>los resultados</w:t>
      </w:r>
      <w:r w:rsidR="00753439" w:rsidRPr="00AD4B33">
        <w:rPr>
          <w:rFonts w:ascii="Times New Roman" w:hAnsi="Times New Roman" w:cs="Times New Roman"/>
          <w:sz w:val="24"/>
          <w:szCs w:val="24"/>
        </w:rPr>
        <w:t xml:space="preserve"> en los exámenes teóricos y prácticos de anatomía médica</w:t>
      </w:r>
      <w:r w:rsidR="00B95A5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95A5E" w:rsidRPr="003E2FAF">
        <w:rPr>
          <w:rFonts w:ascii="Times New Roman" w:hAnsi="Times New Roman" w:cs="Times New Roman"/>
          <w:noProof/>
          <w:sz w:val="24"/>
          <w:szCs w:val="24"/>
        </w:rPr>
        <w:t>(Lufler, Zu</w:t>
      </w:r>
      <w:r w:rsidR="00B95A5E">
        <w:rPr>
          <w:rFonts w:ascii="Times New Roman" w:hAnsi="Times New Roman" w:cs="Times New Roman"/>
          <w:noProof/>
          <w:sz w:val="24"/>
          <w:szCs w:val="24"/>
        </w:rPr>
        <w:t>mwalt, Romney, &amp; Hoagland, 2012; Rochford</w:t>
      </w:r>
      <w:r w:rsidR="00B95A5E" w:rsidRPr="003E2FAF">
        <w:rPr>
          <w:rFonts w:ascii="Times New Roman" w:hAnsi="Times New Roman" w:cs="Times New Roman"/>
          <w:noProof/>
          <w:sz w:val="24"/>
          <w:szCs w:val="24"/>
        </w:rPr>
        <w:t>, 1985)</w:t>
      </w:r>
      <w:r w:rsidR="00753439" w:rsidRPr="00AD4B33">
        <w:rPr>
          <w:rFonts w:ascii="Times New Roman" w:hAnsi="Times New Roman" w:cs="Times New Roman"/>
          <w:sz w:val="24"/>
          <w:szCs w:val="24"/>
        </w:rPr>
        <w:t>.</w:t>
      </w:r>
      <w:r w:rsidR="00B95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798" w:rsidRPr="00AD4B33" w:rsidRDefault="003E4798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9C2" w:rsidRPr="00AD4B33" w:rsidRDefault="00C154FF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>Para futuras investigaciones es necesario ampliar la medición a otras carreras del ámbito de la salud</w:t>
      </w:r>
      <w:r w:rsidR="009A1A1C" w:rsidRPr="00AD4B33">
        <w:rPr>
          <w:rFonts w:ascii="Times New Roman" w:hAnsi="Times New Roman" w:cs="Times New Roman"/>
          <w:sz w:val="24"/>
          <w:szCs w:val="24"/>
        </w:rPr>
        <w:t xml:space="preserve"> y comp</w:t>
      </w:r>
      <w:r w:rsidR="000B45C0" w:rsidRPr="00AD4B33">
        <w:rPr>
          <w:rFonts w:ascii="Times New Roman" w:hAnsi="Times New Roman" w:cs="Times New Roman"/>
          <w:sz w:val="24"/>
          <w:szCs w:val="24"/>
        </w:rPr>
        <w:t xml:space="preserve">arar los resultados con las calificaciones. </w:t>
      </w:r>
      <w:r w:rsidR="001E29C2" w:rsidRPr="00AD4B33">
        <w:rPr>
          <w:rFonts w:ascii="Times New Roman" w:hAnsi="Times New Roman" w:cs="Times New Roman"/>
          <w:sz w:val="24"/>
          <w:szCs w:val="24"/>
        </w:rPr>
        <w:t>Realizar estudios más largos con instrumentos sensibles a la rotación mental en 3D</w:t>
      </w:r>
      <w:r w:rsidR="007F2F23" w:rsidRPr="00AD4B33">
        <w:rPr>
          <w:rFonts w:ascii="Times New Roman" w:hAnsi="Times New Roman" w:cs="Times New Roman"/>
          <w:sz w:val="24"/>
          <w:szCs w:val="24"/>
        </w:rPr>
        <w:t xml:space="preserve">, para analizar </w:t>
      </w:r>
      <w:r w:rsidR="00AC2B8C" w:rsidRPr="00AD4B33">
        <w:rPr>
          <w:rFonts w:ascii="Times New Roman" w:hAnsi="Times New Roman" w:cs="Times New Roman"/>
          <w:sz w:val="24"/>
          <w:szCs w:val="24"/>
        </w:rPr>
        <w:t>además de las</w:t>
      </w:r>
      <w:r w:rsidR="007F2F23" w:rsidRPr="00AD4B33">
        <w:rPr>
          <w:rFonts w:ascii="Times New Roman" w:hAnsi="Times New Roman" w:cs="Times New Roman"/>
          <w:sz w:val="24"/>
          <w:szCs w:val="24"/>
        </w:rPr>
        <w:t xml:space="preserve"> habilidades visoespaciales </w:t>
      </w:r>
      <w:r w:rsidR="007F2F23" w:rsidRPr="00AD4B33">
        <w:rPr>
          <w:rFonts w:ascii="Times New Roman" w:hAnsi="Times New Roman" w:cs="Times New Roman"/>
          <w:sz w:val="24"/>
          <w:szCs w:val="24"/>
        </w:rPr>
        <w:lastRenderedPageBreak/>
        <w:t>geométricas</w:t>
      </w:r>
      <w:r w:rsidR="00AC2B8C" w:rsidRPr="00AD4B33">
        <w:rPr>
          <w:rFonts w:ascii="Times New Roman" w:hAnsi="Times New Roman" w:cs="Times New Roman"/>
          <w:sz w:val="24"/>
          <w:szCs w:val="24"/>
        </w:rPr>
        <w:t>, capacidades de representación cognitiva desde diferentes planos espaciales</w:t>
      </w:r>
      <w:r w:rsidR="001E29C2" w:rsidRPr="00AD4B33">
        <w:rPr>
          <w:rFonts w:ascii="Times New Roman" w:hAnsi="Times New Roman" w:cs="Times New Roman"/>
          <w:sz w:val="24"/>
          <w:szCs w:val="24"/>
        </w:rPr>
        <w:t xml:space="preserve">. </w:t>
      </w:r>
      <w:r w:rsidR="003B7270" w:rsidRPr="00AD4B33">
        <w:rPr>
          <w:rFonts w:ascii="Times New Roman" w:hAnsi="Times New Roman" w:cs="Times New Roman"/>
          <w:sz w:val="24"/>
          <w:szCs w:val="24"/>
        </w:rPr>
        <w:t>Contar</w:t>
      </w:r>
      <w:r w:rsidR="001E29C2" w:rsidRPr="00AD4B33">
        <w:rPr>
          <w:rFonts w:ascii="Times New Roman" w:hAnsi="Times New Roman" w:cs="Times New Roman"/>
          <w:sz w:val="24"/>
          <w:szCs w:val="24"/>
        </w:rPr>
        <w:t xml:space="preserve"> con instrumentos estandarizados que permitan revisar la capacidad visoespacial preexistente de los estudiantes</w:t>
      </w:r>
      <w:r w:rsidR="00116CFB" w:rsidRPr="00AD4B33">
        <w:rPr>
          <w:rFonts w:ascii="Times New Roman" w:hAnsi="Times New Roman" w:cs="Times New Roman"/>
          <w:sz w:val="24"/>
          <w:szCs w:val="24"/>
        </w:rPr>
        <w:t xml:space="preserve"> que ingresan</w:t>
      </w:r>
      <w:r w:rsidR="008665B9" w:rsidRPr="00AD4B33">
        <w:rPr>
          <w:rFonts w:ascii="Times New Roman" w:hAnsi="Times New Roman" w:cs="Times New Roman"/>
          <w:sz w:val="24"/>
          <w:szCs w:val="24"/>
        </w:rPr>
        <w:t xml:space="preserve"> a carreras de la salud,</w:t>
      </w:r>
      <w:r w:rsidR="001E29C2" w:rsidRPr="00AD4B33">
        <w:rPr>
          <w:rFonts w:ascii="Times New Roman" w:hAnsi="Times New Roman" w:cs="Times New Roman"/>
          <w:sz w:val="24"/>
          <w:szCs w:val="24"/>
        </w:rPr>
        <w:t xml:space="preserve"> puede ser un</w:t>
      </w:r>
      <w:r w:rsidR="00734BD4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040B55" w:rsidRPr="00AD4B33">
        <w:rPr>
          <w:rFonts w:ascii="Times New Roman" w:hAnsi="Times New Roman" w:cs="Times New Roman"/>
          <w:sz w:val="24"/>
          <w:szCs w:val="24"/>
        </w:rPr>
        <w:t>factor predictivo d</w:t>
      </w:r>
      <w:r w:rsidR="001E29C2" w:rsidRPr="00AD4B33">
        <w:rPr>
          <w:rFonts w:ascii="Times New Roman" w:hAnsi="Times New Roman" w:cs="Times New Roman"/>
          <w:sz w:val="24"/>
          <w:szCs w:val="24"/>
        </w:rPr>
        <w:t>el rendimiento académico en los cursos de anatomía macroscópica y microscópica</w:t>
      </w:r>
      <w:r w:rsidR="00FE4715" w:rsidRPr="00AD4B33">
        <w:rPr>
          <w:rFonts w:ascii="Times New Roman" w:hAnsi="Times New Roman" w:cs="Times New Roman"/>
          <w:sz w:val="24"/>
          <w:szCs w:val="24"/>
        </w:rPr>
        <w:t xml:space="preserve">, </w:t>
      </w:r>
      <w:r w:rsidR="00040B55" w:rsidRPr="00AD4B33">
        <w:rPr>
          <w:rFonts w:ascii="Times New Roman" w:hAnsi="Times New Roman" w:cs="Times New Roman"/>
          <w:sz w:val="24"/>
          <w:szCs w:val="24"/>
        </w:rPr>
        <w:t>y</w:t>
      </w:r>
      <w:r w:rsidR="00FE4715" w:rsidRPr="00AD4B33">
        <w:rPr>
          <w:rFonts w:ascii="Times New Roman" w:hAnsi="Times New Roman" w:cs="Times New Roman"/>
          <w:sz w:val="24"/>
          <w:szCs w:val="24"/>
        </w:rPr>
        <w:t xml:space="preserve"> generar </w:t>
      </w:r>
      <w:r w:rsidR="00CD2B3F" w:rsidRPr="00AD4B33">
        <w:rPr>
          <w:rFonts w:ascii="Times New Roman" w:hAnsi="Times New Roman" w:cs="Times New Roman"/>
          <w:sz w:val="24"/>
          <w:szCs w:val="24"/>
        </w:rPr>
        <w:t>estrategias</w:t>
      </w:r>
      <w:r w:rsidR="00FE4715" w:rsidRPr="00AD4B33">
        <w:rPr>
          <w:rFonts w:ascii="Times New Roman" w:hAnsi="Times New Roman" w:cs="Times New Roman"/>
          <w:sz w:val="24"/>
          <w:szCs w:val="24"/>
        </w:rPr>
        <w:t xml:space="preserve"> que reduzcan</w:t>
      </w:r>
      <w:r w:rsidR="00975CB5" w:rsidRPr="00AD4B33">
        <w:rPr>
          <w:rFonts w:ascii="Times New Roman" w:hAnsi="Times New Roman" w:cs="Times New Roman"/>
          <w:sz w:val="24"/>
          <w:szCs w:val="24"/>
        </w:rPr>
        <w:t xml:space="preserve"> problemas como la reprobación</w:t>
      </w:r>
      <w:r w:rsidR="00734462" w:rsidRPr="00AD4B33">
        <w:rPr>
          <w:rFonts w:ascii="Times New Roman" w:hAnsi="Times New Roman" w:cs="Times New Roman"/>
          <w:sz w:val="24"/>
          <w:szCs w:val="24"/>
        </w:rPr>
        <w:t xml:space="preserve"> </w:t>
      </w:r>
      <w:r w:rsidR="00FE4715" w:rsidRPr="00AD4B33">
        <w:rPr>
          <w:rFonts w:ascii="Times New Roman" w:hAnsi="Times New Roman" w:cs="Times New Roman"/>
          <w:sz w:val="24"/>
          <w:szCs w:val="24"/>
        </w:rPr>
        <w:t xml:space="preserve">y deserción </w:t>
      </w:r>
      <w:r w:rsidR="00040B55" w:rsidRPr="00AD4B33">
        <w:rPr>
          <w:rFonts w:ascii="Times New Roman" w:hAnsi="Times New Roman" w:cs="Times New Roman"/>
          <w:sz w:val="24"/>
          <w:szCs w:val="24"/>
        </w:rPr>
        <w:t>estudiantil</w:t>
      </w:r>
      <w:sdt>
        <w:sdtPr>
          <w:rPr>
            <w:rFonts w:ascii="Times New Roman" w:hAnsi="Times New Roman" w:cs="Times New Roman"/>
            <w:sz w:val="24"/>
            <w:szCs w:val="24"/>
          </w:rPr>
          <w:id w:val="1336797367"/>
          <w:citation/>
        </w:sdtPr>
        <w:sdtEndPr/>
        <w:sdtContent>
          <w:r w:rsidR="00FE48E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E48E8">
            <w:rPr>
              <w:rFonts w:ascii="Times New Roman" w:hAnsi="Times New Roman" w:cs="Times New Roman"/>
              <w:sz w:val="24"/>
              <w:szCs w:val="24"/>
            </w:rPr>
            <w:instrText xml:space="preserve"> CITATION Luf12 \l 13322 </w:instrText>
          </w:r>
          <w:r w:rsidR="00FE48E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E2FA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E2FAF" w:rsidRPr="003E2FAF">
            <w:rPr>
              <w:rFonts w:ascii="Times New Roman" w:hAnsi="Times New Roman" w:cs="Times New Roman"/>
              <w:noProof/>
              <w:sz w:val="24"/>
              <w:szCs w:val="24"/>
            </w:rPr>
            <w:t>(Lufler, Zumwalt, Romney, &amp; Hoagland, 2012)</w:t>
          </w:r>
          <w:r w:rsidR="00FE48E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E48E8">
        <w:rPr>
          <w:rFonts w:ascii="Times New Roman" w:hAnsi="Times New Roman" w:cs="Times New Roman"/>
          <w:sz w:val="24"/>
          <w:szCs w:val="24"/>
        </w:rPr>
        <w:t>.</w:t>
      </w:r>
    </w:p>
    <w:p w:rsidR="000066F1" w:rsidRPr="00AD4B33" w:rsidRDefault="000066F1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AA2" w:rsidRDefault="00903AA2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B33">
        <w:rPr>
          <w:rFonts w:ascii="Times New Roman" w:hAnsi="Times New Roman" w:cs="Times New Roman"/>
          <w:sz w:val="24"/>
          <w:szCs w:val="24"/>
        </w:rPr>
        <w:t xml:space="preserve">Se puede concluir afirmando que la capacidad visoespacial de los estudiantes mejora gracias al aprendizaje de anatomía médica, y que una buena habilidad espacial es beneficiosa para el estudio de anatomía. </w:t>
      </w:r>
      <w:r w:rsidR="009D5AB9" w:rsidRPr="00AD4B33">
        <w:rPr>
          <w:rFonts w:ascii="Times New Roman" w:hAnsi="Times New Roman" w:cs="Times New Roman"/>
          <w:sz w:val="24"/>
          <w:szCs w:val="24"/>
        </w:rPr>
        <w:t xml:space="preserve">Un elemento a considerar por parte de quienes realizan docencia en el área de la salud es el hecho que si </w:t>
      </w:r>
      <w:r w:rsidRPr="00AD4B33">
        <w:rPr>
          <w:rFonts w:ascii="Times New Roman" w:hAnsi="Times New Roman" w:cs="Times New Roman"/>
          <w:sz w:val="24"/>
          <w:szCs w:val="24"/>
        </w:rPr>
        <w:t>se estimula las funciones de organización perceptual o aspectos espaciales de los conocimientos anatómicos, se puede obtener un doble efecto sobre el aprendizaje y el aumento en la función cognitiva visoespacial</w:t>
      </w:r>
      <w:r w:rsidR="00275E14" w:rsidRPr="00AD4B33">
        <w:rPr>
          <w:rFonts w:ascii="Times New Roman" w:hAnsi="Times New Roman" w:cs="Times New Roman"/>
          <w:sz w:val="24"/>
          <w:szCs w:val="24"/>
        </w:rPr>
        <w:t>, lo que en última instancia repercutiría funcional y estructuralmente en sus cerebros.</w:t>
      </w:r>
    </w:p>
    <w:p w:rsidR="003E4798" w:rsidRPr="00AD4B33" w:rsidRDefault="003E4798" w:rsidP="00E774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206104505"/>
        <w:docPartObj>
          <w:docPartGallery w:val="Bibliographies"/>
          <w:docPartUnique/>
        </w:docPartObj>
      </w:sdtPr>
      <w:sdtEndPr>
        <w:rPr>
          <w:lang w:val="es-CL"/>
        </w:rPr>
      </w:sdtEndPr>
      <w:sdtContent>
        <w:p w:rsidR="00B6342F" w:rsidRPr="00035E53" w:rsidRDefault="00035E53" w:rsidP="00035E53">
          <w:pPr>
            <w:pStyle w:val="Ttulo1"/>
            <w:jc w:val="center"/>
            <w:rPr>
              <w:b/>
              <w:color w:val="auto"/>
              <w:sz w:val="24"/>
              <w:szCs w:val="24"/>
            </w:rPr>
          </w:pPr>
          <w:r w:rsidRPr="00035E53">
            <w:rPr>
              <w:b/>
              <w:color w:val="auto"/>
              <w:sz w:val="24"/>
              <w:szCs w:val="24"/>
              <w:lang w:val="es-ES"/>
            </w:rPr>
            <w:t>REFERENCIAS</w:t>
          </w:r>
        </w:p>
        <w:sdt>
          <w:sdtPr>
            <w:id w:val="-573587230"/>
            <w:bibliography/>
          </w:sdtPr>
          <w:sdtEndPr/>
          <w:sdtContent>
            <w:p w:rsidR="003E2FAF" w:rsidRDefault="00B6342F" w:rsidP="003E2FAF">
              <w:pPr>
                <w:pStyle w:val="Bibliografa"/>
                <w:ind w:left="720" w:hanging="720"/>
                <w:rPr>
                  <w:noProof/>
                  <w:sz w:val="24"/>
                  <w:szCs w:val="24"/>
                  <w:lang w:val="es-ES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3E2FAF">
                <w:rPr>
                  <w:noProof/>
                  <w:lang w:val="es-ES"/>
                </w:rPr>
                <w:t xml:space="preserve">Allmen, D., Wurmitzer, K., &amp; Klaver, P. (2014). Hippocampal and posterior parietal contributions to developmental increases in visual short-term memory capacity. </w:t>
              </w:r>
              <w:r w:rsidR="003E2FAF">
                <w:rPr>
                  <w:i/>
                  <w:iCs/>
                  <w:noProof/>
                  <w:lang w:val="es-ES"/>
                </w:rPr>
                <w:t>Cortex</w:t>
              </w:r>
              <w:r w:rsidR="003E2FAF">
                <w:rPr>
                  <w:noProof/>
                  <w:lang w:val="es-ES"/>
                </w:rPr>
                <w:t>, 95-102. doi:10.1016 / j.cortex.2014.</w:t>
              </w:r>
              <w:r w:rsidR="003E2FAF" w:rsidRPr="00985AB9">
                <w:rPr>
                  <w:noProof/>
                  <w:sz w:val="24"/>
                  <w:szCs w:val="24"/>
                  <w:lang w:val="es-ES"/>
                </w:rPr>
                <w:t>07</w:t>
              </w:r>
              <w:r w:rsidR="003E2FAF">
                <w:rPr>
                  <w:noProof/>
                  <w:lang w:val="es-ES"/>
                </w:rPr>
                <w:t>.010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Astrand, E., Wardak, C., &amp; Ben Hamed , S. (2014). Selective visual attention to drive cognitive brain-machine interfaces: from concepts to neurofeedback and rehabilitation applications. </w:t>
              </w:r>
              <w:r>
                <w:rPr>
                  <w:i/>
                  <w:iCs/>
                  <w:noProof/>
                  <w:lang w:val="es-ES"/>
                </w:rPr>
                <w:t xml:space="preserve">Frontiers in systems neuroscience </w:t>
              </w:r>
              <w:r>
                <w:rPr>
                  <w:noProof/>
                  <w:lang w:val="es-ES"/>
                </w:rPr>
                <w:t>, 8-144. doi:10.3389/fnsys.2014.00144.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Ato, M., López, J. J., &amp; Benavente, A. (2013). Un sistema de clasificación de los diseños de investigación en psicología. </w:t>
              </w:r>
              <w:r>
                <w:rPr>
                  <w:i/>
                  <w:iCs/>
                  <w:noProof/>
                  <w:lang w:val="es-ES"/>
                </w:rPr>
                <w:t>Anales de Psicología</w:t>
              </w:r>
              <w:r>
                <w:rPr>
                  <w:noProof/>
                  <w:lang w:val="es-ES"/>
                </w:rPr>
                <w:t>, 1038-1059. Obtenido de http://www.redalyc.org/resumen.oa?id=16728244043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Baier, B., Müller , N. G., &amp; Dieterich , M. (2014). What part of the cerebellum contributes to a visuospatial working memory task? </w:t>
              </w:r>
              <w:r>
                <w:rPr>
                  <w:i/>
                  <w:iCs/>
                  <w:noProof/>
                  <w:lang w:val="es-ES"/>
                </w:rPr>
                <w:t>Annals of Neurology</w:t>
              </w:r>
              <w:r>
                <w:rPr>
                  <w:noProof/>
                  <w:lang w:val="es-ES"/>
                </w:rPr>
                <w:t>, 754-757. doi:10.1002 / ana.24272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lastRenderedPageBreak/>
                <w:t xml:space="preserve">Boggio, P. S., Ferrucci, R., Mameli, F., Martinis, D., Martinis, O., Vergari, M., . . . Priori, A. (2012). Prolonged visual memory enhancement after direct current stimulation in Alzheimer's disease. </w:t>
              </w:r>
              <w:r>
                <w:rPr>
                  <w:i/>
                  <w:iCs/>
                  <w:noProof/>
                  <w:lang w:val="es-ES"/>
                </w:rPr>
                <w:t>Brain stimulation</w:t>
              </w:r>
              <w:r>
                <w:rPr>
                  <w:noProof/>
                  <w:lang w:val="es-ES"/>
                </w:rPr>
                <w:t>, 223-30. doi:10.1016/j.brs.2011.06.006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Boggio, P. S., Khoury, L. P., Martinis, O. E., de Macedo, E. C., &amp; Fregni, F. (2009). Temporal cortex direct current stimulation enhances performance on a visual recognition memory task in Alzheimer disease. </w:t>
              </w:r>
              <w:r>
                <w:rPr>
                  <w:i/>
                  <w:iCs/>
                  <w:noProof/>
                  <w:lang w:val="es-ES"/>
                </w:rPr>
                <w:t>Journal of neurology, neurosurgery, and psychiatry</w:t>
              </w:r>
              <w:r>
                <w:rPr>
                  <w:noProof/>
                  <w:lang w:val="es-ES"/>
                </w:rPr>
                <w:t>, 444-447. doi:10.1136/jnnp.2007.141853.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Borsting, E. (1996). Visual Perception and Reading. </w:t>
              </w:r>
              <w:r>
                <w:rPr>
                  <w:i/>
                  <w:iCs/>
                  <w:noProof/>
                  <w:lang w:val="es-ES"/>
                </w:rPr>
                <w:t>Vision Reading</w:t>
              </w:r>
              <w:r>
                <w:rPr>
                  <w:noProof/>
                  <w:lang w:val="es-ES"/>
                </w:rPr>
                <w:t>, 149-176.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Brunyé, T. T., Holmes, A., Cantelon, J., Eddy, M. D., Gardony, A. L., Mahoney, C. R., &amp; Taylor, H. A. (2014). Direct current brain stimulation enhances navigation efficiency in individuals with low spatial sense of direction. </w:t>
              </w:r>
              <w:r>
                <w:rPr>
                  <w:i/>
                  <w:iCs/>
                  <w:noProof/>
                  <w:lang w:val="es-ES"/>
                </w:rPr>
                <w:t>Neuroreport</w:t>
              </w:r>
              <w:r>
                <w:rPr>
                  <w:noProof/>
                  <w:lang w:val="es-ES"/>
                </w:rPr>
                <w:t>, 1175-9. doi:10.1097/WNR.0000000000000214.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Buckley, C. E., Kavanagh , D. O., Gallagher, T. K., Conroy , R. M., Traynor , O. J., &amp; Neary , P. C. (2013). Does aptitude influence the rate at which proficiency is achieved for laparoscopic appendectomy? </w:t>
              </w:r>
              <w:r>
                <w:rPr>
                  <w:i/>
                  <w:iCs/>
                  <w:noProof/>
                  <w:lang w:val="es-ES"/>
                </w:rPr>
                <w:t>Journal of the American College of Surgeons</w:t>
              </w:r>
              <w:r>
                <w:rPr>
                  <w:noProof/>
                  <w:lang w:val="es-ES"/>
                </w:rPr>
                <w:t>, 1020-7. doi:10.1016/j.jamcollsurg.2013.07.405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Burin, D., Drake, M., &amp; Harris, P. (2007). </w:t>
              </w:r>
              <w:r>
                <w:rPr>
                  <w:i/>
                  <w:iCs/>
                  <w:noProof/>
                  <w:lang w:val="es-ES"/>
                </w:rPr>
                <w:t>Evaluación de la Memoria.</w:t>
              </w:r>
              <w:r>
                <w:rPr>
                  <w:noProof/>
                  <w:lang w:val="es-ES"/>
                </w:rPr>
                <w:t xml:space="preserve"> Buenos Aires: Paidos.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Carlei, C., &amp; Kerzel, D. (2014). Gaze direction affects visuo-spatial short-term memory. </w:t>
              </w:r>
              <w:r>
                <w:rPr>
                  <w:i/>
                  <w:iCs/>
                  <w:noProof/>
                  <w:lang w:val="es-ES"/>
                </w:rPr>
                <w:t>Brain and Cognition</w:t>
              </w:r>
              <w:r>
                <w:rPr>
                  <w:noProof/>
                  <w:lang w:val="es-ES"/>
                </w:rPr>
                <w:t>, 63-68. doi:10.1016 / j.bandc.2014.06.007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Chao , C.-J., Lin, C.-H., &amp; Hsu , S.-H. (2014). An assessment of the effects of navigation maps on drivers' mental workloads. </w:t>
              </w:r>
              <w:r>
                <w:rPr>
                  <w:i/>
                  <w:iCs/>
                  <w:noProof/>
                  <w:lang w:val="es-ES"/>
                </w:rPr>
                <w:t>Perceptual and motor skills</w:t>
              </w:r>
              <w:r>
                <w:rPr>
                  <w:noProof/>
                  <w:lang w:val="es-ES"/>
                </w:rPr>
                <w:t>, 709-731. doi:10.2466 / 22.29.PMS.118k28w4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Cherney, I., Bersted, K., &amp; Smetter, J. (2014). Training spatial skills in men and women. </w:t>
              </w:r>
              <w:r>
                <w:rPr>
                  <w:i/>
                  <w:iCs/>
                  <w:noProof/>
                  <w:lang w:val="es-ES"/>
                </w:rPr>
                <w:t>Perceptual and motor skills</w:t>
              </w:r>
              <w:r>
                <w:rPr>
                  <w:noProof/>
                  <w:lang w:val="es-ES"/>
                </w:rPr>
                <w:t xml:space="preserve">, 82-99. doi:10.2466/23.25.PMS.119c12z0. 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De Benedictis, A., Duffau, H., Paradiso, B., Grandi, E., Balbi, S., Granieri, E., . . . Sarubbo, S. (2014). Anatomo-functional study of the temporo-parieto-occipital region: dissection, tractographic and brain mapping evidence from a neurosurgical perspective. </w:t>
              </w:r>
              <w:r>
                <w:rPr>
                  <w:i/>
                  <w:iCs/>
                  <w:noProof/>
                  <w:lang w:val="es-ES"/>
                </w:rPr>
                <w:t>Journal of Anatomy</w:t>
              </w:r>
              <w:r>
                <w:rPr>
                  <w:noProof/>
                  <w:lang w:val="es-ES"/>
                </w:rPr>
                <w:t>, 132-151. doi:DOI: 10.1111/joa.12204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Gordon, H. W., &amp; Leighty, R. (1998). Importance of specialized cognitive function in the selection of military pilots. </w:t>
              </w:r>
              <w:r>
                <w:rPr>
                  <w:i/>
                  <w:iCs/>
                  <w:noProof/>
                  <w:lang w:val="es-ES"/>
                </w:rPr>
                <w:t>Journal of Applied Psychology</w:t>
              </w:r>
              <w:r>
                <w:rPr>
                  <w:noProof/>
                  <w:lang w:val="es-ES"/>
                </w:rPr>
                <w:t>, 38-45. doi:http://dx.doi.org/10.1037/0021-9010.73.1.38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Hampstead, B. M., Brown, G. S., &amp; Hartley, J. F. (2014). Transcranial direct current stimulation modulates activation and effective connectivity during spatial navigation. </w:t>
              </w:r>
              <w:r>
                <w:rPr>
                  <w:i/>
                  <w:iCs/>
                  <w:noProof/>
                  <w:lang w:val="es-ES"/>
                </w:rPr>
                <w:t>Brain stimulation</w:t>
              </w:r>
              <w:r>
                <w:rPr>
                  <w:noProof/>
                  <w:lang w:val="es-ES"/>
                </w:rPr>
                <w:t>, 314-324. doi:http://dx.doi.org/10.1016/j.brs.2013.12.006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Hinze, S. R., Williamson, V. M., Shultz, M. J., Williamson, K. C., Deslongchamps, G., &amp; Rapp, D. (2013). When do spatial abilities support student comprehension of STEM visualizations? </w:t>
              </w:r>
              <w:r>
                <w:rPr>
                  <w:i/>
                  <w:iCs/>
                  <w:noProof/>
                  <w:lang w:val="es-ES"/>
                </w:rPr>
                <w:t>Cognitive processing</w:t>
              </w:r>
              <w:r>
                <w:rPr>
                  <w:noProof/>
                  <w:lang w:val="es-ES"/>
                </w:rPr>
                <w:t>, 129-142. doi:10.1007 / s10339-013-0539-3.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lastRenderedPageBreak/>
                <w:t xml:space="preserve">Holznecht , C., Schmidt, T., &amp; Gould, J. (2012). The impact of training under different visual-spatial conditions on reverse-alignment laparoscopic skills development. </w:t>
              </w:r>
              <w:r>
                <w:rPr>
                  <w:i/>
                  <w:iCs/>
                  <w:noProof/>
                  <w:lang w:val="es-ES"/>
                </w:rPr>
                <w:t>Surgical endoscopy</w:t>
              </w:r>
              <w:r>
                <w:rPr>
                  <w:noProof/>
                  <w:lang w:val="es-ES"/>
                </w:rPr>
                <w:t>, 120-123. doi: 10.1007/s00464-011-1836-5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Hoyek, N., Collet, C., Rastello, O., Fargier, P., Thiriet, P., &amp; Guillot, A. (2009). Enhancement of mental rotation abilities and its effect on anatomy learning. </w:t>
              </w:r>
              <w:r>
                <w:rPr>
                  <w:i/>
                  <w:iCs/>
                  <w:noProof/>
                  <w:lang w:val="es-ES"/>
                </w:rPr>
                <w:t>Teaching and learning in medicine</w:t>
              </w:r>
              <w:r>
                <w:rPr>
                  <w:noProof/>
                  <w:lang w:val="es-ES"/>
                </w:rPr>
                <w:t>, 201-206. doi:10.1080/10401330903014178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Kashihara, K., &amp; Nakahara, Y. (2011). Evaluation of task performance during mentally imaging three-dimensional shapes from plane figures. </w:t>
              </w:r>
              <w:r>
                <w:rPr>
                  <w:i/>
                  <w:iCs/>
                  <w:noProof/>
                  <w:lang w:val="es-ES"/>
                </w:rPr>
                <w:t>Perceptual and motor skills</w:t>
              </w:r>
              <w:r>
                <w:rPr>
                  <w:noProof/>
                  <w:lang w:val="es-ES"/>
                </w:rPr>
                <w:t>, 188-200. doi:10.2466/03.04.22.PMS.113.4.188-200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Kosmidis, M., Economou, A., LiozidouA, &amp; Yiannis, G. (2014). B-88Neurocognitive Correlates of Driving Behavior. </w:t>
              </w:r>
              <w:r>
                <w:rPr>
                  <w:i/>
                  <w:iCs/>
                  <w:noProof/>
                  <w:lang w:val="es-ES"/>
                </w:rPr>
                <w:t>Archives of clinical neuropsychology</w:t>
              </w:r>
              <w:r>
                <w:rPr>
                  <w:noProof/>
                  <w:lang w:val="es-ES"/>
                </w:rPr>
                <w:t>, 569-570. doi:10.1093/arclin/acu038.176.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>Langlois , J., Wells , G., Lecourtois , M., Bergeron , G., Yetisir , E., &amp; Martin , M. (2013). Sex differences in spatial abilities of medical graduates entering residency programs. 368-375. doi:10.1002/ase.1360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Lufler, R., Zumwalt, A., Romney, C., &amp; Hoagland, T. (2012). Effect of visual-spatial ability on medical students' performance in a gross anatomy course. </w:t>
              </w:r>
              <w:r>
                <w:rPr>
                  <w:i/>
                  <w:iCs/>
                  <w:noProof/>
                  <w:lang w:val="es-ES"/>
                </w:rPr>
                <w:t>Anatomical sciences education</w:t>
              </w:r>
              <w:r>
                <w:rPr>
                  <w:noProof/>
                  <w:lang w:val="es-ES"/>
                </w:rPr>
                <w:t>, 3-9. doi:10.1002/ase.264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Luursema,, J.-M., Buzink, S. N., Verwey, W. B., &amp; Jakimowicz, J. J. (2010). Visuo-spatial ability in colonoscopy simulator training. </w:t>
              </w:r>
              <w:r>
                <w:rPr>
                  <w:i/>
                  <w:iCs/>
                  <w:noProof/>
                  <w:lang w:val="es-ES"/>
                </w:rPr>
                <w:t>Advances in health sciences education: theory and practice</w:t>
              </w:r>
              <w:r>
                <w:rPr>
                  <w:noProof/>
                  <w:lang w:val="es-ES"/>
                </w:rPr>
                <w:t>, 685-694. doi:10.1007/s10459-010-9230-y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Maguire, E. A., Woollett , K., &amp; Spiers, H. J. (2006). London taxi drivers and bus drivers: a structural MRI and neuropsychological analysis. </w:t>
              </w:r>
              <w:r>
                <w:rPr>
                  <w:i/>
                  <w:iCs/>
                  <w:noProof/>
                  <w:lang w:val="es-ES"/>
                </w:rPr>
                <w:t>Hippocampus</w:t>
              </w:r>
              <w:r>
                <w:rPr>
                  <w:noProof/>
                  <w:lang w:val="es-ES"/>
                </w:rPr>
                <w:t>, 1091-1101. doi:10.1002 / hipo.20233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Milner-Bolotin, M., &amp; Nashon, S. M. (2012). The essence of student visual-spatial literacy and higher order thinking skills in undergraduate biology. </w:t>
              </w:r>
              <w:r>
                <w:rPr>
                  <w:i/>
                  <w:iCs/>
                  <w:noProof/>
                  <w:lang w:val="es-ES"/>
                </w:rPr>
                <w:t>Protoplasma</w:t>
              </w:r>
              <w:r>
                <w:rPr>
                  <w:noProof/>
                  <w:lang w:val="es-ES"/>
                </w:rPr>
                <w:t>, 25-30. doi:10.1007/s00709-011-0346-6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Nugent, E., Hseino, H., Boyle, E., Mehigan, B., Ryan, K., Traynor, O., &amp; Neary, P. (2012). Assessment of the role of aptitude in the acquisition of advanced laparoscopic surgical skill sets: results from a virtual reality-based laparoscopic colectomy training programme. </w:t>
              </w:r>
              <w:r>
                <w:rPr>
                  <w:i/>
                  <w:iCs/>
                  <w:noProof/>
                  <w:lang w:val="es-ES"/>
                </w:rPr>
                <w:t>International journal of colorectal disease</w:t>
              </w:r>
              <w:r>
                <w:rPr>
                  <w:noProof/>
                  <w:lang w:val="es-ES"/>
                </w:rPr>
                <w:t>, 1207-14. doi:10.1007/s00384-012-1458-y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Price, M., Susana, M., Calderon, H., &amp; Luis, J. (2011). Influencia de la percepción visual en el aprendizaje. </w:t>
              </w:r>
              <w:r>
                <w:rPr>
                  <w:i/>
                  <w:iCs/>
                  <w:noProof/>
                  <w:lang w:val="es-ES"/>
                </w:rPr>
                <w:t>Ciencia &amp; tecnología para la salud visual y ocular</w:t>
              </w:r>
              <w:r>
                <w:rPr>
                  <w:noProof/>
                  <w:lang w:val="es-ES"/>
                </w:rPr>
                <w:t>, 93-101.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Prince, C., &amp; Daniel, M. (2014). A-59Prompting for Delayed Visuospatial Memory: Effect on Memory Test Performance. </w:t>
              </w:r>
              <w:r>
                <w:rPr>
                  <w:i/>
                  <w:iCs/>
                  <w:noProof/>
                  <w:lang w:val="es-ES"/>
                </w:rPr>
                <w:t>Archives of clinical neuropsychology</w:t>
              </w:r>
              <w:r>
                <w:rPr>
                  <w:noProof/>
                  <w:lang w:val="es-ES"/>
                </w:rPr>
                <w:t>, 525. doi:10.1093/arclin/acu038.59.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Rengier, F., Häfner, M., Unterhinninghofen,, R., Nawrotzki, R., Kirsch, J., Kauczor, H.-U., &amp; Giesel, F. (2013). Integration of interactive three-dimensional image post-processing software into undergraduate radiology education effectively improves diagnostic skills and visual-spatial ability. </w:t>
              </w:r>
              <w:r>
                <w:rPr>
                  <w:i/>
                  <w:iCs/>
                  <w:noProof/>
                  <w:lang w:val="es-ES"/>
                </w:rPr>
                <w:t>European journal of radiology.</w:t>
              </w:r>
              <w:r>
                <w:rPr>
                  <w:noProof/>
                  <w:lang w:val="es-ES"/>
                </w:rPr>
                <w:t>, 1366-7. doi:10.1016/j.ejrad.2013.01.010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lastRenderedPageBreak/>
                <w:t xml:space="preserve">Rochford , K. (1985). Spatial learning disabilities and underachievement among university anatomy students. </w:t>
              </w:r>
              <w:r>
                <w:rPr>
                  <w:i/>
                  <w:iCs/>
                  <w:noProof/>
                  <w:lang w:val="es-ES"/>
                </w:rPr>
                <w:t>Medical education</w:t>
              </w:r>
              <w:r>
                <w:rPr>
                  <w:noProof/>
                  <w:lang w:val="es-ES"/>
                </w:rPr>
                <w:t>, 13-26.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Sapkota, R. P., Pardhan, S., &amp; Van der Linde, I. (2013). Manual tapping enhances visual short-term memory performance where visual and motor coordinates correspond. </w:t>
              </w:r>
              <w:r>
                <w:rPr>
                  <w:i/>
                  <w:iCs/>
                  <w:noProof/>
                  <w:lang w:val="es-ES"/>
                </w:rPr>
                <w:t>British journal of psychology</w:t>
              </w:r>
              <w:r>
                <w:rPr>
                  <w:noProof/>
                  <w:lang w:val="es-ES"/>
                </w:rPr>
                <w:t>, 249-264. doi:10.1111/j.2044-8295.2012.02115.x.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Teixeira, C., Salomão, R. C., Rodrigues, A. R., Horn, F. K., Silveira, L. C., &amp; Kremers, J. (2014). Evidence for two types of lateral interactions in visual perception of temporal signals. </w:t>
              </w:r>
              <w:r>
                <w:rPr>
                  <w:i/>
                  <w:iCs/>
                  <w:noProof/>
                  <w:lang w:val="es-ES"/>
                </w:rPr>
                <w:t>Journal of Vision</w:t>
              </w:r>
              <w:r>
                <w:rPr>
                  <w:noProof/>
                  <w:lang w:val="es-ES"/>
                </w:rPr>
                <w:t>, 1-18. doi:10.1167/14.9.10.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>Thalheimer, W., &amp; Cook, S. (2 de Sept de 2002). How to calculate effect sizes from published research: A simplified methodology. Dember , USA: WORK-LEARNING RESEARCH.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Tseng, P., Hsu, T.-Y., Muggleton, N., Tzeng, O. J., Hung, D. L., &amp; Juan, C.-H. (2010). Posterior parietal cortex mediates encoding and maintenance processes in change blindness. </w:t>
              </w:r>
              <w:r>
                <w:rPr>
                  <w:i/>
                  <w:iCs/>
                  <w:noProof/>
                  <w:lang w:val="es-ES"/>
                </w:rPr>
                <w:t>Neuropsychologia</w:t>
              </w:r>
              <w:r>
                <w:rPr>
                  <w:noProof/>
                  <w:lang w:val="es-ES"/>
                </w:rPr>
                <w:t>, 63-70. doi:doi:10.1016/j.neuropsychologia.2009.12.005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van Dongen, K., Ahlberg, G., Bonavina, L., Carter, F. J., Grantcharov, T. P., Hyltander, A., . . . Broeders, I. (2011). European consensus on a competency-based virtual reality training program for basic endoscopic surgical psychomotor skills. </w:t>
              </w:r>
              <w:r>
                <w:rPr>
                  <w:i/>
                  <w:iCs/>
                  <w:noProof/>
                  <w:lang w:val="es-ES"/>
                </w:rPr>
                <w:t>Surgical endoscopy</w:t>
              </w:r>
              <w:r>
                <w:rPr>
                  <w:noProof/>
                  <w:lang w:val="es-ES"/>
                </w:rPr>
                <w:t>, 166-171. doi:10.1007/s00464-010-1151-6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Vorstenbosch, M., Klaassen, T. P., Donders, A. R., Kooloos, J., Bolhuis, S., &amp; Laan, R. (2013). Learning anatomy enhances spatial ability. </w:t>
              </w:r>
              <w:r>
                <w:rPr>
                  <w:i/>
                  <w:iCs/>
                  <w:noProof/>
                  <w:lang w:val="es-ES"/>
                </w:rPr>
                <w:t>Anatomical sciences education</w:t>
              </w:r>
              <w:r>
                <w:rPr>
                  <w:noProof/>
                  <w:lang w:val="es-ES"/>
                </w:rPr>
                <w:t>, 257-262. doi:10.1002/ase.1346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Weiss, A. H., Biron, T., Lieder, I., Granot, R. Y., &amp; Ahissar, M. (2014). Spatial vision is superior in musicians when memory plays a role. </w:t>
              </w:r>
              <w:r>
                <w:rPr>
                  <w:i/>
                  <w:iCs/>
                  <w:noProof/>
                  <w:lang w:val="es-ES"/>
                </w:rPr>
                <w:t>Journal of vision</w:t>
              </w:r>
              <w:r>
                <w:rPr>
                  <w:noProof/>
                  <w:lang w:val="es-ES"/>
                </w:rPr>
                <w:t>, 18. doi:10.1167 18. / 14.09.18</w:t>
              </w:r>
            </w:p>
            <w:p w:rsidR="003E2FAF" w:rsidRDefault="003E2FAF" w:rsidP="003E2FA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Wolbers, T., &amp; Wiener, J. (2014). Challenges for identifying the neural mechanisms that support spatial navigation: the impact of spatial scale. </w:t>
              </w:r>
              <w:r>
                <w:rPr>
                  <w:i/>
                  <w:iCs/>
                  <w:noProof/>
                  <w:lang w:val="es-ES"/>
                </w:rPr>
                <w:t>Frontiers in human neuroscience</w:t>
              </w:r>
              <w:r>
                <w:rPr>
                  <w:noProof/>
                  <w:lang w:val="es-ES"/>
                </w:rPr>
                <w:t>, 571. doi:10.3389/fnhum.2014.00571</w:t>
              </w:r>
            </w:p>
            <w:p w:rsidR="00B6342F" w:rsidRDefault="00B6342F" w:rsidP="003E2FAF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:rsidR="00B6342F" w:rsidRDefault="00B6342F" w:rsidP="00E774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6342F" w:rsidSect="00082DDD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8D" w:rsidRDefault="00A4058D" w:rsidP="00D02EA8">
      <w:pPr>
        <w:spacing w:after="0" w:line="240" w:lineRule="auto"/>
      </w:pPr>
      <w:r>
        <w:separator/>
      </w:r>
    </w:p>
  </w:endnote>
  <w:endnote w:type="continuationSeparator" w:id="0">
    <w:p w:rsidR="00A4058D" w:rsidRDefault="00A4058D" w:rsidP="00D02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8D" w:rsidRDefault="00A4058D" w:rsidP="00D02EA8">
      <w:pPr>
        <w:spacing w:after="0" w:line="240" w:lineRule="auto"/>
      </w:pPr>
      <w:r>
        <w:separator/>
      </w:r>
    </w:p>
  </w:footnote>
  <w:footnote w:type="continuationSeparator" w:id="0">
    <w:p w:rsidR="00A4058D" w:rsidRDefault="00A4058D" w:rsidP="00D02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E81" w:rsidRPr="00867F1D" w:rsidRDefault="00093E81" w:rsidP="00867F1D">
    <w:pPr>
      <w:pStyle w:val="Encabezado"/>
      <w:jc w:val="center"/>
      <w:rPr>
        <w:b/>
      </w:rPr>
    </w:pPr>
    <w:r w:rsidRPr="00867F1D">
      <w:rPr>
        <w:rFonts w:ascii="Times New Roman" w:hAnsi="Times New Roman" w:cs="Times New Roman"/>
        <w:b/>
        <w:sz w:val="24"/>
        <w:szCs w:val="24"/>
      </w:rPr>
      <w:t>Aprendizaje de Morfología y Visoespacialidad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130"/>
    <w:multiLevelType w:val="hybridMultilevel"/>
    <w:tmpl w:val="82F224CA"/>
    <w:lvl w:ilvl="0" w:tplc="C1D0F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606"/>
    <w:multiLevelType w:val="hybridMultilevel"/>
    <w:tmpl w:val="EBBC4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D6ECE"/>
    <w:multiLevelType w:val="hybridMultilevel"/>
    <w:tmpl w:val="6CD6C1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4062E"/>
    <w:multiLevelType w:val="hybridMultilevel"/>
    <w:tmpl w:val="7DE88E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A160C8"/>
    <w:multiLevelType w:val="hybridMultilevel"/>
    <w:tmpl w:val="411C21E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DA"/>
    <w:rsid w:val="00000771"/>
    <w:rsid w:val="00004BA0"/>
    <w:rsid w:val="000066F1"/>
    <w:rsid w:val="00012930"/>
    <w:rsid w:val="00014182"/>
    <w:rsid w:val="00014775"/>
    <w:rsid w:val="00017C90"/>
    <w:rsid w:val="00017E7E"/>
    <w:rsid w:val="000224F1"/>
    <w:rsid w:val="00023115"/>
    <w:rsid w:val="00024133"/>
    <w:rsid w:val="00024491"/>
    <w:rsid w:val="0002557C"/>
    <w:rsid w:val="0002683D"/>
    <w:rsid w:val="00026DA9"/>
    <w:rsid w:val="00026DF9"/>
    <w:rsid w:val="000326C2"/>
    <w:rsid w:val="00035BFE"/>
    <w:rsid w:val="00035E53"/>
    <w:rsid w:val="0003682D"/>
    <w:rsid w:val="00036CCA"/>
    <w:rsid w:val="00040B55"/>
    <w:rsid w:val="00042365"/>
    <w:rsid w:val="00042B83"/>
    <w:rsid w:val="00042F78"/>
    <w:rsid w:val="000462DF"/>
    <w:rsid w:val="0005160D"/>
    <w:rsid w:val="00052842"/>
    <w:rsid w:val="0006066B"/>
    <w:rsid w:val="00062B04"/>
    <w:rsid w:val="00073728"/>
    <w:rsid w:val="00076648"/>
    <w:rsid w:val="00076674"/>
    <w:rsid w:val="000778B3"/>
    <w:rsid w:val="00077AFA"/>
    <w:rsid w:val="00077DA1"/>
    <w:rsid w:val="0008078E"/>
    <w:rsid w:val="00082441"/>
    <w:rsid w:val="00082DDD"/>
    <w:rsid w:val="000849B6"/>
    <w:rsid w:val="00087AFB"/>
    <w:rsid w:val="0009093F"/>
    <w:rsid w:val="00092ECF"/>
    <w:rsid w:val="00093E81"/>
    <w:rsid w:val="00094358"/>
    <w:rsid w:val="00095EFF"/>
    <w:rsid w:val="00096666"/>
    <w:rsid w:val="000973C0"/>
    <w:rsid w:val="000A1492"/>
    <w:rsid w:val="000A204C"/>
    <w:rsid w:val="000A5AB9"/>
    <w:rsid w:val="000A7B57"/>
    <w:rsid w:val="000B25A2"/>
    <w:rsid w:val="000B45C0"/>
    <w:rsid w:val="000B49C6"/>
    <w:rsid w:val="000B4ED7"/>
    <w:rsid w:val="000B5C0A"/>
    <w:rsid w:val="000C028E"/>
    <w:rsid w:val="000C0A21"/>
    <w:rsid w:val="000C1F5E"/>
    <w:rsid w:val="000C262E"/>
    <w:rsid w:val="000C281B"/>
    <w:rsid w:val="000C5E4F"/>
    <w:rsid w:val="000C7B8D"/>
    <w:rsid w:val="000D1975"/>
    <w:rsid w:val="000D3562"/>
    <w:rsid w:val="000D49F8"/>
    <w:rsid w:val="000D4B71"/>
    <w:rsid w:val="000D4EB4"/>
    <w:rsid w:val="000D5366"/>
    <w:rsid w:val="000E1FF5"/>
    <w:rsid w:val="000E3A5B"/>
    <w:rsid w:val="000E495B"/>
    <w:rsid w:val="000E6881"/>
    <w:rsid w:val="000F001B"/>
    <w:rsid w:val="000F4FBE"/>
    <w:rsid w:val="000F5386"/>
    <w:rsid w:val="000F5FBE"/>
    <w:rsid w:val="00101AD8"/>
    <w:rsid w:val="00104017"/>
    <w:rsid w:val="00105245"/>
    <w:rsid w:val="0011207A"/>
    <w:rsid w:val="001129F2"/>
    <w:rsid w:val="00116CFB"/>
    <w:rsid w:val="00117969"/>
    <w:rsid w:val="001201E3"/>
    <w:rsid w:val="0012102A"/>
    <w:rsid w:val="00123DBD"/>
    <w:rsid w:val="00124F5F"/>
    <w:rsid w:val="00124FDE"/>
    <w:rsid w:val="0012564F"/>
    <w:rsid w:val="00131E1A"/>
    <w:rsid w:val="00132B21"/>
    <w:rsid w:val="00133080"/>
    <w:rsid w:val="00133E69"/>
    <w:rsid w:val="00134C5D"/>
    <w:rsid w:val="0013760B"/>
    <w:rsid w:val="00141EBE"/>
    <w:rsid w:val="00142152"/>
    <w:rsid w:val="00142FBD"/>
    <w:rsid w:val="00146039"/>
    <w:rsid w:val="00152B91"/>
    <w:rsid w:val="00153074"/>
    <w:rsid w:val="001570BF"/>
    <w:rsid w:val="0015778C"/>
    <w:rsid w:val="001651CB"/>
    <w:rsid w:val="00166082"/>
    <w:rsid w:val="001679EC"/>
    <w:rsid w:val="00170A70"/>
    <w:rsid w:val="001711DC"/>
    <w:rsid w:val="0017255C"/>
    <w:rsid w:val="00172954"/>
    <w:rsid w:val="001734F2"/>
    <w:rsid w:val="00173B9C"/>
    <w:rsid w:val="00175EBF"/>
    <w:rsid w:val="00180BFD"/>
    <w:rsid w:val="00182C7F"/>
    <w:rsid w:val="00183476"/>
    <w:rsid w:val="00183842"/>
    <w:rsid w:val="00184C2B"/>
    <w:rsid w:val="00186571"/>
    <w:rsid w:val="00190098"/>
    <w:rsid w:val="00191C8B"/>
    <w:rsid w:val="001938B4"/>
    <w:rsid w:val="0019392C"/>
    <w:rsid w:val="00196156"/>
    <w:rsid w:val="0019727A"/>
    <w:rsid w:val="001A1771"/>
    <w:rsid w:val="001A17ED"/>
    <w:rsid w:val="001A4684"/>
    <w:rsid w:val="001A6357"/>
    <w:rsid w:val="001A6A5F"/>
    <w:rsid w:val="001B016D"/>
    <w:rsid w:val="001B34E8"/>
    <w:rsid w:val="001B3ECC"/>
    <w:rsid w:val="001B4D89"/>
    <w:rsid w:val="001B4DB2"/>
    <w:rsid w:val="001C42B0"/>
    <w:rsid w:val="001C498D"/>
    <w:rsid w:val="001C7C22"/>
    <w:rsid w:val="001D088D"/>
    <w:rsid w:val="001D2C2A"/>
    <w:rsid w:val="001D40E4"/>
    <w:rsid w:val="001D47E1"/>
    <w:rsid w:val="001D677E"/>
    <w:rsid w:val="001E0DEC"/>
    <w:rsid w:val="001E0ED7"/>
    <w:rsid w:val="001E181D"/>
    <w:rsid w:val="001E29C2"/>
    <w:rsid w:val="001E41EC"/>
    <w:rsid w:val="001F20D2"/>
    <w:rsid w:val="001F4485"/>
    <w:rsid w:val="0020046A"/>
    <w:rsid w:val="00201E02"/>
    <w:rsid w:val="00206B9B"/>
    <w:rsid w:val="00220340"/>
    <w:rsid w:val="0022246B"/>
    <w:rsid w:val="00223156"/>
    <w:rsid w:val="002248FC"/>
    <w:rsid w:val="00225C13"/>
    <w:rsid w:val="002264A2"/>
    <w:rsid w:val="00233E6C"/>
    <w:rsid w:val="00234F1E"/>
    <w:rsid w:val="002359DB"/>
    <w:rsid w:val="00236440"/>
    <w:rsid w:val="00242EE7"/>
    <w:rsid w:val="00245082"/>
    <w:rsid w:val="00245162"/>
    <w:rsid w:val="00245D2A"/>
    <w:rsid w:val="00245FD7"/>
    <w:rsid w:val="00246634"/>
    <w:rsid w:val="00246BD1"/>
    <w:rsid w:val="00252853"/>
    <w:rsid w:val="002546EF"/>
    <w:rsid w:val="00255973"/>
    <w:rsid w:val="00255E75"/>
    <w:rsid w:val="00256278"/>
    <w:rsid w:val="00260661"/>
    <w:rsid w:val="00260A5A"/>
    <w:rsid w:val="00261584"/>
    <w:rsid w:val="002620F6"/>
    <w:rsid w:val="0026353C"/>
    <w:rsid w:val="002635D2"/>
    <w:rsid w:val="0026479D"/>
    <w:rsid w:val="00264CA7"/>
    <w:rsid w:val="00267C78"/>
    <w:rsid w:val="00275E14"/>
    <w:rsid w:val="002772AF"/>
    <w:rsid w:val="002816EE"/>
    <w:rsid w:val="0028753B"/>
    <w:rsid w:val="002901F7"/>
    <w:rsid w:val="002934D0"/>
    <w:rsid w:val="00296496"/>
    <w:rsid w:val="002A4B0C"/>
    <w:rsid w:val="002A5CD7"/>
    <w:rsid w:val="002A5FF7"/>
    <w:rsid w:val="002B22B7"/>
    <w:rsid w:val="002B79C1"/>
    <w:rsid w:val="002C0960"/>
    <w:rsid w:val="002C403B"/>
    <w:rsid w:val="002C6C20"/>
    <w:rsid w:val="002C7A20"/>
    <w:rsid w:val="002C7F14"/>
    <w:rsid w:val="002D0E8F"/>
    <w:rsid w:val="002D3158"/>
    <w:rsid w:val="002D3ED8"/>
    <w:rsid w:val="002E18A7"/>
    <w:rsid w:val="002E1F04"/>
    <w:rsid w:val="002E6B3E"/>
    <w:rsid w:val="002F40B2"/>
    <w:rsid w:val="002F557F"/>
    <w:rsid w:val="003000F0"/>
    <w:rsid w:val="0030070C"/>
    <w:rsid w:val="00300FA3"/>
    <w:rsid w:val="00301065"/>
    <w:rsid w:val="00302902"/>
    <w:rsid w:val="003033A5"/>
    <w:rsid w:val="0030415B"/>
    <w:rsid w:val="003066BA"/>
    <w:rsid w:val="003100A0"/>
    <w:rsid w:val="00310E6A"/>
    <w:rsid w:val="00311558"/>
    <w:rsid w:val="003116DB"/>
    <w:rsid w:val="00314008"/>
    <w:rsid w:val="0032717B"/>
    <w:rsid w:val="003315DA"/>
    <w:rsid w:val="00331A76"/>
    <w:rsid w:val="003329C5"/>
    <w:rsid w:val="003333B6"/>
    <w:rsid w:val="00333715"/>
    <w:rsid w:val="00333DFC"/>
    <w:rsid w:val="003344B9"/>
    <w:rsid w:val="003356F5"/>
    <w:rsid w:val="00341F3C"/>
    <w:rsid w:val="00342AED"/>
    <w:rsid w:val="00342AF9"/>
    <w:rsid w:val="00343742"/>
    <w:rsid w:val="00346835"/>
    <w:rsid w:val="00350FBD"/>
    <w:rsid w:val="003516A0"/>
    <w:rsid w:val="00352394"/>
    <w:rsid w:val="0035345E"/>
    <w:rsid w:val="00353A78"/>
    <w:rsid w:val="00355FCA"/>
    <w:rsid w:val="003560C7"/>
    <w:rsid w:val="003571E1"/>
    <w:rsid w:val="00360B7C"/>
    <w:rsid w:val="00365432"/>
    <w:rsid w:val="00365BA7"/>
    <w:rsid w:val="00370132"/>
    <w:rsid w:val="003711DC"/>
    <w:rsid w:val="00374A06"/>
    <w:rsid w:val="00377918"/>
    <w:rsid w:val="00383DB9"/>
    <w:rsid w:val="00391036"/>
    <w:rsid w:val="003919DD"/>
    <w:rsid w:val="00392101"/>
    <w:rsid w:val="0039246B"/>
    <w:rsid w:val="003933A7"/>
    <w:rsid w:val="003936D3"/>
    <w:rsid w:val="003939FC"/>
    <w:rsid w:val="0039461D"/>
    <w:rsid w:val="003A09EE"/>
    <w:rsid w:val="003A1545"/>
    <w:rsid w:val="003A17DB"/>
    <w:rsid w:val="003A4AF5"/>
    <w:rsid w:val="003A4DD5"/>
    <w:rsid w:val="003A5DA9"/>
    <w:rsid w:val="003A71E0"/>
    <w:rsid w:val="003B084C"/>
    <w:rsid w:val="003B1280"/>
    <w:rsid w:val="003B1847"/>
    <w:rsid w:val="003B7270"/>
    <w:rsid w:val="003B76A3"/>
    <w:rsid w:val="003B7CC6"/>
    <w:rsid w:val="003B7F90"/>
    <w:rsid w:val="003D1697"/>
    <w:rsid w:val="003D19B8"/>
    <w:rsid w:val="003D2B01"/>
    <w:rsid w:val="003E2FAF"/>
    <w:rsid w:val="003E4798"/>
    <w:rsid w:val="003E6278"/>
    <w:rsid w:val="003F4058"/>
    <w:rsid w:val="003F41C1"/>
    <w:rsid w:val="003F5EBC"/>
    <w:rsid w:val="003F795A"/>
    <w:rsid w:val="00400A03"/>
    <w:rsid w:val="00400E8F"/>
    <w:rsid w:val="00400F6D"/>
    <w:rsid w:val="00401359"/>
    <w:rsid w:val="0040336F"/>
    <w:rsid w:val="00403DF5"/>
    <w:rsid w:val="00405EE7"/>
    <w:rsid w:val="00410FA0"/>
    <w:rsid w:val="00411D08"/>
    <w:rsid w:val="00413509"/>
    <w:rsid w:val="00413BE6"/>
    <w:rsid w:val="00413DA3"/>
    <w:rsid w:val="00413F4B"/>
    <w:rsid w:val="004143E3"/>
    <w:rsid w:val="00421EF4"/>
    <w:rsid w:val="00422724"/>
    <w:rsid w:val="00422D2E"/>
    <w:rsid w:val="0042388E"/>
    <w:rsid w:val="004300B5"/>
    <w:rsid w:val="00436801"/>
    <w:rsid w:val="00441E77"/>
    <w:rsid w:val="004439F4"/>
    <w:rsid w:val="0044577A"/>
    <w:rsid w:val="00446981"/>
    <w:rsid w:val="0044781A"/>
    <w:rsid w:val="00450C9C"/>
    <w:rsid w:val="004510B5"/>
    <w:rsid w:val="00455F7F"/>
    <w:rsid w:val="00456CC9"/>
    <w:rsid w:val="00457B72"/>
    <w:rsid w:val="00461D81"/>
    <w:rsid w:val="00462A80"/>
    <w:rsid w:val="00464060"/>
    <w:rsid w:val="00464DC8"/>
    <w:rsid w:val="004729BF"/>
    <w:rsid w:val="00475346"/>
    <w:rsid w:val="00477A43"/>
    <w:rsid w:val="00483EE0"/>
    <w:rsid w:val="00484341"/>
    <w:rsid w:val="0048548D"/>
    <w:rsid w:val="0048556B"/>
    <w:rsid w:val="004856C7"/>
    <w:rsid w:val="00486252"/>
    <w:rsid w:val="0048717F"/>
    <w:rsid w:val="00491A4B"/>
    <w:rsid w:val="00492949"/>
    <w:rsid w:val="00493975"/>
    <w:rsid w:val="00493BD3"/>
    <w:rsid w:val="00495641"/>
    <w:rsid w:val="004A01F3"/>
    <w:rsid w:val="004A09AA"/>
    <w:rsid w:val="004A1A3A"/>
    <w:rsid w:val="004A3033"/>
    <w:rsid w:val="004A4173"/>
    <w:rsid w:val="004B515C"/>
    <w:rsid w:val="004B7C0A"/>
    <w:rsid w:val="004C16F7"/>
    <w:rsid w:val="004C19D2"/>
    <w:rsid w:val="004C37AA"/>
    <w:rsid w:val="004C419C"/>
    <w:rsid w:val="004C4BC9"/>
    <w:rsid w:val="004C51CD"/>
    <w:rsid w:val="004C612C"/>
    <w:rsid w:val="004C713B"/>
    <w:rsid w:val="004D0C29"/>
    <w:rsid w:val="004D16B2"/>
    <w:rsid w:val="004E1FB0"/>
    <w:rsid w:val="004F06B0"/>
    <w:rsid w:val="004F3072"/>
    <w:rsid w:val="004F5148"/>
    <w:rsid w:val="004F5D4E"/>
    <w:rsid w:val="004F5F04"/>
    <w:rsid w:val="005017D3"/>
    <w:rsid w:val="00502019"/>
    <w:rsid w:val="0050336C"/>
    <w:rsid w:val="00511F9D"/>
    <w:rsid w:val="0051364B"/>
    <w:rsid w:val="00513F7F"/>
    <w:rsid w:val="0051449A"/>
    <w:rsid w:val="00514DBE"/>
    <w:rsid w:val="00514FA5"/>
    <w:rsid w:val="00516944"/>
    <w:rsid w:val="00517FD6"/>
    <w:rsid w:val="00520BAD"/>
    <w:rsid w:val="00522284"/>
    <w:rsid w:val="00523959"/>
    <w:rsid w:val="00524965"/>
    <w:rsid w:val="0052652B"/>
    <w:rsid w:val="005304D0"/>
    <w:rsid w:val="00531420"/>
    <w:rsid w:val="00532643"/>
    <w:rsid w:val="00532BD7"/>
    <w:rsid w:val="005340C8"/>
    <w:rsid w:val="0053419B"/>
    <w:rsid w:val="00540399"/>
    <w:rsid w:val="00540B40"/>
    <w:rsid w:val="00541B59"/>
    <w:rsid w:val="00544CAD"/>
    <w:rsid w:val="005468CA"/>
    <w:rsid w:val="005502E6"/>
    <w:rsid w:val="00557F17"/>
    <w:rsid w:val="005608CD"/>
    <w:rsid w:val="00561FD0"/>
    <w:rsid w:val="00565417"/>
    <w:rsid w:val="0056662C"/>
    <w:rsid w:val="005668CA"/>
    <w:rsid w:val="005719B5"/>
    <w:rsid w:val="00572BBA"/>
    <w:rsid w:val="00574191"/>
    <w:rsid w:val="00575959"/>
    <w:rsid w:val="00580E4A"/>
    <w:rsid w:val="00582563"/>
    <w:rsid w:val="0058391B"/>
    <w:rsid w:val="0058699C"/>
    <w:rsid w:val="005928A3"/>
    <w:rsid w:val="005930F6"/>
    <w:rsid w:val="005935B9"/>
    <w:rsid w:val="005A3998"/>
    <w:rsid w:val="005A4955"/>
    <w:rsid w:val="005A75CB"/>
    <w:rsid w:val="005B3763"/>
    <w:rsid w:val="005B3A30"/>
    <w:rsid w:val="005C0212"/>
    <w:rsid w:val="005C0855"/>
    <w:rsid w:val="005C0BD6"/>
    <w:rsid w:val="005C21DD"/>
    <w:rsid w:val="005C444B"/>
    <w:rsid w:val="005C7921"/>
    <w:rsid w:val="005D294F"/>
    <w:rsid w:val="005D4244"/>
    <w:rsid w:val="005D54E5"/>
    <w:rsid w:val="005D71C1"/>
    <w:rsid w:val="005D7204"/>
    <w:rsid w:val="005E0ABC"/>
    <w:rsid w:val="005E2DCC"/>
    <w:rsid w:val="005E3EBF"/>
    <w:rsid w:val="005E45A8"/>
    <w:rsid w:val="005E5DB2"/>
    <w:rsid w:val="005E65C8"/>
    <w:rsid w:val="005E7A40"/>
    <w:rsid w:val="005F1764"/>
    <w:rsid w:val="005F59B0"/>
    <w:rsid w:val="00605098"/>
    <w:rsid w:val="00607649"/>
    <w:rsid w:val="00611662"/>
    <w:rsid w:val="00611F7F"/>
    <w:rsid w:val="00612561"/>
    <w:rsid w:val="006129F5"/>
    <w:rsid w:val="00612AA2"/>
    <w:rsid w:val="0061352D"/>
    <w:rsid w:val="00613682"/>
    <w:rsid w:val="00614808"/>
    <w:rsid w:val="00614BBD"/>
    <w:rsid w:val="00616EF5"/>
    <w:rsid w:val="0061758E"/>
    <w:rsid w:val="00617B7A"/>
    <w:rsid w:val="006262EF"/>
    <w:rsid w:val="0063132C"/>
    <w:rsid w:val="0063201C"/>
    <w:rsid w:val="00633372"/>
    <w:rsid w:val="00634BC8"/>
    <w:rsid w:val="0063680A"/>
    <w:rsid w:val="00640E38"/>
    <w:rsid w:val="00643DE5"/>
    <w:rsid w:val="006451DE"/>
    <w:rsid w:val="00645FAB"/>
    <w:rsid w:val="00646317"/>
    <w:rsid w:val="0064747D"/>
    <w:rsid w:val="00655473"/>
    <w:rsid w:val="006605ED"/>
    <w:rsid w:val="00660A62"/>
    <w:rsid w:val="00664BFE"/>
    <w:rsid w:val="00666DD5"/>
    <w:rsid w:val="006729D5"/>
    <w:rsid w:val="00674427"/>
    <w:rsid w:val="00677787"/>
    <w:rsid w:val="00677DF1"/>
    <w:rsid w:val="00677EA9"/>
    <w:rsid w:val="00681501"/>
    <w:rsid w:val="00681B2B"/>
    <w:rsid w:val="00682CB4"/>
    <w:rsid w:val="00683374"/>
    <w:rsid w:val="00683E18"/>
    <w:rsid w:val="00686425"/>
    <w:rsid w:val="006875F3"/>
    <w:rsid w:val="00691A16"/>
    <w:rsid w:val="00692D1A"/>
    <w:rsid w:val="006940E3"/>
    <w:rsid w:val="00696471"/>
    <w:rsid w:val="006A1DB5"/>
    <w:rsid w:val="006A292F"/>
    <w:rsid w:val="006A3B08"/>
    <w:rsid w:val="006A5C99"/>
    <w:rsid w:val="006A6292"/>
    <w:rsid w:val="006A6725"/>
    <w:rsid w:val="006A7530"/>
    <w:rsid w:val="006B0E67"/>
    <w:rsid w:val="006B0FB9"/>
    <w:rsid w:val="006B1AB2"/>
    <w:rsid w:val="006B1D95"/>
    <w:rsid w:val="006B2D78"/>
    <w:rsid w:val="006B3ABA"/>
    <w:rsid w:val="006B3B11"/>
    <w:rsid w:val="006B59FE"/>
    <w:rsid w:val="006C1778"/>
    <w:rsid w:val="006C3D6A"/>
    <w:rsid w:val="006C46DB"/>
    <w:rsid w:val="006C4CF7"/>
    <w:rsid w:val="006C552E"/>
    <w:rsid w:val="006C5699"/>
    <w:rsid w:val="006C600A"/>
    <w:rsid w:val="006D3722"/>
    <w:rsid w:val="006D41AF"/>
    <w:rsid w:val="006D4CEC"/>
    <w:rsid w:val="006D6B75"/>
    <w:rsid w:val="006E1048"/>
    <w:rsid w:val="006E2C4E"/>
    <w:rsid w:val="006E33AC"/>
    <w:rsid w:val="006E4B3E"/>
    <w:rsid w:val="006F01D7"/>
    <w:rsid w:val="006F02B5"/>
    <w:rsid w:val="006F0567"/>
    <w:rsid w:val="006F1207"/>
    <w:rsid w:val="006F6A48"/>
    <w:rsid w:val="00707B9F"/>
    <w:rsid w:val="00711C10"/>
    <w:rsid w:val="00712D74"/>
    <w:rsid w:val="00713D64"/>
    <w:rsid w:val="00716148"/>
    <w:rsid w:val="0071742A"/>
    <w:rsid w:val="0071777E"/>
    <w:rsid w:val="007246D9"/>
    <w:rsid w:val="00724FE0"/>
    <w:rsid w:val="0072506D"/>
    <w:rsid w:val="00726D45"/>
    <w:rsid w:val="00727D06"/>
    <w:rsid w:val="007318F2"/>
    <w:rsid w:val="00734462"/>
    <w:rsid w:val="007345E8"/>
    <w:rsid w:val="00734BD4"/>
    <w:rsid w:val="007358DB"/>
    <w:rsid w:val="00736B7D"/>
    <w:rsid w:val="0074469A"/>
    <w:rsid w:val="00745668"/>
    <w:rsid w:val="00746A98"/>
    <w:rsid w:val="00751E9D"/>
    <w:rsid w:val="00751EA1"/>
    <w:rsid w:val="00752703"/>
    <w:rsid w:val="00753439"/>
    <w:rsid w:val="00755E50"/>
    <w:rsid w:val="00756A4D"/>
    <w:rsid w:val="00757D84"/>
    <w:rsid w:val="00761339"/>
    <w:rsid w:val="007638DA"/>
    <w:rsid w:val="00763A4C"/>
    <w:rsid w:val="00763C49"/>
    <w:rsid w:val="00764EB1"/>
    <w:rsid w:val="0076793D"/>
    <w:rsid w:val="00771D86"/>
    <w:rsid w:val="00772FD8"/>
    <w:rsid w:val="007744EE"/>
    <w:rsid w:val="00774675"/>
    <w:rsid w:val="0077480F"/>
    <w:rsid w:val="00774A04"/>
    <w:rsid w:val="0077722B"/>
    <w:rsid w:val="00780467"/>
    <w:rsid w:val="00780879"/>
    <w:rsid w:val="007822BB"/>
    <w:rsid w:val="00783025"/>
    <w:rsid w:val="007831B8"/>
    <w:rsid w:val="00783806"/>
    <w:rsid w:val="00784AAA"/>
    <w:rsid w:val="00790A71"/>
    <w:rsid w:val="00791A6C"/>
    <w:rsid w:val="007923DC"/>
    <w:rsid w:val="00794F35"/>
    <w:rsid w:val="00796064"/>
    <w:rsid w:val="007962BB"/>
    <w:rsid w:val="007A15F2"/>
    <w:rsid w:val="007A5BC5"/>
    <w:rsid w:val="007B0324"/>
    <w:rsid w:val="007B0433"/>
    <w:rsid w:val="007B1A75"/>
    <w:rsid w:val="007B1B06"/>
    <w:rsid w:val="007B21C6"/>
    <w:rsid w:val="007B5A57"/>
    <w:rsid w:val="007C4D6A"/>
    <w:rsid w:val="007C5BD3"/>
    <w:rsid w:val="007D00DE"/>
    <w:rsid w:val="007D1C88"/>
    <w:rsid w:val="007D1F6D"/>
    <w:rsid w:val="007D3D11"/>
    <w:rsid w:val="007D4A2D"/>
    <w:rsid w:val="007E2956"/>
    <w:rsid w:val="007E76B0"/>
    <w:rsid w:val="007F2F23"/>
    <w:rsid w:val="007F43FF"/>
    <w:rsid w:val="007F4A6A"/>
    <w:rsid w:val="007F5DF2"/>
    <w:rsid w:val="00800021"/>
    <w:rsid w:val="00800556"/>
    <w:rsid w:val="00801DCE"/>
    <w:rsid w:val="00803EE6"/>
    <w:rsid w:val="00805891"/>
    <w:rsid w:val="00807303"/>
    <w:rsid w:val="0081139B"/>
    <w:rsid w:val="00814F4C"/>
    <w:rsid w:val="00822759"/>
    <w:rsid w:val="00822E81"/>
    <w:rsid w:val="00823AFF"/>
    <w:rsid w:val="00824647"/>
    <w:rsid w:val="008305F3"/>
    <w:rsid w:val="008316E4"/>
    <w:rsid w:val="008354DB"/>
    <w:rsid w:val="00835A28"/>
    <w:rsid w:val="00836DF4"/>
    <w:rsid w:val="00837088"/>
    <w:rsid w:val="00837CC9"/>
    <w:rsid w:val="008401F9"/>
    <w:rsid w:val="00842BE6"/>
    <w:rsid w:val="008442BA"/>
    <w:rsid w:val="0084642E"/>
    <w:rsid w:val="00846A85"/>
    <w:rsid w:val="00846B7F"/>
    <w:rsid w:val="00846CD7"/>
    <w:rsid w:val="008522E9"/>
    <w:rsid w:val="00855DB2"/>
    <w:rsid w:val="008567AB"/>
    <w:rsid w:val="00861F65"/>
    <w:rsid w:val="008643B4"/>
    <w:rsid w:val="008646D9"/>
    <w:rsid w:val="008665B9"/>
    <w:rsid w:val="00867F1D"/>
    <w:rsid w:val="00871151"/>
    <w:rsid w:val="0087514B"/>
    <w:rsid w:val="00875F8B"/>
    <w:rsid w:val="008770FF"/>
    <w:rsid w:val="008773B5"/>
    <w:rsid w:val="0087799F"/>
    <w:rsid w:val="00880437"/>
    <w:rsid w:val="008850EF"/>
    <w:rsid w:val="0088675B"/>
    <w:rsid w:val="00886C14"/>
    <w:rsid w:val="00886C44"/>
    <w:rsid w:val="00887B78"/>
    <w:rsid w:val="0089063A"/>
    <w:rsid w:val="00890C3D"/>
    <w:rsid w:val="008932A9"/>
    <w:rsid w:val="0089742C"/>
    <w:rsid w:val="0089750F"/>
    <w:rsid w:val="008A01BC"/>
    <w:rsid w:val="008A1DBB"/>
    <w:rsid w:val="008A42E0"/>
    <w:rsid w:val="008A622A"/>
    <w:rsid w:val="008A6F63"/>
    <w:rsid w:val="008A7240"/>
    <w:rsid w:val="008B2BF3"/>
    <w:rsid w:val="008B5001"/>
    <w:rsid w:val="008B7D2D"/>
    <w:rsid w:val="008C0139"/>
    <w:rsid w:val="008C78ED"/>
    <w:rsid w:val="008D1618"/>
    <w:rsid w:val="008D1A91"/>
    <w:rsid w:val="008D56CD"/>
    <w:rsid w:val="008E00A2"/>
    <w:rsid w:val="008E09D1"/>
    <w:rsid w:val="008E1233"/>
    <w:rsid w:val="008E37C3"/>
    <w:rsid w:val="008E3D0E"/>
    <w:rsid w:val="008F0389"/>
    <w:rsid w:val="008F3085"/>
    <w:rsid w:val="008F3630"/>
    <w:rsid w:val="008F717B"/>
    <w:rsid w:val="00901017"/>
    <w:rsid w:val="009012F8"/>
    <w:rsid w:val="0090315D"/>
    <w:rsid w:val="00903507"/>
    <w:rsid w:val="00903AA2"/>
    <w:rsid w:val="00904EC5"/>
    <w:rsid w:val="00904FC2"/>
    <w:rsid w:val="00906DB1"/>
    <w:rsid w:val="00911E18"/>
    <w:rsid w:val="009208D0"/>
    <w:rsid w:val="00923311"/>
    <w:rsid w:val="00925724"/>
    <w:rsid w:val="009258CF"/>
    <w:rsid w:val="00926873"/>
    <w:rsid w:val="00930157"/>
    <w:rsid w:val="00937082"/>
    <w:rsid w:val="009400AD"/>
    <w:rsid w:val="00941CEA"/>
    <w:rsid w:val="0094646E"/>
    <w:rsid w:val="00946EAE"/>
    <w:rsid w:val="00947D74"/>
    <w:rsid w:val="00950264"/>
    <w:rsid w:val="00951F13"/>
    <w:rsid w:val="00952B11"/>
    <w:rsid w:val="00954E16"/>
    <w:rsid w:val="00956AAA"/>
    <w:rsid w:val="00961C00"/>
    <w:rsid w:val="00963CC4"/>
    <w:rsid w:val="0096579C"/>
    <w:rsid w:val="00972051"/>
    <w:rsid w:val="00972709"/>
    <w:rsid w:val="00972FFA"/>
    <w:rsid w:val="00974BA3"/>
    <w:rsid w:val="00975ABB"/>
    <w:rsid w:val="00975CB5"/>
    <w:rsid w:val="00975D3E"/>
    <w:rsid w:val="00980A8C"/>
    <w:rsid w:val="00980F68"/>
    <w:rsid w:val="00981DB0"/>
    <w:rsid w:val="00983A77"/>
    <w:rsid w:val="00985AB9"/>
    <w:rsid w:val="00987D49"/>
    <w:rsid w:val="00992375"/>
    <w:rsid w:val="00993704"/>
    <w:rsid w:val="009953E0"/>
    <w:rsid w:val="00995F0D"/>
    <w:rsid w:val="009A173D"/>
    <w:rsid w:val="009A1A1C"/>
    <w:rsid w:val="009A2BBE"/>
    <w:rsid w:val="009A3606"/>
    <w:rsid w:val="009A645F"/>
    <w:rsid w:val="009A729C"/>
    <w:rsid w:val="009A72FE"/>
    <w:rsid w:val="009B30AE"/>
    <w:rsid w:val="009B425A"/>
    <w:rsid w:val="009B4C3E"/>
    <w:rsid w:val="009B4F80"/>
    <w:rsid w:val="009B5C43"/>
    <w:rsid w:val="009B5E94"/>
    <w:rsid w:val="009B60A5"/>
    <w:rsid w:val="009B646B"/>
    <w:rsid w:val="009C3009"/>
    <w:rsid w:val="009C315C"/>
    <w:rsid w:val="009C3383"/>
    <w:rsid w:val="009C43B4"/>
    <w:rsid w:val="009C6239"/>
    <w:rsid w:val="009C70F8"/>
    <w:rsid w:val="009C7AAC"/>
    <w:rsid w:val="009C7CD9"/>
    <w:rsid w:val="009D13E7"/>
    <w:rsid w:val="009D5AB9"/>
    <w:rsid w:val="009D6B89"/>
    <w:rsid w:val="009E2CBC"/>
    <w:rsid w:val="009E37E1"/>
    <w:rsid w:val="009E390D"/>
    <w:rsid w:val="009E58B2"/>
    <w:rsid w:val="009E76CD"/>
    <w:rsid w:val="009E7F10"/>
    <w:rsid w:val="009F0B52"/>
    <w:rsid w:val="009F1492"/>
    <w:rsid w:val="009F24D1"/>
    <w:rsid w:val="009F2E97"/>
    <w:rsid w:val="00A03EF0"/>
    <w:rsid w:val="00A1096F"/>
    <w:rsid w:val="00A11250"/>
    <w:rsid w:val="00A12D96"/>
    <w:rsid w:val="00A13943"/>
    <w:rsid w:val="00A143A2"/>
    <w:rsid w:val="00A14E15"/>
    <w:rsid w:val="00A174A3"/>
    <w:rsid w:val="00A2193B"/>
    <w:rsid w:val="00A24181"/>
    <w:rsid w:val="00A31113"/>
    <w:rsid w:val="00A32B64"/>
    <w:rsid w:val="00A40375"/>
    <w:rsid w:val="00A4058D"/>
    <w:rsid w:val="00A412BD"/>
    <w:rsid w:val="00A419FA"/>
    <w:rsid w:val="00A4311E"/>
    <w:rsid w:val="00A44488"/>
    <w:rsid w:val="00A45191"/>
    <w:rsid w:val="00A4687E"/>
    <w:rsid w:val="00A4792C"/>
    <w:rsid w:val="00A47D8C"/>
    <w:rsid w:val="00A507E3"/>
    <w:rsid w:val="00A50994"/>
    <w:rsid w:val="00A554E8"/>
    <w:rsid w:val="00A5610E"/>
    <w:rsid w:val="00A60217"/>
    <w:rsid w:val="00A6525C"/>
    <w:rsid w:val="00A66AFE"/>
    <w:rsid w:val="00A66E27"/>
    <w:rsid w:val="00A70CE7"/>
    <w:rsid w:val="00A76C7D"/>
    <w:rsid w:val="00A77061"/>
    <w:rsid w:val="00A7706E"/>
    <w:rsid w:val="00A81CEA"/>
    <w:rsid w:val="00A85A5F"/>
    <w:rsid w:val="00A85B1C"/>
    <w:rsid w:val="00A86FA9"/>
    <w:rsid w:val="00AA0F86"/>
    <w:rsid w:val="00AA24AE"/>
    <w:rsid w:val="00AA2C99"/>
    <w:rsid w:val="00AB1BFC"/>
    <w:rsid w:val="00AB2585"/>
    <w:rsid w:val="00AB3093"/>
    <w:rsid w:val="00AB7FC8"/>
    <w:rsid w:val="00AC2B8C"/>
    <w:rsid w:val="00AC3781"/>
    <w:rsid w:val="00AD0CAA"/>
    <w:rsid w:val="00AD2C51"/>
    <w:rsid w:val="00AD4B33"/>
    <w:rsid w:val="00AD5776"/>
    <w:rsid w:val="00AD5FE0"/>
    <w:rsid w:val="00AD7D90"/>
    <w:rsid w:val="00AE0941"/>
    <w:rsid w:val="00AE24A4"/>
    <w:rsid w:val="00AE47AE"/>
    <w:rsid w:val="00AF1CE2"/>
    <w:rsid w:val="00AF3607"/>
    <w:rsid w:val="00AF7E16"/>
    <w:rsid w:val="00B026BA"/>
    <w:rsid w:val="00B07B08"/>
    <w:rsid w:val="00B120ED"/>
    <w:rsid w:val="00B146FF"/>
    <w:rsid w:val="00B21320"/>
    <w:rsid w:val="00B21394"/>
    <w:rsid w:val="00B2259D"/>
    <w:rsid w:val="00B2290D"/>
    <w:rsid w:val="00B2349A"/>
    <w:rsid w:val="00B23C38"/>
    <w:rsid w:val="00B2596D"/>
    <w:rsid w:val="00B3442A"/>
    <w:rsid w:val="00B35463"/>
    <w:rsid w:val="00B377F7"/>
    <w:rsid w:val="00B4029B"/>
    <w:rsid w:val="00B41749"/>
    <w:rsid w:val="00B42DAE"/>
    <w:rsid w:val="00B43BD2"/>
    <w:rsid w:val="00B44095"/>
    <w:rsid w:val="00B45CCB"/>
    <w:rsid w:val="00B533BE"/>
    <w:rsid w:val="00B534FB"/>
    <w:rsid w:val="00B53971"/>
    <w:rsid w:val="00B54399"/>
    <w:rsid w:val="00B55605"/>
    <w:rsid w:val="00B55D7D"/>
    <w:rsid w:val="00B602C4"/>
    <w:rsid w:val="00B603CE"/>
    <w:rsid w:val="00B61A70"/>
    <w:rsid w:val="00B622FD"/>
    <w:rsid w:val="00B628F0"/>
    <w:rsid w:val="00B6342F"/>
    <w:rsid w:val="00B6427B"/>
    <w:rsid w:val="00B65AB4"/>
    <w:rsid w:val="00B66050"/>
    <w:rsid w:val="00B6657B"/>
    <w:rsid w:val="00B67BD5"/>
    <w:rsid w:val="00B721AB"/>
    <w:rsid w:val="00B72EBB"/>
    <w:rsid w:val="00B763FA"/>
    <w:rsid w:val="00B7707C"/>
    <w:rsid w:val="00B77718"/>
    <w:rsid w:val="00B803F7"/>
    <w:rsid w:val="00B8234E"/>
    <w:rsid w:val="00B84D42"/>
    <w:rsid w:val="00B85C89"/>
    <w:rsid w:val="00B868C3"/>
    <w:rsid w:val="00B86FF1"/>
    <w:rsid w:val="00B90DF9"/>
    <w:rsid w:val="00B92050"/>
    <w:rsid w:val="00B922BC"/>
    <w:rsid w:val="00B93501"/>
    <w:rsid w:val="00B93510"/>
    <w:rsid w:val="00B95404"/>
    <w:rsid w:val="00B95A5E"/>
    <w:rsid w:val="00BA02B4"/>
    <w:rsid w:val="00BA14AD"/>
    <w:rsid w:val="00BA5180"/>
    <w:rsid w:val="00BA76AE"/>
    <w:rsid w:val="00BB0A17"/>
    <w:rsid w:val="00BB18E1"/>
    <w:rsid w:val="00BB2B32"/>
    <w:rsid w:val="00BB2D65"/>
    <w:rsid w:val="00BB4C19"/>
    <w:rsid w:val="00BB5251"/>
    <w:rsid w:val="00BB594B"/>
    <w:rsid w:val="00BB5E10"/>
    <w:rsid w:val="00BB72DA"/>
    <w:rsid w:val="00BC146B"/>
    <w:rsid w:val="00BC1805"/>
    <w:rsid w:val="00BC4733"/>
    <w:rsid w:val="00BC4BBF"/>
    <w:rsid w:val="00BC72C6"/>
    <w:rsid w:val="00BD2765"/>
    <w:rsid w:val="00BD5B26"/>
    <w:rsid w:val="00BD6271"/>
    <w:rsid w:val="00BD7861"/>
    <w:rsid w:val="00BE540E"/>
    <w:rsid w:val="00BE5F6F"/>
    <w:rsid w:val="00BE6246"/>
    <w:rsid w:val="00BE6D70"/>
    <w:rsid w:val="00BF0130"/>
    <w:rsid w:val="00BF032B"/>
    <w:rsid w:val="00BF0910"/>
    <w:rsid w:val="00BF1141"/>
    <w:rsid w:val="00BF116C"/>
    <w:rsid w:val="00BF1821"/>
    <w:rsid w:val="00BF1D9B"/>
    <w:rsid w:val="00BF4BEF"/>
    <w:rsid w:val="00BF7596"/>
    <w:rsid w:val="00C028DB"/>
    <w:rsid w:val="00C064F5"/>
    <w:rsid w:val="00C10007"/>
    <w:rsid w:val="00C101D8"/>
    <w:rsid w:val="00C1212A"/>
    <w:rsid w:val="00C1446C"/>
    <w:rsid w:val="00C15340"/>
    <w:rsid w:val="00C154FF"/>
    <w:rsid w:val="00C15BD9"/>
    <w:rsid w:val="00C15C52"/>
    <w:rsid w:val="00C16B78"/>
    <w:rsid w:val="00C17684"/>
    <w:rsid w:val="00C22BE9"/>
    <w:rsid w:val="00C233B0"/>
    <w:rsid w:val="00C2420F"/>
    <w:rsid w:val="00C24BAD"/>
    <w:rsid w:val="00C24EE5"/>
    <w:rsid w:val="00C25027"/>
    <w:rsid w:val="00C261A6"/>
    <w:rsid w:val="00C31BAA"/>
    <w:rsid w:val="00C37275"/>
    <w:rsid w:val="00C411A0"/>
    <w:rsid w:val="00C42B99"/>
    <w:rsid w:val="00C42FB4"/>
    <w:rsid w:val="00C4308E"/>
    <w:rsid w:val="00C43ACE"/>
    <w:rsid w:val="00C45601"/>
    <w:rsid w:val="00C46F79"/>
    <w:rsid w:val="00C47453"/>
    <w:rsid w:val="00C47508"/>
    <w:rsid w:val="00C500A5"/>
    <w:rsid w:val="00C5387F"/>
    <w:rsid w:val="00C563B0"/>
    <w:rsid w:val="00C578C7"/>
    <w:rsid w:val="00C61D6C"/>
    <w:rsid w:val="00C62FF8"/>
    <w:rsid w:val="00C6351B"/>
    <w:rsid w:val="00C6551F"/>
    <w:rsid w:val="00C667D0"/>
    <w:rsid w:val="00C66C1F"/>
    <w:rsid w:val="00C67097"/>
    <w:rsid w:val="00C71F38"/>
    <w:rsid w:val="00C753CB"/>
    <w:rsid w:val="00C7591C"/>
    <w:rsid w:val="00C75AB9"/>
    <w:rsid w:val="00C75EAA"/>
    <w:rsid w:val="00C82446"/>
    <w:rsid w:val="00C8440C"/>
    <w:rsid w:val="00C87222"/>
    <w:rsid w:val="00C87CFB"/>
    <w:rsid w:val="00C932EE"/>
    <w:rsid w:val="00C97690"/>
    <w:rsid w:val="00CA0B55"/>
    <w:rsid w:val="00CA38C2"/>
    <w:rsid w:val="00CA4497"/>
    <w:rsid w:val="00CA4C29"/>
    <w:rsid w:val="00CA789B"/>
    <w:rsid w:val="00CB0756"/>
    <w:rsid w:val="00CB1E9D"/>
    <w:rsid w:val="00CB3179"/>
    <w:rsid w:val="00CB7BC5"/>
    <w:rsid w:val="00CC1959"/>
    <w:rsid w:val="00CC311F"/>
    <w:rsid w:val="00CC5966"/>
    <w:rsid w:val="00CC5C78"/>
    <w:rsid w:val="00CC779D"/>
    <w:rsid w:val="00CD2B3F"/>
    <w:rsid w:val="00CD46DD"/>
    <w:rsid w:val="00CD49DC"/>
    <w:rsid w:val="00CD5D0B"/>
    <w:rsid w:val="00CE347F"/>
    <w:rsid w:val="00CE47A9"/>
    <w:rsid w:val="00CE62AB"/>
    <w:rsid w:val="00CE62FE"/>
    <w:rsid w:val="00CE6C84"/>
    <w:rsid w:val="00CF4C76"/>
    <w:rsid w:val="00CF556A"/>
    <w:rsid w:val="00CF6C3D"/>
    <w:rsid w:val="00CF7B3E"/>
    <w:rsid w:val="00D02C61"/>
    <w:rsid w:val="00D02EA8"/>
    <w:rsid w:val="00D103B2"/>
    <w:rsid w:val="00D11121"/>
    <w:rsid w:val="00D1197F"/>
    <w:rsid w:val="00D169B3"/>
    <w:rsid w:val="00D20998"/>
    <w:rsid w:val="00D24AA6"/>
    <w:rsid w:val="00D2773D"/>
    <w:rsid w:val="00D313F9"/>
    <w:rsid w:val="00D31546"/>
    <w:rsid w:val="00D32A6E"/>
    <w:rsid w:val="00D34EBB"/>
    <w:rsid w:val="00D362C8"/>
    <w:rsid w:val="00D37A4E"/>
    <w:rsid w:val="00D4235A"/>
    <w:rsid w:val="00D433EC"/>
    <w:rsid w:val="00D44714"/>
    <w:rsid w:val="00D450A0"/>
    <w:rsid w:val="00D451B1"/>
    <w:rsid w:val="00D503C7"/>
    <w:rsid w:val="00D549A9"/>
    <w:rsid w:val="00D56FEE"/>
    <w:rsid w:val="00D61053"/>
    <w:rsid w:val="00D62B15"/>
    <w:rsid w:val="00D65E9F"/>
    <w:rsid w:val="00D67947"/>
    <w:rsid w:val="00D701BB"/>
    <w:rsid w:val="00D70B7B"/>
    <w:rsid w:val="00D71E7B"/>
    <w:rsid w:val="00D72694"/>
    <w:rsid w:val="00D731DC"/>
    <w:rsid w:val="00D76B07"/>
    <w:rsid w:val="00D77EC0"/>
    <w:rsid w:val="00D82742"/>
    <w:rsid w:val="00D84C94"/>
    <w:rsid w:val="00D84CA5"/>
    <w:rsid w:val="00D85503"/>
    <w:rsid w:val="00D863D3"/>
    <w:rsid w:val="00D9022F"/>
    <w:rsid w:val="00D90759"/>
    <w:rsid w:val="00D907DC"/>
    <w:rsid w:val="00D91427"/>
    <w:rsid w:val="00D92C93"/>
    <w:rsid w:val="00D95FE4"/>
    <w:rsid w:val="00DA0452"/>
    <w:rsid w:val="00DA290A"/>
    <w:rsid w:val="00DA330F"/>
    <w:rsid w:val="00DA4A51"/>
    <w:rsid w:val="00DA50A9"/>
    <w:rsid w:val="00DA6278"/>
    <w:rsid w:val="00DA69FC"/>
    <w:rsid w:val="00DB1B8A"/>
    <w:rsid w:val="00DB32AC"/>
    <w:rsid w:val="00DB6866"/>
    <w:rsid w:val="00DB7816"/>
    <w:rsid w:val="00DC2A1C"/>
    <w:rsid w:val="00DC34CB"/>
    <w:rsid w:val="00DC4643"/>
    <w:rsid w:val="00DC4E7E"/>
    <w:rsid w:val="00DC6649"/>
    <w:rsid w:val="00DC67A5"/>
    <w:rsid w:val="00DC70EA"/>
    <w:rsid w:val="00DC7B4D"/>
    <w:rsid w:val="00DD2C70"/>
    <w:rsid w:val="00DD3073"/>
    <w:rsid w:val="00DD3B32"/>
    <w:rsid w:val="00DD7595"/>
    <w:rsid w:val="00DE0FE8"/>
    <w:rsid w:val="00DE1FE0"/>
    <w:rsid w:val="00DE3F4F"/>
    <w:rsid w:val="00DE680D"/>
    <w:rsid w:val="00DE7782"/>
    <w:rsid w:val="00DF0994"/>
    <w:rsid w:val="00DF0F09"/>
    <w:rsid w:val="00DF1B27"/>
    <w:rsid w:val="00DF24BE"/>
    <w:rsid w:val="00DF2CC7"/>
    <w:rsid w:val="00DF4307"/>
    <w:rsid w:val="00DF4855"/>
    <w:rsid w:val="00E016CC"/>
    <w:rsid w:val="00E05ADD"/>
    <w:rsid w:val="00E065CF"/>
    <w:rsid w:val="00E07262"/>
    <w:rsid w:val="00E10385"/>
    <w:rsid w:val="00E10DE3"/>
    <w:rsid w:val="00E11811"/>
    <w:rsid w:val="00E162EE"/>
    <w:rsid w:val="00E202F7"/>
    <w:rsid w:val="00E24AF3"/>
    <w:rsid w:val="00E25D5B"/>
    <w:rsid w:val="00E27EE3"/>
    <w:rsid w:val="00E30ACC"/>
    <w:rsid w:val="00E33F65"/>
    <w:rsid w:val="00E34307"/>
    <w:rsid w:val="00E34AF5"/>
    <w:rsid w:val="00E35F39"/>
    <w:rsid w:val="00E37B86"/>
    <w:rsid w:val="00E404DB"/>
    <w:rsid w:val="00E422EC"/>
    <w:rsid w:val="00E449C5"/>
    <w:rsid w:val="00E45AD2"/>
    <w:rsid w:val="00E46904"/>
    <w:rsid w:val="00E500E1"/>
    <w:rsid w:val="00E50511"/>
    <w:rsid w:val="00E50846"/>
    <w:rsid w:val="00E50EEB"/>
    <w:rsid w:val="00E517F3"/>
    <w:rsid w:val="00E52D91"/>
    <w:rsid w:val="00E54300"/>
    <w:rsid w:val="00E60BBB"/>
    <w:rsid w:val="00E6238B"/>
    <w:rsid w:val="00E62958"/>
    <w:rsid w:val="00E638CB"/>
    <w:rsid w:val="00E64BC6"/>
    <w:rsid w:val="00E665C5"/>
    <w:rsid w:val="00E66D4C"/>
    <w:rsid w:val="00E67042"/>
    <w:rsid w:val="00E70575"/>
    <w:rsid w:val="00E72CEE"/>
    <w:rsid w:val="00E73957"/>
    <w:rsid w:val="00E75860"/>
    <w:rsid w:val="00E76B55"/>
    <w:rsid w:val="00E77406"/>
    <w:rsid w:val="00E82B38"/>
    <w:rsid w:val="00E835AC"/>
    <w:rsid w:val="00E860ED"/>
    <w:rsid w:val="00E8688E"/>
    <w:rsid w:val="00E91AEE"/>
    <w:rsid w:val="00E95D83"/>
    <w:rsid w:val="00E97E4E"/>
    <w:rsid w:val="00EA24D4"/>
    <w:rsid w:val="00EA4672"/>
    <w:rsid w:val="00EA6C64"/>
    <w:rsid w:val="00EB1B12"/>
    <w:rsid w:val="00EB28A6"/>
    <w:rsid w:val="00EB4045"/>
    <w:rsid w:val="00EB5267"/>
    <w:rsid w:val="00EB5900"/>
    <w:rsid w:val="00EC17B0"/>
    <w:rsid w:val="00EC2FD5"/>
    <w:rsid w:val="00EC51B3"/>
    <w:rsid w:val="00ED13BA"/>
    <w:rsid w:val="00ED2474"/>
    <w:rsid w:val="00ED24CE"/>
    <w:rsid w:val="00ED583D"/>
    <w:rsid w:val="00ED62BD"/>
    <w:rsid w:val="00ED79C6"/>
    <w:rsid w:val="00EE0C09"/>
    <w:rsid w:val="00EE1E6C"/>
    <w:rsid w:val="00EE270F"/>
    <w:rsid w:val="00EE690A"/>
    <w:rsid w:val="00EE6BEF"/>
    <w:rsid w:val="00EE7622"/>
    <w:rsid w:val="00EF392C"/>
    <w:rsid w:val="00EF43E3"/>
    <w:rsid w:val="00EF488B"/>
    <w:rsid w:val="00EF60D7"/>
    <w:rsid w:val="00EF679D"/>
    <w:rsid w:val="00EF7238"/>
    <w:rsid w:val="00F00948"/>
    <w:rsid w:val="00F020ED"/>
    <w:rsid w:val="00F07561"/>
    <w:rsid w:val="00F102E9"/>
    <w:rsid w:val="00F209CD"/>
    <w:rsid w:val="00F24158"/>
    <w:rsid w:val="00F2527F"/>
    <w:rsid w:val="00F27F42"/>
    <w:rsid w:val="00F31954"/>
    <w:rsid w:val="00F33BD0"/>
    <w:rsid w:val="00F3613F"/>
    <w:rsid w:val="00F50BE6"/>
    <w:rsid w:val="00F54AF7"/>
    <w:rsid w:val="00F57A76"/>
    <w:rsid w:val="00F63552"/>
    <w:rsid w:val="00F64661"/>
    <w:rsid w:val="00F67003"/>
    <w:rsid w:val="00F673E3"/>
    <w:rsid w:val="00F6749C"/>
    <w:rsid w:val="00F736DD"/>
    <w:rsid w:val="00F75F0A"/>
    <w:rsid w:val="00F8042B"/>
    <w:rsid w:val="00F80ECE"/>
    <w:rsid w:val="00F8349F"/>
    <w:rsid w:val="00F83704"/>
    <w:rsid w:val="00F87955"/>
    <w:rsid w:val="00F92DF9"/>
    <w:rsid w:val="00F94399"/>
    <w:rsid w:val="00F970C0"/>
    <w:rsid w:val="00FA109C"/>
    <w:rsid w:val="00FA6136"/>
    <w:rsid w:val="00FA73C2"/>
    <w:rsid w:val="00FA7709"/>
    <w:rsid w:val="00FB3ABC"/>
    <w:rsid w:val="00FB6A21"/>
    <w:rsid w:val="00FB6B1A"/>
    <w:rsid w:val="00FB6DE7"/>
    <w:rsid w:val="00FC0346"/>
    <w:rsid w:val="00FC0B2D"/>
    <w:rsid w:val="00FC23A8"/>
    <w:rsid w:val="00FC333D"/>
    <w:rsid w:val="00FC7E64"/>
    <w:rsid w:val="00FC7FD9"/>
    <w:rsid w:val="00FD17AB"/>
    <w:rsid w:val="00FD26B8"/>
    <w:rsid w:val="00FD58F4"/>
    <w:rsid w:val="00FD6FAB"/>
    <w:rsid w:val="00FE27F4"/>
    <w:rsid w:val="00FE34DB"/>
    <w:rsid w:val="00FE3AED"/>
    <w:rsid w:val="00FE3BDB"/>
    <w:rsid w:val="00FE4715"/>
    <w:rsid w:val="00FE48E8"/>
    <w:rsid w:val="00FE4EA9"/>
    <w:rsid w:val="00FE67AA"/>
    <w:rsid w:val="00FF5168"/>
    <w:rsid w:val="00FF6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4EE3036-F047-4E8A-A533-6603FA5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342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8042B"/>
  </w:style>
  <w:style w:type="character" w:styleId="Hipervnculo">
    <w:name w:val="Hyperlink"/>
    <w:basedOn w:val="Fuentedeprrafopredeter"/>
    <w:uiPriority w:val="99"/>
    <w:unhideWhenUsed/>
    <w:rsid w:val="00331A7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4FC2"/>
    <w:pPr>
      <w:spacing w:after="160" w:line="259" w:lineRule="auto"/>
      <w:ind w:left="720"/>
      <w:contextualSpacing/>
    </w:pPr>
    <w:rPr>
      <w:lang w:val="en-US"/>
    </w:rPr>
  </w:style>
  <w:style w:type="table" w:styleId="Tablaconcuadrcula">
    <w:name w:val="Table Grid"/>
    <w:basedOn w:val="Tablanormal"/>
    <w:uiPriority w:val="59"/>
    <w:rsid w:val="00904F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02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2EA8"/>
  </w:style>
  <w:style w:type="paragraph" w:styleId="Piedepgina">
    <w:name w:val="footer"/>
    <w:basedOn w:val="Normal"/>
    <w:link w:val="PiedepginaCar"/>
    <w:uiPriority w:val="99"/>
    <w:unhideWhenUsed/>
    <w:rsid w:val="00D02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2EA8"/>
  </w:style>
  <w:style w:type="character" w:styleId="Refdecomentario">
    <w:name w:val="annotation reference"/>
    <w:basedOn w:val="Fuentedeprrafopredeter"/>
    <w:uiPriority w:val="99"/>
    <w:semiHidden/>
    <w:unhideWhenUsed/>
    <w:rsid w:val="00242E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2E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2E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2E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2EE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EE7"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7"/>
    <w:unhideWhenUsed/>
    <w:rsid w:val="006C3D6A"/>
    <w:pPr>
      <w:tabs>
        <w:tab w:val="left" w:pos="504"/>
      </w:tabs>
      <w:spacing w:after="240" w:line="240" w:lineRule="auto"/>
      <w:ind w:left="504" w:hanging="504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F4FB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F4FB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F4FB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4F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4F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4FB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B634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Bor96</b:Tag>
    <b:SourceType>JournalArticle</b:SourceType>
    <b:Guid>{E3305E99-58BC-4332-9767-EB6BAF522711}</b:Guid>
    <b:Title>Visual Perception and Reading</b:Title>
    <b:Year>1996</b:Year>
    <b:JournalName>Vision Reading</b:JournalName>
    <b:Pages>149-176</b:Pages>
    <b:Author>
      <b:Author>
        <b:NameList>
          <b:Person>
            <b:Last>Borsting</b:Last>
            <b:First>E</b:First>
          </b:Person>
        </b:NameList>
      </b:Author>
    </b:Author>
    <b:RefOrder>1</b:RefOrder>
  </b:Source>
  <b:Source>
    <b:Tag>Pri11</b:Tag>
    <b:SourceType>JournalArticle</b:SourceType>
    <b:Guid>{9B0E66B7-8383-461A-8FB5-95E3A618CEAB}</b:Guid>
    <b:Title>Influencia de la percepción visual en el aprendizaje</b:Title>
    <b:JournalName>Ciencia &amp; tecnología para la salud visual y ocular</b:JournalName>
    <b:Year>2011</b:Year>
    <b:Pages>93-101</b:Pages>
    <b:Author>
      <b:Author>
        <b:NameList>
          <b:Person>
            <b:Last>Price</b:Last>
            <b:First>M</b:First>
          </b:Person>
          <b:Person>
            <b:Last>Susana</b:Last>
            <b:First>M</b:First>
          </b:Person>
          <b:Person>
            <b:Last>Calderon</b:Last>
            <b:First>H</b:First>
          </b:Person>
          <b:Person>
            <b:Last>Luis</b:Last>
            <b:First>J</b:First>
          </b:Person>
        </b:NameList>
      </b:Author>
    </b:Author>
    <b:RefOrder>2</b:RefOrder>
  </b:Source>
  <b:Source>
    <b:Tag>Tse10</b:Tag>
    <b:SourceType>JournalArticle</b:SourceType>
    <b:Guid>{9290438C-D9D5-4C47-B93D-856281B17C1E}</b:Guid>
    <b:Title>Posterior parietal cortex mediates encoding and maintenance processes in change blindness</b:Title>
    <b:JournalName>Neuropsychologia</b:JournalName>
    <b:Year>2010</b:Year>
    <b:Pages>63-70</b:Pages>
    <b:Author>
      <b:Author>
        <b:NameList>
          <b:Person>
            <b:Last>Tseng</b:Last>
            <b:First>Philip</b:First>
          </b:Person>
          <b:Person>
            <b:Last>Hsu</b:Last>
            <b:First>Tzu-Yu</b:First>
          </b:Person>
          <b:Person>
            <b:Last>Muggleton</b:Last>
            <b:First>Neil</b:First>
          </b:Person>
          <b:Person>
            <b:Last>Tzeng</b:Last>
            <b:Middle>JL</b:Middle>
            <b:First>Ovid</b:First>
          </b:Person>
          <b:Person>
            <b:Last>Hung</b:Last>
            <b:Middle>L</b:Middle>
            <b:First>Daisy</b:First>
          </b:Person>
          <b:Person>
            <b:Last>Juan</b:Last>
            <b:First>Chi-Hung</b:First>
          </b:Person>
        </b:NameList>
      </b:Author>
    </b:Author>
    <b:DOI>doi:10.1016/j.neuropsychologia.2009.12.005</b:DOI>
    <b:RefOrder>39</b:RefOrder>
  </b:Source>
  <b:Source>
    <b:Tag>DeB14</b:Tag>
    <b:SourceType>JournalArticle</b:SourceType>
    <b:Guid>{55F85833-D79C-4B3B-8A4E-64A5856BE200}</b:Guid>
    <b:Title>Anatomo-functional study of the temporo-parieto-occipital region: dissection, tractographic and brain mapping evidence from a neurosurgical perspective.</b:Title>
    <b:JournalName>Journal of Anatomy</b:JournalName>
    <b:Year>2014</b:Year>
    <b:Pages>132-151</b:Pages>
    <b:DOI>DOI: 10.1111/joa.12204</b:DOI>
    <b:Author>
      <b:Author>
        <b:NameList>
          <b:Person>
            <b:Last>De Benedictis</b:Last>
            <b:First>Alessandro </b:First>
          </b:Person>
          <b:Person>
            <b:Last>Duffau</b:Last>
            <b:First>Hugues </b:First>
          </b:Person>
          <b:Person>
            <b:Last>Paradiso</b:Last>
            <b:First>Beatrice </b:First>
          </b:Person>
          <b:Person>
            <b:Last>Grandi</b:Last>
            <b:First>Enrico </b:First>
          </b:Person>
          <b:Person>
            <b:Last> Balbi</b:Last>
            <b:First>Sergio </b:First>
          </b:Person>
          <b:Person>
            <b:Last>Granieri</b:Last>
            <b:First>Enrico </b:First>
          </b:Person>
          <b:Person>
            <b:Last>Colarusso</b:Last>
            <b:First>Enzo </b:First>
          </b:Person>
          <b:Person>
            <b:Last>Chioffi</b:Last>
            <b:First>Franco</b:First>
          </b:Person>
          <b:Person>
            <b:Last>Marras</b:Last>
            <b:First>Carlo </b:First>
          </b:Person>
          <b:Person>
            <b:Last> Sarubbo</b:Last>
            <b:First>Silvio</b:First>
          </b:Person>
        </b:NameList>
      </b:Author>
    </b:Author>
    <b:RefOrder>3</b:RefOrder>
  </b:Source>
  <b:Source>
    <b:Tag>All14</b:Tag>
    <b:SourceType>JournalArticle</b:SourceType>
    <b:Guid>{F550814F-331E-4831-BB25-73F85B3BC45B}</b:Guid>
    <b:Title>Hippocampal and posterior parietal contributions to developmental increases in visual short-term memory capacity</b:Title>
    <b:JournalName>Cortex</b:JournalName>
    <b:Year>2014</b:Year>
    <b:Pages>95-102</b:Pages>
    <b:DOI>10.1016 / j.cortex.2014.07.010</b:DOI>
    <b:Author>
      <b:Author>
        <b:NameList>
          <b:Person>
            <b:Last>Allmen</b:Last>
            <b:First>David</b:First>
          </b:Person>
          <b:Person>
            <b:Last>Wurmitzer</b:Last>
            <b:First>Karoline</b:First>
          </b:Person>
          <b:Person>
            <b:Last>Klaver</b:Last>
            <b:First>Peter</b:First>
          </b:Person>
        </b:NameList>
      </b:Author>
    </b:Author>
    <b:RefOrder>4</b:RefOrder>
  </b:Source>
  <b:Source>
    <b:Tag>Bai14</b:Tag>
    <b:SourceType>JournalArticle</b:SourceType>
    <b:Guid>{B3D6ADE0-3AE2-4B89-8B01-EE9F8B5B3BA2}</b:Guid>
    <b:Title>What part of the cerebellum contributes to a visuospatial working memory task?</b:Title>
    <b:JournalName>Annals of Neurology</b:JournalName>
    <b:Year>2014</b:Year>
    <b:Pages>754-757</b:Pages>
    <b:DOI>10.1002 / ana.24272</b:DOI>
    <b:Author>
      <b:Author>
        <b:NameList>
          <b:Person>
            <b:Last>Baier</b:Last>
            <b:First>Bernhard </b:First>
          </b:Person>
          <b:Person>
            <b:Last>Müller </b:Last>
            <b:Middle>G</b:Middle>
            <b:First>Notger </b:First>
          </b:Person>
          <b:Person>
            <b:Last>Dieterich </b:Last>
            <b:First>Marianne</b:First>
          </b:Person>
        </b:NameList>
      </b:Author>
    </b:Author>
    <b:RefOrder>5</b:RefOrder>
  </b:Source>
  <b:Source>
    <b:Tag>Tei14</b:Tag>
    <b:SourceType>JournalArticle</b:SourceType>
    <b:Guid>{328E8203-B2CD-43CA-8438-8D86401A6E5D}</b:Guid>
    <b:Title>Evidence for two types of lateral interactions in visual perception of temporal signals</b:Title>
    <b:JournalName>Journal of Vision</b:JournalName>
    <b:Year>2014</b:Year>
    <b:Pages>1-18</b:Pages>
    <b:DOI>10.1167/14.9.10.</b:DOI>
    <b:Author>
      <b:Author>
        <b:NameList>
          <b:Person>
            <b:Last>Teixeira</b:Last>
            <b:First>Claudio</b:First>
          </b:Person>
          <b:Person>
            <b:Last>Salomão</b:Last>
            <b:Middle>C</b:Middle>
            <b:First>Railson</b:First>
          </b:Person>
          <b:Person>
            <b:Last>Rodrigues</b:Last>
            <b:Middle>R</b:Middle>
            <b:First>Anderson</b:First>
          </b:Person>
          <b:Person>
            <b:Last>Horn</b:Last>
            <b:Middle>K</b:Middle>
            <b:First>Folkert</b:First>
          </b:Person>
          <b:Person>
            <b:Last>Silveira</b:Last>
            <b:Middle>Carlos</b:Middle>
            <b:First>Luiz</b:First>
          </b:Person>
          <b:Person>
            <b:Last>Kremers</b:Last>
            <b:First>Jan</b:First>
          </b:Person>
        </b:NameList>
      </b:Author>
    </b:Author>
    <b:RefOrder>6</b:RefOrder>
  </b:Source>
  <b:Source>
    <b:Tag>Ast14</b:Tag>
    <b:SourceType>JournalArticle</b:SourceType>
    <b:Guid>{C78429A1-F27C-433F-B51F-B25A6D1FEEEC}</b:Guid>
    <b:Title>Selective visual attention to drive cognitive brain-machine interfaces: from concepts to neurofeedback and rehabilitation applications.</b:Title>
    <b:JournalName>Frontiers in systems neuroscience </b:JournalName>
    <b:Year>2014</b:Year>
    <b:Pages>8-144</b:Pages>
    <b:DOI>10.3389/fnsys.2014.00144.</b:DOI>
    <b:Author>
      <b:Author>
        <b:NameList>
          <b:Person>
            <b:Last>Astrand</b:Last>
            <b:First>Elaine</b:First>
          </b:Person>
          <b:Person>
            <b:Last>Wardak</b:Last>
            <b:First>Claire</b:First>
          </b:Person>
          <b:Person>
            <b:Last>Ben Hamed </b:Last>
            <b:First>Suliann</b:First>
          </b:Person>
        </b:NameList>
      </b:Author>
    </b:Author>
    <b:RefOrder>7</b:RefOrder>
  </b:Source>
  <b:Source>
    <b:Tag>Kos14</b:Tag>
    <b:SourceType>JournalArticle</b:SourceType>
    <b:Guid>{39203419-B681-4B29-AD6E-6C983BF5BC5F}</b:Guid>
    <b:Title>B-88Neurocognitive Correlates of Driving Behavior</b:Title>
    <b:JournalName>Archives of clinical neuropsychology</b:JournalName>
    <b:Year>2014</b:Year>
    <b:Pages>569-570</b:Pages>
    <b:DOI>10.1093/arclin/acu038.176.</b:DOI>
    <b:Author>
      <b:Author>
        <b:NameList>
          <b:Person>
            <b:Last>Kosmidis</b:Last>
            <b:First>M</b:First>
          </b:Person>
          <b:Person>
            <b:Last>Economou</b:Last>
            <b:First>A</b:First>
          </b:Person>
          <b:Person>
            <b:Last> LiozidouA</b:Last>
          </b:Person>
          <b:Person>
            <b:Last>Yiannis</b:Last>
            <b:First>G</b:First>
          </b:Person>
        </b:NameList>
      </b:Author>
    </b:Author>
    <b:RefOrder>8</b:RefOrder>
  </b:Source>
  <b:Source>
    <b:Tag>Mag06</b:Tag>
    <b:SourceType>JournalArticle</b:SourceType>
    <b:Guid>{54FA2647-D60B-4217-A04F-BB6F0DF25E3A}</b:Guid>
    <b:Title>London taxi drivers and bus drivers: a structural MRI and neuropsychological analysis</b:Title>
    <b:JournalName>Hippocampus</b:JournalName>
    <b:Year>2006</b:Year>
    <b:Pages>1091-1101</b:Pages>
    <b:DOI>10.1002 / hipo.20233</b:DOI>
    <b:Author>
      <b:Author>
        <b:NameList>
          <b:Person>
            <b:Last>Maguire</b:Last>
            <b:Middle>A</b:Middle>
            <b:First>Eleanor</b:First>
          </b:Person>
          <b:Person>
            <b:Last>Woollett </b:Last>
            <b:First>Katherine</b:First>
          </b:Person>
          <b:Person>
            <b:Last>Spiers</b:Last>
            <b:Middle>J</b:Middle>
            <b:First>Hugo</b:First>
          </b:Person>
        </b:NameList>
      </b:Author>
    </b:Author>
    <b:RefOrder>9</b:RefOrder>
  </b:Source>
  <b:Source>
    <b:Tag>Che14</b:Tag>
    <b:SourceType>JournalArticle</b:SourceType>
    <b:Guid>{6C45C01C-9D69-44B9-BD88-8FF9D8B140D1}</b:Guid>
    <b:Title>Training spatial skills in men and women</b:Title>
    <b:JournalName>Perceptual and motor skills</b:JournalName>
    <b:Year>2014</b:Year>
    <b:Pages>82-99</b:Pages>
    <b:Author>
      <b:Author>
        <b:NameList>
          <b:Person>
            <b:Last>Cherney</b:Last>
            <b:First>Isabelle</b:First>
          </b:Person>
          <b:Person>
            <b:Last>Bersted</b:Last>
            <b:First>Kyle</b:First>
          </b:Person>
          <b:Person>
            <b:Last>Smetter</b:Last>
            <b:First>Joseph </b:First>
          </b:Person>
        </b:NameList>
      </b:Author>
    </b:Author>
    <b:DOI>10.2466/23.25.PMS.119c12z0. </b:DOI>
    <b:RefOrder>10</b:RefOrder>
  </b:Source>
  <b:Source>
    <b:Tag>Car141</b:Tag>
    <b:SourceType>JournalArticle</b:SourceType>
    <b:Guid>{73F9F544-2951-4E0D-ACF8-BD806B561D67}</b:Guid>
    <b:Title>Gaze direction affects visuo-spatial short-term memory</b:Title>
    <b:JournalName>Brain and Cognition</b:JournalName>
    <b:Year>2014</b:Year>
    <b:Pages>63-68</b:Pages>
    <b:DOI>10.1016 / j.bandc.2014.06.007</b:DOI>
    <b:Author>
      <b:Author>
        <b:NameList>
          <b:Person>
            <b:Last>Carlei</b:Last>
            <b:First>Christophe</b:First>
          </b:Person>
          <b:Person>
            <b:Last>Kerzel</b:Last>
            <b:First>Dirk</b:First>
          </b:Person>
        </b:NameList>
      </b:Author>
    </b:Author>
    <b:RefOrder>11</b:RefOrder>
  </b:Source>
  <b:Source>
    <b:Tag>Wol14</b:Tag>
    <b:SourceType>JournalArticle</b:SourceType>
    <b:Guid>{45DF4D8B-48B0-43DB-8606-B5A4BB8A7A4E}</b:Guid>
    <b:Title>Challenges for identifying the neural mechanisms that support spatial navigation: the impact of spatial scale</b:Title>
    <b:JournalName>Frontiers in human neuroscience</b:JournalName>
    <b:Year>2014</b:Year>
    <b:Pages>571</b:Pages>
    <b:Author>
      <b:Author>
        <b:NameList>
          <b:Person>
            <b:Last>Wolbers</b:Last>
            <b:First>Thomas</b:First>
          </b:Person>
          <b:Person>
            <b:Last>Wiener</b:Last>
            <b:First>Jan</b:First>
          </b:Person>
        </b:NameList>
      </b:Author>
    </b:Author>
    <b:DOI>10.3389/fnhum.2014.00571</b:DOI>
    <b:RefOrder>12</b:RefOrder>
  </b:Source>
  <b:Source>
    <b:Tag>Gor98</b:Tag>
    <b:SourceType>JournalArticle</b:SourceType>
    <b:Guid>{D409A7F3-C9FC-49C6-9A5C-0F5ADE1F63E7}</b:Guid>
    <b:Title>Importance of specialized cognitive function in the selection of military pilots</b:Title>
    <b:JournalName>Journal of Applied Psychology</b:JournalName>
    <b:Year>1998</b:Year>
    <b:Pages>38-45</b:Pages>
    <b:DOI>http://dx.doi.org/10.1037/0021-9010.73.1.38</b:DOI>
    <b:Author>
      <b:Author>
        <b:NameList>
          <b:Person>
            <b:Last>Gordon</b:Last>
            <b:Middle>W</b:Middle>
            <b:First>Harold</b:First>
          </b:Person>
          <b:Person>
            <b:Last>Leighty</b:Last>
            <b:First>Robert</b:First>
          </b:Person>
        </b:NameList>
      </b:Author>
    </b:Author>
    <b:RefOrder>13</b:RefOrder>
  </b:Source>
  <b:Source>
    <b:Tag>Sap13</b:Tag>
    <b:SourceType>JournalArticle</b:SourceType>
    <b:Guid>{FD64C71D-28DC-494D-BE92-F7A59079378B}</b:Guid>
    <b:Title>Manual tapping enhances visual short-term memory performance where visual and motor coordinates correspond</b:Title>
    <b:JournalName>British journal of psychology</b:JournalName>
    <b:Year>2013</b:Year>
    <b:Pages>249-264</b:Pages>
    <b:DOI>10.1111/j.2044-8295.2012.02115.x.</b:DOI>
    <b:Author>
      <b:Author>
        <b:NameList>
          <b:Person>
            <b:Last>Sapkota</b:Last>
            <b:Middle>P</b:Middle>
            <b:First>R</b:First>
          </b:Person>
          <b:Person>
            <b:Last> Pardhan</b:Last>
            <b:First>S</b:First>
          </b:Person>
          <b:Person>
            <b:Last>Van der Linde</b:Last>
            <b:First>I</b:First>
          </b:Person>
        </b:NameList>
      </b:Author>
    </b:Author>
    <b:RefOrder>14</b:RefOrder>
  </b:Source>
  <b:Source>
    <b:Tag>Bru14</b:Tag>
    <b:SourceType>JournalArticle</b:SourceType>
    <b:Guid>{07563432-3609-44FA-AF63-825249631823}</b:Guid>
    <b:Title>Direct current brain stimulation enhances navigation efficiency in individuals with low spatial sense of direction</b:Title>
    <b:JournalName>Neuroreport</b:JournalName>
    <b:Year>2014</b:Year>
    <b:Pages>1175-9</b:Pages>
    <b:DOI>10.1097/WNR.0000000000000214.</b:DOI>
    <b:Author>
      <b:Author>
        <b:NameList>
          <b:Person>
            <b:Last>Brunyé</b:Last>
            <b:Middle>T</b:Middle>
            <b:First>T</b:First>
          </b:Person>
          <b:Person>
            <b:Last>Holmes</b:Last>
            <b:First>A</b:First>
          </b:Person>
          <b:Person>
            <b:Last>Cantelon</b:Last>
            <b:First>J</b:First>
          </b:Person>
          <b:Person>
            <b:Last>Eddy</b:Last>
            <b:Middle>D</b:Middle>
            <b:First>M</b:First>
          </b:Person>
          <b:Person>
            <b:Last>Gardony</b:Last>
            <b:Middle>L</b:Middle>
            <b:First>A</b:First>
          </b:Person>
          <b:Person>
            <b:Last>Mahoney</b:Last>
            <b:Middle>R</b:Middle>
            <b:First>C</b:First>
          </b:Person>
          <b:Person>
            <b:Last>Taylor</b:Last>
            <b:Middle>A</b:Middle>
            <b:First>H</b:First>
          </b:Person>
        </b:NameList>
      </b:Author>
    </b:Author>
    <b:RefOrder>15</b:RefOrder>
  </b:Source>
  <b:Source>
    <b:Tag>Ham14</b:Tag>
    <b:SourceType>JournalArticle</b:SourceType>
    <b:Guid>{F383D555-7223-4830-8977-63FD92FD8C17}</b:Guid>
    <b:Title>Transcranial direct current stimulation modulates activation and effective connectivity during spatial navigation</b:Title>
    <b:JournalName>Brain stimulation</b:JournalName>
    <b:Year>2014</b:Year>
    <b:Pages>314-324</b:Pages>
    <b:DOI>http://dx.doi.org/10.1016/j.brs.2013.12.006</b:DOI>
    <b:Author>
      <b:Author>
        <b:NameList>
          <b:Person>
            <b:Last>Hampstead</b:Last>
            <b:Middle>M</b:Middle>
            <b:First>Benjamin</b:First>
          </b:Person>
          <b:Person>
            <b:Last>Brown</b:Last>
            <b:Middle>S</b:Middle>
            <b:First>Gregory</b:First>
          </b:Person>
          <b:Person>
            <b:Last>Hartley</b:Last>
            <b:Middle>F</b:Middle>
            <b:First>Justin</b:First>
          </b:Person>
        </b:NameList>
      </b:Author>
    </b:Author>
    <b:RefOrder>16</b:RefOrder>
  </b:Source>
  <b:Source>
    <b:Tag>Pri14</b:Tag>
    <b:SourceType>JournalArticle</b:SourceType>
    <b:Guid>{35CBFCD2-9CD0-4434-853F-D1B99C560684}</b:Guid>
    <b:Title>A-59Prompting for Delayed Visuospatial Memory: Effect on Memory Test Performance</b:Title>
    <b:JournalName>Archives of clinical neuropsychology</b:JournalName>
    <b:Year>2014</b:Year>
    <b:Pages>525</b:Pages>
    <b:DOI>10.1093/arclin/acu038.59.</b:DOI>
    <b:Author>
      <b:Author>
        <b:NameList>
          <b:Person>
            <b:Last>Prince</b:Last>
            <b:First>C</b:First>
          </b:Person>
          <b:Person>
            <b:Last>Daniel</b:Last>
            <b:First>M</b:First>
          </b:Person>
        </b:NameList>
      </b:Author>
    </b:Author>
    <b:RefOrder>17</b:RefOrder>
  </b:Source>
  <b:Source>
    <b:Tag>Bog09</b:Tag>
    <b:SourceType>JournalArticle</b:SourceType>
    <b:Guid>{5E57DFA4-3B46-4F80-A632-6843347416CE}</b:Guid>
    <b:Title>Temporal cortex direct current stimulation enhances performance on a visual recognition memory task in Alzheimer disease</b:Title>
    <b:JournalName>Journal of neurology, neurosurgery, and psychiatry</b:JournalName>
    <b:Year>2009</b:Year>
    <b:Pages>444-447</b:Pages>
    <b:DOI>10.1136/jnnp.2007.141853.</b:DOI>
    <b:Author>
      <b:Author>
        <b:NameList>
          <b:Person>
            <b:Last>Boggio</b:Last>
            <b:Middle>S</b:Middle>
            <b:First>P</b:First>
          </b:Person>
          <b:Person>
            <b:Last>Khoury</b:Last>
            <b:Middle>P</b:Middle>
            <b:First>L</b:First>
          </b:Person>
          <b:Person>
            <b:Last>Martinis</b:Last>
            <b:Middle>E</b:Middle>
            <b:First>O</b:First>
          </b:Person>
          <b:Person>
            <b:Last>de Macedo</b:Last>
            <b:Middle>C</b:Middle>
            <b:First>E</b:First>
          </b:Person>
          <b:Person>
            <b:Last>Fregni</b:Last>
            <b:First>F</b:First>
          </b:Person>
        </b:NameList>
      </b:Author>
    </b:Author>
    <b:RefOrder>18</b:RefOrder>
  </b:Source>
  <b:Source>
    <b:Tag>Bog12</b:Tag>
    <b:SourceType>JournalArticle</b:SourceType>
    <b:Guid>{4A50A151-DFD7-4448-860A-D799F56F100A}</b:Guid>
    <b:Title>Prolonged visual memory enhancement after direct current stimulation in Alzheimer's disease</b:Title>
    <b:JournalName>Brain stimulation</b:JournalName>
    <b:Year>2012</b:Year>
    <b:Pages>223-30</b:Pages>
    <b:DOI>10.1016/j.brs.2011.06.006</b:DOI>
    <b:Author>
      <b:Author>
        <b:NameList>
          <b:Person>
            <b:Last>Boggio</b:Last>
            <b:Middle>Sergio</b:Middle>
            <b:First>Paulo</b:First>
          </b:Person>
          <b:Person>
            <b:Last>Ferrucci</b:Last>
            <b:First>Roberta</b:First>
          </b:Person>
          <b:Person>
            <b:Last>Mameli</b:Last>
            <b:First>Francesca</b:First>
          </b:Person>
          <b:Person>
            <b:Last>Martinis</b:Last>
            <b:First>Débora</b:First>
          </b:Person>
          <b:Person>
            <b:Last>Martinis</b:Last>
            <b:First>Oscar</b:First>
          </b:Person>
          <b:Person>
            <b:Last>Vergari</b:Last>
            <b:First>Maurizio</b:First>
          </b:Person>
          <b:Person>
            <b:Last>Tadini</b:Last>
            <b:First>Laura</b:First>
          </b:Person>
          <b:Person>
            <b:Last>Scarpini</b:Last>
            <b:First>Elio</b:First>
          </b:Person>
          <b:Person>
            <b:Last>Fregni</b:Last>
            <b:First>Felipe</b:First>
          </b:Person>
          <b:Person>
            <b:Last>Priori</b:Last>
            <b:First>Alberto</b:First>
          </b:Person>
        </b:NameList>
      </b:Author>
    </b:Author>
    <b:RefOrder>19</b:RefOrder>
  </b:Source>
  <b:Source>
    <b:Tag>Cha14</b:Tag>
    <b:SourceType>JournalArticle</b:SourceType>
    <b:Guid>{B0CB1BEF-CC80-44CC-B24A-45B06E7509D8}</b:Guid>
    <b:Title>An assessment of the effects of navigation maps on drivers' mental workloads</b:Title>
    <b:JournalName>Perceptual and motor skills</b:JournalName>
    <b:Year>2014</b:Year>
    <b:Pages>709-731</b:Pages>
    <b:DOI>10.2466 / 22.29.PMS.118k28w4</b:DOI>
    <b:Author>
      <b:Author>
        <b:NameList>
          <b:Person>
            <b:Last>Chao </b:Last>
            <b:First>Chin-Jung</b:First>
          </b:Person>
          <b:Person>
            <b:Last>Lin</b:Last>
            <b:First>Chia-Hsyang</b:First>
          </b:Person>
          <b:Person>
            <b:Last>Hsu </b:Last>
            <b:First>Shang-Hwa</b:First>
          </b:Person>
        </b:NameList>
      </b:Author>
    </b:Author>
    <b:RefOrder>20</b:RefOrder>
  </b:Source>
  <b:Source>
    <b:Tag>Wei14</b:Tag>
    <b:SourceType>JournalArticle</b:SourceType>
    <b:Guid>{90D9FABC-DAB9-47B3-A881-E04742A4E67B}</b:Guid>
    <b:Title>Spatial vision is superior in musicians when memory plays a role</b:Title>
    <b:JournalName>Journal of vision</b:JournalName>
    <b:Year>2014</b:Year>
    <b:Pages>18</b:Pages>
    <b:DOI>10.1167 18. / 14.09.18</b:DOI>
    <b:Author>
      <b:Author>
        <b:NameList>
          <b:Person>
            <b:Last>Weiss</b:Last>
            <b:Middle>H</b:Middle>
            <b:First>Atalia</b:First>
          </b:Person>
          <b:Person>
            <b:Last>Biron</b:Last>
            <b:First>Tali</b:First>
          </b:Person>
          <b:Person>
            <b:Last>Lieder</b:Last>
            <b:First>Itay</b:First>
          </b:Person>
          <b:Person>
            <b:Last>Granot</b:Last>
            <b:Middle>Y</b:Middle>
            <b:First>Roni</b:First>
          </b:Person>
          <b:Person>
            <b:Last>Ahissar</b:Last>
            <b:First>Merav</b:First>
          </b:Person>
        </b:NameList>
      </b:Author>
    </b:Author>
    <b:RefOrder>21</b:RefOrder>
  </b:Source>
  <b:Source>
    <b:Tag>Hin13</b:Tag>
    <b:SourceType>JournalArticle</b:SourceType>
    <b:Guid>{AFE0EE08-AF3D-4E87-BBAB-D73CE7CCA221}</b:Guid>
    <b:Title>When do spatial abilities support student comprehension of STEM visualizations?</b:Title>
    <b:JournalName>Cognitive processing</b:JournalName>
    <b:Year>2013</b:Year>
    <b:Pages>129-142</b:Pages>
    <b:DOI>10.1007 / s10339-013-0539-3.</b:DOI>
    <b:Author>
      <b:Author>
        <b:NameList>
          <b:Person>
            <b:Last>Hinze</b:Last>
            <b:Middle>R</b:Middle>
            <b:First>Scott</b:First>
          </b:Person>
          <b:Person>
            <b:Last>Williamson</b:Last>
            <b:Middle>M</b:Middle>
            <b:First>Vickie</b:First>
          </b:Person>
          <b:Person>
            <b:Last>Shultz</b:Last>
            <b:Middle>Jane</b:Middle>
            <b:First>Mary</b:First>
          </b:Person>
          <b:Person>
            <b:Last>Williamson</b:Last>
            <b:Middle>C</b:Middle>
            <b:First>Kenneth</b:First>
          </b:Person>
          <b:Person>
            <b:Last>Deslongchamps</b:Last>
            <b:First> Ghislain</b:First>
          </b:Person>
          <b:Person>
            <b:Last>Rapp</b:Last>
            <b:First>David</b:First>
          </b:Person>
        </b:NameList>
      </b:Author>
    </b:Author>
    <b:RefOrder>22</b:RefOrder>
  </b:Source>
  <b:Source>
    <b:Tag>Luu10</b:Tag>
    <b:SourceType>JournalArticle</b:SourceType>
    <b:Guid>{73C395A8-0EA1-4277-BF6D-F3BF372E7AA6}</b:Guid>
    <b:Title>Visuo-spatial ability in colonoscopy simulator training</b:Title>
    <b:JournalName>Advances in health sciences education: theory and practice</b:JournalName>
    <b:Year>2010</b:Year>
    <b:Pages>685-694</b:Pages>
    <b:Author>
      <b:Author>
        <b:NameList>
          <b:Person>
            <b:Last>Luursema,</b:Last>
            <b:First>Jan-Maarten</b:First>
          </b:Person>
          <b:Person>
            <b:Last>Buzink</b:Last>
            <b:Middle>N</b:Middle>
            <b:First>Sonja</b:First>
          </b:Person>
          <b:Person>
            <b:Last>Verwey</b:Last>
            <b:Middle>B</b:Middle>
            <b:First>Willem</b:First>
          </b:Person>
          <b:Person>
            <b:Last>Jakimowicz</b:Last>
            <b:Middle>J</b:Middle>
            <b:First>J</b:First>
          </b:Person>
        </b:NameList>
      </b:Author>
    </b:Author>
    <b:DOI>10.1007/s10459-010-9230-y</b:DOI>
    <b:RefOrder>23</b:RefOrder>
  </b:Source>
  <b:Source>
    <b:Tag>Hol12</b:Tag>
    <b:SourceType>JournalArticle</b:SourceType>
    <b:Guid>{00095231-6B8C-4314-8EB5-7EB2EB63D925}</b:Guid>
    <b:Title>The impact of training under different visual-spatial conditions on reverse-alignment laparoscopic skills development</b:Title>
    <b:JournalName>Surgical endoscopy</b:JournalName>
    <b:Year>2012</b:Year>
    <b:Pages>120-123</b:Pages>
    <b:Author>
      <b:Author>
        <b:NameList>
          <b:Person>
            <b:Last>Holznecht </b:Last>
            <b:First>Catalina </b:First>
          </b:Person>
          <b:Person>
            <b:Last>Schmidt</b:Last>
            <b:First>Travis</b:First>
          </b:Person>
          <b:Person>
            <b:Last>Gould</b:Last>
            <b:First>Jon</b:First>
          </b:Person>
        </b:NameList>
      </b:Author>
    </b:Author>
    <b:DOI> 10.1007/s00464-011-1836-5</b:DOI>
    <b:RefOrder>24</b:RefOrder>
  </b:Source>
  <b:Source>
    <b:Tag>Hoy09</b:Tag>
    <b:SourceType>JournalArticle</b:SourceType>
    <b:Guid>{EDCE7591-CAE9-4FAF-8293-855C560AB08F}</b:Guid>
    <b:Title>Enhancement of mental rotation abilities and its effect on anatomy learning</b:Title>
    <b:JournalName>Teaching and learning in medicine</b:JournalName>
    <b:Year>2009</b:Year>
    <b:Pages>201-206</b:Pages>
    <b:DOI>10.1080/10401330903014178</b:DOI>
    <b:Author>
      <b:Author>
        <b:NameList>
          <b:Person>
            <b:Last>Hoyek</b:Last>
            <b:First>Nady</b:First>
          </b:Person>
          <b:Person>
            <b:Last>Collet</b:Last>
            <b:First>Christian</b:First>
          </b:Person>
          <b:Person>
            <b:Last>Rastello</b:Last>
            <b:First>Olivier</b:First>
          </b:Person>
          <b:Person>
            <b:Last>Fargier</b:Last>
            <b:First>Patrick </b:First>
          </b:Person>
          <b:Person>
            <b:Last>Thiriet</b:Last>
            <b:First>Patrice </b:First>
          </b:Person>
          <b:Person>
            <b:Last>Guillot</b:Last>
            <b:First>Aymeric</b:First>
          </b:Person>
        </b:NameList>
      </b:Author>
    </b:Author>
    <b:RefOrder>25</b:RefOrder>
  </b:Source>
  <b:Source>
    <b:Tag>Kas11</b:Tag>
    <b:SourceType>JournalArticle</b:SourceType>
    <b:Guid>{A6E56074-C880-417B-A209-7F49BFC051DC}</b:Guid>
    <b:Title>Evaluation of task performance during mentally imaging three-dimensional shapes from plane figures</b:Title>
    <b:JournalName>Perceptual and motor skills</b:JournalName>
    <b:Year>2011</b:Year>
    <b:Pages>188-200</b:Pages>
    <b:DOI>10.2466/03.04.22.PMS.113.4.188-200</b:DOI>
    <b:Author>
      <b:Author>
        <b:NameList>
          <b:Person>
            <b:Last>Kashihara</b:Last>
            <b:First>Koji</b:First>
          </b:Person>
          <b:Person>
            <b:Last> Nakahara</b:Last>
            <b:First>Yoshibumi</b:First>
          </b:Person>
        </b:NameList>
      </b:Author>
    </b:Author>
    <b:RefOrder>26</b:RefOrder>
  </b:Source>
  <b:Source>
    <b:Tag>Vor13</b:Tag>
    <b:SourceType>JournalArticle</b:SourceType>
    <b:Guid>{571901B1-1CC4-4512-96F6-DCDB951390BD}</b:Guid>
    <b:Title>Learning anatomy enhances spatial ability</b:Title>
    <b:JournalName>Anatomical sciences education</b:JournalName>
    <b:Year>2013</b:Year>
    <b:Pages>257-262</b:Pages>
    <b:DOI>10.1002/ase.1346</b:DOI>
    <b:Author>
      <b:Author>
        <b:NameList>
          <b:Person>
            <b:Last>Vorstenbosch</b:Last>
            <b:First>Marc</b:First>
          </b:Person>
          <b:Person>
            <b:Last>Klaassen</b:Last>
            <b:Middle>P</b:Middle>
            <b:First>T</b:First>
          </b:Person>
          <b:Person>
            <b:Last>Donders</b:Last>
            <b:Middle>R</b:Middle>
            <b:First>A</b:First>
          </b:Person>
          <b:Person>
            <b:Last>Kooloos</b:Last>
            <b:First>Jan </b:First>
          </b:Person>
          <b:Person>
            <b:Last>Bolhuis</b:Last>
            <b:First>Sanneke </b:First>
          </b:Person>
          <b:Person>
            <b:Last>Laan</b:Last>
            <b:First>Roland </b:First>
          </b:Person>
        </b:NameList>
      </b:Author>
    </b:Author>
    <b:RefOrder>27</b:RefOrder>
  </b:Source>
  <b:Source>
    <b:Tag>van11</b:Tag>
    <b:SourceType>JournalArticle</b:SourceType>
    <b:Guid>{F36B9D82-4005-470A-AF59-BF8273CFA0FC}</b:Guid>
    <b:Title>European consensus on a competency-based virtual reality training program for basic endoscopic surgical psychomotor skills</b:Title>
    <b:JournalName>Surgical endoscopy</b:JournalName>
    <b:Year>2011</b:Year>
    <b:Pages>166-171</b:Pages>
    <b:DOI>10.1007/s00464-010-1151-6</b:DOI>
    <b:Author>
      <b:Author>
        <b:NameList>
          <b:Person>
            <b:Last>van Dongen</b:Last>
            <b:First>Koen</b:First>
          </b:Person>
          <b:Person>
            <b:Last>Ahlberg</b:Last>
            <b:First> Gunnar</b:First>
          </b:Person>
          <b:Person>
            <b:Last>Bonavina</b:Last>
            <b:First>Luigi</b:First>
          </b:Person>
          <b:Person>
            <b:Last>Carter</b:Last>
            <b:Middle>J</b:Middle>
            <b:First> Fiona</b:First>
          </b:Person>
          <b:Person>
            <b:Last>Grantcharov</b:Last>
            <b:Middle>P</b:Middle>
            <b:First>Teodor</b:First>
          </b:Person>
          <b:Person>
            <b:Last>Hyltander</b:Last>
            <b:First>Anders</b:First>
          </b:Person>
          <b:Person>
            <b:Last>Schijven</b:Last>
            <b:Middle>P</b:Middle>
            <b:First>Marlies</b:First>
          </b:Person>
          <b:Person>
            <b:Last>Stefani</b:Last>
            <b:First>Alessandro</b:First>
          </b:Person>
          <b:Person>
            <b:Last>van der Zee</b:Last>
            <b:First>David </b:First>
          </b:Person>
          <b:Person>
            <b:Last>Broeders</b:Last>
            <b:First>Ivo</b:First>
          </b:Person>
        </b:NameList>
      </b:Author>
    </b:Author>
    <b:RefOrder>28</b:RefOrder>
  </b:Source>
  <b:Source>
    <b:Tag>Luf12</b:Tag>
    <b:SourceType>JournalArticle</b:SourceType>
    <b:Guid>{0307043D-C66C-4DC7-B5D1-1372D80F1089}</b:Guid>
    <b:Title>Effect of visual-spatial ability on medical students' performance in a gross anatomy course</b:Title>
    <b:JournalName>Anatomical sciences education</b:JournalName>
    <b:Year>2012</b:Year>
    <b:Pages>3-9</b:Pages>
    <b:DOI>10.1002/ase.264</b:DOI>
    <b:Author>
      <b:Author>
        <b:NameList>
          <b:Person>
            <b:Last>Lufler</b:Last>
            <b:First>Rebecca</b:First>
          </b:Person>
          <b:Person>
            <b:Last>Zumwalt</b:Last>
            <b:First>Ann </b:First>
          </b:Person>
          <b:Person>
            <b:Last>Romney</b:Last>
            <b:First>Carla</b:First>
          </b:Person>
          <b:Person>
            <b:Last>Hoagland</b:Last>
            <b:First>Todd</b:First>
          </b:Person>
        </b:NameList>
      </b:Author>
    </b:Author>
    <b:RefOrder>29</b:RefOrder>
  </b:Source>
  <b:Source>
    <b:Tag>Mil12</b:Tag>
    <b:SourceType>JournalArticle</b:SourceType>
    <b:Guid>{2C110BD1-04B8-4258-8533-BD0E1D89C1BA}</b:Guid>
    <b:Title>The essence of student visual-spatial literacy and higher order thinking skills in undergraduate biology</b:Title>
    <b:JournalName>Protoplasma</b:JournalName>
    <b:Year>2012</b:Year>
    <b:Pages>25-30</b:Pages>
    <b:DOI>10.1007/s00709-011-0346-6</b:DOI>
    <b:Author>
      <b:Author>
        <b:NameList>
          <b:Person>
            <b:Last>Milner-Bolotin</b:Last>
            <b:First>Marina</b:First>
          </b:Person>
          <b:Person>
            <b:Last>Nashon</b:Last>
            <b:Middle>Madera</b:Middle>
            <b:First>Samson</b:First>
          </b:Person>
        </b:NameList>
      </b:Author>
    </b:Author>
    <b:RefOrder>30</b:RefOrder>
  </b:Source>
  <b:Source>
    <b:Tag>Ren13</b:Tag>
    <b:SourceType>JournalArticle</b:SourceType>
    <b:Guid>{3704FD5A-4CCA-4031-997C-BF53A8B677BA}</b:Guid>
    <b:Title>Integration of interactive three-dimensional image post-processing software into undergraduate radiology education effectively improves diagnostic skills and visual-spatial ability</b:Title>
    <b:JournalName>European journal of radiology.</b:JournalName>
    <b:Year>2013</b:Year>
    <b:Pages>1366-7</b:Pages>
    <b:DOI>10.1016/j.ejrad.2013.01.010</b:DOI>
    <b:Author>
      <b:Author>
        <b:NameList>
          <b:Person>
            <b:Last>Rengier</b:Last>
            <b:First>Fabian</b:First>
          </b:Person>
          <b:Person>
            <b:Last>Häfner</b:Last>
            <b:First>Matthias</b:First>
          </b:Person>
          <b:Person>
            <b:Last>Unterhinninghofen,</b:Last>
            <b:First>Roland</b:First>
          </b:Person>
          <b:Person>
            <b:Last>Nawrotzki</b:Last>
            <b:First>Ralph </b:First>
          </b:Person>
          <b:Person>
            <b:Last>Kirsch</b:Last>
            <b:First>Joachim </b:First>
          </b:Person>
          <b:Person>
            <b:Last>Kauczor</b:Last>
            <b:First>Hans-Ulrich </b:First>
          </b:Person>
          <b:Person>
            <b:Last>Giesel</b:Last>
            <b:First>Frederik</b:First>
          </b:Person>
        </b:NameList>
      </b:Author>
    </b:Author>
    <b:RefOrder>31</b:RefOrder>
  </b:Source>
  <b:Source>
    <b:Tag>Lan13</b:Tag>
    <b:SourceType>JournalArticle</b:SourceType>
    <b:Guid>{7915F218-E604-451C-A113-749C7FA3B308}</b:Guid>
    <b:Title>Sex differences in spatial abilities of medical graduates entering residency programs</b:Title>
    <b:Year>2013</b:Year>
    <b:Pages>368-375</b:Pages>
    <b:Author>
      <b:Author>
        <b:NameList>
          <b:Person>
            <b:Last>Langlois </b:Last>
            <b:First>Jean</b:First>
          </b:Person>
          <b:Person>
            <b:Last>Wells </b:Last>
            <b:First>Georges </b:First>
          </b:Person>
          <b:Person>
            <b:Last>Lecourtois </b:Last>
            <b:First>Marc </b:First>
          </b:Person>
          <b:Person>
            <b:Last>Bergeron </b:Last>
            <b:First>Germain </b:First>
          </b:Person>
          <b:Person>
            <b:Last>Yetisir </b:Last>
            <b:First>Elizabeth </b:First>
          </b:Person>
          <b:Person>
            <b:Last>Martin </b:Last>
            <b:First>Marcel </b:First>
          </b:Person>
        </b:NameList>
      </b:Author>
    </b:Author>
    <b:DOI>10.1002/ase.1360</b:DOI>
    <b:RefOrder>32</b:RefOrder>
  </b:Source>
  <b:Source>
    <b:Tag>Ato13</b:Tag>
    <b:SourceType>JournalArticle</b:SourceType>
    <b:Guid>{8017E040-005F-4B26-9544-226FD9FC889F}</b:Guid>
    <b:Title>Un sistema de clasificación de los diseños de investigación en psicología</b:Title>
    <b:JournalName>Anales de Psicología</b:JournalName>
    <b:Year>2013</b:Year>
    <b:Pages>1038-1059</b:Pages>
    <b:URL>http://www.redalyc.org/resumen.oa?id=16728244043</b:URL>
    <b:Author>
      <b:Author>
        <b:NameList>
          <b:Person>
            <b:Last>Ato</b:Last>
            <b:First>Manuel</b:First>
          </b:Person>
          <b:Person>
            <b:Last>López</b:Last>
            <b:Middle>J</b:Middle>
            <b:First>Juan</b:First>
          </b:Person>
          <b:Person>
            <b:Last>Benavente</b:Last>
            <b:First>Ana</b:First>
          </b:Person>
        </b:NameList>
      </b:Author>
    </b:Author>
    <b:RefOrder>33</b:RefOrder>
  </b:Source>
  <b:Source>
    <b:Tag>Bur07</b:Tag>
    <b:SourceType>Book</b:SourceType>
    <b:Guid>{1D556544-8D0C-4DA6-B218-444344A221D7}</b:Guid>
    <b:Title>Evaluación de la Memoria</b:Title>
    <b:Year>2007</b:Year>
    <b:City>Buenos Aires</b:City>
    <b:Author>
      <b:Author>
        <b:NameList>
          <b:Person>
            <b:Last>Burin</b:Last>
            <b:First>D</b:First>
          </b:Person>
          <b:Person>
            <b:Last>Drake</b:Last>
            <b:First>M</b:First>
          </b:Person>
          <b:Person>
            <b:Last>Harris</b:Last>
            <b:First>P</b:First>
          </b:Person>
        </b:NameList>
      </b:Author>
    </b:Author>
    <b:Publisher>Paidos</b:Publisher>
    <b:RefOrder>34</b:RefOrder>
  </b:Source>
  <b:Source>
    <b:Tag>Tha021</b:Tag>
    <b:SourceType>ElectronicSource</b:SourceType>
    <b:Guid>{B4C8EE23-44C2-4AF3-A4AA-7CFA1A8A3276}</b:Guid>
    <b:Title>How to calculate effect sizes from published research: A simplified methodology</b:Title>
    <b:Year>2002</b:Year>
    <b:City>Dember </b:City>
    <b:Publisher>WORK-LEARNING RESEARCH</b:Publisher>
    <b:Author>
      <b:Author>
        <b:NameList>
          <b:Person>
            <b:Last>Thalheimer</b:Last>
            <b:First>Will</b:First>
          </b:Person>
          <b:Person>
            <b:Last>Cook</b:Last>
            <b:First>Samantha</b:First>
          </b:Person>
        </b:NameList>
      </b:Author>
    </b:Author>
    <b:CountryRegion>USA</b:CountryRegion>
    <b:Month>Sept</b:Month>
    <b:Day>2</b:Day>
    <b:RefOrder>35</b:RefOrder>
  </b:Source>
  <b:Source>
    <b:Tag>Buc13</b:Tag>
    <b:SourceType>JournalArticle</b:SourceType>
    <b:Guid>{121E5CD1-D9BF-4211-8B74-B36F26559360}</b:Guid>
    <b:Title>Does aptitude influence the rate at which proficiency is achieved for laparoscopic appendectomy?</b:Title>
    <b:Year>2013</b:Year>
    <b:JournalName>Journal of the American College of Surgeons</b:JournalName>
    <b:Pages>1020-7</b:Pages>
    <b:DOI>10.1016/j.jamcollsurg.2013.07.405</b:DOI>
    <b:Author>
      <b:Author>
        <b:NameList>
          <b:Person>
            <b:Last>Buckley</b:Last>
            <b:Middle>E.</b:Middle>
            <b:First>Christina </b:First>
          </b:Person>
          <b:Person>
            <b:Last>Kavanagh </b:Last>
            <b:Middle>O</b:Middle>
            <b:First>Dara </b:First>
          </b:Person>
          <b:Person>
            <b:Last>Gallagher</b:Last>
            <b:Middle>K</b:Middle>
            <b:First>Tom </b:First>
          </b:Person>
          <b:Person>
            <b:Last>Conroy </b:Last>
            <b:Middle>M</b:Middle>
            <b:First>Ronan </b:First>
          </b:Person>
          <b:Person>
            <b:Last>Traynor </b:Last>
            <b:Middle>J</b:Middle>
            <b:First>Oscar </b:First>
          </b:Person>
          <b:Person>
            <b:Last>Neary </b:Last>
            <b:Middle>C</b:Middle>
            <b:First>Paul </b:First>
          </b:Person>
        </b:NameList>
      </b:Author>
    </b:Author>
    <b:RefOrder>36</b:RefOrder>
  </b:Source>
  <b:Source>
    <b:Tag>Nug12</b:Tag>
    <b:SourceType>JournalArticle</b:SourceType>
    <b:Guid>{2EDEF093-627D-4AA5-8358-94EC512AFE2A}</b:Guid>
    <b:Title>Assessment of the role of aptitude in the acquisition of advanced laparoscopic surgical skill sets: results from a virtual reality-based laparoscopic colectomy training programme</b:Title>
    <b:JournalName>International journal of colorectal disease</b:JournalName>
    <b:Year>2012</b:Year>
    <b:Pages>1207-14</b:Pages>
    <b:DOI>10.1007/s00384-012-1458-y</b:DOI>
    <b:Author>
      <b:Author>
        <b:NameList>
          <b:Person>
            <b:Last>Nugent</b:Last>
            <b:First>Emmeline </b:First>
          </b:Person>
          <b:Person>
            <b:Last>Hseino</b:Last>
            <b:First>Hazem </b:First>
          </b:Person>
          <b:Person>
            <b:Last>Boyle</b:Last>
            <b:First>Emily </b:First>
          </b:Person>
          <b:Person>
            <b:Last>Mehigan</b:Last>
            <b:First>Brian </b:First>
          </b:Person>
          <b:Person>
            <b:Last>Ryan</b:Last>
            <b:First>Kieran </b:First>
          </b:Person>
          <b:Person>
            <b:Last>Traynor</b:Last>
            <b:First>Oscar </b:First>
          </b:Person>
          <b:Person>
            <b:Last>Neary</b:Last>
            <b:First>Paul </b:First>
          </b:Person>
        </b:NameList>
      </b:Author>
    </b:Author>
    <b:RefOrder>37</b:RefOrder>
  </b:Source>
  <b:Source>
    <b:Tag>Roc85</b:Tag>
    <b:SourceType>JournalArticle</b:SourceType>
    <b:Guid>{41B581BC-2E71-4118-AEF2-401BDBB27350}</b:Guid>
    <b:Title>Spatial learning disabilities and underachievement among university anatomy students</b:Title>
    <b:JournalName>Medical education</b:JournalName>
    <b:Year>1985</b:Year>
    <b:Pages>13-26</b:Pages>
    <b:Author>
      <b:Author>
        <b:NameList>
          <b:Person>
            <b:Last>Rochford </b:Last>
            <b:First>K</b:First>
          </b:Person>
        </b:NameList>
      </b:Author>
    </b:Author>
    <b:RefOrder>38</b:RefOrder>
  </b:Source>
</b:Sources>
</file>

<file path=customXml/itemProps1.xml><?xml version="1.0" encoding="utf-8"?>
<ds:datastoreItem xmlns:ds="http://schemas.openxmlformats.org/officeDocument/2006/customXml" ds:itemID="{A98B9CDD-9A10-40DF-8B5E-46861697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4345</Words>
  <Characters>23899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Mayor</Company>
  <LinksUpToDate>false</LinksUpToDate>
  <CharactersWithSpaces>28188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Lopez</dc:creator>
  <cp:lastModifiedBy>Norman López</cp:lastModifiedBy>
  <cp:revision>52</cp:revision>
  <cp:lastPrinted>2015-06-01T15:18:00Z</cp:lastPrinted>
  <dcterms:created xsi:type="dcterms:W3CDTF">2015-06-02T01:00:00Z</dcterms:created>
  <dcterms:modified xsi:type="dcterms:W3CDTF">2015-06-02T03:11:00Z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zotero-version="4.0.22"&gt;&lt;session id="Q4F7W0Wb"/&gt;&lt;style id="http://www.zotero.org/styles/vancouver" hasBibliography="1" bibliographyStyleHasBeenSet="1"/&gt;&lt;prefs&gt;&lt;pref name="fieldType" value="Field"/&gt;&lt;pref name="storeReferences" value=</vt:lpwstr>
  </property>
  <property fmtid="{D5CDD505-2E9C-101B-9397-08002B2CF9AE}" pid="3" name="ZOTERO_PREF_2">
    <vt:lpwstr>"true"/&gt;&lt;pref name="automaticJournalAbbreviations" value="true"/&gt;&lt;pref name="noteType" value="0"/&gt;&lt;/prefs&gt;&lt;/data&gt;</vt:lpwstr>
  </property>
</Properties>
</file>