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50E5E" w14:textId="3F99DBAE" w:rsidR="00257D03" w:rsidRDefault="00257D03" w:rsidP="00673A79">
      <w:pPr>
        <w:spacing w:after="0" w:line="240" w:lineRule="auto"/>
        <w:rPr>
          <w:rFonts w:ascii="Times New Roman" w:hAnsi="Times New Roman" w:cs="Times New Roman"/>
          <w:sz w:val="24"/>
          <w:szCs w:val="24"/>
          <w:lang w:val="pt-BR"/>
        </w:rPr>
      </w:pPr>
      <w:r>
        <w:rPr>
          <w:rFonts w:ascii="Times New Roman" w:hAnsi="Times New Roman" w:cs="Times New Roman"/>
          <w:sz w:val="24"/>
          <w:szCs w:val="24"/>
          <w:lang w:val="pt-BR"/>
        </w:rPr>
        <w:fldChar w:fldCharType="begin"/>
      </w:r>
      <w:r>
        <w:rPr>
          <w:rFonts w:ascii="Times New Roman" w:hAnsi="Times New Roman" w:cs="Times New Roman"/>
          <w:sz w:val="24"/>
          <w:szCs w:val="24"/>
          <w:lang w:val="pt-BR"/>
        </w:rPr>
        <w:instrText xml:space="preserve"> HYPERLINK "</w:instrText>
      </w:r>
      <w:r w:rsidRPr="00257D03">
        <w:rPr>
          <w:rFonts w:ascii="Times New Roman" w:hAnsi="Times New Roman" w:cs="Times New Roman"/>
          <w:sz w:val="24"/>
          <w:szCs w:val="24"/>
          <w:lang w:val="pt-BR"/>
        </w:rPr>
        <w:instrText>https://doi.org/</w:instrText>
      </w:r>
      <w:r w:rsidRPr="00257D03">
        <w:rPr>
          <w:rFonts w:ascii="Times New Roman" w:hAnsi="Times New Roman" w:cs="Times New Roman"/>
          <w:sz w:val="24"/>
          <w:szCs w:val="24"/>
          <w:lang w:val="pt-BR"/>
        </w:rPr>
        <w:instrText>10.30849/ripijp.v56i1.1330</w:instrText>
      </w:r>
      <w:r>
        <w:rPr>
          <w:rFonts w:ascii="Times New Roman" w:hAnsi="Times New Roman" w:cs="Times New Roman"/>
          <w:sz w:val="24"/>
          <w:szCs w:val="24"/>
          <w:lang w:val="pt-BR"/>
        </w:rPr>
        <w:instrText xml:space="preserve">" </w:instrText>
      </w:r>
      <w:r>
        <w:rPr>
          <w:rFonts w:ascii="Times New Roman" w:hAnsi="Times New Roman" w:cs="Times New Roman"/>
          <w:sz w:val="24"/>
          <w:szCs w:val="24"/>
          <w:lang w:val="pt-BR"/>
        </w:rPr>
        <w:fldChar w:fldCharType="separate"/>
      </w:r>
      <w:r w:rsidRPr="00150D47">
        <w:rPr>
          <w:rStyle w:val="Hipervnculo"/>
          <w:rFonts w:ascii="Times New Roman" w:hAnsi="Times New Roman" w:cs="Times New Roman"/>
          <w:sz w:val="24"/>
          <w:szCs w:val="24"/>
          <w:lang w:val="pt-BR"/>
        </w:rPr>
        <w:t>https://doi.org/</w:t>
      </w:r>
      <w:r w:rsidRPr="00150D47">
        <w:rPr>
          <w:rStyle w:val="Hipervnculo"/>
          <w:rFonts w:ascii="Times New Roman" w:hAnsi="Times New Roman" w:cs="Times New Roman"/>
          <w:sz w:val="24"/>
          <w:szCs w:val="24"/>
          <w:lang w:val="pt-BR"/>
        </w:rPr>
        <w:t>10.30849/ripijp.v56i1.1330</w:t>
      </w:r>
      <w:r>
        <w:rPr>
          <w:rFonts w:ascii="Times New Roman" w:hAnsi="Times New Roman" w:cs="Times New Roman"/>
          <w:sz w:val="24"/>
          <w:szCs w:val="24"/>
          <w:lang w:val="pt-BR"/>
        </w:rPr>
        <w:fldChar w:fldCharType="end"/>
      </w:r>
    </w:p>
    <w:p w14:paraId="5F203A75" w14:textId="28D02D9C" w:rsidR="00257D03" w:rsidRPr="00257D03" w:rsidRDefault="00257D03" w:rsidP="00673A79">
      <w:pPr>
        <w:spacing w:after="0" w:line="240" w:lineRule="auto"/>
        <w:rPr>
          <w:rFonts w:ascii="Times New Roman" w:hAnsi="Times New Roman" w:cs="Times New Roman"/>
          <w:sz w:val="24"/>
          <w:szCs w:val="24"/>
          <w:lang w:val="pt-BR"/>
        </w:rPr>
      </w:pPr>
      <w:proofErr w:type="spellStart"/>
      <w:r>
        <w:rPr>
          <w:rFonts w:ascii="Times New Roman" w:hAnsi="Times New Roman" w:cs="Times New Roman"/>
          <w:sz w:val="24"/>
          <w:szCs w:val="24"/>
          <w:lang w:val="pt-BR"/>
        </w:rPr>
        <w:t>Paginación</w:t>
      </w:r>
      <w:proofErr w:type="spellEnd"/>
      <w:r>
        <w:rPr>
          <w:rFonts w:ascii="Times New Roman" w:hAnsi="Times New Roman" w:cs="Times New Roman"/>
          <w:sz w:val="24"/>
          <w:szCs w:val="24"/>
          <w:lang w:val="pt-BR"/>
        </w:rPr>
        <w:t xml:space="preserve"> electrónica: e1330</w:t>
      </w:r>
    </w:p>
    <w:p w14:paraId="656BC991" w14:textId="7BCD2BC5" w:rsidR="009264A5" w:rsidRPr="00C96D4B" w:rsidRDefault="009264A5" w:rsidP="00673A79">
      <w:pPr>
        <w:spacing w:after="0" w:line="240" w:lineRule="auto"/>
        <w:rPr>
          <w:rFonts w:ascii="Times New Roman" w:hAnsi="Times New Roman" w:cs="Times New Roman"/>
          <w:sz w:val="24"/>
          <w:szCs w:val="24"/>
        </w:rPr>
      </w:pPr>
      <w:r w:rsidRPr="00C96D4B">
        <w:rPr>
          <w:rFonts w:ascii="Times New Roman" w:hAnsi="Times New Roman" w:cs="Times New Roman"/>
          <w:sz w:val="24"/>
          <w:szCs w:val="24"/>
        </w:rPr>
        <w:t>Un marco integrativo de las competencias socio-emocionales tempranas: cognición, regulación y comunicación</w:t>
      </w:r>
    </w:p>
    <w:p w14:paraId="3CB48F0E" w14:textId="7E48E060" w:rsidR="009264A5" w:rsidRPr="00C96D4B" w:rsidRDefault="009264A5" w:rsidP="00673A79">
      <w:pPr>
        <w:spacing w:after="0" w:line="240" w:lineRule="auto"/>
        <w:rPr>
          <w:rFonts w:ascii="Times New Roman" w:hAnsi="Times New Roman" w:cs="Times New Roman"/>
          <w:sz w:val="24"/>
          <w:szCs w:val="24"/>
        </w:rPr>
      </w:pPr>
    </w:p>
    <w:p w14:paraId="203C8E06" w14:textId="77777777" w:rsidR="009264A5" w:rsidRPr="00C96D4B" w:rsidRDefault="009264A5" w:rsidP="00673A79">
      <w:pPr>
        <w:spacing w:after="0" w:line="240" w:lineRule="auto"/>
        <w:rPr>
          <w:rFonts w:ascii="Times New Roman" w:eastAsiaTheme="majorEastAsia" w:hAnsi="Times New Roman" w:cs="Times New Roman"/>
          <w:bCs/>
        </w:rPr>
      </w:pPr>
      <w:r w:rsidRPr="00C96D4B">
        <w:rPr>
          <w:rFonts w:ascii="Times New Roman" w:eastAsiaTheme="majorEastAsia" w:hAnsi="Times New Roman" w:cs="Times New Roman"/>
          <w:bCs/>
        </w:rPr>
        <w:t>Esteban Gómez Muzzio</w:t>
      </w:r>
    </w:p>
    <w:p w14:paraId="6B5064A4" w14:textId="17F35DE4" w:rsidR="009264A5" w:rsidRPr="00C96D4B" w:rsidRDefault="005B1B5B" w:rsidP="00673A79">
      <w:pPr>
        <w:spacing w:after="0" w:line="240" w:lineRule="auto"/>
        <w:rPr>
          <w:rFonts w:ascii="Times New Roman" w:eastAsiaTheme="majorEastAsia" w:hAnsi="Times New Roman" w:cs="Times New Roman"/>
          <w:bCs/>
        </w:rPr>
      </w:pPr>
      <w:hyperlink r:id="rId7" w:history="1">
        <w:r w:rsidRPr="00150D47">
          <w:rPr>
            <w:rStyle w:val="Hipervnculo"/>
            <w:rFonts w:ascii="Times New Roman" w:eastAsiaTheme="majorEastAsia" w:hAnsi="Times New Roman" w:cs="Times New Roman"/>
            <w:bCs/>
          </w:rPr>
          <w:t>https://orcid.org/</w:t>
        </w:r>
        <w:r w:rsidRPr="00150D47">
          <w:rPr>
            <w:rStyle w:val="Hipervnculo"/>
            <w:rFonts w:ascii="Times New Roman" w:eastAsiaTheme="majorEastAsia" w:hAnsi="Times New Roman" w:cs="Times New Roman"/>
            <w:bCs/>
          </w:rPr>
          <w:t>0000-0002-7642-1421</w:t>
        </w:r>
      </w:hyperlink>
      <w:r>
        <w:rPr>
          <w:rFonts w:ascii="Times New Roman" w:eastAsiaTheme="majorEastAsia" w:hAnsi="Times New Roman" w:cs="Times New Roman"/>
          <w:bCs/>
        </w:rPr>
        <w:t xml:space="preserve"> </w:t>
      </w:r>
    </w:p>
    <w:p w14:paraId="6FD7AB59" w14:textId="5B9FFDFD" w:rsidR="00057B10" w:rsidRPr="00C96D4B" w:rsidRDefault="0022386B" w:rsidP="00057B10">
      <w:pPr>
        <w:spacing w:after="0" w:line="240" w:lineRule="auto"/>
        <w:rPr>
          <w:rFonts w:ascii="Times New Roman" w:hAnsi="Times New Roman" w:cs="Times New Roman"/>
          <w:sz w:val="24"/>
          <w:szCs w:val="24"/>
        </w:rPr>
      </w:pPr>
      <w:r w:rsidRPr="00C96D4B">
        <w:rPr>
          <w:rFonts w:ascii="Times New Roman" w:eastAsiaTheme="majorEastAsia" w:hAnsi="Times New Roman" w:cs="Times New Roman"/>
          <w:bCs/>
        </w:rPr>
        <w:t>Fundación América por la Infancia</w:t>
      </w:r>
      <w:r w:rsidR="00057B10" w:rsidRPr="00C96D4B">
        <w:rPr>
          <w:rFonts w:ascii="Times New Roman" w:eastAsiaTheme="majorEastAsia" w:hAnsi="Times New Roman" w:cs="Times New Roman"/>
          <w:bCs/>
        </w:rPr>
        <w:t>, Santiago, Chile.</w:t>
      </w:r>
    </w:p>
    <w:p w14:paraId="230D6C85" w14:textId="5508E236" w:rsidR="009264A5" w:rsidRPr="00C96D4B" w:rsidRDefault="009264A5" w:rsidP="00673A79">
      <w:pPr>
        <w:spacing w:after="0" w:line="240" w:lineRule="auto"/>
        <w:rPr>
          <w:rFonts w:ascii="Times New Roman" w:eastAsiaTheme="majorEastAsia" w:hAnsi="Times New Roman" w:cs="Times New Roman"/>
          <w:bCs/>
        </w:rPr>
      </w:pPr>
    </w:p>
    <w:p w14:paraId="68108B4B" w14:textId="4716EB54" w:rsidR="00057B10" w:rsidRPr="00C96D4B" w:rsidRDefault="009264A5" w:rsidP="00673A79">
      <w:pPr>
        <w:spacing w:after="0" w:line="240" w:lineRule="auto"/>
        <w:rPr>
          <w:rFonts w:ascii="Times New Roman" w:eastAsiaTheme="majorEastAsia" w:hAnsi="Times New Roman" w:cs="Times New Roman"/>
          <w:bCs/>
        </w:rPr>
      </w:pPr>
      <w:r w:rsidRPr="00C96D4B">
        <w:rPr>
          <w:rFonts w:ascii="Times New Roman" w:eastAsiaTheme="majorEastAsia" w:hAnsi="Times New Roman" w:cs="Times New Roman"/>
          <w:bCs/>
        </w:rPr>
        <w:t xml:space="preserve">Katherine </w:t>
      </w:r>
      <w:proofErr w:type="spellStart"/>
      <w:r w:rsidRPr="00C96D4B">
        <w:rPr>
          <w:rFonts w:ascii="Times New Roman" w:eastAsiaTheme="majorEastAsia" w:hAnsi="Times New Roman" w:cs="Times New Roman"/>
          <w:bCs/>
        </w:rPr>
        <w:t>Strasser</w:t>
      </w:r>
      <w:proofErr w:type="spellEnd"/>
    </w:p>
    <w:p w14:paraId="554ED2A7" w14:textId="2FE4CA6E" w:rsidR="00057B10" w:rsidRPr="00C96D4B" w:rsidRDefault="005B1B5B" w:rsidP="00673A79">
      <w:pPr>
        <w:spacing w:after="0" w:line="240" w:lineRule="auto"/>
        <w:rPr>
          <w:rFonts w:ascii="Times New Roman" w:eastAsiaTheme="majorEastAsia" w:hAnsi="Times New Roman" w:cs="Times New Roman"/>
          <w:bCs/>
        </w:rPr>
      </w:pPr>
      <w:hyperlink r:id="rId8" w:history="1">
        <w:r w:rsidRPr="00150D47">
          <w:rPr>
            <w:rStyle w:val="Hipervnculo"/>
            <w:rFonts w:ascii="Times New Roman" w:eastAsiaTheme="majorEastAsia" w:hAnsi="Times New Roman" w:cs="Times New Roman"/>
            <w:bCs/>
          </w:rPr>
          <w:t>https://orcid.org/</w:t>
        </w:r>
        <w:r w:rsidRPr="00150D47">
          <w:rPr>
            <w:rStyle w:val="Hipervnculo"/>
            <w:rFonts w:ascii="Times New Roman" w:eastAsiaTheme="majorEastAsia" w:hAnsi="Times New Roman" w:cs="Times New Roman"/>
            <w:bCs/>
          </w:rPr>
          <w:t>0000-0003-2364-6798</w:t>
        </w:r>
      </w:hyperlink>
      <w:r>
        <w:rPr>
          <w:rFonts w:ascii="Times New Roman" w:eastAsiaTheme="majorEastAsia" w:hAnsi="Times New Roman" w:cs="Times New Roman"/>
          <w:bCs/>
        </w:rPr>
        <w:t xml:space="preserve"> </w:t>
      </w:r>
    </w:p>
    <w:p w14:paraId="50DB1EC9" w14:textId="10A5046F" w:rsidR="009264A5" w:rsidRPr="00C96D4B" w:rsidRDefault="009264A5" w:rsidP="00673A79">
      <w:pPr>
        <w:spacing w:after="0" w:line="240" w:lineRule="auto"/>
        <w:rPr>
          <w:rFonts w:ascii="Times New Roman" w:eastAsiaTheme="majorEastAsia" w:hAnsi="Times New Roman" w:cs="Times New Roman"/>
          <w:bCs/>
        </w:rPr>
      </w:pPr>
      <w:r w:rsidRPr="00C96D4B">
        <w:rPr>
          <w:rFonts w:ascii="Times New Roman" w:eastAsiaTheme="majorEastAsia" w:hAnsi="Times New Roman" w:cs="Times New Roman"/>
          <w:bCs/>
        </w:rPr>
        <w:t>Pontificia Universidad Católica de Chile, Santiago, Chile.</w:t>
      </w:r>
    </w:p>
    <w:p w14:paraId="25A7D68A" w14:textId="70FD354E" w:rsidR="00057B10" w:rsidRPr="00C96D4B" w:rsidRDefault="00057B10" w:rsidP="00673A79">
      <w:pPr>
        <w:spacing w:after="0" w:line="240" w:lineRule="auto"/>
        <w:rPr>
          <w:rFonts w:ascii="Times New Roman" w:eastAsiaTheme="majorEastAsia" w:hAnsi="Times New Roman" w:cs="Times New Roman"/>
          <w:bCs/>
        </w:rPr>
      </w:pPr>
    </w:p>
    <w:p w14:paraId="3CF2D418" w14:textId="1F30E89E" w:rsidR="00057B10" w:rsidRPr="00C96D4B" w:rsidRDefault="00057B10" w:rsidP="00673A79">
      <w:pPr>
        <w:spacing w:after="0" w:line="240" w:lineRule="auto"/>
        <w:rPr>
          <w:rFonts w:ascii="Times New Roman" w:eastAsiaTheme="majorEastAsia" w:hAnsi="Times New Roman" w:cs="Times New Roman"/>
          <w:bCs/>
        </w:rPr>
      </w:pPr>
      <w:r w:rsidRPr="00C96D4B">
        <w:rPr>
          <w:rFonts w:ascii="Times New Roman" w:eastAsiaTheme="majorEastAsia" w:hAnsi="Times New Roman" w:cs="Times New Roman"/>
          <w:bCs/>
        </w:rPr>
        <w:t>NOTAS DE AUTOR</w:t>
      </w:r>
    </w:p>
    <w:p w14:paraId="3258BA7C" w14:textId="77777777" w:rsidR="00057B10" w:rsidRPr="00C96D4B" w:rsidRDefault="00057B10" w:rsidP="00673A79">
      <w:pPr>
        <w:spacing w:after="0" w:line="240" w:lineRule="auto"/>
        <w:rPr>
          <w:rFonts w:ascii="Times New Roman" w:eastAsiaTheme="majorEastAsia" w:hAnsi="Times New Roman" w:cs="Times New Roman"/>
          <w:bCs/>
        </w:rPr>
      </w:pPr>
    </w:p>
    <w:p w14:paraId="6C3A8648" w14:textId="084E61FB" w:rsidR="00057B10" w:rsidRPr="00C96D4B" w:rsidRDefault="00057B10" w:rsidP="00057B10">
      <w:pPr>
        <w:numPr>
          <w:ilvl w:val="0"/>
          <w:numId w:val="4"/>
        </w:numPr>
        <w:spacing w:after="0" w:line="240" w:lineRule="auto"/>
        <w:contextualSpacing/>
        <w:rPr>
          <w:rFonts w:ascii="Times New Roman" w:eastAsia="Times New Roman" w:hAnsi="Times New Roman" w:cs="Times New Roman"/>
          <w:sz w:val="24"/>
          <w:szCs w:val="24"/>
          <w:lang w:val="en-US" w:eastAsia="es-CL"/>
        </w:rPr>
      </w:pPr>
      <w:r w:rsidRPr="00C96D4B">
        <w:rPr>
          <w:rFonts w:ascii="Times New Roman" w:eastAsia="Times New Roman" w:hAnsi="Times New Roman" w:cs="Times New Roman"/>
          <w:sz w:val="24"/>
          <w:szCs w:val="24"/>
          <w:lang w:val="en-US" w:eastAsia="es-CL"/>
        </w:rPr>
        <w:t xml:space="preserve">Correspondence about this article should be addressed to Esteban Gómez Muzzio: esteban.gomez@americaporlainfancia.com </w:t>
      </w:r>
    </w:p>
    <w:p w14:paraId="1C3E7943" w14:textId="1D986F7B" w:rsidR="00057B10" w:rsidRPr="00C96D4B" w:rsidRDefault="00057B10" w:rsidP="00057B10">
      <w:pPr>
        <w:numPr>
          <w:ilvl w:val="0"/>
          <w:numId w:val="4"/>
        </w:numPr>
        <w:spacing w:after="0" w:line="240" w:lineRule="auto"/>
        <w:contextualSpacing/>
        <w:rPr>
          <w:rFonts w:ascii="Times New Roman" w:eastAsia="Times New Roman" w:hAnsi="Times New Roman" w:cs="Times New Roman"/>
          <w:sz w:val="24"/>
          <w:szCs w:val="24"/>
          <w:lang w:val="en-US" w:eastAsia="es-CL"/>
        </w:rPr>
      </w:pPr>
      <w:r w:rsidRPr="00C96D4B">
        <w:rPr>
          <w:rFonts w:ascii="Times New Roman" w:eastAsia="Times New Roman" w:hAnsi="Times New Roman" w:cs="Times New Roman"/>
          <w:sz w:val="24"/>
          <w:szCs w:val="24"/>
          <w:lang w:val="en-US" w:eastAsia="es-CL"/>
        </w:rPr>
        <w:t>Conflicts of Interest: The authors declare that the research was conducted in the absence of any commercial or financial relationships that could be construed as a potential conflict of interest.</w:t>
      </w:r>
    </w:p>
    <w:p w14:paraId="7BF97A53" w14:textId="09366C8B" w:rsidR="00057B10" w:rsidRPr="00C96D4B" w:rsidRDefault="00057B10" w:rsidP="00057B10">
      <w:pPr>
        <w:numPr>
          <w:ilvl w:val="0"/>
          <w:numId w:val="4"/>
        </w:numPr>
        <w:spacing w:after="0" w:line="240" w:lineRule="auto"/>
        <w:contextualSpacing/>
        <w:rPr>
          <w:rFonts w:ascii="Times New Roman" w:eastAsia="Times New Roman" w:hAnsi="Times New Roman" w:cs="Times New Roman"/>
          <w:sz w:val="24"/>
          <w:szCs w:val="24"/>
          <w:lang w:val="es-AR" w:eastAsia="es-CL"/>
        </w:rPr>
      </w:pPr>
      <w:r w:rsidRPr="00C96D4B">
        <w:rPr>
          <w:rFonts w:ascii="Times New Roman" w:eastAsia="Times New Roman" w:hAnsi="Times New Roman" w:cs="Times New Roman"/>
          <w:sz w:val="24"/>
          <w:szCs w:val="24"/>
          <w:lang w:val="es-AR" w:eastAsia="es-CL"/>
        </w:rPr>
        <w:t>Agradecemos a CONICYT, Gobierno de Chile, por financiamiento parcial de este artículo mediante la Beca de Doctorado Nacional 2013. Agradecemos a Fundación América por la Infancia y al Patronato Madre-Hijo por financiamiento parcial de este artículo.</w:t>
      </w:r>
    </w:p>
    <w:p w14:paraId="07EED8BB" w14:textId="77777777" w:rsidR="00057B10" w:rsidRPr="00C96D4B" w:rsidRDefault="00057B10" w:rsidP="00057B10">
      <w:pPr>
        <w:spacing w:after="0" w:line="240" w:lineRule="auto"/>
        <w:contextualSpacing/>
        <w:rPr>
          <w:rFonts w:ascii="Times New Roman" w:eastAsia="Times New Roman" w:hAnsi="Times New Roman" w:cs="Times New Roman"/>
          <w:sz w:val="24"/>
          <w:szCs w:val="24"/>
          <w:lang w:val="es-AR" w:eastAsia="es-CL"/>
        </w:rPr>
      </w:pPr>
    </w:p>
    <w:p w14:paraId="23BEB19E" w14:textId="1A136D57" w:rsidR="00057B10" w:rsidRPr="00C96D4B" w:rsidRDefault="00057B10" w:rsidP="00057B10">
      <w:pPr>
        <w:shd w:val="clear" w:color="auto" w:fill="FFFFFF"/>
        <w:spacing w:after="0" w:line="240" w:lineRule="auto"/>
        <w:ind w:left="720"/>
        <w:contextualSpacing/>
        <w:jc w:val="right"/>
        <w:rPr>
          <w:rFonts w:ascii="Times New Roman" w:eastAsia="Times New Roman" w:hAnsi="Times New Roman" w:cs="Times New Roman"/>
          <w:i/>
          <w:iCs/>
          <w:sz w:val="20"/>
          <w:szCs w:val="20"/>
          <w:lang w:val="es-ES" w:eastAsia="es-CL"/>
        </w:rPr>
      </w:pPr>
      <w:proofErr w:type="spellStart"/>
      <w:r w:rsidRPr="00C96D4B">
        <w:rPr>
          <w:rFonts w:ascii="Times New Roman" w:eastAsia="Times New Roman" w:hAnsi="Times New Roman" w:cs="Times New Roman"/>
          <w:i/>
          <w:iCs/>
          <w:sz w:val="20"/>
          <w:szCs w:val="20"/>
          <w:lang w:val="es-ES" w:eastAsia="es-CL"/>
        </w:rPr>
        <w:t>Received</w:t>
      </w:r>
      <w:proofErr w:type="spellEnd"/>
      <w:r w:rsidRPr="00C96D4B">
        <w:rPr>
          <w:rFonts w:ascii="Times New Roman" w:eastAsia="Times New Roman" w:hAnsi="Times New Roman" w:cs="Times New Roman"/>
          <w:i/>
          <w:iCs/>
          <w:sz w:val="20"/>
          <w:szCs w:val="20"/>
          <w:lang w:val="es-ES" w:eastAsia="es-CL"/>
        </w:rPr>
        <w:t>:</w:t>
      </w:r>
      <w:r w:rsidRPr="00C96D4B">
        <w:rPr>
          <w:rFonts w:ascii="Times New Roman" w:eastAsia="Times New Roman" w:hAnsi="Times New Roman" w:cs="Times New Roman"/>
          <w:sz w:val="24"/>
          <w:szCs w:val="24"/>
          <w:lang w:eastAsia="es-CL"/>
        </w:rPr>
        <w:t xml:space="preserve"> </w:t>
      </w:r>
      <w:r w:rsidR="0099719A" w:rsidRPr="00C96D4B">
        <w:rPr>
          <w:rFonts w:ascii="Times New Roman" w:eastAsia="Times New Roman" w:hAnsi="Times New Roman" w:cs="Times New Roman"/>
          <w:i/>
          <w:iCs/>
          <w:sz w:val="20"/>
          <w:szCs w:val="20"/>
          <w:lang w:val="es-ES" w:eastAsia="es-CL"/>
        </w:rPr>
        <w:t>2020-06-02</w:t>
      </w:r>
    </w:p>
    <w:p w14:paraId="65B0CFAA" w14:textId="694119F6" w:rsidR="00057B10" w:rsidRPr="00C96D4B" w:rsidRDefault="00057B10" w:rsidP="00057B10">
      <w:pPr>
        <w:shd w:val="clear" w:color="auto" w:fill="FFFFFF"/>
        <w:spacing w:after="0" w:line="240" w:lineRule="auto"/>
        <w:ind w:left="720"/>
        <w:contextualSpacing/>
        <w:jc w:val="right"/>
        <w:rPr>
          <w:rFonts w:ascii="Times New Roman" w:eastAsia="Times New Roman" w:hAnsi="Times New Roman" w:cs="Times New Roman"/>
          <w:i/>
          <w:iCs/>
          <w:sz w:val="20"/>
          <w:szCs w:val="20"/>
          <w:lang w:val="es-ES" w:eastAsia="es-CL"/>
        </w:rPr>
      </w:pPr>
      <w:proofErr w:type="spellStart"/>
      <w:r w:rsidRPr="00C96D4B">
        <w:rPr>
          <w:rFonts w:ascii="Times New Roman" w:eastAsia="Times New Roman" w:hAnsi="Times New Roman" w:cs="Times New Roman"/>
          <w:i/>
          <w:iCs/>
          <w:sz w:val="20"/>
          <w:szCs w:val="20"/>
          <w:lang w:val="es-ES" w:eastAsia="es-CL"/>
        </w:rPr>
        <w:t>Accepted</w:t>
      </w:r>
      <w:proofErr w:type="spellEnd"/>
      <w:r w:rsidRPr="00C96D4B">
        <w:rPr>
          <w:rFonts w:ascii="Times New Roman" w:eastAsia="Times New Roman" w:hAnsi="Times New Roman" w:cs="Times New Roman"/>
          <w:i/>
          <w:iCs/>
          <w:sz w:val="20"/>
          <w:szCs w:val="20"/>
          <w:lang w:val="es-ES" w:eastAsia="es-CL"/>
        </w:rPr>
        <w:t>:</w:t>
      </w:r>
      <w:r w:rsidRPr="00C96D4B">
        <w:rPr>
          <w:rFonts w:ascii="Times New Roman" w:eastAsia="Times New Roman" w:hAnsi="Times New Roman" w:cs="Times New Roman"/>
          <w:sz w:val="24"/>
          <w:szCs w:val="24"/>
          <w:lang w:eastAsia="es-CL"/>
        </w:rPr>
        <w:t xml:space="preserve"> </w:t>
      </w:r>
      <w:r w:rsidR="0099719A" w:rsidRPr="00C96D4B">
        <w:rPr>
          <w:rFonts w:ascii="Times New Roman" w:eastAsia="Times New Roman" w:hAnsi="Times New Roman" w:cs="Times New Roman"/>
          <w:i/>
          <w:iCs/>
          <w:sz w:val="20"/>
          <w:szCs w:val="20"/>
          <w:lang w:val="es-ES" w:eastAsia="es-CL"/>
        </w:rPr>
        <w:t>2022-01-03</w:t>
      </w:r>
    </w:p>
    <w:p w14:paraId="1243A93F" w14:textId="3DCABAC5" w:rsidR="00057B10" w:rsidRPr="00C96D4B" w:rsidRDefault="00057B10" w:rsidP="00673A79">
      <w:pPr>
        <w:spacing w:after="0" w:line="240" w:lineRule="auto"/>
        <w:rPr>
          <w:rFonts w:ascii="Times New Roman" w:hAnsi="Times New Roman" w:cs="Times New Roman"/>
          <w:sz w:val="24"/>
          <w:szCs w:val="24"/>
        </w:rPr>
      </w:pPr>
    </w:p>
    <w:p w14:paraId="504BE1FC" w14:textId="77777777" w:rsidR="009264A5" w:rsidRPr="00C96D4B" w:rsidRDefault="009264A5" w:rsidP="00673A79">
      <w:pPr>
        <w:spacing w:after="0" w:line="240" w:lineRule="auto"/>
        <w:rPr>
          <w:rFonts w:ascii="Times New Roman" w:hAnsi="Times New Roman" w:cs="Times New Roman"/>
          <w:sz w:val="24"/>
          <w:szCs w:val="24"/>
        </w:rPr>
      </w:pPr>
    </w:p>
    <w:p w14:paraId="60EB0AA1" w14:textId="16E4DFD6" w:rsidR="006E1F55" w:rsidRPr="00C96D4B" w:rsidRDefault="006E1F55" w:rsidP="00673A79">
      <w:pPr>
        <w:spacing w:after="0" w:line="240" w:lineRule="auto"/>
        <w:rPr>
          <w:rFonts w:ascii="Times New Roman" w:hAnsi="Times New Roman" w:cs="Times New Roman"/>
          <w:sz w:val="24"/>
          <w:szCs w:val="24"/>
        </w:rPr>
      </w:pPr>
      <w:r w:rsidRPr="00C96D4B">
        <w:rPr>
          <w:rFonts w:ascii="Times New Roman" w:hAnsi="Times New Roman" w:cs="Times New Roman"/>
          <w:sz w:val="24"/>
          <w:szCs w:val="24"/>
        </w:rPr>
        <w:t>RESUMEN</w:t>
      </w:r>
    </w:p>
    <w:p w14:paraId="3403B654" w14:textId="0F8A992F" w:rsidR="006E1F55" w:rsidRPr="00C96D4B" w:rsidRDefault="006E1F55" w:rsidP="00673A79">
      <w:pPr>
        <w:spacing w:after="0" w:line="240" w:lineRule="auto"/>
        <w:jc w:val="both"/>
        <w:rPr>
          <w:rFonts w:ascii="Times New Roman" w:hAnsi="Times New Roman" w:cs="Times New Roman"/>
          <w:sz w:val="24"/>
          <w:szCs w:val="24"/>
        </w:rPr>
      </w:pPr>
      <w:bookmarkStart w:id="0" w:name="_Hlk518652850"/>
      <w:r w:rsidRPr="00C96D4B">
        <w:rPr>
          <w:rFonts w:ascii="Times New Roman" w:hAnsi="Times New Roman" w:cs="Times New Roman"/>
          <w:sz w:val="24"/>
          <w:szCs w:val="24"/>
        </w:rPr>
        <w:t xml:space="preserve">Actualmente no existe consenso respecto a qué es el desarrollo socioemocional, cuáles son sus componentes y ruta de progreso, dificultando el avance de investigaciones transdisciplinarias y el desarrollo de métodos de evaluación e intervención en políticas públicas. En este artículo se propone un modelo integrativo para comprender el desarrollo socioemocional temprano, en base a una extensa revisión de la literatura. El modelo propuesto distingue tres competencias socioemocionales: (a) cognición socioemocional: conformada por la atención e interpretación </w:t>
      </w:r>
      <w:r w:rsidR="00964173" w:rsidRPr="00C96D4B">
        <w:rPr>
          <w:rFonts w:ascii="Times New Roman" w:hAnsi="Times New Roman" w:cs="Times New Roman"/>
          <w:sz w:val="24"/>
          <w:szCs w:val="24"/>
        </w:rPr>
        <w:t xml:space="preserve">(mentalización y empatía) </w:t>
      </w:r>
      <w:r w:rsidRPr="00C96D4B">
        <w:rPr>
          <w:rFonts w:ascii="Times New Roman" w:hAnsi="Times New Roman" w:cs="Times New Roman"/>
          <w:sz w:val="24"/>
          <w:szCs w:val="24"/>
        </w:rPr>
        <w:t xml:space="preserve">en situaciones sociales; (b) regulación emocional: conformada por la modulación emocional y el control; (c) comunicación emocional: conformada por la gestualidad y el lenguaje en la interacción con otros. </w:t>
      </w:r>
    </w:p>
    <w:bookmarkEnd w:id="0"/>
    <w:p w14:paraId="392AC01E" w14:textId="77777777" w:rsidR="009264A5" w:rsidRPr="00C96D4B" w:rsidRDefault="009264A5" w:rsidP="009264A5">
      <w:pPr>
        <w:spacing w:after="0" w:line="360" w:lineRule="auto"/>
        <w:jc w:val="both"/>
        <w:rPr>
          <w:rFonts w:ascii="Times New Roman" w:hAnsi="Times New Roman" w:cs="Times New Roman"/>
        </w:rPr>
      </w:pPr>
      <w:r w:rsidRPr="00C96D4B">
        <w:rPr>
          <w:rFonts w:ascii="Times New Roman" w:hAnsi="Times New Roman" w:cs="Times New Roman"/>
          <w:b/>
          <w:bCs/>
        </w:rPr>
        <w:t>Palabras clave:</w:t>
      </w:r>
      <w:r w:rsidRPr="00C96D4B">
        <w:rPr>
          <w:rFonts w:ascii="Times New Roman" w:hAnsi="Times New Roman" w:cs="Times New Roman"/>
        </w:rPr>
        <w:t xml:space="preserve"> </w:t>
      </w:r>
      <w:bookmarkStart w:id="1" w:name="_Hlk518652856"/>
      <w:r w:rsidRPr="00C96D4B">
        <w:rPr>
          <w:rFonts w:ascii="Times New Roman" w:hAnsi="Times New Roman" w:cs="Times New Roman"/>
          <w:i/>
        </w:rPr>
        <w:t>desarrollo socioemocional, competencias socioemocionales, primera infancia</w:t>
      </w:r>
      <w:bookmarkEnd w:id="1"/>
    </w:p>
    <w:p w14:paraId="1731D6E4" w14:textId="739D078C" w:rsidR="006E1F55" w:rsidRPr="00C96D4B" w:rsidRDefault="006E1F55" w:rsidP="00673A79">
      <w:pPr>
        <w:spacing w:after="0" w:line="240" w:lineRule="auto"/>
        <w:jc w:val="both"/>
        <w:rPr>
          <w:rFonts w:ascii="Times New Roman" w:hAnsi="Times New Roman" w:cs="Times New Roman"/>
          <w:sz w:val="24"/>
          <w:szCs w:val="24"/>
        </w:rPr>
      </w:pPr>
    </w:p>
    <w:p w14:paraId="6A377799" w14:textId="6FCC97B5" w:rsidR="00673A79" w:rsidRPr="00C96D4B" w:rsidRDefault="009264A5" w:rsidP="00673A79">
      <w:pPr>
        <w:spacing w:after="0" w:line="240" w:lineRule="auto"/>
        <w:jc w:val="both"/>
        <w:rPr>
          <w:rFonts w:ascii="Times New Roman" w:hAnsi="Times New Roman" w:cs="Times New Roman"/>
          <w:sz w:val="24"/>
          <w:szCs w:val="24"/>
          <w:lang w:val="en-US"/>
        </w:rPr>
      </w:pPr>
      <w:r w:rsidRPr="00C96D4B">
        <w:rPr>
          <w:rFonts w:ascii="Times New Roman" w:hAnsi="Times New Roman" w:cs="Times New Roman"/>
          <w:sz w:val="24"/>
          <w:szCs w:val="24"/>
          <w:lang w:val="en-US"/>
        </w:rPr>
        <w:t>An integrative framework of early socio-emotional competencies: cognition, regulation and communication</w:t>
      </w:r>
    </w:p>
    <w:p w14:paraId="6E0D9F99" w14:textId="77777777" w:rsidR="006E1F55" w:rsidRPr="00C96D4B" w:rsidRDefault="006E1F55" w:rsidP="00673A79">
      <w:pPr>
        <w:spacing w:after="0" w:line="240" w:lineRule="auto"/>
        <w:jc w:val="both"/>
        <w:rPr>
          <w:rFonts w:ascii="Times New Roman" w:hAnsi="Times New Roman" w:cs="Times New Roman"/>
          <w:sz w:val="24"/>
          <w:szCs w:val="24"/>
          <w:lang w:val="en-US"/>
        </w:rPr>
      </w:pPr>
      <w:r w:rsidRPr="00C96D4B">
        <w:rPr>
          <w:rFonts w:ascii="Times New Roman" w:hAnsi="Times New Roman" w:cs="Times New Roman"/>
          <w:sz w:val="24"/>
          <w:szCs w:val="24"/>
          <w:lang w:val="en-US"/>
        </w:rPr>
        <w:t>ABSTRACT</w:t>
      </w:r>
    </w:p>
    <w:p w14:paraId="3ADD4AB9" w14:textId="53235CEA" w:rsidR="00143EC9" w:rsidRPr="00C96D4B" w:rsidRDefault="00143EC9" w:rsidP="00673A79">
      <w:pPr>
        <w:spacing w:after="0" w:line="240" w:lineRule="auto"/>
        <w:jc w:val="both"/>
        <w:rPr>
          <w:rFonts w:ascii="Times New Roman" w:hAnsi="Times New Roman" w:cs="Times New Roman"/>
          <w:sz w:val="24"/>
          <w:szCs w:val="24"/>
          <w:lang w:val="en-US"/>
        </w:rPr>
      </w:pPr>
      <w:r w:rsidRPr="00C96D4B">
        <w:rPr>
          <w:rFonts w:ascii="Times New Roman" w:hAnsi="Times New Roman" w:cs="Times New Roman"/>
          <w:sz w:val="24"/>
          <w:szCs w:val="24"/>
          <w:lang w:val="en-US"/>
        </w:rPr>
        <w:t xml:space="preserve">Currently there is no consensus on what is the socio-emotional development, what are its components and path of progress, hindering the progress of transdisciplinary research and the development of evaluation and intervention methods in public policies. The literature about socio-emotional development is extensively reviewed, offering a theoretical model that identified </w:t>
      </w:r>
      <w:r w:rsidRPr="00C96D4B">
        <w:rPr>
          <w:rFonts w:ascii="Times New Roman" w:hAnsi="Times New Roman" w:cs="Times New Roman"/>
          <w:sz w:val="24"/>
          <w:szCs w:val="24"/>
          <w:lang w:val="en-US"/>
        </w:rPr>
        <w:lastRenderedPageBreak/>
        <w:t xml:space="preserve">three principal socio-emotional competencies: (a) socio-emotional cognition: composed by the attention and interpretation </w:t>
      </w:r>
      <w:r w:rsidR="00964173" w:rsidRPr="00C96D4B">
        <w:rPr>
          <w:rFonts w:ascii="Times New Roman" w:hAnsi="Times New Roman" w:cs="Times New Roman"/>
          <w:sz w:val="24"/>
          <w:szCs w:val="24"/>
          <w:lang w:val="en-US"/>
        </w:rPr>
        <w:t xml:space="preserve">(mentalization and empathy) </w:t>
      </w:r>
      <w:r w:rsidRPr="00C96D4B">
        <w:rPr>
          <w:rFonts w:ascii="Times New Roman" w:hAnsi="Times New Roman" w:cs="Times New Roman"/>
          <w:sz w:val="24"/>
          <w:szCs w:val="24"/>
          <w:lang w:val="en-US"/>
        </w:rPr>
        <w:t xml:space="preserve">of social situations; (b) emotion regulation: composed by the emotion modulation and control; (c) socio-emotional communication: composed by verbal and no verbal communication with others. </w:t>
      </w:r>
    </w:p>
    <w:p w14:paraId="6126143E" w14:textId="77777777" w:rsidR="009264A5" w:rsidRPr="00C96D4B" w:rsidRDefault="009264A5" w:rsidP="009264A5">
      <w:pPr>
        <w:spacing w:after="0" w:line="360" w:lineRule="auto"/>
        <w:jc w:val="both"/>
        <w:rPr>
          <w:rFonts w:ascii="Times New Roman" w:hAnsi="Times New Roman" w:cs="Times New Roman"/>
          <w:i/>
          <w:lang w:val="en-US"/>
        </w:rPr>
      </w:pPr>
      <w:r w:rsidRPr="00C96D4B">
        <w:rPr>
          <w:rFonts w:ascii="Times New Roman" w:hAnsi="Times New Roman" w:cs="Times New Roman"/>
          <w:b/>
          <w:bCs/>
          <w:lang w:val="en-US"/>
        </w:rPr>
        <w:t>Key Words:</w:t>
      </w:r>
      <w:r w:rsidRPr="00C96D4B">
        <w:rPr>
          <w:rFonts w:ascii="Times New Roman" w:hAnsi="Times New Roman" w:cs="Times New Roman"/>
          <w:lang w:val="en-US"/>
        </w:rPr>
        <w:t xml:space="preserve"> </w:t>
      </w:r>
      <w:r w:rsidRPr="00C96D4B">
        <w:rPr>
          <w:rFonts w:ascii="Times New Roman" w:hAnsi="Times New Roman" w:cs="Times New Roman"/>
          <w:i/>
          <w:lang w:val="en-US"/>
        </w:rPr>
        <w:t>socioemotional development, socioemotional competencies, early childhood</w:t>
      </w:r>
    </w:p>
    <w:p w14:paraId="74462464" w14:textId="77777777" w:rsidR="006E1F55" w:rsidRPr="00C96D4B" w:rsidRDefault="006E1F55" w:rsidP="00673A79">
      <w:pPr>
        <w:spacing w:after="0" w:line="240" w:lineRule="auto"/>
        <w:jc w:val="both"/>
        <w:rPr>
          <w:rFonts w:ascii="Times New Roman" w:hAnsi="Times New Roman" w:cs="Times New Roman"/>
          <w:sz w:val="24"/>
          <w:szCs w:val="24"/>
          <w:lang w:val="en-US"/>
        </w:rPr>
      </w:pPr>
    </w:p>
    <w:p w14:paraId="14F6D2F1" w14:textId="77777777" w:rsidR="0060366B" w:rsidRPr="00C96D4B" w:rsidRDefault="0060366B" w:rsidP="00673A79">
      <w:pPr>
        <w:spacing w:after="0" w:line="240" w:lineRule="auto"/>
        <w:rPr>
          <w:rFonts w:ascii="Times New Roman" w:eastAsiaTheme="majorEastAsia" w:hAnsi="Times New Roman" w:cs="Times New Roman"/>
          <w:bCs/>
          <w:sz w:val="24"/>
          <w:szCs w:val="24"/>
          <w:lang w:val="en-US"/>
        </w:rPr>
      </w:pPr>
    </w:p>
    <w:p w14:paraId="2ABB8D0F" w14:textId="77777777" w:rsidR="006F05A7" w:rsidRPr="00C96D4B" w:rsidRDefault="006F05A7" w:rsidP="00673A79">
      <w:pPr>
        <w:spacing w:line="240" w:lineRule="auto"/>
        <w:rPr>
          <w:rFonts w:ascii="Times New Roman" w:eastAsiaTheme="majorEastAsia" w:hAnsi="Times New Roman" w:cs="Times New Roman"/>
          <w:bCs/>
          <w:sz w:val="24"/>
          <w:szCs w:val="24"/>
          <w:lang w:val="en-US"/>
        </w:rPr>
      </w:pPr>
    </w:p>
    <w:p w14:paraId="2EF2FAB8" w14:textId="77777777" w:rsidR="00F40E32" w:rsidRPr="00C96D4B" w:rsidRDefault="00F40E32" w:rsidP="00673A79">
      <w:pPr>
        <w:spacing w:after="0" w:line="240" w:lineRule="auto"/>
        <w:ind w:firstLine="708"/>
        <w:jc w:val="both"/>
        <w:rPr>
          <w:rFonts w:ascii="Times New Roman" w:eastAsiaTheme="majorEastAsia" w:hAnsi="Times New Roman" w:cs="Times New Roman"/>
          <w:bCs/>
          <w:sz w:val="24"/>
          <w:szCs w:val="24"/>
          <w:lang w:val="en-US"/>
        </w:rPr>
      </w:pPr>
    </w:p>
    <w:p w14:paraId="4E2AA19D" w14:textId="77777777" w:rsidR="008E452C" w:rsidRPr="00C96D4B" w:rsidRDefault="008E452C" w:rsidP="00673A79">
      <w:pPr>
        <w:spacing w:line="240" w:lineRule="auto"/>
        <w:rPr>
          <w:rFonts w:ascii="Times New Roman" w:eastAsiaTheme="majorEastAsia" w:hAnsi="Times New Roman" w:cs="Times New Roman"/>
          <w:bCs/>
          <w:sz w:val="24"/>
          <w:szCs w:val="24"/>
          <w:lang w:val="en-US"/>
        </w:rPr>
      </w:pPr>
      <w:r w:rsidRPr="00C96D4B">
        <w:rPr>
          <w:rFonts w:ascii="Times New Roman" w:eastAsiaTheme="majorEastAsia" w:hAnsi="Times New Roman" w:cs="Times New Roman"/>
          <w:bCs/>
          <w:sz w:val="24"/>
          <w:szCs w:val="24"/>
          <w:lang w:val="en-US"/>
        </w:rPr>
        <w:br w:type="page"/>
      </w:r>
    </w:p>
    <w:p w14:paraId="6C6786C9" w14:textId="2FD74285" w:rsidR="00760135" w:rsidRPr="00C96D4B" w:rsidRDefault="00760135" w:rsidP="00673A79">
      <w:pPr>
        <w:spacing w:after="0" w:line="240" w:lineRule="auto"/>
        <w:jc w:val="center"/>
        <w:rPr>
          <w:rFonts w:ascii="Times New Roman" w:eastAsiaTheme="majorEastAsia" w:hAnsi="Times New Roman" w:cs="Times New Roman"/>
          <w:b/>
          <w:sz w:val="24"/>
          <w:szCs w:val="24"/>
        </w:rPr>
      </w:pPr>
      <w:r w:rsidRPr="00C96D4B">
        <w:rPr>
          <w:rFonts w:ascii="Times New Roman" w:eastAsiaTheme="majorEastAsia" w:hAnsi="Times New Roman" w:cs="Times New Roman"/>
          <w:b/>
          <w:sz w:val="24"/>
          <w:szCs w:val="24"/>
        </w:rPr>
        <w:lastRenderedPageBreak/>
        <w:t>Introducción</w:t>
      </w:r>
    </w:p>
    <w:p w14:paraId="701FBD6F" w14:textId="77777777" w:rsidR="00760135" w:rsidRPr="00C96D4B" w:rsidRDefault="00760135" w:rsidP="00673A79">
      <w:pPr>
        <w:spacing w:after="0" w:line="240" w:lineRule="auto"/>
        <w:jc w:val="both"/>
        <w:rPr>
          <w:rFonts w:ascii="Times New Roman" w:eastAsiaTheme="majorEastAsia" w:hAnsi="Times New Roman" w:cs="Times New Roman"/>
          <w:bCs/>
          <w:i/>
          <w:iCs/>
          <w:sz w:val="24"/>
          <w:szCs w:val="24"/>
        </w:rPr>
      </w:pPr>
    </w:p>
    <w:p w14:paraId="076F5E86" w14:textId="7F24267C" w:rsidR="00F76A55" w:rsidRPr="00C96D4B" w:rsidRDefault="00F76A55" w:rsidP="00673A79">
      <w:pPr>
        <w:spacing w:after="0" w:line="240" w:lineRule="auto"/>
        <w:ind w:firstLine="709"/>
        <w:jc w:val="both"/>
        <w:rPr>
          <w:rFonts w:ascii="Times New Roman" w:eastAsiaTheme="majorEastAsia" w:hAnsi="Times New Roman" w:cs="Times New Roman"/>
          <w:bCs/>
          <w:sz w:val="24"/>
          <w:szCs w:val="24"/>
        </w:rPr>
      </w:pPr>
      <w:r w:rsidRPr="00C96D4B">
        <w:rPr>
          <w:rFonts w:ascii="Times New Roman" w:eastAsiaTheme="majorEastAsia" w:hAnsi="Times New Roman" w:cs="Times New Roman"/>
          <w:bCs/>
          <w:sz w:val="24"/>
          <w:szCs w:val="24"/>
        </w:rPr>
        <w:t>El estudio del desarrollo socioemocional ha progresado significativamente las últimas décadas, implicando una proliferación de conceptos utilizados para describirlo y explicarlo (Gross, 2014</w:t>
      </w:r>
      <w:r w:rsidR="000E03E0" w:rsidRPr="00C96D4B">
        <w:rPr>
          <w:rFonts w:ascii="Times New Roman" w:eastAsiaTheme="majorEastAsia" w:hAnsi="Times New Roman" w:cs="Times New Roman"/>
          <w:bCs/>
          <w:sz w:val="24"/>
          <w:szCs w:val="24"/>
        </w:rPr>
        <w:t xml:space="preserve">; </w:t>
      </w:r>
      <w:proofErr w:type="spellStart"/>
      <w:r w:rsidR="000E03E0" w:rsidRPr="00C96D4B">
        <w:rPr>
          <w:rFonts w:ascii="Times New Roman" w:eastAsiaTheme="majorEastAsia" w:hAnsi="Times New Roman" w:cs="Times New Roman"/>
          <w:bCs/>
          <w:sz w:val="24"/>
          <w:szCs w:val="24"/>
        </w:rPr>
        <w:t>Lamb</w:t>
      </w:r>
      <w:proofErr w:type="spellEnd"/>
      <w:r w:rsidR="000E03E0" w:rsidRPr="00C96D4B">
        <w:rPr>
          <w:rFonts w:ascii="Times New Roman" w:eastAsiaTheme="majorEastAsia" w:hAnsi="Times New Roman" w:cs="Times New Roman"/>
          <w:bCs/>
          <w:sz w:val="24"/>
          <w:szCs w:val="24"/>
        </w:rPr>
        <w:t xml:space="preserve">, 2015; </w:t>
      </w:r>
      <w:proofErr w:type="spellStart"/>
      <w:r w:rsidR="000E03E0" w:rsidRPr="00C96D4B">
        <w:rPr>
          <w:rFonts w:ascii="Times New Roman" w:eastAsiaTheme="majorEastAsia" w:hAnsi="Times New Roman" w:cs="Times New Roman"/>
          <w:bCs/>
          <w:sz w:val="24"/>
          <w:szCs w:val="24"/>
        </w:rPr>
        <w:t>Zeanah</w:t>
      </w:r>
      <w:proofErr w:type="spellEnd"/>
      <w:r w:rsidR="000E03E0" w:rsidRPr="00C96D4B">
        <w:rPr>
          <w:rFonts w:ascii="Times New Roman" w:eastAsiaTheme="majorEastAsia" w:hAnsi="Times New Roman" w:cs="Times New Roman"/>
          <w:bCs/>
          <w:sz w:val="24"/>
          <w:szCs w:val="24"/>
        </w:rPr>
        <w:t>, 2019</w:t>
      </w:r>
      <w:r w:rsidRPr="00C96D4B">
        <w:rPr>
          <w:rFonts w:ascii="Times New Roman" w:eastAsiaTheme="majorEastAsia" w:hAnsi="Times New Roman" w:cs="Times New Roman"/>
          <w:bCs/>
          <w:sz w:val="24"/>
          <w:szCs w:val="24"/>
        </w:rPr>
        <w:t>), sin que por ello exista un consenso entre los investigadores</w:t>
      </w:r>
      <w:r w:rsidR="00B64DE7" w:rsidRPr="00C96D4B">
        <w:rPr>
          <w:rFonts w:ascii="Times New Roman" w:eastAsiaTheme="majorEastAsia" w:hAnsi="Times New Roman" w:cs="Times New Roman"/>
          <w:bCs/>
          <w:sz w:val="24"/>
          <w:szCs w:val="24"/>
        </w:rPr>
        <w:t xml:space="preserve"> respecto a qué se entiende cuando se habla de desarrollo socioemocional</w:t>
      </w:r>
      <w:r w:rsidRPr="00C96D4B">
        <w:rPr>
          <w:rFonts w:ascii="Times New Roman" w:eastAsiaTheme="majorEastAsia" w:hAnsi="Times New Roman" w:cs="Times New Roman"/>
          <w:bCs/>
          <w:sz w:val="24"/>
          <w:szCs w:val="24"/>
        </w:rPr>
        <w:t xml:space="preserve">. Dependiendo del marco conceptual o la etapa del ciclo vital estudiada, encontramos conceptos como atención conjunta, temperamento, reactividad emocional, regulación emocional, apego o referencia social, cuando hablamos de bebés. En preescolares aparecen con más frecuencia: teoría de la mente, mentalización, autonomía, empatía, control de impulsos o problemas conductuales. Y en </w:t>
      </w:r>
      <w:r w:rsidR="00A13275" w:rsidRPr="00C96D4B">
        <w:rPr>
          <w:rFonts w:ascii="Times New Roman" w:eastAsiaTheme="majorEastAsia" w:hAnsi="Times New Roman" w:cs="Times New Roman"/>
          <w:bCs/>
          <w:sz w:val="24"/>
          <w:szCs w:val="24"/>
        </w:rPr>
        <w:t>niños, niñas y adolescentes</w:t>
      </w:r>
      <w:r w:rsidRPr="00C96D4B">
        <w:rPr>
          <w:rFonts w:ascii="Times New Roman" w:eastAsiaTheme="majorEastAsia" w:hAnsi="Times New Roman" w:cs="Times New Roman"/>
          <w:bCs/>
          <w:sz w:val="24"/>
          <w:szCs w:val="24"/>
        </w:rPr>
        <w:t xml:space="preserve"> se tiende a hablar de: habilidades sociales, conducta </w:t>
      </w:r>
      <w:proofErr w:type="spellStart"/>
      <w:r w:rsidRPr="00C96D4B">
        <w:rPr>
          <w:rFonts w:ascii="Times New Roman" w:eastAsiaTheme="majorEastAsia" w:hAnsi="Times New Roman" w:cs="Times New Roman"/>
          <w:bCs/>
          <w:sz w:val="24"/>
          <w:szCs w:val="24"/>
        </w:rPr>
        <w:t>prosocial</w:t>
      </w:r>
      <w:proofErr w:type="spellEnd"/>
      <w:r w:rsidRPr="00C96D4B">
        <w:rPr>
          <w:rFonts w:ascii="Times New Roman" w:eastAsiaTheme="majorEastAsia" w:hAnsi="Times New Roman" w:cs="Times New Roman"/>
          <w:bCs/>
          <w:sz w:val="24"/>
          <w:szCs w:val="24"/>
        </w:rPr>
        <w:t xml:space="preserve">, problemas </w:t>
      </w:r>
      <w:proofErr w:type="spellStart"/>
      <w:r w:rsidR="00A13275" w:rsidRPr="00C96D4B">
        <w:rPr>
          <w:rFonts w:ascii="Times New Roman" w:eastAsiaTheme="majorEastAsia" w:hAnsi="Times New Roman" w:cs="Times New Roman"/>
          <w:bCs/>
          <w:sz w:val="24"/>
          <w:szCs w:val="24"/>
        </w:rPr>
        <w:t>internalizantes</w:t>
      </w:r>
      <w:proofErr w:type="spellEnd"/>
      <w:r w:rsidR="00A13275" w:rsidRPr="00C96D4B">
        <w:rPr>
          <w:rFonts w:ascii="Times New Roman" w:eastAsiaTheme="majorEastAsia" w:hAnsi="Times New Roman" w:cs="Times New Roman"/>
          <w:bCs/>
          <w:sz w:val="24"/>
          <w:szCs w:val="24"/>
        </w:rPr>
        <w:t xml:space="preserve"> y </w:t>
      </w:r>
      <w:proofErr w:type="spellStart"/>
      <w:r w:rsidRPr="00C96D4B">
        <w:rPr>
          <w:rFonts w:ascii="Times New Roman" w:eastAsiaTheme="majorEastAsia" w:hAnsi="Times New Roman" w:cs="Times New Roman"/>
          <w:bCs/>
          <w:sz w:val="24"/>
          <w:szCs w:val="24"/>
        </w:rPr>
        <w:t>externalizantes</w:t>
      </w:r>
      <w:proofErr w:type="spellEnd"/>
      <w:r w:rsidR="00A13275" w:rsidRPr="00C96D4B">
        <w:rPr>
          <w:rFonts w:ascii="Times New Roman" w:eastAsiaTheme="majorEastAsia" w:hAnsi="Times New Roman" w:cs="Times New Roman"/>
          <w:bCs/>
          <w:sz w:val="24"/>
          <w:szCs w:val="24"/>
        </w:rPr>
        <w:t>, psicopatología del desarrollo</w:t>
      </w:r>
      <w:r w:rsidRPr="00C96D4B">
        <w:rPr>
          <w:rFonts w:ascii="Times New Roman" w:eastAsiaTheme="majorEastAsia" w:hAnsi="Times New Roman" w:cs="Times New Roman"/>
          <w:bCs/>
          <w:sz w:val="24"/>
          <w:szCs w:val="24"/>
        </w:rPr>
        <w:t xml:space="preserve"> o salud mental. En todos estos trabajos, es común encontrar referencias al concepto “desarrollo socioemocional”, dando cuenta de lo amplio y multívoco del término</w:t>
      </w:r>
      <w:r w:rsidR="00AF012D" w:rsidRPr="00C96D4B">
        <w:rPr>
          <w:rFonts w:ascii="Times New Roman" w:eastAsiaTheme="majorEastAsia" w:hAnsi="Times New Roman" w:cs="Times New Roman"/>
          <w:bCs/>
          <w:sz w:val="24"/>
          <w:szCs w:val="24"/>
        </w:rPr>
        <w:t xml:space="preserve"> (véase </w:t>
      </w:r>
      <w:proofErr w:type="spellStart"/>
      <w:r w:rsidR="00AF012D" w:rsidRPr="00C96D4B">
        <w:rPr>
          <w:rFonts w:ascii="Times New Roman" w:eastAsiaTheme="majorEastAsia" w:hAnsi="Times New Roman" w:cs="Times New Roman"/>
          <w:bCs/>
          <w:sz w:val="24"/>
          <w:szCs w:val="24"/>
        </w:rPr>
        <w:t>Eisenberg</w:t>
      </w:r>
      <w:proofErr w:type="spellEnd"/>
      <w:r w:rsidR="00AF012D" w:rsidRPr="00C96D4B">
        <w:rPr>
          <w:rFonts w:ascii="Times New Roman" w:eastAsiaTheme="majorEastAsia" w:hAnsi="Times New Roman" w:cs="Times New Roman"/>
          <w:bCs/>
          <w:sz w:val="24"/>
          <w:szCs w:val="24"/>
        </w:rPr>
        <w:t xml:space="preserve"> et al., 1998; </w:t>
      </w:r>
      <w:proofErr w:type="spellStart"/>
      <w:r w:rsidR="00AF012D" w:rsidRPr="00C96D4B">
        <w:rPr>
          <w:rFonts w:ascii="Times New Roman" w:eastAsiaTheme="majorEastAsia" w:hAnsi="Times New Roman" w:cs="Times New Roman"/>
          <w:bCs/>
          <w:sz w:val="24"/>
          <w:szCs w:val="24"/>
        </w:rPr>
        <w:t>Gross</w:t>
      </w:r>
      <w:proofErr w:type="spellEnd"/>
      <w:r w:rsidR="00AF012D" w:rsidRPr="00C96D4B">
        <w:rPr>
          <w:rFonts w:ascii="Times New Roman" w:eastAsiaTheme="majorEastAsia" w:hAnsi="Times New Roman" w:cs="Times New Roman"/>
          <w:bCs/>
          <w:sz w:val="24"/>
          <w:szCs w:val="24"/>
        </w:rPr>
        <w:t xml:space="preserve">, 2014; </w:t>
      </w:r>
      <w:proofErr w:type="spellStart"/>
      <w:r w:rsidR="00AF012D" w:rsidRPr="00C96D4B">
        <w:rPr>
          <w:rFonts w:ascii="Times New Roman" w:eastAsiaTheme="majorEastAsia" w:hAnsi="Times New Roman" w:cs="Times New Roman"/>
          <w:bCs/>
          <w:sz w:val="24"/>
          <w:szCs w:val="24"/>
        </w:rPr>
        <w:t>Eisenberg</w:t>
      </w:r>
      <w:proofErr w:type="spellEnd"/>
      <w:r w:rsidR="00AF012D" w:rsidRPr="00C96D4B">
        <w:rPr>
          <w:rFonts w:ascii="Times New Roman" w:eastAsiaTheme="majorEastAsia" w:hAnsi="Times New Roman" w:cs="Times New Roman"/>
          <w:bCs/>
          <w:sz w:val="24"/>
          <w:szCs w:val="24"/>
        </w:rPr>
        <w:t xml:space="preserve"> et al., 2014; </w:t>
      </w:r>
      <w:proofErr w:type="spellStart"/>
      <w:r w:rsidR="00AF012D" w:rsidRPr="00C96D4B">
        <w:rPr>
          <w:rFonts w:ascii="Times New Roman" w:eastAsiaTheme="majorEastAsia" w:hAnsi="Times New Roman" w:cs="Times New Roman"/>
          <w:bCs/>
          <w:sz w:val="24"/>
          <w:szCs w:val="24"/>
        </w:rPr>
        <w:t>Cassidy</w:t>
      </w:r>
      <w:proofErr w:type="spellEnd"/>
      <w:r w:rsidR="00AF012D" w:rsidRPr="00C96D4B">
        <w:rPr>
          <w:rFonts w:ascii="Times New Roman" w:eastAsiaTheme="majorEastAsia" w:hAnsi="Times New Roman" w:cs="Times New Roman"/>
          <w:bCs/>
          <w:sz w:val="24"/>
          <w:szCs w:val="24"/>
        </w:rPr>
        <w:t xml:space="preserve"> &amp; </w:t>
      </w:r>
      <w:proofErr w:type="spellStart"/>
      <w:r w:rsidR="00AF012D" w:rsidRPr="00C96D4B">
        <w:rPr>
          <w:rFonts w:ascii="Times New Roman" w:eastAsiaTheme="majorEastAsia" w:hAnsi="Times New Roman" w:cs="Times New Roman"/>
          <w:bCs/>
          <w:sz w:val="24"/>
          <w:szCs w:val="24"/>
        </w:rPr>
        <w:t>Shaver</w:t>
      </w:r>
      <w:proofErr w:type="spellEnd"/>
      <w:r w:rsidR="00AF012D" w:rsidRPr="00C96D4B">
        <w:rPr>
          <w:rFonts w:ascii="Times New Roman" w:eastAsiaTheme="majorEastAsia" w:hAnsi="Times New Roman" w:cs="Times New Roman"/>
          <w:bCs/>
          <w:sz w:val="24"/>
          <w:szCs w:val="24"/>
        </w:rPr>
        <w:t xml:space="preserve">, 2016; </w:t>
      </w:r>
      <w:proofErr w:type="spellStart"/>
      <w:r w:rsidR="00AF012D" w:rsidRPr="00C96D4B">
        <w:rPr>
          <w:rFonts w:ascii="Times New Roman" w:hAnsi="Times New Roman" w:cs="Times New Roman"/>
          <w:sz w:val="24"/>
          <w:szCs w:val="24"/>
        </w:rPr>
        <w:t>Tanskanen</w:t>
      </w:r>
      <w:proofErr w:type="spellEnd"/>
      <w:r w:rsidR="00AF012D" w:rsidRPr="00C96D4B">
        <w:rPr>
          <w:rFonts w:ascii="Times New Roman" w:hAnsi="Times New Roman" w:cs="Times New Roman"/>
          <w:sz w:val="24"/>
          <w:szCs w:val="24"/>
        </w:rPr>
        <w:t xml:space="preserve"> &amp; </w:t>
      </w:r>
      <w:proofErr w:type="spellStart"/>
      <w:r w:rsidR="00AF012D" w:rsidRPr="00C96D4B">
        <w:rPr>
          <w:rFonts w:ascii="Times New Roman" w:hAnsi="Times New Roman" w:cs="Times New Roman"/>
          <w:sz w:val="24"/>
          <w:szCs w:val="24"/>
        </w:rPr>
        <w:t>Danielsbacka</w:t>
      </w:r>
      <w:proofErr w:type="spellEnd"/>
      <w:r w:rsidR="00AF012D" w:rsidRPr="00C96D4B">
        <w:rPr>
          <w:rFonts w:ascii="Times New Roman" w:hAnsi="Times New Roman" w:cs="Times New Roman"/>
          <w:sz w:val="24"/>
          <w:szCs w:val="24"/>
        </w:rPr>
        <w:t xml:space="preserve">, 2018; </w:t>
      </w:r>
      <w:proofErr w:type="spellStart"/>
      <w:r w:rsidR="00AF012D" w:rsidRPr="00C96D4B">
        <w:rPr>
          <w:rFonts w:ascii="Times New Roman" w:hAnsi="Times New Roman" w:cs="Times New Roman"/>
          <w:sz w:val="24"/>
          <w:szCs w:val="24"/>
        </w:rPr>
        <w:t>Zeanah</w:t>
      </w:r>
      <w:proofErr w:type="spellEnd"/>
      <w:r w:rsidR="00AF012D" w:rsidRPr="00C96D4B">
        <w:rPr>
          <w:rFonts w:ascii="Times New Roman" w:hAnsi="Times New Roman" w:cs="Times New Roman"/>
          <w:sz w:val="24"/>
          <w:szCs w:val="24"/>
        </w:rPr>
        <w:t>, 2019</w:t>
      </w:r>
      <w:r w:rsidR="00AF012D" w:rsidRPr="00C96D4B">
        <w:rPr>
          <w:rFonts w:ascii="Times New Roman" w:eastAsiaTheme="majorEastAsia" w:hAnsi="Times New Roman" w:cs="Times New Roman"/>
          <w:bCs/>
          <w:sz w:val="24"/>
          <w:szCs w:val="24"/>
        </w:rPr>
        <w:t>)</w:t>
      </w:r>
      <w:r w:rsidRPr="00C96D4B">
        <w:rPr>
          <w:rFonts w:ascii="Times New Roman" w:eastAsiaTheme="majorEastAsia" w:hAnsi="Times New Roman" w:cs="Times New Roman"/>
          <w:bCs/>
          <w:sz w:val="24"/>
          <w:szCs w:val="24"/>
        </w:rPr>
        <w:t>.</w:t>
      </w:r>
      <w:r w:rsidR="00B64DE7" w:rsidRPr="00C96D4B">
        <w:rPr>
          <w:rFonts w:ascii="Times New Roman" w:eastAsiaTheme="majorEastAsia" w:hAnsi="Times New Roman" w:cs="Times New Roman"/>
          <w:bCs/>
          <w:sz w:val="24"/>
          <w:szCs w:val="24"/>
        </w:rPr>
        <w:t xml:space="preserve"> </w:t>
      </w:r>
      <w:r w:rsidR="000E03E0" w:rsidRPr="00C96D4B">
        <w:rPr>
          <w:rFonts w:ascii="Times New Roman" w:eastAsiaTheme="majorEastAsia" w:hAnsi="Times New Roman" w:cs="Times New Roman"/>
          <w:bCs/>
          <w:sz w:val="24"/>
          <w:szCs w:val="24"/>
        </w:rPr>
        <w:t>Se observa entonces, que a</w:t>
      </w:r>
      <w:r w:rsidR="00B64DE7" w:rsidRPr="00C96D4B">
        <w:rPr>
          <w:rFonts w:ascii="Times New Roman" w:hAnsi="Times New Roman" w:cs="Times New Roman"/>
          <w:sz w:val="24"/>
          <w:szCs w:val="24"/>
        </w:rPr>
        <w:t>ctualmente no existe consenso respecto a qué es el desarrollo socioemocional, cuáles son sus componentes y ruta de progreso a lo largo del ciclo vital, dificultando el avance de investigaciones transdisciplinarias y el desarrollo de métodos de evaluación e intervención en políticas públicas.</w:t>
      </w:r>
    </w:p>
    <w:p w14:paraId="03855196" w14:textId="77777777" w:rsidR="00F76A55" w:rsidRPr="00C96D4B" w:rsidRDefault="00F76A55" w:rsidP="00673A79">
      <w:pPr>
        <w:spacing w:after="0" w:line="240" w:lineRule="auto"/>
        <w:ind w:firstLine="708"/>
        <w:jc w:val="both"/>
        <w:rPr>
          <w:rFonts w:ascii="Times New Roman" w:eastAsiaTheme="majorEastAsia" w:hAnsi="Times New Roman" w:cs="Times New Roman"/>
          <w:bCs/>
          <w:sz w:val="24"/>
          <w:szCs w:val="24"/>
        </w:rPr>
      </w:pPr>
      <w:r w:rsidRPr="00C96D4B">
        <w:rPr>
          <w:rFonts w:ascii="Times New Roman" w:eastAsiaTheme="majorEastAsia" w:hAnsi="Times New Roman" w:cs="Times New Roman"/>
          <w:bCs/>
          <w:sz w:val="24"/>
          <w:szCs w:val="24"/>
        </w:rPr>
        <w:t>Este artículo realiza una revisión extensa de la literatura sobre competencias socioemocionales en la infancia y la niñez temprana, con el fin de proponer un marco conceptual integrador. Así, se busca facilitar la tarea de evaluar, describir y estudiar la evolución de las competencias socioemocionales; así como orientar el diseño de programas y políticas públicas enfocadas en crear condiciones favorecedoras y procesos que promuevan la mejor trayectoria posible en la infancia y niñez temprana.</w:t>
      </w:r>
    </w:p>
    <w:p w14:paraId="29FCCF1A" w14:textId="62A1E0D3" w:rsidR="00760135" w:rsidRPr="00C96D4B" w:rsidRDefault="00760135" w:rsidP="00673A79">
      <w:pPr>
        <w:spacing w:after="0" w:line="240" w:lineRule="auto"/>
        <w:jc w:val="both"/>
        <w:rPr>
          <w:rFonts w:ascii="Times New Roman" w:eastAsiaTheme="majorEastAsia" w:hAnsi="Times New Roman" w:cs="Times New Roman"/>
          <w:bCs/>
          <w:sz w:val="24"/>
          <w:szCs w:val="24"/>
        </w:rPr>
      </w:pPr>
    </w:p>
    <w:p w14:paraId="0C427653" w14:textId="77777777" w:rsidR="00760135" w:rsidRPr="00C96D4B" w:rsidRDefault="00760135" w:rsidP="00673A79">
      <w:pPr>
        <w:spacing w:after="0" w:line="240" w:lineRule="auto"/>
        <w:jc w:val="center"/>
        <w:rPr>
          <w:rFonts w:ascii="Times New Roman" w:eastAsiaTheme="majorEastAsia" w:hAnsi="Times New Roman" w:cs="Times New Roman"/>
          <w:b/>
          <w:sz w:val="24"/>
          <w:szCs w:val="24"/>
        </w:rPr>
      </w:pPr>
      <w:r w:rsidRPr="00C96D4B">
        <w:rPr>
          <w:rFonts w:ascii="Times New Roman" w:eastAsiaTheme="majorEastAsia" w:hAnsi="Times New Roman" w:cs="Times New Roman"/>
          <w:b/>
          <w:sz w:val="24"/>
          <w:szCs w:val="24"/>
        </w:rPr>
        <w:t>Metodología</w:t>
      </w:r>
    </w:p>
    <w:p w14:paraId="519F773E" w14:textId="77777777" w:rsidR="00760135" w:rsidRPr="00C96D4B" w:rsidRDefault="00760135" w:rsidP="00673A79">
      <w:pPr>
        <w:spacing w:after="0" w:line="240" w:lineRule="auto"/>
        <w:jc w:val="both"/>
        <w:rPr>
          <w:rFonts w:ascii="Times New Roman" w:eastAsiaTheme="majorEastAsia" w:hAnsi="Times New Roman" w:cs="Times New Roman"/>
          <w:bCs/>
          <w:sz w:val="24"/>
          <w:szCs w:val="24"/>
        </w:rPr>
      </w:pPr>
    </w:p>
    <w:p w14:paraId="4EB26422" w14:textId="77777777" w:rsidR="00A13275" w:rsidRPr="00C96D4B" w:rsidRDefault="00760135" w:rsidP="00673A79">
      <w:pPr>
        <w:spacing w:after="0" w:line="240" w:lineRule="auto"/>
        <w:jc w:val="both"/>
        <w:rPr>
          <w:rFonts w:ascii="Times New Roman" w:eastAsiaTheme="majorEastAsia" w:hAnsi="Times New Roman" w:cs="Times New Roman"/>
          <w:bCs/>
          <w:sz w:val="24"/>
          <w:szCs w:val="24"/>
        </w:rPr>
      </w:pPr>
      <w:r w:rsidRPr="00C96D4B">
        <w:rPr>
          <w:rFonts w:ascii="Times New Roman" w:eastAsiaTheme="majorEastAsia" w:hAnsi="Times New Roman" w:cs="Times New Roman"/>
          <w:bCs/>
          <w:sz w:val="24"/>
          <w:szCs w:val="24"/>
        </w:rPr>
        <w:tab/>
        <w:t xml:space="preserve">Se condujo una </w:t>
      </w:r>
      <w:r w:rsidR="000E03E0" w:rsidRPr="00C96D4B">
        <w:rPr>
          <w:rFonts w:ascii="Times New Roman" w:eastAsiaTheme="majorEastAsia" w:hAnsi="Times New Roman" w:cs="Times New Roman"/>
          <w:bCs/>
          <w:sz w:val="24"/>
          <w:szCs w:val="24"/>
        </w:rPr>
        <w:t xml:space="preserve">extensa </w:t>
      </w:r>
      <w:r w:rsidRPr="00C96D4B">
        <w:rPr>
          <w:rFonts w:ascii="Times New Roman" w:eastAsiaTheme="majorEastAsia" w:hAnsi="Times New Roman" w:cs="Times New Roman"/>
          <w:bCs/>
          <w:sz w:val="24"/>
          <w:szCs w:val="24"/>
        </w:rPr>
        <w:t>revisión narrativa de la literatura científica sobre desarrollo socioemocional a lo largo del curso de vida, con foco en primera infancia y niñez</w:t>
      </w:r>
      <w:r w:rsidR="00A13275" w:rsidRPr="00C96D4B">
        <w:rPr>
          <w:rFonts w:ascii="Times New Roman" w:eastAsiaTheme="majorEastAsia" w:hAnsi="Times New Roman" w:cs="Times New Roman"/>
          <w:bCs/>
          <w:sz w:val="24"/>
          <w:szCs w:val="24"/>
        </w:rPr>
        <w:t xml:space="preserve"> temprana</w:t>
      </w:r>
      <w:r w:rsidRPr="00C96D4B">
        <w:rPr>
          <w:rFonts w:ascii="Times New Roman" w:eastAsiaTheme="majorEastAsia" w:hAnsi="Times New Roman" w:cs="Times New Roman"/>
          <w:bCs/>
          <w:sz w:val="24"/>
          <w:szCs w:val="24"/>
        </w:rPr>
        <w:t>. El problema que se buscaba abordar era la carencia de un marco teórico integrativo de los diversos estudios empíricos sobre desarrollo socioemocional</w:t>
      </w:r>
      <w:r w:rsidR="00D211C3" w:rsidRPr="00C96D4B">
        <w:rPr>
          <w:rFonts w:ascii="Times New Roman" w:eastAsiaTheme="majorEastAsia" w:hAnsi="Times New Roman" w:cs="Times New Roman"/>
          <w:bCs/>
          <w:sz w:val="24"/>
          <w:szCs w:val="24"/>
        </w:rPr>
        <w:t>, así como de una ruta de progresión a lo largo del ciclo vital en la infancia y niñez</w:t>
      </w:r>
      <w:r w:rsidRPr="00C96D4B">
        <w:rPr>
          <w:rFonts w:ascii="Times New Roman" w:eastAsiaTheme="majorEastAsia" w:hAnsi="Times New Roman" w:cs="Times New Roman"/>
          <w:bCs/>
          <w:sz w:val="24"/>
          <w:szCs w:val="24"/>
        </w:rPr>
        <w:t xml:space="preserve">. </w:t>
      </w:r>
    </w:p>
    <w:p w14:paraId="35EAC625" w14:textId="77777777" w:rsidR="00A13275" w:rsidRPr="00C96D4B" w:rsidRDefault="00760135" w:rsidP="00673A79">
      <w:pPr>
        <w:spacing w:after="0" w:line="240" w:lineRule="auto"/>
        <w:ind w:firstLine="708"/>
        <w:jc w:val="both"/>
        <w:rPr>
          <w:rFonts w:ascii="Times New Roman" w:eastAsiaTheme="majorEastAsia" w:hAnsi="Times New Roman" w:cs="Times New Roman"/>
          <w:bCs/>
          <w:sz w:val="24"/>
          <w:szCs w:val="24"/>
        </w:rPr>
      </w:pPr>
      <w:r w:rsidRPr="00C96D4B">
        <w:rPr>
          <w:rFonts w:ascii="Times New Roman" w:eastAsiaTheme="majorEastAsia" w:hAnsi="Times New Roman" w:cs="Times New Roman"/>
          <w:bCs/>
          <w:sz w:val="24"/>
          <w:szCs w:val="24"/>
        </w:rPr>
        <w:t>Para ello, se realizó una extensa búsqueda de literatura en los buscadores Google Académico, ProQuest, EBSCO, Scielo, Redalyc</w:t>
      </w:r>
      <w:r w:rsidR="00D211C3" w:rsidRPr="00C96D4B">
        <w:rPr>
          <w:rFonts w:ascii="Times New Roman" w:eastAsiaTheme="majorEastAsia" w:hAnsi="Times New Roman" w:cs="Times New Roman"/>
          <w:bCs/>
          <w:sz w:val="24"/>
          <w:szCs w:val="24"/>
        </w:rPr>
        <w:t xml:space="preserve"> y</w:t>
      </w:r>
      <w:r w:rsidRPr="00C96D4B">
        <w:rPr>
          <w:rFonts w:ascii="Times New Roman" w:eastAsiaTheme="majorEastAsia" w:hAnsi="Times New Roman" w:cs="Times New Roman"/>
          <w:bCs/>
          <w:sz w:val="24"/>
          <w:szCs w:val="24"/>
        </w:rPr>
        <w:t xml:space="preserve"> Springer Link, ingresando los términos: “</w:t>
      </w:r>
      <w:r w:rsidRPr="00C96D4B">
        <w:rPr>
          <w:rFonts w:ascii="Times New Roman" w:eastAsiaTheme="majorEastAsia" w:hAnsi="Times New Roman" w:cs="Times New Roman"/>
          <w:bCs/>
          <w:i/>
          <w:iCs/>
          <w:sz w:val="24"/>
          <w:szCs w:val="24"/>
        </w:rPr>
        <w:t>desarrollo socioemocional</w:t>
      </w:r>
      <w:r w:rsidRPr="00C96D4B">
        <w:rPr>
          <w:rFonts w:ascii="Times New Roman" w:eastAsiaTheme="majorEastAsia" w:hAnsi="Times New Roman" w:cs="Times New Roman"/>
          <w:bCs/>
          <w:sz w:val="24"/>
          <w:szCs w:val="24"/>
        </w:rPr>
        <w:t>”, “</w:t>
      </w:r>
      <w:r w:rsidRPr="00C96D4B">
        <w:rPr>
          <w:rFonts w:ascii="Times New Roman" w:eastAsiaTheme="majorEastAsia" w:hAnsi="Times New Roman" w:cs="Times New Roman"/>
          <w:bCs/>
          <w:i/>
          <w:iCs/>
          <w:sz w:val="24"/>
          <w:szCs w:val="24"/>
        </w:rPr>
        <w:t>competencia socioemocional</w:t>
      </w:r>
      <w:r w:rsidRPr="00C96D4B">
        <w:rPr>
          <w:rFonts w:ascii="Times New Roman" w:eastAsiaTheme="majorEastAsia" w:hAnsi="Times New Roman" w:cs="Times New Roman"/>
          <w:bCs/>
          <w:sz w:val="24"/>
          <w:szCs w:val="24"/>
        </w:rPr>
        <w:t xml:space="preserve">”, </w:t>
      </w:r>
      <w:r w:rsidR="000E03E0" w:rsidRPr="00C96D4B">
        <w:rPr>
          <w:rFonts w:ascii="Times New Roman" w:eastAsiaTheme="majorEastAsia" w:hAnsi="Times New Roman" w:cs="Times New Roman"/>
          <w:bCs/>
          <w:i/>
          <w:iCs/>
          <w:sz w:val="24"/>
          <w:szCs w:val="24"/>
        </w:rPr>
        <w:t xml:space="preserve">“desarrollo social”, “competencia social”, “desarrollo emocional”, “competencia emocional”, </w:t>
      </w:r>
      <w:r w:rsidRPr="00C96D4B">
        <w:rPr>
          <w:rFonts w:ascii="Times New Roman" w:eastAsiaTheme="majorEastAsia" w:hAnsi="Times New Roman" w:cs="Times New Roman"/>
          <w:bCs/>
          <w:sz w:val="24"/>
          <w:szCs w:val="24"/>
        </w:rPr>
        <w:t>“</w:t>
      </w:r>
      <w:r w:rsidRPr="00C96D4B">
        <w:rPr>
          <w:rFonts w:ascii="Times New Roman" w:eastAsiaTheme="majorEastAsia" w:hAnsi="Times New Roman" w:cs="Times New Roman"/>
          <w:bCs/>
          <w:i/>
          <w:iCs/>
          <w:sz w:val="24"/>
          <w:szCs w:val="24"/>
        </w:rPr>
        <w:t>primera infancia</w:t>
      </w:r>
      <w:r w:rsidRPr="00C96D4B">
        <w:rPr>
          <w:rFonts w:ascii="Times New Roman" w:eastAsiaTheme="majorEastAsia" w:hAnsi="Times New Roman" w:cs="Times New Roman"/>
          <w:bCs/>
          <w:sz w:val="24"/>
          <w:szCs w:val="24"/>
        </w:rPr>
        <w:t>”</w:t>
      </w:r>
      <w:r w:rsidR="000E03E0" w:rsidRPr="00C96D4B">
        <w:rPr>
          <w:rFonts w:ascii="Times New Roman" w:eastAsiaTheme="majorEastAsia" w:hAnsi="Times New Roman" w:cs="Times New Roman"/>
          <w:bCs/>
          <w:sz w:val="24"/>
          <w:szCs w:val="24"/>
        </w:rPr>
        <w:t xml:space="preserve"> y</w:t>
      </w:r>
      <w:r w:rsidRPr="00C96D4B">
        <w:rPr>
          <w:rFonts w:ascii="Times New Roman" w:eastAsiaTheme="majorEastAsia" w:hAnsi="Times New Roman" w:cs="Times New Roman"/>
          <w:bCs/>
          <w:sz w:val="24"/>
          <w:szCs w:val="24"/>
        </w:rPr>
        <w:t xml:space="preserve"> “</w:t>
      </w:r>
      <w:r w:rsidRPr="00C96D4B">
        <w:rPr>
          <w:rFonts w:ascii="Times New Roman" w:eastAsiaTheme="majorEastAsia" w:hAnsi="Times New Roman" w:cs="Times New Roman"/>
          <w:bCs/>
          <w:i/>
          <w:iCs/>
          <w:sz w:val="24"/>
          <w:szCs w:val="24"/>
        </w:rPr>
        <w:t>niñez</w:t>
      </w:r>
      <w:r w:rsidRPr="00C96D4B">
        <w:rPr>
          <w:rFonts w:ascii="Times New Roman" w:eastAsiaTheme="majorEastAsia" w:hAnsi="Times New Roman" w:cs="Times New Roman"/>
          <w:bCs/>
          <w:sz w:val="24"/>
          <w:szCs w:val="24"/>
        </w:rPr>
        <w:t xml:space="preserve">”, en español e inglés. Asimismo, se amplió la búsqueda hacia términos relacionados que permitieran explorar las conexiones entre programas de investigación (por ejemplo, entre regulación emocional, temperamento y funciones ejecutivas). </w:t>
      </w:r>
    </w:p>
    <w:p w14:paraId="6CC1F962" w14:textId="0B82F546" w:rsidR="00760135" w:rsidRPr="00C96D4B" w:rsidRDefault="00760135" w:rsidP="00673A79">
      <w:pPr>
        <w:spacing w:after="0" w:line="240" w:lineRule="auto"/>
        <w:ind w:firstLine="708"/>
        <w:jc w:val="both"/>
        <w:rPr>
          <w:rFonts w:ascii="Times New Roman" w:eastAsiaTheme="majorEastAsia" w:hAnsi="Times New Roman" w:cs="Times New Roman"/>
          <w:bCs/>
          <w:sz w:val="24"/>
          <w:szCs w:val="24"/>
        </w:rPr>
      </w:pPr>
      <w:r w:rsidRPr="00C96D4B">
        <w:rPr>
          <w:rFonts w:ascii="Times New Roman" w:eastAsiaTheme="majorEastAsia" w:hAnsi="Times New Roman" w:cs="Times New Roman"/>
          <w:bCs/>
          <w:sz w:val="24"/>
          <w:szCs w:val="24"/>
        </w:rPr>
        <w:t xml:space="preserve">Finalmente, se enriqueció la búsqueda y selección de literatura consultando las referencias de obras prestigiosas como el </w:t>
      </w:r>
      <w:proofErr w:type="spellStart"/>
      <w:r w:rsidRPr="00C96D4B">
        <w:rPr>
          <w:rFonts w:ascii="Times New Roman" w:eastAsiaTheme="majorEastAsia" w:hAnsi="Times New Roman" w:cs="Times New Roman"/>
          <w:bCs/>
          <w:sz w:val="24"/>
          <w:szCs w:val="24"/>
        </w:rPr>
        <w:t>Handbook</w:t>
      </w:r>
      <w:proofErr w:type="spellEnd"/>
      <w:r w:rsidRPr="00C96D4B">
        <w:rPr>
          <w:rFonts w:ascii="Times New Roman" w:eastAsiaTheme="majorEastAsia" w:hAnsi="Times New Roman" w:cs="Times New Roman"/>
          <w:bCs/>
          <w:sz w:val="24"/>
          <w:szCs w:val="24"/>
        </w:rPr>
        <w:t xml:space="preserve"> of </w:t>
      </w:r>
      <w:proofErr w:type="spellStart"/>
      <w:r w:rsidRPr="00C96D4B">
        <w:rPr>
          <w:rFonts w:ascii="Times New Roman" w:eastAsiaTheme="majorEastAsia" w:hAnsi="Times New Roman" w:cs="Times New Roman"/>
          <w:bCs/>
          <w:sz w:val="24"/>
          <w:szCs w:val="24"/>
        </w:rPr>
        <w:t>Emotion</w:t>
      </w:r>
      <w:proofErr w:type="spellEnd"/>
      <w:r w:rsidRPr="00C96D4B">
        <w:rPr>
          <w:rFonts w:ascii="Times New Roman" w:eastAsiaTheme="majorEastAsia" w:hAnsi="Times New Roman" w:cs="Times New Roman"/>
          <w:bCs/>
          <w:sz w:val="24"/>
          <w:szCs w:val="24"/>
        </w:rPr>
        <w:t xml:space="preserve"> </w:t>
      </w:r>
      <w:proofErr w:type="spellStart"/>
      <w:r w:rsidRPr="00C96D4B">
        <w:rPr>
          <w:rFonts w:ascii="Times New Roman" w:eastAsiaTheme="majorEastAsia" w:hAnsi="Times New Roman" w:cs="Times New Roman"/>
          <w:bCs/>
          <w:sz w:val="24"/>
          <w:szCs w:val="24"/>
        </w:rPr>
        <w:t>Regulation</w:t>
      </w:r>
      <w:proofErr w:type="spellEnd"/>
      <w:r w:rsidR="00D211C3" w:rsidRPr="00C96D4B">
        <w:rPr>
          <w:rFonts w:ascii="Times New Roman" w:eastAsiaTheme="majorEastAsia" w:hAnsi="Times New Roman" w:cs="Times New Roman"/>
          <w:bCs/>
          <w:sz w:val="24"/>
          <w:szCs w:val="24"/>
        </w:rPr>
        <w:t xml:space="preserve"> (</w:t>
      </w:r>
      <w:proofErr w:type="spellStart"/>
      <w:r w:rsidR="00D211C3" w:rsidRPr="00C96D4B">
        <w:rPr>
          <w:rFonts w:ascii="Times New Roman" w:eastAsiaTheme="majorEastAsia" w:hAnsi="Times New Roman" w:cs="Times New Roman"/>
          <w:bCs/>
          <w:sz w:val="24"/>
          <w:szCs w:val="24"/>
        </w:rPr>
        <w:t>Gross</w:t>
      </w:r>
      <w:proofErr w:type="spellEnd"/>
      <w:r w:rsidR="00D211C3" w:rsidRPr="00C96D4B">
        <w:rPr>
          <w:rFonts w:ascii="Times New Roman" w:eastAsiaTheme="majorEastAsia" w:hAnsi="Times New Roman" w:cs="Times New Roman"/>
          <w:bCs/>
          <w:sz w:val="24"/>
          <w:szCs w:val="24"/>
        </w:rPr>
        <w:t>, 2014)</w:t>
      </w:r>
      <w:r w:rsidRPr="00C96D4B">
        <w:rPr>
          <w:rFonts w:ascii="Times New Roman" w:eastAsiaTheme="majorEastAsia" w:hAnsi="Times New Roman" w:cs="Times New Roman"/>
          <w:bCs/>
          <w:sz w:val="24"/>
          <w:szCs w:val="24"/>
        </w:rPr>
        <w:t xml:space="preserve">, </w:t>
      </w:r>
      <w:proofErr w:type="spellStart"/>
      <w:r w:rsidRPr="00C96D4B">
        <w:rPr>
          <w:rFonts w:ascii="Times New Roman" w:eastAsiaTheme="majorEastAsia" w:hAnsi="Times New Roman" w:cs="Times New Roman"/>
          <w:bCs/>
          <w:sz w:val="24"/>
          <w:szCs w:val="24"/>
        </w:rPr>
        <w:t>Handbook</w:t>
      </w:r>
      <w:proofErr w:type="spellEnd"/>
      <w:r w:rsidRPr="00C96D4B">
        <w:rPr>
          <w:rFonts w:ascii="Times New Roman" w:eastAsiaTheme="majorEastAsia" w:hAnsi="Times New Roman" w:cs="Times New Roman"/>
          <w:bCs/>
          <w:sz w:val="24"/>
          <w:szCs w:val="24"/>
        </w:rPr>
        <w:t xml:space="preserve"> of </w:t>
      </w:r>
      <w:proofErr w:type="spellStart"/>
      <w:r w:rsidRPr="00C96D4B">
        <w:rPr>
          <w:rFonts w:ascii="Times New Roman" w:eastAsiaTheme="majorEastAsia" w:hAnsi="Times New Roman" w:cs="Times New Roman"/>
          <w:bCs/>
          <w:sz w:val="24"/>
          <w:szCs w:val="24"/>
        </w:rPr>
        <w:t>Infant</w:t>
      </w:r>
      <w:proofErr w:type="spellEnd"/>
      <w:r w:rsidRPr="00C96D4B">
        <w:rPr>
          <w:rFonts w:ascii="Times New Roman" w:eastAsiaTheme="majorEastAsia" w:hAnsi="Times New Roman" w:cs="Times New Roman"/>
          <w:bCs/>
          <w:sz w:val="24"/>
          <w:szCs w:val="24"/>
        </w:rPr>
        <w:t xml:space="preserve"> Mental </w:t>
      </w:r>
      <w:proofErr w:type="spellStart"/>
      <w:r w:rsidRPr="00C96D4B">
        <w:rPr>
          <w:rFonts w:ascii="Times New Roman" w:eastAsiaTheme="majorEastAsia" w:hAnsi="Times New Roman" w:cs="Times New Roman"/>
          <w:bCs/>
          <w:sz w:val="24"/>
          <w:szCs w:val="24"/>
        </w:rPr>
        <w:t>Health</w:t>
      </w:r>
      <w:proofErr w:type="spellEnd"/>
      <w:r w:rsidR="00D211C3" w:rsidRPr="00C96D4B">
        <w:rPr>
          <w:rFonts w:ascii="Times New Roman" w:eastAsiaTheme="majorEastAsia" w:hAnsi="Times New Roman" w:cs="Times New Roman"/>
          <w:bCs/>
          <w:sz w:val="24"/>
          <w:szCs w:val="24"/>
        </w:rPr>
        <w:t xml:space="preserve"> (</w:t>
      </w:r>
      <w:proofErr w:type="spellStart"/>
      <w:r w:rsidR="00D211C3" w:rsidRPr="00C96D4B">
        <w:rPr>
          <w:rFonts w:ascii="Times New Roman" w:eastAsiaTheme="majorEastAsia" w:hAnsi="Times New Roman" w:cs="Times New Roman"/>
          <w:bCs/>
          <w:sz w:val="24"/>
          <w:szCs w:val="24"/>
        </w:rPr>
        <w:t>Zeanah</w:t>
      </w:r>
      <w:proofErr w:type="spellEnd"/>
      <w:r w:rsidR="00D211C3" w:rsidRPr="00C96D4B">
        <w:rPr>
          <w:rFonts w:ascii="Times New Roman" w:eastAsiaTheme="majorEastAsia" w:hAnsi="Times New Roman" w:cs="Times New Roman"/>
          <w:bCs/>
          <w:sz w:val="24"/>
          <w:szCs w:val="24"/>
        </w:rPr>
        <w:t>, 2019)</w:t>
      </w:r>
      <w:r w:rsidRPr="00C96D4B">
        <w:rPr>
          <w:rFonts w:ascii="Times New Roman" w:eastAsiaTheme="majorEastAsia" w:hAnsi="Times New Roman" w:cs="Times New Roman"/>
          <w:bCs/>
          <w:sz w:val="24"/>
          <w:szCs w:val="24"/>
        </w:rPr>
        <w:t xml:space="preserve">, </w:t>
      </w:r>
      <w:proofErr w:type="spellStart"/>
      <w:r w:rsidRPr="00C96D4B">
        <w:rPr>
          <w:rFonts w:ascii="Times New Roman" w:eastAsiaTheme="majorEastAsia" w:hAnsi="Times New Roman" w:cs="Times New Roman"/>
          <w:bCs/>
          <w:sz w:val="24"/>
          <w:szCs w:val="24"/>
        </w:rPr>
        <w:t>Handbook</w:t>
      </w:r>
      <w:proofErr w:type="spellEnd"/>
      <w:r w:rsidRPr="00C96D4B">
        <w:rPr>
          <w:rFonts w:ascii="Times New Roman" w:eastAsiaTheme="majorEastAsia" w:hAnsi="Times New Roman" w:cs="Times New Roman"/>
          <w:bCs/>
          <w:sz w:val="24"/>
          <w:szCs w:val="24"/>
        </w:rPr>
        <w:t xml:space="preserve"> of </w:t>
      </w:r>
      <w:proofErr w:type="spellStart"/>
      <w:r w:rsidRPr="00C96D4B">
        <w:rPr>
          <w:rFonts w:ascii="Times New Roman" w:eastAsiaTheme="majorEastAsia" w:hAnsi="Times New Roman" w:cs="Times New Roman"/>
          <w:bCs/>
          <w:sz w:val="24"/>
          <w:szCs w:val="24"/>
        </w:rPr>
        <w:t>Attachment</w:t>
      </w:r>
      <w:proofErr w:type="spellEnd"/>
      <w:r w:rsidRPr="00C96D4B">
        <w:rPr>
          <w:rFonts w:ascii="Times New Roman" w:eastAsiaTheme="majorEastAsia" w:hAnsi="Times New Roman" w:cs="Times New Roman"/>
          <w:bCs/>
          <w:sz w:val="24"/>
          <w:szCs w:val="24"/>
        </w:rPr>
        <w:t xml:space="preserve"> </w:t>
      </w:r>
      <w:r w:rsidR="00FA135D" w:rsidRPr="00C96D4B">
        <w:rPr>
          <w:rFonts w:ascii="Times New Roman" w:eastAsiaTheme="majorEastAsia" w:hAnsi="Times New Roman" w:cs="Times New Roman"/>
          <w:bCs/>
          <w:sz w:val="24"/>
          <w:szCs w:val="24"/>
        </w:rPr>
        <w:t>(</w:t>
      </w:r>
      <w:proofErr w:type="spellStart"/>
      <w:r w:rsidR="00E04DC9" w:rsidRPr="00C96D4B">
        <w:rPr>
          <w:rFonts w:ascii="Times New Roman" w:eastAsiaTheme="majorEastAsia" w:hAnsi="Times New Roman" w:cs="Times New Roman"/>
          <w:bCs/>
          <w:sz w:val="24"/>
          <w:szCs w:val="24"/>
        </w:rPr>
        <w:t>Cassidy</w:t>
      </w:r>
      <w:proofErr w:type="spellEnd"/>
      <w:r w:rsidR="00E04DC9" w:rsidRPr="00C96D4B">
        <w:rPr>
          <w:rFonts w:ascii="Times New Roman" w:eastAsiaTheme="majorEastAsia" w:hAnsi="Times New Roman" w:cs="Times New Roman"/>
          <w:bCs/>
          <w:sz w:val="24"/>
          <w:szCs w:val="24"/>
        </w:rPr>
        <w:t xml:space="preserve"> &amp; </w:t>
      </w:r>
      <w:proofErr w:type="spellStart"/>
      <w:r w:rsidR="00E04DC9" w:rsidRPr="00C96D4B">
        <w:rPr>
          <w:rFonts w:ascii="Times New Roman" w:eastAsiaTheme="majorEastAsia" w:hAnsi="Times New Roman" w:cs="Times New Roman"/>
          <w:bCs/>
          <w:sz w:val="24"/>
          <w:szCs w:val="24"/>
        </w:rPr>
        <w:t>Shaver</w:t>
      </w:r>
      <w:proofErr w:type="spellEnd"/>
      <w:r w:rsidR="00E04DC9" w:rsidRPr="00C96D4B">
        <w:rPr>
          <w:rFonts w:ascii="Times New Roman" w:eastAsiaTheme="majorEastAsia" w:hAnsi="Times New Roman" w:cs="Times New Roman"/>
          <w:bCs/>
          <w:sz w:val="24"/>
          <w:szCs w:val="24"/>
        </w:rPr>
        <w:t xml:space="preserve">, </w:t>
      </w:r>
      <w:r w:rsidR="00FA135D" w:rsidRPr="00C96D4B">
        <w:rPr>
          <w:rFonts w:ascii="Times New Roman" w:eastAsiaTheme="majorEastAsia" w:hAnsi="Times New Roman" w:cs="Times New Roman"/>
          <w:bCs/>
          <w:sz w:val="24"/>
          <w:szCs w:val="24"/>
        </w:rPr>
        <w:t>201</w:t>
      </w:r>
      <w:r w:rsidR="00E04DC9" w:rsidRPr="00C96D4B">
        <w:rPr>
          <w:rFonts w:ascii="Times New Roman" w:eastAsiaTheme="majorEastAsia" w:hAnsi="Times New Roman" w:cs="Times New Roman"/>
          <w:bCs/>
          <w:sz w:val="24"/>
          <w:szCs w:val="24"/>
        </w:rPr>
        <w:t>6</w:t>
      </w:r>
      <w:r w:rsidR="00FA135D" w:rsidRPr="00C96D4B">
        <w:rPr>
          <w:rFonts w:ascii="Times New Roman" w:eastAsiaTheme="majorEastAsia" w:hAnsi="Times New Roman" w:cs="Times New Roman"/>
          <w:bCs/>
          <w:sz w:val="24"/>
          <w:szCs w:val="24"/>
        </w:rPr>
        <w:t xml:space="preserve">) </w:t>
      </w:r>
      <w:r w:rsidRPr="00C96D4B">
        <w:rPr>
          <w:rFonts w:ascii="Times New Roman" w:eastAsiaTheme="majorEastAsia" w:hAnsi="Times New Roman" w:cs="Times New Roman"/>
          <w:bCs/>
          <w:sz w:val="24"/>
          <w:szCs w:val="24"/>
        </w:rPr>
        <w:t xml:space="preserve">y el </w:t>
      </w:r>
      <w:proofErr w:type="spellStart"/>
      <w:r w:rsidRPr="00C96D4B">
        <w:rPr>
          <w:rFonts w:ascii="Times New Roman" w:eastAsiaTheme="majorEastAsia" w:hAnsi="Times New Roman" w:cs="Times New Roman"/>
          <w:bCs/>
          <w:sz w:val="24"/>
          <w:szCs w:val="24"/>
        </w:rPr>
        <w:t>Handbook</w:t>
      </w:r>
      <w:proofErr w:type="spellEnd"/>
      <w:r w:rsidRPr="00C96D4B">
        <w:rPr>
          <w:rFonts w:ascii="Times New Roman" w:eastAsiaTheme="majorEastAsia" w:hAnsi="Times New Roman" w:cs="Times New Roman"/>
          <w:bCs/>
          <w:sz w:val="24"/>
          <w:szCs w:val="24"/>
        </w:rPr>
        <w:t xml:space="preserve"> of </w:t>
      </w:r>
      <w:proofErr w:type="spellStart"/>
      <w:r w:rsidRPr="00C96D4B">
        <w:rPr>
          <w:rFonts w:ascii="Times New Roman" w:eastAsiaTheme="majorEastAsia" w:hAnsi="Times New Roman" w:cs="Times New Roman"/>
          <w:bCs/>
          <w:sz w:val="24"/>
          <w:szCs w:val="24"/>
        </w:rPr>
        <w:t>Child</w:t>
      </w:r>
      <w:proofErr w:type="spellEnd"/>
      <w:r w:rsidRPr="00C96D4B">
        <w:rPr>
          <w:rFonts w:ascii="Times New Roman" w:eastAsiaTheme="majorEastAsia" w:hAnsi="Times New Roman" w:cs="Times New Roman"/>
          <w:bCs/>
          <w:sz w:val="24"/>
          <w:szCs w:val="24"/>
        </w:rPr>
        <w:t xml:space="preserve"> </w:t>
      </w:r>
      <w:proofErr w:type="spellStart"/>
      <w:r w:rsidRPr="00C96D4B">
        <w:rPr>
          <w:rFonts w:ascii="Times New Roman" w:eastAsiaTheme="majorEastAsia" w:hAnsi="Times New Roman" w:cs="Times New Roman"/>
          <w:bCs/>
          <w:sz w:val="24"/>
          <w:szCs w:val="24"/>
        </w:rPr>
        <w:t>Psychology</w:t>
      </w:r>
      <w:proofErr w:type="spellEnd"/>
      <w:r w:rsidRPr="00C96D4B">
        <w:rPr>
          <w:rFonts w:ascii="Times New Roman" w:eastAsiaTheme="majorEastAsia" w:hAnsi="Times New Roman" w:cs="Times New Roman"/>
          <w:bCs/>
          <w:sz w:val="24"/>
          <w:szCs w:val="24"/>
        </w:rPr>
        <w:t xml:space="preserve"> and </w:t>
      </w:r>
      <w:proofErr w:type="spellStart"/>
      <w:r w:rsidRPr="00C96D4B">
        <w:rPr>
          <w:rFonts w:ascii="Times New Roman" w:eastAsiaTheme="majorEastAsia" w:hAnsi="Times New Roman" w:cs="Times New Roman"/>
          <w:bCs/>
          <w:sz w:val="24"/>
          <w:szCs w:val="24"/>
        </w:rPr>
        <w:t>Developmental</w:t>
      </w:r>
      <w:proofErr w:type="spellEnd"/>
      <w:r w:rsidRPr="00C96D4B">
        <w:rPr>
          <w:rFonts w:ascii="Times New Roman" w:eastAsiaTheme="majorEastAsia" w:hAnsi="Times New Roman" w:cs="Times New Roman"/>
          <w:bCs/>
          <w:sz w:val="24"/>
          <w:szCs w:val="24"/>
        </w:rPr>
        <w:t xml:space="preserve"> </w:t>
      </w:r>
      <w:proofErr w:type="spellStart"/>
      <w:r w:rsidRPr="00C96D4B">
        <w:rPr>
          <w:rFonts w:ascii="Times New Roman" w:eastAsiaTheme="majorEastAsia" w:hAnsi="Times New Roman" w:cs="Times New Roman"/>
          <w:bCs/>
          <w:sz w:val="24"/>
          <w:szCs w:val="24"/>
        </w:rPr>
        <w:t>Science</w:t>
      </w:r>
      <w:proofErr w:type="spellEnd"/>
      <w:r w:rsidR="00FA135D" w:rsidRPr="00C96D4B">
        <w:rPr>
          <w:rFonts w:ascii="Times New Roman" w:eastAsiaTheme="majorEastAsia" w:hAnsi="Times New Roman" w:cs="Times New Roman"/>
          <w:bCs/>
          <w:sz w:val="24"/>
          <w:szCs w:val="24"/>
        </w:rPr>
        <w:t xml:space="preserve"> (</w:t>
      </w:r>
      <w:proofErr w:type="spellStart"/>
      <w:r w:rsidR="00FA135D" w:rsidRPr="00C96D4B">
        <w:rPr>
          <w:rFonts w:ascii="Times New Roman" w:eastAsiaTheme="majorEastAsia" w:hAnsi="Times New Roman" w:cs="Times New Roman"/>
          <w:bCs/>
          <w:sz w:val="24"/>
          <w:szCs w:val="24"/>
        </w:rPr>
        <w:t>Lamb</w:t>
      </w:r>
      <w:proofErr w:type="spellEnd"/>
      <w:r w:rsidR="00FA135D" w:rsidRPr="00C96D4B">
        <w:rPr>
          <w:rFonts w:ascii="Times New Roman" w:eastAsiaTheme="majorEastAsia" w:hAnsi="Times New Roman" w:cs="Times New Roman"/>
          <w:bCs/>
          <w:sz w:val="24"/>
          <w:szCs w:val="24"/>
        </w:rPr>
        <w:t>, 2015)</w:t>
      </w:r>
      <w:r w:rsidRPr="00C96D4B">
        <w:rPr>
          <w:rFonts w:ascii="Times New Roman" w:eastAsiaTheme="majorEastAsia" w:hAnsi="Times New Roman" w:cs="Times New Roman"/>
          <w:bCs/>
          <w:sz w:val="24"/>
          <w:szCs w:val="24"/>
        </w:rPr>
        <w:t>. La búsqueda de literatura se realizó en una primera etapa entre marzo de 2013 y noviembre de 2014, en el marco de la elaboración de un proyecto de tesis doctoral en psicología, siendo actualizada en una segunda etapa entre octubre de 2018 y junio de 2019</w:t>
      </w:r>
      <w:r w:rsidR="00A13275" w:rsidRPr="00C96D4B">
        <w:rPr>
          <w:rFonts w:ascii="Times New Roman" w:eastAsiaTheme="majorEastAsia" w:hAnsi="Times New Roman" w:cs="Times New Roman"/>
          <w:bCs/>
          <w:sz w:val="24"/>
          <w:szCs w:val="24"/>
        </w:rPr>
        <w:t xml:space="preserve">, </w:t>
      </w:r>
      <w:r w:rsidRPr="00C96D4B">
        <w:rPr>
          <w:rFonts w:ascii="Times New Roman" w:eastAsiaTheme="majorEastAsia" w:hAnsi="Times New Roman" w:cs="Times New Roman"/>
          <w:bCs/>
          <w:sz w:val="24"/>
          <w:szCs w:val="24"/>
        </w:rPr>
        <w:t xml:space="preserve">para efectos de esta publicación. </w:t>
      </w:r>
    </w:p>
    <w:p w14:paraId="773AEA52" w14:textId="4CF367DD" w:rsidR="00760135" w:rsidRPr="00C96D4B" w:rsidRDefault="00760135" w:rsidP="00673A79">
      <w:pPr>
        <w:spacing w:after="0" w:line="240" w:lineRule="auto"/>
        <w:jc w:val="both"/>
        <w:rPr>
          <w:rFonts w:ascii="Times New Roman" w:eastAsiaTheme="majorEastAsia" w:hAnsi="Times New Roman" w:cs="Times New Roman"/>
          <w:bCs/>
          <w:sz w:val="24"/>
          <w:szCs w:val="24"/>
        </w:rPr>
      </w:pPr>
    </w:p>
    <w:p w14:paraId="571152FF" w14:textId="53BF6145" w:rsidR="00760135" w:rsidRPr="00C96D4B" w:rsidRDefault="00760135" w:rsidP="00673A79">
      <w:pPr>
        <w:spacing w:after="0" w:line="240" w:lineRule="auto"/>
        <w:jc w:val="center"/>
        <w:rPr>
          <w:rFonts w:ascii="Times New Roman" w:eastAsiaTheme="majorEastAsia" w:hAnsi="Times New Roman" w:cs="Times New Roman"/>
          <w:b/>
          <w:sz w:val="24"/>
          <w:szCs w:val="24"/>
        </w:rPr>
      </w:pPr>
      <w:r w:rsidRPr="00C96D4B">
        <w:rPr>
          <w:rFonts w:ascii="Times New Roman" w:eastAsiaTheme="majorEastAsia" w:hAnsi="Times New Roman" w:cs="Times New Roman"/>
          <w:b/>
          <w:sz w:val="24"/>
          <w:szCs w:val="24"/>
        </w:rPr>
        <w:t>Resultados</w:t>
      </w:r>
    </w:p>
    <w:p w14:paraId="10CABE4E" w14:textId="77777777" w:rsidR="00760135" w:rsidRPr="00C96D4B" w:rsidRDefault="00760135" w:rsidP="00673A79">
      <w:pPr>
        <w:spacing w:after="0" w:line="240" w:lineRule="auto"/>
        <w:jc w:val="center"/>
        <w:rPr>
          <w:rFonts w:ascii="Times New Roman" w:eastAsiaTheme="majorEastAsia" w:hAnsi="Times New Roman" w:cs="Times New Roman"/>
          <w:b/>
          <w:sz w:val="24"/>
          <w:szCs w:val="24"/>
        </w:rPr>
      </w:pPr>
    </w:p>
    <w:p w14:paraId="74EFCBD9" w14:textId="65771F7E" w:rsidR="004A055D" w:rsidRPr="00C96D4B" w:rsidRDefault="000E03E0" w:rsidP="00673A79">
      <w:pPr>
        <w:spacing w:after="0" w:line="240" w:lineRule="auto"/>
        <w:ind w:firstLine="708"/>
        <w:jc w:val="both"/>
        <w:rPr>
          <w:rFonts w:ascii="Times New Roman" w:eastAsiaTheme="majorEastAsia" w:hAnsi="Times New Roman" w:cs="Times New Roman"/>
          <w:bCs/>
          <w:sz w:val="24"/>
          <w:szCs w:val="24"/>
        </w:rPr>
      </w:pPr>
      <w:r w:rsidRPr="00C96D4B">
        <w:rPr>
          <w:rFonts w:ascii="Times New Roman" w:eastAsiaTheme="majorEastAsia" w:hAnsi="Times New Roman" w:cs="Times New Roman"/>
          <w:bCs/>
          <w:sz w:val="24"/>
          <w:szCs w:val="24"/>
        </w:rPr>
        <w:t>Proponemos entender e</w:t>
      </w:r>
      <w:r w:rsidR="004A055D" w:rsidRPr="00C96D4B">
        <w:rPr>
          <w:rFonts w:ascii="Times New Roman" w:eastAsiaTheme="majorEastAsia" w:hAnsi="Times New Roman" w:cs="Times New Roman"/>
          <w:bCs/>
          <w:sz w:val="24"/>
          <w:szCs w:val="24"/>
        </w:rPr>
        <w:t xml:space="preserve">l desarrollo socioemocional </w:t>
      </w:r>
      <w:r w:rsidRPr="00C96D4B">
        <w:rPr>
          <w:rFonts w:ascii="Times New Roman" w:eastAsiaTheme="majorEastAsia" w:hAnsi="Times New Roman" w:cs="Times New Roman"/>
          <w:bCs/>
          <w:sz w:val="24"/>
          <w:szCs w:val="24"/>
        </w:rPr>
        <w:t>como</w:t>
      </w:r>
      <w:r w:rsidR="004A055D" w:rsidRPr="00C96D4B">
        <w:rPr>
          <w:rFonts w:ascii="Times New Roman" w:eastAsiaTheme="majorEastAsia" w:hAnsi="Times New Roman" w:cs="Times New Roman"/>
          <w:bCs/>
          <w:sz w:val="24"/>
          <w:szCs w:val="24"/>
        </w:rPr>
        <w:t xml:space="preserve"> la trayectoria de aprendizaje y consolidación de un conjunto de competencias socioemocionales, así como el desempeño observado en </w:t>
      </w:r>
      <w:r w:rsidRPr="00C96D4B">
        <w:rPr>
          <w:rFonts w:ascii="Times New Roman" w:eastAsiaTheme="majorEastAsia" w:hAnsi="Times New Roman" w:cs="Times New Roman"/>
          <w:bCs/>
          <w:sz w:val="24"/>
          <w:szCs w:val="24"/>
        </w:rPr>
        <w:t xml:space="preserve">estas competencias en </w:t>
      </w:r>
      <w:r w:rsidR="004A055D" w:rsidRPr="00C96D4B">
        <w:rPr>
          <w:rFonts w:ascii="Times New Roman" w:eastAsiaTheme="majorEastAsia" w:hAnsi="Times New Roman" w:cs="Times New Roman"/>
          <w:bCs/>
          <w:sz w:val="24"/>
          <w:szCs w:val="24"/>
        </w:rPr>
        <w:t>diversas situaciones sociales y/o emocionales en un momento dado. El concepto de competencia socioemocional permite ir más allá de un enfoque innatista, hacia un enfoque de aprendizaje contextual-relacional. ¿Cuáles serían estas competencias socioemocionales que</w:t>
      </w:r>
      <w:r w:rsidR="00D12560" w:rsidRPr="00C96D4B">
        <w:rPr>
          <w:rFonts w:ascii="Times New Roman" w:eastAsiaTheme="majorEastAsia" w:hAnsi="Times New Roman" w:cs="Times New Roman"/>
          <w:bCs/>
          <w:sz w:val="24"/>
          <w:szCs w:val="24"/>
        </w:rPr>
        <w:t xml:space="preserve"> conforman</w:t>
      </w:r>
      <w:r w:rsidR="004A055D" w:rsidRPr="00C96D4B">
        <w:rPr>
          <w:rFonts w:ascii="Times New Roman" w:eastAsiaTheme="majorEastAsia" w:hAnsi="Times New Roman" w:cs="Times New Roman"/>
          <w:bCs/>
          <w:sz w:val="24"/>
          <w:szCs w:val="24"/>
        </w:rPr>
        <w:t xml:space="preserve"> el desarrollo socioemocional? ¿Qué conocimientos y destrezas las </w:t>
      </w:r>
      <w:r w:rsidR="00D12560" w:rsidRPr="00C96D4B">
        <w:rPr>
          <w:rFonts w:ascii="Times New Roman" w:eastAsiaTheme="majorEastAsia" w:hAnsi="Times New Roman" w:cs="Times New Roman"/>
          <w:bCs/>
          <w:sz w:val="24"/>
          <w:szCs w:val="24"/>
        </w:rPr>
        <w:t>constituyen</w:t>
      </w:r>
      <w:r w:rsidR="004A055D" w:rsidRPr="00C96D4B">
        <w:rPr>
          <w:rFonts w:ascii="Times New Roman" w:eastAsiaTheme="majorEastAsia" w:hAnsi="Times New Roman" w:cs="Times New Roman"/>
          <w:bCs/>
          <w:sz w:val="24"/>
          <w:szCs w:val="24"/>
        </w:rPr>
        <w:t xml:space="preserve">? ¿Cómo se aprenden y por tanto, cómo podemos potenciar su desarrollo positivo en la infancia y niñez temprana?  </w:t>
      </w:r>
    </w:p>
    <w:p w14:paraId="2E6C3CFE" w14:textId="554F7DE4" w:rsidR="004A055D" w:rsidRPr="00C96D4B" w:rsidRDefault="004A055D" w:rsidP="00673A79">
      <w:pPr>
        <w:spacing w:after="0" w:line="240" w:lineRule="auto"/>
        <w:ind w:firstLine="708"/>
        <w:jc w:val="both"/>
        <w:rPr>
          <w:rFonts w:ascii="Times New Roman" w:eastAsiaTheme="majorEastAsia" w:hAnsi="Times New Roman" w:cs="Times New Roman"/>
          <w:bCs/>
          <w:sz w:val="24"/>
          <w:szCs w:val="24"/>
        </w:rPr>
      </w:pPr>
      <w:r w:rsidRPr="00C96D4B">
        <w:rPr>
          <w:rFonts w:ascii="Times New Roman" w:eastAsiaTheme="majorEastAsia" w:hAnsi="Times New Roman" w:cs="Times New Roman"/>
          <w:bCs/>
          <w:sz w:val="24"/>
          <w:szCs w:val="24"/>
        </w:rPr>
        <w:t xml:space="preserve">Para el grupo de expertos de la organización internacional Zero to </w:t>
      </w:r>
      <w:proofErr w:type="spellStart"/>
      <w:r w:rsidRPr="00C96D4B">
        <w:rPr>
          <w:rFonts w:ascii="Times New Roman" w:eastAsiaTheme="majorEastAsia" w:hAnsi="Times New Roman" w:cs="Times New Roman"/>
          <w:bCs/>
          <w:sz w:val="24"/>
          <w:szCs w:val="24"/>
        </w:rPr>
        <w:t>Three</w:t>
      </w:r>
      <w:proofErr w:type="spellEnd"/>
      <w:r w:rsidRPr="00C96D4B">
        <w:rPr>
          <w:rFonts w:ascii="Times New Roman" w:eastAsiaTheme="majorEastAsia" w:hAnsi="Times New Roman" w:cs="Times New Roman"/>
          <w:bCs/>
          <w:sz w:val="24"/>
          <w:szCs w:val="24"/>
        </w:rPr>
        <w:t xml:space="preserve">, el desarrollo socioemocional temprano es "la capacidad del infante para experimentar, regular y expresar emociones, formar relaciones cercanas y seguras, y explorar el entorno y aprender" (Zero to </w:t>
      </w:r>
      <w:proofErr w:type="spellStart"/>
      <w:r w:rsidRPr="00C96D4B">
        <w:rPr>
          <w:rFonts w:ascii="Times New Roman" w:eastAsiaTheme="majorEastAsia" w:hAnsi="Times New Roman" w:cs="Times New Roman"/>
          <w:bCs/>
          <w:sz w:val="24"/>
          <w:szCs w:val="24"/>
        </w:rPr>
        <w:t>Three</w:t>
      </w:r>
      <w:proofErr w:type="spellEnd"/>
      <w:r w:rsidRPr="00C96D4B">
        <w:rPr>
          <w:rFonts w:ascii="Times New Roman" w:eastAsiaTheme="majorEastAsia" w:hAnsi="Times New Roman" w:cs="Times New Roman"/>
          <w:bCs/>
          <w:sz w:val="24"/>
          <w:szCs w:val="24"/>
        </w:rPr>
        <w:t xml:space="preserve">, 2001, en </w:t>
      </w:r>
      <w:proofErr w:type="spellStart"/>
      <w:r w:rsidRPr="00C96D4B">
        <w:rPr>
          <w:rFonts w:ascii="Times New Roman" w:eastAsiaTheme="majorEastAsia" w:hAnsi="Times New Roman" w:cs="Times New Roman"/>
          <w:bCs/>
          <w:sz w:val="24"/>
          <w:szCs w:val="24"/>
        </w:rPr>
        <w:t>Zeanah</w:t>
      </w:r>
      <w:proofErr w:type="spellEnd"/>
      <w:r w:rsidRPr="00C96D4B">
        <w:rPr>
          <w:rFonts w:ascii="Times New Roman" w:eastAsiaTheme="majorEastAsia" w:hAnsi="Times New Roman" w:cs="Times New Roman"/>
          <w:bCs/>
          <w:sz w:val="24"/>
          <w:szCs w:val="24"/>
        </w:rPr>
        <w:t>, 20</w:t>
      </w:r>
      <w:r w:rsidR="00FA135D" w:rsidRPr="00C96D4B">
        <w:rPr>
          <w:rFonts w:ascii="Times New Roman" w:eastAsiaTheme="majorEastAsia" w:hAnsi="Times New Roman" w:cs="Times New Roman"/>
          <w:bCs/>
          <w:sz w:val="24"/>
          <w:szCs w:val="24"/>
        </w:rPr>
        <w:t>1</w:t>
      </w:r>
      <w:r w:rsidRPr="00C96D4B">
        <w:rPr>
          <w:rFonts w:ascii="Times New Roman" w:eastAsiaTheme="majorEastAsia" w:hAnsi="Times New Roman" w:cs="Times New Roman"/>
          <w:bCs/>
          <w:sz w:val="24"/>
          <w:szCs w:val="24"/>
        </w:rPr>
        <w:t xml:space="preserve">9, p.6). Por otro lado, </w:t>
      </w:r>
      <w:proofErr w:type="spellStart"/>
      <w:r w:rsidRPr="00C96D4B">
        <w:rPr>
          <w:rFonts w:ascii="Times New Roman" w:eastAsiaTheme="majorEastAsia" w:hAnsi="Times New Roman" w:cs="Times New Roman"/>
          <w:bCs/>
          <w:sz w:val="24"/>
          <w:szCs w:val="24"/>
        </w:rPr>
        <w:t>Squires</w:t>
      </w:r>
      <w:proofErr w:type="spellEnd"/>
      <w:r w:rsidR="00753816" w:rsidRPr="00C96D4B">
        <w:rPr>
          <w:rFonts w:ascii="Times New Roman" w:eastAsiaTheme="majorEastAsia" w:hAnsi="Times New Roman" w:cs="Times New Roman"/>
          <w:bCs/>
          <w:sz w:val="24"/>
          <w:szCs w:val="24"/>
        </w:rPr>
        <w:t xml:space="preserve"> y colaboradores </w:t>
      </w:r>
      <w:r w:rsidRPr="00C96D4B">
        <w:rPr>
          <w:rFonts w:ascii="Times New Roman" w:eastAsiaTheme="majorEastAsia" w:hAnsi="Times New Roman" w:cs="Times New Roman"/>
          <w:bCs/>
          <w:sz w:val="24"/>
          <w:szCs w:val="24"/>
        </w:rPr>
        <w:t>(2013) han propuesto tratar el desarrollo socioemocional como un constructo bidimensional, que integra competencias del área social (que permiten la relación con los demás), y competencias del área emocional (que permiten reconocer, modular y/o comunicar las emociones). En la propuesta de los autores, ambas áreas estarían conectadas, pero representarían dominios diferenciables. Para Rose-</w:t>
      </w:r>
      <w:proofErr w:type="spellStart"/>
      <w:r w:rsidRPr="00C96D4B">
        <w:rPr>
          <w:rFonts w:ascii="Times New Roman" w:eastAsiaTheme="majorEastAsia" w:hAnsi="Times New Roman" w:cs="Times New Roman"/>
          <w:bCs/>
          <w:sz w:val="24"/>
          <w:szCs w:val="24"/>
        </w:rPr>
        <w:t>Krasnor</w:t>
      </w:r>
      <w:proofErr w:type="spellEnd"/>
      <w:r w:rsidRPr="00C96D4B">
        <w:rPr>
          <w:rFonts w:ascii="Times New Roman" w:eastAsiaTheme="majorEastAsia" w:hAnsi="Times New Roman" w:cs="Times New Roman"/>
          <w:bCs/>
          <w:sz w:val="24"/>
          <w:szCs w:val="24"/>
        </w:rPr>
        <w:t xml:space="preserve"> (2006) la “competencia social se define como efectividad en interacción social” (p. 111). Para CASEL (</w:t>
      </w:r>
      <w:proofErr w:type="spellStart"/>
      <w:r w:rsidRPr="00C96D4B">
        <w:rPr>
          <w:rFonts w:ascii="Times New Roman" w:eastAsiaTheme="majorEastAsia" w:hAnsi="Times New Roman" w:cs="Times New Roman"/>
          <w:bCs/>
          <w:sz w:val="24"/>
          <w:szCs w:val="24"/>
        </w:rPr>
        <w:t>Collaborative</w:t>
      </w:r>
      <w:proofErr w:type="spellEnd"/>
      <w:r w:rsidRPr="00C96D4B">
        <w:rPr>
          <w:rFonts w:ascii="Times New Roman" w:eastAsiaTheme="majorEastAsia" w:hAnsi="Times New Roman" w:cs="Times New Roman"/>
          <w:bCs/>
          <w:sz w:val="24"/>
          <w:szCs w:val="24"/>
        </w:rPr>
        <w:t xml:space="preserve"> </w:t>
      </w:r>
      <w:proofErr w:type="spellStart"/>
      <w:r w:rsidRPr="00C96D4B">
        <w:rPr>
          <w:rFonts w:ascii="Times New Roman" w:eastAsiaTheme="majorEastAsia" w:hAnsi="Times New Roman" w:cs="Times New Roman"/>
          <w:bCs/>
          <w:sz w:val="24"/>
          <w:szCs w:val="24"/>
        </w:rPr>
        <w:t>for</w:t>
      </w:r>
      <w:proofErr w:type="spellEnd"/>
      <w:r w:rsidRPr="00C96D4B">
        <w:rPr>
          <w:rFonts w:ascii="Times New Roman" w:eastAsiaTheme="majorEastAsia" w:hAnsi="Times New Roman" w:cs="Times New Roman"/>
          <w:bCs/>
          <w:sz w:val="24"/>
          <w:szCs w:val="24"/>
        </w:rPr>
        <w:t xml:space="preserve"> </w:t>
      </w:r>
      <w:proofErr w:type="spellStart"/>
      <w:r w:rsidRPr="00C96D4B">
        <w:rPr>
          <w:rFonts w:ascii="Times New Roman" w:eastAsiaTheme="majorEastAsia" w:hAnsi="Times New Roman" w:cs="Times New Roman"/>
          <w:bCs/>
          <w:sz w:val="24"/>
          <w:szCs w:val="24"/>
        </w:rPr>
        <w:t>Academic</w:t>
      </w:r>
      <w:proofErr w:type="spellEnd"/>
      <w:r w:rsidRPr="00C96D4B">
        <w:rPr>
          <w:rFonts w:ascii="Times New Roman" w:eastAsiaTheme="majorEastAsia" w:hAnsi="Times New Roman" w:cs="Times New Roman"/>
          <w:bCs/>
          <w:sz w:val="24"/>
          <w:szCs w:val="24"/>
        </w:rPr>
        <w:t xml:space="preserve">, Social and </w:t>
      </w:r>
      <w:proofErr w:type="spellStart"/>
      <w:r w:rsidRPr="00C96D4B">
        <w:rPr>
          <w:rFonts w:ascii="Times New Roman" w:eastAsiaTheme="majorEastAsia" w:hAnsi="Times New Roman" w:cs="Times New Roman"/>
          <w:bCs/>
          <w:sz w:val="24"/>
          <w:szCs w:val="24"/>
        </w:rPr>
        <w:t>Emotional</w:t>
      </w:r>
      <w:proofErr w:type="spellEnd"/>
      <w:r w:rsidRPr="00C96D4B">
        <w:rPr>
          <w:rFonts w:ascii="Times New Roman" w:eastAsiaTheme="majorEastAsia" w:hAnsi="Times New Roman" w:cs="Times New Roman"/>
          <w:bCs/>
          <w:sz w:val="24"/>
          <w:szCs w:val="24"/>
        </w:rPr>
        <w:t xml:space="preserve"> </w:t>
      </w:r>
      <w:proofErr w:type="spellStart"/>
      <w:r w:rsidRPr="00C96D4B">
        <w:rPr>
          <w:rFonts w:ascii="Times New Roman" w:eastAsiaTheme="majorEastAsia" w:hAnsi="Times New Roman" w:cs="Times New Roman"/>
          <w:bCs/>
          <w:sz w:val="24"/>
          <w:szCs w:val="24"/>
        </w:rPr>
        <w:t>Learning</w:t>
      </w:r>
      <w:proofErr w:type="spellEnd"/>
      <w:r w:rsidRPr="00C96D4B">
        <w:rPr>
          <w:rFonts w:ascii="Times New Roman" w:eastAsiaTheme="majorEastAsia" w:hAnsi="Times New Roman" w:cs="Times New Roman"/>
          <w:bCs/>
          <w:sz w:val="24"/>
          <w:szCs w:val="24"/>
        </w:rPr>
        <w:t xml:space="preserve">) el desarrollo socioemocional se define como “el proceso de adquirir las habilidades para reconocer y manejar emociones, desarrollar el cuidado y preocupación por los otros, tomar decisiones en forma responsable, establecer relaciones positivas y manejar situaciones desafiantes de manera efectiva” (en </w:t>
      </w:r>
      <w:proofErr w:type="spellStart"/>
      <w:r w:rsidRPr="00C96D4B">
        <w:rPr>
          <w:rFonts w:ascii="Times New Roman" w:eastAsiaTheme="majorEastAsia" w:hAnsi="Times New Roman" w:cs="Times New Roman"/>
          <w:bCs/>
          <w:sz w:val="24"/>
          <w:szCs w:val="24"/>
        </w:rPr>
        <w:t>Milicic</w:t>
      </w:r>
      <w:proofErr w:type="spellEnd"/>
      <w:r w:rsidRPr="00C96D4B">
        <w:rPr>
          <w:rFonts w:ascii="Times New Roman" w:eastAsiaTheme="majorEastAsia" w:hAnsi="Times New Roman" w:cs="Times New Roman"/>
          <w:bCs/>
          <w:sz w:val="24"/>
          <w:szCs w:val="24"/>
        </w:rPr>
        <w:t xml:space="preserve">, </w:t>
      </w:r>
      <w:proofErr w:type="spellStart"/>
      <w:r w:rsidRPr="00C96D4B">
        <w:rPr>
          <w:rFonts w:ascii="Times New Roman" w:eastAsiaTheme="majorEastAsia" w:hAnsi="Times New Roman" w:cs="Times New Roman"/>
          <w:bCs/>
          <w:sz w:val="24"/>
          <w:szCs w:val="24"/>
        </w:rPr>
        <w:t>Alcalay</w:t>
      </w:r>
      <w:proofErr w:type="spellEnd"/>
      <w:r w:rsidRPr="00C96D4B">
        <w:rPr>
          <w:rFonts w:ascii="Times New Roman" w:eastAsiaTheme="majorEastAsia" w:hAnsi="Times New Roman" w:cs="Times New Roman"/>
          <w:bCs/>
          <w:sz w:val="24"/>
          <w:szCs w:val="24"/>
        </w:rPr>
        <w:t xml:space="preserve">, Berger y </w:t>
      </w:r>
      <w:proofErr w:type="spellStart"/>
      <w:r w:rsidRPr="00C96D4B">
        <w:rPr>
          <w:rFonts w:ascii="Times New Roman" w:eastAsiaTheme="majorEastAsia" w:hAnsi="Times New Roman" w:cs="Times New Roman"/>
          <w:bCs/>
          <w:sz w:val="24"/>
          <w:szCs w:val="24"/>
        </w:rPr>
        <w:t>Torretti</w:t>
      </w:r>
      <w:proofErr w:type="spellEnd"/>
      <w:r w:rsidRPr="00C96D4B">
        <w:rPr>
          <w:rFonts w:ascii="Times New Roman" w:eastAsiaTheme="majorEastAsia" w:hAnsi="Times New Roman" w:cs="Times New Roman"/>
          <w:bCs/>
          <w:sz w:val="24"/>
          <w:szCs w:val="24"/>
        </w:rPr>
        <w:t xml:space="preserve">, 2014, p. 14). </w:t>
      </w:r>
    </w:p>
    <w:p w14:paraId="6CB91885" w14:textId="00BEB348" w:rsidR="00070FF3" w:rsidRPr="00C96D4B" w:rsidRDefault="00456956" w:rsidP="00673A79">
      <w:pPr>
        <w:spacing w:after="0" w:line="240" w:lineRule="auto"/>
        <w:ind w:firstLine="708"/>
        <w:jc w:val="both"/>
        <w:rPr>
          <w:rFonts w:ascii="Times New Roman" w:eastAsiaTheme="majorEastAsia" w:hAnsi="Times New Roman" w:cs="Times New Roman"/>
          <w:bCs/>
          <w:sz w:val="24"/>
          <w:szCs w:val="24"/>
        </w:rPr>
      </w:pPr>
      <w:r w:rsidRPr="00C96D4B">
        <w:rPr>
          <w:rFonts w:ascii="Times New Roman" w:eastAsiaTheme="majorEastAsia" w:hAnsi="Times New Roman" w:cs="Times New Roman"/>
          <w:bCs/>
          <w:sz w:val="24"/>
          <w:szCs w:val="24"/>
        </w:rPr>
        <w:t>Tanto en esta</w:t>
      </w:r>
      <w:r w:rsidR="009B2F56" w:rsidRPr="00C96D4B">
        <w:rPr>
          <w:rFonts w:ascii="Times New Roman" w:eastAsiaTheme="majorEastAsia" w:hAnsi="Times New Roman" w:cs="Times New Roman"/>
          <w:bCs/>
          <w:sz w:val="24"/>
          <w:szCs w:val="24"/>
        </w:rPr>
        <w:t>s</w:t>
      </w:r>
      <w:r w:rsidRPr="00C96D4B">
        <w:rPr>
          <w:rFonts w:ascii="Times New Roman" w:eastAsiaTheme="majorEastAsia" w:hAnsi="Times New Roman" w:cs="Times New Roman"/>
          <w:bCs/>
          <w:sz w:val="24"/>
          <w:szCs w:val="24"/>
        </w:rPr>
        <w:t xml:space="preserve"> definiciones, como </w:t>
      </w:r>
      <w:r w:rsidR="00070FF3" w:rsidRPr="00C96D4B">
        <w:rPr>
          <w:rFonts w:ascii="Times New Roman" w:eastAsiaTheme="majorEastAsia" w:hAnsi="Times New Roman" w:cs="Times New Roman"/>
          <w:bCs/>
          <w:sz w:val="24"/>
          <w:szCs w:val="24"/>
        </w:rPr>
        <w:t xml:space="preserve">en los trabajos teóricos y empíricos </w:t>
      </w:r>
      <w:r w:rsidR="00C731EF" w:rsidRPr="00C96D4B">
        <w:rPr>
          <w:rFonts w:ascii="Times New Roman" w:eastAsiaTheme="majorEastAsia" w:hAnsi="Times New Roman" w:cs="Times New Roman"/>
          <w:bCs/>
          <w:sz w:val="24"/>
          <w:szCs w:val="24"/>
        </w:rPr>
        <w:t>que aluden al desarrollo socioemocional</w:t>
      </w:r>
      <w:r w:rsidR="000E03E0" w:rsidRPr="00C96D4B">
        <w:rPr>
          <w:rFonts w:ascii="Times New Roman" w:eastAsiaTheme="majorEastAsia" w:hAnsi="Times New Roman" w:cs="Times New Roman"/>
          <w:bCs/>
          <w:sz w:val="24"/>
          <w:szCs w:val="24"/>
        </w:rPr>
        <w:t xml:space="preserve"> (Gross, 2014; </w:t>
      </w:r>
      <w:proofErr w:type="spellStart"/>
      <w:r w:rsidR="000E03E0" w:rsidRPr="00C96D4B">
        <w:rPr>
          <w:rFonts w:ascii="Times New Roman" w:eastAsiaTheme="majorEastAsia" w:hAnsi="Times New Roman" w:cs="Times New Roman"/>
          <w:bCs/>
          <w:sz w:val="24"/>
          <w:szCs w:val="24"/>
        </w:rPr>
        <w:t>Lamb</w:t>
      </w:r>
      <w:proofErr w:type="spellEnd"/>
      <w:r w:rsidR="000E03E0" w:rsidRPr="00C96D4B">
        <w:rPr>
          <w:rFonts w:ascii="Times New Roman" w:eastAsiaTheme="majorEastAsia" w:hAnsi="Times New Roman" w:cs="Times New Roman"/>
          <w:bCs/>
          <w:sz w:val="24"/>
          <w:szCs w:val="24"/>
        </w:rPr>
        <w:t xml:space="preserve">, 2015; </w:t>
      </w:r>
      <w:proofErr w:type="spellStart"/>
      <w:r w:rsidR="000E03E0" w:rsidRPr="00C96D4B">
        <w:rPr>
          <w:rFonts w:ascii="Times New Roman" w:eastAsiaTheme="majorEastAsia" w:hAnsi="Times New Roman" w:cs="Times New Roman"/>
          <w:bCs/>
          <w:sz w:val="24"/>
          <w:szCs w:val="24"/>
        </w:rPr>
        <w:t>Cassidy</w:t>
      </w:r>
      <w:proofErr w:type="spellEnd"/>
      <w:r w:rsidR="000E03E0" w:rsidRPr="00C96D4B">
        <w:rPr>
          <w:rFonts w:ascii="Times New Roman" w:eastAsiaTheme="majorEastAsia" w:hAnsi="Times New Roman" w:cs="Times New Roman"/>
          <w:bCs/>
          <w:sz w:val="24"/>
          <w:szCs w:val="24"/>
        </w:rPr>
        <w:t xml:space="preserve"> &amp; </w:t>
      </w:r>
      <w:proofErr w:type="spellStart"/>
      <w:r w:rsidR="000E03E0" w:rsidRPr="00C96D4B">
        <w:rPr>
          <w:rFonts w:ascii="Times New Roman" w:eastAsiaTheme="majorEastAsia" w:hAnsi="Times New Roman" w:cs="Times New Roman"/>
          <w:bCs/>
          <w:sz w:val="24"/>
          <w:szCs w:val="24"/>
        </w:rPr>
        <w:t>Shaver</w:t>
      </w:r>
      <w:proofErr w:type="spellEnd"/>
      <w:r w:rsidR="000E03E0" w:rsidRPr="00C96D4B">
        <w:rPr>
          <w:rFonts w:ascii="Times New Roman" w:eastAsiaTheme="majorEastAsia" w:hAnsi="Times New Roman" w:cs="Times New Roman"/>
          <w:bCs/>
          <w:sz w:val="24"/>
          <w:szCs w:val="24"/>
        </w:rPr>
        <w:t xml:space="preserve">, 2016; </w:t>
      </w:r>
      <w:proofErr w:type="spellStart"/>
      <w:r w:rsidR="000E03E0" w:rsidRPr="00C96D4B">
        <w:rPr>
          <w:rFonts w:ascii="Times New Roman" w:eastAsiaTheme="majorEastAsia" w:hAnsi="Times New Roman" w:cs="Times New Roman"/>
          <w:bCs/>
          <w:sz w:val="24"/>
          <w:szCs w:val="24"/>
        </w:rPr>
        <w:t>Zeanah</w:t>
      </w:r>
      <w:proofErr w:type="spellEnd"/>
      <w:r w:rsidR="000E03E0" w:rsidRPr="00C96D4B">
        <w:rPr>
          <w:rFonts w:ascii="Times New Roman" w:eastAsiaTheme="majorEastAsia" w:hAnsi="Times New Roman" w:cs="Times New Roman"/>
          <w:bCs/>
          <w:sz w:val="24"/>
          <w:szCs w:val="24"/>
        </w:rPr>
        <w:t>, 2019)</w:t>
      </w:r>
      <w:r w:rsidRPr="00C96D4B">
        <w:rPr>
          <w:rFonts w:ascii="Times New Roman" w:eastAsiaTheme="majorEastAsia" w:hAnsi="Times New Roman" w:cs="Times New Roman"/>
          <w:bCs/>
          <w:sz w:val="24"/>
          <w:szCs w:val="24"/>
        </w:rPr>
        <w:t>,</w:t>
      </w:r>
      <w:r w:rsidR="00070FF3" w:rsidRPr="00C96D4B">
        <w:rPr>
          <w:rFonts w:ascii="Times New Roman" w:eastAsiaTheme="majorEastAsia" w:hAnsi="Times New Roman" w:cs="Times New Roman"/>
          <w:bCs/>
          <w:sz w:val="24"/>
          <w:szCs w:val="24"/>
        </w:rPr>
        <w:t xml:space="preserve"> </w:t>
      </w:r>
      <w:r w:rsidRPr="00C96D4B">
        <w:rPr>
          <w:rFonts w:ascii="Times New Roman" w:eastAsiaTheme="majorEastAsia" w:hAnsi="Times New Roman" w:cs="Times New Roman"/>
          <w:bCs/>
          <w:sz w:val="24"/>
          <w:szCs w:val="24"/>
        </w:rPr>
        <w:t xml:space="preserve">es posible identificar al menos </w:t>
      </w:r>
      <w:r w:rsidR="00070FF3" w:rsidRPr="00C96D4B">
        <w:rPr>
          <w:rFonts w:ascii="Times New Roman" w:eastAsiaTheme="majorEastAsia" w:hAnsi="Times New Roman" w:cs="Times New Roman"/>
          <w:bCs/>
          <w:sz w:val="24"/>
          <w:szCs w:val="24"/>
        </w:rPr>
        <w:t xml:space="preserve">tres </w:t>
      </w:r>
      <w:r w:rsidR="00246609" w:rsidRPr="00C96D4B">
        <w:rPr>
          <w:rFonts w:ascii="Times New Roman" w:eastAsiaTheme="majorEastAsia" w:hAnsi="Times New Roman" w:cs="Times New Roman"/>
          <w:bCs/>
          <w:sz w:val="24"/>
          <w:szCs w:val="24"/>
        </w:rPr>
        <w:t>dimensiones</w:t>
      </w:r>
      <w:r w:rsidR="00070FF3" w:rsidRPr="00C96D4B">
        <w:rPr>
          <w:rFonts w:ascii="Times New Roman" w:eastAsiaTheme="majorEastAsia" w:hAnsi="Times New Roman" w:cs="Times New Roman"/>
          <w:bCs/>
          <w:sz w:val="24"/>
          <w:szCs w:val="24"/>
        </w:rPr>
        <w:t xml:space="preserve">: (a) </w:t>
      </w:r>
      <w:r w:rsidR="00103F23" w:rsidRPr="00C96D4B">
        <w:rPr>
          <w:rFonts w:ascii="Times New Roman" w:eastAsiaTheme="majorEastAsia" w:hAnsi="Times New Roman" w:cs="Times New Roman"/>
          <w:bCs/>
          <w:sz w:val="24"/>
          <w:szCs w:val="24"/>
        </w:rPr>
        <w:t xml:space="preserve">la capacidad para comprender las claves sociales y usar ese conocimiento para organizar el propio comportamiento; (b) </w:t>
      </w:r>
      <w:r w:rsidR="00070FF3" w:rsidRPr="00C96D4B">
        <w:rPr>
          <w:rFonts w:ascii="Times New Roman" w:eastAsiaTheme="majorEastAsia" w:hAnsi="Times New Roman" w:cs="Times New Roman"/>
          <w:bCs/>
          <w:sz w:val="24"/>
          <w:szCs w:val="24"/>
        </w:rPr>
        <w:t xml:space="preserve">la capacidad para </w:t>
      </w:r>
      <w:r w:rsidR="00103F23" w:rsidRPr="00C96D4B">
        <w:rPr>
          <w:rFonts w:ascii="Times New Roman" w:eastAsiaTheme="majorEastAsia" w:hAnsi="Times New Roman" w:cs="Times New Roman"/>
          <w:bCs/>
          <w:sz w:val="24"/>
          <w:szCs w:val="24"/>
        </w:rPr>
        <w:t>reconocer</w:t>
      </w:r>
      <w:r w:rsidR="00070FF3" w:rsidRPr="00C96D4B">
        <w:rPr>
          <w:rFonts w:ascii="Times New Roman" w:eastAsiaTheme="majorEastAsia" w:hAnsi="Times New Roman" w:cs="Times New Roman"/>
          <w:bCs/>
          <w:sz w:val="24"/>
          <w:szCs w:val="24"/>
        </w:rPr>
        <w:t xml:space="preserve"> y modular las </w:t>
      </w:r>
      <w:r w:rsidR="00083BCF" w:rsidRPr="00C96D4B">
        <w:rPr>
          <w:rFonts w:ascii="Times New Roman" w:eastAsiaTheme="majorEastAsia" w:hAnsi="Times New Roman" w:cs="Times New Roman"/>
          <w:bCs/>
          <w:sz w:val="24"/>
          <w:szCs w:val="24"/>
        </w:rPr>
        <w:t xml:space="preserve">propias </w:t>
      </w:r>
      <w:r w:rsidR="00070FF3" w:rsidRPr="00C96D4B">
        <w:rPr>
          <w:rFonts w:ascii="Times New Roman" w:eastAsiaTheme="majorEastAsia" w:hAnsi="Times New Roman" w:cs="Times New Roman"/>
          <w:bCs/>
          <w:sz w:val="24"/>
          <w:szCs w:val="24"/>
        </w:rPr>
        <w:t>emociones</w:t>
      </w:r>
      <w:r w:rsidRPr="00C96D4B">
        <w:rPr>
          <w:rFonts w:ascii="Times New Roman" w:eastAsiaTheme="majorEastAsia" w:hAnsi="Times New Roman" w:cs="Times New Roman"/>
          <w:bCs/>
          <w:sz w:val="24"/>
          <w:szCs w:val="24"/>
        </w:rPr>
        <w:t>;</w:t>
      </w:r>
      <w:r w:rsidR="00453B0F" w:rsidRPr="00C96D4B">
        <w:rPr>
          <w:rFonts w:ascii="Times New Roman" w:eastAsiaTheme="majorEastAsia" w:hAnsi="Times New Roman" w:cs="Times New Roman"/>
          <w:bCs/>
          <w:sz w:val="24"/>
          <w:szCs w:val="24"/>
        </w:rPr>
        <w:t xml:space="preserve"> </w:t>
      </w:r>
      <w:r w:rsidR="00070FF3" w:rsidRPr="00C96D4B">
        <w:rPr>
          <w:rFonts w:ascii="Times New Roman" w:eastAsiaTheme="majorEastAsia" w:hAnsi="Times New Roman" w:cs="Times New Roman"/>
          <w:bCs/>
          <w:sz w:val="24"/>
          <w:szCs w:val="24"/>
        </w:rPr>
        <w:t xml:space="preserve">y (c) la capacidad para comunicarse e interactuar con los otros. </w:t>
      </w:r>
      <w:r w:rsidR="000E03E0" w:rsidRPr="00C96D4B">
        <w:rPr>
          <w:rFonts w:ascii="Times New Roman" w:eastAsiaTheme="majorEastAsia" w:hAnsi="Times New Roman" w:cs="Times New Roman"/>
          <w:bCs/>
          <w:sz w:val="24"/>
          <w:szCs w:val="24"/>
        </w:rPr>
        <w:t xml:space="preserve">La propuesta teórica que </w:t>
      </w:r>
      <w:r w:rsidR="008B7678" w:rsidRPr="00C96D4B">
        <w:rPr>
          <w:rFonts w:ascii="Times New Roman" w:eastAsiaTheme="majorEastAsia" w:hAnsi="Times New Roman" w:cs="Times New Roman"/>
          <w:bCs/>
          <w:sz w:val="24"/>
          <w:szCs w:val="24"/>
        </w:rPr>
        <w:t>desarrollamos en este artículo, es denominar estas</w:t>
      </w:r>
      <w:r w:rsidR="00453B0F" w:rsidRPr="00C96D4B">
        <w:rPr>
          <w:rFonts w:ascii="Times New Roman" w:eastAsiaTheme="majorEastAsia" w:hAnsi="Times New Roman" w:cs="Times New Roman"/>
          <w:bCs/>
          <w:sz w:val="24"/>
          <w:szCs w:val="24"/>
        </w:rPr>
        <w:t xml:space="preserve"> tres competencias</w:t>
      </w:r>
      <w:r w:rsidR="008B7678" w:rsidRPr="00C96D4B">
        <w:rPr>
          <w:rFonts w:ascii="Times New Roman" w:eastAsiaTheme="majorEastAsia" w:hAnsi="Times New Roman" w:cs="Times New Roman"/>
          <w:bCs/>
          <w:sz w:val="24"/>
          <w:szCs w:val="24"/>
        </w:rPr>
        <w:t xml:space="preserve"> como</w:t>
      </w:r>
      <w:r w:rsidR="00BF177D" w:rsidRPr="00C96D4B">
        <w:rPr>
          <w:rFonts w:ascii="Times New Roman" w:eastAsiaTheme="majorEastAsia" w:hAnsi="Times New Roman" w:cs="Times New Roman"/>
          <w:bCs/>
          <w:sz w:val="24"/>
          <w:szCs w:val="24"/>
        </w:rPr>
        <w:t>:</w:t>
      </w:r>
      <w:r w:rsidR="00453B0F" w:rsidRPr="00C96D4B">
        <w:rPr>
          <w:rFonts w:ascii="Times New Roman" w:eastAsiaTheme="majorEastAsia" w:hAnsi="Times New Roman" w:cs="Times New Roman"/>
          <w:bCs/>
          <w:sz w:val="24"/>
          <w:szCs w:val="24"/>
        </w:rPr>
        <w:t xml:space="preserve"> cognición socio</w:t>
      </w:r>
      <w:r w:rsidR="00247F23" w:rsidRPr="00C96D4B">
        <w:rPr>
          <w:rFonts w:ascii="Times New Roman" w:eastAsiaTheme="majorEastAsia" w:hAnsi="Times New Roman" w:cs="Times New Roman"/>
          <w:bCs/>
          <w:sz w:val="24"/>
          <w:szCs w:val="24"/>
        </w:rPr>
        <w:t>e</w:t>
      </w:r>
      <w:r w:rsidR="00453B0F" w:rsidRPr="00C96D4B">
        <w:rPr>
          <w:rFonts w:ascii="Times New Roman" w:eastAsiaTheme="majorEastAsia" w:hAnsi="Times New Roman" w:cs="Times New Roman"/>
          <w:bCs/>
          <w:sz w:val="24"/>
          <w:szCs w:val="24"/>
        </w:rPr>
        <w:t xml:space="preserve">mocional, regulación emocional, y comunicación emocional. </w:t>
      </w:r>
      <w:r w:rsidR="00070FF3" w:rsidRPr="00C96D4B">
        <w:rPr>
          <w:rFonts w:ascii="Times New Roman" w:eastAsiaTheme="majorEastAsia" w:hAnsi="Times New Roman" w:cs="Times New Roman"/>
          <w:bCs/>
          <w:sz w:val="24"/>
          <w:szCs w:val="24"/>
        </w:rPr>
        <w:t>A continuación revisa</w:t>
      </w:r>
      <w:r w:rsidRPr="00C96D4B">
        <w:rPr>
          <w:rFonts w:ascii="Times New Roman" w:eastAsiaTheme="majorEastAsia" w:hAnsi="Times New Roman" w:cs="Times New Roman"/>
          <w:bCs/>
          <w:sz w:val="24"/>
          <w:szCs w:val="24"/>
        </w:rPr>
        <w:t>mos</w:t>
      </w:r>
      <w:r w:rsidR="00070FF3" w:rsidRPr="00C96D4B">
        <w:rPr>
          <w:rFonts w:ascii="Times New Roman" w:eastAsiaTheme="majorEastAsia" w:hAnsi="Times New Roman" w:cs="Times New Roman"/>
          <w:bCs/>
          <w:sz w:val="24"/>
          <w:szCs w:val="24"/>
        </w:rPr>
        <w:t xml:space="preserve"> </w:t>
      </w:r>
      <w:r w:rsidR="00246609" w:rsidRPr="00C96D4B">
        <w:rPr>
          <w:rFonts w:ascii="Times New Roman" w:eastAsiaTheme="majorEastAsia" w:hAnsi="Times New Roman" w:cs="Times New Roman"/>
          <w:bCs/>
          <w:sz w:val="24"/>
          <w:szCs w:val="24"/>
        </w:rPr>
        <w:t xml:space="preserve">la literatura </w:t>
      </w:r>
      <w:r w:rsidRPr="00C96D4B">
        <w:rPr>
          <w:rFonts w:ascii="Times New Roman" w:eastAsiaTheme="majorEastAsia" w:hAnsi="Times New Roman" w:cs="Times New Roman"/>
          <w:bCs/>
          <w:sz w:val="24"/>
          <w:szCs w:val="24"/>
        </w:rPr>
        <w:t xml:space="preserve">que se relaciona con </w:t>
      </w:r>
      <w:r w:rsidR="00246609" w:rsidRPr="00C96D4B">
        <w:rPr>
          <w:rFonts w:ascii="Times New Roman" w:eastAsiaTheme="majorEastAsia" w:hAnsi="Times New Roman" w:cs="Times New Roman"/>
          <w:bCs/>
          <w:sz w:val="24"/>
          <w:szCs w:val="24"/>
        </w:rPr>
        <w:t xml:space="preserve">cada </w:t>
      </w:r>
      <w:r w:rsidR="00070FF3" w:rsidRPr="00C96D4B">
        <w:rPr>
          <w:rFonts w:ascii="Times New Roman" w:eastAsiaTheme="majorEastAsia" w:hAnsi="Times New Roman" w:cs="Times New Roman"/>
          <w:bCs/>
          <w:sz w:val="24"/>
          <w:szCs w:val="24"/>
        </w:rPr>
        <w:t>una de estas dimensiones</w:t>
      </w:r>
      <w:r w:rsidRPr="00C96D4B">
        <w:rPr>
          <w:rFonts w:ascii="Times New Roman" w:eastAsiaTheme="majorEastAsia" w:hAnsi="Times New Roman" w:cs="Times New Roman"/>
          <w:bCs/>
          <w:sz w:val="24"/>
          <w:szCs w:val="24"/>
        </w:rPr>
        <w:t>,</w:t>
      </w:r>
      <w:r w:rsidR="00070FF3" w:rsidRPr="00C96D4B">
        <w:rPr>
          <w:rFonts w:ascii="Times New Roman" w:eastAsiaTheme="majorEastAsia" w:hAnsi="Times New Roman" w:cs="Times New Roman"/>
          <w:bCs/>
          <w:sz w:val="24"/>
          <w:szCs w:val="24"/>
        </w:rPr>
        <w:t xml:space="preserve"> </w:t>
      </w:r>
      <w:r w:rsidRPr="00C96D4B">
        <w:rPr>
          <w:rFonts w:ascii="Times New Roman" w:eastAsiaTheme="majorEastAsia" w:hAnsi="Times New Roman" w:cs="Times New Roman"/>
          <w:bCs/>
          <w:sz w:val="24"/>
          <w:szCs w:val="24"/>
        </w:rPr>
        <w:t xml:space="preserve">describiendo </w:t>
      </w:r>
      <w:r w:rsidR="00CE78CD" w:rsidRPr="00C96D4B">
        <w:rPr>
          <w:rFonts w:ascii="Times New Roman" w:eastAsiaTheme="majorEastAsia" w:hAnsi="Times New Roman" w:cs="Times New Roman"/>
          <w:bCs/>
          <w:sz w:val="24"/>
          <w:szCs w:val="24"/>
        </w:rPr>
        <w:t xml:space="preserve">los constructos </w:t>
      </w:r>
      <w:r w:rsidRPr="00C96D4B">
        <w:rPr>
          <w:rFonts w:ascii="Times New Roman" w:eastAsiaTheme="majorEastAsia" w:hAnsi="Times New Roman" w:cs="Times New Roman"/>
          <w:bCs/>
          <w:sz w:val="24"/>
          <w:szCs w:val="24"/>
        </w:rPr>
        <w:t xml:space="preserve">más frecuentemente </w:t>
      </w:r>
      <w:r w:rsidR="00CE78CD" w:rsidRPr="00C96D4B">
        <w:rPr>
          <w:rFonts w:ascii="Times New Roman" w:eastAsiaTheme="majorEastAsia" w:hAnsi="Times New Roman" w:cs="Times New Roman"/>
          <w:bCs/>
          <w:sz w:val="24"/>
          <w:szCs w:val="24"/>
        </w:rPr>
        <w:t>estudiados, para posteriormente volcarnos al problema de cómo se desarrolla cada una y las influencias que afectan ese desarrollo</w:t>
      </w:r>
      <w:r w:rsidR="00070FF3" w:rsidRPr="00C96D4B">
        <w:rPr>
          <w:rFonts w:ascii="Times New Roman" w:eastAsiaTheme="majorEastAsia" w:hAnsi="Times New Roman" w:cs="Times New Roman"/>
          <w:bCs/>
          <w:sz w:val="24"/>
          <w:szCs w:val="24"/>
        </w:rPr>
        <w:t>.</w:t>
      </w:r>
    </w:p>
    <w:p w14:paraId="7357FAA4" w14:textId="77777777" w:rsidR="00D849E8" w:rsidRDefault="00D849E8" w:rsidP="00D849E8">
      <w:pPr>
        <w:spacing w:after="0" w:line="240" w:lineRule="auto"/>
        <w:rPr>
          <w:rFonts w:ascii="Times New Roman" w:eastAsia="Times New Roman" w:hAnsi="Times New Roman" w:cs="Times New Roman"/>
          <w:bCs/>
          <w:sz w:val="24"/>
          <w:szCs w:val="24"/>
        </w:rPr>
      </w:pPr>
    </w:p>
    <w:p w14:paraId="12CD3810" w14:textId="77777777" w:rsidR="00D849E8" w:rsidRDefault="00D849E8" w:rsidP="00D849E8">
      <w:pPr>
        <w:spacing w:after="0" w:line="240" w:lineRule="auto"/>
        <w:rPr>
          <w:rFonts w:ascii="Times New Roman" w:eastAsia="Times New Roman" w:hAnsi="Times New Roman" w:cs="Times New Roman"/>
          <w:bCs/>
          <w:sz w:val="24"/>
          <w:szCs w:val="24"/>
        </w:rPr>
      </w:pPr>
    </w:p>
    <w:p w14:paraId="3B4A0F7A" w14:textId="77777777" w:rsidR="00D849E8" w:rsidRDefault="00D849E8" w:rsidP="00D849E8">
      <w:pPr>
        <w:spacing w:after="0" w:line="240" w:lineRule="auto"/>
        <w:rPr>
          <w:rFonts w:ascii="Times New Roman" w:eastAsia="Times New Roman" w:hAnsi="Times New Roman" w:cs="Times New Roman"/>
          <w:bCs/>
          <w:sz w:val="24"/>
          <w:szCs w:val="24"/>
        </w:rPr>
      </w:pPr>
    </w:p>
    <w:p w14:paraId="7F4DFB92" w14:textId="77777777" w:rsidR="00D849E8" w:rsidRDefault="00D849E8" w:rsidP="00D849E8">
      <w:pPr>
        <w:spacing w:after="0" w:line="240" w:lineRule="auto"/>
        <w:rPr>
          <w:rFonts w:ascii="Times New Roman" w:eastAsia="Times New Roman" w:hAnsi="Times New Roman" w:cs="Times New Roman"/>
          <w:bCs/>
          <w:sz w:val="24"/>
          <w:szCs w:val="24"/>
        </w:rPr>
      </w:pPr>
    </w:p>
    <w:p w14:paraId="71857743" w14:textId="77777777" w:rsidR="00D849E8" w:rsidRDefault="00D849E8" w:rsidP="00D849E8">
      <w:pPr>
        <w:spacing w:after="0" w:line="240" w:lineRule="auto"/>
        <w:rPr>
          <w:rFonts w:ascii="Times New Roman" w:eastAsia="Times New Roman" w:hAnsi="Times New Roman" w:cs="Times New Roman"/>
          <w:bCs/>
          <w:sz w:val="24"/>
          <w:szCs w:val="24"/>
        </w:rPr>
      </w:pPr>
    </w:p>
    <w:p w14:paraId="50BBC197" w14:textId="77777777" w:rsidR="00D849E8" w:rsidRDefault="00D849E8" w:rsidP="00D849E8">
      <w:pPr>
        <w:spacing w:after="0" w:line="240" w:lineRule="auto"/>
        <w:rPr>
          <w:rFonts w:ascii="Times New Roman" w:eastAsia="Times New Roman" w:hAnsi="Times New Roman" w:cs="Times New Roman"/>
          <w:bCs/>
          <w:sz w:val="24"/>
          <w:szCs w:val="24"/>
        </w:rPr>
      </w:pPr>
    </w:p>
    <w:p w14:paraId="39B288FC" w14:textId="77777777" w:rsidR="00D849E8" w:rsidRDefault="00D849E8" w:rsidP="00D849E8">
      <w:pPr>
        <w:spacing w:after="0" w:line="240" w:lineRule="auto"/>
        <w:rPr>
          <w:rFonts w:ascii="Times New Roman" w:eastAsia="Times New Roman" w:hAnsi="Times New Roman" w:cs="Times New Roman"/>
          <w:bCs/>
          <w:sz w:val="24"/>
          <w:szCs w:val="24"/>
        </w:rPr>
      </w:pPr>
    </w:p>
    <w:p w14:paraId="134D598C" w14:textId="77777777" w:rsidR="00D849E8" w:rsidRDefault="00D849E8" w:rsidP="00D849E8">
      <w:pPr>
        <w:spacing w:after="0" w:line="240" w:lineRule="auto"/>
        <w:rPr>
          <w:rFonts w:ascii="Times New Roman" w:eastAsia="Times New Roman" w:hAnsi="Times New Roman" w:cs="Times New Roman"/>
          <w:bCs/>
          <w:sz w:val="24"/>
          <w:szCs w:val="24"/>
        </w:rPr>
      </w:pPr>
    </w:p>
    <w:p w14:paraId="1E1B7D1E" w14:textId="77777777" w:rsidR="00D849E8" w:rsidRDefault="00D849E8" w:rsidP="00D849E8">
      <w:pPr>
        <w:spacing w:after="0" w:line="240" w:lineRule="auto"/>
        <w:rPr>
          <w:rFonts w:ascii="Times New Roman" w:eastAsia="Times New Roman" w:hAnsi="Times New Roman" w:cs="Times New Roman"/>
          <w:bCs/>
          <w:sz w:val="24"/>
          <w:szCs w:val="24"/>
        </w:rPr>
      </w:pPr>
    </w:p>
    <w:p w14:paraId="3139D150" w14:textId="77777777" w:rsidR="00D849E8" w:rsidRDefault="00D849E8" w:rsidP="00D849E8">
      <w:pPr>
        <w:spacing w:after="0" w:line="240" w:lineRule="auto"/>
        <w:rPr>
          <w:rFonts w:ascii="Times New Roman" w:eastAsia="Times New Roman" w:hAnsi="Times New Roman" w:cs="Times New Roman"/>
          <w:bCs/>
          <w:sz w:val="24"/>
          <w:szCs w:val="24"/>
        </w:rPr>
      </w:pPr>
    </w:p>
    <w:p w14:paraId="66C27110" w14:textId="77777777" w:rsidR="00D849E8" w:rsidRDefault="00D849E8" w:rsidP="00D849E8">
      <w:pPr>
        <w:spacing w:after="0" w:line="240" w:lineRule="auto"/>
        <w:rPr>
          <w:rFonts w:ascii="Times New Roman" w:eastAsia="Times New Roman" w:hAnsi="Times New Roman" w:cs="Times New Roman"/>
          <w:bCs/>
          <w:sz w:val="24"/>
          <w:szCs w:val="24"/>
        </w:rPr>
      </w:pPr>
    </w:p>
    <w:p w14:paraId="787E14B1" w14:textId="121FBDD6" w:rsidR="00D849E8" w:rsidRDefault="00D849E8" w:rsidP="00D849E8">
      <w:pPr>
        <w:spacing w:after="0" w:line="240" w:lineRule="auto"/>
        <w:rPr>
          <w:rFonts w:ascii="Times New Roman" w:eastAsia="Times New Roman" w:hAnsi="Times New Roman" w:cs="Times New Roman"/>
          <w:bCs/>
          <w:sz w:val="24"/>
          <w:szCs w:val="24"/>
        </w:rPr>
      </w:pPr>
      <w:r w:rsidRPr="00C96D4B">
        <w:rPr>
          <w:rFonts w:ascii="Times New Roman" w:eastAsia="Times New Roman" w:hAnsi="Times New Roman" w:cs="Times New Roman"/>
          <w:bCs/>
          <w:sz w:val="24"/>
          <w:szCs w:val="24"/>
        </w:rPr>
        <w:lastRenderedPageBreak/>
        <w:t>Figura 1</w:t>
      </w:r>
    </w:p>
    <w:p w14:paraId="0DEDDC89" w14:textId="70E0BB4B" w:rsidR="00D849E8" w:rsidRPr="00D849E8" w:rsidRDefault="00D849E8" w:rsidP="00D849E8">
      <w:pPr>
        <w:spacing w:after="0" w:line="240" w:lineRule="auto"/>
        <w:rPr>
          <w:rFonts w:ascii="Times New Roman" w:eastAsia="Times New Roman" w:hAnsi="Times New Roman" w:cs="Times New Roman"/>
          <w:bCs/>
          <w:i/>
          <w:iCs/>
          <w:sz w:val="24"/>
          <w:szCs w:val="24"/>
        </w:rPr>
      </w:pPr>
      <w:r w:rsidRPr="00D849E8">
        <w:rPr>
          <w:rFonts w:ascii="Times New Roman" w:eastAsia="Times New Roman" w:hAnsi="Times New Roman" w:cs="Times New Roman"/>
          <w:bCs/>
          <w:i/>
          <w:iCs/>
          <w:sz w:val="24"/>
          <w:szCs w:val="24"/>
        </w:rPr>
        <w:t xml:space="preserve">Componentes del Modelo de Competencias de Desarrollo Socioemocional </w:t>
      </w:r>
    </w:p>
    <w:p w14:paraId="33DAF0FD" w14:textId="25231B79" w:rsidR="00DD6496" w:rsidRPr="00C96D4B" w:rsidRDefault="00DD6496" w:rsidP="00673A79">
      <w:pPr>
        <w:spacing w:after="0" w:line="240" w:lineRule="auto"/>
        <w:ind w:firstLine="708"/>
        <w:jc w:val="both"/>
        <w:rPr>
          <w:rFonts w:ascii="Times New Roman" w:eastAsiaTheme="majorEastAsia" w:hAnsi="Times New Roman" w:cs="Times New Roman"/>
          <w:bCs/>
          <w:sz w:val="24"/>
          <w:szCs w:val="24"/>
        </w:rPr>
      </w:pPr>
    </w:p>
    <w:p w14:paraId="106BFCC6" w14:textId="77777777" w:rsidR="0038268E" w:rsidRPr="00C96D4B" w:rsidRDefault="0038268E" w:rsidP="00673A79">
      <w:pPr>
        <w:spacing w:after="0" w:line="240" w:lineRule="auto"/>
        <w:ind w:firstLine="708"/>
        <w:jc w:val="both"/>
        <w:rPr>
          <w:rFonts w:ascii="Times New Roman" w:eastAsia="Times New Roman" w:hAnsi="Times New Roman" w:cs="Times New Roman"/>
          <w:bCs/>
          <w:sz w:val="24"/>
          <w:szCs w:val="24"/>
        </w:rPr>
      </w:pPr>
      <w:r w:rsidRPr="00C96D4B">
        <w:rPr>
          <w:rFonts w:ascii="Times New Roman" w:eastAsia="Times New Roman" w:hAnsi="Times New Roman" w:cs="Times New Roman"/>
          <w:bCs/>
          <w:noProof/>
          <w:sz w:val="24"/>
          <w:szCs w:val="24"/>
          <w:lang w:eastAsia="es-CL"/>
        </w:rPr>
        <w:drawing>
          <wp:inline distT="0" distB="0" distL="0" distR="0" wp14:anchorId="42F295B5" wp14:editId="15E774B4">
            <wp:extent cx="5486400" cy="3200400"/>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744515F" w14:textId="77777777" w:rsidR="0038268E" w:rsidRPr="00C96D4B" w:rsidRDefault="0038268E" w:rsidP="00673A79">
      <w:pPr>
        <w:spacing w:after="0" w:line="240" w:lineRule="auto"/>
        <w:rPr>
          <w:rFonts w:ascii="Times New Roman" w:eastAsia="Times New Roman" w:hAnsi="Times New Roman" w:cs="Times New Roman"/>
          <w:bCs/>
          <w:sz w:val="24"/>
          <w:szCs w:val="24"/>
        </w:rPr>
      </w:pPr>
    </w:p>
    <w:p w14:paraId="49D23A88" w14:textId="77777777" w:rsidR="009B7602" w:rsidRPr="00C96D4B" w:rsidRDefault="009B7602" w:rsidP="00673A79">
      <w:pPr>
        <w:spacing w:after="0" w:line="240" w:lineRule="auto"/>
        <w:ind w:firstLine="708"/>
        <w:jc w:val="both"/>
        <w:rPr>
          <w:rFonts w:ascii="Times New Roman" w:eastAsiaTheme="majorEastAsia" w:hAnsi="Times New Roman" w:cs="Times New Roman"/>
          <w:bCs/>
          <w:sz w:val="24"/>
          <w:szCs w:val="24"/>
        </w:rPr>
      </w:pPr>
    </w:p>
    <w:p w14:paraId="09EA728D" w14:textId="7B55A7F0" w:rsidR="00456956" w:rsidRPr="00C96D4B" w:rsidRDefault="00456956" w:rsidP="00673A79">
      <w:pPr>
        <w:spacing w:after="0" w:line="240" w:lineRule="auto"/>
        <w:jc w:val="both"/>
        <w:rPr>
          <w:rFonts w:ascii="Times New Roman" w:hAnsi="Times New Roman" w:cs="Times New Roman"/>
          <w:b/>
          <w:bCs/>
          <w:iCs/>
          <w:sz w:val="24"/>
          <w:szCs w:val="24"/>
        </w:rPr>
      </w:pPr>
      <w:r w:rsidRPr="00C96D4B">
        <w:rPr>
          <w:rFonts w:ascii="Times New Roman" w:hAnsi="Times New Roman" w:cs="Times New Roman"/>
          <w:b/>
          <w:bCs/>
          <w:iCs/>
          <w:sz w:val="24"/>
          <w:szCs w:val="24"/>
        </w:rPr>
        <w:t>Competencias de Cognición Socioemocional</w:t>
      </w:r>
    </w:p>
    <w:p w14:paraId="5E8F34C2" w14:textId="77777777" w:rsidR="00365861" w:rsidRPr="00C96D4B" w:rsidRDefault="00365861" w:rsidP="00673A79">
      <w:pPr>
        <w:spacing w:after="0" w:line="240" w:lineRule="auto"/>
        <w:ind w:firstLine="708"/>
        <w:jc w:val="both"/>
        <w:rPr>
          <w:rFonts w:ascii="Times New Roman" w:hAnsi="Times New Roman" w:cs="Times New Roman"/>
          <w:sz w:val="24"/>
          <w:szCs w:val="24"/>
        </w:rPr>
      </w:pPr>
    </w:p>
    <w:p w14:paraId="0A6D8B35" w14:textId="2F96CE81" w:rsidR="00FF783B" w:rsidRPr="00C96D4B" w:rsidRDefault="00456956" w:rsidP="00673A79">
      <w:pPr>
        <w:spacing w:after="0" w:line="240" w:lineRule="auto"/>
        <w:ind w:firstLine="708"/>
        <w:jc w:val="both"/>
        <w:rPr>
          <w:rFonts w:ascii="Times New Roman" w:hAnsi="Times New Roman" w:cs="Times New Roman"/>
          <w:sz w:val="24"/>
          <w:szCs w:val="24"/>
        </w:rPr>
      </w:pPr>
      <w:r w:rsidRPr="00C96D4B">
        <w:rPr>
          <w:rFonts w:ascii="Times New Roman" w:hAnsi="Times New Roman" w:cs="Times New Roman"/>
          <w:sz w:val="24"/>
          <w:szCs w:val="24"/>
        </w:rPr>
        <w:t>E</w:t>
      </w:r>
      <w:r w:rsidR="009A2E35" w:rsidRPr="00C96D4B">
        <w:rPr>
          <w:rFonts w:ascii="Times New Roman" w:hAnsi="Times New Roman" w:cs="Times New Roman"/>
          <w:sz w:val="24"/>
          <w:szCs w:val="24"/>
        </w:rPr>
        <w:t>n general</w:t>
      </w:r>
      <w:r w:rsidRPr="00C96D4B">
        <w:rPr>
          <w:rFonts w:ascii="Times New Roman" w:hAnsi="Times New Roman" w:cs="Times New Roman"/>
          <w:sz w:val="24"/>
          <w:szCs w:val="24"/>
        </w:rPr>
        <w:t>,</w:t>
      </w:r>
      <w:r w:rsidR="009A2E35" w:rsidRPr="00C96D4B">
        <w:rPr>
          <w:rFonts w:ascii="Times New Roman" w:hAnsi="Times New Roman" w:cs="Times New Roman"/>
          <w:sz w:val="24"/>
          <w:szCs w:val="24"/>
        </w:rPr>
        <w:t xml:space="preserve"> la </w:t>
      </w:r>
      <w:r w:rsidR="00473F1D" w:rsidRPr="00C96D4B">
        <w:rPr>
          <w:rFonts w:ascii="Times New Roman" w:hAnsi="Times New Roman" w:cs="Times New Roman"/>
          <w:sz w:val="24"/>
          <w:szCs w:val="24"/>
        </w:rPr>
        <w:t>literatura ha tratado el concepto de cognición social</w:t>
      </w:r>
      <w:r w:rsidR="00464CBE" w:rsidRPr="00C96D4B">
        <w:rPr>
          <w:rFonts w:ascii="Times New Roman" w:hAnsi="Times New Roman" w:cs="Times New Roman"/>
          <w:sz w:val="24"/>
          <w:szCs w:val="24"/>
        </w:rPr>
        <w:t xml:space="preserve"> separadamente del constructo desarrollo socioemocional</w:t>
      </w:r>
      <w:r w:rsidR="007B6E12" w:rsidRPr="00C96D4B">
        <w:rPr>
          <w:rFonts w:ascii="Times New Roman" w:hAnsi="Times New Roman" w:cs="Times New Roman"/>
          <w:sz w:val="24"/>
          <w:szCs w:val="24"/>
        </w:rPr>
        <w:t xml:space="preserve"> (</w:t>
      </w:r>
      <w:proofErr w:type="spellStart"/>
      <w:r w:rsidR="00DE5679" w:rsidRPr="00C96D4B">
        <w:rPr>
          <w:rFonts w:ascii="Times New Roman" w:hAnsi="Times New Roman" w:cs="Times New Roman"/>
          <w:sz w:val="24"/>
          <w:szCs w:val="24"/>
        </w:rPr>
        <w:t>Carpenter</w:t>
      </w:r>
      <w:proofErr w:type="spellEnd"/>
      <w:r w:rsidR="00DE5679" w:rsidRPr="00C96D4B">
        <w:rPr>
          <w:rFonts w:ascii="Times New Roman" w:hAnsi="Times New Roman" w:cs="Times New Roman"/>
          <w:sz w:val="24"/>
          <w:szCs w:val="24"/>
        </w:rPr>
        <w:t xml:space="preserve"> et al., 1998; </w:t>
      </w:r>
      <w:r w:rsidR="007B6E12" w:rsidRPr="00C96D4B">
        <w:rPr>
          <w:rFonts w:ascii="Times New Roman" w:eastAsia="Calibri" w:hAnsi="Times New Roman" w:cs="Times New Roman"/>
          <w:sz w:val="24"/>
          <w:szCs w:val="24"/>
        </w:rPr>
        <w:t>Yamaguchi</w:t>
      </w:r>
      <w:r w:rsidR="00753816" w:rsidRPr="00C96D4B">
        <w:rPr>
          <w:rFonts w:ascii="Times New Roman" w:eastAsia="Calibri" w:hAnsi="Times New Roman" w:cs="Times New Roman"/>
          <w:sz w:val="24"/>
          <w:szCs w:val="24"/>
        </w:rPr>
        <w:t xml:space="preserve"> et al.</w:t>
      </w:r>
      <w:r w:rsidR="007B6E12" w:rsidRPr="00C96D4B">
        <w:rPr>
          <w:rFonts w:ascii="Times New Roman" w:eastAsia="Calibri" w:hAnsi="Times New Roman" w:cs="Times New Roman"/>
          <w:sz w:val="24"/>
          <w:szCs w:val="24"/>
        </w:rPr>
        <w:t xml:space="preserve">, 2009; </w:t>
      </w:r>
      <w:proofErr w:type="spellStart"/>
      <w:r w:rsidR="007B6E12" w:rsidRPr="00C96D4B">
        <w:rPr>
          <w:rFonts w:ascii="Times New Roman" w:hAnsi="Times New Roman" w:cs="Times New Roman"/>
          <w:sz w:val="24"/>
          <w:szCs w:val="24"/>
        </w:rPr>
        <w:t>Reschke</w:t>
      </w:r>
      <w:proofErr w:type="spellEnd"/>
      <w:r w:rsidR="00753816" w:rsidRPr="00C96D4B">
        <w:rPr>
          <w:rFonts w:ascii="Times New Roman" w:hAnsi="Times New Roman" w:cs="Times New Roman"/>
          <w:sz w:val="24"/>
          <w:szCs w:val="24"/>
        </w:rPr>
        <w:t xml:space="preserve"> et al.</w:t>
      </w:r>
      <w:r w:rsidR="007B6E12" w:rsidRPr="00C96D4B">
        <w:rPr>
          <w:rFonts w:ascii="Times New Roman" w:hAnsi="Times New Roman" w:cs="Times New Roman"/>
          <w:sz w:val="24"/>
          <w:szCs w:val="24"/>
        </w:rPr>
        <w:t>, 2018</w:t>
      </w:r>
      <w:r w:rsidR="007B6E12" w:rsidRPr="00C96D4B">
        <w:rPr>
          <w:rFonts w:ascii="Times New Roman" w:eastAsia="Calibri" w:hAnsi="Times New Roman" w:cs="Times New Roman"/>
          <w:sz w:val="24"/>
          <w:szCs w:val="24"/>
        </w:rPr>
        <w:t>)</w:t>
      </w:r>
      <w:r w:rsidR="00EE00CE" w:rsidRPr="00C96D4B">
        <w:rPr>
          <w:rFonts w:ascii="Times New Roman" w:hAnsi="Times New Roman" w:cs="Times New Roman"/>
          <w:sz w:val="24"/>
          <w:szCs w:val="24"/>
        </w:rPr>
        <w:t xml:space="preserve">; </w:t>
      </w:r>
      <w:r w:rsidR="00802507" w:rsidRPr="00C96D4B">
        <w:rPr>
          <w:rFonts w:ascii="Times New Roman" w:hAnsi="Times New Roman" w:cs="Times New Roman"/>
          <w:sz w:val="24"/>
          <w:szCs w:val="24"/>
        </w:rPr>
        <w:t>por ejemplo, Fabes</w:t>
      </w:r>
      <w:r w:rsidR="00753816" w:rsidRPr="00C96D4B">
        <w:rPr>
          <w:rFonts w:ascii="Times New Roman" w:hAnsi="Times New Roman" w:cs="Times New Roman"/>
          <w:sz w:val="24"/>
          <w:szCs w:val="24"/>
        </w:rPr>
        <w:t xml:space="preserve"> y colaboradores</w:t>
      </w:r>
      <w:r w:rsidR="00802507" w:rsidRPr="00C96D4B">
        <w:rPr>
          <w:rFonts w:ascii="Times New Roman" w:hAnsi="Times New Roman" w:cs="Times New Roman"/>
          <w:sz w:val="24"/>
          <w:szCs w:val="24"/>
        </w:rPr>
        <w:t xml:space="preserve"> (2006</w:t>
      </w:r>
      <w:r w:rsidR="00EE00CE" w:rsidRPr="00C96D4B">
        <w:rPr>
          <w:rFonts w:ascii="Times New Roman" w:hAnsi="Times New Roman" w:cs="Times New Roman"/>
          <w:sz w:val="24"/>
          <w:szCs w:val="24"/>
        </w:rPr>
        <w:t>, p. 300</w:t>
      </w:r>
      <w:r w:rsidR="00802507" w:rsidRPr="00C96D4B">
        <w:rPr>
          <w:rFonts w:ascii="Times New Roman" w:hAnsi="Times New Roman" w:cs="Times New Roman"/>
          <w:sz w:val="24"/>
          <w:szCs w:val="24"/>
        </w:rPr>
        <w:t>)</w:t>
      </w:r>
      <w:r w:rsidR="00EE00CE" w:rsidRPr="00C96D4B">
        <w:rPr>
          <w:rFonts w:ascii="Times New Roman" w:hAnsi="Times New Roman" w:cs="Times New Roman"/>
          <w:sz w:val="24"/>
          <w:szCs w:val="24"/>
        </w:rPr>
        <w:t xml:space="preserve"> identifican las habilidades de cognición social como predictor</w:t>
      </w:r>
      <w:r w:rsidR="006F05A7" w:rsidRPr="00C96D4B">
        <w:rPr>
          <w:rFonts w:ascii="Times New Roman" w:hAnsi="Times New Roman" w:cs="Times New Roman"/>
          <w:sz w:val="24"/>
          <w:szCs w:val="24"/>
        </w:rPr>
        <w:t>as</w:t>
      </w:r>
      <w:r w:rsidR="00EE00CE" w:rsidRPr="00C96D4B">
        <w:rPr>
          <w:rFonts w:ascii="Times New Roman" w:hAnsi="Times New Roman" w:cs="Times New Roman"/>
          <w:sz w:val="24"/>
          <w:szCs w:val="24"/>
        </w:rPr>
        <w:t xml:space="preserve"> de la competencia social</w:t>
      </w:r>
      <w:r w:rsidR="002F6B1D" w:rsidRPr="00C96D4B">
        <w:rPr>
          <w:rFonts w:ascii="Times New Roman" w:hAnsi="Times New Roman" w:cs="Times New Roman"/>
          <w:sz w:val="24"/>
          <w:szCs w:val="24"/>
        </w:rPr>
        <w:t>, separ</w:t>
      </w:r>
      <w:r w:rsidR="006F05A7" w:rsidRPr="00C96D4B">
        <w:rPr>
          <w:rFonts w:ascii="Times New Roman" w:hAnsi="Times New Roman" w:cs="Times New Roman"/>
          <w:sz w:val="24"/>
          <w:szCs w:val="24"/>
        </w:rPr>
        <w:t>ándolas</w:t>
      </w:r>
      <w:r w:rsidR="00464CBE" w:rsidRPr="00C96D4B">
        <w:rPr>
          <w:rFonts w:ascii="Times New Roman" w:hAnsi="Times New Roman" w:cs="Times New Roman"/>
          <w:sz w:val="24"/>
          <w:szCs w:val="24"/>
        </w:rPr>
        <w:t>.</w:t>
      </w:r>
      <w:r w:rsidR="00E844E8" w:rsidRPr="00C96D4B">
        <w:rPr>
          <w:rFonts w:ascii="Times New Roman" w:hAnsi="Times New Roman" w:cs="Times New Roman"/>
          <w:sz w:val="24"/>
          <w:szCs w:val="24"/>
        </w:rPr>
        <w:t xml:space="preserve"> </w:t>
      </w:r>
      <w:r w:rsidR="000E53C2" w:rsidRPr="00C96D4B">
        <w:rPr>
          <w:rFonts w:ascii="Times New Roman" w:hAnsi="Times New Roman" w:cs="Times New Roman"/>
          <w:sz w:val="24"/>
          <w:szCs w:val="24"/>
        </w:rPr>
        <w:t>La</w:t>
      </w:r>
      <w:r w:rsidR="002F6B1D" w:rsidRPr="00C96D4B">
        <w:rPr>
          <w:rFonts w:ascii="Times New Roman" w:hAnsi="Times New Roman" w:cs="Times New Roman"/>
          <w:sz w:val="24"/>
          <w:szCs w:val="24"/>
        </w:rPr>
        <w:t xml:space="preserve"> comprensión de emociones </w:t>
      </w:r>
      <w:r w:rsidR="000E53C2" w:rsidRPr="00C96D4B">
        <w:rPr>
          <w:rFonts w:ascii="Times New Roman" w:hAnsi="Times New Roman" w:cs="Times New Roman"/>
          <w:sz w:val="24"/>
          <w:szCs w:val="24"/>
        </w:rPr>
        <w:t xml:space="preserve">se ha explorado separada </w:t>
      </w:r>
      <w:r w:rsidR="002F6B1D" w:rsidRPr="00C96D4B">
        <w:rPr>
          <w:rFonts w:ascii="Times New Roman" w:hAnsi="Times New Roman" w:cs="Times New Roman"/>
          <w:sz w:val="24"/>
          <w:szCs w:val="24"/>
        </w:rPr>
        <w:t xml:space="preserve">del desarrollo de la cognición social, aun cuando existe numerosa evidencia de </w:t>
      </w:r>
      <w:r w:rsidR="006F05A7" w:rsidRPr="00C96D4B">
        <w:rPr>
          <w:rFonts w:ascii="Times New Roman" w:hAnsi="Times New Roman" w:cs="Times New Roman"/>
          <w:sz w:val="24"/>
          <w:szCs w:val="24"/>
        </w:rPr>
        <w:t>que están vinculadas</w:t>
      </w:r>
      <w:r w:rsidR="000E53C2" w:rsidRPr="00C96D4B">
        <w:rPr>
          <w:rFonts w:ascii="Times New Roman" w:hAnsi="Times New Roman" w:cs="Times New Roman"/>
          <w:sz w:val="24"/>
          <w:szCs w:val="24"/>
        </w:rPr>
        <w:t xml:space="preserve"> (</w:t>
      </w:r>
      <w:proofErr w:type="spellStart"/>
      <w:r w:rsidR="000E53C2" w:rsidRPr="00C96D4B">
        <w:rPr>
          <w:rFonts w:ascii="Times New Roman" w:hAnsi="Times New Roman" w:cs="Times New Roman"/>
          <w:sz w:val="24"/>
          <w:szCs w:val="24"/>
        </w:rPr>
        <w:t>Reschke</w:t>
      </w:r>
      <w:proofErr w:type="spellEnd"/>
      <w:r w:rsidR="00753816" w:rsidRPr="00C96D4B">
        <w:rPr>
          <w:rFonts w:ascii="Times New Roman" w:hAnsi="Times New Roman" w:cs="Times New Roman"/>
          <w:sz w:val="24"/>
          <w:szCs w:val="24"/>
        </w:rPr>
        <w:t xml:space="preserve"> et al.</w:t>
      </w:r>
      <w:r w:rsidR="000E53C2" w:rsidRPr="00C96D4B">
        <w:rPr>
          <w:rFonts w:ascii="Times New Roman" w:hAnsi="Times New Roman" w:cs="Times New Roman"/>
          <w:sz w:val="24"/>
          <w:szCs w:val="24"/>
        </w:rPr>
        <w:t>, 2018)</w:t>
      </w:r>
      <w:r w:rsidR="006F05A7" w:rsidRPr="00C96D4B">
        <w:rPr>
          <w:rFonts w:ascii="Times New Roman" w:hAnsi="Times New Roman" w:cs="Times New Roman"/>
          <w:sz w:val="24"/>
          <w:szCs w:val="24"/>
        </w:rPr>
        <w:t>. Aq</w:t>
      </w:r>
      <w:r w:rsidR="00464CBE" w:rsidRPr="00C96D4B">
        <w:rPr>
          <w:rFonts w:ascii="Times New Roman" w:hAnsi="Times New Roman" w:cs="Times New Roman"/>
          <w:sz w:val="24"/>
          <w:szCs w:val="24"/>
        </w:rPr>
        <w:t xml:space="preserve">uí planteamos no sólo </w:t>
      </w:r>
      <w:r w:rsidR="00CE0315" w:rsidRPr="00C96D4B">
        <w:rPr>
          <w:rFonts w:ascii="Times New Roman" w:hAnsi="Times New Roman" w:cs="Times New Roman"/>
          <w:sz w:val="24"/>
          <w:szCs w:val="24"/>
        </w:rPr>
        <w:t xml:space="preserve">que </w:t>
      </w:r>
      <w:r w:rsidR="00464CBE" w:rsidRPr="00C96D4B">
        <w:rPr>
          <w:rFonts w:ascii="Times New Roman" w:hAnsi="Times New Roman" w:cs="Times New Roman"/>
          <w:sz w:val="24"/>
          <w:szCs w:val="24"/>
        </w:rPr>
        <w:t xml:space="preserve">están íntimamente relacionadas, sino que </w:t>
      </w:r>
      <w:r w:rsidR="009A2E35" w:rsidRPr="00C96D4B">
        <w:rPr>
          <w:rFonts w:ascii="Times New Roman" w:hAnsi="Times New Roman" w:cs="Times New Roman"/>
          <w:sz w:val="24"/>
          <w:szCs w:val="24"/>
        </w:rPr>
        <w:t>integrar</w:t>
      </w:r>
      <w:r w:rsidR="00F52126" w:rsidRPr="00C96D4B">
        <w:rPr>
          <w:rFonts w:ascii="Times New Roman" w:hAnsi="Times New Roman" w:cs="Times New Roman"/>
          <w:sz w:val="24"/>
          <w:szCs w:val="24"/>
        </w:rPr>
        <w:t xml:space="preserve">las </w:t>
      </w:r>
      <w:r w:rsidR="009B2F56" w:rsidRPr="00C96D4B">
        <w:rPr>
          <w:rFonts w:ascii="Times New Roman" w:hAnsi="Times New Roman" w:cs="Times New Roman"/>
          <w:sz w:val="24"/>
          <w:szCs w:val="24"/>
        </w:rPr>
        <w:t xml:space="preserve">dentro del modelo </w:t>
      </w:r>
      <w:r w:rsidR="00473F1D" w:rsidRPr="00C96D4B">
        <w:rPr>
          <w:rFonts w:ascii="Times New Roman" w:hAnsi="Times New Roman" w:cs="Times New Roman"/>
          <w:sz w:val="24"/>
          <w:szCs w:val="24"/>
        </w:rPr>
        <w:t>permite construir un puente</w:t>
      </w:r>
      <w:r w:rsidR="009A2E35" w:rsidRPr="00C96D4B">
        <w:rPr>
          <w:rFonts w:ascii="Times New Roman" w:hAnsi="Times New Roman" w:cs="Times New Roman"/>
          <w:sz w:val="24"/>
          <w:szCs w:val="24"/>
        </w:rPr>
        <w:t xml:space="preserve"> </w:t>
      </w:r>
      <w:r w:rsidR="00B52F8B" w:rsidRPr="00C96D4B">
        <w:rPr>
          <w:rFonts w:ascii="Times New Roman" w:hAnsi="Times New Roman" w:cs="Times New Roman"/>
          <w:sz w:val="24"/>
          <w:szCs w:val="24"/>
        </w:rPr>
        <w:t xml:space="preserve">para </w:t>
      </w:r>
      <w:r w:rsidR="00F52126" w:rsidRPr="00C96D4B">
        <w:rPr>
          <w:rFonts w:ascii="Times New Roman" w:hAnsi="Times New Roman" w:cs="Times New Roman"/>
          <w:sz w:val="24"/>
          <w:szCs w:val="24"/>
        </w:rPr>
        <w:t>explicar</w:t>
      </w:r>
      <w:r w:rsidR="00B52F8B" w:rsidRPr="00C96D4B">
        <w:rPr>
          <w:rFonts w:ascii="Times New Roman" w:hAnsi="Times New Roman" w:cs="Times New Roman"/>
          <w:sz w:val="24"/>
          <w:szCs w:val="24"/>
        </w:rPr>
        <w:t xml:space="preserve"> la relación </w:t>
      </w:r>
      <w:r w:rsidR="00473F1D" w:rsidRPr="00C96D4B">
        <w:rPr>
          <w:rFonts w:ascii="Times New Roman" w:hAnsi="Times New Roman" w:cs="Times New Roman"/>
          <w:sz w:val="24"/>
          <w:szCs w:val="24"/>
        </w:rPr>
        <w:t>entre el mundo emocional y el mundo social que supone</w:t>
      </w:r>
      <w:r w:rsidR="00432662" w:rsidRPr="00C96D4B">
        <w:rPr>
          <w:rFonts w:ascii="Times New Roman" w:hAnsi="Times New Roman" w:cs="Times New Roman"/>
          <w:sz w:val="24"/>
          <w:szCs w:val="24"/>
        </w:rPr>
        <w:t>mos al</w:t>
      </w:r>
      <w:r w:rsidR="00473F1D" w:rsidRPr="00C96D4B">
        <w:rPr>
          <w:rFonts w:ascii="Times New Roman" w:hAnsi="Times New Roman" w:cs="Times New Roman"/>
          <w:sz w:val="24"/>
          <w:szCs w:val="24"/>
        </w:rPr>
        <w:t xml:space="preserve"> hablar de desarrollo socio-emocional</w:t>
      </w:r>
      <w:r w:rsidR="00E844E8" w:rsidRPr="00C96D4B">
        <w:rPr>
          <w:rFonts w:ascii="Times New Roman" w:hAnsi="Times New Roman" w:cs="Times New Roman"/>
          <w:sz w:val="24"/>
          <w:szCs w:val="24"/>
        </w:rPr>
        <w:t xml:space="preserve"> (</w:t>
      </w:r>
      <w:r w:rsidR="00542B72" w:rsidRPr="00C96D4B">
        <w:rPr>
          <w:rFonts w:ascii="Times New Roman" w:hAnsi="Times New Roman" w:cs="Times New Roman"/>
          <w:sz w:val="24"/>
          <w:szCs w:val="24"/>
        </w:rPr>
        <w:t xml:space="preserve">para un tratamiento de las posibilidades en investigación véase </w:t>
      </w:r>
      <w:proofErr w:type="spellStart"/>
      <w:r w:rsidR="00E844E8" w:rsidRPr="00C96D4B">
        <w:rPr>
          <w:rFonts w:ascii="Times New Roman" w:hAnsi="Times New Roman" w:cs="Times New Roman"/>
          <w:sz w:val="24"/>
          <w:szCs w:val="24"/>
        </w:rPr>
        <w:t>Reschke</w:t>
      </w:r>
      <w:proofErr w:type="spellEnd"/>
      <w:r w:rsidR="00753816" w:rsidRPr="00C96D4B">
        <w:rPr>
          <w:rFonts w:ascii="Times New Roman" w:hAnsi="Times New Roman" w:cs="Times New Roman"/>
          <w:sz w:val="24"/>
          <w:szCs w:val="24"/>
        </w:rPr>
        <w:t xml:space="preserve"> et al.</w:t>
      </w:r>
      <w:r w:rsidR="00E844E8" w:rsidRPr="00C96D4B">
        <w:rPr>
          <w:rFonts w:ascii="Times New Roman" w:hAnsi="Times New Roman" w:cs="Times New Roman"/>
          <w:sz w:val="24"/>
          <w:szCs w:val="24"/>
        </w:rPr>
        <w:t>, 2018)</w:t>
      </w:r>
      <w:r w:rsidR="00473F1D" w:rsidRPr="00C96D4B">
        <w:rPr>
          <w:rFonts w:ascii="Times New Roman" w:hAnsi="Times New Roman" w:cs="Times New Roman"/>
          <w:sz w:val="24"/>
          <w:szCs w:val="24"/>
        </w:rPr>
        <w:t>.</w:t>
      </w:r>
      <w:r w:rsidR="002F6B1D" w:rsidRPr="00C96D4B">
        <w:rPr>
          <w:rFonts w:ascii="Times New Roman" w:hAnsi="Times New Roman" w:cs="Times New Roman"/>
          <w:sz w:val="24"/>
          <w:szCs w:val="24"/>
        </w:rPr>
        <w:t xml:space="preserve"> </w:t>
      </w:r>
    </w:p>
    <w:p w14:paraId="7052CF8F" w14:textId="62E59B49" w:rsidR="00C16238" w:rsidRPr="00C96D4B" w:rsidRDefault="00432662" w:rsidP="00673A79">
      <w:pPr>
        <w:spacing w:after="0" w:line="240" w:lineRule="auto"/>
        <w:ind w:firstLine="708"/>
        <w:jc w:val="both"/>
        <w:rPr>
          <w:rFonts w:ascii="Times New Roman" w:eastAsiaTheme="majorEastAsia" w:hAnsi="Times New Roman" w:cs="Times New Roman"/>
          <w:bCs/>
          <w:sz w:val="24"/>
          <w:szCs w:val="24"/>
        </w:rPr>
      </w:pPr>
      <w:r w:rsidRPr="00C96D4B">
        <w:rPr>
          <w:rFonts w:ascii="Times New Roman" w:hAnsi="Times New Roman" w:cs="Times New Roman"/>
          <w:sz w:val="24"/>
          <w:szCs w:val="24"/>
        </w:rPr>
        <w:t xml:space="preserve">Definimos competencia de cognición socioemocional como </w:t>
      </w:r>
      <w:r w:rsidRPr="00C96D4B">
        <w:rPr>
          <w:rFonts w:ascii="Times New Roman" w:eastAsiaTheme="majorEastAsia" w:hAnsi="Times New Roman" w:cs="Times New Roman"/>
          <w:bCs/>
          <w:sz w:val="24"/>
          <w:szCs w:val="24"/>
        </w:rPr>
        <w:t>la capacidad para prestar atención a las claves sociales</w:t>
      </w:r>
      <w:r w:rsidR="00F9274B" w:rsidRPr="00C96D4B">
        <w:rPr>
          <w:rFonts w:ascii="Times New Roman" w:eastAsiaTheme="majorEastAsia" w:hAnsi="Times New Roman" w:cs="Times New Roman"/>
          <w:bCs/>
          <w:sz w:val="24"/>
          <w:szCs w:val="24"/>
        </w:rPr>
        <w:t xml:space="preserve"> </w:t>
      </w:r>
      <w:r w:rsidR="00247F23" w:rsidRPr="00C96D4B">
        <w:rPr>
          <w:rFonts w:ascii="Times New Roman" w:eastAsiaTheme="majorEastAsia" w:hAnsi="Times New Roman" w:cs="Times New Roman"/>
          <w:bCs/>
          <w:sz w:val="24"/>
          <w:szCs w:val="24"/>
        </w:rPr>
        <w:t xml:space="preserve">y emocionales, </w:t>
      </w:r>
      <w:r w:rsidR="00F9274B" w:rsidRPr="00C96D4B">
        <w:rPr>
          <w:rFonts w:ascii="Times New Roman" w:eastAsiaTheme="majorEastAsia" w:hAnsi="Times New Roman" w:cs="Times New Roman"/>
          <w:bCs/>
          <w:sz w:val="24"/>
          <w:szCs w:val="24"/>
        </w:rPr>
        <w:t>y</w:t>
      </w:r>
      <w:r w:rsidRPr="00C96D4B">
        <w:rPr>
          <w:rFonts w:ascii="Times New Roman" w:eastAsiaTheme="majorEastAsia" w:hAnsi="Times New Roman" w:cs="Times New Roman"/>
          <w:bCs/>
          <w:sz w:val="24"/>
          <w:szCs w:val="24"/>
        </w:rPr>
        <w:t xml:space="preserve"> comprenderlas </w:t>
      </w:r>
      <w:r w:rsidR="00C40503" w:rsidRPr="00C96D4B">
        <w:rPr>
          <w:rFonts w:ascii="Times New Roman" w:eastAsiaTheme="majorEastAsia" w:hAnsi="Times New Roman" w:cs="Times New Roman"/>
          <w:bCs/>
          <w:sz w:val="24"/>
          <w:szCs w:val="24"/>
        </w:rPr>
        <w:t>en un marco referencial</w:t>
      </w:r>
      <w:r w:rsidR="00247F23" w:rsidRPr="00C96D4B">
        <w:rPr>
          <w:rFonts w:ascii="Times New Roman" w:eastAsiaTheme="majorEastAsia" w:hAnsi="Times New Roman" w:cs="Times New Roman"/>
          <w:bCs/>
          <w:sz w:val="24"/>
          <w:szCs w:val="24"/>
        </w:rPr>
        <w:t xml:space="preserve"> de sentido</w:t>
      </w:r>
      <w:r w:rsidR="00C40503" w:rsidRPr="00C96D4B">
        <w:rPr>
          <w:rFonts w:ascii="Times New Roman" w:eastAsiaTheme="majorEastAsia" w:hAnsi="Times New Roman" w:cs="Times New Roman"/>
          <w:bCs/>
          <w:sz w:val="24"/>
          <w:szCs w:val="24"/>
        </w:rPr>
        <w:t xml:space="preserve">. </w:t>
      </w:r>
      <w:r w:rsidR="006F05A7" w:rsidRPr="00C96D4B">
        <w:rPr>
          <w:rFonts w:ascii="Times New Roman" w:eastAsiaTheme="majorEastAsia" w:hAnsi="Times New Roman" w:cs="Times New Roman"/>
          <w:bCs/>
          <w:sz w:val="24"/>
          <w:szCs w:val="24"/>
        </w:rPr>
        <w:t>Así</w:t>
      </w:r>
      <w:r w:rsidR="00C40503" w:rsidRPr="00C96D4B">
        <w:rPr>
          <w:rFonts w:ascii="Times New Roman" w:eastAsiaTheme="majorEastAsia" w:hAnsi="Times New Roman" w:cs="Times New Roman"/>
          <w:bCs/>
          <w:sz w:val="24"/>
          <w:szCs w:val="24"/>
        </w:rPr>
        <w:t xml:space="preserve">, la cognición </w:t>
      </w:r>
      <w:r w:rsidR="00F52126" w:rsidRPr="00C96D4B">
        <w:rPr>
          <w:rFonts w:ascii="Times New Roman" w:eastAsiaTheme="majorEastAsia" w:hAnsi="Times New Roman" w:cs="Times New Roman"/>
          <w:bCs/>
          <w:sz w:val="24"/>
          <w:szCs w:val="24"/>
        </w:rPr>
        <w:t xml:space="preserve">deja de ser </w:t>
      </w:r>
      <w:r w:rsidR="00C40503" w:rsidRPr="00C96D4B">
        <w:rPr>
          <w:rFonts w:ascii="Times New Roman" w:eastAsiaTheme="majorEastAsia" w:hAnsi="Times New Roman" w:cs="Times New Roman"/>
          <w:bCs/>
          <w:sz w:val="24"/>
          <w:szCs w:val="24"/>
        </w:rPr>
        <w:t xml:space="preserve">un proceso </w:t>
      </w:r>
      <w:r w:rsidR="00F52126" w:rsidRPr="00C96D4B">
        <w:rPr>
          <w:rFonts w:ascii="Times New Roman" w:eastAsiaTheme="majorEastAsia" w:hAnsi="Times New Roman" w:cs="Times New Roman"/>
          <w:bCs/>
          <w:sz w:val="24"/>
          <w:szCs w:val="24"/>
        </w:rPr>
        <w:t xml:space="preserve">únicamente </w:t>
      </w:r>
      <w:r w:rsidR="00C40503" w:rsidRPr="00C96D4B">
        <w:rPr>
          <w:rFonts w:ascii="Times New Roman" w:eastAsiaTheme="majorEastAsia" w:hAnsi="Times New Roman" w:cs="Times New Roman"/>
          <w:bCs/>
          <w:sz w:val="24"/>
          <w:szCs w:val="24"/>
        </w:rPr>
        <w:t xml:space="preserve">consciente, </w:t>
      </w:r>
      <w:r w:rsidR="00F52126" w:rsidRPr="00C96D4B">
        <w:rPr>
          <w:rFonts w:ascii="Times New Roman" w:eastAsiaTheme="majorEastAsia" w:hAnsi="Times New Roman" w:cs="Times New Roman"/>
          <w:bCs/>
          <w:sz w:val="24"/>
          <w:szCs w:val="24"/>
        </w:rPr>
        <w:t xml:space="preserve">desprovisto de emociones, </w:t>
      </w:r>
      <w:r w:rsidR="00C40503" w:rsidRPr="00C96D4B">
        <w:rPr>
          <w:rFonts w:ascii="Times New Roman" w:eastAsiaTheme="majorEastAsia" w:hAnsi="Times New Roman" w:cs="Times New Roman"/>
          <w:bCs/>
          <w:sz w:val="24"/>
          <w:szCs w:val="24"/>
        </w:rPr>
        <w:t>lógico o controlado voluntariamente</w:t>
      </w:r>
      <w:r w:rsidR="00F52126" w:rsidRPr="00C96D4B">
        <w:rPr>
          <w:rFonts w:ascii="Times New Roman" w:eastAsiaTheme="majorEastAsia" w:hAnsi="Times New Roman" w:cs="Times New Roman"/>
          <w:bCs/>
          <w:sz w:val="24"/>
          <w:szCs w:val="24"/>
        </w:rPr>
        <w:t>. En cambio</w:t>
      </w:r>
      <w:r w:rsidR="00C40503" w:rsidRPr="00C96D4B">
        <w:rPr>
          <w:rFonts w:ascii="Times New Roman" w:eastAsiaTheme="majorEastAsia" w:hAnsi="Times New Roman" w:cs="Times New Roman"/>
          <w:bCs/>
          <w:sz w:val="24"/>
          <w:szCs w:val="24"/>
        </w:rPr>
        <w:t xml:space="preserve">, implica </w:t>
      </w:r>
      <w:r w:rsidR="00EE00CE" w:rsidRPr="00C96D4B">
        <w:rPr>
          <w:rFonts w:ascii="Times New Roman" w:eastAsiaTheme="majorEastAsia" w:hAnsi="Times New Roman" w:cs="Times New Roman"/>
          <w:bCs/>
          <w:sz w:val="24"/>
          <w:szCs w:val="24"/>
        </w:rPr>
        <w:t xml:space="preserve">siempre </w:t>
      </w:r>
      <w:r w:rsidR="00C40503" w:rsidRPr="00C96D4B">
        <w:rPr>
          <w:rFonts w:ascii="Times New Roman" w:eastAsiaTheme="majorEastAsia" w:hAnsi="Times New Roman" w:cs="Times New Roman"/>
          <w:bCs/>
          <w:sz w:val="24"/>
          <w:szCs w:val="24"/>
        </w:rPr>
        <w:t xml:space="preserve">una experiencia de hacer sentido, de </w:t>
      </w:r>
      <w:r w:rsidR="00F52126" w:rsidRPr="00C96D4B">
        <w:rPr>
          <w:rFonts w:ascii="Times New Roman" w:eastAsiaTheme="majorEastAsia" w:hAnsi="Times New Roman" w:cs="Times New Roman"/>
          <w:bCs/>
          <w:sz w:val="24"/>
          <w:szCs w:val="24"/>
        </w:rPr>
        <w:t xml:space="preserve">aprehender y </w:t>
      </w:r>
      <w:r w:rsidR="00C40503" w:rsidRPr="00C96D4B">
        <w:rPr>
          <w:rFonts w:ascii="Times New Roman" w:eastAsiaTheme="majorEastAsia" w:hAnsi="Times New Roman" w:cs="Times New Roman"/>
          <w:bCs/>
          <w:sz w:val="24"/>
          <w:szCs w:val="24"/>
        </w:rPr>
        <w:t>comprender</w:t>
      </w:r>
      <w:r w:rsidR="00F52126" w:rsidRPr="00C96D4B">
        <w:rPr>
          <w:rFonts w:ascii="Times New Roman" w:eastAsiaTheme="majorEastAsia" w:hAnsi="Times New Roman" w:cs="Times New Roman"/>
          <w:bCs/>
          <w:sz w:val="24"/>
          <w:szCs w:val="24"/>
        </w:rPr>
        <w:t>,</w:t>
      </w:r>
      <w:r w:rsidR="00C40503" w:rsidRPr="00C96D4B">
        <w:rPr>
          <w:rFonts w:ascii="Times New Roman" w:eastAsiaTheme="majorEastAsia" w:hAnsi="Times New Roman" w:cs="Times New Roman"/>
          <w:bCs/>
          <w:sz w:val="24"/>
          <w:szCs w:val="24"/>
        </w:rPr>
        <w:t xml:space="preserve"> con más o menos facilidad</w:t>
      </w:r>
      <w:r w:rsidR="00F52126" w:rsidRPr="00C96D4B">
        <w:rPr>
          <w:rFonts w:ascii="Times New Roman" w:eastAsiaTheme="majorEastAsia" w:hAnsi="Times New Roman" w:cs="Times New Roman"/>
          <w:bCs/>
          <w:sz w:val="24"/>
          <w:szCs w:val="24"/>
        </w:rPr>
        <w:t>,</w:t>
      </w:r>
      <w:r w:rsidR="00C40503" w:rsidRPr="00C96D4B">
        <w:rPr>
          <w:rFonts w:ascii="Times New Roman" w:eastAsiaTheme="majorEastAsia" w:hAnsi="Times New Roman" w:cs="Times New Roman"/>
          <w:bCs/>
          <w:sz w:val="24"/>
          <w:szCs w:val="24"/>
        </w:rPr>
        <w:t xml:space="preserve"> el mundo social y emocional en que se habita. Engarzado en este conocimiento corporeizado, </w:t>
      </w:r>
      <w:r w:rsidR="00A13275" w:rsidRPr="00C96D4B">
        <w:rPr>
          <w:rFonts w:ascii="Times New Roman" w:eastAsiaTheme="majorEastAsia" w:hAnsi="Times New Roman" w:cs="Times New Roman"/>
          <w:bCs/>
          <w:sz w:val="24"/>
          <w:szCs w:val="24"/>
        </w:rPr>
        <w:t xml:space="preserve">de base relacional, </w:t>
      </w:r>
      <w:r w:rsidR="00C40503" w:rsidRPr="00C96D4B">
        <w:rPr>
          <w:rFonts w:ascii="Times New Roman" w:eastAsiaTheme="majorEastAsia" w:hAnsi="Times New Roman" w:cs="Times New Roman"/>
          <w:bCs/>
          <w:sz w:val="24"/>
          <w:szCs w:val="24"/>
        </w:rPr>
        <w:t xml:space="preserve">la persona </w:t>
      </w:r>
      <w:r w:rsidRPr="00C96D4B">
        <w:rPr>
          <w:rFonts w:ascii="Times New Roman" w:eastAsiaTheme="majorEastAsia" w:hAnsi="Times New Roman" w:cs="Times New Roman"/>
          <w:bCs/>
          <w:sz w:val="24"/>
          <w:szCs w:val="24"/>
        </w:rPr>
        <w:t xml:space="preserve">organiza y modula </w:t>
      </w:r>
      <w:r w:rsidR="00C40503" w:rsidRPr="00C96D4B">
        <w:rPr>
          <w:rFonts w:ascii="Times New Roman" w:eastAsiaTheme="majorEastAsia" w:hAnsi="Times New Roman" w:cs="Times New Roman"/>
          <w:bCs/>
          <w:sz w:val="24"/>
          <w:szCs w:val="24"/>
        </w:rPr>
        <w:t xml:space="preserve">su </w:t>
      </w:r>
      <w:r w:rsidRPr="00C96D4B">
        <w:rPr>
          <w:rFonts w:ascii="Times New Roman" w:eastAsiaTheme="majorEastAsia" w:hAnsi="Times New Roman" w:cs="Times New Roman"/>
          <w:bCs/>
          <w:sz w:val="24"/>
          <w:szCs w:val="24"/>
        </w:rPr>
        <w:t xml:space="preserve">experiencia emocional </w:t>
      </w:r>
      <w:r w:rsidR="00C40503" w:rsidRPr="00C96D4B">
        <w:rPr>
          <w:rFonts w:ascii="Times New Roman" w:eastAsiaTheme="majorEastAsia" w:hAnsi="Times New Roman" w:cs="Times New Roman"/>
          <w:bCs/>
          <w:sz w:val="24"/>
          <w:szCs w:val="24"/>
        </w:rPr>
        <w:t xml:space="preserve">(competencia de regulación) </w:t>
      </w:r>
      <w:r w:rsidRPr="00C96D4B">
        <w:rPr>
          <w:rFonts w:ascii="Times New Roman" w:eastAsiaTheme="majorEastAsia" w:hAnsi="Times New Roman" w:cs="Times New Roman"/>
          <w:bCs/>
          <w:sz w:val="24"/>
          <w:szCs w:val="24"/>
        </w:rPr>
        <w:t xml:space="preserve">y </w:t>
      </w:r>
      <w:r w:rsidR="00C40503" w:rsidRPr="00C96D4B">
        <w:rPr>
          <w:rFonts w:ascii="Times New Roman" w:eastAsiaTheme="majorEastAsia" w:hAnsi="Times New Roman" w:cs="Times New Roman"/>
          <w:bCs/>
          <w:sz w:val="24"/>
          <w:szCs w:val="24"/>
        </w:rPr>
        <w:t>despliega un abanico de comportamientos sociales (competencia de comunicación)</w:t>
      </w:r>
      <w:r w:rsidR="00C16238" w:rsidRPr="00C96D4B">
        <w:rPr>
          <w:rFonts w:ascii="Times New Roman" w:eastAsiaTheme="majorEastAsia" w:hAnsi="Times New Roman" w:cs="Times New Roman"/>
          <w:bCs/>
          <w:sz w:val="24"/>
          <w:szCs w:val="24"/>
        </w:rPr>
        <w:t xml:space="preserve"> con distintos grados de eficacia</w:t>
      </w:r>
      <w:r w:rsidRPr="00C96D4B">
        <w:rPr>
          <w:rFonts w:ascii="Times New Roman" w:eastAsiaTheme="majorEastAsia" w:hAnsi="Times New Roman" w:cs="Times New Roman"/>
          <w:bCs/>
          <w:sz w:val="24"/>
          <w:szCs w:val="24"/>
        </w:rPr>
        <w:t xml:space="preserve">. </w:t>
      </w:r>
    </w:p>
    <w:p w14:paraId="37FF1D57" w14:textId="0D7A2774" w:rsidR="00772839" w:rsidRPr="00C96D4B" w:rsidRDefault="00C40503" w:rsidP="00673A79">
      <w:pPr>
        <w:spacing w:after="0" w:line="240" w:lineRule="auto"/>
        <w:ind w:firstLine="708"/>
        <w:jc w:val="both"/>
        <w:rPr>
          <w:rFonts w:ascii="Times New Roman" w:hAnsi="Times New Roman" w:cs="Times New Roman"/>
          <w:sz w:val="24"/>
          <w:szCs w:val="24"/>
        </w:rPr>
      </w:pPr>
      <w:r w:rsidRPr="00C96D4B">
        <w:rPr>
          <w:rFonts w:ascii="Times New Roman" w:eastAsiaTheme="majorEastAsia" w:hAnsi="Times New Roman" w:cs="Times New Roman"/>
          <w:bCs/>
          <w:sz w:val="24"/>
          <w:szCs w:val="24"/>
        </w:rPr>
        <w:t>La</w:t>
      </w:r>
      <w:r w:rsidR="00464CBE" w:rsidRPr="00C96D4B">
        <w:rPr>
          <w:rFonts w:ascii="Times New Roman" w:eastAsiaTheme="majorEastAsia" w:hAnsi="Times New Roman" w:cs="Times New Roman"/>
          <w:bCs/>
          <w:sz w:val="24"/>
          <w:szCs w:val="24"/>
        </w:rPr>
        <w:t xml:space="preserve"> competencia </w:t>
      </w:r>
      <w:r w:rsidRPr="00C96D4B">
        <w:rPr>
          <w:rFonts w:ascii="Times New Roman" w:eastAsiaTheme="majorEastAsia" w:hAnsi="Times New Roman" w:cs="Times New Roman"/>
          <w:bCs/>
          <w:sz w:val="24"/>
          <w:szCs w:val="24"/>
        </w:rPr>
        <w:t xml:space="preserve">de cognición socioemocional </w:t>
      </w:r>
      <w:r w:rsidR="00464CBE" w:rsidRPr="00C96D4B">
        <w:rPr>
          <w:rFonts w:ascii="Times New Roman" w:eastAsiaTheme="majorEastAsia" w:hAnsi="Times New Roman" w:cs="Times New Roman"/>
          <w:bCs/>
          <w:sz w:val="24"/>
          <w:szCs w:val="24"/>
        </w:rPr>
        <w:t xml:space="preserve">requiere </w:t>
      </w:r>
      <w:r w:rsidR="00772839" w:rsidRPr="00C96D4B">
        <w:rPr>
          <w:rFonts w:ascii="Times New Roman" w:hAnsi="Times New Roman" w:cs="Times New Roman"/>
          <w:sz w:val="24"/>
          <w:szCs w:val="24"/>
        </w:rPr>
        <w:t xml:space="preserve">la capacidad de </w:t>
      </w:r>
      <w:r w:rsidR="00070FF3" w:rsidRPr="00C96D4B">
        <w:rPr>
          <w:rFonts w:ascii="Times New Roman" w:hAnsi="Times New Roman" w:cs="Times New Roman"/>
          <w:sz w:val="24"/>
          <w:szCs w:val="24"/>
        </w:rPr>
        <w:t xml:space="preserve">integrar </w:t>
      </w:r>
      <w:r w:rsidR="00464CBE" w:rsidRPr="00C96D4B">
        <w:rPr>
          <w:rFonts w:ascii="Times New Roman" w:hAnsi="Times New Roman" w:cs="Times New Roman"/>
          <w:sz w:val="24"/>
          <w:szCs w:val="24"/>
        </w:rPr>
        <w:t xml:space="preserve">la </w:t>
      </w:r>
      <w:r w:rsidR="00070FF3" w:rsidRPr="00C96D4B">
        <w:rPr>
          <w:rFonts w:ascii="Times New Roman" w:hAnsi="Times New Roman" w:cs="Times New Roman"/>
          <w:sz w:val="24"/>
          <w:szCs w:val="24"/>
        </w:rPr>
        <w:t>representación de la propia actividad intencional</w:t>
      </w:r>
      <w:r w:rsidR="00464CBE" w:rsidRPr="00C96D4B">
        <w:rPr>
          <w:rFonts w:ascii="Times New Roman" w:hAnsi="Times New Roman" w:cs="Times New Roman"/>
          <w:sz w:val="24"/>
          <w:szCs w:val="24"/>
        </w:rPr>
        <w:t xml:space="preserve"> </w:t>
      </w:r>
      <w:r w:rsidR="00070FF3" w:rsidRPr="00C96D4B">
        <w:rPr>
          <w:rFonts w:ascii="Times New Roman" w:hAnsi="Times New Roman" w:cs="Times New Roman"/>
          <w:sz w:val="24"/>
          <w:szCs w:val="24"/>
        </w:rPr>
        <w:t xml:space="preserve">con </w:t>
      </w:r>
      <w:r w:rsidR="00464CBE" w:rsidRPr="00C96D4B">
        <w:rPr>
          <w:rFonts w:ascii="Times New Roman" w:hAnsi="Times New Roman" w:cs="Times New Roman"/>
          <w:sz w:val="24"/>
          <w:szCs w:val="24"/>
        </w:rPr>
        <w:t xml:space="preserve">la </w:t>
      </w:r>
      <w:r w:rsidR="00070FF3" w:rsidRPr="00C96D4B">
        <w:rPr>
          <w:rFonts w:ascii="Times New Roman" w:hAnsi="Times New Roman" w:cs="Times New Roman"/>
          <w:sz w:val="24"/>
          <w:szCs w:val="24"/>
        </w:rPr>
        <w:t>representación del comportamiento intencional de los otros (</w:t>
      </w:r>
      <w:proofErr w:type="spellStart"/>
      <w:r w:rsidR="00DE5679" w:rsidRPr="00C96D4B">
        <w:rPr>
          <w:rFonts w:ascii="Times New Roman" w:hAnsi="Times New Roman" w:cs="Times New Roman"/>
          <w:sz w:val="24"/>
          <w:szCs w:val="24"/>
        </w:rPr>
        <w:t>Carpenter</w:t>
      </w:r>
      <w:proofErr w:type="spellEnd"/>
      <w:r w:rsidR="00DE5679" w:rsidRPr="00C96D4B">
        <w:rPr>
          <w:rFonts w:ascii="Times New Roman" w:hAnsi="Times New Roman" w:cs="Times New Roman"/>
          <w:sz w:val="24"/>
          <w:szCs w:val="24"/>
        </w:rPr>
        <w:t xml:space="preserve"> et al., 1998; </w:t>
      </w:r>
      <w:proofErr w:type="spellStart"/>
      <w:r w:rsidR="00070FF3" w:rsidRPr="00C96D4B">
        <w:rPr>
          <w:rFonts w:ascii="Times New Roman" w:hAnsi="Times New Roman" w:cs="Times New Roman"/>
          <w:sz w:val="24"/>
          <w:szCs w:val="24"/>
        </w:rPr>
        <w:t>Tomasello</w:t>
      </w:r>
      <w:proofErr w:type="spellEnd"/>
      <w:r w:rsidR="00753816" w:rsidRPr="00C96D4B">
        <w:rPr>
          <w:rFonts w:ascii="Times New Roman" w:hAnsi="Times New Roman" w:cs="Times New Roman"/>
          <w:sz w:val="24"/>
          <w:szCs w:val="24"/>
        </w:rPr>
        <w:t xml:space="preserve"> et al.</w:t>
      </w:r>
      <w:r w:rsidR="00070FF3" w:rsidRPr="00C96D4B">
        <w:rPr>
          <w:rFonts w:ascii="Times New Roman" w:hAnsi="Times New Roman" w:cs="Times New Roman"/>
          <w:sz w:val="24"/>
          <w:szCs w:val="24"/>
        </w:rPr>
        <w:t>, 2005</w:t>
      </w:r>
      <w:r w:rsidR="00591A13" w:rsidRPr="00C96D4B">
        <w:rPr>
          <w:rFonts w:ascii="Times New Roman" w:hAnsi="Times New Roman" w:cs="Times New Roman"/>
          <w:sz w:val="24"/>
          <w:szCs w:val="24"/>
        </w:rPr>
        <w:t xml:space="preserve">; </w:t>
      </w:r>
      <w:proofErr w:type="spellStart"/>
      <w:r w:rsidR="00591A13" w:rsidRPr="00C96D4B">
        <w:rPr>
          <w:rFonts w:ascii="Times New Roman" w:hAnsi="Times New Roman" w:cs="Times New Roman"/>
          <w:sz w:val="24"/>
          <w:szCs w:val="24"/>
        </w:rPr>
        <w:t>Fonagy</w:t>
      </w:r>
      <w:proofErr w:type="spellEnd"/>
      <w:r w:rsidR="00591A13" w:rsidRPr="00C96D4B">
        <w:rPr>
          <w:rFonts w:ascii="Times New Roman" w:hAnsi="Times New Roman" w:cs="Times New Roman"/>
          <w:sz w:val="24"/>
          <w:szCs w:val="24"/>
        </w:rPr>
        <w:t>, 2006</w:t>
      </w:r>
      <w:r w:rsidR="00464CBE" w:rsidRPr="00C96D4B">
        <w:rPr>
          <w:rFonts w:ascii="Times New Roman" w:hAnsi="Times New Roman" w:cs="Times New Roman"/>
          <w:sz w:val="24"/>
          <w:szCs w:val="24"/>
        </w:rPr>
        <w:t>)</w:t>
      </w:r>
      <w:r w:rsidR="00070FF3" w:rsidRPr="00C96D4B">
        <w:rPr>
          <w:rFonts w:ascii="Times New Roman" w:hAnsi="Times New Roman" w:cs="Times New Roman"/>
          <w:sz w:val="24"/>
          <w:szCs w:val="24"/>
        </w:rPr>
        <w:t>.</w:t>
      </w:r>
      <w:r w:rsidR="006F05A7" w:rsidRPr="00C96D4B">
        <w:rPr>
          <w:rFonts w:ascii="Times New Roman" w:hAnsi="Times New Roman" w:cs="Times New Roman"/>
          <w:sz w:val="24"/>
          <w:szCs w:val="24"/>
        </w:rPr>
        <w:t xml:space="preserve"> </w:t>
      </w:r>
      <w:r w:rsidR="000674F0" w:rsidRPr="00C96D4B">
        <w:rPr>
          <w:rFonts w:ascii="Times New Roman" w:hAnsi="Times New Roman" w:cs="Times New Roman"/>
          <w:sz w:val="24"/>
          <w:szCs w:val="24"/>
        </w:rPr>
        <w:t xml:space="preserve">Algunos </w:t>
      </w:r>
      <w:r w:rsidR="000674F0" w:rsidRPr="00C96D4B">
        <w:rPr>
          <w:rFonts w:ascii="Times New Roman" w:hAnsi="Times New Roman" w:cs="Times New Roman"/>
          <w:sz w:val="24"/>
          <w:szCs w:val="24"/>
        </w:rPr>
        <w:lastRenderedPageBreak/>
        <w:t>de l</w:t>
      </w:r>
      <w:r w:rsidR="00186AB8" w:rsidRPr="00C96D4B">
        <w:rPr>
          <w:rFonts w:ascii="Times New Roman" w:hAnsi="Times New Roman" w:cs="Times New Roman"/>
          <w:sz w:val="24"/>
          <w:szCs w:val="24"/>
        </w:rPr>
        <w:t xml:space="preserve">os </w:t>
      </w:r>
      <w:r w:rsidR="000674F0" w:rsidRPr="00C96D4B">
        <w:rPr>
          <w:rFonts w:ascii="Times New Roman" w:hAnsi="Times New Roman" w:cs="Times New Roman"/>
          <w:sz w:val="24"/>
          <w:szCs w:val="24"/>
        </w:rPr>
        <w:t xml:space="preserve">constructos de la literatura que corresponderían a esta dimensión </w:t>
      </w:r>
      <w:r w:rsidR="00186AB8" w:rsidRPr="00C96D4B">
        <w:rPr>
          <w:rFonts w:ascii="Times New Roman" w:hAnsi="Times New Roman" w:cs="Times New Roman"/>
          <w:sz w:val="24"/>
          <w:szCs w:val="24"/>
        </w:rPr>
        <w:t xml:space="preserve">serían </w:t>
      </w:r>
      <w:r w:rsidR="00772839" w:rsidRPr="00C96D4B">
        <w:rPr>
          <w:rFonts w:ascii="Times New Roman" w:hAnsi="Times New Roman" w:cs="Times New Roman"/>
          <w:sz w:val="24"/>
          <w:szCs w:val="24"/>
        </w:rPr>
        <w:t>la atención conjunta en la infancia temprana (</w:t>
      </w:r>
      <w:proofErr w:type="spellStart"/>
      <w:r w:rsidR="00DE5679" w:rsidRPr="00C96D4B">
        <w:rPr>
          <w:rFonts w:ascii="Times New Roman" w:hAnsi="Times New Roman" w:cs="Times New Roman"/>
          <w:sz w:val="24"/>
          <w:szCs w:val="24"/>
        </w:rPr>
        <w:t>Carpenter</w:t>
      </w:r>
      <w:proofErr w:type="spellEnd"/>
      <w:r w:rsidR="00DE5679" w:rsidRPr="00C96D4B">
        <w:rPr>
          <w:rFonts w:ascii="Times New Roman" w:hAnsi="Times New Roman" w:cs="Times New Roman"/>
          <w:sz w:val="24"/>
          <w:szCs w:val="24"/>
        </w:rPr>
        <w:t xml:space="preserve"> et al., 1998; </w:t>
      </w:r>
      <w:proofErr w:type="spellStart"/>
      <w:r w:rsidR="00772839" w:rsidRPr="00C96D4B">
        <w:rPr>
          <w:rFonts w:ascii="Times New Roman" w:hAnsi="Times New Roman" w:cs="Times New Roman"/>
          <w:sz w:val="24"/>
          <w:szCs w:val="24"/>
        </w:rPr>
        <w:t>Mundy</w:t>
      </w:r>
      <w:proofErr w:type="spellEnd"/>
      <w:r w:rsidR="00772839" w:rsidRPr="00C96D4B">
        <w:rPr>
          <w:rFonts w:ascii="Times New Roman" w:hAnsi="Times New Roman" w:cs="Times New Roman"/>
          <w:sz w:val="24"/>
          <w:szCs w:val="24"/>
        </w:rPr>
        <w:t xml:space="preserve"> &amp; </w:t>
      </w:r>
      <w:proofErr w:type="spellStart"/>
      <w:r w:rsidR="00772839" w:rsidRPr="00C96D4B">
        <w:rPr>
          <w:rFonts w:ascii="Times New Roman" w:hAnsi="Times New Roman" w:cs="Times New Roman"/>
          <w:sz w:val="24"/>
          <w:szCs w:val="24"/>
        </w:rPr>
        <w:t>Newell</w:t>
      </w:r>
      <w:proofErr w:type="spellEnd"/>
      <w:r w:rsidR="00772839" w:rsidRPr="00C96D4B">
        <w:rPr>
          <w:rFonts w:ascii="Times New Roman" w:hAnsi="Times New Roman" w:cs="Times New Roman"/>
          <w:sz w:val="24"/>
          <w:szCs w:val="24"/>
        </w:rPr>
        <w:t>, 2007</w:t>
      </w:r>
      <w:r w:rsidR="008B7678" w:rsidRPr="00C96D4B">
        <w:rPr>
          <w:rFonts w:ascii="Times New Roman" w:hAnsi="Times New Roman" w:cs="Times New Roman"/>
          <w:sz w:val="24"/>
          <w:szCs w:val="24"/>
        </w:rPr>
        <w:t xml:space="preserve">; </w:t>
      </w:r>
      <w:proofErr w:type="spellStart"/>
      <w:r w:rsidR="008B7678" w:rsidRPr="00C96D4B">
        <w:rPr>
          <w:rFonts w:ascii="Times New Roman" w:hAnsi="Times New Roman" w:cs="Times New Roman"/>
          <w:sz w:val="24"/>
          <w:szCs w:val="24"/>
        </w:rPr>
        <w:t>Zeanah</w:t>
      </w:r>
      <w:proofErr w:type="spellEnd"/>
      <w:r w:rsidR="008B7678" w:rsidRPr="00C96D4B">
        <w:rPr>
          <w:rFonts w:ascii="Times New Roman" w:hAnsi="Times New Roman" w:cs="Times New Roman"/>
          <w:sz w:val="24"/>
          <w:szCs w:val="24"/>
        </w:rPr>
        <w:t>, 2019</w:t>
      </w:r>
      <w:r w:rsidR="00E10B61" w:rsidRPr="00C96D4B">
        <w:rPr>
          <w:rFonts w:ascii="Times New Roman" w:hAnsi="Times New Roman" w:cs="Times New Roman"/>
          <w:sz w:val="24"/>
          <w:szCs w:val="24"/>
        </w:rPr>
        <w:t xml:space="preserve">; </w:t>
      </w:r>
      <w:proofErr w:type="spellStart"/>
      <w:r w:rsidR="00E10B61" w:rsidRPr="00C96D4B">
        <w:rPr>
          <w:rFonts w:ascii="Times New Roman" w:hAnsi="Times New Roman" w:cs="Times New Roman"/>
          <w:sz w:val="24"/>
          <w:szCs w:val="24"/>
        </w:rPr>
        <w:t>Boyer</w:t>
      </w:r>
      <w:proofErr w:type="spellEnd"/>
      <w:r w:rsidR="00E10B61" w:rsidRPr="00C96D4B">
        <w:rPr>
          <w:rFonts w:ascii="Times New Roman" w:hAnsi="Times New Roman" w:cs="Times New Roman"/>
          <w:sz w:val="24"/>
          <w:szCs w:val="24"/>
        </w:rPr>
        <w:t xml:space="preserve"> et al., 2020</w:t>
      </w:r>
      <w:r w:rsidR="00772839" w:rsidRPr="00C96D4B">
        <w:rPr>
          <w:rFonts w:ascii="Times New Roman" w:hAnsi="Times New Roman" w:cs="Times New Roman"/>
          <w:sz w:val="24"/>
          <w:szCs w:val="24"/>
        </w:rPr>
        <w:t>), la comprensión de emociones en preescolares (</w:t>
      </w:r>
      <w:proofErr w:type="spellStart"/>
      <w:r w:rsidR="00772839" w:rsidRPr="00C96D4B">
        <w:rPr>
          <w:rFonts w:ascii="Times New Roman" w:hAnsi="Times New Roman" w:cs="Times New Roman"/>
          <w:sz w:val="24"/>
          <w:szCs w:val="24"/>
        </w:rPr>
        <w:t>Denham</w:t>
      </w:r>
      <w:proofErr w:type="spellEnd"/>
      <w:r w:rsidR="00772839" w:rsidRPr="00C96D4B">
        <w:rPr>
          <w:rFonts w:ascii="Times New Roman" w:hAnsi="Times New Roman" w:cs="Times New Roman"/>
          <w:sz w:val="24"/>
          <w:szCs w:val="24"/>
        </w:rPr>
        <w:t xml:space="preserve"> et al., 2002</w:t>
      </w:r>
      <w:r w:rsidR="00173E41" w:rsidRPr="00C96D4B">
        <w:rPr>
          <w:rFonts w:ascii="Times New Roman" w:hAnsi="Times New Roman" w:cs="Times New Roman"/>
          <w:sz w:val="24"/>
          <w:szCs w:val="24"/>
        </w:rPr>
        <w:t xml:space="preserve">; </w:t>
      </w:r>
      <w:proofErr w:type="spellStart"/>
      <w:r w:rsidR="00173E41" w:rsidRPr="00C96D4B">
        <w:rPr>
          <w:rFonts w:ascii="Times New Roman" w:hAnsi="Times New Roman" w:cs="Times New Roman"/>
          <w:sz w:val="24"/>
          <w:szCs w:val="24"/>
        </w:rPr>
        <w:t>Reschke</w:t>
      </w:r>
      <w:proofErr w:type="spellEnd"/>
      <w:r w:rsidR="00753816" w:rsidRPr="00C96D4B">
        <w:rPr>
          <w:rFonts w:ascii="Times New Roman" w:hAnsi="Times New Roman" w:cs="Times New Roman"/>
          <w:sz w:val="24"/>
          <w:szCs w:val="24"/>
        </w:rPr>
        <w:t xml:space="preserve"> et al.</w:t>
      </w:r>
      <w:r w:rsidR="00173E41" w:rsidRPr="00C96D4B">
        <w:rPr>
          <w:rFonts w:ascii="Times New Roman" w:hAnsi="Times New Roman" w:cs="Times New Roman"/>
          <w:sz w:val="24"/>
          <w:szCs w:val="24"/>
        </w:rPr>
        <w:t>, 2018</w:t>
      </w:r>
      <w:r w:rsidR="00772839" w:rsidRPr="00C96D4B">
        <w:rPr>
          <w:rFonts w:ascii="Times New Roman" w:hAnsi="Times New Roman" w:cs="Times New Roman"/>
          <w:sz w:val="24"/>
          <w:szCs w:val="24"/>
        </w:rPr>
        <w:t>), el procesamiento de la información social para evaluar eventos y regular comportamientos (</w:t>
      </w:r>
      <w:proofErr w:type="spellStart"/>
      <w:r w:rsidR="00772839" w:rsidRPr="00C96D4B">
        <w:rPr>
          <w:rFonts w:ascii="Times New Roman" w:hAnsi="Times New Roman" w:cs="Times New Roman"/>
          <w:sz w:val="24"/>
          <w:szCs w:val="24"/>
        </w:rPr>
        <w:t>Hornik</w:t>
      </w:r>
      <w:proofErr w:type="spellEnd"/>
      <w:r w:rsidR="00772839" w:rsidRPr="00C96D4B">
        <w:rPr>
          <w:rFonts w:ascii="Times New Roman" w:hAnsi="Times New Roman" w:cs="Times New Roman"/>
          <w:sz w:val="24"/>
          <w:szCs w:val="24"/>
        </w:rPr>
        <w:t xml:space="preserve"> &amp; </w:t>
      </w:r>
      <w:proofErr w:type="spellStart"/>
      <w:r w:rsidR="00772839" w:rsidRPr="00C96D4B">
        <w:rPr>
          <w:rFonts w:ascii="Times New Roman" w:hAnsi="Times New Roman" w:cs="Times New Roman"/>
          <w:sz w:val="24"/>
          <w:szCs w:val="24"/>
        </w:rPr>
        <w:t>Gunnar</w:t>
      </w:r>
      <w:proofErr w:type="spellEnd"/>
      <w:r w:rsidR="00772839" w:rsidRPr="00C96D4B">
        <w:rPr>
          <w:rFonts w:ascii="Times New Roman" w:hAnsi="Times New Roman" w:cs="Times New Roman"/>
          <w:sz w:val="24"/>
          <w:szCs w:val="24"/>
        </w:rPr>
        <w:t>, 1988</w:t>
      </w:r>
      <w:r w:rsidR="008B7678" w:rsidRPr="00C96D4B">
        <w:rPr>
          <w:rFonts w:ascii="Times New Roman" w:hAnsi="Times New Roman" w:cs="Times New Roman"/>
          <w:sz w:val="24"/>
          <w:szCs w:val="24"/>
        </w:rPr>
        <w:t xml:space="preserve">; </w:t>
      </w:r>
      <w:proofErr w:type="spellStart"/>
      <w:r w:rsidR="008B7678" w:rsidRPr="00C96D4B">
        <w:rPr>
          <w:rFonts w:ascii="Times New Roman" w:hAnsi="Times New Roman" w:cs="Times New Roman"/>
          <w:sz w:val="24"/>
          <w:szCs w:val="24"/>
        </w:rPr>
        <w:t>Cassidy</w:t>
      </w:r>
      <w:proofErr w:type="spellEnd"/>
      <w:r w:rsidR="008B7678" w:rsidRPr="00C96D4B">
        <w:rPr>
          <w:rFonts w:ascii="Times New Roman" w:hAnsi="Times New Roman" w:cs="Times New Roman"/>
          <w:sz w:val="24"/>
          <w:szCs w:val="24"/>
        </w:rPr>
        <w:t xml:space="preserve"> &amp; </w:t>
      </w:r>
      <w:proofErr w:type="spellStart"/>
      <w:r w:rsidR="008B7678" w:rsidRPr="00C96D4B">
        <w:rPr>
          <w:rFonts w:ascii="Times New Roman" w:hAnsi="Times New Roman" w:cs="Times New Roman"/>
          <w:sz w:val="24"/>
          <w:szCs w:val="24"/>
        </w:rPr>
        <w:t>Shaver</w:t>
      </w:r>
      <w:proofErr w:type="spellEnd"/>
      <w:r w:rsidR="008B7678" w:rsidRPr="00C96D4B">
        <w:rPr>
          <w:rFonts w:ascii="Times New Roman" w:hAnsi="Times New Roman" w:cs="Times New Roman"/>
          <w:sz w:val="24"/>
          <w:szCs w:val="24"/>
        </w:rPr>
        <w:t>, 2016</w:t>
      </w:r>
      <w:r w:rsidR="00772839" w:rsidRPr="00C96D4B">
        <w:rPr>
          <w:rFonts w:ascii="Times New Roman" w:hAnsi="Times New Roman" w:cs="Times New Roman"/>
          <w:sz w:val="24"/>
          <w:szCs w:val="24"/>
        </w:rPr>
        <w:t>), la mentalización (</w:t>
      </w:r>
      <w:proofErr w:type="spellStart"/>
      <w:r w:rsidR="00772839" w:rsidRPr="00C96D4B">
        <w:rPr>
          <w:rFonts w:ascii="Times New Roman" w:hAnsi="Times New Roman" w:cs="Times New Roman"/>
          <w:sz w:val="24"/>
          <w:szCs w:val="24"/>
        </w:rPr>
        <w:t>Fonagy</w:t>
      </w:r>
      <w:proofErr w:type="spellEnd"/>
      <w:r w:rsidR="00772839" w:rsidRPr="00C96D4B">
        <w:rPr>
          <w:rFonts w:ascii="Times New Roman" w:hAnsi="Times New Roman" w:cs="Times New Roman"/>
          <w:sz w:val="24"/>
          <w:szCs w:val="24"/>
        </w:rPr>
        <w:t>, 2006</w:t>
      </w:r>
      <w:r w:rsidR="008B7678" w:rsidRPr="00C96D4B">
        <w:rPr>
          <w:rFonts w:ascii="Times New Roman" w:hAnsi="Times New Roman" w:cs="Times New Roman"/>
          <w:sz w:val="24"/>
          <w:szCs w:val="24"/>
        </w:rPr>
        <w:t xml:space="preserve">; </w:t>
      </w:r>
      <w:proofErr w:type="spellStart"/>
      <w:r w:rsidR="008B7678" w:rsidRPr="00C96D4B">
        <w:rPr>
          <w:rFonts w:ascii="Times New Roman" w:hAnsi="Times New Roman" w:cs="Times New Roman"/>
          <w:sz w:val="24"/>
          <w:szCs w:val="24"/>
        </w:rPr>
        <w:t>Cassidy</w:t>
      </w:r>
      <w:proofErr w:type="spellEnd"/>
      <w:r w:rsidR="008B7678" w:rsidRPr="00C96D4B">
        <w:rPr>
          <w:rFonts w:ascii="Times New Roman" w:hAnsi="Times New Roman" w:cs="Times New Roman"/>
          <w:sz w:val="24"/>
          <w:szCs w:val="24"/>
        </w:rPr>
        <w:t xml:space="preserve"> &amp; </w:t>
      </w:r>
      <w:proofErr w:type="spellStart"/>
      <w:r w:rsidR="008B7678" w:rsidRPr="00C96D4B">
        <w:rPr>
          <w:rFonts w:ascii="Times New Roman" w:hAnsi="Times New Roman" w:cs="Times New Roman"/>
          <w:sz w:val="24"/>
          <w:szCs w:val="24"/>
        </w:rPr>
        <w:t>Shaver</w:t>
      </w:r>
      <w:proofErr w:type="spellEnd"/>
      <w:r w:rsidR="008B7678" w:rsidRPr="00C96D4B">
        <w:rPr>
          <w:rFonts w:ascii="Times New Roman" w:hAnsi="Times New Roman" w:cs="Times New Roman"/>
          <w:sz w:val="24"/>
          <w:szCs w:val="24"/>
        </w:rPr>
        <w:t xml:space="preserve">, 2016; </w:t>
      </w:r>
      <w:proofErr w:type="spellStart"/>
      <w:r w:rsidR="008B7678" w:rsidRPr="00C96D4B">
        <w:rPr>
          <w:rFonts w:ascii="Times New Roman" w:hAnsi="Times New Roman" w:cs="Times New Roman"/>
          <w:sz w:val="24"/>
          <w:szCs w:val="24"/>
        </w:rPr>
        <w:t>Zenah</w:t>
      </w:r>
      <w:proofErr w:type="spellEnd"/>
      <w:r w:rsidR="008B7678" w:rsidRPr="00C96D4B">
        <w:rPr>
          <w:rFonts w:ascii="Times New Roman" w:hAnsi="Times New Roman" w:cs="Times New Roman"/>
          <w:sz w:val="24"/>
          <w:szCs w:val="24"/>
        </w:rPr>
        <w:t>, 2019</w:t>
      </w:r>
      <w:r w:rsidR="00772839" w:rsidRPr="00C96D4B">
        <w:rPr>
          <w:rFonts w:ascii="Times New Roman" w:hAnsi="Times New Roman" w:cs="Times New Roman"/>
          <w:sz w:val="24"/>
          <w:szCs w:val="24"/>
        </w:rPr>
        <w:t>)</w:t>
      </w:r>
      <w:r w:rsidR="00B232EC" w:rsidRPr="00C96D4B">
        <w:rPr>
          <w:rFonts w:ascii="Times New Roman" w:hAnsi="Times New Roman" w:cs="Times New Roman"/>
          <w:sz w:val="24"/>
          <w:szCs w:val="24"/>
        </w:rPr>
        <w:t xml:space="preserve">, los componentes de percepción del </w:t>
      </w:r>
      <w:proofErr w:type="spellStart"/>
      <w:r w:rsidR="00B232EC" w:rsidRPr="00C96D4B">
        <w:rPr>
          <w:rFonts w:ascii="Times New Roman" w:hAnsi="Times New Roman" w:cs="Times New Roman"/>
          <w:sz w:val="24"/>
          <w:szCs w:val="24"/>
        </w:rPr>
        <w:t>self</w:t>
      </w:r>
      <w:proofErr w:type="spellEnd"/>
      <w:r w:rsidR="00B232EC" w:rsidRPr="00C96D4B">
        <w:rPr>
          <w:rFonts w:ascii="Times New Roman" w:hAnsi="Times New Roman" w:cs="Times New Roman"/>
          <w:sz w:val="24"/>
          <w:szCs w:val="24"/>
        </w:rPr>
        <w:t xml:space="preserve"> y monitoreo del </w:t>
      </w:r>
      <w:proofErr w:type="spellStart"/>
      <w:r w:rsidR="00B232EC" w:rsidRPr="00C96D4B">
        <w:rPr>
          <w:rFonts w:ascii="Times New Roman" w:hAnsi="Times New Roman" w:cs="Times New Roman"/>
          <w:sz w:val="24"/>
          <w:szCs w:val="24"/>
        </w:rPr>
        <w:t>self</w:t>
      </w:r>
      <w:proofErr w:type="spellEnd"/>
      <w:r w:rsidR="00B232EC" w:rsidRPr="00C96D4B">
        <w:rPr>
          <w:rFonts w:ascii="Times New Roman" w:hAnsi="Times New Roman" w:cs="Times New Roman"/>
          <w:sz w:val="24"/>
          <w:szCs w:val="24"/>
        </w:rPr>
        <w:t xml:space="preserve"> en la teoría de funciones ejecutivas (Barkley, 2012</w:t>
      </w:r>
      <w:r w:rsidR="008B7678" w:rsidRPr="00C96D4B">
        <w:rPr>
          <w:rFonts w:ascii="Times New Roman" w:hAnsi="Times New Roman" w:cs="Times New Roman"/>
          <w:sz w:val="24"/>
          <w:szCs w:val="24"/>
        </w:rPr>
        <w:t>; Lamb, 2015</w:t>
      </w:r>
      <w:r w:rsidR="00B232EC" w:rsidRPr="00C96D4B">
        <w:rPr>
          <w:rFonts w:ascii="Times New Roman" w:hAnsi="Times New Roman" w:cs="Times New Roman"/>
          <w:sz w:val="24"/>
          <w:szCs w:val="24"/>
        </w:rPr>
        <w:t>)</w:t>
      </w:r>
      <w:r w:rsidR="00772839" w:rsidRPr="00C96D4B">
        <w:rPr>
          <w:rFonts w:ascii="Times New Roman" w:hAnsi="Times New Roman" w:cs="Times New Roman"/>
          <w:sz w:val="24"/>
          <w:szCs w:val="24"/>
        </w:rPr>
        <w:t xml:space="preserve"> y </w:t>
      </w:r>
      <w:r w:rsidR="00186AB8" w:rsidRPr="00C96D4B">
        <w:rPr>
          <w:rFonts w:ascii="Times New Roman" w:hAnsi="Times New Roman" w:cs="Times New Roman"/>
          <w:sz w:val="24"/>
          <w:szCs w:val="24"/>
        </w:rPr>
        <w:t xml:space="preserve">la </w:t>
      </w:r>
      <w:r w:rsidR="00772839" w:rsidRPr="00C96D4B">
        <w:rPr>
          <w:rFonts w:ascii="Times New Roman" w:hAnsi="Times New Roman" w:cs="Times New Roman"/>
          <w:sz w:val="24"/>
          <w:szCs w:val="24"/>
        </w:rPr>
        <w:t>teoría de la mente (</w:t>
      </w:r>
      <w:proofErr w:type="spellStart"/>
      <w:r w:rsidR="00772839" w:rsidRPr="00C96D4B">
        <w:rPr>
          <w:rFonts w:ascii="Times New Roman" w:hAnsi="Times New Roman" w:cs="Times New Roman"/>
          <w:sz w:val="24"/>
          <w:szCs w:val="24"/>
        </w:rPr>
        <w:t>Wellman</w:t>
      </w:r>
      <w:proofErr w:type="spellEnd"/>
      <w:r w:rsidR="00772839" w:rsidRPr="00C96D4B">
        <w:rPr>
          <w:rFonts w:ascii="Times New Roman" w:hAnsi="Times New Roman" w:cs="Times New Roman"/>
          <w:sz w:val="24"/>
          <w:szCs w:val="24"/>
        </w:rPr>
        <w:t>, 1990</w:t>
      </w:r>
      <w:r w:rsidR="00053BB2" w:rsidRPr="00C96D4B">
        <w:rPr>
          <w:rFonts w:ascii="Times New Roman" w:hAnsi="Times New Roman" w:cs="Times New Roman"/>
          <w:sz w:val="24"/>
          <w:szCs w:val="24"/>
        </w:rPr>
        <w:t xml:space="preserve">; </w:t>
      </w:r>
      <w:proofErr w:type="spellStart"/>
      <w:r w:rsidR="00053BB2" w:rsidRPr="00C96D4B">
        <w:rPr>
          <w:rFonts w:ascii="Times New Roman" w:hAnsi="Times New Roman" w:cs="Times New Roman"/>
          <w:sz w:val="24"/>
          <w:szCs w:val="24"/>
        </w:rPr>
        <w:t>Wellman</w:t>
      </w:r>
      <w:proofErr w:type="spellEnd"/>
      <w:r w:rsidR="00053BB2" w:rsidRPr="00C96D4B">
        <w:rPr>
          <w:rFonts w:ascii="Times New Roman" w:hAnsi="Times New Roman" w:cs="Times New Roman"/>
          <w:sz w:val="24"/>
          <w:szCs w:val="24"/>
        </w:rPr>
        <w:t xml:space="preserve">, </w:t>
      </w:r>
      <w:proofErr w:type="spellStart"/>
      <w:r w:rsidR="00053BB2" w:rsidRPr="00C96D4B">
        <w:rPr>
          <w:rFonts w:ascii="Times New Roman" w:hAnsi="Times New Roman" w:cs="Times New Roman"/>
          <w:sz w:val="24"/>
          <w:szCs w:val="24"/>
        </w:rPr>
        <w:t>Lopez</w:t>
      </w:r>
      <w:proofErr w:type="spellEnd"/>
      <w:r w:rsidR="00053BB2" w:rsidRPr="00C96D4B">
        <w:rPr>
          <w:rFonts w:ascii="Times New Roman" w:hAnsi="Times New Roman" w:cs="Times New Roman"/>
          <w:sz w:val="24"/>
          <w:szCs w:val="24"/>
        </w:rPr>
        <w:t xml:space="preserve">-Duran, </w:t>
      </w:r>
      <w:proofErr w:type="spellStart"/>
      <w:r w:rsidR="00053BB2" w:rsidRPr="00C96D4B">
        <w:rPr>
          <w:rFonts w:ascii="Times New Roman" w:hAnsi="Times New Roman" w:cs="Times New Roman"/>
          <w:sz w:val="24"/>
          <w:szCs w:val="24"/>
        </w:rPr>
        <w:t>LaBounty</w:t>
      </w:r>
      <w:proofErr w:type="spellEnd"/>
      <w:r w:rsidR="00053BB2" w:rsidRPr="00C96D4B">
        <w:rPr>
          <w:rFonts w:ascii="Times New Roman" w:hAnsi="Times New Roman" w:cs="Times New Roman"/>
          <w:sz w:val="24"/>
          <w:szCs w:val="24"/>
        </w:rPr>
        <w:t xml:space="preserve"> &amp; Hamilton, 2008</w:t>
      </w:r>
      <w:r w:rsidR="008B7678" w:rsidRPr="00C96D4B">
        <w:rPr>
          <w:rFonts w:ascii="Times New Roman" w:hAnsi="Times New Roman" w:cs="Times New Roman"/>
          <w:sz w:val="24"/>
          <w:szCs w:val="24"/>
        </w:rPr>
        <w:t>; Lamb, 2015</w:t>
      </w:r>
      <w:r w:rsidR="00772839" w:rsidRPr="00C96D4B">
        <w:rPr>
          <w:rFonts w:ascii="Times New Roman" w:hAnsi="Times New Roman" w:cs="Times New Roman"/>
          <w:sz w:val="24"/>
          <w:szCs w:val="24"/>
        </w:rPr>
        <w:t>).</w:t>
      </w:r>
      <w:r w:rsidR="004924F7" w:rsidRPr="00C96D4B">
        <w:rPr>
          <w:rFonts w:ascii="Times New Roman" w:hAnsi="Times New Roman" w:cs="Times New Roman"/>
          <w:sz w:val="24"/>
          <w:szCs w:val="24"/>
        </w:rPr>
        <w:t xml:space="preserve"> </w:t>
      </w:r>
    </w:p>
    <w:p w14:paraId="1E181073" w14:textId="49157B9B" w:rsidR="00C16238" w:rsidRPr="00C96D4B" w:rsidRDefault="00FF783B" w:rsidP="00673A79">
      <w:pPr>
        <w:spacing w:after="0" w:line="240" w:lineRule="auto"/>
        <w:ind w:firstLine="708"/>
        <w:jc w:val="both"/>
        <w:rPr>
          <w:rFonts w:ascii="Times New Roman" w:hAnsi="Times New Roman" w:cs="Times New Roman"/>
          <w:sz w:val="24"/>
          <w:szCs w:val="24"/>
        </w:rPr>
      </w:pPr>
      <w:r w:rsidRPr="00C96D4B">
        <w:rPr>
          <w:rFonts w:ascii="Times New Roman" w:hAnsi="Times New Roman" w:cs="Times New Roman"/>
          <w:sz w:val="24"/>
          <w:szCs w:val="24"/>
        </w:rPr>
        <w:t xml:space="preserve">En base a la literatura revisada, proponemos que la competencia de cognición socioemocional </w:t>
      </w:r>
      <w:r w:rsidR="006917F0" w:rsidRPr="00C96D4B">
        <w:rPr>
          <w:rFonts w:ascii="Times New Roman" w:hAnsi="Times New Roman" w:cs="Times New Roman"/>
          <w:sz w:val="24"/>
          <w:szCs w:val="24"/>
        </w:rPr>
        <w:t xml:space="preserve">se organiza en dos componentes </w:t>
      </w:r>
      <w:r w:rsidRPr="00C96D4B">
        <w:rPr>
          <w:rFonts w:ascii="Times New Roman" w:hAnsi="Times New Roman" w:cs="Times New Roman"/>
          <w:sz w:val="24"/>
          <w:szCs w:val="24"/>
        </w:rPr>
        <w:t>principales: (a) la atención socioemocional</w:t>
      </w:r>
      <w:r w:rsidR="00113B73" w:rsidRPr="00C96D4B">
        <w:rPr>
          <w:rFonts w:ascii="Times New Roman" w:hAnsi="Times New Roman" w:cs="Times New Roman"/>
          <w:sz w:val="24"/>
          <w:szCs w:val="24"/>
        </w:rPr>
        <w:t xml:space="preserve"> y</w:t>
      </w:r>
      <w:r w:rsidRPr="00C96D4B">
        <w:rPr>
          <w:rFonts w:ascii="Times New Roman" w:hAnsi="Times New Roman" w:cs="Times New Roman"/>
          <w:sz w:val="24"/>
          <w:szCs w:val="24"/>
        </w:rPr>
        <w:t xml:space="preserve"> (b) la interpretación socioemocional. </w:t>
      </w:r>
      <w:r w:rsidR="008C7900" w:rsidRPr="00C96D4B">
        <w:rPr>
          <w:rFonts w:ascii="Times New Roman" w:hAnsi="Times New Roman" w:cs="Times New Roman"/>
          <w:sz w:val="24"/>
          <w:szCs w:val="24"/>
        </w:rPr>
        <w:t xml:space="preserve">Ambos </w:t>
      </w:r>
      <w:r w:rsidR="006917F0" w:rsidRPr="00C96D4B">
        <w:rPr>
          <w:rFonts w:ascii="Times New Roman" w:hAnsi="Times New Roman" w:cs="Times New Roman"/>
          <w:sz w:val="24"/>
          <w:szCs w:val="24"/>
        </w:rPr>
        <w:t xml:space="preserve">componentes </w:t>
      </w:r>
      <w:r w:rsidR="008C7900" w:rsidRPr="00C96D4B">
        <w:rPr>
          <w:rFonts w:ascii="Times New Roman" w:hAnsi="Times New Roman" w:cs="Times New Roman"/>
          <w:sz w:val="24"/>
          <w:szCs w:val="24"/>
        </w:rPr>
        <w:t>operan concertada y coordinadamente</w:t>
      </w:r>
      <w:r w:rsidR="00F52126" w:rsidRPr="00C96D4B">
        <w:rPr>
          <w:rFonts w:ascii="Times New Roman" w:hAnsi="Times New Roman" w:cs="Times New Roman"/>
          <w:sz w:val="24"/>
          <w:szCs w:val="24"/>
        </w:rPr>
        <w:t xml:space="preserve">. </w:t>
      </w:r>
      <w:r w:rsidR="008C7900" w:rsidRPr="00C96D4B">
        <w:rPr>
          <w:rFonts w:ascii="Times New Roman" w:hAnsi="Times New Roman" w:cs="Times New Roman"/>
          <w:sz w:val="24"/>
          <w:szCs w:val="24"/>
        </w:rPr>
        <w:t xml:space="preserve"> </w:t>
      </w:r>
    </w:p>
    <w:p w14:paraId="48101BD5" w14:textId="77777777" w:rsidR="00006389" w:rsidRPr="00C96D4B" w:rsidRDefault="00037AD2" w:rsidP="00673A79">
      <w:pPr>
        <w:spacing w:after="0" w:line="240" w:lineRule="auto"/>
        <w:ind w:firstLine="708"/>
        <w:jc w:val="both"/>
        <w:rPr>
          <w:rFonts w:ascii="Times New Roman" w:hAnsi="Times New Roman" w:cs="Times New Roman"/>
          <w:sz w:val="24"/>
          <w:szCs w:val="24"/>
        </w:rPr>
      </w:pPr>
      <w:r w:rsidRPr="00C96D4B">
        <w:rPr>
          <w:rFonts w:ascii="Times New Roman" w:hAnsi="Times New Roman" w:cs="Times New Roman"/>
          <w:sz w:val="24"/>
          <w:szCs w:val="24"/>
        </w:rPr>
        <w:t>L</w:t>
      </w:r>
      <w:r w:rsidR="00FF783B" w:rsidRPr="00C96D4B">
        <w:rPr>
          <w:rFonts w:ascii="Times New Roman" w:hAnsi="Times New Roman" w:cs="Times New Roman"/>
          <w:sz w:val="24"/>
          <w:szCs w:val="24"/>
        </w:rPr>
        <w:t>a atención socioemocional consiste en la capacidad que permite al niño o niña dirigir su</w:t>
      </w:r>
      <w:r w:rsidR="00173E41" w:rsidRPr="00C96D4B">
        <w:rPr>
          <w:rFonts w:ascii="Times New Roman" w:hAnsi="Times New Roman" w:cs="Times New Roman"/>
          <w:sz w:val="24"/>
          <w:szCs w:val="24"/>
        </w:rPr>
        <w:t>s</w:t>
      </w:r>
      <w:r w:rsidR="00FF783B" w:rsidRPr="00C96D4B">
        <w:rPr>
          <w:rFonts w:ascii="Times New Roman" w:hAnsi="Times New Roman" w:cs="Times New Roman"/>
          <w:sz w:val="24"/>
          <w:szCs w:val="24"/>
        </w:rPr>
        <w:t xml:space="preserve"> </w:t>
      </w:r>
      <w:r w:rsidR="00173E41" w:rsidRPr="00C96D4B">
        <w:rPr>
          <w:rFonts w:ascii="Times New Roman" w:hAnsi="Times New Roman" w:cs="Times New Roman"/>
          <w:sz w:val="24"/>
          <w:szCs w:val="24"/>
        </w:rPr>
        <w:t xml:space="preserve">recursos cognitivos </w:t>
      </w:r>
      <w:r w:rsidR="00FF783B" w:rsidRPr="00C96D4B">
        <w:rPr>
          <w:rFonts w:ascii="Times New Roman" w:hAnsi="Times New Roman" w:cs="Times New Roman"/>
          <w:sz w:val="24"/>
          <w:szCs w:val="24"/>
        </w:rPr>
        <w:t>a claves sociales e indicadores emocionales, en sí mismo y en los demás, como la mirada, el contacto físico, el tono de voz o la gestualidad</w:t>
      </w:r>
      <w:r w:rsidR="00423A89" w:rsidRPr="00C96D4B">
        <w:rPr>
          <w:rFonts w:ascii="Times New Roman" w:hAnsi="Times New Roman" w:cs="Times New Roman"/>
          <w:sz w:val="24"/>
          <w:szCs w:val="24"/>
        </w:rPr>
        <w:t xml:space="preserve"> (</w:t>
      </w:r>
      <w:r w:rsidR="00053BB2" w:rsidRPr="00C96D4B">
        <w:rPr>
          <w:rFonts w:ascii="Times New Roman" w:hAnsi="Times New Roman" w:cs="Times New Roman"/>
          <w:sz w:val="24"/>
          <w:szCs w:val="24"/>
        </w:rPr>
        <w:t xml:space="preserve">Wellman et al., 2008; </w:t>
      </w:r>
      <w:proofErr w:type="spellStart"/>
      <w:r w:rsidR="00423A89" w:rsidRPr="00C96D4B">
        <w:rPr>
          <w:rFonts w:ascii="Times New Roman" w:hAnsi="Times New Roman" w:cs="Times New Roman"/>
          <w:sz w:val="24"/>
          <w:szCs w:val="24"/>
        </w:rPr>
        <w:t>Meltzoff</w:t>
      </w:r>
      <w:proofErr w:type="spellEnd"/>
      <w:r w:rsidR="00423A89" w:rsidRPr="00C96D4B">
        <w:rPr>
          <w:rFonts w:ascii="Times New Roman" w:hAnsi="Times New Roman" w:cs="Times New Roman"/>
          <w:sz w:val="24"/>
          <w:szCs w:val="24"/>
        </w:rPr>
        <w:t xml:space="preserve"> &amp; </w:t>
      </w:r>
      <w:proofErr w:type="spellStart"/>
      <w:r w:rsidR="00423A89" w:rsidRPr="00C96D4B">
        <w:rPr>
          <w:rFonts w:ascii="Times New Roman" w:hAnsi="Times New Roman" w:cs="Times New Roman"/>
          <w:sz w:val="24"/>
          <w:szCs w:val="24"/>
        </w:rPr>
        <w:t>Kuhl</w:t>
      </w:r>
      <w:proofErr w:type="spellEnd"/>
      <w:r w:rsidR="00423A89" w:rsidRPr="00C96D4B">
        <w:rPr>
          <w:rFonts w:ascii="Times New Roman" w:hAnsi="Times New Roman" w:cs="Times New Roman"/>
          <w:sz w:val="24"/>
          <w:szCs w:val="24"/>
        </w:rPr>
        <w:t>, 2016</w:t>
      </w:r>
      <w:r w:rsidR="007534C7" w:rsidRPr="00C96D4B">
        <w:rPr>
          <w:rFonts w:ascii="Times New Roman" w:hAnsi="Times New Roman" w:cs="Times New Roman"/>
          <w:sz w:val="24"/>
          <w:szCs w:val="24"/>
        </w:rPr>
        <w:t>; Fu &amp; Pérez-Edgar, 2019</w:t>
      </w:r>
      <w:r w:rsidR="00E10B61" w:rsidRPr="00C96D4B">
        <w:rPr>
          <w:rFonts w:ascii="Times New Roman" w:hAnsi="Times New Roman" w:cs="Times New Roman"/>
          <w:sz w:val="24"/>
          <w:szCs w:val="24"/>
        </w:rPr>
        <w:t>; Boyer et al., 2020</w:t>
      </w:r>
      <w:r w:rsidR="00423A89" w:rsidRPr="00C96D4B">
        <w:rPr>
          <w:rFonts w:ascii="Times New Roman" w:hAnsi="Times New Roman" w:cs="Times New Roman"/>
          <w:sz w:val="24"/>
          <w:szCs w:val="24"/>
        </w:rPr>
        <w:t>)</w:t>
      </w:r>
      <w:r w:rsidR="00FF783B" w:rsidRPr="00C96D4B">
        <w:rPr>
          <w:rFonts w:ascii="Times New Roman" w:hAnsi="Times New Roman" w:cs="Times New Roman"/>
          <w:sz w:val="24"/>
          <w:szCs w:val="24"/>
        </w:rPr>
        <w:t xml:space="preserve">. </w:t>
      </w:r>
      <w:r w:rsidR="007B6E12" w:rsidRPr="00C96D4B">
        <w:rPr>
          <w:rFonts w:ascii="Times New Roman" w:hAnsi="Times New Roman" w:cs="Times New Roman"/>
          <w:sz w:val="24"/>
          <w:szCs w:val="24"/>
        </w:rPr>
        <w:t>El desarrollo de la capacidad de prestar atención a claves sociales en la infancia predice la cognición social en la edad prescolar (</w:t>
      </w:r>
      <w:r w:rsidR="007B6E12" w:rsidRPr="00C96D4B">
        <w:rPr>
          <w:rFonts w:ascii="Times New Roman" w:eastAsia="Calibri" w:hAnsi="Times New Roman" w:cs="Times New Roman"/>
          <w:sz w:val="24"/>
          <w:szCs w:val="24"/>
        </w:rPr>
        <w:t>Wellman</w:t>
      </w:r>
      <w:r w:rsidR="00753816" w:rsidRPr="00C96D4B">
        <w:rPr>
          <w:rFonts w:ascii="Times New Roman" w:eastAsia="Calibri" w:hAnsi="Times New Roman" w:cs="Times New Roman"/>
          <w:sz w:val="24"/>
          <w:szCs w:val="24"/>
        </w:rPr>
        <w:t xml:space="preserve"> et al.</w:t>
      </w:r>
      <w:r w:rsidR="007B6E12" w:rsidRPr="00C96D4B">
        <w:rPr>
          <w:rFonts w:ascii="Times New Roman" w:eastAsia="Calibri" w:hAnsi="Times New Roman" w:cs="Times New Roman"/>
          <w:sz w:val="24"/>
          <w:szCs w:val="24"/>
        </w:rPr>
        <w:t>, 2004</w:t>
      </w:r>
      <w:r w:rsidR="00DE5679" w:rsidRPr="00C96D4B">
        <w:rPr>
          <w:rFonts w:ascii="Times New Roman" w:eastAsia="Calibri" w:hAnsi="Times New Roman" w:cs="Times New Roman"/>
          <w:sz w:val="24"/>
          <w:szCs w:val="24"/>
        </w:rPr>
        <w:t xml:space="preserve">; </w:t>
      </w:r>
      <w:proofErr w:type="spellStart"/>
      <w:r w:rsidR="00DE5679" w:rsidRPr="00C96D4B">
        <w:rPr>
          <w:rFonts w:ascii="Times New Roman" w:eastAsia="Calibri" w:hAnsi="Times New Roman" w:cs="Times New Roman"/>
          <w:sz w:val="24"/>
          <w:szCs w:val="24"/>
        </w:rPr>
        <w:t>Mundy</w:t>
      </w:r>
      <w:proofErr w:type="spellEnd"/>
      <w:r w:rsidR="00DE5679" w:rsidRPr="00C96D4B">
        <w:rPr>
          <w:rFonts w:ascii="Times New Roman" w:eastAsia="Calibri" w:hAnsi="Times New Roman" w:cs="Times New Roman"/>
          <w:sz w:val="24"/>
          <w:szCs w:val="24"/>
        </w:rPr>
        <w:t xml:space="preserve"> &amp; </w:t>
      </w:r>
      <w:proofErr w:type="spellStart"/>
      <w:r w:rsidR="00DE5679" w:rsidRPr="00C96D4B">
        <w:rPr>
          <w:rFonts w:ascii="Times New Roman" w:eastAsia="Calibri" w:hAnsi="Times New Roman" w:cs="Times New Roman"/>
          <w:sz w:val="24"/>
          <w:szCs w:val="24"/>
        </w:rPr>
        <w:t>Newell</w:t>
      </w:r>
      <w:proofErr w:type="spellEnd"/>
      <w:r w:rsidR="00DE5679" w:rsidRPr="00C96D4B">
        <w:rPr>
          <w:rFonts w:ascii="Times New Roman" w:eastAsia="Calibri" w:hAnsi="Times New Roman" w:cs="Times New Roman"/>
          <w:sz w:val="24"/>
          <w:szCs w:val="24"/>
        </w:rPr>
        <w:t>, 2007</w:t>
      </w:r>
      <w:r w:rsidR="007B6E12" w:rsidRPr="00C96D4B">
        <w:rPr>
          <w:rFonts w:ascii="Times New Roman" w:eastAsia="Calibri" w:hAnsi="Times New Roman" w:cs="Times New Roman"/>
          <w:sz w:val="24"/>
          <w:szCs w:val="24"/>
        </w:rPr>
        <w:t>)</w:t>
      </w:r>
      <w:r w:rsidR="0028012B" w:rsidRPr="00C96D4B">
        <w:rPr>
          <w:rFonts w:ascii="Times New Roman" w:eastAsia="Calibri" w:hAnsi="Times New Roman" w:cs="Times New Roman"/>
          <w:sz w:val="24"/>
          <w:szCs w:val="24"/>
        </w:rPr>
        <w:t xml:space="preserve"> y la empatía de primer y segundo orden (</w:t>
      </w:r>
      <w:proofErr w:type="spellStart"/>
      <w:r w:rsidR="0028012B" w:rsidRPr="00C96D4B">
        <w:rPr>
          <w:rFonts w:ascii="Times New Roman" w:eastAsia="Calibri" w:hAnsi="Times New Roman" w:cs="Times New Roman"/>
          <w:sz w:val="24"/>
          <w:szCs w:val="24"/>
        </w:rPr>
        <w:t>Heyes</w:t>
      </w:r>
      <w:proofErr w:type="spellEnd"/>
      <w:r w:rsidR="0028012B" w:rsidRPr="00C96D4B">
        <w:rPr>
          <w:rFonts w:ascii="Times New Roman" w:eastAsia="Calibri" w:hAnsi="Times New Roman" w:cs="Times New Roman"/>
          <w:sz w:val="24"/>
          <w:szCs w:val="24"/>
        </w:rPr>
        <w:t>, 2018)</w:t>
      </w:r>
      <w:r w:rsidR="007B6E12" w:rsidRPr="00C96D4B">
        <w:rPr>
          <w:rFonts w:ascii="Times New Roman" w:eastAsia="Calibri" w:hAnsi="Times New Roman" w:cs="Times New Roman"/>
          <w:sz w:val="24"/>
          <w:szCs w:val="24"/>
        </w:rPr>
        <w:t xml:space="preserve">. </w:t>
      </w:r>
      <w:r w:rsidR="007534C7" w:rsidRPr="00C96D4B">
        <w:rPr>
          <w:rFonts w:ascii="Times New Roman" w:hAnsi="Times New Roman" w:cs="Times New Roman"/>
          <w:sz w:val="24"/>
          <w:szCs w:val="24"/>
        </w:rPr>
        <w:t xml:space="preserve">La forma en que se configura la capacidad atencional a señales emocionales, se ha vinculado al posterior desarrollo de dificultades socioemocionales como los trastornos de ansiedad (Fu &amp; Pérez-Edgar, 2019). </w:t>
      </w:r>
    </w:p>
    <w:p w14:paraId="3F69E027" w14:textId="23D18A4F" w:rsidR="00006389" w:rsidRPr="00C96D4B" w:rsidRDefault="00C11A06" w:rsidP="00673A79">
      <w:pPr>
        <w:spacing w:after="0" w:line="240" w:lineRule="auto"/>
        <w:ind w:firstLine="708"/>
        <w:jc w:val="both"/>
        <w:rPr>
          <w:rFonts w:ascii="Times New Roman" w:hAnsi="Times New Roman" w:cs="Times New Roman"/>
          <w:sz w:val="24"/>
          <w:szCs w:val="24"/>
        </w:rPr>
      </w:pPr>
      <w:r w:rsidRPr="00C96D4B">
        <w:rPr>
          <w:rFonts w:ascii="Times New Roman" w:hAnsi="Times New Roman" w:cs="Times New Roman"/>
          <w:sz w:val="24"/>
          <w:szCs w:val="24"/>
        </w:rPr>
        <w:t xml:space="preserve">Los trabajos sobre imitación facial en recién nacidos instigados por el trabajo pionero de </w:t>
      </w:r>
      <w:proofErr w:type="spellStart"/>
      <w:r w:rsidRPr="00C96D4B">
        <w:rPr>
          <w:rFonts w:ascii="Times New Roman" w:hAnsi="Times New Roman" w:cs="Times New Roman"/>
          <w:sz w:val="24"/>
          <w:szCs w:val="24"/>
        </w:rPr>
        <w:t>Meltzoff</w:t>
      </w:r>
      <w:proofErr w:type="spellEnd"/>
      <w:r w:rsidRPr="00C96D4B">
        <w:rPr>
          <w:rFonts w:ascii="Times New Roman" w:hAnsi="Times New Roman" w:cs="Times New Roman"/>
          <w:sz w:val="24"/>
          <w:szCs w:val="24"/>
        </w:rPr>
        <w:t xml:space="preserve"> y Moore en 1977, sugieren que </w:t>
      </w:r>
      <w:r w:rsidR="00EA3A87" w:rsidRPr="00C96D4B">
        <w:rPr>
          <w:rFonts w:ascii="Times New Roman" w:hAnsi="Times New Roman" w:cs="Times New Roman"/>
          <w:sz w:val="24"/>
          <w:szCs w:val="24"/>
        </w:rPr>
        <w:t>la atención a los indicadores socioemocionales aparece de forma muy temprana</w:t>
      </w:r>
      <w:r w:rsidRPr="00C96D4B">
        <w:rPr>
          <w:rFonts w:ascii="Times New Roman" w:hAnsi="Times New Roman" w:cs="Times New Roman"/>
          <w:sz w:val="24"/>
          <w:szCs w:val="24"/>
        </w:rPr>
        <w:t xml:space="preserve">. </w:t>
      </w:r>
      <w:r w:rsidR="00256402" w:rsidRPr="00C96D4B">
        <w:rPr>
          <w:rFonts w:ascii="Times New Roman" w:hAnsi="Times New Roman" w:cs="Times New Roman"/>
          <w:sz w:val="24"/>
          <w:szCs w:val="24"/>
        </w:rPr>
        <w:t xml:space="preserve">Apenas una hora después del nacimiento, </w:t>
      </w:r>
      <w:r w:rsidRPr="00C96D4B">
        <w:rPr>
          <w:rFonts w:ascii="Times New Roman" w:hAnsi="Times New Roman" w:cs="Times New Roman"/>
          <w:sz w:val="24"/>
          <w:szCs w:val="24"/>
        </w:rPr>
        <w:t xml:space="preserve">los bebés ya </w:t>
      </w:r>
      <w:r w:rsidR="00256402" w:rsidRPr="00C96D4B">
        <w:rPr>
          <w:rFonts w:ascii="Times New Roman" w:hAnsi="Times New Roman" w:cs="Times New Roman"/>
          <w:sz w:val="24"/>
          <w:szCs w:val="24"/>
        </w:rPr>
        <w:t xml:space="preserve">prestan atención a los rostros humanos, e imitan expresiones faciales simples </w:t>
      </w:r>
      <w:r w:rsidR="001C4F26" w:rsidRPr="00C96D4B">
        <w:rPr>
          <w:rFonts w:ascii="Times New Roman" w:hAnsi="Times New Roman" w:cs="Times New Roman"/>
          <w:sz w:val="24"/>
          <w:szCs w:val="24"/>
        </w:rPr>
        <w:t>(</w:t>
      </w:r>
      <w:proofErr w:type="spellStart"/>
      <w:r w:rsidR="00256402" w:rsidRPr="00C96D4B">
        <w:rPr>
          <w:rFonts w:ascii="Times New Roman" w:hAnsi="Times New Roman" w:cs="Times New Roman"/>
          <w:sz w:val="24"/>
          <w:szCs w:val="24"/>
        </w:rPr>
        <w:t>Meltzoff</w:t>
      </w:r>
      <w:proofErr w:type="spellEnd"/>
      <w:r w:rsidR="00256402" w:rsidRPr="00C96D4B">
        <w:rPr>
          <w:rFonts w:ascii="Times New Roman" w:hAnsi="Times New Roman" w:cs="Times New Roman"/>
          <w:sz w:val="24"/>
          <w:szCs w:val="24"/>
        </w:rPr>
        <w:t xml:space="preserve"> &amp; </w:t>
      </w:r>
      <w:proofErr w:type="spellStart"/>
      <w:r w:rsidR="00256402" w:rsidRPr="00C96D4B">
        <w:rPr>
          <w:rFonts w:ascii="Times New Roman" w:hAnsi="Times New Roman" w:cs="Times New Roman"/>
          <w:sz w:val="24"/>
          <w:szCs w:val="24"/>
        </w:rPr>
        <w:t>Kuhl</w:t>
      </w:r>
      <w:proofErr w:type="spellEnd"/>
      <w:r w:rsidR="00256402" w:rsidRPr="00C96D4B">
        <w:rPr>
          <w:rFonts w:ascii="Times New Roman" w:hAnsi="Times New Roman" w:cs="Times New Roman"/>
          <w:sz w:val="24"/>
          <w:szCs w:val="24"/>
        </w:rPr>
        <w:t>, 2016</w:t>
      </w:r>
      <w:r w:rsidR="001C4F26" w:rsidRPr="00C96D4B">
        <w:rPr>
          <w:rFonts w:ascii="Times New Roman" w:hAnsi="Times New Roman" w:cs="Times New Roman"/>
          <w:sz w:val="24"/>
          <w:szCs w:val="24"/>
        </w:rPr>
        <w:t>)</w:t>
      </w:r>
      <w:r w:rsidR="00EA3A87" w:rsidRPr="00C96D4B">
        <w:rPr>
          <w:rFonts w:ascii="Times New Roman" w:hAnsi="Times New Roman" w:cs="Times New Roman"/>
          <w:sz w:val="24"/>
          <w:szCs w:val="24"/>
        </w:rPr>
        <w:t xml:space="preserve">. </w:t>
      </w:r>
      <w:r w:rsidR="0045283B" w:rsidRPr="00C96D4B">
        <w:rPr>
          <w:rFonts w:ascii="Times New Roman" w:hAnsi="Times New Roman" w:cs="Times New Roman"/>
          <w:sz w:val="24"/>
          <w:szCs w:val="24"/>
        </w:rPr>
        <w:t>Se ha documentado que los bebés occidentales pasan el 65% de sus horas de vigilia en contacto cara-a-cara con sus cuidadores/as, que las conductas de conexión (</w:t>
      </w:r>
      <w:proofErr w:type="spellStart"/>
      <w:r w:rsidR="0045283B" w:rsidRPr="00C96D4B">
        <w:rPr>
          <w:rFonts w:ascii="Times New Roman" w:hAnsi="Times New Roman" w:cs="Times New Roman"/>
          <w:i/>
          <w:iCs/>
          <w:sz w:val="24"/>
          <w:szCs w:val="24"/>
        </w:rPr>
        <w:t>matching</w:t>
      </w:r>
      <w:proofErr w:type="spellEnd"/>
      <w:r w:rsidR="0045283B" w:rsidRPr="00C96D4B">
        <w:rPr>
          <w:rFonts w:ascii="Times New Roman" w:hAnsi="Times New Roman" w:cs="Times New Roman"/>
          <w:sz w:val="24"/>
          <w:szCs w:val="24"/>
        </w:rPr>
        <w:t xml:space="preserve">) ocurren una vez por minuto durante estas interacciones, y que en 79% de los casos la conexión sucede debido a </w:t>
      </w:r>
      <w:r w:rsidR="00D12560" w:rsidRPr="00C96D4B">
        <w:rPr>
          <w:rFonts w:ascii="Times New Roman" w:hAnsi="Times New Roman" w:cs="Times New Roman"/>
          <w:sz w:val="24"/>
          <w:szCs w:val="24"/>
        </w:rPr>
        <w:t xml:space="preserve">que el adulto imita </w:t>
      </w:r>
      <w:r w:rsidR="0045283B" w:rsidRPr="00C96D4B">
        <w:rPr>
          <w:rFonts w:ascii="Times New Roman" w:hAnsi="Times New Roman" w:cs="Times New Roman"/>
          <w:sz w:val="24"/>
          <w:szCs w:val="24"/>
        </w:rPr>
        <w:t xml:space="preserve">las </w:t>
      </w:r>
      <w:r w:rsidR="00EF4624" w:rsidRPr="00C96D4B">
        <w:rPr>
          <w:rFonts w:ascii="Times New Roman" w:hAnsi="Times New Roman" w:cs="Times New Roman"/>
          <w:sz w:val="24"/>
          <w:szCs w:val="24"/>
        </w:rPr>
        <w:t xml:space="preserve">diversas </w:t>
      </w:r>
      <w:r w:rsidR="0045283B" w:rsidRPr="00C96D4B">
        <w:rPr>
          <w:rFonts w:ascii="Times New Roman" w:hAnsi="Times New Roman" w:cs="Times New Roman"/>
          <w:sz w:val="24"/>
          <w:szCs w:val="24"/>
        </w:rPr>
        <w:t xml:space="preserve">emociones del infante (véase </w:t>
      </w:r>
      <w:proofErr w:type="spellStart"/>
      <w:r w:rsidR="0045283B" w:rsidRPr="00C96D4B">
        <w:rPr>
          <w:rFonts w:ascii="Times New Roman" w:hAnsi="Times New Roman" w:cs="Times New Roman"/>
          <w:sz w:val="24"/>
          <w:szCs w:val="24"/>
        </w:rPr>
        <w:t>Heyes</w:t>
      </w:r>
      <w:proofErr w:type="spellEnd"/>
      <w:r w:rsidR="0045283B" w:rsidRPr="00C96D4B">
        <w:rPr>
          <w:rFonts w:ascii="Times New Roman" w:hAnsi="Times New Roman" w:cs="Times New Roman"/>
          <w:sz w:val="24"/>
          <w:szCs w:val="24"/>
        </w:rPr>
        <w:t xml:space="preserve">, 2018). </w:t>
      </w:r>
    </w:p>
    <w:p w14:paraId="491D2262" w14:textId="2D08A334" w:rsidR="00E76D8B" w:rsidRPr="00C96D4B" w:rsidRDefault="00C16238" w:rsidP="00673A79">
      <w:pPr>
        <w:spacing w:after="0" w:line="240" w:lineRule="auto"/>
        <w:ind w:firstLine="708"/>
        <w:jc w:val="both"/>
        <w:rPr>
          <w:rFonts w:ascii="Times New Roman" w:hAnsi="Times New Roman" w:cs="Times New Roman"/>
          <w:sz w:val="24"/>
          <w:szCs w:val="24"/>
        </w:rPr>
      </w:pPr>
      <w:r w:rsidRPr="00C96D4B">
        <w:rPr>
          <w:rFonts w:ascii="Times New Roman" w:hAnsi="Times New Roman" w:cs="Times New Roman"/>
          <w:sz w:val="24"/>
          <w:szCs w:val="24"/>
        </w:rPr>
        <w:t>O</w:t>
      </w:r>
      <w:r w:rsidR="00EA3A87" w:rsidRPr="00C96D4B">
        <w:rPr>
          <w:rFonts w:ascii="Times New Roman" w:hAnsi="Times New Roman" w:cs="Times New Roman"/>
          <w:sz w:val="24"/>
          <w:szCs w:val="24"/>
        </w:rPr>
        <w:t xml:space="preserve">tros hitos son </w:t>
      </w:r>
      <w:r w:rsidR="001C4F26" w:rsidRPr="00C96D4B">
        <w:rPr>
          <w:rFonts w:ascii="Times New Roman" w:hAnsi="Times New Roman" w:cs="Times New Roman"/>
          <w:sz w:val="24"/>
          <w:szCs w:val="24"/>
        </w:rPr>
        <w:t>el seguimiento de estímulos biológicamente significativos</w:t>
      </w:r>
      <w:r w:rsidR="00EA3A87" w:rsidRPr="00C96D4B">
        <w:rPr>
          <w:rFonts w:ascii="Times New Roman" w:hAnsi="Times New Roman" w:cs="Times New Roman"/>
          <w:sz w:val="24"/>
          <w:szCs w:val="24"/>
        </w:rPr>
        <w:t xml:space="preserve"> durante el primer mes de vida; la atención conjunta responsiva </w:t>
      </w:r>
      <w:r w:rsidR="001C4F26" w:rsidRPr="00C96D4B">
        <w:rPr>
          <w:rFonts w:ascii="Times New Roman" w:hAnsi="Times New Roman" w:cs="Times New Roman"/>
          <w:sz w:val="24"/>
          <w:szCs w:val="24"/>
        </w:rPr>
        <w:t>entre el segundo y el sexto mes</w:t>
      </w:r>
      <w:r w:rsidR="00EA3A87" w:rsidRPr="00C96D4B">
        <w:rPr>
          <w:rFonts w:ascii="Times New Roman" w:hAnsi="Times New Roman" w:cs="Times New Roman"/>
          <w:sz w:val="24"/>
          <w:szCs w:val="24"/>
        </w:rPr>
        <w:t xml:space="preserve"> (</w:t>
      </w:r>
      <w:r w:rsidRPr="00C96D4B">
        <w:rPr>
          <w:rFonts w:ascii="Times New Roman" w:hAnsi="Times New Roman" w:cs="Times New Roman"/>
          <w:sz w:val="24"/>
          <w:szCs w:val="24"/>
        </w:rPr>
        <w:t xml:space="preserve">esto es, </w:t>
      </w:r>
      <w:r w:rsidR="001C4F26" w:rsidRPr="00C96D4B">
        <w:rPr>
          <w:rFonts w:ascii="Times New Roman" w:hAnsi="Times New Roman" w:cs="Times New Roman"/>
          <w:sz w:val="24"/>
          <w:szCs w:val="24"/>
        </w:rPr>
        <w:t xml:space="preserve">la capacidad para seguir la dirección de la mirada y gestos de los demás </w:t>
      </w:r>
      <w:r w:rsidR="00EA3A87" w:rsidRPr="00C96D4B">
        <w:rPr>
          <w:rFonts w:ascii="Times New Roman" w:hAnsi="Times New Roman" w:cs="Times New Roman"/>
          <w:sz w:val="24"/>
          <w:szCs w:val="24"/>
        </w:rPr>
        <w:t xml:space="preserve">para </w:t>
      </w:r>
      <w:r w:rsidR="001C4F26" w:rsidRPr="00C96D4B">
        <w:rPr>
          <w:rFonts w:ascii="Times New Roman" w:hAnsi="Times New Roman" w:cs="Times New Roman"/>
          <w:sz w:val="24"/>
          <w:szCs w:val="24"/>
        </w:rPr>
        <w:t>c</w:t>
      </w:r>
      <w:r w:rsidR="00EA3A87" w:rsidRPr="00C96D4B">
        <w:rPr>
          <w:rFonts w:ascii="Times New Roman" w:hAnsi="Times New Roman" w:cs="Times New Roman"/>
          <w:sz w:val="24"/>
          <w:szCs w:val="24"/>
        </w:rPr>
        <w:t>ompartir un punto de referencia</w:t>
      </w:r>
      <w:r w:rsidRPr="00C96D4B">
        <w:rPr>
          <w:rFonts w:ascii="Times New Roman" w:hAnsi="Times New Roman" w:cs="Times New Roman"/>
          <w:sz w:val="24"/>
          <w:szCs w:val="24"/>
        </w:rPr>
        <w:t>)</w:t>
      </w:r>
      <w:r w:rsidR="00EA3A87" w:rsidRPr="00C96D4B">
        <w:rPr>
          <w:rFonts w:ascii="Times New Roman" w:hAnsi="Times New Roman" w:cs="Times New Roman"/>
          <w:sz w:val="24"/>
          <w:szCs w:val="24"/>
        </w:rPr>
        <w:t xml:space="preserve">; </w:t>
      </w:r>
      <w:r w:rsidR="00E10B61" w:rsidRPr="00C96D4B">
        <w:rPr>
          <w:rFonts w:ascii="Times New Roman" w:hAnsi="Times New Roman" w:cs="Times New Roman"/>
          <w:sz w:val="24"/>
          <w:szCs w:val="24"/>
        </w:rPr>
        <w:t xml:space="preserve">la capacidad para categorizar rostros basados en género y raza en torno al tercer mes (Kelly et al., 2005 en Boyer et al., 2020); </w:t>
      </w:r>
      <w:r w:rsidR="00EA3A87" w:rsidRPr="00C96D4B">
        <w:rPr>
          <w:rFonts w:ascii="Times New Roman" w:hAnsi="Times New Roman" w:cs="Times New Roman"/>
          <w:sz w:val="24"/>
          <w:szCs w:val="24"/>
        </w:rPr>
        <w:t xml:space="preserve">la </w:t>
      </w:r>
      <w:r w:rsidR="006D692C" w:rsidRPr="00C96D4B">
        <w:rPr>
          <w:rFonts w:ascii="Times New Roman" w:hAnsi="Times New Roman" w:cs="Times New Roman"/>
          <w:sz w:val="24"/>
          <w:szCs w:val="24"/>
        </w:rPr>
        <w:t>atención conjunta autoiniciada</w:t>
      </w:r>
      <w:r w:rsidR="00EA3A87" w:rsidRPr="00C96D4B">
        <w:rPr>
          <w:rFonts w:ascii="Times New Roman" w:hAnsi="Times New Roman" w:cs="Times New Roman"/>
          <w:sz w:val="24"/>
          <w:szCs w:val="24"/>
        </w:rPr>
        <w:t>, después del sexto mes (</w:t>
      </w:r>
      <w:r w:rsidRPr="00C96D4B">
        <w:rPr>
          <w:rFonts w:ascii="Times New Roman" w:hAnsi="Times New Roman" w:cs="Times New Roman"/>
          <w:sz w:val="24"/>
          <w:szCs w:val="24"/>
        </w:rPr>
        <w:t xml:space="preserve">esto es, </w:t>
      </w:r>
      <w:r w:rsidR="001C4F26" w:rsidRPr="00C96D4B">
        <w:rPr>
          <w:rFonts w:ascii="Times New Roman" w:hAnsi="Times New Roman" w:cs="Times New Roman"/>
          <w:sz w:val="24"/>
          <w:szCs w:val="24"/>
        </w:rPr>
        <w:t>el uso de gestos y contacto ocular para dirigir la atención de los demás hacia diversos objetos, eventos y hacia sí mismo</w:t>
      </w:r>
      <w:r w:rsidR="00EA3A87" w:rsidRPr="00C96D4B">
        <w:rPr>
          <w:rFonts w:ascii="Times New Roman" w:hAnsi="Times New Roman" w:cs="Times New Roman"/>
          <w:sz w:val="24"/>
          <w:szCs w:val="24"/>
        </w:rPr>
        <w:t>)</w:t>
      </w:r>
      <w:r w:rsidR="006D692C" w:rsidRPr="00C96D4B">
        <w:rPr>
          <w:rFonts w:ascii="Times New Roman" w:hAnsi="Times New Roman" w:cs="Times New Roman"/>
          <w:sz w:val="24"/>
          <w:szCs w:val="24"/>
        </w:rPr>
        <w:t xml:space="preserve"> (</w:t>
      </w:r>
      <w:proofErr w:type="spellStart"/>
      <w:r w:rsidR="00DE5679" w:rsidRPr="00C96D4B">
        <w:rPr>
          <w:rFonts w:ascii="Times New Roman" w:hAnsi="Times New Roman" w:cs="Times New Roman"/>
          <w:sz w:val="24"/>
          <w:szCs w:val="24"/>
        </w:rPr>
        <w:t>Carpenter</w:t>
      </w:r>
      <w:proofErr w:type="spellEnd"/>
      <w:r w:rsidR="00DE5679" w:rsidRPr="00C96D4B">
        <w:rPr>
          <w:rFonts w:ascii="Times New Roman" w:hAnsi="Times New Roman" w:cs="Times New Roman"/>
          <w:sz w:val="24"/>
          <w:szCs w:val="24"/>
        </w:rPr>
        <w:t xml:space="preserve"> et al., 1998; </w:t>
      </w:r>
      <w:proofErr w:type="spellStart"/>
      <w:r w:rsidR="006D692C" w:rsidRPr="00C96D4B">
        <w:rPr>
          <w:rFonts w:ascii="Times New Roman" w:hAnsi="Times New Roman" w:cs="Times New Roman"/>
          <w:sz w:val="24"/>
          <w:szCs w:val="24"/>
        </w:rPr>
        <w:t>Mundy</w:t>
      </w:r>
      <w:proofErr w:type="spellEnd"/>
      <w:r w:rsidR="006D692C" w:rsidRPr="00C96D4B">
        <w:rPr>
          <w:rFonts w:ascii="Times New Roman" w:hAnsi="Times New Roman" w:cs="Times New Roman"/>
          <w:sz w:val="24"/>
          <w:szCs w:val="24"/>
        </w:rPr>
        <w:t xml:space="preserve"> &amp; </w:t>
      </w:r>
      <w:proofErr w:type="spellStart"/>
      <w:r w:rsidR="006D692C" w:rsidRPr="00C96D4B">
        <w:rPr>
          <w:rFonts w:ascii="Times New Roman" w:hAnsi="Times New Roman" w:cs="Times New Roman"/>
          <w:sz w:val="24"/>
          <w:szCs w:val="24"/>
        </w:rPr>
        <w:t>Newell</w:t>
      </w:r>
      <w:proofErr w:type="spellEnd"/>
      <w:r w:rsidR="006D692C" w:rsidRPr="00C96D4B">
        <w:rPr>
          <w:rFonts w:ascii="Times New Roman" w:hAnsi="Times New Roman" w:cs="Times New Roman"/>
          <w:sz w:val="24"/>
          <w:szCs w:val="24"/>
        </w:rPr>
        <w:t>, 2007</w:t>
      </w:r>
      <w:r w:rsidR="00256402" w:rsidRPr="00C96D4B">
        <w:rPr>
          <w:rFonts w:ascii="Times New Roman" w:hAnsi="Times New Roman" w:cs="Times New Roman"/>
          <w:sz w:val="24"/>
          <w:szCs w:val="24"/>
        </w:rPr>
        <w:t xml:space="preserve">; </w:t>
      </w:r>
      <w:proofErr w:type="spellStart"/>
      <w:r w:rsidR="00256402" w:rsidRPr="00C96D4B">
        <w:rPr>
          <w:rFonts w:ascii="Times New Roman" w:hAnsi="Times New Roman" w:cs="Times New Roman"/>
          <w:sz w:val="24"/>
          <w:szCs w:val="24"/>
        </w:rPr>
        <w:t>Meltzoff</w:t>
      </w:r>
      <w:proofErr w:type="spellEnd"/>
      <w:r w:rsidR="00256402" w:rsidRPr="00C96D4B">
        <w:rPr>
          <w:rFonts w:ascii="Times New Roman" w:hAnsi="Times New Roman" w:cs="Times New Roman"/>
          <w:sz w:val="24"/>
          <w:szCs w:val="24"/>
        </w:rPr>
        <w:t xml:space="preserve"> &amp; </w:t>
      </w:r>
      <w:proofErr w:type="spellStart"/>
      <w:r w:rsidR="00256402" w:rsidRPr="00C96D4B">
        <w:rPr>
          <w:rFonts w:ascii="Times New Roman" w:hAnsi="Times New Roman" w:cs="Times New Roman"/>
          <w:sz w:val="24"/>
          <w:szCs w:val="24"/>
        </w:rPr>
        <w:t>Kuhl</w:t>
      </w:r>
      <w:proofErr w:type="spellEnd"/>
      <w:r w:rsidR="00256402" w:rsidRPr="00C96D4B">
        <w:rPr>
          <w:rFonts w:ascii="Times New Roman" w:hAnsi="Times New Roman" w:cs="Times New Roman"/>
          <w:sz w:val="24"/>
          <w:szCs w:val="24"/>
        </w:rPr>
        <w:t>, 2016</w:t>
      </w:r>
      <w:r w:rsidR="006D692C" w:rsidRPr="00C96D4B">
        <w:rPr>
          <w:rFonts w:ascii="Times New Roman" w:hAnsi="Times New Roman" w:cs="Times New Roman"/>
          <w:sz w:val="24"/>
          <w:szCs w:val="24"/>
        </w:rPr>
        <w:t xml:space="preserve">); </w:t>
      </w:r>
      <w:r w:rsidR="00F40E18" w:rsidRPr="00C96D4B">
        <w:rPr>
          <w:rFonts w:ascii="Times New Roman" w:hAnsi="Times New Roman" w:cs="Times New Roman"/>
          <w:sz w:val="24"/>
          <w:szCs w:val="24"/>
        </w:rPr>
        <w:t>l</w:t>
      </w:r>
      <w:r w:rsidR="00C11A06" w:rsidRPr="00C96D4B">
        <w:rPr>
          <w:rFonts w:ascii="Times New Roman" w:hAnsi="Times New Roman" w:cs="Times New Roman"/>
          <w:sz w:val="24"/>
          <w:szCs w:val="24"/>
        </w:rPr>
        <w:t xml:space="preserve">a </w:t>
      </w:r>
      <w:r w:rsidR="006D692C" w:rsidRPr="00C96D4B">
        <w:rPr>
          <w:rFonts w:ascii="Times New Roman" w:hAnsi="Times New Roman" w:cs="Times New Roman"/>
          <w:sz w:val="24"/>
          <w:szCs w:val="24"/>
        </w:rPr>
        <w:t>referencia social</w:t>
      </w:r>
      <w:r w:rsidR="00F40E18" w:rsidRPr="00C96D4B">
        <w:rPr>
          <w:rFonts w:ascii="Times New Roman" w:hAnsi="Times New Roman" w:cs="Times New Roman"/>
          <w:sz w:val="24"/>
          <w:szCs w:val="24"/>
        </w:rPr>
        <w:t xml:space="preserve"> entre los 10 a 12 meses </w:t>
      </w:r>
      <w:r w:rsidR="0080177D" w:rsidRPr="00C96D4B">
        <w:rPr>
          <w:rFonts w:ascii="Times New Roman" w:hAnsi="Times New Roman" w:cs="Times New Roman"/>
          <w:sz w:val="24"/>
          <w:szCs w:val="24"/>
        </w:rPr>
        <w:t>-</w:t>
      </w:r>
      <w:r w:rsidR="00F40E18" w:rsidRPr="00C96D4B">
        <w:rPr>
          <w:rFonts w:ascii="Times New Roman" w:hAnsi="Times New Roman" w:cs="Times New Roman"/>
          <w:sz w:val="24"/>
          <w:szCs w:val="24"/>
        </w:rPr>
        <w:t xml:space="preserve">fenómeno </w:t>
      </w:r>
      <w:r w:rsidR="00C11A06" w:rsidRPr="00C96D4B">
        <w:rPr>
          <w:rFonts w:ascii="Times New Roman" w:hAnsi="Times New Roman" w:cs="Times New Roman"/>
          <w:sz w:val="24"/>
          <w:szCs w:val="24"/>
        </w:rPr>
        <w:t xml:space="preserve">en el cual los bebés miran el rostro de sus cuidadores </w:t>
      </w:r>
      <w:r w:rsidR="0014328B" w:rsidRPr="00C96D4B">
        <w:rPr>
          <w:rFonts w:ascii="Times New Roman" w:hAnsi="Times New Roman" w:cs="Times New Roman"/>
          <w:sz w:val="24"/>
          <w:szCs w:val="24"/>
        </w:rPr>
        <w:t>(</w:t>
      </w:r>
      <w:proofErr w:type="spellStart"/>
      <w:r w:rsidR="0014328B" w:rsidRPr="00C96D4B">
        <w:rPr>
          <w:rFonts w:ascii="Times New Roman" w:hAnsi="Times New Roman" w:cs="Times New Roman"/>
          <w:sz w:val="24"/>
          <w:szCs w:val="24"/>
        </w:rPr>
        <w:t>Feinman</w:t>
      </w:r>
      <w:proofErr w:type="spellEnd"/>
      <w:r w:rsidR="0014328B" w:rsidRPr="00C96D4B">
        <w:rPr>
          <w:rFonts w:ascii="Times New Roman" w:hAnsi="Times New Roman" w:cs="Times New Roman"/>
          <w:sz w:val="24"/>
          <w:szCs w:val="24"/>
        </w:rPr>
        <w:t xml:space="preserve">, 1982; </w:t>
      </w:r>
      <w:proofErr w:type="spellStart"/>
      <w:r w:rsidR="0014328B" w:rsidRPr="00C96D4B">
        <w:rPr>
          <w:rFonts w:ascii="Times New Roman" w:hAnsi="Times New Roman" w:cs="Times New Roman"/>
          <w:sz w:val="24"/>
          <w:szCs w:val="24"/>
        </w:rPr>
        <w:t>Hornik</w:t>
      </w:r>
      <w:proofErr w:type="spellEnd"/>
      <w:r w:rsidR="0014328B" w:rsidRPr="00C96D4B">
        <w:rPr>
          <w:rFonts w:ascii="Times New Roman" w:hAnsi="Times New Roman" w:cs="Times New Roman"/>
          <w:sz w:val="24"/>
          <w:szCs w:val="24"/>
        </w:rPr>
        <w:t xml:space="preserve"> &amp; </w:t>
      </w:r>
      <w:proofErr w:type="spellStart"/>
      <w:r w:rsidR="0014328B" w:rsidRPr="00C96D4B">
        <w:rPr>
          <w:rFonts w:ascii="Times New Roman" w:hAnsi="Times New Roman" w:cs="Times New Roman"/>
          <w:sz w:val="24"/>
          <w:szCs w:val="24"/>
        </w:rPr>
        <w:t>Gunnar</w:t>
      </w:r>
      <w:proofErr w:type="spellEnd"/>
      <w:r w:rsidR="0014328B" w:rsidRPr="00C96D4B">
        <w:rPr>
          <w:rFonts w:ascii="Times New Roman" w:hAnsi="Times New Roman" w:cs="Times New Roman"/>
          <w:sz w:val="24"/>
          <w:szCs w:val="24"/>
        </w:rPr>
        <w:t>, 1988) o siguen el sonido de su voz (</w:t>
      </w:r>
      <w:proofErr w:type="spellStart"/>
      <w:r w:rsidR="0014328B" w:rsidRPr="00C96D4B">
        <w:rPr>
          <w:rFonts w:ascii="Times New Roman" w:hAnsi="Times New Roman" w:cs="Times New Roman"/>
          <w:sz w:val="24"/>
          <w:szCs w:val="24"/>
        </w:rPr>
        <w:t>Mumme</w:t>
      </w:r>
      <w:proofErr w:type="spellEnd"/>
      <w:r w:rsidR="00753816" w:rsidRPr="00C96D4B">
        <w:rPr>
          <w:rFonts w:ascii="Times New Roman" w:hAnsi="Times New Roman" w:cs="Times New Roman"/>
          <w:sz w:val="24"/>
          <w:szCs w:val="24"/>
        </w:rPr>
        <w:t xml:space="preserve"> et al.</w:t>
      </w:r>
      <w:r w:rsidR="0014328B" w:rsidRPr="00C96D4B">
        <w:rPr>
          <w:rFonts w:ascii="Times New Roman" w:hAnsi="Times New Roman" w:cs="Times New Roman"/>
          <w:sz w:val="24"/>
          <w:szCs w:val="24"/>
        </w:rPr>
        <w:t xml:space="preserve">, 1996; </w:t>
      </w:r>
      <w:proofErr w:type="spellStart"/>
      <w:r w:rsidR="0014328B" w:rsidRPr="00C96D4B">
        <w:rPr>
          <w:rFonts w:ascii="Times New Roman" w:hAnsi="Times New Roman" w:cs="Times New Roman"/>
          <w:sz w:val="24"/>
          <w:szCs w:val="24"/>
        </w:rPr>
        <w:t>Vaish</w:t>
      </w:r>
      <w:proofErr w:type="spellEnd"/>
      <w:r w:rsidR="0014328B" w:rsidRPr="00C96D4B">
        <w:rPr>
          <w:rFonts w:ascii="Times New Roman" w:hAnsi="Times New Roman" w:cs="Times New Roman"/>
          <w:sz w:val="24"/>
          <w:szCs w:val="24"/>
        </w:rPr>
        <w:t xml:space="preserve"> &amp; </w:t>
      </w:r>
      <w:proofErr w:type="spellStart"/>
      <w:r w:rsidR="0014328B" w:rsidRPr="00C96D4B">
        <w:rPr>
          <w:rFonts w:ascii="Times New Roman" w:hAnsi="Times New Roman" w:cs="Times New Roman"/>
          <w:sz w:val="24"/>
          <w:szCs w:val="24"/>
        </w:rPr>
        <w:t>Striano</w:t>
      </w:r>
      <w:proofErr w:type="spellEnd"/>
      <w:r w:rsidR="0014328B" w:rsidRPr="00C96D4B">
        <w:rPr>
          <w:rFonts w:ascii="Times New Roman" w:hAnsi="Times New Roman" w:cs="Times New Roman"/>
          <w:sz w:val="24"/>
          <w:szCs w:val="24"/>
        </w:rPr>
        <w:t xml:space="preserve">, 2004) </w:t>
      </w:r>
      <w:r w:rsidR="00C11A06" w:rsidRPr="00C96D4B">
        <w:rPr>
          <w:rFonts w:ascii="Times New Roman" w:hAnsi="Times New Roman" w:cs="Times New Roman"/>
          <w:sz w:val="24"/>
          <w:szCs w:val="24"/>
        </w:rPr>
        <w:t>en busca de señales emocionales para decidir cómo responder a condiciones ambiguas</w:t>
      </w:r>
      <w:r w:rsidR="005A1840" w:rsidRPr="00C96D4B">
        <w:rPr>
          <w:rFonts w:ascii="Times New Roman" w:hAnsi="Times New Roman" w:cs="Times New Roman"/>
          <w:sz w:val="24"/>
          <w:szCs w:val="24"/>
        </w:rPr>
        <w:t xml:space="preserve"> </w:t>
      </w:r>
      <w:r w:rsidR="00F56B44" w:rsidRPr="00C96D4B">
        <w:rPr>
          <w:rFonts w:ascii="Times New Roman" w:hAnsi="Times New Roman" w:cs="Times New Roman"/>
          <w:sz w:val="24"/>
          <w:szCs w:val="24"/>
        </w:rPr>
        <w:t>(</w:t>
      </w:r>
      <w:proofErr w:type="spellStart"/>
      <w:r w:rsidR="00F56B44" w:rsidRPr="00C96D4B">
        <w:rPr>
          <w:rFonts w:ascii="Times New Roman" w:hAnsi="Times New Roman" w:cs="Times New Roman"/>
          <w:sz w:val="24"/>
          <w:szCs w:val="24"/>
        </w:rPr>
        <w:t>Walden</w:t>
      </w:r>
      <w:proofErr w:type="spellEnd"/>
      <w:r w:rsidR="00F56B44" w:rsidRPr="00C96D4B">
        <w:rPr>
          <w:rFonts w:ascii="Times New Roman" w:hAnsi="Times New Roman" w:cs="Times New Roman"/>
          <w:sz w:val="24"/>
          <w:szCs w:val="24"/>
        </w:rPr>
        <w:t xml:space="preserve"> &amp; </w:t>
      </w:r>
      <w:proofErr w:type="spellStart"/>
      <w:r w:rsidR="00F56B44" w:rsidRPr="00C96D4B">
        <w:rPr>
          <w:rFonts w:ascii="Times New Roman" w:hAnsi="Times New Roman" w:cs="Times New Roman"/>
          <w:sz w:val="24"/>
          <w:szCs w:val="24"/>
        </w:rPr>
        <w:t>Ogan</w:t>
      </w:r>
      <w:proofErr w:type="spellEnd"/>
      <w:r w:rsidR="00F56B44" w:rsidRPr="00C96D4B">
        <w:rPr>
          <w:rFonts w:ascii="Times New Roman" w:hAnsi="Times New Roman" w:cs="Times New Roman"/>
          <w:sz w:val="24"/>
          <w:szCs w:val="24"/>
        </w:rPr>
        <w:t>, 1988)</w:t>
      </w:r>
      <w:r w:rsidR="00DB0090" w:rsidRPr="00C96D4B">
        <w:rPr>
          <w:rFonts w:ascii="Times New Roman" w:hAnsi="Times New Roman" w:cs="Times New Roman"/>
          <w:sz w:val="24"/>
          <w:szCs w:val="24"/>
        </w:rPr>
        <w:t>. Entre los 3 y 4 años estas capacidades cristalizan en habilidades más complejas que tienen como base la atención social, por ejemplo,</w:t>
      </w:r>
      <w:r w:rsidR="006D692C" w:rsidRPr="00C96D4B">
        <w:rPr>
          <w:rFonts w:ascii="Times New Roman" w:hAnsi="Times New Roman" w:cs="Times New Roman"/>
          <w:sz w:val="24"/>
          <w:szCs w:val="24"/>
        </w:rPr>
        <w:t xml:space="preserve"> </w:t>
      </w:r>
      <w:r w:rsidR="00C74DFE" w:rsidRPr="00C96D4B">
        <w:rPr>
          <w:rFonts w:ascii="Times New Roman" w:hAnsi="Times New Roman" w:cs="Times New Roman"/>
          <w:sz w:val="24"/>
          <w:szCs w:val="24"/>
        </w:rPr>
        <w:t xml:space="preserve">la adscripción de </w:t>
      </w:r>
      <w:r w:rsidR="00757044" w:rsidRPr="00C96D4B">
        <w:rPr>
          <w:rFonts w:ascii="Times New Roman" w:hAnsi="Times New Roman" w:cs="Times New Roman"/>
          <w:sz w:val="24"/>
          <w:szCs w:val="24"/>
        </w:rPr>
        <w:t>deseos sobre la base de la dirección de la mirada</w:t>
      </w:r>
      <w:r w:rsidR="00C74DFE" w:rsidRPr="00C96D4B">
        <w:rPr>
          <w:rFonts w:ascii="Times New Roman" w:hAnsi="Times New Roman" w:cs="Times New Roman"/>
          <w:sz w:val="24"/>
          <w:szCs w:val="24"/>
        </w:rPr>
        <w:t xml:space="preserve"> hacia los 3 o 4 años </w:t>
      </w:r>
      <w:r w:rsidR="00757044" w:rsidRPr="00C96D4B">
        <w:rPr>
          <w:rFonts w:ascii="Times New Roman" w:hAnsi="Times New Roman" w:cs="Times New Roman"/>
          <w:sz w:val="24"/>
          <w:szCs w:val="24"/>
        </w:rPr>
        <w:t>(</w:t>
      </w:r>
      <w:proofErr w:type="spellStart"/>
      <w:r w:rsidR="00757044" w:rsidRPr="00C96D4B">
        <w:rPr>
          <w:rFonts w:ascii="Times New Roman" w:hAnsi="Times New Roman" w:cs="Times New Roman"/>
          <w:sz w:val="24"/>
          <w:szCs w:val="24"/>
        </w:rPr>
        <w:t>Baron</w:t>
      </w:r>
      <w:proofErr w:type="spellEnd"/>
      <w:r w:rsidR="00757044" w:rsidRPr="00C96D4B">
        <w:rPr>
          <w:rFonts w:ascii="Times New Roman" w:hAnsi="Times New Roman" w:cs="Times New Roman"/>
          <w:sz w:val="24"/>
          <w:szCs w:val="24"/>
        </w:rPr>
        <w:t>-Cohen</w:t>
      </w:r>
      <w:r w:rsidR="005A1840" w:rsidRPr="00C96D4B">
        <w:rPr>
          <w:rFonts w:ascii="Times New Roman" w:hAnsi="Times New Roman" w:cs="Times New Roman"/>
          <w:sz w:val="24"/>
          <w:szCs w:val="24"/>
        </w:rPr>
        <w:t xml:space="preserve"> et al., </w:t>
      </w:r>
      <w:r w:rsidR="00757044" w:rsidRPr="00C96D4B">
        <w:rPr>
          <w:rFonts w:ascii="Times New Roman" w:hAnsi="Times New Roman" w:cs="Times New Roman"/>
          <w:sz w:val="24"/>
          <w:szCs w:val="24"/>
        </w:rPr>
        <w:t>1995</w:t>
      </w:r>
      <w:r w:rsidR="007B6E12" w:rsidRPr="00C96D4B">
        <w:rPr>
          <w:rFonts w:ascii="Times New Roman" w:hAnsi="Times New Roman" w:cs="Times New Roman"/>
          <w:sz w:val="24"/>
          <w:szCs w:val="24"/>
        </w:rPr>
        <w:t>; Wellman et al., 2004</w:t>
      </w:r>
      <w:r w:rsidR="00757044" w:rsidRPr="00C96D4B">
        <w:rPr>
          <w:rFonts w:ascii="Times New Roman" w:hAnsi="Times New Roman" w:cs="Times New Roman"/>
          <w:sz w:val="24"/>
          <w:szCs w:val="24"/>
        </w:rPr>
        <w:t>)</w:t>
      </w:r>
      <w:r w:rsidR="00DB0090" w:rsidRPr="00C96D4B">
        <w:rPr>
          <w:rFonts w:ascii="Times New Roman" w:hAnsi="Times New Roman" w:cs="Times New Roman"/>
          <w:sz w:val="24"/>
          <w:szCs w:val="24"/>
        </w:rPr>
        <w:t xml:space="preserve"> o saber que los ojos pueden dar</w:t>
      </w:r>
      <w:r w:rsidR="007F57C5" w:rsidRPr="00C96D4B">
        <w:rPr>
          <w:rFonts w:ascii="Times New Roman" w:hAnsi="Times New Roman" w:cs="Times New Roman"/>
          <w:sz w:val="24"/>
          <w:szCs w:val="24"/>
        </w:rPr>
        <w:t xml:space="preserve"> información que las personas desean esconder</w:t>
      </w:r>
      <w:r w:rsidR="00DB0090" w:rsidRPr="00C96D4B">
        <w:rPr>
          <w:rFonts w:ascii="Times New Roman" w:hAnsi="Times New Roman" w:cs="Times New Roman"/>
          <w:sz w:val="24"/>
          <w:szCs w:val="24"/>
        </w:rPr>
        <w:t xml:space="preserve">, alrededor de los 5 años </w:t>
      </w:r>
      <w:r w:rsidRPr="00C96D4B">
        <w:rPr>
          <w:rFonts w:ascii="Times New Roman" w:hAnsi="Times New Roman" w:cs="Times New Roman"/>
          <w:sz w:val="24"/>
          <w:szCs w:val="24"/>
        </w:rPr>
        <w:t>(</w:t>
      </w:r>
      <w:proofErr w:type="spellStart"/>
      <w:r w:rsidRPr="00C96D4B">
        <w:rPr>
          <w:rFonts w:ascii="Times New Roman" w:hAnsi="Times New Roman" w:cs="Times New Roman"/>
          <w:sz w:val="24"/>
          <w:szCs w:val="24"/>
        </w:rPr>
        <w:t>Frischen</w:t>
      </w:r>
      <w:proofErr w:type="spellEnd"/>
      <w:r w:rsidR="00753816" w:rsidRPr="00C96D4B">
        <w:rPr>
          <w:rFonts w:ascii="Times New Roman" w:hAnsi="Times New Roman" w:cs="Times New Roman"/>
          <w:sz w:val="24"/>
          <w:szCs w:val="24"/>
        </w:rPr>
        <w:t xml:space="preserve"> et al.</w:t>
      </w:r>
      <w:r w:rsidRPr="00C96D4B">
        <w:rPr>
          <w:rFonts w:ascii="Times New Roman" w:hAnsi="Times New Roman" w:cs="Times New Roman"/>
          <w:sz w:val="24"/>
          <w:szCs w:val="24"/>
        </w:rPr>
        <w:t>, 2007)</w:t>
      </w:r>
      <w:r w:rsidR="00DB0090" w:rsidRPr="00C96D4B">
        <w:rPr>
          <w:rFonts w:ascii="Times New Roman" w:hAnsi="Times New Roman" w:cs="Times New Roman"/>
          <w:sz w:val="24"/>
          <w:szCs w:val="24"/>
        </w:rPr>
        <w:t xml:space="preserve">. A </w:t>
      </w:r>
      <w:r w:rsidR="007F57C5" w:rsidRPr="00C96D4B">
        <w:rPr>
          <w:rFonts w:ascii="Times New Roman" w:hAnsi="Times New Roman" w:cs="Times New Roman"/>
          <w:sz w:val="24"/>
          <w:szCs w:val="24"/>
        </w:rPr>
        <w:t>los 7 años ya se habrán vuelto bastante competentes en dominar la capacidad de usar la atención a las miradas y expresiones faciales de los demás para descifrar el sentido de diversas situaciones sociales y emocionales (</w:t>
      </w:r>
      <w:proofErr w:type="spellStart"/>
      <w:r w:rsidR="007F57C5" w:rsidRPr="00C96D4B">
        <w:rPr>
          <w:rFonts w:ascii="Times New Roman" w:hAnsi="Times New Roman" w:cs="Times New Roman"/>
          <w:sz w:val="24"/>
          <w:szCs w:val="24"/>
        </w:rPr>
        <w:t>Frischen</w:t>
      </w:r>
      <w:proofErr w:type="spellEnd"/>
      <w:r w:rsidR="00753816" w:rsidRPr="00C96D4B">
        <w:rPr>
          <w:rFonts w:ascii="Times New Roman" w:hAnsi="Times New Roman" w:cs="Times New Roman"/>
          <w:sz w:val="24"/>
          <w:szCs w:val="24"/>
        </w:rPr>
        <w:t xml:space="preserve"> et al.</w:t>
      </w:r>
      <w:r w:rsidR="007F57C5" w:rsidRPr="00C96D4B">
        <w:rPr>
          <w:rFonts w:ascii="Times New Roman" w:hAnsi="Times New Roman" w:cs="Times New Roman"/>
          <w:sz w:val="24"/>
          <w:szCs w:val="24"/>
        </w:rPr>
        <w:t>, 2007).</w:t>
      </w:r>
      <w:r w:rsidR="00F7311A" w:rsidRPr="00C96D4B">
        <w:rPr>
          <w:rFonts w:ascii="Times New Roman" w:hAnsi="Times New Roman" w:cs="Times New Roman"/>
          <w:sz w:val="24"/>
          <w:szCs w:val="24"/>
        </w:rPr>
        <w:t xml:space="preserve"> En todos estos hitos, prestar atención a las claves </w:t>
      </w:r>
      <w:r w:rsidR="00F7311A" w:rsidRPr="00C96D4B">
        <w:rPr>
          <w:rFonts w:ascii="Times New Roman" w:hAnsi="Times New Roman" w:cs="Times New Roman"/>
          <w:sz w:val="24"/>
          <w:szCs w:val="24"/>
        </w:rPr>
        <w:lastRenderedPageBreak/>
        <w:t>socioemocionales del entorno resulta clave para el logro de la comprensión interpersonal</w:t>
      </w:r>
      <w:r w:rsidR="007B6E12" w:rsidRPr="00C96D4B">
        <w:rPr>
          <w:rFonts w:ascii="Times New Roman" w:hAnsi="Times New Roman" w:cs="Times New Roman"/>
          <w:sz w:val="24"/>
          <w:szCs w:val="24"/>
        </w:rPr>
        <w:t xml:space="preserve"> (</w:t>
      </w:r>
      <w:r w:rsidR="007B6E12" w:rsidRPr="00C96D4B">
        <w:rPr>
          <w:rFonts w:ascii="Times New Roman" w:eastAsia="Calibri" w:hAnsi="Times New Roman" w:cs="Times New Roman"/>
          <w:sz w:val="24"/>
          <w:szCs w:val="24"/>
        </w:rPr>
        <w:t>Yamaguchi et al., 2009)</w:t>
      </w:r>
      <w:r w:rsidR="00F7311A" w:rsidRPr="00C96D4B">
        <w:rPr>
          <w:rFonts w:ascii="Times New Roman" w:hAnsi="Times New Roman" w:cs="Times New Roman"/>
          <w:sz w:val="24"/>
          <w:szCs w:val="24"/>
        </w:rPr>
        <w:t xml:space="preserve">. </w:t>
      </w:r>
    </w:p>
    <w:p w14:paraId="66068C9C" w14:textId="77777777" w:rsidR="00C16238" w:rsidRPr="00C96D4B" w:rsidRDefault="00C16238" w:rsidP="00673A79">
      <w:pPr>
        <w:spacing w:after="0" w:line="240" w:lineRule="auto"/>
        <w:ind w:firstLine="708"/>
        <w:jc w:val="both"/>
        <w:rPr>
          <w:rFonts w:ascii="Times New Roman" w:hAnsi="Times New Roman" w:cs="Times New Roman"/>
          <w:sz w:val="24"/>
          <w:szCs w:val="24"/>
        </w:rPr>
      </w:pPr>
    </w:p>
    <w:p w14:paraId="478AC025" w14:textId="6E705029" w:rsidR="00591BF9" w:rsidRPr="00C96D4B" w:rsidRDefault="00460DC5" w:rsidP="00673A79">
      <w:pPr>
        <w:spacing w:after="0" w:line="240" w:lineRule="auto"/>
        <w:ind w:firstLine="708"/>
        <w:jc w:val="both"/>
        <w:rPr>
          <w:rFonts w:ascii="Times New Roman" w:hAnsi="Times New Roman" w:cs="Times New Roman"/>
          <w:sz w:val="24"/>
          <w:szCs w:val="24"/>
        </w:rPr>
      </w:pPr>
      <w:r w:rsidRPr="00C96D4B">
        <w:rPr>
          <w:rFonts w:ascii="Times New Roman" w:hAnsi="Times New Roman" w:cs="Times New Roman"/>
          <w:sz w:val="24"/>
          <w:szCs w:val="24"/>
        </w:rPr>
        <w:t xml:space="preserve">El segundo componente de la cognición socioemocional es la interpretación. </w:t>
      </w:r>
      <w:r w:rsidR="00FF783B" w:rsidRPr="00C96D4B">
        <w:rPr>
          <w:rFonts w:ascii="Times New Roman" w:hAnsi="Times New Roman" w:cs="Times New Roman"/>
          <w:sz w:val="24"/>
          <w:szCs w:val="24"/>
        </w:rPr>
        <w:t xml:space="preserve">La interpretación socioemocional permite </w:t>
      </w:r>
      <w:r w:rsidR="00A2131C" w:rsidRPr="00C96D4B">
        <w:rPr>
          <w:rFonts w:ascii="Times New Roman" w:hAnsi="Times New Roman" w:cs="Times New Roman"/>
          <w:sz w:val="24"/>
          <w:szCs w:val="24"/>
        </w:rPr>
        <w:t>procesar la información social</w:t>
      </w:r>
      <w:r w:rsidR="00591BF9" w:rsidRPr="00C96D4B">
        <w:rPr>
          <w:rFonts w:ascii="Times New Roman" w:hAnsi="Times New Roman" w:cs="Times New Roman"/>
          <w:sz w:val="24"/>
          <w:szCs w:val="24"/>
        </w:rPr>
        <w:t xml:space="preserve"> y emocional</w:t>
      </w:r>
      <w:r w:rsidR="00A2131C" w:rsidRPr="00C96D4B">
        <w:rPr>
          <w:rFonts w:ascii="Times New Roman" w:hAnsi="Times New Roman" w:cs="Times New Roman"/>
          <w:sz w:val="24"/>
          <w:szCs w:val="24"/>
        </w:rPr>
        <w:t xml:space="preserve">, </w:t>
      </w:r>
      <w:r w:rsidR="00FF783B" w:rsidRPr="00C96D4B">
        <w:rPr>
          <w:rFonts w:ascii="Times New Roman" w:hAnsi="Times New Roman" w:cs="Times New Roman"/>
          <w:sz w:val="24"/>
          <w:szCs w:val="24"/>
        </w:rPr>
        <w:t>otorga</w:t>
      </w:r>
      <w:r w:rsidR="00A2131C" w:rsidRPr="00C96D4B">
        <w:rPr>
          <w:rFonts w:ascii="Times New Roman" w:hAnsi="Times New Roman" w:cs="Times New Roman"/>
          <w:sz w:val="24"/>
          <w:szCs w:val="24"/>
        </w:rPr>
        <w:t>ndo significado a las claves sociales y facilit</w:t>
      </w:r>
      <w:r w:rsidR="005A1840" w:rsidRPr="00C96D4B">
        <w:rPr>
          <w:rFonts w:ascii="Times New Roman" w:hAnsi="Times New Roman" w:cs="Times New Roman"/>
          <w:sz w:val="24"/>
          <w:szCs w:val="24"/>
        </w:rPr>
        <w:t xml:space="preserve">ando </w:t>
      </w:r>
      <w:r w:rsidR="00A2131C" w:rsidRPr="00C96D4B">
        <w:rPr>
          <w:rFonts w:ascii="Times New Roman" w:hAnsi="Times New Roman" w:cs="Times New Roman"/>
          <w:sz w:val="24"/>
          <w:szCs w:val="24"/>
        </w:rPr>
        <w:t xml:space="preserve">comprender </w:t>
      </w:r>
      <w:r w:rsidR="00591BF9" w:rsidRPr="00C96D4B">
        <w:rPr>
          <w:rFonts w:ascii="Times New Roman" w:hAnsi="Times New Roman" w:cs="Times New Roman"/>
          <w:sz w:val="24"/>
          <w:szCs w:val="24"/>
        </w:rPr>
        <w:t xml:space="preserve">y resonar con </w:t>
      </w:r>
      <w:r w:rsidR="00A2131C" w:rsidRPr="00C96D4B">
        <w:rPr>
          <w:rFonts w:ascii="Times New Roman" w:hAnsi="Times New Roman" w:cs="Times New Roman"/>
          <w:sz w:val="24"/>
          <w:szCs w:val="24"/>
        </w:rPr>
        <w:t>las emociones, intenciones y estados mentales propios y de los demás, así como atribuir</w:t>
      </w:r>
      <w:r w:rsidR="005A1840" w:rsidRPr="00C96D4B">
        <w:rPr>
          <w:rFonts w:ascii="Times New Roman" w:hAnsi="Times New Roman" w:cs="Times New Roman"/>
          <w:sz w:val="24"/>
          <w:szCs w:val="24"/>
        </w:rPr>
        <w:t>les</w:t>
      </w:r>
      <w:r w:rsidR="00A2131C" w:rsidRPr="00C96D4B">
        <w:rPr>
          <w:rFonts w:ascii="Times New Roman" w:hAnsi="Times New Roman" w:cs="Times New Roman"/>
          <w:sz w:val="24"/>
          <w:szCs w:val="24"/>
        </w:rPr>
        <w:t xml:space="preserve"> </w:t>
      </w:r>
      <w:r w:rsidR="00FF783B" w:rsidRPr="00C96D4B">
        <w:rPr>
          <w:rFonts w:ascii="Times New Roman" w:hAnsi="Times New Roman" w:cs="Times New Roman"/>
          <w:sz w:val="24"/>
          <w:szCs w:val="24"/>
        </w:rPr>
        <w:t>significado cultural en el marco más amplio de un contexto determinado.</w:t>
      </w:r>
      <w:r w:rsidR="00C031C4" w:rsidRPr="00C96D4B">
        <w:rPr>
          <w:rFonts w:ascii="Times New Roman" w:hAnsi="Times New Roman" w:cs="Times New Roman"/>
          <w:sz w:val="24"/>
          <w:szCs w:val="24"/>
        </w:rPr>
        <w:t xml:space="preserve"> </w:t>
      </w:r>
      <w:r w:rsidR="00E76D8B" w:rsidRPr="00C96D4B">
        <w:rPr>
          <w:rFonts w:ascii="Times New Roman" w:hAnsi="Times New Roman" w:cs="Times New Roman"/>
          <w:sz w:val="24"/>
          <w:szCs w:val="24"/>
        </w:rPr>
        <w:t>Nuestro concepto de</w:t>
      </w:r>
      <w:r w:rsidR="00591BF9" w:rsidRPr="00C96D4B">
        <w:rPr>
          <w:rFonts w:ascii="Times New Roman" w:hAnsi="Times New Roman" w:cs="Times New Roman"/>
          <w:sz w:val="24"/>
          <w:szCs w:val="24"/>
        </w:rPr>
        <w:t xml:space="preserve"> interpretación socioemocional integra dos capacidades relacionadas: la mentalización propuesta por </w:t>
      </w:r>
      <w:proofErr w:type="spellStart"/>
      <w:r w:rsidR="00591BF9" w:rsidRPr="00C96D4B">
        <w:rPr>
          <w:rFonts w:ascii="Times New Roman" w:hAnsi="Times New Roman" w:cs="Times New Roman"/>
          <w:sz w:val="24"/>
          <w:szCs w:val="24"/>
        </w:rPr>
        <w:t>Fonagy</w:t>
      </w:r>
      <w:proofErr w:type="spellEnd"/>
      <w:r w:rsidR="00591BF9" w:rsidRPr="00C96D4B">
        <w:rPr>
          <w:rFonts w:ascii="Times New Roman" w:hAnsi="Times New Roman" w:cs="Times New Roman"/>
          <w:sz w:val="24"/>
          <w:szCs w:val="24"/>
        </w:rPr>
        <w:t xml:space="preserve"> (</w:t>
      </w:r>
      <w:proofErr w:type="spellStart"/>
      <w:r w:rsidR="00591BF9" w:rsidRPr="00C96D4B">
        <w:rPr>
          <w:rFonts w:ascii="Times New Roman" w:hAnsi="Times New Roman" w:cs="Times New Roman"/>
          <w:sz w:val="24"/>
          <w:szCs w:val="24"/>
        </w:rPr>
        <w:t>Fonagy</w:t>
      </w:r>
      <w:proofErr w:type="spellEnd"/>
      <w:r w:rsidR="00591BF9" w:rsidRPr="00C96D4B">
        <w:rPr>
          <w:rFonts w:ascii="Times New Roman" w:hAnsi="Times New Roman" w:cs="Times New Roman"/>
          <w:sz w:val="24"/>
          <w:szCs w:val="24"/>
        </w:rPr>
        <w:t xml:space="preserve"> &amp; Target, 1997; </w:t>
      </w:r>
      <w:proofErr w:type="spellStart"/>
      <w:r w:rsidR="00591BF9" w:rsidRPr="00C96D4B">
        <w:rPr>
          <w:rFonts w:ascii="Times New Roman" w:hAnsi="Times New Roman" w:cs="Times New Roman"/>
          <w:sz w:val="24"/>
          <w:szCs w:val="24"/>
        </w:rPr>
        <w:t>Fonagy</w:t>
      </w:r>
      <w:proofErr w:type="spellEnd"/>
      <w:r w:rsidR="00591BF9" w:rsidRPr="00C96D4B">
        <w:rPr>
          <w:rFonts w:ascii="Times New Roman" w:hAnsi="Times New Roman" w:cs="Times New Roman"/>
          <w:sz w:val="24"/>
          <w:szCs w:val="24"/>
        </w:rPr>
        <w:t>, 2006</w:t>
      </w:r>
      <w:r w:rsidR="003D511A" w:rsidRPr="00C96D4B">
        <w:rPr>
          <w:rFonts w:ascii="Times New Roman" w:hAnsi="Times New Roman" w:cs="Times New Roman"/>
          <w:sz w:val="24"/>
          <w:szCs w:val="24"/>
        </w:rPr>
        <w:t xml:space="preserve">; </w:t>
      </w:r>
      <w:proofErr w:type="spellStart"/>
      <w:r w:rsidR="003D511A" w:rsidRPr="00C96D4B">
        <w:rPr>
          <w:rFonts w:ascii="Times New Roman" w:hAnsi="Times New Roman" w:cs="Times New Roman"/>
          <w:sz w:val="24"/>
          <w:szCs w:val="24"/>
        </w:rPr>
        <w:t>Fonagy</w:t>
      </w:r>
      <w:proofErr w:type="spellEnd"/>
      <w:r w:rsidR="003D511A" w:rsidRPr="00C96D4B">
        <w:rPr>
          <w:rFonts w:ascii="Times New Roman" w:hAnsi="Times New Roman" w:cs="Times New Roman"/>
          <w:sz w:val="24"/>
          <w:szCs w:val="24"/>
        </w:rPr>
        <w:t xml:space="preserve"> et al., 2018</w:t>
      </w:r>
      <w:r w:rsidR="00591BF9" w:rsidRPr="00C96D4B">
        <w:rPr>
          <w:rFonts w:ascii="Times New Roman" w:hAnsi="Times New Roman" w:cs="Times New Roman"/>
          <w:sz w:val="24"/>
          <w:szCs w:val="24"/>
        </w:rPr>
        <w:t>); y la em</w:t>
      </w:r>
      <w:r w:rsidR="00E76D8B" w:rsidRPr="00C96D4B">
        <w:rPr>
          <w:rFonts w:ascii="Times New Roman" w:hAnsi="Times New Roman" w:cs="Times New Roman"/>
          <w:sz w:val="24"/>
          <w:szCs w:val="24"/>
        </w:rPr>
        <w:t>patía (</w:t>
      </w:r>
      <w:proofErr w:type="spellStart"/>
      <w:r w:rsidR="006E3F77" w:rsidRPr="00C96D4B">
        <w:rPr>
          <w:rFonts w:ascii="Times New Roman" w:hAnsi="Times New Roman" w:cs="Times New Roman"/>
          <w:sz w:val="24"/>
          <w:szCs w:val="24"/>
        </w:rPr>
        <w:t>Decety</w:t>
      </w:r>
      <w:proofErr w:type="spellEnd"/>
      <w:r w:rsidR="006E3F77" w:rsidRPr="00C96D4B">
        <w:rPr>
          <w:rFonts w:ascii="Times New Roman" w:hAnsi="Times New Roman" w:cs="Times New Roman"/>
          <w:sz w:val="24"/>
          <w:szCs w:val="24"/>
        </w:rPr>
        <w:t xml:space="preserve"> &amp; Meyer, 2008; </w:t>
      </w:r>
      <w:proofErr w:type="spellStart"/>
      <w:r w:rsidR="00E76D8B" w:rsidRPr="00C96D4B">
        <w:rPr>
          <w:rFonts w:ascii="Times New Roman" w:hAnsi="Times New Roman" w:cs="Times New Roman"/>
          <w:sz w:val="24"/>
          <w:szCs w:val="24"/>
        </w:rPr>
        <w:t>Decety</w:t>
      </w:r>
      <w:proofErr w:type="spellEnd"/>
      <w:r w:rsidR="00E76D8B" w:rsidRPr="00C96D4B">
        <w:rPr>
          <w:rFonts w:ascii="Times New Roman" w:hAnsi="Times New Roman" w:cs="Times New Roman"/>
          <w:sz w:val="24"/>
          <w:szCs w:val="24"/>
        </w:rPr>
        <w:t>, 2015</w:t>
      </w:r>
      <w:r w:rsidR="00D15A04" w:rsidRPr="00C96D4B">
        <w:rPr>
          <w:rFonts w:ascii="Times New Roman" w:hAnsi="Times New Roman" w:cs="Times New Roman"/>
          <w:sz w:val="24"/>
          <w:szCs w:val="24"/>
        </w:rPr>
        <w:t xml:space="preserve">; </w:t>
      </w:r>
      <w:proofErr w:type="spellStart"/>
      <w:r w:rsidR="006E3F77" w:rsidRPr="00C96D4B">
        <w:rPr>
          <w:rFonts w:ascii="Times New Roman" w:hAnsi="Times New Roman" w:cs="Times New Roman"/>
          <w:sz w:val="24"/>
          <w:szCs w:val="24"/>
        </w:rPr>
        <w:t>Decety</w:t>
      </w:r>
      <w:proofErr w:type="spellEnd"/>
      <w:r w:rsidR="006E3F77" w:rsidRPr="00C96D4B">
        <w:rPr>
          <w:rFonts w:ascii="Times New Roman" w:hAnsi="Times New Roman" w:cs="Times New Roman"/>
          <w:sz w:val="24"/>
          <w:szCs w:val="24"/>
        </w:rPr>
        <w:t xml:space="preserve"> et al., 2018; </w:t>
      </w:r>
      <w:proofErr w:type="spellStart"/>
      <w:r w:rsidR="006E3F77" w:rsidRPr="00C96D4B">
        <w:rPr>
          <w:rFonts w:ascii="Times New Roman" w:hAnsi="Times New Roman" w:cs="Times New Roman"/>
          <w:sz w:val="24"/>
          <w:szCs w:val="24"/>
        </w:rPr>
        <w:t>H</w:t>
      </w:r>
      <w:r w:rsidR="00D15A04" w:rsidRPr="00C96D4B">
        <w:rPr>
          <w:rFonts w:ascii="Times New Roman" w:hAnsi="Times New Roman" w:cs="Times New Roman"/>
          <w:sz w:val="24"/>
          <w:szCs w:val="24"/>
        </w:rPr>
        <w:t>eyes</w:t>
      </w:r>
      <w:proofErr w:type="spellEnd"/>
      <w:r w:rsidR="00D15A04" w:rsidRPr="00C96D4B">
        <w:rPr>
          <w:rFonts w:ascii="Times New Roman" w:hAnsi="Times New Roman" w:cs="Times New Roman"/>
          <w:sz w:val="24"/>
          <w:szCs w:val="24"/>
        </w:rPr>
        <w:t>, 2018</w:t>
      </w:r>
      <w:r w:rsidR="002F0F2D" w:rsidRPr="00C96D4B">
        <w:rPr>
          <w:rFonts w:ascii="Times New Roman" w:hAnsi="Times New Roman" w:cs="Times New Roman"/>
          <w:sz w:val="24"/>
          <w:szCs w:val="24"/>
        </w:rPr>
        <w:t xml:space="preserve">; </w:t>
      </w:r>
      <w:proofErr w:type="spellStart"/>
      <w:r w:rsidR="002F0F2D" w:rsidRPr="00C96D4B">
        <w:rPr>
          <w:rFonts w:ascii="Times New Roman" w:hAnsi="Times New Roman" w:cs="Times New Roman"/>
          <w:sz w:val="24"/>
          <w:szCs w:val="24"/>
          <w:lang w:val="es-ES"/>
        </w:rPr>
        <w:t>Stern</w:t>
      </w:r>
      <w:proofErr w:type="spellEnd"/>
      <w:r w:rsidR="002F0F2D" w:rsidRPr="00C96D4B">
        <w:rPr>
          <w:rFonts w:ascii="Times New Roman" w:hAnsi="Times New Roman" w:cs="Times New Roman"/>
          <w:sz w:val="24"/>
          <w:szCs w:val="24"/>
          <w:lang w:val="es-ES"/>
        </w:rPr>
        <w:t xml:space="preserve"> &amp; </w:t>
      </w:r>
      <w:proofErr w:type="spellStart"/>
      <w:r w:rsidR="002F0F2D" w:rsidRPr="00C96D4B">
        <w:rPr>
          <w:rFonts w:ascii="Times New Roman" w:hAnsi="Times New Roman" w:cs="Times New Roman"/>
          <w:sz w:val="24"/>
          <w:szCs w:val="24"/>
          <w:lang w:val="es-ES"/>
        </w:rPr>
        <w:t>Cassidy</w:t>
      </w:r>
      <w:proofErr w:type="spellEnd"/>
      <w:r w:rsidR="002F0F2D" w:rsidRPr="00C96D4B">
        <w:rPr>
          <w:rFonts w:ascii="Times New Roman" w:hAnsi="Times New Roman" w:cs="Times New Roman"/>
          <w:sz w:val="24"/>
          <w:szCs w:val="24"/>
          <w:lang w:val="es-ES"/>
        </w:rPr>
        <w:t>, 2018</w:t>
      </w:r>
      <w:r w:rsidR="00E76D8B" w:rsidRPr="00C96D4B">
        <w:rPr>
          <w:rFonts w:ascii="Times New Roman" w:hAnsi="Times New Roman" w:cs="Times New Roman"/>
          <w:sz w:val="24"/>
          <w:szCs w:val="24"/>
        </w:rPr>
        <w:t>).</w:t>
      </w:r>
    </w:p>
    <w:p w14:paraId="542BA3A5" w14:textId="45F989DD" w:rsidR="00423A89" w:rsidRPr="00C96D4B" w:rsidRDefault="00E76D8B" w:rsidP="00673A79">
      <w:pPr>
        <w:spacing w:after="0" w:line="240" w:lineRule="auto"/>
        <w:ind w:firstLine="708"/>
        <w:jc w:val="both"/>
        <w:rPr>
          <w:rFonts w:ascii="Times New Roman" w:hAnsi="Times New Roman" w:cs="Times New Roman"/>
          <w:sz w:val="24"/>
          <w:szCs w:val="24"/>
        </w:rPr>
      </w:pPr>
      <w:r w:rsidRPr="00C96D4B">
        <w:rPr>
          <w:rFonts w:ascii="Times New Roman" w:hAnsi="Times New Roman" w:cs="Times New Roman"/>
          <w:sz w:val="24"/>
          <w:szCs w:val="24"/>
        </w:rPr>
        <w:t>L</w:t>
      </w:r>
      <w:r w:rsidR="00591BF9" w:rsidRPr="00C96D4B">
        <w:rPr>
          <w:rFonts w:ascii="Times New Roman" w:hAnsi="Times New Roman" w:cs="Times New Roman"/>
          <w:sz w:val="24"/>
          <w:szCs w:val="24"/>
        </w:rPr>
        <w:t xml:space="preserve">a mentalización </w:t>
      </w:r>
      <w:r w:rsidRPr="00C96D4B">
        <w:rPr>
          <w:rFonts w:ascii="Times New Roman" w:hAnsi="Times New Roman" w:cs="Times New Roman"/>
          <w:sz w:val="24"/>
          <w:szCs w:val="24"/>
        </w:rPr>
        <w:t xml:space="preserve">se refiere al </w:t>
      </w:r>
      <w:r w:rsidR="00591BF9" w:rsidRPr="00C96D4B">
        <w:rPr>
          <w:rFonts w:ascii="Times New Roman" w:hAnsi="Times New Roman" w:cs="Times New Roman"/>
          <w:sz w:val="24"/>
          <w:szCs w:val="24"/>
        </w:rPr>
        <w:t>componente de la cognición social</w:t>
      </w:r>
      <w:r w:rsidRPr="00C96D4B">
        <w:rPr>
          <w:rFonts w:ascii="Times New Roman" w:hAnsi="Times New Roman" w:cs="Times New Roman"/>
          <w:sz w:val="24"/>
          <w:szCs w:val="24"/>
        </w:rPr>
        <w:t xml:space="preserve"> </w:t>
      </w:r>
      <w:r w:rsidR="00591BF9" w:rsidRPr="00C96D4B">
        <w:rPr>
          <w:rFonts w:ascii="Times New Roman" w:hAnsi="Times New Roman" w:cs="Times New Roman"/>
          <w:sz w:val="24"/>
          <w:szCs w:val="24"/>
        </w:rPr>
        <w:t>que permite la representación simbólica de los estados mentales</w:t>
      </w:r>
      <w:r w:rsidR="008C7900" w:rsidRPr="00C96D4B">
        <w:rPr>
          <w:rFonts w:ascii="Times New Roman" w:hAnsi="Times New Roman" w:cs="Times New Roman"/>
          <w:sz w:val="24"/>
          <w:szCs w:val="24"/>
        </w:rPr>
        <w:t xml:space="preserve"> propios y ajenos, así como la </w:t>
      </w:r>
      <w:r w:rsidR="00591BF9" w:rsidRPr="00C96D4B">
        <w:rPr>
          <w:rFonts w:ascii="Times New Roman" w:hAnsi="Times New Roman" w:cs="Times New Roman"/>
          <w:sz w:val="24"/>
          <w:szCs w:val="24"/>
        </w:rPr>
        <w:t>función interpretativa interpersonal</w:t>
      </w:r>
      <w:r w:rsidR="00E65785" w:rsidRPr="00C96D4B">
        <w:rPr>
          <w:rFonts w:ascii="Times New Roman" w:hAnsi="Times New Roman" w:cs="Times New Roman"/>
          <w:sz w:val="24"/>
          <w:szCs w:val="24"/>
        </w:rPr>
        <w:t>, sosteniéndose en diversas habilidades cognitivas y permitiendo al niño distinguir la realidad interna de la externa (</w:t>
      </w:r>
      <w:proofErr w:type="spellStart"/>
      <w:r w:rsidR="00E65785" w:rsidRPr="00C96D4B">
        <w:rPr>
          <w:rFonts w:ascii="Times New Roman" w:hAnsi="Times New Roman" w:cs="Times New Roman"/>
          <w:sz w:val="24"/>
          <w:szCs w:val="24"/>
        </w:rPr>
        <w:t>Fonagy</w:t>
      </w:r>
      <w:proofErr w:type="spellEnd"/>
      <w:r w:rsidR="00E65785" w:rsidRPr="00C96D4B">
        <w:rPr>
          <w:rFonts w:ascii="Times New Roman" w:hAnsi="Times New Roman" w:cs="Times New Roman"/>
          <w:sz w:val="24"/>
          <w:szCs w:val="24"/>
        </w:rPr>
        <w:t>, 2006</w:t>
      </w:r>
      <w:r w:rsidR="008611A9" w:rsidRPr="00C96D4B">
        <w:rPr>
          <w:rFonts w:ascii="Times New Roman" w:hAnsi="Times New Roman" w:cs="Times New Roman"/>
          <w:sz w:val="24"/>
          <w:szCs w:val="24"/>
        </w:rPr>
        <w:t xml:space="preserve">; </w:t>
      </w:r>
      <w:proofErr w:type="spellStart"/>
      <w:r w:rsidR="008611A9" w:rsidRPr="00C96D4B">
        <w:rPr>
          <w:rFonts w:ascii="Times New Roman" w:hAnsi="Times New Roman" w:cs="Times New Roman"/>
          <w:sz w:val="24"/>
          <w:szCs w:val="24"/>
        </w:rPr>
        <w:t>Fonagy</w:t>
      </w:r>
      <w:proofErr w:type="spellEnd"/>
      <w:r w:rsidR="008611A9" w:rsidRPr="00C96D4B">
        <w:rPr>
          <w:rFonts w:ascii="Times New Roman" w:hAnsi="Times New Roman" w:cs="Times New Roman"/>
          <w:sz w:val="24"/>
          <w:szCs w:val="24"/>
        </w:rPr>
        <w:t xml:space="preserve"> et al., 2018</w:t>
      </w:r>
      <w:r w:rsidR="00E65785" w:rsidRPr="00C96D4B">
        <w:rPr>
          <w:rFonts w:ascii="Times New Roman" w:hAnsi="Times New Roman" w:cs="Times New Roman"/>
          <w:sz w:val="24"/>
          <w:szCs w:val="24"/>
        </w:rPr>
        <w:t xml:space="preserve">). </w:t>
      </w:r>
      <w:r w:rsidR="002A4F20" w:rsidRPr="00C96D4B">
        <w:rPr>
          <w:rFonts w:ascii="Times New Roman" w:hAnsi="Times New Roman" w:cs="Times New Roman"/>
          <w:sz w:val="24"/>
          <w:szCs w:val="24"/>
        </w:rPr>
        <w:t xml:space="preserve">Según </w:t>
      </w:r>
      <w:proofErr w:type="spellStart"/>
      <w:r w:rsidR="009E0A5B" w:rsidRPr="00C96D4B">
        <w:rPr>
          <w:rFonts w:ascii="Times New Roman" w:hAnsi="Times New Roman" w:cs="Times New Roman"/>
          <w:sz w:val="24"/>
          <w:szCs w:val="24"/>
        </w:rPr>
        <w:t>Fonagy</w:t>
      </w:r>
      <w:proofErr w:type="spellEnd"/>
      <w:r w:rsidR="009E0A5B" w:rsidRPr="00C96D4B">
        <w:rPr>
          <w:rFonts w:ascii="Times New Roman" w:hAnsi="Times New Roman" w:cs="Times New Roman"/>
          <w:sz w:val="24"/>
          <w:szCs w:val="24"/>
        </w:rPr>
        <w:t xml:space="preserve"> (2006)</w:t>
      </w:r>
      <w:r w:rsidR="002A4F20" w:rsidRPr="00C96D4B">
        <w:rPr>
          <w:rFonts w:ascii="Times New Roman" w:hAnsi="Times New Roman" w:cs="Times New Roman"/>
          <w:sz w:val="24"/>
          <w:szCs w:val="24"/>
        </w:rPr>
        <w:t xml:space="preserve">, la función interpretativa </w:t>
      </w:r>
      <w:r w:rsidR="008C7900" w:rsidRPr="00C96D4B">
        <w:rPr>
          <w:rFonts w:ascii="Times New Roman" w:hAnsi="Times New Roman" w:cs="Times New Roman"/>
          <w:sz w:val="24"/>
          <w:szCs w:val="24"/>
        </w:rPr>
        <w:t xml:space="preserve">interpersonal </w:t>
      </w:r>
      <w:r w:rsidR="00D54D1A" w:rsidRPr="00C96D4B">
        <w:rPr>
          <w:rFonts w:ascii="Times New Roman" w:hAnsi="Times New Roman" w:cs="Times New Roman"/>
          <w:sz w:val="24"/>
          <w:szCs w:val="24"/>
        </w:rPr>
        <w:t xml:space="preserve">comienza a desarrollarse </w:t>
      </w:r>
      <w:r w:rsidR="009E0A5B" w:rsidRPr="00C96D4B">
        <w:rPr>
          <w:rFonts w:ascii="Times New Roman" w:hAnsi="Times New Roman" w:cs="Times New Roman"/>
          <w:sz w:val="24"/>
          <w:szCs w:val="24"/>
        </w:rPr>
        <w:t xml:space="preserve">aproximadamente a los seis meses, </w:t>
      </w:r>
      <w:r w:rsidR="00D54D1A" w:rsidRPr="00C96D4B">
        <w:rPr>
          <w:rFonts w:ascii="Times New Roman" w:hAnsi="Times New Roman" w:cs="Times New Roman"/>
          <w:sz w:val="24"/>
          <w:szCs w:val="24"/>
        </w:rPr>
        <w:t xml:space="preserve">cuando </w:t>
      </w:r>
      <w:r w:rsidR="009E0A5B" w:rsidRPr="00C96D4B">
        <w:rPr>
          <w:rFonts w:ascii="Times New Roman" w:hAnsi="Times New Roman" w:cs="Times New Roman"/>
          <w:sz w:val="24"/>
          <w:szCs w:val="24"/>
        </w:rPr>
        <w:t>los infantes reconocen que los objetos animados se mueven a sí mismos, y diferencian entre movimientos biológicos y mecánicos (</w:t>
      </w:r>
      <w:proofErr w:type="spellStart"/>
      <w:r w:rsidR="009E0A5B" w:rsidRPr="00C96D4B">
        <w:rPr>
          <w:rFonts w:ascii="Times New Roman" w:hAnsi="Times New Roman" w:cs="Times New Roman"/>
          <w:sz w:val="24"/>
          <w:szCs w:val="24"/>
        </w:rPr>
        <w:t>Woodward</w:t>
      </w:r>
      <w:proofErr w:type="spellEnd"/>
      <w:r w:rsidR="009E0A5B" w:rsidRPr="00C96D4B">
        <w:rPr>
          <w:rFonts w:ascii="Times New Roman" w:hAnsi="Times New Roman" w:cs="Times New Roman"/>
          <w:sz w:val="24"/>
          <w:szCs w:val="24"/>
        </w:rPr>
        <w:t>, 1998</w:t>
      </w:r>
      <w:r w:rsidR="00F7311A" w:rsidRPr="00C96D4B">
        <w:rPr>
          <w:rFonts w:ascii="Times New Roman" w:hAnsi="Times New Roman" w:cs="Times New Roman"/>
          <w:sz w:val="24"/>
          <w:szCs w:val="24"/>
        </w:rPr>
        <w:t xml:space="preserve">, en </w:t>
      </w:r>
      <w:proofErr w:type="spellStart"/>
      <w:r w:rsidR="00F7311A" w:rsidRPr="00C96D4B">
        <w:rPr>
          <w:rFonts w:ascii="Times New Roman" w:hAnsi="Times New Roman" w:cs="Times New Roman"/>
          <w:sz w:val="24"/>
          <w:szCs w:val="24"/>
        </w:rPr>
        <w:t>Fonagy</w:t>
      </w:r>
      <w:proofErr w:type="spellEnd"/>
      <w:r w:rsidR="00F7311A" w:rsidRPr="00C96D4B">
        <w:rPr>
          <w:rFonts w:ascii="Times New Roman" w:hAnsi="Times New Roman" w:cs="Times New Roman"/>
          <w:sz w:val="24"/>
          <w:szCs w:val="24"/>
        </w:rPr>
        <w:t>, 2006</w:t>
      </w:r>
      <w:r w:rsidR="009E0A5B" w:rsidRPr="00C96D4B">
        <w:rPr>
          <w:rFonts w:ascii="Times New Roman" w:hAnsi="Times New Roman" w:cs="Times New Roman"/>
          <w:sz w:val="24"/>
          <w:szCs w:val="24"/>
        </w:rPr>
        <w:t>)</w:t>
      </w:r>
      <w:r w:rsidR="00D54D1A" w:rsidRPr="00C96D4B">
        <w:rPr>
          <w:rFonts w:ascii="Times New Roman" w:hAnsi="Times New Roman" w:cs="Times New Roman"/>
          <w:sz w:val="24"/>
          <w:szCs w:val="24"/>
        </w:rPr>
        <w:t xml:space="preserve">. </w:t>
      </w:r>
      <w:r w:rsidR="005A1840" w:rsidRPr="00C96D4B">
        <w:rPr>
          <w:rFonts w:ascii="Times New Roman" w:hAnsi="Times New Roman" w:cs="Times New Roman"/>
          <w:sz w:val="24"/>
          <w:szCs w:val="24"/>
        </w:rPr>
        <w:t>A</w:t>
      </w:r>
      <w:r w:rsidR="008D4EA1" w:rsidRPr="00C96D4B">
        <w:rPr>
          <w:rFonts w:ascii="Times New Roman" w:hAnsi="Times New Roman" w:cs="Times New Roman"/>
          <w:sz w:val="24"/>
          <w:szCs w:val="24"/>
        </w:rPr>
        <w:t>proximadamente a los 9 meses</w:t>
      </w:r>
      <w:r w:rsidR="000B6BB3" w:rsidRPr="00C96D4B">
        <w:rPr>
          <w:rFonts w:ascii="Times New Roman" w:hAnsi="Times New Roman" w:cs="Times New Roman"/>
          <w:sz w:val="24"/>
          <w:szCs w:val="24"/>
        </w:rPr>
        <w:t xml:space="preserve">, </w:t>
      </w:r>
      <w:r w:rsidR="008D4EA1" w:rsidRPr="00C96D4B">
        <w:rPr>
          <w:rFonts w:ascii="Times New Roman" w:hAnsi="Times New Roman" w:cs="Times New Roman"/>
          <w:sz w:val="24"/>
          <w:szCs w:val="24"/>
        </w:rPr>
        <w:t xml:space="preserve">comienzan a ver </w:t>
      </w:r>
      <w:r w:rsidR="00591A13" w:rsidRPr="00C96D4B">
        <w:rPr>
          <w:rFonts w:ascii="Times New Roman" w:hAnsi="Times New Roman" w:cs="Times New Roman"/>
          <w:sz w:val="24"/>
          <w:szCs w:val="24"/>
        </w:rPr>
        <w:t>las acciones en términos de las intenciones de quien las ejecuta</w:t>
      </w:r>
      <w:r w:rsidR="00E65785" w:rsidRPr="00C96D4B">
        <w:rPr>
          <w:rFonts w:ascii="Times New Roman" w:hAnsi="Times New Roman" w:cs="Times New Roman"/>
          <w:sz w:val="24"/>
          <w:szCs w:val="24"/>
        </w:rPr>
        <w:t xml:space="preserve">; y entre los 9 y 10 meses, aparecen </w:t>
      </w:r>
      <w:r w:rsidR="00915FDD" w:rsidRPr="00C96D4B">
        <w:rPr>
          <w:rFonts w:ascii="Times New Roman" w:hAnsi="Times New Roman" w:cs="Times New Roman"/>
          <w:sz w:val="24"/>
          <w:szCs w:val="24"/>
        </w:rPr>
        <w:t>los primeros indicadores de comunicación intencional (</w:t>
      </w:r>
      <w:proofErr w:type="spellStart"/>
      <w:r w:rsidR="00915FDD" w:rsidRPr="00C96D4B">
        <w:rPr>
          <w:rFonts w:ascii="Times New Roman" w:hAnsi="Times New Roman" w:cs="Times New Roman"/>
          <w:sz w:val="24"/>
          <w:szCs w:val="24"/>
        </w:rPr>
        <w:t>Hoff</w:t>
      </w:r>
      <w:proofErr w:type="spellEnd"/>
      <w:r w:rsidR="00915FDD" w:rsidRPr="00C96D4B">
        <w:rPr>
          <w:rFonts w:ascii="Times New Roman" w:hAnsi="Times New Roman" w:cs="Times New Roman"/>
          <w:sz w:val="24"/>
          <w:szCs w:val="24"/>
        </w:rPr>
        <w:t xml:space="preserve">, 2006, p. 243). </w:t>
      </w:r>
      <w:r w:rsidR="00AA06D5" w:rsidRPr="00C96D4B">
        <w:rPr>
          <w:rFonts w:ascii="Times New Roman" w:hAnsi="Times New Roman" w:cs="Times New Roman"/>
          <w:sz w:val="24"/>
          <w:szCs w:val="24"/>
        </w:rPr>
        <w:t xml:space="preserve">A partir del año, </w:t>
      </w:r>
      <w:r w:rsidR="008D4EA1" w:rsidRPr="00C96D4B">
        <w:rPr>
          <w:rFonts w:ascii="Times New Roman" w:hAnsi="Times New Roman" w:cs="Times New Roman"/>
          <w:sz w:val="24"/>
          <w:szCs w:val="24"/>
        </w:rPr>
        <w:t xml:space="preserve">la </w:t>
      </w:r>
      <w:r w:rsidR="00AA06D5" w:rsidRPr="00C96D4B">
        <w:rPr>
          <w:rFonts w:ascii="Times New Roman" w:hAnsi="Times New Roman" w:cs="Times New Roman"/>
          <w:sz w:val="24"/>
          <w:szCs w:val="24"/>
        </w:rPr>
        <w:t xml:space="preserve">capacidad de comprensión intencional </w:t>
      </w:r>
      <w:r w:rsidR="008D4EA1" w:rsidRPr="00C96D4B">
        <w:rPr>
          <w:rFonts w:ascii="Times New Roman" w:hAnsi="Times New Roman" w:cs="Times New Roman"/>
          <w:sz w:val="24"/>
          <w:szCs w:val="24"/>
        </w:rPr>
        <w:t xml:space="preserve">se vuelve más sofisticada </w:t>
      </w:r>
      <w:r w:rsidR="00AA06D5" w:rsidRPr="00C96D4B">
        <w:rPr>
          <w:rFonts w:ascii="Times New Roman" w:hAnsi="Times New Roman" w:cs="Times New Roman"/>
          <w:sz w:val="24"/>
          <w:szCs w:val="24"/>
        </w:rPr>
        <w:t>(</w:t>
      </w:r>
      <w:proofErr w:type="spellStart"/>
      <w:r w:rsidR="00AA06D5" w:rsidRPr="00C96D4B">
        <w:rPr>
          <w:rFonts w:ascii="Times New Roman" w:hAnsi="Times New Roman" w:cs="Times New Roman"/>
          <w:sz w:val="24"/>
          <w:szCs w:val="24"/>
        </w:rPr>
        <w:t>Hornik</w:t>
      </w:r>
      <w:proofErr w:type="spellEnd"/>
      <w:r w:rsidR="00AA06D5" w:rsidRPr="00C96D4B">
        <w:rPr>
          <w:rFonts w:ascii="Times New Roman" w:hAnsi="Times New Roman" w:cs="Times New Roman"/>
          <w:sz w:val="24"/>
          <w:szCs w:val="24"/>
        </w:rPr>
        <w:t xml:space="preserve"> &amp; </w:t>
      </w:r>
      <w:proofErr w:type="spellStart"/>
      <w:r w:rsidR="00AA06D5" w:rsidRPr="00C96D4B">
        <w:rPr>
          <w:rFonts w:ascii="Times New Roman" w:hAnsi="Times New Roman" w:cs="Times New Roman"/>
          <w:sz w:val="24"/>
          <w:szCs w:val="24"/>
        </w:rPr>
        <w:t>Gunnar</w:t>
      </w:r>
      <w:proofErr w:type="spellEnd"/>
      <w:r w:rsidR="00AA06D5" w:rsidRPr="00C96D4B">
        <w:rPr>
          <w:rFonts w:ascii="Times New Roman" w:hAnsi="Times New Roman" w:cs="Times New Roman"/>
          <w:sz w:val="24"/>
          <w:szCs w:val="24"/>
        </w:rPr>
        <w:t>, 1988; Callaghan</w:t>
      </w:r>
      <w:r w:rsidR="00753816" w:rsidRPr="00C96D4B">
        <w:rPr>
          <w:rFonts w:ascii="Times New Roman" w:hAnsi="Times New Roman" w:cs="Times New Roman"/>
          <w:sz w:val="24"/>
          <w:szCs w:val="24"/>
        </w:rPr>
        <w:t xml:space="preserve"> et al.</w:t>
      </w:r>
      <w:r w:rsidR="00AA06D5" w:rsidRPr="00C96D4B">
        <w:rPr>
          <w:rFonts w:ascii="Times New Roman" w:hAnsi="Times New Roman" w:cs="Times New Roman"/>
          <w:sz w:val="24"/>
          <w:szCs w:val="24"/>
        </w:rPr>
        <w:t xml:space="preserve">, 2004; </w:t>
      </w:r>
      <w:proofErr w:type="spellStart"/>
      <w:r w:rsidR="00AA06D5" w:rsidRPr="00C96D4B">
        <w:rPr>
          <w:rFonts w:ascii="Times New Roman" w:hAnsi="Times New Roman" w:cs="Times New Roman"/>
          <w:sz w:val="24"/>
          <w:szCs w:val="24"/>
        </w:rPr>
        <w:t>Mundy</w:t>
      </w:r>
      <w:proofErr w:type="spellEnd"/>
      <w:r w:rsidR="00AA06D5" w:rsidRPr="00C96D4B">
        <w:rPr>
          <w:rFonts w:ascii="Times New Roman" w:hAnsi="Times New Roman" w:cs="Times New Roman"/>
          <w:sz w:val="24"/>
          <w:szCs w:val="24"/>
        </w:rPr>
        <w:t xml:space="preserve"> &amp; </w:t>
      </w:r>
      <w:proofErr w:type="spellStart"/>
      <w:r w:rsidR="00AA06D5" w:rsidRPr="00C96D4B">
        <w:rPr>
          <w:rFonts w:ascii="Times New Roman" w:hAnsi="Times New Roman" w:cs="Times New Roman"/>
          <w:sz w:val="24"/>
          <w:szCs w:val="24"/>
        </w:rPr>
        <w:t>Newell</w:t>
      </w:r>
      <w:proofErr w:type="spellEnd"/>
      <w:r w:rsidR="00AA06D5" w:rsidRPr="00C96D4B">
        <w:rPr>
          <w:rFonts w:ascii="Times New Roman" w:hAnsi="Times New Roman" w:cs="Times New Roman"/>
          <w:sz w:val="24"/>
          <w:szCs w:val="24"/>
        </w:rPr>
        <w:t xml:space="preserve">, 2007; </w:t>
      </w:r>
      <w:proofErr w:type="spellStart"/>
      <w:r w:rsidR="00AA06D5" w:rsidRPr="00C96D4B">
        <w:rPr>
          <w:rFonts w:ascii="Times New Roman" w:hAnsi="Times New Roman" w:cs="Times New Roman"/>
          <w:sz w:val="24"/>
          <w:szCs w:val="24"/>
        </w:rPr>
        <w:t>Meltzoff</w:t>
      </w:r>
      <w:proofErr w:type="spellEnd"/>
      <w:r w:rsidR="00AA06D5" w:rsidRPr="00C96D4B">
        <w:rPr>
          <w:rFonts w:ascii="Times New Roman" w:hAnsi="Times New Roman" w:cs="Times New Roman"/>
          <w:sz w:val="24"/>
          <w:szCs w:val="24"/>
        </w:rPr>
        <w:t>, 2011)</w:t>
      </w:r>
      <w:r w:rsidR="008D4EA1" w:rsidRPr="00C96D4B">
        <w:rPr>
          <w:rFonts w:ascii="Times New Roman" w:hAnsi="Times New Roman" w:cs="Times New Roman"/>
          <w:sz w:val="24"/>
          <w:szCs w:val="24"/>
        </w:rPr>
        <w:t>, y d</w:t>
      </w:r>
      <w:r w:rsidR="00591A13" w:rsidRPr="00C96D4B">
        <w:rPr>
          <w:rFonts w:ascii="Times New Roman" w:hAnsi="Times New Roman" w:cs="Times New Roman"/>
          <w:sz w:val="24"/>
          <w:szCs w:val="24"/>
        </w:rPr>
        <w:t xml:space="preserve">urante el segundo año, los niños desarrollan una comprensión mentalista de la agencia: </w:t>
      </w:r>
      <w:r w:rsidR="00460DC5" w:rsidRPr="00C96D4B">
        <w:rPr>
          <w:rFonts w:ascii="Times New Roman" w:hAnsi="Times New Roman" w:cs="Times New Roman"/>
          <w:sz w:val="24"/>
          <w:szCs w:val="24"/>
        </w:rPr>
        <w:t>descubren que ellos y los otros son agentes intencionales, movilizados por estados mentales y deseos previos a la acción (Wellman &amp; Phillips, 2000; Wellman, 2004</w:t>
      </w:r>
      <w:r w:rsidR="00053BB2" w:rsidRPr="00C96D4B">
        <w:rPr>
          <w:rFonts w:ascii="Times New Roman" w:hAnsi="Times New Roman" w:cs="Times New Roman"/>
          <w:sz w:val="24"/>
          <w:szCs w:val="24"/>
        </w:rPr>
        <w:t>; Wellman et al., 2008</w:t>
      </w:r>
      <w:r w:rsidR="00460DC5" w:rsidRPr="00C96D4B">
        <w:rPr>
          <w:rFonts w:ascii="Times New Roman" w:hAnsi="Times New Roman" w:cs="Times New Roman"/>
          <w:sz w:val="24"/>
          <w:szCs w:val="24"/>
        </w:rPr>
        <w:t>); y que pueden producir cambios en otros, por ejemplo, usando el señalamiento (</w:t>
      </w:r>
      <w:proofErr w:type="spellStart"/>
      <w:r w:rsidR="00460DC5" w:rsidRPr="00C96D4B">
        <w:rPr>
          <w:rFonts w:ascii="Times New Roman" w:hAnsi="Times New Roman" w:cs="Times New Roman"/>
          <w:sz w:val="24"/>
          <w:szCs w:val="24"/>
        </w:rPr>
        <w:t>Corkum</w:t>
      </w:r>
      <w:proofErr w:type="spellEnd"/>
      <w:r w:rsidR="00460DC5" w:rsidRPr="00C96D4B">
        <w:rPr>
          <w:rFonts w:ascii="Times New Roman" w:hAnsi="Times New Roman" w:cs="Times New Roman"/>
          <w:sz w:val="24"/>
          <w:szCs w:val="24"/>
        </w:rPr>
        <w:t xml:space="preserve"> &amp; Moore, 1995</w:t>
      </w:r>
      <w:r w:rsidR="00436CE2" w:rsidRPr="00C96D4B">
        <w:rPr>
          <w:rFonts w:ascii="Times New Roman" w:hAnsi="Times New Roman" w:cs="Times New Roman"/>
          <w:sz w:val="24"/>
          <w:szCs w:val="24"/>
        </w:rPr>
        <w:t xml:space="preserve">, en </w:t>
      </w:r>
      <w:proofErr w:type="spellStart"/>
      <w:r w:rsidR="00436CE2" w:rsidRPr="00C96D4B">
        <w:rPr>
          <w:rFonts w:ascii="Times New Roman" w:hAnsi="Times New Roman" w:cs="Times New Roman"/>
          <w:sz w:val="24"/>
          <w:szCs w:val="24"/>
        </w:rPr>
        <w:t>Fonagy</w:t>
      </w:r>
      <w:proofErr w:type="spellEnd"/>
      <w:r w:rsidR="00436CE2" w:rsidRPr="00C96D4B">
        <w:rPr>
          <w:rFonts w:ascii="Times New Roman" w:hAnsi="Times New Roman" w:cs="Times New Roman"/>
          <w:sz w:val="24"/>
          <w:szCs w:val="24"/>
        </w:rPr>
        <w:t>, 2006</w:t>
      </w:r>
      <w:r w:rsidR="00460DC5" w:rsidRPr="00C96D4B">
        <w:rPr>
          <w:rFonts w:ascii="Times New Roman" w:hAnsi="Times New Roman" w:cs="Times New Roman"/>
          <w:sz w:val="24"/>
          <w:szCs w:val="24"/>
        </w:rPr>
        <w:t xml:space="preserve">). </w:t>
      </w:r>
      <w:r w:rsidR="00A10818" w:rsidRPr="00C96D4B">
        <w:rPr>
          <w:rFonts w:ascii="Times New Roman" w:hAnsi="Times New Roman" w:cs="Times New Roman"/>
          <w:sz w:val="24"/>
          <w:szCs w:val="24"/>
        </w:rPr>
        <w:t>Com</w:t>
      </w:r>
      <w:r w:rsidR="00280C79" w:rsidRPr="00C96D4B">
        <w:rPr>
          <w:rFonts w:ascii="Times New Roman" w:hAnsi="Times New Roman" w:cs="Times New Roman"/>
          <w:sz w:val="24"/>
          <w:szCs w:val="24"/>
        </w:rPr>
        <w:t>o</w:t>
      </w:r>
      <w:r w:rsidR="00A10818" w:rsidRPr="00C96D4B">
        <w:rPr>
          <w:rFonts w:ascii="Times New Roman" w:hAnsi="Times New Roman" w:cs="Times New Roman"/>
          <w:sz w:val="24"/>
          <w:szCs w:val="24"/>
        </w:rPr>
        <w:t xml:space="preserve"> puede verse, el concepto de mentalización es </w:t>
      </w:r>
      <w:r w:rsidR="004B1C03" w:rsidRPr="00C96D4B">
        <w:rPr>
          <w:rFonts w:ascii="Times New Roman" w:hAnsi="Times New Roman" w:cs="Times New Roman"/>
          <w:sz w:val="24"/>
          <w:szCs w:val="24"/>
        </w:rPr>
        <w:t>similar</w:t>
      </w:r>
      <w:r w:rsidR="00A10818" w:rsidRPr="00C96D4B">
        <w:rPr>
          <w:rFonts w:ascii="Times New Roman" w:hAnsi="Times New Roman" w:cs="Times New Roman"/>
          <w:sz w:val="24"/>
          <w:szCs w:val="24"/>
        </w:rPr>
        <w:t xml:space="preserve"> al concepto de “empatía cognitiva” descrita en la literatura</w:t>
      </w:r>
      <w:r w:rsidR="00280C79" w:rsidRPr="00C96D4B">
        <w:rPr>
          <w:rFonts w:ascii="Times New Roman" w:hAnsi="Times New Roman" w:cs="Times New Roman"/>
          <w:sz w:val="24"/>
          <w:szCs w:val="24"/>
        </w:rPr>
        <w:t xml:space="preserve"> </w:t>
      </w:r>
      <w:r w:rsidR="008611A9" w:rsidRPr="00C96D4B">
        <w:rPr>
          <w:rFonts w:ascii="Times New Roman" w:hAnsi="Times New Roman" w:cs="Times New Roman"/>
          <w:sz w:val="24"/>
          <w:szCs w:val="24"/>
        </w:rPr>
        <w:t xml:space="preserve">como </w:t>
      </w:r>
      <w:r w:rsidR="00DA2295" w:rsidRPr="00C96D4B">
        <w:rPr>
          <w:rFonts w:ascii="Times New Roman" w:hAnsi="Times New Roman" w:cs="Times New Roman"/>
          <w:sz w:val="24"/>
          <w:szCs w:val="24"/>
        </w:rPr>
        <w:t xml:space="preserve">“perspectivismo” o </w:t>
      </w:r>
      <w:r w:rsidR="008611A9" w:rsidRPr="00C96D4B">
        <w:rPr>
          <w:rFonts w:ascii="Times New Roman" w:hAnsi="Times New Roman" w:cs="Times New Roman"/>
          <w:sz w:val="24"/>
          <w:szCs w:val="24"/>
        </w:rPr>
        <w:t>la capacidad para comprender los estados subjetivos del otro</w:t>
      </w:r>
      <w:r w:rsidR="00DA2295" w:rsidRPr="00C96D4B">
        <w:rPr>
          <w:rFonts w:ascii="Times New Roman" w:hAnsi="Times New Roman" w:cs="Times New Roman"/>
          <w:sz w:val="24"/>
          <w:szCs w:val="24"/>
        </w:rPr>
        <w:t>,</w:t>
      </w:r>
      <w:r w:rsidR="008611A9" w:rsidRPr="00C96D4B">
        <w:rPr>
          <w:rFonts w:ascii="Times New Roman" w:hAnsi="Times New Roman" w:cs="Times New Roman"/>
          <w:sz w:val="24"/>
          <w:szCs w:val="24"/>
        </w:rPr>
        <w:t xml:space="preserve"> desde su punto de vista </w:t>
      </w:r>
      <w:r w:rsidR="00280C79" w:rsidRPr="00C96D4B">
        <w:rPr>
          <w:rFonts w:ascii="Times New Roman" w:hAnsi="Times New Roman" w:cs="Times New Roman"/>
          <w:sz w:val="24"/>
          <w:szCs w:val="24"/>
        </w:rPr>
        <w:t>(</w:t>
      </w:r>
      <w:proofErr w:type="spellStart"/>
      <w:r w:rsidR="006E3F77" w:rsidRPr="00C96D4B">
        <w:rPr>
          <w:rFonts w:ascii="Times New Roman" w:hAnsi="Times New Roman" w:cs="Times New Roman"/>
          <w:sz w:val="24"/>
          <w:szCs w:val="24"/>
        </w:rPr>
        <w:t>Decety</w:t>
      </w:r>
      <w:proofErr w:type="spellEnd"/>
      <w:r w:rsidR="006E3F77" w:rsidRPr="00C96D4B">
        <w:rPr>
          <w:rFonts w:ascii="Times New Roman" w:hAnsi="Times New Roman" w:cs="Times New Roman"/>
          <w:sz w:val="24"/>
          <w:szCs w:val="24"/>
        </w:rPr>
        <w:t xml:space="preserve"> &amp; Meyer, 2008; </w:t>
      </w:r>
      <w:proofErr w:type="spellStart"/>
      <w:r w:rsidR="00280C79" w:rsidRPr="00C96D4B">
        <w:rPr>
          <w:rFonts w:ascii="Times New Roman" w:hAnsi="Times New Roman" w:cs="Times New Roman"/>
          <w:sz w:val="24"/>
          <w:szCs w:val="24"/>
        </w:rPr>
        <w:t>Decety</w:t>
      </w:r>
      <w:proofErr w:type="spellEnd"/>
      <w:r w:rsidR="00280C79" w:rsidRPr="00C96D4B">
        <w:rPr>
          <w:rFonts w:ascii="Times New Roman" w:hAnsi="Times New Roman" w:cs="Times New Roman"/>
          <w:sz w:val="24"/>
          <w:szCs w:val="24"/>
        </w:rPr>
        <w:t>, 2015</w:t>
      </w:r>
      <w:r w:rsidR="004B1C03" w:rsidRPr="00C96D4B">
        <w:rPr>
          <w:rFonts w:ascii="Times New Roman" w:hAnsi="Times New Roman" w:cs="Times New Roman"/>
          <w:sz w:val="24"/>
          <w:szCs w:val="24"/>
        </w:rPr>
        <w:t xml:space="preserve">; </w:t>
      </w:r>
      <w:proofErr w:type="spellStart"/>
      <w:r w:rsidR="004B1C03" w:rsidRPr="00C96D4B">
        <w:rPr>
          <w:rFonts w:ascii="Times New Roman" w:hAnsi="Times New Roman" w:cs="Times New Roman"/>
          <w:sz w:val="24"/>
          <w:szCs w:val="24"/>
        </w:rPr>
        <w:t>Heyes</w:t>
      </w:r>
      <w:proofErr w:type="spellEnd"/>
      <w:r w:rsidR="004B1C03" w:rsidRPr="00C96D4B">
        <w:rPr>
          <w:rFonts w:ascii="Times New Roman" w:hAnsi="Times New Roman" w:cs="Times New Roman"/>
          <w:sz w:val="24"/>
          <w:szCs w:val="24"/>
        </w:rPr>
        <w:t>, 2018</w:t>
      </w:r>
      <w:r w:rsidR="00280C79" w:rsidRPr="00C96D4B">
        <w:rPr>
          <w:rFonts w:ascii="Times New Roman" w:hAnsi="Times New Roman" w:cs="Times New Roman"/>
          <w:sz w:val="24"/>
          <w:szCs w:val="24"/>
        </w:rPr>
        <w:t>)</w:t>
      </w:r>
      <w:r w:rsidR="00A10818" w:rsidRPr="00C96D4B">
        <w:rPr>
          <w:rFonts w:ascii="Times New Roman" w:hAnsi="Times New Roman" w:cs="Times New Roman"/>
          <w:sz w:val="24"/>
          <w:szCs w:val="24"/>
        </w:rPr>
        <w:t>.</w:t>
      </w:r>
    </w:p>
    <w:p w14:paraId="0CF009EF" w14:textId="30535FDD" w:rsidR="00636986" w:rsidRPr="00C96D4B" w:rsidRDefault="00CB505A" w:rsidP="00673A79">
      <w:pPr>
        <w:spacing w:after="0" w:line="240" w:lineRule="auto"/>
        <w:ind w:firstLine="708"/>
        <w:jc w:val="both"/>
        <w:rPr>
          <w:rFonts w:ascii="Times New Roman" w:hAnsi="Times New Roman" w:cs="Times New Roman"/>
          <w:sz w:val="24"/>
          <w:szCs w:val="24"/>
        </w:rPr>
      </w:pPr>
      <w:r w:rsidRPr="00C96D4B">
        <w:rPr>
          <w:rFonts w:ascii="Times New Roman" w:hAnsi="Times New Roman" w:cs="Times New Roman"/>
          <w:sz w:val="24"/>
          <w:szCs w:val="24"/>
        </w:rPr>
        <w:t>C</w:t>
      </w:r>
      <w:r w:rsidR="00AA06D5" w:rsidRPr="00C96D4B">
        <w:rPr>
          <w:rFonts w:ascii="Times New Roman" w:hAnsi="Times New Roman" w:cs="Times New Roman"/>
          <w:sz w:val="24"/>
          <w:szCs w:val="24"/>
        </w:rPr>
        <w:t>omprender las acciones de sí mismo y de los demás como iniciadas y guiadas por supuestos concernientes a las emociones, deseos y creencias de ambas partes</w:t>
      </w:r>
      <w:r w:rsidR="008C7900" w:rsidRPr="00C96D4B">
        <w:rPr>
          <w:rFonts w:ascii="Times New Roman" w:hAnsi="Times New Roman" w:cs="Times New Roman"/>
          <w:sz w:val="24"/>
          <w:szCs w:val="24"/>
        </w:rPr>
        <w:t>,</w:t>
      </w:r>
      <w:r w:rsidR="00AA06D5" w:rsidRPr="00C96D4B">
        <w:rPr>
          <w:rFonts w:ascii="Times New Roman" w:hAnsi="Times New Roman" w:cs="Times New Roman"/>
          <w:sz w:val="24"/>
          <w:szCs w:val="24"/>
        </w:rPr>
        <w:t xml:space="preserve"> en un marco temporal y espacial</w:t>
      </w:r>
      <w:r w:rsidR="008C7900" w:rsidRPr="00C96D4B">
        <w:rPr>
          <w:rFonts w:ascii="Times New Roman" w:hAnsi="Times New Roman" w:cs="Times New Roman"/>
          <w:sz w:val="24"/>
          <w:szCs w:val="24"/>
        </w:rPr>
        <w:t>,</w:t>
      </w:r>
      <w:r w:rsidRPr="00C96D4B">
        <w:rPr>
          <w:rFonts w:ascii="Times New Roman" w:hAnsi="Times New Roman" w:cs="Times New Roman"/>
          <w:sz w:val="24"/>
          <w:szCs w:val="24"/>
        </w:rPr>
        <w:t xml:space="preserve"> es clave para lograr competencia social</w:t>
      </w:r>
      <w:r w:rsidR="00681C6F" w:rsidRPr="00C96D4B">
        <w:rPr>
          <w:rFonts w:ascii="Times New Roman" w:hAnsi="Times New Roman" w:cs="Times New Roman"/>
          <w:sz w:val="24"/>
          <w:szCs w:val="24"/>
        </w:rPr>
        <w:t>.</w:t>
      </w:r>
      <w:r w:rsidR="00747FBC" w:rsidRPr="00C96D4B">
        <w:rPr>
          <w:rFonts w:ascii="Times New Roman" w:hAnsi="Times New Roman" w:cs="Times New Roman"/>
          <w:sz w:val="24"/>
          <w:szCs w:val="24"/>
        </w:rPr>
        <w:t xml:space="preserve"> Al finalizar la etapa preescolar, y a medida que se adentran en la etapa escolar, los niños y niñas se han transformado en grandes cognoscentes de lo social y emocional, observando </w:t>
      </w:r>
      <w:r w:rsidRPr="00C96D4B">
        <w:rPr>
          <w:rFonts w:ascii="Times New Roman" w:hAnsi="Times New Roman" w:cs="Times New Roman"/>
          <w:sz w:val="24"/>
          <w:szCs w:val="24"/>
        </w:rPr>
        <w:t xml:space="preserve">e interpretando </w:t>
      </w:r>
      <w:r w:rsidR="00747FBC" w:rsidRPr="00C96D4B">
        <w:rPr>
          <w:rFonts w:ascii="Times New Roman" w:hAnsi="Times New Roman" w:cs="Times New Roman"/>
          <w:sz w:val="24"/>
          <w:szCs w:val="24"/>
        </w:rPr>
        <w:t>el mundo social cuidadosamente (</w:t>
      </w:r>
      <w:proofErr w:type="spellStart"/>
      <w:r w:rsidR="00747FBC" w:rsidRPr="00C96D4B">
        <w:rPr>
          <w:rFonts w:ascii="Times New Roman" w:hAnsi="Times New Roman" w:cs="Times New Roman"/>
          <w:sz w:val="24"/>
          <w:szCs w:val="24"/>
        </w:rPr>
        <w:t>Denham</w:t>
      </w:r>
      <w:proofErr w:type="spellEnd"/>
      <w:r w:rsidR="00747FBC" w:rsidRPr="00C96D4B">
        <w:rPr>
          <w:rFonts w:ascii="Times New Roman" w:hAnsi="Times New Roman" w:cs="Times New Roman"/>
          <w:sz w:val="24"/>
          <w:szCs w:val="24"/>
        </w:rPr>
        <w:t xml:space="preserve"> &amp; </w:t>
      </w:r>
      <w:proofErr w:type="spellStart"/>
      <w:r w:rsidR="00747FBC" w:rsidRPr="00C96D4B">
        <w:rPr>
          <w:rFonts w:ascii="Times New Roman" w:hAnsi="Times New Roman" w:cs="Times New Roman"/>
          <w:sz w:val="24"/>
          <w:szCs w:val="24"/>
        </w:rPr>
        <w:t>Kochanoff</w:t>
      </w:r>
      <w:proofErr w:type="spellEnd"/>
      <w:r w:rsidR="00747FBC" w:rsidRPr="00C96D4B">
        <w:rPr>
          <w:rFonts w:ascii="Times New Roman" w:hAnsi="Times New Roman" w:cs="Times New Roman"/>
          <w:sz w:val="24"/>
          <w:szCs w:val="24"/>
        </w:rPr>
        <w:t>, 2002</w:t>
      </w:r>
      <w:r w:rsidR="007B6E12" w:rsidRPr="00C96D4B">
        <w:rPr>
          <w:rFonts w:ascii="Times New Roman" w:hAnsi="Times New Roman" w:cs="Times New Roman"/>
          <w:sz w:val="24"/>
          <w:szCs w:val="24"/>
        </w:rPr>
        <w:t>; Wellman et al., 2004; Yamaguchi et al., 2009</w:t>
      </w:r>
      <w:r w:rsidR="00747FBC" w:rsidRPr="00C96D4B">
        <w:rPr>
          <w:rFonts w:ascii="Times New Roman" w:hAnsi="Times New Roman" w:cs="Times New Roman"/>
          <w:sz w:val="24"/>
          <w:szCs w:val="24"/>
        </w:rPr>
        <w:t xml:space="preserve">). </w:t>
      </w:r>
      <w:r w:rsidR="008C7900" w:rsidRPr="00C96D4B">
        <w:rPr>
          <w:rFonts w:ascii="Times New Roman" w:hAnsi="Times New Roman" w:cs="Times New Roman"/>
          <w:sz w:val="24"/>
          <w:szCs w:val="24"/>
        </w:rPr>
        <w:t>La mentalización es el componente de la interpretación socioemocional que permite descifrar el sentido intencional de las interacciones en el mundo social</w:t>
      </w:r>
      <w:r w:rsidR="00504437" w:rsidRPr="00C96D4B">
        <w:rPr>
          <w:rFonts w:ascii="Times New Roman" w:hAnsi="Times New Roman" w:cs="Times New Roman"/>
          <w:sz w:val="24"/>
          <w:szCs w:val="24"/>
        </w:rPr>
        <w:t xml:space="preserve">. </w:t>
      </w:r>
      <w:r w:rsidR="000B6BB3" w:rsidRPr="00C96D4B">
        <w:rPr>
          <w:rFonts w:ascii="Times New Roman" w:hAnsi="Times New Roman" w:cs="Times New Roman"/>
          <w:sz w:val="24"/>
          <w:szCs w:val="24"/>
        </w:rPr>
        <w:t xml:space="preserve">Pero </w:t>
      </w:r>
      <w:r w:rsidR="00504437" w:rsidRPr="00C96D4B">
        <w:rPr>
          <w:rFonts w:ascii="Times New Roman" w:hAnsi="Times New Roman" w:cs="Times New Roman"/>
          <w:sz w:val="24"/>
          <w:szCs w:val="24"/>
        </w:rPr>
        <w:t xml:space="preserve">la mentalización </w:t>
      </w:r>
      <w:r w:rsidR="008C7900" w:rsidRPr="00C96D4B">
        <w:rPr>
          <w:rFonts w:ascii="Times New Roman" w:hAnsi="Times New Roman" w:cs="Times New Roman"/>
          <w:sz w:val="24"/>
          <w:szCs w:val="24"/>
        </w:rPr>
        <w:t>no es suficiente para explicar cómo opera la interpretación socioemocional.</w:t>
      </w:r>
      <w:r w:rsidR="00A10818" w:rsidRPr="00C96D4B">
        <w:rPr>
          <w:rFonts w:ascii="Times New Roman" w:hAnsi="Times New Roman" w:cs="Times New Roman"/>
          <w:sz w:val="24"/>
          <w:szCs w:val="24"/>
        </w:rPr>
        <w:t xml:space="preserve"> </w:t>
      </w:r>
      <w:r w:rsidR="00173E41" w:rsidRPr="00C96D4B">
        <w:rPr>
          <w:rFonts w:ascii="Times New Roman" w:hAnsi="Times New Roman" w:cs="Times New Roman"/>
          <w:sz w:val="24"/>
          <w:szCs w:val="24"/>
        </w:rPr>
        <w:t>Por ejemplo, un psicópata puede mentalizar -o descifrar- el mundo emocional e intencional de los demás a la perfección</w:t>
      </w:r>
      <w:r w:rsidR="00013F03" w:rsidRPr="00C96D4B">
        <w:rPr>
          <w:rFonts w:ascii="Times New Roman" w:hAnsi="Times New Roman" w:cs="Times New Roman"/>
          <w:sz w:val="24"/>
          <w:szCs w:val="24"/>
        </w:rPr>
        <w:t xml:space="preserve"> (Blair et al., 1996)</w:t>
      </w:r>
      <w:r w:rsidR="00173E41" w:rsidRPr="00C96D4B">
        <w:rPr>
          <w:rFonts w:ascii="Times New Roman" w:hAnsi="Times New Roman" w:cs="Times New Roman"/>
          <w:sz w:val="24"/>
          <w:szCs w:val="24"/>
        </w:rPr>
        <w:t>, pero al carecer de empatía</w:t>
      </w:r>
      <w:r w:rsidR="00E67123" w:rsidRPr="00C96D4B">
        <w:rPr>
          <w:rFonts w:ascii="Times New Roman" w:hAnsi="Times New Roman" w:cs="Times New Roman"/>
          <w:sz w:val="24"/>
          <w:szCs w:val="24"/>
        </w:rPr>
        <w:t xml:space="preserve"> </w:t>
      </w:r>
      <w:r w:rsidR="00173E41" w:rsidRPr="00C96D4B">
        <w:rPr>
          <w:rFonts w:ascii="Times New Roman" w:hAnsi="Times New Roman" w:cs="Times New Roman"/>
          <w:sz w:val="24"/>
          <w:szCs w:val="24"/>
        </w:rPr>
        <w:t>puede terminar causando daño a los demás.</w:t>
      </w:r>
    </w:p>
    <w:p w14:paraId="7C9B0C85" w14:textId="654AE9D4" w:rsidR="008B1B43" w:rsidRPr="00C96D4B" w:rsidRDefault="008C7900" w:rsidP="00673A79">
      <w:pPr>
        <w:spacing w:after="0" w:line="240" w:lineRule="auto"/>
        <w:ind w:firstLine="708"/>
        <w:jc w:val="both"/>
        <w:rPr>
          <w:rFonts w:ascii="Times New Roman" w:hAnsi="Times New Roman" w:cs="Times New Roman"/>
          <w:sz w:val="24"/>
          <w:szCs w:val="24"/>
        </w:rPr>
      </w:pPr>
      <w:r w:rsidRPr="00C96D4B">
        <w:rPr>
          <w:rFonts w:ascii="Times New Roman" w:hAnsi="Times New Roman" w:cs="Times New Roman"/>
          <w:sz w:val="24"/>
          <w:szCs w:val="24"/>
        </w:rPr>
        <w:t xml:space="preserve">Complementando el aporte fundamental de la mentalización, </w:t>
      </w:r>
      <w:r w:rsidR="00F52126" w:rsidRPr="00C96D4B">
        <w:rPr>
          <w:rFonts w:ascii="Times New Roman" w:hAnsi="Times New Roman" w:cs="Times New Roman"/>
          <w:sz w:val="24"/>
          <w:szCs w:val="24"/>
        </w:rPr>
        <w:t xml:space="preserve">identificamos la </w:t>
      </w:r>
      <w:r w:rsidR="00636986" w:rsidRPr="00C96D4B">
        <w:rPr>
          <w:rFonts w:ascii="Times New Roman" w:hAnsi="Times New Roman" w:cs="Times New Roman"/>
          <w:sz w:val="24"/>
          <w:szCs w:val="24"/>
        </w:rPr>
        <w:t xml:space="preserve">empatía, definida como el proceso de experimentar una </w:t>
      </w:r>
      <w:r w:rsidR="007C1DDE" w:rsidRPr="00C96D4B">
        <w:rPr>
          <w:rFonts w:ascii="Times New Roman" w:hAnsi="Times New Roman" w:cs="Times New Roman"/>
          <w:sz w:val="24"/>
          <w:szCs w:val="24"/>
        </w:rPr>
        <w:t xml:space="preserve">respuesta afectiva ante el estado emocional percibido en otro, y que es similar a la emoción del </w:t>
      </w:r>
      <w:r w:rsidR="00636986" w:rsidRPr="00C96D4B">
        <w:rPr>
          <w:rFonts w:ascii="Times New Roman" w:hAnsi="Times New Roman" w:cs="Times New Roman"/>
          <w:sz w:val="24"/>
          <w:szCs w:val="24"/>
        </w:rPr>
        <w:t>otro</w:t>
      </w:r>
      <w:r w:rsidR="00722523" w:rsidRPr="00C96D4B">
        <w:rPr>
          <w:rFonts w:ascii="Times New Roman" w:hAnsi="Times New Roman" w:cs="Times New Roman"/>
          <w:sz w:val="24"/>
          <w:szCs w:val="24"/>
        </w:rPr>
        <w:t xml:space="preserve"> (ej. </w:t>
      </w:r>
      <w:proofErr w:type="spellStart"/>
      <w:r w:rsidR="00722523" w:rsidRPr="00C96D4B">
        <w:rPr>
          <w:rFonts w:ascii="Times New Roman" w:hAnsi="Times New Roman" w:cs="Times New Roman"/>
          <w:sz w:val="24"/>
          <w:szCs w:val="24"/>
        </w:rPr>
        <w:t>Decety</w:t>
      </w:r>
      <w:proofErr w:type="spellEnd"/>
      <w:r w:rsidR="00722523" w:rsidRPr="00C96D4B">
        <w:rPr>
          <w:rFonts w:ascii="Times New Roman" w:hAnsi="Times New Roman" w:cs="Times New Roman"/>
          <w:sz w:val="24"/>
          <w:szCs w:val="24"/>
        </w:rPr>
        <w:t xml:space="preserve"> &amp; Meyer, 2008</w:t>
      </w:r>
      <w:r w:rsidR="007C1DDE" w:rsidRPr="00C96D4B">
        <w:rPr>
          <w:rFonts w:ascii="Times New Roman" w:hAnsi="Times New Roman" w:cs="Times New Roman"/>
          <w:sz w:val="24"/>
          <w:szCs w:val="24"/>
        </w:rPr>
        <w:t xml:space="preserve">; </w:t>
      </w:r>
      <w:proofErr w:type="spellStart"/>
      <w:r w:rsidR="007C1DDE" w:rsidRPr="00C96D4B">
        <w:rPr>
          <w:rFonts w:ascii="Times New Roman" w:hAnsi="Times New Roman" w:cs="Times New Roman"/>
          <w:sz w:val="24"/>
          <w:szCs w:val="24"/>
        </w:rPr>
        <w:t>Eisenberg</w:t>
      </w:r>
      <w:proofErr w:type="spellEnd"/>
      <w:r w:rsidR="00753816" w:rsidRPr="00C96D4B">
        <w:rPr>
          <w:rFonts w:ascii="Times New Roman" w:hAnsi="Times New Roman" w:cs="Times New Roman"/>
          <w:sz w:val="24"/>
          <w:szCs w:val="24"/>
        </w:rPr>
        <w:t xml:space="preserve"> et al.</w:t>
      </w:r>
      <w:r w:rsidR="007C1DDE" w:rsidRPr="00C96D4B">
        <w:rPr>
          <w:rFonts w:ascii="Times New Roman" w:hAnsi="Times New Roman" w:cs="Times New Roman"/>
          <w:sz w:val="24"/>
          <w:szCs w:val="24"/>
        </w:rPr>
        <w:t>, 2014</w:t>
      </w:r>
      <w:r w:rsidR="004B1C03" w:rsidRPr="00C96D4B">
        <w:rPr>
          <w:rFonts w:ascii="Times New Roman" w:hAnsi="Times New Roman" w:cs="Times New Roman"/>
          <w:sz w:val="24"/>
          <w:szCs w:val="24"/>
        </w:rPr>
        <w:t xml:space="preserve">; </w:t>
      </w:r>
      <w:proofErr w:type="spellStart"/>
      <w:r w:rsidR="004B1C03" w:rsidRPr="00C96D4B">
        <w:rPr>
          <w:rFonts w:ascii="Times New Roman" w:hAnsi="Times New Roman" w:cs="Times New Roman"/>
          <w:sz w:val="24"/>
          <w:szCs w:val="24"/>
        </w:rPr>
        <w:t>Heyes</w:t>
      </w:r>
      <w:proofErr w:type="spellEnd"/>
      <w:r w:rsidR="004B1C03" w:rsidRPr="00C96D4B">
        <w:rPr>
          <w:rFonts w:ascii="Times New Roman" w:hAnsi="Times New Roman" w:cs="Times New Roman"/>
          <w:sz w:val="24"/>
          <w:szCs w:val="24"/>
        </w:rPr>
        <w:t>, 2018</w:t>
      </w:r>
      <w:r w:rsidR="00A10818" w:rsidRPr="00C96D4B">
        <w:rPr>
          <w:rFonts w:ascii="Times New Roman" w:hAnsi="Times New Roman" w:cs="Times New Roman"/>
          <w:sz w:val="24"/>
          <w:szCs w:val="24"/>
        </w:rPr>
        <w:t xml:space="preserve">). </w:t>
      </w:r>
      <w:r w:rsidR="000B20FA" w:rsidRPr="00C96D4B">
        <w:rPr>
          <w:rFonts w:ascii="Times New Roman" w:hAnsi="Times New Roman" w:cs="Times New Roman"/>
          <w:sz w:val="24"/>
          <w:szCs w:val="24"/>
        </w:rPr>
        <w:t xml:space="preserve">La </w:t>
      </w:r>
      <w:r w:rsidR="009E1626" w:rsidRPr="00C96D4B">
        <w:rPr>
          <w:rFonts w:ascii="Times New Roman" w:hAnsi="Times New Roman" w:cs="Times New Roman"/>
          <w:sz w:val="24"/>
          <w:szCs w:val="24"/>
        </w:rPr>
        <w:t>empatía</w:t>
      </w:r>
      <w:r w:rsidR="000B20FA" w:rsidRPr="00C96D4B">
        <w:rPr>
          <w:rFonts w:ascii="Times New Roman" w:hAnsi="Times New Roman" w:cs="Times New Roman"/>
          <w:sz w:val="24"/>
          <w:szCs w:val="24"/>
        </w:rPr>
        <w:t xml:space="preserve"> se refiere </w:t>
      </w:r>
      <w:r w:rsidR="00032CB7" w:rsidRPr="00C96D4B">
        <w:rPr>
          <w:rFonts w:ascii="Times New Roman" w:hAnsi="Times New Roman" w:cs="Times New Roman"/>
          <w:sz w:val="24"/>
          <w:szCs w:val="24"/>
        </w:rPr>
        <w:t xml:space="preserve">en nuestro modelo </w:t>
      </w:r>
      <w:r w:rsidR="009E1626" w:rsidRPr="00C96D4B">
        <w:rPr>
          <w:rFonts w:ascii="Times New Roman" w:hAnsi="Times New Roman" w:cs="Times New Roman"/>
          <w:sz w:val="24"/>
          <w:szCs w:val="24"/>
        </w:rPr>
        <w:t xml:space="preserve">a los componentes de </w:t>
      </w:r>
      <w:r w:rsidR="00F52126" w:rsidRPr="00C96D4B">
        <w:rPr>
          <w:rFonts w:ascii="Times New Roman" w:hAnsi="Times New Roman" w:cs="Times New Roman"/>
          <w:sz w:val="24"/>
          <w:szCs w:val="24"/>
        </w:rPr>
        <w:t>“</w:t>
      </w:r>
      <w:r w:rsidR="009E1626" w:rsidRPr="00C96D4B">
        <w:rPr>
          <w:rFonts w:ascii="Times New Roman" w:hAnsi="Times New Roman" w:cs="Times New Roman"/>
          <w:sz w:val="24"/>
          <w:szCs w:val="24"/>
        </w:rPr>
        <w:t>afecto compartido</w:t>
      </w:r>
      <w:r w:rsidR="00F52126" w:rsidRPr="00C96D4B">
        <w:rPr>
          <w:rFonts w:ascii="Times New Roman" w:hAnsi="Times New Roman" w:cs="Times New Roman"/>
          <w:sz w:val="24"/>
          <w:szCs w:val="24"/>
        </w:rPr>
        <w:t>”</w:t>
      </w:r>
      <w:r w:rsidR="009E1626" w:rsidRPr="00C96D4B">
        <w:rPr>
          <w:rFonts w:ascii="Times New Roman" w:hAnsi="Times New Roman" w:cs="Times New Roman"/>
          <w:sz w:val="24"/>
          <w:szCs w:val="24"/>
        </w:rPr>
        <w:t xml:space="preserve"> y </w:t>
      </w:r>
      <w:r w:rsidR="00F52126" w:rsidRPr="00C96D4B">
        <w:rPr>
          <w:rFonts w:ascii="Times New Roman" w:hAnsi="Times New Roman" w:cs="Times New Roman"/>
          <w:sz w:val="24"/>
          <w:szCs w:val="24"/>
        </w:rPr>
        <w:t>“</w:t>
      </w:r>
      <w:r w:rsidR="009E1626" w:rsidRPr="00C96D4B">
        <w:rPr>
          <w:rFonts w:ascii="Times New Roman" w:hAnsi="Times New Roman" w:cs="Times New Roman"/>
          <w:sz w:val="24"/>
          <w:szCs w:val="24"/>
        </w:rPr>
        <w:t>preocupación empática</w:t>
      </w:r>
      <w:r w:rsidR="00F52126" w:rsidRPr="00C96D4B">
        <w:rPr>
          <w:rFonts w:ascii="Times New Roman" w:hAnsi="Times New Roman" w:cs="Times New Roman"/>
          <w:sz w:val="24"/>
          <w:szCs w:val="24"/>
        </w:rPr>
        <w:t>”</w:t>
      </w:r>
      <w:r w:rsidR="00280C79" w:rsidRPr="00C96D4B">
        <w:rPr>
          <w:rFonts w:ascii="Times New Roman" w:hAnsi="Times New Roman" w:cs="Times New Roman"/>
          <w:sz w:val="24"/>
          <w:szCs w:val="24"/>
        </w:rPr>
        <w:t xml:space="preserve"> (</w:t>
      </w:r>
      <w:proofErr w:type="spellStart"/>
      <w:r w:rsidR="00280C79" w:rsidRPr="00C96D4B">
        <w:rPr>
          <w:rFonts w:ascii="Times New Roman" w:hAnsi="Times New Roman" w:cs="Times New Roman"/>
          <w:sz w:val="24"/>
          <w:szCs w:val="24"/>
        </w:rPr>
        <w:t>Decety</w:t>
      </w:r>
      <w:proofErr w:type="spellEnd"/>
      <w:r w:rsidR="00280C79" w:rsidRPr="00C96D4B">
        <w:rPr>
          <w:rFonts w:ascii="Times New Roman" w:hAnsi="Times New Roman" w:cs="Times New Roman"/>
          <w:sz w:val="24"/>
          <w:szCs w:val="24"/>
        </w:rPr>
        <w:t>, 2015)</w:t>
      </w:r>
      <w:r w:rsidR="009E1626" w:rsidRPr="00C96D4B">
        <w:rPr>
          <w:rFonts w:ascii="Times New Roman" w:hAnsi="Times New Roman" w:cs="Times New Roman"/>
          <w:sz w:val="24"/>
          <w:szCs w:val="24"/>
        </w:rPr>
        <w:t xml:space="preserve">, a la resonancia emocional con la experiencia emocional del otro, </w:t>
      </w:r>
      <w:r w:rsidR="000016B7" w:rsidRPr="00C96D4B">
        <w:rPr>
          <w:rFonts w:ascii="Times New Roman" w:hAnsi="Times New Roman" w:cs="Times New Roman"/>
          <w:sz w:val="24"/>
          <w:szCs w:val="24"/>
        </w:rPr>
        <w:t xml:space="preserve">a dejarse afectar por el mundo emocional del otro sin perderse en </w:t>
      </w:r>
      <w:r w:rsidR="000016B7" w:rsidRPr="00C96D4B">
        <w:rPr>
          <w:rFonts w:ascii="Times New Roman" w:hAnsi="Times New Roman" w:cs="Times New Roman"/>
          <w:sz w:val="24"/>
          <w:szCs w:val="24"/>
        </w:rPr>
        <w:lastRenderedPageBreak/>
        <w:t xml:space="preserve">ese mundo (lo que convoca las competencias de regulación emocional) y </w:t>
      </w:r>
      <w:r w:rsidR="009E1626" w:rsidRPr="00C96D4B">
        <w:rPr>
          <w:rFonts w:ascii="Times New Roman" w:hAnsi="Times New Roman" w:cs="Times New Roman"/>
          <w:sz w:val="24"/>
          <w:szCs w:val="24"/>
        </w:rPr>
        <w:t xml:space="preserve">que viene a enriquecer el proceso de mentalización </w:t>
      </w:r>
      <w:r w:rsidR="006E3F77" w:rsidRPr="00C96D4B">
        <w:rPr>
          <w:rFonts w:ascii="Times New Roman" w:hAnsi="Times New Roman" w:cs="Times New Roman"/>
          <w:sz w:val="24"/>
          <w:szCs w:val="24"/>
        </w:rPr>
        <w:t xml:space="preserve">-o de empatía cognitiva- </w:t>
      </w:r>
      <w:r w:rsidR="009E1626" w:rsidRPr="00C96D4B">
        <w:rPr>
          <w:rFonts w:ascii="Times New Roman" w:hAnsi="Times New Roman" w:cs="Times New Roman"/>
          <w:sz w:val="24"/>
          <w:szCs w:val="24"/>
        </w:rPr>
        <w:t xml:space="preserve">para facilitar la conexión emocional con los otros, </w:t>
      </w:r>
      <w:r w:rsidR="000B6BB3" w:rsidRPr="00C96D4B">
        <w:rPr>
          <w:rFonts w:ascii="Times New Roman" w:hAnsi="Times New Roman" w:cs="Times New Roman"/>
          <w:sz w:val="24"/>
          <w:szCs w:val="24"/>
        </w:rPr>
        <w:t xml:space="preserve">permitiendo </w:t>
      </w:r>
      <w:r w:rsidR="009E1626" w:rsidRPr="00C96D4B">
        <w:rPr>
          <w:rFonts w:ascii="Times New Roman" w:hAnsi="Times New Roman" w:cs="Times New Roman"/>
          <w:sz w:val="24"/>
          <w:szCs w:val="24"/>
        </w:rPr>
        <w:t>una comunicación socioemocional efectiva.</w:t>
      </w:r>
      <w:r w:rsidR="00E65785" w:rsidRPr="00C96D4B">
        <w:rPr>
          <w:rFonts w:ascii="Times New Roman" w:hAnsi="Times New Roman" w:cs="Times New Roman"/>
          <w:sz w:val="24"/>
          <w:szCs w:val="24"/>
        </w:rPr>
        <w:t xml:space="preserve"> </w:t>
      </w:r>
      <w:r w:rsidR="00E67123" w:rsidRPr="00C96D4B">
        <w:rPr>
          <w:rFonts w:ascii="Times New Roman" w:hAnsi="Times New Roman" w:cs="Times New Roman"/>
          <w:sz w:val="24"/>
          <w:szCs w:val="24"/>
        </w:rPr>
        <w:t xml:space="preserve">Mientras que la empatía cognitiva aparece más </w:t>
      </w:r>
      <w:proofErr w:type="spellStart"/>
      <w:r w:rsidR="00E67123" w:rsidRPr="00C96D4B">
        <w:rPr>
          <w:rFonts w:ascii="Times New Roman" w:hAnsi="Times New Roman" w:cs="Times New Roman"/>
          <w:sz w:val="24"/>
          <w:szCs w:val="24"/>
        </w:rPr>
        <w:t>tardiamente</w:t>
      </w:r>
      <w:proofErr w:type="spellEnd"/>
      <w:r w:rsidR="00E67123" w:rsidRPr="00C96D4B">
        <w:rPr>
          <w:rFonts w:ascii="Times New Roman" w:hAnsi="Times New Roman" w:cs="Times New Roman"/>
          <w:sz w:val="24"/>
          <w:szCs w:val="24"/>
        </w:rPr>
        <w:t xml:space="preserve"> y aumenta gradualmente a lo largo de muchos años, evolucionando junto a la capacidad de mentalización, la empatía emocional aparece muy temprano en la ontogenia y se mantiene estable o registra un leve incremento los primeros 3 años de vida (</w:t>
      </w:r>
      <w:proofErr w:type="spellStart"/>
      <w:r w:rsidR="006E3F77" w:rsidRPr="00C96D4B">
        <w:rPr>
          <w:rFonts w:ascii="Times New Roman" w:hAnsi="Times New Roman" w:cs="Times New Roman"/>
          <w:sz w:val="24"/>
          <w:szCs w:val="24"/>
        </w:rPr>
        <w:t>Decety</w:t>
      </w:r>
      <w:proofErr w:type="spellEnd"/>
      <w:r w:rsidR="006E3F77" w:rsidRPr="00C96D4B">
        <w:rPr>
          <w:rFonts w:ascii="Times New Roman" w:hAnsi="Times New Roman" w:cs="Times New Roman"/>
          <w:sz w:val="24"/>
          <w:szCs w:val="24"/>
        </w:rPr>
        <w:t xml:space="preserve"> &amp; Meyer, 2008; </w:t>
      </w:r>
      <w:proofErr w:type="spellStart"/>
      <w:r w:rsidR="00E67123" w:rsidRPr="00C96D4B">
        <w:rPr>
          <w:rFonts w:ascii="Times New Roman" w:hAnsi="Times New Roman" w:cs="Times New Roman"/>
          <w:sz w:val="24"/>
          <w:szCs w:val="24"/>
        </w:rPr>
        <w:t>Decety</w:t>
      </w:r>
      <w:proofErr w:type="spellEnd"/>
      <w:r w:rsidR="00E67123" w:rsidRPr="00C96D4B">
        <w:rPr>
          <w:rFonts w:ascii="Times New Roman" w:hAnsi="Times New Roman" w:cs="Times New Roman"/>
          <w:sz w:val="24"/>
          <w:szCs w:val="24"/>
        </w:rPr>
        <w:t xml:space="preserve"> et al., 2018)</w:t>
      </w:r>
      <w:r w:rsidR="009E342C" w:rsidRPr="00C96D4B">
        <w:rPr>
          <w:rFonts w:ascii="Times New Roman" w:hAnsi="Times New Roman" w:cs="Times New Roman"/>
          <w:sz w:val="24"/>
          <w:szCs w:val="24"/>
        </w:rPr>
        <w:t>, siendo por tanto fundamental lo que suceda en los vínculos tempranos con sus figuras de apego</w:t>
      </w:r>
      <w:r w:rsidR="002F0F2D" w:rsidRPr="00C96D4B">
        <w:rPr>
          <w:rFonts w:ascii="Times New Roman" w:hAnsi="Times New Roman" w:cs="Times New Roman"/>
          <w:sz w:val="24"/>
          <w:szCs w:val="24"/>
        </w:rPr>
        <w:t xml:space="preserve"> desde la primera infancia y hasta la adolescencia (</w:t>
      </w:r>
      <w:proofErr w:type="spellStart"/>
      <w:r w:rsidR="002F0F2D" w:rsidRPr="00C96D4B">
        <w:rPr>
          <w:rFonts w:ascii="Times New Roman" w:hAnsi="Times New Roman" w:cs="Times New Roman"/>
          <w:sz w:val="24"/>
          <w:szCs w:val="24"/>
          <w:lang w:val="es-ES"/>
        </w:rPr>
        <w:t>Stern</w:t>
      </w:r>
      <w:proofErr w:type="spellEnd"/>
      <w:r w:rsidR="002F0F2D" w:rsidRPr="00C96D4B">
        <w:rPr>
          <w:rFonts w:ascii="Times New Roman" w:hAnsi="Times New Roman" w:cs="Times New Roman"/>
          <w:sz w:val="24"/>
          <w:szCs w:val="24"/>
          <w:lang w:val="es-ES"/>
        </w:rPr>
        <w:t xml:space="preserve"> &amp; </w:t>
      </w:r>
      <w:proofErr w:type="spellStart"/>
      <w:r w:rsidR="002F0F2D" w:rsidRPr="00C96D4B">
        <w:rPr>
          <w:rFonts w:ascii="Times New Roman" w:hAnsi="Times New Roman" w:cs="Times New Roman"/>
          <w:sz w:val="24"/>
          <w:szCs w:val="24"/>
          <w:lang w:val="es-ES"/>
        </w:rPr>
        <w:t>Cassidy</w:t>
      </w:r>
      <w:proofErr w:type="spellEnd"/>
      <w:r w:rsidR="002F0F2D" w:rsidRPr="00C96D4B">
        <w:rPr>
          <w:rFonts w:ascii="Times New Roman" w:hAnsi="Times New Roman" w:cs="Times New Roman"/>
          <w:sz w:val="24"/>
          <w:szCs w:val="24"/>
          <w:lang w:val="es-ES"/>
        </w:rPr>
        <w:t>, 2018)</w:t>
      </w:r>
      <w:r w:rsidR="00E67123" w:rsidRPr="00C96D4B">
        <w:rPr>
          <w:rFonts w:ascii="Times New Roman" w:hAnsi="Times New Roman" w:cs="Times New Roman"/>
          <w:sz w:val="24"/>
          <w:szCs w:val="24"/>
        </w:rPr>
        <w:t>.</w:t>
      </w:r>
    </w:p>
    <w:p w14:paraId="5DCEAD1A" w14:textId="30EBAED0" w:rsidR="0038268E" w:rsidRPr="00C96D4B" w:rsidRDefault="00284F77" w:rsidP="00C96D4B">
      <w:pPr>
        <w:spacing w:after="0" w:line="240" w:lineRule="auto"/>
        <w:ind w:firstLine="708"/>
        <w:jc w:val="both"/>
        <w:rPr>
          <w:rFonts w:ascii="Times New Roman" w:hAnsi="Times New Roman" w:cs="Times New Roman"/>
          <w:sz w:val="24"/>
          <w:szCs w:val="24"/>
        </w:rPr>
      </w:pPr>
      <w:r w:rsidRPr="00C96D4B">
        <w:rPr>
          <w:rFonts w:ascii="Times New Roman" w:hAnsi="Times New Roman" w:cs="Times New Roman"/>
          <w:sz w:val="24"/>
          <w:szCs w:val="24"/>
        </w:rPr>
        <w:t xml:space="preserve">La evolución de la empatía según </w:t>
      </w:r>
      <w:proofErr w:type="spellStart"/>
      <w:r w:rsidRPr="00C96D4B">
        <w:rPr>
          <w:rFonts w:ascii="Times New Roman" w:hAnsi="Times New Roman" w:cs="Times New Roman"/>
          <w:sz w:val="24"/>
          <w:szCs w:val="24"/>
        </w:rPr>
        <w:t>Decety</w:t>
      </w:r>
      <w:proofErr w:type="spellEnd"/>
      <w:r w:rsidRPr="00C96D4B">
        <w:rPr>
          <w:rFonts w:ascii="Times New Roman" w:hAnsi="Times New Roman" w:cs="Times New Roman"/>
          <w:sz w:val="24"/>
          <w:szCs w:val="24"/>
        </w:rPr>
        <w:t xml:space="preserve"> (2015) seguiría la siguiente progresión: </w:t>
      </w:r>
      <w:r w:rsidR="000B6BB3" w:rsidRPr="00C96D4B">
        <w:rPr>
          <w:rFonts w:ascii="Times New Roman" w:hAnsi="Times New Roman" w:cs="Times New Roman"/>
          <w:sz w:val="24"/>
          <w:szCs w:val="24"/>
        </w:rPr>
        <w:t xml:space="preserve">con </w:t>
      </w:r>
      <w:r w:rsidRPr="00C96D4B">
        <w:rPr>
          <w:rFonts w:ascii="Times New Roman" w:hAnsi="Times New Roman" w:cs="Times New Roman"/>
          <w:sz w:val="24"/>
          <w:szCs w:val="24"/>
        </w:rPr>
        <w:t>6 a 8 meses los bebés</w:t>
      </w:r>
      <w:r w:rsidR="000B6BB3" w:rsidRPr="00C96D4B">
        <w:rPr>
          <w:rFonts w:ascii="Times New Roman" w:hAnsi="Times New Roman" w:cs="Times New Roman"/>
          <w:sz w:val="24"/>
          <w:szCs w:val="24"/>
        </w:rPr>
        <w:t xml:space="preserve"> ya</w:t>
      </w:r>
      <w:r w:rsidRPr="00C96D4B">
        <w:rPr>
          <w:rFonts w:ascii="Times New Roman" w:hAnsi="Times New Roman" w:cs="Times New Roman"/>
          <w:sz w:val="24"/>
          <w:szCs w:val="24"/>
        </w:rPr>
        <w:t xml:space="preserve"> muestran preocupación empática por otro</w:t>
      </w:r>
      <w:r w:rsidR="001E6237" w:rsidRPr="00C96D4B">
        <w:rPr>
          <w:rFonts w:ascii="Times New Roman" w:hAnsi="Times New Roman" w:cs="Times New Roman"/>
          <w:sz w:val="24"/>
          <w:szCs w:val="24"/>
        </w:rPr>
        <w:t xml:space="preserve">; durante el primer año de vida, pueden hacer atribuciones de dolor y </w:t>
      </w:r>
      <w:r w:rsidR="000B6BB3" w:rsidRPr="00C96D4B">
        <w:rPr>
          <w:rFonts w:ascii="Times New Roman" w:hAnsi="Times New Roman" w:cs="Times New Roman"/>
          <w:sz w:val="24"/>
          <w:szCs w:val="24"/>
        </w:rPr>
        <w:t xml:space="preserve">consuelan al otro </w:t>
      </w:r>
      <w:r w:rsidR="001E6237" w:rsidRPr="00C96D4B">
        <w:rPr>
          <w:rFonts w:ascii="Times New Roman" w:hAnsi="Times New Roman" w:cs="Times New Roman"/>
          <w:sz w:val="24"/>
          <w:szCs w:val="24"/>
        </w:rPr>
        <w:t>en formas que son apropiadas al estrés de la persona (</w:t>
      </w:r>
      <w:proofErr w:type="spellStart"/>
      <w:r w:rsidR="001E6237" w:rsidRPr="00C96D4B">
        <w:rPr>
          <w:rFonts w:ascii="Times New Roman" w:hAnsi="Times New Roman" w:cs="Times New Roman"/>
          <w:sz w:val="24"/>
          <w:szCs w:val="24"/>
        </w:rPr>
        <w:t>Davidov</w:t>
      </w:r>
      <w:proofErr w:type="spellEnd"/>
      <w:r w:rsidR="000B6BB3" w:rsidRPr="00C96D4B">
        <w:rPr>
          <w:rFonts w:ascii="Times New Roman" w:hAnsi="Times New Roman" w:cs="Times New Roman"/>
          <w:sz w:val="24"/>
          <w:szCs w:val="24"/>
        </w:rPr>
        <w:t xml:space="preserve"> et al., 2013, </w:t>
      </w:r>
      <w:r w:rsidR="001E6237" w:rsidRPr="00C96D4B">
        <w:rPr>
          <w:rFonts w:ascii="Times New Roman" w:hAnsi="Times New Roman" w:cs="Times New Roman"/>
          <w:sz w:val="24"/>
          <w:szCs w:val="24"/>
        </w:rPr>
        <w:t xml:space="preserve">en </w:t>
      </w:r>
      <w:proofErr w:type="spellStart"/>
      <w:r w:rsidR="001E6237" w:rsidRPr="00C96D4B">
        <w:rPr>
          <w:rFonts w:ascii="Times New Roman" w:hAnsi="Times New Roman" w:cs="Times New Roman"/>
          <w:sz w:val="24"/>
          <w:szCs w:val="24"/>
        </w:rPr>
        <w:t>Decety</w:t>
      </w:r>
      <w:proofErr w:type="spellEnd"/>
      <w:r w:rsidR="001E6237" w:rsidRPr="00C96D4B">
        <w:rPr>
          <w:rFonts w:ascii="Times New Roman" w:hAnsi="Times New Roman" w:cs="Times New Roman"/>
          <w:sz w:val="24"/>
          <w:szCs w:val="24"/>
        </w:rPr>
        <w:t xml:space="preserve">, 2015); a los dos años de edad, los niños </w:t>
      </w:r>
      <w:r w:rsidR="000B6BB3" w:rsidRPr="00C96D4B">
        <w:rPr>
          <w:rFonts w:ascii="Times New Roman" w:hAnsi="Times New Roman" w:cs="Times New Roman"/>
          <w:sz w:val="24"/>
          <w:szCs w:val="24"/>
        </w:rPr>
        <w:t xml:space="preserve">y niñas </w:t>
      </w:r>
      <w:r w:rsidR="001E6237" w:rsidRPr="00C96D4B">
        <w:rPr>
          <w:rFonts w:ascii="Times New Roman" w:hAnsi="Times New Roman" w:cs="Times New Roman"/>
          <w:sz w:val="24"/>
          <w:szCs w:val="24"/>
        </w:rPr>
        <w:t xml:space="preserve">se motivan por un deseo de ver a la </w:t>
      </w:r>
      <w:r w:rsidR="000B6BB3" w:rsidRPr="00C96D4B">
        <w:rPr>
          <w:rFonts w:ascii="Times New Roman" w:hAnsi="Times New Roman" w:cs="Times New Roman"/>
          <w:sz w:val="24"/>
          <w:szCs w:val="24"/>
        </w:rPr>
        <w:t xml:space="preserve">otra </w:t>
      </w:r>
      <w:r w:rsidR="001E6237" w:rsidRPr="00C96D4B">
        <w:rPr>
          <w:rFonts w:ascii="Times New Roman" w:hAnsi="Times New Roman" w:cs="Times New Roman"/>
          <w:sz w:val="24"/>
          <w:szCs w:val="24"/>
        </w:rPr>
        <w:t>persona recibir ayuda (</w:t>
      </w:r>
      <w:proofErr w:type="spellStart"/>
      <w:r w:rsidR="00BC044A" w:rsidRPr="00C96D4B">
        <w:rPr>
          <w:rFonts w:ascii="Times New Roman" w:hAnsi="Times New Roman" w:cs="Times New Roman"/>
          <w:sz w:val="24"/>
          <w:szCs w:val="24"/>
        </w:rPr>
        <w:t>Hepach</w:t>
      </w:r>
      <w:proofErr w:type="spellEnd"/>
      <w:r w:rsidR="00753816" w:rsidRPr="00C96D4B">
        <w:rPr>
          <w:rFonts w:ascii="Times New Roman" w:hAnsi="Times New Roman" w:cs="Times New Roman"/>
          <w:sz w:val="24"/>
          <w:szCs w:val="24"/>
        </w:rPr>
        <w:t xml:space="preserve"> et al.</w:t>
      </w:r>
      <w:r w:rsidR="00BC044A" w:rsidRPr="00C96D4B">
        <w:rPr>
          <w:rFonts w:ascii="Times New Roman" w:hAnsi="Times New Roman" w:cs="Times New Roman"/>
          <w:sz w:val="24"/>
          <w:szCs w:val="24"/>
        </w:rPr>
        <w:t xml:space="preserve">, 2012, en </w:t>
      </w:r>
      <w:proofErr w:type="spellStart"/>
      <w:r w:rsidR="00BC044A" w:rsidRPr="00C96D4B">
        <w:rPr>
          <w:rFonts w:ascii="Times New Roman" w:hAnsi="Times New Roman" w:cs="Times New Roman"/>
          <w:sz w:val="24"/>
          <w:szCs w:val="24"/>
        </w:rPr>
        <w:t>Decety</w:t>
      </w:r>
      <w:proofErr w:type="spellEnd"/>
      <w:r w:rsidR="00BC044A" w:rsidRPr="00C96D4B">
        <w:rPr>
          <w:rFonts w:ascii="Times New Roman" w:hAnsi="Times New Roman" w:cs="Times New Roman"/>
          <w:sz w:val="24"/>
          <w:szCs w:val="24"/>
        </w:rPr>
        <w:t>, 2015</w:t>
      </w:r>
      <w:r w:rsidR="001E6237" w:rsidRPr="00C96D4B">
        <w:rPr>
          <w:rFonts w:ascii="Times New Roman" w:hAnsi="Times New Roman" w:cs="Times New Roman"/>
          <w:sz w:val="24"/>
          <w:szCs w:val="24"/>
        </w:rPr>
        <w:t xml:space="preserve">); a los tres años, los niños muestran menos preocupación empática </w:t>
      </w:r>
      <w:r w:rsidR="00AB46C4" w:rsidRPr="00C96D4B">
        <w:rPr>
          <w:rFonts w:ascii="Times New Roman" w:hAnsi="Times New Roman" w:cs="Times New Roman"/>
          <w:sz w:val="24"/>
          <w:szCs w:val="24"/>
        </w:rPr>
        <w:t>por personas que exageran su dolor que por personas que parecen genuinamente afectadas por una situación dolorosa (</w:t>
      </w:r>
      <w:proofErr w:type="spellStart"/>
      <w:r w:rsidR="00BC044A" w:rsidRPr="00C96D4B">
        <w:rPr>
          <w:rFonts w:ascii="Times New Roman" w:hAnsi="Times New Roman" w:cs="Times New Roman"/>
          <w:sz w:val="24"/>
          <w:szCs w:val="24"/>
        </w:rPr>
        <w:t>Hepach</w:t>
      </w:r>
      <w:proofErr w:type="spellEnd"/>
      <w:r w:rsidR="00753816" w:rsidRPr="00C96D4B">
        <w:rPr>
          <w:rFonts w:ascii="Times New Roman" w:hAnsi="Times New Roman" w:cs="Times New Roman"/>
          <w:sz w:val="24"/>
          <w:szCs w:val="24"/>
        </w:rPr>
        <w:t xml:space="preserve"> et al.</w:t>
      </w:r>
      <w:r w:rsidR="00BC044A" w:rsidRPr="00C96D4B">
        <w:rPr>
          <w:rFonts w:ascii="Times New Roman" w:hAnsi="Times New Roman" w:cs="Times New Roman"/>
          <w:sz w:val="24"/>
          <w:szCs w:val="24"/>
        </w:rPr>
        <w:t xml:space="preserve">, 2013, en </w:t>
      </w:r>
      <w:proofErr w:type="spellStart"/>
      <w:r w:rsidR="00BC044A" w:rsidRPr="00C96D4B">
        <w:rPr>
          <w:rFonts w:ascii="Times New Roman" w:hAnsi="Times New Roman" w:cs="Times New Roman"/>
          <w:sz w:val="24"/>
          <w:szCs w:val="24"/>
        </w:rPr>
        <w:t>Decety</w:t>
      </w:r>
      <w:proofErr w:type="spellEnd"/>
      <w:r w:rsidR="00BC044A" w:rsidRPr="00C96D4B">
        <w:rPr>
          <w:rFonts w:ascii="Times New Roman" w:hAnsi="Times New Roman" w:cs="Times New Roman"/>
          <w:sz w:val="24"/>
          <w:szCs w:val="24"/>
        </w:rPr>
        <w:t>, 2015</w:t>
      </w:r>
      <w:r w:rsidR="00A87D27" w:rsidRPr="00C96D4B">
        <w:rPr>
          <w:rFonts w:ascii="Times New Roman" w:hAnsi="Times New Roman" w:cs="Times New Roman"/>
          <w:sz w:val="24"/>
          <w:szCs w:val="24"/>
        </w:rPr>
        <w:t xml:space="preserve">; </w:t>
      </w:r>
      <w:proofErr w:type="spellStart"/>
      <w:r w:rsidR="00A87D27" w:rsidRPr="00C96D4B">
        <w:rPr>
          <w:rFonts w:ascii="Times New Roman" w:hAnsi="Times New Roman" w:cs="Times New Roman"/>
          <w:sz w:val="24"/>
          <w:szCs w:val="24"/>
          <w:lang w:val="es-ES"/>
        </w:rPr>
        <w:t>Stern</w:t>
      </w:r>
      <w:proofErr w:type="spellEnd"/>
      <w:r w:rsidR="00A87D27" w:rsidRPr="00C96D4B">
        <w:rPr>
          <w:rFonts w:ascii="Times New Roman" w:hAnsi="Times New Roman" w:cs="Times New Roman"/>
          <w:sz w:val="24"/>
          <w:szCs w:val="24"/>
          <w:lang w:val="es-ES"/>
        </w:rPr>
        <w:t xml:space="preserve"> &amp; </w:t>
      </w:r>
      <w:proofErr w:type="spellStart"/>
      <w:r w:rsidR="00A87D27" w:rsidRPr="00C96D4B">
        <w:rPr>
          <w:rFonts w:ascii="Times New Roman" w:hAnsi="Times New Roman" w:cs="Times New Roman"/>
          <w:sz w:val="24"/>
          <w:szCs w:val="24"/>
          <w:lang w:val="es-ES"/>
        </w:rPr>
        <w:t>Cassidy</w:t>
      </w:r>
      <w:proofErr w:type="spellEnd"/>
      <w:r w:rsidR="00A87D27" w:rsidRPr="00C96D4B">
        <w:rPr>
          <w:rFonts w:ascii="Times New Roman" w:hAnsi="Times New Roman" w:cs="Times New Roman"/>
          <w:sz w:val="24"/>
          <w:szCs w:val="24"/>
          <w:lang w:val="es-ES"/>
        </w:rPr>
        <w:t>, 2018</w:t>
      </w:r>
      <w:r w:rsidR="00AB46C4" w:rsidRPr="00C96D4B">
        <w:rPr>
          <w:rFonts w:ascii="Times New Roman" w:hAnsi="Times New Roman" w:cs="Times New Roman"/>
          <w:sz w:val="24"/>
          <w:szCs w:val="24"/>
        </w:rPr>
        <w:t xml:space="preserve">). Entre los tres y los seis años, la preocupación empática lleva al despliegue de recursos prosociales </w:t>
      </w:r>
      <w:r w:rsidR="00730C2A" w:rsidRPr="00C96D4B">
        <w:rPr>
          <w:rFonts w:ascii="Times New Roman" w:hAnsi="Times New Roman" w:cs="Times New Roman"/>
          <w:sz w:val="24"/>
          <w:szCs w:val="24"/>
        </w:rPr>
        <w:t>en los niños</w:t>
      </w:r>
      <w:r w:rsidR="000B6BB3" w:rsidRPr="00C96D4B">
        <w:rPr>
          <w:rFonts w:ascii="Times New Roman" w:hAnsi="Times New Roman" w:cs="Times New Roman"/>
          <w:sz w:val="24"/>
          <w:szCs w:val="24"/>
        </w:rPr>
        <w:t>,</w:t>
      </w:r>
      <w:r w:rsidR="00730C2A" w:rsidRPr="00C96D4B">
        <w:rPr>
          <w:rFonts w:ascii="Times New Roman" w:hAnsi="Times New Roman" w:cs="Times New Roman"/>
          <w:sz w:val="24"/>
          <w:szCs w:val="24"/>
        </w:rPr>
        <w:t xml:space="preserve"> </w:t>
      </w:r>
      <w:r w:rsidR="00AB46C4" w:rsidRPr="00C96D4B">
        <w:rPr>
          <w:rFonts w:ascii="Times New Roman" w:hAnsi="Times New Roman" w:cs="Times New Roman"/>
          <w:sz w:val="24"/>
          <w:szCs w:val="24"/>
        </w:rPr>
        <w:t xml:space="preserve">como compartir </w:t>
      </w:r>
      <w:r w:rsidR="000B6BB3" w:rsidRPr="00C96D4B">
        <w:rPr>
          <w:rFonts w:ascii="Times New Roman" w:hAnsi="Times New Roman" w:cs="Times New Roman"/>
          <w:sz w:val="24"/>
          <w:szCs w:val="24"/>
        </w:rPr>
        <w:t xml:space="preserve">sus cosas </w:t>
      </w:r>
      <w:r w:rsidR="00AB46C4" w:rsidRPr="00C96D4B">
        <w:rPr>
          <w:rFonts w:ascii="Times New Roman" w:hAnsi="Times New Roman" w:cs="Times New Roman"/>
          <w:sz w:val="24"/>
          <w:szCs w:val="24"/>
        </w:rPr>
        <w:t>(</w:t>
      </w:r>
      <w:r w:rsidR="00BC044A" w:rsidRPr="00C96D4B">
        <w:rPr>
          <w:rFonts w:ascii="Times New Roman" w:hAnsi="Times New Roman" w:cs="Times New Roman"/>
          <w:sz w:val="24"/>
          <w:szCs w:val="24"/>
        </w:rPr>
        <w:t>Williams</w:t>
      </w:r>
      <w:r w:rsidR="00753816" w:rsidRPr="00C96D4B">
        <w:rPr>
          <w:rFonts w:ascii="Times New Roman" w:hAnsi="Times New Roman" w:cs="Times New Roman"/>
          <w:sz w:val="24"/>
          <w:szCs w:val="24"/>
        </w:rPr>
        <w:t xml:space="preserve"> et al.</w:t>
      </w:r>
      <w:r w:rsidR="00BC044A" w:rsidRPr="00C96D4B">
        <w:rPr>
          <w:rFonts w:ascii="Times New Roman" w:hAnsi="Times New Roman" w:cs="Times New Roman"/>
          <w:sz w:val="24"/>
          <w:szCs w:val="24"/>
        </w:rPr>
        <w:t xml:space="preserve">, 2014, en </w:t>
      </w:r>
      <w:proofErr w:type="spellStart"/>
      <w:r w:rsidR="00BC044A" w:rsidRPr="00C96D4B">
        <w:rPr>
          <w:rFonts w:ascii="Times New Roman" w:hAnsi="Times New Roman" w:cs="Times New Roman"/>
          <w:sz w:val="24"/>
          <w:szCs w:val="24"/>
        </w:rPr>
        <w:t>Decety</w:t>
      </w:r>
      <w:proofErr w:type="spellEnd"/>
      <w:r w:rsidR="00BC044A" w:rsidRPr="00C96D4B">
        <w:rPr>
          <w:rFonts w:ascii="Times New Roman" w:hAnsi="Times New Roman" w:cs="Times New Roman"/>
          <w:sz w:val="24"/>
          <w:szCs w:val="24"/>
        </w:rPr>
        <w:t>, 2015</w:t>
      </w:r>
      <w:r w:rsidR="006E3F77" w:rsidRPr="00C96D4B">
        <w:rPr>
          <w:rFonts w:ascii="Times New Roman" w:hAnsi="Times New Roman" w:cs="Times New Roman"/>
          <w:sz w:val="24"/>
          <w:szCs w:val="24"/>
        </w:rPr>
        <w:t xml:space="preserve">; </w:t>
      </w:r>
      <w:proofErr w:type="spellStart"/>
      <w:r w:rsidR="006E3F77" w:rsidRPr="00C96D4B">
        <w:rPr>
          <w:rFonts w:ascii="Times New Roman" w:hAnsi="Times New Roman" w:cs="Times New Roman"/>
          <w:sz w:val="24"/>
          <w:szCs w:val="24"/>
        </w:rPr>
        <w:t>Decety</w:t>
      </w:r>
      <w:proofErr w:type="spellEnd"/>
      <w:r w:rsidR="006E3F77" w:rsidRPr="00C96D4B">
        <w:rPr>
          <w:rFonts w:ascii="Times New Roman" w:hAnsi="Times New Roman" w:cs="Times New Roman"/>
          <w:sz w:val="24"/>
          <w:szCs w:val="24"/>
        </w:rPr>
        <w:t xml:space="preserve"> &amp; Meyer, 2008</w:t>
      </w:r>
      <w:r w:rsidR="00AB46C4" w:rsidRPr="00C96D4B">
        <w:rPr>
          <w:rFonts w:ascii="Times New Roman" w:hAnsi="Times New Roman" w:cs="Times New Roman"/>
          <w:sz w:val="24"/>
          <w:szCs w:val="24"/>
        </w:rPr>
        <w:t xml:space="preserve">). A medida que los niños crecen, y se vuelven actores sociales más sofisticados, aprenden a regular su empatía para dirigirla </w:t>
      </w:r>
      <w:r w:rsidR="00F52126" w:rsidRPr="00C96D4B">
        <w:rPr>
          <w:rFonts w:ascii="Times New Roman" w:hAnsi="Times New Roman" w:cs="Times New Roman"/>
          <w:sz w:val="24"/>
          <w:szCs w:val="24"/>
        </w:rPr>
        <w:t xml:space="preserve">preferentemente </w:t>
      </w:r>
      <w:r w:rsidR="00AB46C4" w:rsidRPr="00C96D4B">
        <w:rPr>
          <w:rFonts w:ascii="Times New Roman" w:hAnsi="Times New Roman" w:cs="Times New Roman"/>
          <w:sz w:val="24"/>
          <w:szCs w:val="24"/>
        </w:rPr>
        <w:t>hacia familiares, cercanos o personas que la merezcan (</w:t>
      </w:r>
      <w:proofErr w:type="spellStart"/>
      <w:r w:rsidR="00BC044A" w:rsidRPr="00C96D4B">
        <w:rPr>
          <w:rFonts w:ascii="Times New Roman" w:hAnsi="Times New Roman" w:cs="Times New Roman"/>
          <w:sz w:val="24"/>
          <w:szCs w:val="24"/>
        </w:rPr>
        <w:t>Vaish</w:t>
      </w:r>
      <w:proofErr w:type="spellEnd"/>
      <w:r w:rsidR="00BC044A" w:rsidRPr="00C96D4B">
        <w:rPr>
          <w:rFonts w:ascii="Times New Roman" w:hAnsi="Times New Roman" w:cs="Times New Roman"/>
          <w:sz w:val="24"/>
          <w:szCs w:val="24"/>
        </w:rPr>
        <w:t xml:space="preserve"> &amp; </w:t>
      </w:r>
      <w:proofErr w:type="spellStart"/>
      <w:r w:rsidR="00BC044A" w:rsidRPr="00C96D4B">
        <w:rPr>
          <w:rFonts w:ascii="Times New Roman" w:hAnsi="Times New Roman" w:cs="Times New Roman"/>
          <w:sz w:val="24"/>
          <w:szCs w:val="24"/>
        </w:rPr>
        <w:t>Warneken</w:t>
      </w:r>
      <w:proofErr w:type="spellEnd"/>
      <w:r w:rsidR="00BC044A" w:rsidRPr="00C96D4B">
        <w:rPr>
          <w:rFonts w:ascii="Times New Roman" w:hAnsi="Times New Roman" w:cs="Times New Roman"/>
          <w:sz w:val="24"/>
          <w:szCs w:val="24"/>
        </w:rPr>
        <w:t xml:space="preserve">, 2012, en </w:t>
      </w:r>
      <w:proofErr w:type="spellStart"/>
      <w:r w:rsidR="00BC044A" w:rsidRPr="00C96D4B">
        <w:rPr>
          <w:rFonts w:ascii="Times New Roman" w:hAnsi="Times New Roman" w:cs="Times New Roman"/>
          <w:sz w:val="24"/>
          <w:szCs w:val="24"/>
        </w:rPr>
        <w:t>Decety</w:t>
      </w:r>
      <w:proofErr w:type="spellEnd"/>
      <w:r w:rsidR="00BC044A" w:rsidRPr="00C96D4B">
        <w:rPr>
          <w:rFonts w:ascii="Times New Roman" w:hAnsi="Times New Roman" w:cs="Times New Roman"/>
          <w:sz w:val="24"/>
          <w:szCs w:val="24"/>
        </w:rPr>
        <w:t>, 2015</w:t>
      </w:r>
      <w:r w:rsidR="00AB46C4" w:rsidRPr="00C96D4B">
        <w:rPr>
          <w:rFonts w:ascii="Times New Roman" w:hAnsi="Times New Roman" w:cs="Times New Roman"/>
          <w:sz w:val="24"/>
          <w:szCs w:val="24"/>
        </w:rPr>
        <w:t>).</w:t>
      </w:r>
      <w:r w:rsidR="00E65785" w:rsidRPr="00C96D4B">
        <w:rPr>
          <w:rFonts w:ascii="Times New Roman" w:hAnsi="Times New Roman" w:cs="Times New Roman"/>
          <w:sz w:val="24"/>
          <w:szCs w:val="24"/>
        </w:rPr>
        <w:t xml:space="preserve"> </w:t>
      </w:r>
    </w:p>
    <w:p w14:paraId="405D0DF6" w14:textId="77777777" w:rsidR="0038268E" w:rsidRPr="00C96D4B" w:rsidRDefault="0038268E" w:rsidP="00673A79">
      <w:pPr>
        <w:spacing w:after="0" w:line="240" w:lineRule="auto"/>
        <w:jc w:val="both"/>
        <w:rPr>
          <w:rFonts w:ascii="Times New Roman" w:hAnsi="Times New Roman" w:cs="Times New Roman"/>
          <w:sz w:val="24"/>
          <w:szCs w:val="24"/>
        </w:rPr>
      </w:pPr>
    </w:p>
    <w:tbl>
      <w:tblPr>
        <w:tblStyle w:val="Tabladecuadrcula1clar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2199"/>
        <w:gridCol w:w="5247"/>
      </w:tblGrid>
      <w:tr w:rsidR="0038268E" w:rsidRPr="00C96D4B" w14:paraId="02BA9956" w14:textId="77777777" w:rsidTr="008047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4" w:space="0" w:color="auto"/>
            </w:tcBorders>
          </w:tcPr>
          <w:p w14:paraId="27C44DDC" w14:textId="77777777" w:rsidR="00C96D4B" w:rsidRDefault="0038268E" w:rsidP="00673A79">
            <w:pPr>
              <w:jc w:val="both"/>
              <w:rPr>
                <w:rFonts w:ascii="Times New Roman" w:hAnsi="Times New Roman" w:cs="Times New Roman"/>
                <w:bCs w:val="0"/>
                <w:sz w:val="24"/>
                <w:szCs w:val="24"/>
              </w:rPr>
            </w:pPr>
            <w:r w:rsidRPr="00C96D4B">
              <w:rPr>
                <w:rFonts w:ascii="Times New Roman" w:hAnsi="Times New Roman" w:cs="Times New Roman"/>
                <w:b w:val="0"/>
                <w:sz w:val="24"/>
                <w:szCs w:val="24"/>
              </w:rPr>
              <w:t>Tabla 1</w:t>
            </w:r>
          </w:p>
          <w:p w14:paraId="1634CD74" w14:textId="5EDEE356" w:rsidR="0038268E" w:rsidRPr="00C96D4B" w:rsidDel="00542B72" w:rsidRDefault="0038268E" w:rsidP="00673A79">
            <w:pPr>
              <w:jc w:val="both"/>
              <w:rPr>
                <w:rFonts w:ascii="Times New Roman" w:hAnsi="Times New Roman" w:cs="Times New Roman"/>
                <w:b w:val="0"/>
                <w:i/>
                <w:iCs/>
                <w:sz w:val="24"/>
                <w:szCs w:val="24"/>
              </w:rPr>
            </w:pPr>
            <w:r w:rsidRPr="00C96D4B">
              <w:rPr>
                <w:rFonts w:ascii="Times New Roman" w:hAnsi="Times New Roman" w:cs="Times New Roman"/>
                <w:b w:val="0"/>
                <w:i/>
                <w:iCs/>
                <w:sz w:val="24"/>
                <w:szCs w:val="24"/>
              </w:rPr>
              <w:t xml:space="preserve">Componentes y funciones de las competencias socioemocionales </w:t>
            </w:r>
          </w:p>
        </w:tc>
      </w:tr>
      <w:tr w:rsidR="0038268E" w:rsidRPr="00C96D4B" w14:paraId="140F15C2" w14:textId="77777777" w:rsidTr="00804758">
        <w:tc>
          <w:tcPr>
            <w:cnfStyle w:val="001000000000" w:firstRow="0" w:lastRow="0" w:firstColumn="1" w:lastColumn="0" w:oddVBand="0" w:evenVBand="0" w:oddHBand="0" w:evenHBand="0" w:firstRowFirstColumn="0" w:firstRowLastColumn="0" w:lastRowFirstColumn="0" w:lastRowLastColumn="0"/>
            <w:tcW w:w="1041" w:type="pct"/>
            <w:tcBorders>
              <w:top w:val="single" w:sz="4" w:space="0" w:color="auto"/>
              <w:bottom w:val="single" w:sz="4" w:space="0" w:color="auto"/>
            </w:tcBorders>
          </w:tcPr>
          <w:p w14:paraId="4B992294" w14:textId="77777777" w:rsidR="0038268E" w:rsidRPr="00C96D4B" w:rsidRDefault="0038268E" w:rsidP="00673A79">
            <w:pPr>
              <w:jc w:val="both"/>
              <w:rPr>
                <w:rFonts w:ascii="Times New Roman" w:hAnsi="Times New Roman" w:cs="Times New Roman"/>
                <w:sz w:val="24"/>
                <w:szCs w:val="24"/>
              </w:rPr>
            </w:pPr>
            <w:r w:rsidRPr="00C96D4B">
              <w:rPr>
                <w:rFonts w:ascii="Times New Roman" w:eastAsia="Times New Roman" w:hAnsi="Times New Roman" w:cs="Times New Roman"/>
                <w:sz w:val="24"/>
                <w:szCs w:val="24"/>
              </w:rPr>
              <w:br w:type="page"/>
            </w:r>
            <w:r w:rsidRPr="00C96D4B">
              <w:rPr>
                <w:rFonts w:ascii="Times New Roman" w:hAnsi="Times New Roman" w:cs="Times New Roman"/>
                <w:sz w:val="24"/>
                <w:szCs w:val="24"/>
              </w:rPr>
              <w:t>Competencia Socioemocional</w:t>
            </w:r>
          </w:p>
        </w:tc>
        <w:tc>
          <w:tcPr>
            <w:tcW w:w="1169" w:type="pct"/>
            <w:tcBorders>
              <w:top w:val="single" w:sz="4" w:space="0" w:color="auto"/>
              <w:bottom w:val="single" w:sz="4" w:space="0" w:color="auto"/>
            </w:tcBorders>
          </w:tcPr>
          <w:p w14:paraId="4CD0534C" w14:textId="77777777" w:rsidR="0038268E" w:rsidRPr="00C96D4B"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D4B">
              <w:rPr>
                <w:rFonts w:ascii="Times New Roman" w:hAnsi="Times New Roman" w:cs="Times New Roman"/>
                <w:sz w:val="24"/>
                <w:szCs w:val="24"/>
              </w:rPr>
              <w:t>Componente</w:t>
            </w:r>
          </w:p>
        </w:tc>
        <w:tc>
          <w:tcPr>
            <w:tcW w:w="2790" w:type="pct"/>
            <w:tcBorders>
              <w:top w:val="single" w:sz="4" w:space="0" w:color="auto"/>
              <w:bottom w:val="single" w:sz="4" w:space="0" w:color="auto"/>
            </w:tcBorders>
          </w:tcPr>
          <w:p w14:paraId="6F1858AF" w14:textId="77777777" w:rsidR="0038268E" w:rsidRPr="00C96D4B"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D4B">
              <w:rPr>
                <w:rFonts w:ascii="Times New Roman" w:hAnsi="Times New Roman" w:cs="Times New Roman"/>
                <w:sz w:val="24"/>
                <w:szCs w:val="24"/>
              </w:rPr>
              <w:t>Función</w:t>
            </w:r>
          </w:p>
        </w:tc>
      </w:tr>
      <w:tr w:rsidR="0038268E" w:rsidRPr="00C96D4B" w14:paraId="3674AF5D" w14:textId="77777777" w:rsidTr="00804758">
        <w:tc>
          <w:tcPr>
            <w:cnfStyle w:val="001000000000" w:firstRow="0" w:lastRow="0" w:firstColumn="1" w:lastColumn="0" w:oddVBand="0" w:evenVBand="0" w:oddHBand="0" w:evenHBand="0" w:firstRowFirstColumn="0" w:firstRowLastColumn="0" w:lastRowFirstColumn="0" w:lastRowLastColumn="0"/>
            <w:tcW w:w="1041" w:type="pct"/>
            <w:vMerge w:val="restart"/>
            <w:tcBorders>
              <w:top w:val="single" w:sz="4" w:space="0" w:color="auto"/>
            </w:tcBorders>
          </w:tcPr>
          <w:p w14:paraId="21C26169" w14:textId="77777777" w:rsidR="0038268E" w:rsidRPr="00C96D4B" w:rsidRDefault="0038268E" w:rsidP="00673A79">
            <w:pPr>
              <w:jc w:val="both"/>
              <w:rPr>
                <w:rFonts w:ascii="Times New Roman" w:hAnsi="Times New Roman" w:cs="Times New Roman"/>
                <w:sz w:val="24"/>
                <w:szCs w:val="24"/>
              </w:rPr>
            </w:pPr>
            <w:r w:rsidRPr="00C96D4B">
              <w:rPr>
                <w:rFonts w:ascii="Times New Roman" w:hAnsi="Times New Roman" w:cs="Times New Roman"/>
                <w:sz w:val="24"/>
                <w:szCs w:val="24"/>
              </w:rPr>
              <w:t>Cognición Socioemocional</w:t>
            </w:r>
          </w:p>
        </w:tc>
        <w:tc>
          <w:tcPr>
            <w:tcW w:w="1169" w:type="pct"/>
            <w:tcBorders>
              <w:top w:val="single" w:sz="4" w:space="0" w:color="auto"/>
            </w:tcBorders>
          </w:tcPr>
          <w:p w14:paraId="391FB9E2" w14:textId="77777777" w:rsidR="0038268E" w:rsidRPr="00C96D4B"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D4B">
              <w:rPr>
                <w:rFonts w:ascii="Times New Roman" w:hAnsi="Times New Roman" w:cs="Times New Roman"/>
                <w:sz w:val="24"/>
                <w:szCs w:val="24"/>
              </w:rPr>
              <w:t xml:space="preserve">- Atención </w:t>
            </w:r>
          </w:p>
        </w:tc>
        <w:tc>
          <w:tcPr>
            <w:tcW w:w="2790" w:type="pct"/>
            <w:tcBorders>
              <w:top w:val="single" w:sz="4" w:space="0" w:color="auto"/>
            </w:tcBorders>
          </w:tcPr>
          <w:p w14:paraId="112AEA8C" w14:textId="77777777" w:rsidR="0038268E" w:rsidRPr="00C96D4B"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D4B">
              <w:rPr>
                <w:rFonts w:ascii="Times New Roman" w:hAnsi="Times New Roman" w:cs="Times New Roman"/>
                <w:sz w:val="24"/>
                <w:szCs w:val="24"/>
              </w:rPr>
              <w:t xml:space="preserve">enfoca al organismo en claves sociales e indicadores emocionales, identificadas en sí mismo y en los demás </w:t>
            </w:r>
          </w:p>
        </w:tc>
      </w:tr>
      <w:tr w:rsidR="0038268E" w:rsidRPr="00C96D4B" w14:paraId="781FEF1C" w14:textId="77777777" w:rsidTr="00804758">
        <w:trPr>
          <w:trHeight w:val="1243"/>
        </w:trPr>
        <w:tc>
          <w:tcPr>
            <w:cnfStyle w:val="001000000000" w:firstRow="0" w:lastRow="0" w:firstColumn="1" w:lastColumn="0" w:oddVBand="0" w:evenVBand="0" w:oddHBand="0" w:evenHBand="0" w:firstRowFirstColumn="0" w:firstRowLastColumn="0" w:lastRowFirstColumn="0" w:lastRowLastColumn="0"/>
            <w:tcW w:w="1041" w:type="pct"/>
            <w:vMerge/>
            <w:tcBorders>
              <w:bottom w:val="single" w:sz="4" w:space="0" w:color="auto"/>
            </w:tcBorders>
          </w:tcPr>
          <w:p w14:paraId="35784699" w14:textId="77777777" w:rsidR="0038268E" w:rsidRPr="00C96D4B" w:rsidRDefault="0038268E" w:rsidP="00673A79">
            <w:pPr>
              <w:jc w:val="both"/>
              <w:rPr>
                <w:rFonts w:ascii="Times New Roman" w:hAnsi="Times New Roman" w:cs="Times New Roman"/>
                <w:sz w:val="24"/>
                <w:szCs w:val="24"/>
              </w:rPr>
            </w:pPr>
          </w:p>
        </w:tc>
        <w:tc>
          <w:tcPr>
            <w:tcW w:w="1169" w:type="pct"/>
            <w:tcBorders>
              <w:bottom w:val="single" w:sz="4" w:space="0" w:color="auto"/>
            </w:tcBorders>
          </w:tcPr>
          <w:p w14:paraId="62391DD1" w14:textId="77777777" w:rsidR="0038268E" w:rsidRPr="00C96D4B"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D4B">
              <w:rPr>
                <w:rFonts w:ascii="Times New Roman" w:hAnsi="Times New Roman" w:cs="Times New Roman"/>
                <w:sz w:val="24"/>
                <w:szCs w:val="24"/>
              </w:rPr>
              <w:t xml:space="preserve">- Interpretación </w:t>
            </w:r>
          </w:p>
        </w:tc>
        <w:tc>
          <w:tcPr>
            <w:tcW w:w="2790" w:type="pct"/>
            <w:tcBorders>
              <w:bottom w:val="single" w:sz="4" w:space="0" w:color="auto"/>
            </w:tcBorders>
          </w:tcPr>
          <w:p w14:paraId="4439CAA5" w14:textId="77777777" w:rsidR="0038268E" w:rsidRPr="00C96D4B"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D4B">
              <w:rPr>
                <w:rFonts w:ascii="Times New Roman" w:hAnsi="Times New Roman" w:cs="Times New Roman"/>
                <w:sz w:val="24"/>
                <w:szCs w:val="24"/>
              </w:rPr>
              <w:t>otorga significado a las claves sociales y a las emociones, intenciones y estados mentales propios y de los demás; requiere tanto de la capacidad de mentalización como de la empatía emocional</w:t>
            </w:r>
          </w:p>
        </w:tc>
      </w:tr>
      <w:tr w:rsidR="0038268E" w:rsidRPr="00C96D4B" w14:paraId="0BADD8E7" w14:textId="77777777" w:rsidTr="00804758">
        <w:trPr>
          <w:trHeight w:val="700"/>
        </w:trPr>
        <w:tc>
          <w:tcPr>
            <w:cnfStyle w:val="001000000000" w:firstRow="0" w:lastRow="0" w:firstColumn="1" w:lastColumn="0" w:oddVBand="0" w:evenVBand="0" w:oddHBand="0" w:evenHBand="0" w:firstRowFirstColumn="0" w:firstRowLastColumn="0" w:lastRowFirstColumn="0" w:lastRowLastColumn="0"/>
            <w:tcW w:w="1041" w:type="pct"/>
            <w:vMerge w:val="restart"/>
            <w:tcBorders>
              <w:top w:val="single" w:sz="4" w:space="0" w:color="auto"/>
            </w:tcBorders>
          </w:tcPr>
          <w:p w14:paraId="7C24F6D6" w14:textId="77777777" w:rsidR="0038268E" w:rsidRPr="00C96D4B" w:rsidRDefault="0038268E" w:rsidP="00673A79">
            <w:pPr>
              <w:jc w:val="both"/>
              <w:rPr>
                <w:rFonts w:ascii="Times New Roman" w:hAnsi="Times New Roman" w:cs="Times New Roman"/>
                <w:sz w:val="24"/>
                <w:szCs w:val="24"/>
              </w:rPr>
            </w:pPr>
            <w:r w:rsidRPr="00C96D4B">
              <w:rPr>
                <w:rFonts w:ascii="Times New Roman" w:hAnsi="Times New Roman" w:cs="Times New Roman"/>
                <w:sz w:val="24"/>
                <w:szCs w:val="24"/>
              </w:rPr>
              <w:t>Regulación Emocional</w:t>
            </w:r>
          </w:p>
        </w:tc>
        <w:tc>
          <w:tcPr>
            <w:tcW w:w="1169" w:type="pct"/>
            <w:tcBorders>
              <w:top w:val="single" w:sz="4" w:space="0" w:color="auto"/>
            </w:tcBorders>
          </w:tcPr>
          <w:p w14:paraId="311E5EB6" w14:textId="77777777" w:rsidR="0038268E" w:rsidRPr="00C96D4B"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D4B">
              <w:rPr>
                <w:rFonts w:ascii="Times New Roman" w:hAnsi="Times New Roman" w:cs="Times New Roman"/>
                <w:sz w:val="24"/>
                <w:szCs w:val="24"/>
              </w:rPr>
              <w:t>- Control</w:t>
            </w:r>
          </w:p>
        </w:tc>
        <w:tc>
          <w:tcPr>
            <w:tcW w:w="2790" w:type="pct"/>
            <w:tcBorders>
              <w:top w:val="single" w:sz="4" w:space="0" w:color="auto"/>
            </w:tcBorders>
          </w:tcPr>
          <w:p w14:paraId="75244667" w14:textId="77777777" w:rsidR="0038268E" w:rsidRPr="00C96D4B"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D4B">
              <w:rPr>
                <w:rFonts w:ascii="Times New Roman" w:hAnsi="Times New Roman" w:cs="Times New Roman"/>
                <w:sz w:val="24"/>
                <w:szCs w:val="24"/>
              </w:rPr>
              <w:t xml:space="preserve">demora o suprime la expresión de un proceso emocional utilizando la función ejecutiva de inhibición </w:t>
            </w:r>
          </w:p>
        </w:tc>
      </w:tr>
      <w:tr w:rsidR="0038268E" w:rsidRPr="00C96D4B" w14:paraId="673C3642" w14:textId="77777777" w:rsidTr="00804758">
        <w:trPr>
          <w:trHeight w:val="797"/>
        </w:trPr>
        <w:tc>
          <w:tcPr>
            <w:cnfStyle w:val="001000000000" w:firstRow="0" w:lastRow="0" w:firstColumn="1" w:lastColumn="0" w:oddVBand="0" w:evenVBand="0" w:oddHBand="0" w:evenHBand="0" w:firstRowFirstColumn="0" w:firstRowLastColumn="0" w:lastRowFirstColumn="0" w:lastRowLastColumn="0"/>
            <w:tcW w:w="1041" w:type="pct"/>
            <w:vMerge/>
            <w:tcBorders>
              <w:bottom w:val="single" w:sz="4" w:space="0" w:color="auto"/>
            </w:tcBorders>
          </w:tcPr>
          <w:p w14:paraId="2766D695" w14:textId="77777777" w:rsidR="0038268E" w:rsidRPr="00C96D4B" w:rsidRDefault="0038268E" w:rsidP="00673A79">
            <w:pPr>
              <w:jc w:val="both"/>
              <w:rPr>
                <w:rFonts w:ascii="Times New Roman" w:hAnsi="Times New Roman" w:cs="Times New Roman"/>
                <w:sz w:val="24"/>
                <w:szCs w:val="24"/>
              </w:rPr>
            </w:pPr>
          </w:p>
        </w:tc>
        <w:tc>
          <w:tcPr>
            <w:tcW w:w="1169" w:type="pct"/>
            <w:tcBorders>
              <w:bottom w:val="single" w:sz="4" w:space="0" w:color="auto"/>
            </w:tcBorders>
          </w:tcPr>
          <w:p w14:paraId="2F42E29A" w14:textId="77777777" w:rsidR="0038268E" w:rsidRPr="00C96D4B"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D4B">
              <w:rPr>
                <w:rFonts w:ascii="Times New Roman" w:hAnsi="Times New Roman" w:cs="Times New Roman"/>
                <w:sz w:val="24"/>
                <w:szCs w:val="24"/>
              </w:rPr>
              <w:t>- Modulación</w:t>
            </w:r>
          </w:p>
        </w:tc>
        <w:tc>
          <w:tcPr>
            <w:tcW w:w="2790" w:type="pct"/>
            <w:tcBorders>
              <w:bottom w:val="single" w:sz="4" w:space="0" w:color="auto"/>
            </w:tcBorders>
          </w:tcPr>
          <w:p w14:paraId="33FC0AEF" w14:textId="77777777" w:rsidR="0038268E" w:rsidRPr="00C96D4B"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D4B">
              <w:rPr>
                <w:rFonts w:ascii="Times New Roman" w:hAnsi="Times New Roman" w:cs="Times New Roman"/>
                <w:sz w:val="24"/>
                <w:szCs w:val="24"/>
              </w:rPr>
              <w:t>transforma la intensidad o duración de un proceso emocional en curso, utilizando diversas estrategias</w:t>
            </w:r>
            <w:r w:rsidRPr="00C96D4B" w:rsidDel="00542B72">
              <w:rPr>
                <w:rFonts w:ascii="Times New Roman" w:hAnsi="Times New Roman" w:cs="Times New Roman"/>
                <w:sz w:val="24"/>
                <w:szCs w:val="24"/>
              </w:rPr>
              <w:t xml:space="preserve"> </w:t>
            </w:r>
          </w:p>
        </w:tc>
      </w:tr>
      <w:tr w:rsidR="0038268E" w:rsidRPr="00C96D4B" w14:paraId="47CBC028" w14:textId="77777777" w:rsidTr="00804758">
        <w:trPr>
          <w:trHeight w:val="738"/>
        </w:trPr>
        <w:tc>
          <w:tcPr>
            <w:cnfStyle w:val="001000000000" w:firstRow="0" w:lastRow="0" w:firstColumn="1" w:lastColumn="0" w:oddVBand="0" w:evenVBand="0" w:oddHBand="0" w:evenHBand="0" w:firstRowFirstColumn="0" w:firstRowLastColumn="0" w:lastRowFirstColumn="0" w:lastRowLastColumn="0"/>
            <w:tcW w:w="0" w:type="pct"/>
            <w:vMerge w:val="restart"/>
            <w:tcBorders>
              <w:top w:val="single" w:sz="4" w:space="0" w:color="auto"/>
            </w:tcBorders>
          </w:tcPr>
          <w:p w14:paraId="0BFA6E1A" w14:textId="5FDDEC32" w:rsidR="0038268E" w:rsidRPr="00C96D4B" w:rsidRDefault="0038268E" w:rsidP="00673A79">
            <w:pPr>
              <w:jc w:val="both"/>
              <w:rPr>
                <w:rFonts w:ascii="Times New Roman" w:hAnsi="Times New Roman" w:cs="Times New Roman"/>
                <w:sz w:val="24"/>
                <w:szCs w:val="24"/>
              </w:rPr>
            </w:pPr>
            <w:r w:rsidRPr="00C96D4B">
              <w:rPr>
                <w:rFonts w:ascii="Times New Roman" w:hAnsi="Times New Roman" w:cs="Times New Roman"/>
                <w:sz w:val="24"/>
                <w:szCs w:val="24"/>
              </w:rPr>
              <w:t>Comunicación emocional</w:t>
            </w:r>
          </w:p>
        </w:tc>
        <w:tc>
          <w:tcPr>
            <w:tcW w:w="0" w:type="pct"/>
            <w:tcBorders>
              <w:top w:val="single" w:sz="4" w:space="0" w:color="auto"/>
            </w:tcBorders>
          </w:tcPr>
          <w:p w14:paraId="215E930B" w14:textId="77777777" w:rsidR="0038268E" w:rsidRPr="00C96D4B"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D4B">
              <w:rPr>
                <w:rFonts w:ascii="Times New Roman" w:hAnsi="Times New Roman" w:cs="Times New Roman"/>
                <w:sz w:val="24"/>
                <w:szCs w:val="24"/>
              </w:rPr>
              <w:t>- No verbal (gestual, postural, entonación)</w:t>
            </w:r>
          </w:p>
        </w:tc>
        <w:tc>
          <w:tcPr>
            <w:tcW w:w="0" w:type="pct"/>
            <w:tcBorders>
              <w:top w:val="single" w:sz="4" w:space="0" w:color="auto"/>
            </w:tcBorders>
          </w:tcPr>
          <w:p w14:paraId="443BDE4B" w14:textId="77777777" w:rsidR="0038268E" w:rsidRPr="00C96D4B"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D4B">
              <w:rPr>
                <w:rFonts w:ascii="Times New Roman" w:hAnsi="Times New Roman" w:cs="Times New Roman"/>
                <w:sz w:val="24"/>
                <w:szCs w:val="24"/>
              </w:rPr>
              <w:t>comunica un estado emocional mediante el uso de gestos corporales, conectando a la persona con los demás en términos vinculares, afectivos, motivacionales y narrativos</w:t>
            </w:r>
          </w:p>
        </w:tc>
      </w:tr>
      <w:tr w:rsidR="0038268E" w:rsidRPr="00C96D4B" w14:paraId="0445C588" w14:textId="77777777" w:rsidTr="00804758">
        <w:trPr>
          <w:trHeight w:val="983"/>
        </w:trPr>
        <w:tc>
          <w:tcPr>
            <w:cnfStyle w:val="001000000000" w:firstRow="0" w:lastRow="0" w:firstColumn="1" w:lastColumn="0" w:oddVBand="0" w:evenVBand="0" w:oddHBand="0" w:evenHBand="0" w:firstRowFirstColumn="0" w:firstRowLastColumn="0" w:lastRowFirstColumn="0" w:lastRowLastColumn="0"/>
            <w:tcW w:w="1041" w:type="pct"/>
            <w:vMerge/>
            <w:tcBorders>
              <w:bottom w:val="single" w:sz="4" w:space="0" w:color="auto"/>
            </w:tcBorders>
          </w:tcPr>
          <w:p w14:paraId="6E97A15C" w14:textId="77777777" w:rsidR="0038268E" w:rsidRPr="00C96D4B" w:rsidRDefault="0038268E" w:rsidP="00673A79">
            <w:pPr>
              <w:jc w:val="both"/>
              <w:rPr>
                <w:rFonts w:ascii="Times New Roman" w:hAnsi="Times New Roman" w:cs="Times New Roman"/>
                <w:sz w:val="24"/>
                <w:szCs w:val="24"/>
              </w:rPr>
            </w:pPr>
          </w:p>
        </w:tc>
        <w:tc>
          <w:tcPr>
            <w:tcW w:w="1169" w:type="pct"/>
            <w:tcBorders>
              <w:bottom w:val="single" w:sz="4" w:space="0" w:color="auto"/>
            </w:tcBorders>
          </w:tcPr>
          <w:p w14:paraId="4A1636AA" w14:textId="77777777" w:rsidR="0038268E" w:rsidRPr="00C96D4B"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D4B">
              <w:rPr>
                <w:rFonts w:ascii="Times New Roman" w:hAnsi="Times New Roman" w:cs="Times New Roman"/>
                <w:sz w:val="24"/>
                <w:szCs w:val="24"/>
              </w:rPr>
              <w:t>- Verbal</w:t>
            </w:r>
          </w:p>
        </w:tc>
        <w:tc>
          <w:tcPr>
            <w:tcW w:w="2790" w:type="pct"/>
            <w:tcBorders>
              <w:bottom w:val="single" w:sz="4" w:space="0" w:color="auto"/>
            </w:tcBorders>
          </w:tcPr>
          <w:p w14:paraId="513BF57E" w14:textId="77777777" w:rsidR="0038268E" w:rsidRPr="00C96D4B"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6D4B">
              <w:rPr>
                <w:rFonts w:ascii="Times New Roman" w:hAnsi="Times New Roman" w:cs="Times New Roman"/>
                <w:sz w:val="24"/>
                <w:szCs w:val="24"/>
              </w:rPr>
              <w:t>comunica un estado emocional mediante el uso de palabras, conectando a la persona con los demás en términos vinculares, afectivos, motivacionales y narrativos</w:t>
            </w:r>
          </w:p>
        </w:tc>
      </w:tr>
    </w:tbl>
    <w:p w14:paraId="257AEC40" w14:textId="2FD0D058" w:rsidR="000C5A7D" w:rsidRPr="00C96D4B" w:rsidRDefault="000C5A7D" w:rsidP="00673A79">
      <w:pPr>
        <w:spacing w:after="0" w:line="240" w:lineRule="auto"/>
        <w:ind w:firstLine="708"/>
        <w:jc w:val="both"/>
        <w:rPr>
          <w:rFonts w:ascii="Times New Roman" w:hAnsi="Times New Roman" w:cs="Times New Roman"/>
          <w:sz w:val="24"/>
          <w:szCs w:val="24"/>
        </w:rPr>
      </w:pPr>
    </w:p>
    <w:p w14:paraId="1708C51A" w14:textId="5FF77B77" w:rsidR="00037AD2" w:rsidRPr="00C96D4B" w:rsidRDefault="00037AD2" w:rsidP="00673A79">
      <w:pPr>
        <w:pStyle w:val="Ttulo2"/>
        <w:spacing w:before="0" w:after="120" w:line="240" w:lineRule="auto"/>
        <w:rPr>
          <w:rFonts w:ascii="Times New Roman" w:hAnsi="Times New Roman" w:cs="Times New Roman"/>
          <w:bCs w:val="0"/>
          <w:iCs/>
          <w:color w:val="auto"/>
          <w:sz w:val="24"/>
          <w:szCs w:val="24"/>
        </w:rPr>
      </w:pPr>
      <w:bookmarkStart w:id="2" w:name="_Toc406112425"/>
      <w:bookmarkStart w:id="3" w:name="_Toc410008031"/>
      <w:r w:rsidRPr="00C96D4B">
        <w:rPr>
          <w:rFonts w:ascii="Times New Roman" w:hAnsi="Times New Roman" w:cs="Times New Roman"/>
          <w:bCs w:val="0"/>
          <w:iCs/>
          <w:color w:val="auto"/>
          <w:sz w:val="24"/>
          <w:szCs w:val="24"/>
        </w:rPr>
        <w:t>Competencia de regulación emocional</w:t>
      </w:r>
      <w:bookmarkEnd w:id="2"/>
      <w:bookmarkEnd w:id="3"/>
      <w:r w:rsidR="00D5170A" w:rsidRPr="00C96D4B">
        <w:rPr>
          <w:rFonts w:ascii="Times New Roman" w:hAnsi="Times New Roman" w:cs="Times New Roman"/>
          <w:bCs w:val="0"/>
          <w:iCs/>
          <w:color w:val="auto"/>
          <w:sz w:val="24"/>
          <w:szCs w:val="24"/>
        </w:rPr>
        <w:t>: poner las emociones a nuestro favor</w:t>
      </w:r>
      <w:r w:rsidR="0001173B" w:rsidRPr="00C96D4B">
        <w:rPr>
          <w:rFonts w:ascii="Times New Roman" w:hAnsi="Times New Roman" w:cs="Times New Roman"/>
          <w:bCs w:val="0"/>
          <w:iCs/>
          <w:color w:val="auto"/>
          <w:sz w:val="24"/>
          <w:szCs w:val="24"/>
        </w:rPr>
        <w:t xml:space="preserve"> </w:t>
      </w:r>
    </w:p>
    <w:p w14:paraId="751D463C" w14:textId="4E97E26E" w:rsidR="00037AD2" w:rsidRPr="00C96D4B" w:rsidRDefault="00037AD2" w:rsidP="00673A79">
      <w:pPr>
        <w:spacing w:after="0" w:line="240" w:lineRule="auto"/>
        <w:jc w:val="both"/>
        <w:rPr>
          <w:rFonts w:ascii="Times New Roman" w:hAnsi="Times New Roman" w:cs="Times New Roman"/>
          <w:sz w:val="24"/>
          <w:szCs w:val="24"/>
        </w:rPr>
      </w:pPr>
      <w:r w:rsidRPr="00C96D4B">
        <w:rPr>
          <w:rFonts w:ascii="Times New Roman" w:hAnsi="Times New Roman" w:cs="Times New Roman"/>
          <w:sz w:val="24"/>
          <w:szCs w:val="24"/>
        </w:rPr>
        <w:tab/>
        <w:t xml:space="preserve">La regulación de las emociones, o </w:t>
      </w:r>
      <w:r w:rsidRPr="00C96D4B">
        <w:rPr>
          <w:rFonts w:ascii="Times New Roman" w:eastAsiaTheme="majorEastAsia" w:hAnsi="Times New Roman" w:cs="Times New Roman"/>
          <w:bCs/>
          <w:sz w:val="24"/>
          <w:szCs w:val="24"/>
        </w:rPr>
        <w:t>la capacidad para identificar y modular las propias emociones,</w:t>
      </w:r>
      <w:r w:rsidRPr="00C96D4B">
        <w:rPr>
          <w:rFonts w:ascii="Times New Roman" w:hAnsi="Times New Roman" w:cs="Times New Roman"/>
          <w:sz w:val="24"/>
          <w:szCs w:val="24"/>
        </w:rPr>
        <w:t xml:space="preserve"> es uno de los aspectos más examinados en los estudios que evalúan el desarrollo socioemocional humano (</w:t>
      </w:r>
      <w:proofErr w:type="spellStart"/>
      <w:r w:rsidRPr="00C96D4B">
        <w:rPr>
          <w:rFonts w:ascii="Times New Roman" w:hAnsi="Times New Roman" w:cs="Times New Roman"/>
          <w:sz w:val="24"/>
          <w:szCs w:val="24"/>
        </w:rPr>
        <w:t>Egeland</w:t>
      </w:r>
      <w:proofErr w:type="spellEnd"/>
      <w:r w:rsidRPr="00C96D4B">
        <w:rPr>
          <w:rFonts w:ascii="Times New Roman" w:hAnsi="Times New Roman" w:cs="Times New Roman"/>
          <w:sz w:val="24"/>
          <w:szCs w:val="24"/>
        </w:rPr>
        <w:t xml:space="preserve"> &amp; </w:t>
      </w:r>
      <w:proofErr w:type="spellStart"/>
      <w:r w:rsidRPr="00C96D4B">
        <w:rPr>
          <w:rFonts w:ascii="Times New Roman" w:hAnsi="Times New Roman" w:cs="Times New Roman"/>
          <w:sz w:val="24"/>
          <w:szCs w:val="24"/>
        </w:rPr>
        <w:t>Bosquet</w:t>
      </w:r>
      <w:proofErr w:type="spellEnd"/>
      <w:r w:rsidRPr="00C96D4B">
        <w:rPr>
          <w:rFonts w:ascii="Times New Roman" w:hAnsi="Times New Roman" w:cs="Times New Roman"/>
          <w:sz w:val="24"/>
          <w:szCs w:val="24"/>
        </w:rPr>
        <w:t>, 2002; Cole</w:t>
      </w:r>
      <w:r w:rsidR="00753816" w:rsidRPr="00C96D4B">
        <w:rPr>
          <w:rFonts w:ascii="Times New Roman" w:hAnsi="Times New Roman" w:cs="Times New Roman"/>
          <w:sz w:val="24"/>
          <w:szCs w:val="24"/>
        </w:rPr>
        <w:t xml:space="preserve"> et al.</w:t>
      </w:r>
      <w:r w:rsidRPr="00C96D4B">
        <w:rPr>
          <w:rFonts w:ascii="Times New Roman" w:hAnsi="Times New Roman" w:cs="Times New Roman"/>
          <w:sz w:val="24"/>
          <w:szCs w:val="24"/>
        </w:rPr>
        <w:t xml:space="preserve">, 2004; </w:t>
      </w:r>
      <w:r w:rsidR="00C32B6D" w:rsidRPr="00C96D4B">
        <w:rPr>
          <w:rFonts w:ascii="Times New Roman" w:hAnsi="Times New Roman" w:cs="Times New Roman"/>
          <w:sz w:val="24"/>
          <w:szCs w:val="24"/>
        </w:rPr>
        <w:t>Campos</w:t>
      </w:r>
      <w:r w:rsidR="00753816" w:rsidRPr="00C96D4B">
        <w:rPr>
          <w:rFonts w:ascii="Times New Roman" w:hAnsi="Times New Roman" w:cs="Times New Roman"/>
          <w:sz w:val="24"/>
          <w:szCs w:val="24"/>
        </w:rPr>
        <w:t xml:space="preserve"> et al.</w:t>
      </w:r>
      <w:r w:rsidR="00C32B6D" w:rsidRPr="00C96D4B">
        <w:rPr>
          <w:rFonts w:ascii="Times New Roman" w:hAnsi="Times New Roman" w:cs="Times New Roman"/>
          <w:sz w:val="24"/>
          <w:szCs w:val="24"/>
        </w:rPr>
        <w:t xml:space="preserve">, 2004; </w:t>
      </w:r>
      <w:proofErr w:type="spellStart"/>
      <w:r w:rsidRPr="00C96D4B">
        <w:rPr>
          <w:rFonts w:ascii="Times New Roman" w:hAnsi="Times New Roman" w:cs="Times New Roman"/>
          <w:sz w:val="24"/>
          <w:szCs w:val="24"/>
        </w:rPr>
        <w:t>Seguel</w:t>
      </w:r>
      <w:proofErr w:type="spellEnd"/>
      <w:r w:rsidRPr="00C96D4B">
        <w:rPr>
          <w:rFonts w:ascii="Times New Roman" w:hAnsi="Times New Roman" w:cs="Times New Roman"/>
          <w:sz w:val="24"/>
          <w:szCs w:val="24"/>
        </w:rPr>
        <w:t xml:space="preserve">, 2006; </w:t>
      </w:r>
      <w:proofErr w:type="spellStart"/>
      <w:r w:rsidRPr="00C96D4B">
        <w:rPr>
          <w:rFonts w:ascii="Times New Roman" w:hAnsi="Times New Roman" w:cs="Times New Roman"/>
          <w:sz w:val="24"/>
          <w:szCs w:val="24"/>
        </w:rPr>
        <w:t>Robokos</w:t>
      </w:r>
      <w:proofErr w:type="spellEnd"/>
      <w:r w:rsidRPr="00C96D4B">
        <w:rPr>
          <w:rFonts w:ascii="Times New Roman" w:hAnsi="Times New Roman" w:cs="Times New Roman"/>
          <w:sz w:val="24"/>
          <w:szCs w:val="24"/>
        </w:rPr>
        <w:t xml:space="preserve">, 2007; </w:t>
      </w:r>
      <w:proofErr w:type="spellStart"/>
      <w:r w:rsidRPr="00C96D4B">
        <w:rPr>
          <w:rFonts w:ascii="Times New Roman" w:hAnsi="Times New Roman" w:cs="Times New Roman"/>
          <w:sz w:val="24"/>
          <w:szCs w:val="24"/>
        </w:rPr>
        <w:t>Propper</w:t>
      </w:r>
      <w:proofErr w:type="spellEnd"/>
      <w:r w:rsidRPr="00C96D4B">
        <w:rPr>
          <w:rFonts w:ascii="Times New Roman" w:hAnsi="Times New Roman" w:cs="Times New Roman"/>
          <w:sz w:val="24"/>
          <w:szCs w:val="24"/>
        </w:rPr>
        <w:t xml:space="preserve"> &amp; Moore, 2006; Kim-</w:t>
      </w:r>
      <w:proofErr w:type="spellStart"/>
      <w:r w:rsidRPr="00C96D4B">
        <w:rPr>
          <w:rFonts w:ascii="Times New Roman" w:hAnsi="Times New Roman" w:cs="Times New Roman"/>
          <w:sz w:val="24"/>
          <w:szCs w:val="24"/>
        </w:rPr>
        <w:t>Spoon</w:t>
      </w:r>
      <w:proofErr w:type="spellEnd"/>
      <w:r w:rsidR="00753816" w:rsidRPr="00C96D4B">
        <w:rPr>
          <w:rFonts w:ascii="Times New Roman" w:hAnsi="Times New Roman" w:cs="Times New Roman"/>
          <w:sz w:val="24"/>
          <w:szCs w:val="24"/>
        </w:rPr>
        <w:t xml:space="preserve"> et al.</w:t>
      </w:r>
      <w:r w:rsidRPr="00C96D4B">
        <w:rPr>
          <w:rFonts w:ascii="Times New Roman" w:hAnsi="Times New Roman" w:cs="Times New Roman"/>
          <w:sz w:val="24"/>
          <w:szCs w:val="24"/>
        </w:rPr>
        <w:t xml:space="preserve">, 2013; Davis &amp; </w:t>
      </w:r>
      <w:proofErr w:type="spellStart"/>
      <w:r w:rsidRPr="00C96D4B">
        <w:rPr>
          <w:rFonts w:ascii="Times New Roman" w:hAnsi="Times New Roman" w:cs="Times New Roman"/>
          <w:sz w:val="24"/>
          <w:szCs w:val="24"/>
        </w:rPr>
        <w:t>Levine</w:t>
      </w:r>
      <w:proofErr w:type="spellEnd"/>
      <w:r w:rsidRPr="00C96D4B">
        <w:rPr>
          <w:rFonts w:ascii="Times New Roman" w:hAnsi="Times New Roman" w:cs="Times New Roman"/>
          <w:sz w:val="24"/>
          <w:szCs w:val="24"/>
        </w:rPr>
        <w:t xml:space="preserve">, 2013; </w:t>
      </w:r>
      <w:proofErr w:type="spellStart"/>
      <w:r w:rsidRPr="00C96D4B">
        <w:rPr>
          <w:rFonts w:ascii="Times New Roman" w:hAnsi="Times New Roman" w:cs="Times New Roman"/>
          <w:sz w:val="24"/>
          <w:szCs w:val="24"/>
        </w:rPr>
        <w:t>Squires</w:t>
      </w:r>
      <w:proofErr w:type="spellEnd"/>
      <w:r w:rsidR="00753816" w:rsidRPr="00C96D4B">
        <w:rPr>
          <w:rFonts w:ascii="Times New Roman" w:hAnsi="Times New Roman" w:cs="Times New Roman"/>
          <w:sz w:val="24"/>
          <w:szCs w:val="24"/>
        </w:rPr>
        <w:t xml:space="preserve"> et al.</w:t>
      </w:r>
      <w:r w:rsidRPr="00C96D4B">
        <w:rPr>
          <w:rFonts w:ascii="Times New Roman" w:hAnsi="Times New Roman" w:cs="Times New Roman"/>
          <w:sz w:val="24"/>
          <w:szCs w:val="24"/>
        </w:rPr>
        <w:t xml:space="preserve">, 2013; Thompson, 2014; </w:t>
      </w:r>
      <w:proofErr w:type="spellStart"/>
      <w:r w:rsidRPr="00C96D4B">
        <w:rPr>
          <w:rFonts w:ascii="Times New Roman" w:hAnsi="Times New Roman" w:cs="Times New Roman"/>
          <w:sz w:val="24"/>
          <w:szCs w:val="24"/>
        </w:rPr>
        <w:t>Eisenberg</w:t>
      </w:r>
      <w:proofErr w:type="spellEnd"/>
      <w:r w:rsidRPr="00C96D4B">
        <w:rPr>
          <w:rFonts w:ascii="Times New Roman" w:hAnsi="Times New Roman" w:cs="Times New Roman"/>
          <w:sz w:val="24"/>
          <w:szCs w:val="24"/>
        </w:rPr>
        <w:t xml:space="preserve"> et al., </w:t>
      </w:r>
      <w:r w:rsidR="00804758" w:rsidRPr="00C96D4B">
        <w:rPr>
          <w:rFonts w:ascii="Times New Roman" w:hAnsi="Times New Roman" w:cs="Times New Roman"/>
          <w:sz w:val="24"/>
          <w:szCs w:val="24"/>
        </w:rPr>
        <w:t xml:space="preserve">2014; </w:t>
      </w:r>
      <w:proofErr w:type="spellStart"/>
      <w:r w:rsidR="00804758" w:rsidRPr="00C96D4B">
        <w:rPr>
          <w:rFonts w:ascii="Times New Roman" w:hAnsi="Times New Roman" w:cs="Times New Roman"/>
          <w:sz w:val="24"/>
          <w:szCs w:val="24"/>
        </w:rPr>
        <w:t>Lamb</w:t>
      </w:r>
      <w:proofErr w:type="spellEnd"/>
      <w:r w:rsidR="00804758" w:rsidRPr="00C96D4B">
        <w:rPr>
          <w:rFonts w:ascii="Times New Roman" w:hAnsi="Times New Roman" w:cs="Times New Roman"/>
          <w:sz w:val="24"/>
          <w:szCs w:val="24"/>
        </w:rPr>
        <w:t xml:space="preserve">, 2015; </w:t>
      </w:r>
      <w:proofErr w:type="spellStart"/>
      <w:r w:rsidR="00804758" w:rsidRPr="00C96D4B">
        <w:rPr>
          <w:rFonts w:ascii="Times New Roman" w:hAnsi="Times New Roman" w:cs="Times New Roman"/>
          <w:sz w:val="24"/>
          <w:szCs w:val="24"/>
        </w:rPr>
        <w:t>Cassidy</w:t>
      </w:r>
      <w:proofErr w:type="spellEnd"/>
      <w:r w:rsidR="00804758" w:rsidRPr="00C96D4B">
        <w:rPr>
          <w:rFonts w:ascii="Times New Roman" w:hAnsi="Times New Roman" w:cs="Times New Roman"/>
          <w:sz w:val="24"/>
          <w:szCs w:val="24"/>
        </w:rPr>
        <w:t xml:space="preserve"> &amp; </w:t>
      </w:r>
      <w:proofErr w:type="spellStart"/>
      <w:r w:rsidR="00804758" w:rsidRPr="00C96D4B">
        <w:rPr>
          <w:rFonts w:ascii="Times New Roman" w:hAnsi="Times New Roman" w:cs="Times New Roman"/>
          <w:sz w:val="24"/>
          <w:szCs w:val="24"/>
        </w:rPr>
        <w:t>Shaver</w:t>
      </w:r>
      <w:proofErr w:type="spellEnd"/>
      <w:r w:rsidR="00804758" w:rsidRPr="00C96D4B">
        <w:rPr>
          <w:rFonts w:ascii="Times New Roman" w:hAnsi="Times New Roman" w:cs="Times New Roman"/>
          <w:sz w:val="24"/>
          <w:szCs w:val="24"/>
        </w:rPr>
        <w:t xml:space="preserve">, 2016; </w:t>
      </w:r>
      <w:proofErr w:type="spellStart"/>
      <w:r w:rsidR="005B2262" w:rsidRPr="00C96D4B">
        <w:rPr>
          <w:rFonts w:ascii="Times New Roman" w:hAnsi="Times New Roman" w:cs="Times New Roman"/>
          <w:sz w:val="24"/>
          <w:szCs w:val="24"/>
        </w:rPr>
        <w:t>Bornstein</w:t>
      </w:r>
      <w:proofErr w:type="spellEnd"/>
      <w:r w:rsidR="00753816" w:rsidRPr="00C96D4B">
        <w:rPr>
          <w:rFonts w:ascii="Times New Roman" w:hAnsi="Times New Roman" w:cs="Times New Roman"/>
          <w:sz w:val="24"/>
          <w:szCs w:val="24"/>
        </w:rPr>
        <w:t xml:space="preserve"> et al.</w:t>
      </w:r>
      <w:r w:rsidR="005B2262" w:rsidRPr="00C96D4B">
        <w:rPr>
          <w:rFonts w:ascii="Times New Roman" w:hAnsi="Times New Roman" w:cs="Times New Roman"/>
          <w:sz w:val="24"/>
          <w:szCs w:val="24"/>
        </w:rPr>
        <w:t>, 2019</w:t>
      </w:r>
      <w:r w:rsidR="00804758" w:rsidRPr="00C96D4B">
        <w:rPr>
          <w:rFonts w:ascii="Times New Roman" w:hAnsi="Times New Roman" w:cs="Times New Roman"/>
          <w:sz w:val="24"/>
          <w:szCs w:val="24"/>
        </w:rPr>
        <w:t xml:space="preserve">; </w:t>
      </w:r>
      <w:proofErr w:type="spellStart"/>
      <w:r w:rsidR="00804758" w:rsidRPr="00C96D4B">
        <w:rPr>
          <w:rFonts w:ascii="Times New Roman" w:hAnsi="Times New Roman" w:cs="Times New Roman"/>
          <w:sz w:val="24"/>
          <w:szCs w:val="24"/>
        </w:rPr>
        <w:t>Zeanah</w:t>
      </w:r>
      <w:proofErr w:type="spellEnd"/>
      <w:r w:rsidR="00804758" w:rsidRPr="00C96D4B">
        <w:rPr>
          <w:rFonts w:ascii="Times New Roman" w:hAnsi="Times New Roman" w:cs="Times New Roman"/>
          <w:sz w:val="24"/>
          <w:szCs w:val="24"/>
        </w:rPr>
        <w:t>, 2019</w:t>
      </w:r>
      <w:r w:rsidRPr="00C96D4B">
        <w:rPr>
          <w:rFonts w:ascii="Times New Roman" w:hAnsi="Times New Roman" w:cs="Times New Roman"/>
          <w:sz w:val="24"/>
          <w:szCs w:val="24"/>
        </w:rPr>
        <w:t xml:space="preserve">). Una revisión de la literatura sugiere un consenso acerca de </w:t>
      </w:r>
      <w:r w:rsidR="00DC32F4" w:rsidRPr="00C96D4B">
        <w:rPr>
          <w:rFonts w:ascii="Times New Roman" w:hAnsi="Times New Roman" w:cs="Times New Roman"/>
          <w:sz w:val="24"/>
          <w:szCs w:val="24"/>
        </w:rPr>
        <w:t xml:space="preserve">la centralidad de la </w:t>
      </w:r>
      <w:r w:rsidR="00FA6C14" w:rsidRPr="00C96D4B">
        <w:rPr>
          <w:rFonts w:ascii="Times New Roman" w:hAnsi="Times New Roman" w:cs="Times New Roman"/>
          <w:sz w:val="24"/>
          <w:szCs w:val="24"/>
        </w:rPr>
        <w:t xml:space="preserve">regulación emocional </w:t>
      </w:r>
      <w:r w:rsidR="00DC32F4" w:rsidRPr="00C96D4B">
        <w:rPr>
          <w:rFonts w:ascii="Times New Roman" w:hAnsi="Times New Roman" w:cs="Times New Roman"/>
          <w:sz w:val="24"/>
          <w:szCs w:val="24"/>
        </w:rPr>
        <w:t>en el constructo de competencia socioemocional</w:t>
      </w:r>
      <w:r w:rsidR="00173E41" w:rsidRPr="00C96D4B">
        <w:rPr>
          <w:rFonts w:ascii="Times New Roman" w:hAnsi="Times New Roman" w:cs="Times New Roman"/>
          <w:sz w:val="24"/>
          <w:szCs w:val="24"/>
        </w:rPr>
        <w:t xml:space="preserve">; por ejemplo, suele encontrarse en </w:t>
      </w:r>
      <w:r w:rsidR="006C22CC" w:rsidRPr="00C96D4B">
        <w:rPr>
          <w:rFonts w:ascii="Times New Roman" w:hAnsi="Times New Roman" w:cs="Times New Roman"/>
          <w:sz w:val="24"/>
          <w:szCs w:val="24"/>
        </w:rPr>
        <w:t>trabajos que abordan el estudio del temperamento, la evaluación longitudinal de sintomatología</w:t>
      </w:r>
      <w:r w:rsidR="00DC32F4" w:rsidRPr="00C96D4B">
        <w:rPr>
          <w:rFonts w:ascii="Times New Roman" w:hAnsi="Times New Roman" w:cs="Times New Roman"/>
          <w:sz w:val="24"/>
          <w:szCs w:val="24"/>
        </w:rPr>
        <w:t xml:space="preserve"> </w:t>
      </w:r>
      <w:proofErr w:type="spellStart"/>
      <w:r w:rsidR="006C22CC" w:rsidRPr="00C96D4B">
        <w:rPr>
          <w:rFonts w:ascii="Times New Roman" w:hAnsi="Times New Roman" w:cs="Times New Roman"/>
          <w:sz w:val="24"/>
          <w:szCs w:val="24"/>
        </w:rPr>
        <w:t>externalizante</w:t>
      </w:r>
      <w:proofErr w:type="spellEnd"/>
      <w:r w:rsidR="006C22CC" w:rsidRPr="00C96D4B">
        <w:rPr>
          <w:rFonts w:ascii="Times New Roman" w:hAnsi="Times New Roman" w:cs="Times New Roman"/>
          <w:sz w:val="24"/>
          <w:szCs w:val="24"/>
        </w:rPr>
        <w:t xml:space="preserve"> e </w:t>
      </w:r>
      <w:proofErr w:type="spellStart"/>
      <w:r w:rsidR="006C22CC" w:rsidRPr="00C96D4B">
        <w:rPr>
          <w:rFonts w:ascii="Times New Roman" w:hAnsi="Times New Roman" w:cs="Times New Roman"/>
          <w:sz w:val="24"/>
          <w:szCs w:val="24"/>
        </w:rPr>
        <w:t>internalizante</w:t>
      </w:r>
      <w:proofErr w:type="spellEnd"/>
      <w:r w:rsidR="006C22CC" w:rsidRPr="00C96D4B">
        <w:rPr>
          <w:rFonts w:ascii="Times New Roman" w:hAnsi="Times New Roman" w:cs="Times New Roman"/>
          <w:sz w:val="24"/>
          <w:szCs w:val="24"/>
        </w:rPr>
        <w:t xml:space="preserve"> o la relación entre parentalidad y desarrollo infantil </w:t>
      </w:r>
      <w:r w:rsidRPr="00C96D4B">
        <w:rPr>
          <w:rFonts w:ascii="Times New Roman" w:hAnsi="Times New Roman" w:cs="Times New Roman"/>
          <w:sz w:val="24"/>
          <w:szCs w:val="24"/>
        </w:rPr>
        <w:t>(</w:t>
      </w:r>
      <w:proofErr w:type="spellStart"/>
      <w:r w:rsidR="00053BB2" w:rsidRPr="00C96D4B">
        <w:rPr>
          <w:rFonts w:ascii="Times New Roman" w:hAnsi="Times New Roman" w:cs="Times New Roman"/>
          <w:sz w:val="24"/>
          <w:szCs w:val="24"/>
        </w:rPr>
        <w:t>Schore</w:t>
      </w:r>
      <w:proofErr w:type="spellEnd"/>
      <w:r w:rsidR="00053BB2" w:rsidRPr="00C96D4B">
        <w:rPr>
          <w:rFonts w:ascii="Times New Roman" w:hAnsi="Times New Roman" w:cs="Times New Roman"/>
          <w:sz w:val="24"/>
          <w:szCs w:val="24"/>
        </w:rPr>
        <w:t xml:space="preserve">, 2001; </w:t>
      </w:r>
      <w:r w:rsidRPr="00C96D4B">
        <w:rPr>
          <w:rFonts w:ascii="Times New Roman" w:hAnsi="Times New Roman" w:cs="Times New Roman"/>
          <w:sz w:val="24"/>
          <w:szCs w:val="24"/>
        </w:rPr>
        <w:t xml:space="preserve">Lengua, 2002; </w:t>
      </w:r>
      <w:proofErr w:type="spellStart"/>
      <w:r w:rsidRPr="00C96D4B">
        <w:rPr>
          <w:rFonts w:ascii="Times New Roman" w:hAnsi="Times New Roman" w:cs="Times New Roman"/>
          <w:sz w:val="24"/>
          <w:szCs w:val="24"/>
        </w:rPr>
        <w:t>Eisenberg</w:t>
      </w:r>
      <w:proofErr w:type="spellEnd"/>
      <w:r w:rsidRPr="00C96D4B">
        <w:rPr>
          <w:rFonts w:ascii="Times New Roman" w:hAnsi="Times New Roman" w:cs="Times New Roman"/>
          <w:sz w:val="24"/>
          <w:szCs w:val="24"/>
        </w:rPr>
        <w:t xml:space="preserve"> &amp; </w:t>
      </w:r>
      <w:proofErr w:type="spellStart"/>
      <w:r w:rsidRPr="00C96D4B">
        <w:rPr>
          <w:rFonts w:ascii="Times New Roman" w:hAnsi="Times New Roman" w:cs="Times New Roman"/>
          <w:sz w:val="24"/>
          <w:szCs w:val="24"/>
        </w:rPr>
        <w:t>Spinrad</w:t>
      </w:r>
      <w:proofErr w:type="spellEnd"/>
      <w:r w:rsidRPr="00C96D4B">
        <w:rPr>
          <w:rFonts w:ascii="Times New Roman" w:hAnsi="Times New Roman" w:cs="Times New Roman"/>
          <w:sz w:val="24"/>
          <w:szCs w:val="24"/>
        </w:rPr>
        <w:t xml:space="preserve">, 2004; </w:t>
      </w:r>
      <w:proofErr w:type="spellStart"/>
      <w:r w:rsidRPr="00C96D4B">
        <w:rPr>
          <w:rFonts w:ascii="Times New Roman" w:hAnsi="Times New Roman" w:cs="Times New Roman"/>
          <w:sz w:val="24"/>
          <w:szCs w:val="24"/>
        </w:rPr>
        <w:t>Karreman</w:t>
      </w:r>
      <w:proofErr w:type="spellEnd"/>
      <w:r w:rsidR="00753816" w:rsidRPr="00C96D4B">
        <w:rPr>
          <w:rFonts w:ascii="Times New Roman" w:hAnsi="Times New Roman" w:cs="Times New Roman"/>
          <w:sz w:val="24"/>
          <w:szCs w:val="24"/>
        </w:rPr>
        <w:t xml:space="preserve"> et al.</w:t>
      </w:r>
      <w:r w:rsidRPr="00C96D4B">
        <w:rPr>
          <w:rFonts w:ascii="Times New Roman" w:hAnsi="Times New Roman" w:cs="Times New Roman"/>
          <w:sz w:val="24"/>
          <w:szCs w:val="24"/>
        </w:rPr>
        <w:t>, 2006; Kim-</w:t>
      </w:r>
      <w:proofErr w:type="spellStart"/>
      <w:r w:rsidRPr="00C96D4B">
        <w:rPr>
          <w:rFonts w:ascii="Times New Roman" w:hAnsi="Times New Roman" w:cs="Times New Roman"/>
          <w:sz w:val="24"/>
          <w:szCs w:val="24"/>
        </w:rPr>
        <w:t>Spoon</w:t>
      </w:r>
      <w:proofErr w:type="spellEnd"/>
      <w:r w:rsidR="00753816" w:rsidRPr="00C96D4B">
        <w:rPr>
          <w:rFonts w:ascii="Times New Roman" w:hAnsi="Times New Roman" w:cs="Times New Roman"/>
          <w:sz w:val="24"/>
          <w:szCs w:val="24"/>
        </w:rPr>
        <w:t xml:space="preserve"> et al.</w:t>
      </w:r>
      <w:r w:rsidRPr="00C96D4B">
        <w:rPr>
          <w:rFonts w:ascii="Times New Roman" w:hAnsi="Times New Roman" w:cs="Times New Roman"/>
          <w:sz w:val="24"/>
          <w:szCs w:val="24"/>
        </w:rPr>
        <w:t xml:space="preserve">, 2013; </w:t>
      </w:r>
      <w:proofErr w:type="spellStart"/>
      <w:r w:rsidRPr="00C96D4B">
        <w:rPr>
          <w:rFonts w:ascii="Times New Roman" w:hAnsi="Times New Roman" w:cs="Times New Roman"/>
          <w:sz w:val="24"/>
          <w:szCs w:val="24"/>
        </w:rPr>
        <w:t>Gross</w:t>
      </w:r>
      <w:proofErr w:type="spellEnd"/>
      <w:r w:rsidRPr="00C96D4B">
        <w:rPr>
          <w:rFonts w:ascii="Times New Roman" w:hAnsi="Times New Roman" w:cs="Times New Roman"/>
          <w:sz w:val="24"/>
          <w:szCs w:val="24"/>
        </w:rPr>
        <w:t>, 2014</w:t>
      </w:r>
      <w:r w:rsidR="00053BB2" w:rsidRPr="00C96D4B">
        <w:rPr>
          <w:rFonts w:ascii="Times New Roman" w:hAnsi="Times New Roman" w:cs="Times New Roman"/>
          <w:sz w:val="24"/>
          <w:szCs w:val="24"/>
        </w:rPr>
        <w:t xml:space="preserve">; </w:t>
      </w:r>
      <w:proofErr w:type="spellStart"/>
      <w:r w:rsidR="00053BB2" w:rsidRPr="00C96D4B">
        <w:rPr>
          <w:rFonts w:ascii="Times New Roman" w:hAnsi="Times New Roman" w:cs="Times New Roman"/>
          <w:sz w:val="24"/>
          <w:szCs w:val="24"/>
        </w:rPr>
        <w:t>Tanskanen</w:t>
      </w:r>
      <w:proofErr w:type="spellEnd"/>
      <w:r w:rsidR="00053BB2" w:rsidRPr="00C96D4B">
        <w:rPr>
          <w:rFonts w:ascii="Times New Roman" w:hAnsi="Times New Roman" w:cs="Times New Roman"/>
          <w:sz w:val="24"/>
          <w:szCs w:val="24"/>
        </w:rPr>
        <w:t xml:space="preserve"> &amp; </w:t>
      </w:r>
      <w:proofErr w:type="spellStart"/>
      <w:r w:rsidR="00053BB2" w:rsidRPr="00C96D4B">
        <w:rPr>
          <w:rFonts w:ascii="Times New Roman" w:hAnsi="Times New Roman" w:cs="Times New Roman"/>
          <w:sz w:val="24"/>
          <w:szCs w:val="24"/>
        </w:rPr>
        <w:t>Danielsbacka</w:t>
      </w:r>
      <w:proofErr w:type="spellEnd"/>
      <w:r w:rsidR="00053BB2" w:rsidRPr="00C96D4B">
        <w:rPr>
          <w:rFonts w:ascii="Times New Roman" w:hAnsi="Times New Roman" w:cs="Times New Roman"/>
          <w:sz w:val="24"/>
          <w:szCs w:val="24"/>
        </w:rPr>
        <w:t>, 2018</w:t>
      </w:r>
      <w:r w:rsidRPr="00C96D4B">
        <w:rPr>
          <w:rFonts w:ascii="Times New Roman" w:hAnsi="Times New Roman" w:cs="Times New Roman"/>
          <w:sz w:val="24"/>
          <w:szCs w:val="24"/>
        </w:rPr>
        <w:t xml:space="preserve">). </w:t>
      </w:r>
    </w:p>
    <w:p w14:paraId="12AD1F1C" w14:textId="77777777" w:rsidR="00850D54" w:rsidRPr="00C96D4B" w:rsidRDefault="00037AD2" w:rsidP="00673A79">
      <w:pPr>
        <w:spacing w:after="0" w:line="240" w:lineRule="auto"/>
        <w:ind w:firstLine="708"/>
        <w:jc w:val="both"/>
        <w:rPr>
          <w:rFonts w:ascii="Times New Roman" w:hAnsi="Times New Roman" w:cs="Times New Roman"/>
          <w:sz w:val="24"/>
          <w:szCs w:val="24"/>
        </w:rPr>
      </w:pPr>
      <w:proofErr w:type="spellStart"/>
      <w:r w:rsidRPr="00C96D4B">
        <w:rPr>
          <w:rFonts w:ascii="Times New Roman" w:eastAsiaTheme="majorEastAsia" w:hAnsi="Times New Roman" w:cs="Times New Roman"/>
          <w:bCs/>
          <w:sz w:val="24"/>
          <w:szCs w:val="24"/>
        </w:rPr>
        <w:t>Squires</w:t>
      </w:r>
      <w:proofErr w:type="spellEnd"/>
      <w:r w:rsidRPr="00C96D4B">
        <w:rPr>
          <w:rFonts w:ascii="Times New Roman" w:eastAsiaTheme="majorEastAsia" w:hAnsi="Times New Roman" w:cs="Times New Roman"/>
          <w:bCs/>
          <w:sz w:val="24"/>
          <w:szCs w:val="24"/>
        </w:rPr>
        <w:t xml:space="preserve"> y colaboradores (2013) definen regulación emocional como "el manejo o regulación de las propias respuestas emocionales para obtener las metas deseadas de formas que sean aceptables para los demás" (p. 8)</w:t>
      </w:r>
      <w:r w:rsidR="00850D54" w:rsidRPr="00C96D4B">
        <w:rPr>
          <w:rFonts w:ascii="Times New Roman" w:eastAsiaTheme="majorEastAsia" w:hAnsi="Times New Roman" w:cs="Times New Roman"/>
          <w:bCs/>
          <w:sz w:val="24"/>
          <w:szCs w:val="24"/>
        </w:rPr>
        <w:t xml:space="preserve">, mientras que </w:t>
      </w:r>
      <w:proofErr w:type="spellStart"/>
      <w:r w:rsidRPr="00C96D4B">
        <w:rPr>
          <w:rFonts w:ascii="Times New Roman" w:hAnsi="Times New Roman" w:cs="Times New Roman"/>
          <w:sz w:val="24"/>
          <w:szCs w:val="24"/>
        </w:rPr>
        <w:t>Eisenberg</w:t>
      </w:r>
      <w:proofErr w:type="spellEnd"/>
      <w:r w:rsidRPr="00C96D4B">
        <w:rPr>
          <w:rFonts w:ascii="Times New Roman" w:hAnsi="Times New Roman" w:cs="Times New Roman"/>
          <w:sz w:val="24"/>
          <w:szCs w:val="24"/>
        </w:rPr>
        <w:t xml:space="preserve"> y </w:t>
      </w:r>
      <w:proofErr w:type="spellStart"/>
      <w:r w:rsidRPr="00C96D4B">
        <w:rPr>
          <w:rFonts w:ascii="Times New Roman" w:hAnsi="Times New Roman" w:cs="Times New Roman"/>
          <w:sz w:val="24"/>
          <w:szCs w:val="24"/>
        </w:rPr>
        <w:t>Spinrad</w:t>
      </w:r>
      <w:proofErr w:type="spellEnd"/>
      <w:r w:rsidRPr="00C96D4B">
        <w:rPr>
          <w:rFonts w:ascii="Times New Roman" w:hAnsi="Times New Roman" w:cs="Times New Roman"/>
          <w:sz w:val="24"/>
          <w:szCs w:val="24"/>
        </w:rPr>
        <w:t xml:space="preserve"> (2004) </w:t>
      </w:r>
      <w:r w:rsidR="00850D54" w:rsidRPr="00C96D4B">
        <w:rPr>
          <w:rFonts w:ascii="Times New Roman" w:hAnsi="Times New Roman" w:cs="Times New Roman"/>
          <w:sz w:val="24"/>
          <w:szCs w:val="24"/>
        </w:rPr>
        <w:t xml:space="preserve">lo </w:t>
      </w:r>
      <w:r w:rsidRPr="00C96D4B">
        <w:rPr>
          <w:rFonts w:ascii="Times New Roman" w:hAnsi="Times New Roman" w:cs="Times New Roman"/>
          <w:sz w:val="24"/>
          <w:szCs w:val="24"/>
        </w:rPr>
        <w:t xml:space="preserve">definen como "el proceso de iniciar, evitar, inhibir, mantener o modular, la ocurrencia, forma, intensidad o duración de estados emocionales, procesos atencionales o fisiológicos relacionados con emociones, estados motivacionales y/o los concomitantes conductuales de la emoción, al servicio de lograr la adaptación biológica o social ligada a afectos" del sujeto (p. 338). </w:t>
      </w:r>
    </w:p>
    <w:p w14:paraId="2257DF0F" w14:textId="637B174D" w:rsidR="00FD40EF" w:rsidRPr="00C96D4B" w:rsidRDefault="00037AD2" w:rsidP="00673A79">
      <w:pPr>
        <w:spacing w:after="0" w:line="240" w:lineRule="auto"/>
        <w:ind w:firstLine="708"/>
        <w:jc w:val="both"/>
        <w:rPr>
          <w:rFonts w:ascii="Times New Roman" w:hAnsi="Times New Roman" w:cs="Times New Roman"/>
          <w:sz w:val="24"/>
          <w:szCs w:val="24"/>
        </w:rPr>
      </w:pPr>
      <w:r w:rsidRPr="00C96D4B">
        <w:rPr>
          <w:rFonts w:ascii="Times New Roman" w:hAnsi="Times New Roman" w:cs="Times New Roman"/>
          <w:sz w:val="24"/>
          <w:szCs w:val="24"/>
        </w:rPr>
        <w:t xml:space="preserve">En </w:t>
      </w:r>
      <w:r w:rsidR="00DC32F4" w:rsidRPr="00C96D4B">
        <w:rPr>
          <w:rFonts w:ascii="Times New Roman" w:hAnsi="Times New Roman" w:cs="Times New Roman"/>
          <w:sz w:val="24"/>
          <w:szCs w:val="24"/>
        </w:rPr>
        <w:t xml:space="preserve">el presente modelo </w:t>
      </w:r>
      <w:r w:rsidRPr="00C96D4B">
        <w:rPr>
          <w:rFonts w:ascii="Times New Roman" w:hAnsi="Times New Roman" w:cs="Times New Roman"/>
          <w:sz w:val="24"/>
          <w:szCs w:val="24"/>
        </w:rPr>
        <w:t xml:space="preserve">proponemos que </w:t>
      </w:r>
      <w:r w:rsidR="00DC32F4" w:rsidRPr="00C96D4B">
        <w:rPr>
          <w:rFonts w:ascii="Times New Roman" w:hAnsi="Times New Roman" w:cs="Times New Roman"/>
          <w:sz w:val="24"/>
          <w:szCs w:val="24"/>
        </w:rPr>
        <w:t xml:space="preserve">es posible identificar dos componentes distintos de </w:t>
      </w:r>
      <w:r w:rsidRPr="00C96D4B">
        <w:rPr>
          <w:rFonts w:ascii="Times New Roman" w:hAnsi="Times New Roman" w:cs="Times New Roman"/>
          <w:sz w:val="24"/>
          <w:szCs w:val="24"/>
        </w:rPr>
        <w:t xml:space="preserve">la competencia </w:t>
      </w:r>
      <w:r w:rsidR="00C209B5" w:rsidRPr="00C96D4B">
        <w:rPr>
          <w:rFonts w:ascii="Times New Roman" w:hAnsi="Times New Roman" w:cs="Times New Roman"/>
          <w:sz w:val="24"/>
          <w:szCs w:val="24"/>
        </w:rPr>
        <w:t xml:space="preserve">de </w:t>
      </w:r>
      <w:r w:rsidRPr="00C96D4B">
        <w:rPr>
          <w:rFonts w:ascii="Times New Roman" w:hAnsi="Times New Roman" w:cs="Times New Roman"/>
          <w:sz w:val="24"/>
          <w:szCs w:val="24"/>
        </w:rPr>
        <w:t xml:space="preserve">“regulación emocional”: (a) </w:t>
      </w:r>
      <w:r w:rsidR="0058603A" w:rsidRPr="00C96D4B">
        <w:rPr>
          <w:rFonts w:ascii="Times New Roman" w:hAnsi="Times New Roman" w:cs="Times New Roman"/>
          <w:sz w:val="24"/>
          <w:szCs w:val="24"/>
        </w:rPr>
        <w:t>el control</w:t>
      </w:r>
      <w:r w:rsidRPr="00C96D4B">
        <w:rPr>
          <w:rFonts w:ascii="Times New Roman" w:hAnsi="Times New Roman" w:cs="Times New Roman"/>
          <w:sz w:val="24"/>
          <w:szCs w:val="24"/>
        </w:rPr>
        <w:t xml:space="preserve">, </w:t>
      </w:r>
      <w:r w:rsidR="00F50343" w:rsidRPr="00C96D4B">
        <w:rPr>
          <w:rFonts w:ascii="Times New Roman" w:hAnsi="Times New Roman" w:cs="Times New Roman"/>
          <w:sz w:val="24"/>
          <w:szCs w:val="24"/>
        </w:rPr>
        <w:t xml:space="preserve">y </w:t>
      </w:r>
      <w:r w:rsidRPr="00C96D4B">
        <w:rPr>
          <w:rFonts w:ascii="Times New Roman" w:hAnsi="Times New Roman" w:cs="Times New Roman"/>
          <w:sz w:val="24"/>
          <w:szCs w:val="24"/>
        </w:rPr>
        <w:t xml:space="preserve">(b) </w:t>
      </w:r>
      <w:r w:rsidR="00F50343" w:rsidRPr="00C96D4B">
        <w:rPr>
          <w:rFonts w:ascii="Times New Roman" w:hAnsi="Times New Roman" w:cs="Times New Roman"/>
          <w:sz w:val="24"/>
          <w:szCs w:val="24"/>
        </w:rPr>
        <w:t xml:space="preserve">la </w:t>
      </w:r>
      <w:r w:rsidRPr="00C96D4B">
        <w:rPr>
          <w:rFonts w:ascii="Times New Roman" w:hAnsi="Times New Roman" w:cs="Times New Roman"/>
          <w:sz w:val="24"/>
          <w:szCs w:val="24"/>
        </w:rPr>
        <w:t xml:space="preserve">modulación emocional. </w:t>
      </w:r>
    </w:p>
    <w:p w14:paraId="6BF1ACBE" w14:textId="66E37F67" w:rsidR="009D509F" w:rsidRPr="00C96D4B" w:rsidRDefault="0058603A" w:rsidP="00673A79">
      <w:pPr>
        <w:spacing w:after="0" w:line="240" w:lineRule="auto"/>
        <w:ind w:firstLine="708"/>
        <w:jc w:val="both"/>
        <w:rPr>
          <w:rFonts w:ascii="Times New Roman" w:hAnsi="Times New Roman" w:cs="Times New Roman"/>
          <w:sz w:val="24"/>
          <w:szCs w:val="24"/>
        </w:rPr>
      </w:pPr>
      <w:r w:rsidRPr="00C96D4B">
        <w:rPr>
          <w:rFonts w:ascii="Times New Roman" w:hAnsi="Times New Roman" w:cs="Times New Roman"/>
          <w:sz w:val="24"/>
          <w:szCs w:val="24"/>
        </w:rPr>
        <w:t xml:space="preserve">El control </w:t>
      </w:r>
      <w:r w:rsidR="00781F51" w:rsidRPr="00C96D4B">
        <w:rPr>
          <w:rFonts w:ascii="Times New Roman" w:hAnsi="Times New Roman" w:cs="Times New Roman"/>
          <w:sz w:val="24"/>
          <w:szCs w:val="24"/>
        </w:rPr>
        <w:t xml:space="preserve">sería </w:t>
      </w:r>
      <w:r w:rsidR="000D293C" w:rsidRPr="00C96D4B">
        <w:rPr>
          <w:rFonts w:ascii="Times New Roman" w:hAnsi="Times New Roman" w:cs="Times New Roman"/>
          <w:sz w:val="24"/>
          <w:szCs w:val="24"/>
        </w:rPr>
        <w:t xml:space="preserve">el </w:t>
      </w:r>
      <w:r w:rsidR="006917F0" w:rsidRPr="00C96D4B">
        <w:rPr>
          <w:rFonts w:ascii="Times New Roman" w:hAnsi="Times New Roman" w:cs="Times New Roman"/>
          <w:sz w:val="24"/>
          <w:szCs w:val="24"/>
        </w:rPr>
        <w:t>componente</w:t>
      </w:r>
      <w:r w:rsidR="000D293C" w:rsidRPr="00C96D4B">
        <w:rPr>
          <w:rFonts w:ascii="Times New Roman" w:hAnsi="Times New Roman" w:cs="Times New Roman"/>
          <w:sz w:val="24"/>
          <w:szCs w:val="24"/>
        </w:rPr>
        <w:t xml:space="preserve"> de la regulación emocional que demora</w:t>
      </w:r>
      <w:r w:rsidR="00C209B5" w:rsidRPr="00C96D4B">
        <w:rPr>
          <w:rFonts w:ascii="Times New Roman" w:hAnsi="Times New Roman" w:cs="Times New Roman"/>
          <w:sz w:val="24"/>
          <w:szCs w:val="24"/>
        </w:rPr>
        <w:t>, evita</w:t>
      </w:r>
      <w:r w:rsidR="000D293C" w:rsidRPr="00C96D4B">
        <w:rPr>
          <w:rFonts w:ascii="Times New Roman" w:hAnsi="Times New Roman" w:cs="Times New Roman"/>
          <w:sz w:val="24"/>
          <w:szCs w:val="24"/>
        </w:rPr>
        <w:t xml:space="preserve"> o suprime </w:t>
      </w:r>
      <w:r w:rsidR="004626B5" w:rsidRPr="00C96D4B">
        <w:rPr>
          <w:rFonts w:ascii="Times New Roman" w:hAnsi="Times New Roman" w:cs="Times New Roman"/>
          <w:sz w:val="24"/>
          <w:szCs w:val="24"/>
        </w:rPr>
        <w:t xml:space="preserve">memorias emocionales, </w:t>
      </w:r>
      <w:r w:rsidR="00667EB3" w:rsidRPr="00C96D4B">
        <w:rPr>
          <w:rFonts w:ascii="Times New Roman" w:hAnsi="Times New Roman" w:cs="Times New Roman"/>
          <w:sz w:val="24"/>
          <w:szCs w:val="24"/>
        </w:rPr>
        <w:t xml:space="preserve">así como </w:t>
      </w:r>
      <w:r w:rsidR="000D293C" w:rsidRPr="00C96D4B">
        <w:rPr>
          <w:rFonts w:ascii="Times New Roman" w:hAnsi="Times New Roman" w:cs="Times New Roman"/>
          <w:sz w:val="24"/>
          <w:szCs w:val="24"/>
        </w:rPr>
        <w:t>la expresión de proceso</w:t>
      </w:r>
      <w:r w:rsidR="004626B5" w:rsidRPr="00C96D4B">
        <w:rPr>
          <w:rFonts w:ascii="Times New Roman" w:hAnsi="Times New Roman" w:cs="Times New Roman"/>
          <w:sz w:val="24"/>
          <w:szCs w:val="24"/>
        </w:rPr>
        <w:t>s</w:t>
      </w:r>
      <w:r w:rsidR="000D293C" w:rsidRPr="00C96D4B">
        <w:rPr>
          <w:rFonts w:ascii="Times New Roman" w:hAnsi="Times New Roman" w:cs="Times New Roman"/>
          <w:sz w:val="24"/>
          <w:szCs w:val="24"/>
        </w:rPr>
        <w:t xml:space="preserve"> emocional</w:t>
      </w:r>
      <w:r w:rsidR="004626B5" w:rsidRPr="00C96D4B">
        <w:rPr>
          <w:rFonts w:ascii="Times New Roman" w:hAnsi="Times New Roman" w:cs="Times New Roman"/>
          <w:sz w:val="24"/>
          <w:szCs w:val="24"/>
        </w:rPr>
        <w:t>es</w:t>
      </w:r>
      <w:r w:rsidR="009D509F" w:rsidRPr="00C96D4B">
        <w:rPr>
          <w:rFonts w:ascii="Times New Roman" w:hAnsi="Times New Roman" w:cs="Times New Roman"/>
          <w:sz w:val="24"/>
          <w:szCs w:val="24"/>
        </w:rPr>
        <w:t xml:space="preserve"> y sus conductas asociadas, cuando </w:t>
      </w:r>
      <w:r w:rsidR="00667EB3" w:rsidRPr="00C96D4B">
        <w:rPr>
          <w:rFonts w:ascii="Times New Roman" w:hAnsi="Times New Roman" w:cs="Times New Roman"/>
          <w:sz w:val="24"/>
          <w:szCs w:val="24"/>
        </w:rPr>
        <w:t xml:space="preserve">son </w:t>
      </w:r>
      <w:r w:rsidR="000D293C" w:rsidRPr="00C96D4B">
        <w:rPr>
          <w:rFonts w:ascii="Times New Roman" w:hAnsi="Times New Roman" w:cs="Times New Roman"/>
          <w:sz w:val="24"/>
          <w:szCs w:val="24"/>
        </w:rPr>
        <w:t>evaluado</w:t>
      </w:r>
      <w:r w:rsidR="00667EB3" w:rsidRPr="00C96D4B">
        <w:rPr>
          <w:rFonts w:ascii="Times New Roman" w:hAnsi="Times New Roman" w:cs="Times New Roman"/>
          <w:sz w:val="24"/>
          <w:szCs w:val="24"/>
        </w:rPr>
        <w:t>s</w:t>
      </w:r>
      <w:r w:rsidR="000D293C" w:rsidRPr="00C96D4B">
        <w:rPr>
          <w:rFonts w:ascii="Times New Roman" w:hAnsi="Times New Roman" w:cs="Times New Roman"/>
          <w:sz w:val="24"/>
          <w:szCs w:val="24"/>
        </w:rPr>
        <w:t xml:space="preserve"> </w:t>
      </w:r>
      <w:r w:rsidR="00A94C4A" w:rsidRPr="00C96D4B">
        <w:rPr>
          <w:rFonts w:ascii="Times New Roman" w:hAnsi="Times New Roman" w:cs="Times New Roman"/>
          <w:sz w:val="24"/>
          <w:szCs w:val="24"/>
        </w:rPr>
        <w:t>o experimentado</w:t>
      </w:r>
      <w:r w:rsidR="00667EB3" w:rsidRPr="00C96D4B">
        <w:rPr>
          <w:rFonts w:ascii="Times New Roman" w:hAnsi="Times New Roman" w:cs="Times New Roman"/>
          <w:sz w:val="24"/>
          <w:szCs w:val="24"/>
        </w:rPr>
        <w:t>s</w:t>
      </w:r>
      <w:r w:rsidR="00A94C4A" w:rsidRPr="00C96D4B">
        <w:rPr>
          <w:rFonts w:ascii="Times New Roman" w:hAnsi="Times New Roman" w:cs="Times New Roman"/>
          <w:sz w:val="24"/>
          <w:szCs w:val="24"/>
        </w:rPr>
        <w:t xml:space="preserve"> </w:t>
      </w:r>
      <w:r w:rsidR="000D293C" w:rsidRPr="00C96D4B">
        <w:rPr>
          <w:rFonts w:ascii="Times New Roman" w:hAnsi="Times New Roman" w:cs="Times New Roman"/>
          <w:sz w:val="24"/>
          <w:szCs w:val="24"/>
        </w:rPr>
        <w:t>como inadecuado</w:t>
      </w:r>
      <w:r w:rsidR="00667EB3" w:rsidRPr="00C96D4B">
        <w:rPr>
          <w:rFonts w:ascii="Times New Roman" w:hAnsi="Times New Roman" w:cs="Times New Roman"/>
          <w:sz w:val="24"/>
          <w:szCs w:val="24"/>
        </w:rPr>
        <w:t>s</w:t>
      </w:r>
      <w:r w:rsidR="000D293C" w:rsidRPr="00C96D4B">
        <w:rPr>
          <w:rFonts w:ascii="Times New Roman" w:hAnsi="Times New Roman" w:cs="Times New Roman"/>
          <w:sz w:val="24"/>
          <w:szCs w:val="24"/>
        </w:rPr>
        <w:t xml:space="preserve"> o riesgoso</w:t>
      </w:r>
      <w:r w:rsidR="00667EB3" w:rsidRPr="00C96D4B">
        <w:rPr>
          <w:rFonts w:ascii="Times New Roman" w:hAnsi="Times New Roman" w:cs="Times New Roman"/>
          <w:sz w:val="24"/>
          <w:szCs w:val="24"/>
        </w:rPr>
        <w:t>s</w:t>
      </w:r>
      <w:r w:rsidR="000D293C" w:rsidRPr="00C96D4B">
        <w:rPr>
          <w:rFonts w:ascii="Times New Roman" w:hAnsi="Times New Roman" w:cs="Times New Roman"/>
          <w:sz w:val="24"/>
          <w:szCs w:val="24"/>
        </w:rPr>
        <w:t xml:space="preserve"> para el logro de </w:t>
      </w:r>
      <w:r w:rsidR="00667EB3" w:rsidRPr="00C96D4B">
        <w:rPr>
          <w:rFonts w:ascii="Times New Roman" w:hAnsi="Times New Roman" w:cs="Times New Roman"/>
          <w:sz w:val="24"/>
          <w:szCs w:val="24"/>
        </w:rPr>
        <w:t>un</w:t>
      </w:r>
      <w:r w:rsidR="000D293C" w:rsidRPr="00C96D4B">
        <w:rPr>
          <w:rFonts w:ascii="Times New Roman" w:hAnsi="Times New Roman" w:cs="Times New Roman"/>
          <w:sz w:val="24"/>
          <w:szCs w:val="24"/>
        </w:rPr>
        <w:t>a meta prioritaria</w:t>
      </w:r>
      <w:r w:rsidR="00F52126" w:rsidRPr="00C96D4B">
        <w:rPr>
          <w:rFonts w:ascii="Times New Roman" w:hAnsi="Times New Roman" w:cs="Times New Roman"/>
          <w:sz w:val="24"/>
          <w:szCs w:val="24"/>
        </w:rPr>
        <w:t>,</w:t>
      </w:r>
      <w:r w:rsidR="000D293C" w:rsidRPr="00C96D4B">
        <w:rPr>
          <w:rFonts w:ascii="Times New Roman" w:hAnsi="Times New Roman" w:cs="Times New Roman"/>
          <w:sz w:val="24"/>
          <w:szCs w:val="24"/>
        </w:rPr>
        <w:t xml:space="preserve"> en un contexto </w:t>
      </w:r>
      <w:r w:rsidR="009D509F" w:rsidRPr="00C96D4B">
        <w:rPr>
          <w:rFonts w:ascii="Times New Roman" w:hAnsi="Times New Roman" w:cs="Times New Roman"/>
          <w:sz w:val="24"/>
          <w:szCs w:val="24"/>
        </w:rPr>
        <w:t xml:space="preserve">social </w:t>
      </w:r>
      <w:r w:rsidR="000D293C" w:rsidRPr="00C96D4B">
        <w:rPr>
          <w:rFonts w:ascii="Times New Roman" w:hAnsi="Times New Roman" w:cs="Times New Roman"/>
          <w:sz w:val="24"/>
          <w:szCs w:val="24"/>
        </w:rPr>
        <w:t>determinado</w:t>
      </w:r>
      <w:r w:rsidR="007F2BD7" w:rsidRPr="00C96D4B">
        <w:rPr>
          <w:rFonts w:ascii="Times New Roman" w:hAnsi="Times New Roman" w:cs="Times New Roman"/>
          <w:sz w:val="24"/>
          <w:szCs w:val="24"/>
        </w:rPr>
        <w:t xml:space="preserve">, </w:t>
      </w:r>
      <w:r w:rsidR="00850D54" w:rsidRPr="00C96D4B">
        <w:rPr>
          <w:rFonts w:ascii="Times New Roman" w:hAnsi="Times New Roman" w:cs="Times New Roman"/>
          <w:sz w:val="24"/>
          <w:szCs w:val="24"/>
        </w:rPr>
        <w:t xml:space="preserve">permitiendo el </w:t>
      </w:r>
      <w:r w:rsidR="007F2BD7" w:rsidRPr="00C96D4B">
        <w:rPr>
          <w:rFonts w:ascii="Times New Roman" w:hAnsi="Times New Roman" w:cs="Times New Roman"/>
          <w:sz w:val="24"/>
          <w:szCs w:val="24"/>
        </w:rPr>
        <w:t>despliegue de una respuesta sub-dominante</w:t>
      </w:r>
      <w:r w:rsidR="00850D54" w:rsidRPr="00C96D4B">
        <w:rPr>
          <w:rFonts w:ascii="Times New Roman" w:hAnsi="Times New Roman" w:cs="Times New Roman"/>
          <w:sz w:val="24"/>
          <w:szCs w:val="24"/>
        </w:rPr>
        <w:t xml:space="preserve"> (ej. </w:t>
      </w:r>
      <w:proofErr w:type="spellStart"/>
      <w:r w:rsidR="00850D54" w:rsidRPr="00C96D4B">
        <w:rPr>
          <w:rFonts w:ascii="Times New Roman" w:hAnsi="Times New Roman" w:cs="Times New Roman"/>
          <w:sz w:val="24"/>
          <w:szCs w:val="24"/>
          <w:lang w:val="es-ES"/>
        </w:rPr>
        <w:t>Kopp</w:t>
      </w:r>
      <w:proofErr w:type="spellEnd"/>
      <w:r w:rsidR="00E506AA" w:rsidRPr="00C96D4B">
        <w:rPr>
          <w:rFonts w:ascii="Times New Roman" w:hAnsi="Times New Roman" w:cs="Times New Roman"/>
          <w:sz w:val="24"/>
          <w:szCs w:val="24"/>
          <w:lang w:val="es-ES"/>
        </w:rPr>
        <w:t xml:space="preserve"> 1982, en </w:t>
      </w:r>
      <w:proofErr w:type="spellStart"/>
      <w:r w:rsidR="00E506AA" w:rsidRPr="00C96D4B">
        <w:rPr>
          <w:rFonts w:ascii="Times New Roman" w:hAnsi="Times New Roman" w:cs="Times New Roman"/>
          <w:sz w:val="24"/>
          <w:szCs w:val="24"/>
          <w:lang w:val="es-ES"/>
        </w:rPr>
        <w:t>Karreman</w:t>
      </w:r>
      <w:proofErr w:type="spellEnd"/>
      <w:r w:rsidR="00E506AA" w:rsidRPr="00C96D4B">
        <w:rPr>
          <w:rFonts w:ascii="Times New Roman" w:hAnsi="Times New Roman" w:cs="Times New Roman"/>
          <w:sz w:val="24"/>
          <w:szCs w:val="24"/>
          <w:lang w:val="es-ES"/>
        </w:rPr>
        <w:t xml:space="preserve"> et al., 2006</w:t>
      </w:r>
      <w:r w:rsidR="00850D54" w:rsidRPr="00C96D4B">
        <w:rPr>
          <w:rFonts w:ascii="Times New Roman" w:hAnsi="Times New Roman" w:cs="Times New Roman"/>
          <w:sz w:val="24"/>
          <w:szCs w:val="24"/>
          <w:lang w:val="es-ES"/>
        </w:rPr>
        <w:t xml:space="preserve">; </w:t>
      </w:r>
      <w:proofErr w:type="spellStart"/>
      <w:r w:rsidR="002B7A42" w:rsidRPr="00C96D4B">
        <w:rPr>
          <w:rFonts w:ascii="Times New Roman" w:hAnsi="Times New Roman" w:cs="Times New Roman"/>
          <w:sz w:val="24"/>
          <w:szCs w:val="24"/>
          <w:lang w:val="es-ES"/>
        </w:rPr>
        <w:t>Power</w:t>
      </w:r>
      <w:proofErr w:type="spellEnd"/>
      <w:r w:rsidR="002B7A42" w:rsidRPr="00C96D4B">
        <w:rPr>
          <w:rFonts w:ascii="Times New Roman" w:hAnsi="Times New Roman" w:cs="Times New Roman"/>
          <w:sz w:val="24"/>
          <w:szCs w:val="24"/>
          <w:lang w:val="es-ES"/>
        </w:rPr>
        <w:t xml:space="preserve"> &amp; </w:t>
      </w:r>
      <w:proofErr w:type="spellStart"/>
      <w:r w:rsidR="002B7A42" w:rsidRPr="00C96D4B">
        <w:rPr>
          <w:rFonts w:ascii="Times New Roman" w:hAnsi="Times New Roman" w:cs="Times New Roman"/>
          <w:sz w:val="24"/>
          <w:szCs w:val="24"/>
          <w:lang w:val="es-ES"/>
        </w:rPr>
        <w:t>Chapieski</w:t>
      </w:r>
      <w:proofErr w:type="spellEnd"/>
      <w:r w:rsidR="002B7A42" w:rsidRPr="00C96D4B">
        <w:rPr>
          <w:rFonts w:ascii="Times New Roman" w:hAnsi="Times New Roman" w:cs="Times New Roman"/>
          <w:sz w:val="24"/>
          <w:szCs w:val="24"/>
          <w:lang w:val="es-ES"/>
        </w:rPr>
        <w:t xml:space="preserve">, 1986; </w:t>
      </w:r>
      <w:r w:rsidR="00850D54" w:rsidRPr="00C96D4B">
        <w:rPr>
          <w:rFonts w:ascii="Times New Roman" w:hAnsi="Times New Roman" w:cs="Times New Roman"/>
          <w:sz w:val="24"/>
          <w:szCs w:val="24"/>
          <w:lang w:val="es-ES"/>
        </w:rPr>
        <w:t xml:space="preserve">Matte-Gagné y </w:t>
      </w:r>
      <w:proofErr w:type="spellStart"/>
      <w:r w:rsidR="00850D54" w:rsidRPr="00C96D4B">
        <w:rPr>
          <w:rFonts w:ascii="Times New Roman" w:hAnsi="Times New Roman" w:cs="Times New Roman"/>
          <w:sz w:val="24"/>
          <w:szCs w:val="24"/>
          <w:lang w:val="es-ES"/>
        </w:rPr>
        <w:t>Bernier</w:t>
      </w:r>
      <w:proofErr w:type="spellEnd"/>
      <w:r w:rsidR="00850D54" w:rsidRPr="00C96D4B">
        <w:rPr>
          <w:rFonts w:ascii="Times New Roman" w:hAnsi="Times New Roman" w:cs="Times New Roman"/>
          <w:sz w:val="24"/>
          <w:szCs w:val="24"/>
          <w:lang w:val="es-ES"/>
        </w:rPr>
        <w:t>, 2011</w:t>
      </w:r>
      <w:r w:rsidR="004626B5" w:rsidRPr="00C96D4B">
        <w:rPr>
          <w:rFonts w:ascii="Times New Roman" w:hAnsi="Times New Roman" w:cs="Times New Roman"/>
          <w:sz w:val="24"/>
          <w:szCs w:val="24"/>
          <w:lang w:val="es-ES"/>
        </w:rPr>
        <w:t xml:space="preserve">; </w:t>
      </w:r>
      <w:proofErr w:type="spellStart"/>
      <w:r w:rsidR="004626B5" w:rsidRPr="00C96D4B">
        <w:rPr>
          <w:rFonts w:ascii="Times New Roman" w:hAnsi="Times New Roman" w:cs="Times New Roman"/>
          <w:sz w:val="24"/>
          <w:szCs w:val="24"/>
          <w:lang w:val="es-ES"/>
        </w:rPr>
        <w:t>Engen</w:t>
      </w:r>
      <w:proofErr w:type="spellEnd"/>
      <w:r w:rsidR="004626B5" w:rsidRPr="00C96D4B">
        <w:rPr>
          <w:rFonts w:ascii="Times New Roman" w:hAnsi="Times New Roman" w:cs="Times New Roman"/>
          <w:sz w:val="24"/>
          <w:szCs w:val="24"/>
          <w:lang w:val="es-ES"/>
        </w:rPr>
        <w:t xml:space="preserve"> &amp; Anderson, 2018</w:t>
      </w:r>
      <w:r w:rsidR="00E506AA" w:rsidRPr="00C96D4B">
        <w:rPr>
          <w:rFonts w:ascii="Times New Roman" w:hAnsi="Times New Roman" w:cs="Times New Roman"/>
          <w:sz w:val="24"/>
          <w:szCs w:val="24"/>
          <w:lang w:val="es-ES"/>
        </w:rPr>
        <w:t>)</w:t>
      </w:r>
      <w:r w:rsidR="009F7C5B" w:rsidRPr="00C96D4B">
        <w:rPr>
          <w:rFonts w:ascii="Times New Roman" w:hAnsi="Times New Roman" w:cs="Times New Roman"/>
          <w:sz w:val="24"/>
          <w:szCs w:val="24"/>
          <w:lang w:val="es-ES"/>
        </w:rPr>
        <w:t>.</w:t>
      </w:r>
      <w:r w:rsidR="00850D54" w:rsidRPr="00C96D4B">
        <w:rPr>
          <w:rFonts w:ascii="Times New Roman" w:hAnsi="Times New Roman" w:cs="Times New Roman"/>
          <w:sz w:val="24"/>
          <w:szCs w:val="24"/>
          <w:lang w:val="es-ES"/>
        </w:rPr>
        <w:t xml:space="preserve"> </w:t>
      </w:r>
      <w:r w:rsidR="00C9625A" w:rsidRPr="00C96D4B">
        <w:rPr>
          <w:rFonts w:ascii="Times New Roman" w:hAnsi="Times New Roman" w:cs="Times New Roman"/>
          <w:sz w:val="24"/>
          <w:szCs w:val="24"/>
          <w:lang w:val="es-ES"/>
        </w:rPr>
        <w:t>En el control es importante diferenciar el control de la memoria (enfocado en cogniciones)</w:t>
      </w:r>
      <w:r w:rsidR="00781F51" w:rsidRPr="00C96D4B">
        <w:rPr>
          <w:rFonts w:ascii="Times New Roman" w:hAnsi="Times New Roman" w:cs="Times New Roman"/>
          <w:sz w:val="24"/>
          <w:szCs w:val="24"/>
          <w:lang w:val="es-ES"/>
        </w:rPr>
        <w:t>,</w:t>
      </w:r>
      <w:r w:rsidR="00C9625A" w:rsidRPr="00C96D4B">
        <w:rPr>
          <w:rFonts w:ascii="Times New Roman" w:hAnsi="Times New Roman" w:cs="Times New Roman"/>
          <w:sz w:val="24"/>
          <w:szCs w:val="24"/>
          <w:lang w:val="es-ES"/>
        </w:rPr>
        <w:t xml:space="preserve"> del control inhibitorio </w:t>
      </w:r>
      <w:r w:rsidR="002D0827" w:rsidRPr="00C96D4B">
        <w:rPr>
          <w:rFonts w:ascii="Times New Roman" w:hAnsi="Times New Roman" w:cs="Times New Roman"/>
          <w:sz w:val="24"/>
          <w:szCs w:val="24"/>
          <w:lang w:val="es-ES"/>
        </w:rPr>
        <w:t xml:space="preserve">o control de impulsos </w:t>
      </w:r>
      <w:r w:rsidR="00C9625A" w:rsidRPr="00C96D4B">
        <w:rPr>
          <w:rFonts w:ascii="Times New Roman" w:hAnsi="Times New Roman" w:cs="Times New Roman"/>
          <w:sz w:val="24"/>
          <w:szCs w:val="24"/>
          <w:lang w:val="es-ES"/>
        </w:rPr>
        <w:t xml:space="preserve">(enfocado en conductas). </w:t>
      </w:r>
      <w:r w:rsidR="004626B5" w:rsidRPr="00C96D4B">
        <w:rPr>
          <w:rFonts w:ascii="Times New Roman" w:hAnsi="Times New Roman" w:cs="Times New Roman"/>
          <w:sz w:val="24"/>
          <w:szCs w:val="24"/>
          <w:lang w:val="es-ES"/>
        </w:rPr>
        <w:t>Recientemente se ha propuesto que uno de los mecanismos fundamentales de regulación emocional es el control de la memoria, particularmente de aquellas memorias emocionales intrusivas, mediante la modulación de la actividad de la amígdala (</w:t>
      </w:r>
      <w:proofErr w:type="spellStart"/>
      <w:r w:rsidR="004626B5" w:rsidRPr="00C96D4B">
        <w:rPr>
          <w:rFonts w:ascii="Times New Roman" w:hAnsi="Times New Roman" w:cs="Times New Roman"/>
          <w:sz w:val="24"/>
          <w:szCs w:val="24"/>
          <w:lang w:val="es-ES"/>
        </w:rPr>
        <w:t>Engen</w:t>
      </w:r>
      <w:proofErr w:type="spellEnd"/>
      <w:r w:rsidR="004626B5" w:rsidRPr="00C96D4B">
        <w:rPr>
          <w:rFonts w:ascii="Times New Roman" w:hAnsi="Times New Roman" w:cs="Times New Roman"/>
          <w:sz w:val="24"/>
          <w:szCs w:val="24"/>
          <w:lang w:val="es-ES"/>
        </w:rPr>
        <w:t xml:space="preserve"> &amp; Anderson, 2018). </w:t>
      </w:r>
      <w:r w:rsidR="009D509F" w:rsidRPr="00C96D4B">
        <w:rPr>
          <w:rFonts w:ascii="Times New Roman" w:hAnsi="Times New Roman" w:cs="Times New Roman"/>
          <w:sz w:val="24"/>
          <w:szCs w:val="24"/>
        </w:rPr>
        <w:t xml:space="preserve">En la literatura sobre auto-regulación y regulación emocional, se ha planteado la distinción entre procesos de control con esfuerzo, o la inhibición de una respuesta dominante para favorecer el despliegue de una subdominante, y aquellos procesos de control reactivo, que incluyen las tendencias temperamentales hacia el acercamiento o alejamiento de un estímulo </w:t>
      </w:r>
      <w:r w:rsidR="00D70C71" w:rsidRPr="00C96D4B">
        <w:rPr>
          <w:rFonts w:ascii="Times New Roman" w:hAnsi="Times New Roman" w:cs="Times New Roman"/>
          <w:sz w:val="24"/>
          <w:szCs w:val="24"/>
        </w:rPr>
        <w:t>novedoso</w:t>
      </w:r>
      <w:r w:rsidR="009D509F" w:rsidRPr="00C96D4B">
        <w:rPr>
          <w:rFonts w:ascii="Times New Roman" w:hAnsi="Times New Roman" w:cs="Times New Roman"/>
          <w:sz w:val="24"/>
          <w:szCs w:val="24"/>
        </w:rPr>
        <w:t>, también denominadas reactividad emocional (</w:t>
      </w:r>
      <w:proofErr w:type="spellStart"/>
      <w:r w:rsidR="00053BB2" w:rsidRPr="00C96D4B">
        <w:rPr>
          <w:rFonts w:ascii="Times New Roman" w:hAnsi="Times New Roman" w:cs="Times New Roman"/>
          <w:sz w:val="24"/>
          <w:szCs w:val="24"/>
        </w:rPr>
        <w:t>Schore</w:t>
      </w:r>
      <w:proofErr w:type="spellEnd"/>
      <w:r w:rsidR="00053BB2" w:rsidRPr="00C96D4B">
        <w:rPr>
          <w:rFonts w:ascii="Times New Roman" w:hAnsi="Times New Roman" w:cs="Times New Roman"/>
          <w:sz w:val="24"/>
          <w:szCs w:val="24"/>
        </w:rPr>
        <w:t xml:space="preserve">, 2001; </w:t>
      </w:r>
      <w:proofErr w:type="spellStart"/>
      <w:r w:rsidR="009D509F" w:rsidRPr="00C96D4B">
        <w:rPr>
          <w:rFonts w:ascii="Times New Roman" w:hAnsi="Times New Roman" w:cs="Times New Roman"/>
          <w:sz w:val="24"/>
          <w:szCs w:val="24"/>
        </w:rPr>
        <w:t>Eisenberg</w:t>
      </w:r>
      <w:proofErr w:type="spellEnd"/>
      <w:r w:rsidR="009D509F" w:rsidRPr="00C96D4B">
        <w:rPr>
          <w:rFonts w:ascii="Times New Roman" w:hAnsi="Times New Roman" w:cs="Times New Roman"/>
          <w:sz w:val="24"/>
          <w:szCs w:val="24"/>
        </w:rPr>
        <w:t xml:space="preserve"> &amp; </w:t>
      </w:r>
      <w:proofErr w:type="spellStart"/>
      <w:r w:rsidR="009D509F" w:rsidRPr="00C96D4B">
        <w:rPr>
          <w:rFonts w:ascii="Times New Roman" w:hAnsi="Times New Roman" w:cs="Times New Roman"/>
          <w:sz w:val="24"/>
          <w:szCs w:val="24"/>
        </w:rPr>
        <w:t>Spinrad</w:t>
      </w:r>
      <w:proofErr w:type="spellEnd"/>
      <w:r w:rsidR="009D509F" w:rsidRPr="00C96D4B">
        <w:rPr>
          <w:rFonts w:ascii="Times New Roman" w:hAnsi="Times New Roman" w:cs="Times New Roman"/>
          <w:sz w:val="24"/>
          <w:szCs w:val="24"/>
        </w:rPr>
        <w:t xml:space="preserve">, 2004; </w:t>
      </w:r>
      <w:proofErr w:type="spellStart"/>
      <w:r w:rsidR="009D509F" w:rsidRPr="00C96D4B">
        <w:rPr>
          <w:rFonts w:ascii="Times New Roman" w:hAnsi="Times New Roman" w:cs="Times New Roman"/>
          <w:sz w:val="24"/>
          <w:szCs w:val="24"/>
        </w:rPr>
        <w:t>Rothbart</w:t>
      </w:r>
      <w:proofErr w:type="spellEnd"/>
      <w:r w:rsidR="009D509F" w:rsidRPr="00C96D4B">
        <w:rPr>
          <w:rFonts w:ascii="Times New Roman" w:hAnsi="Times New Roman" w:cs="Times New Roman"/>
          <w:sz w:val="24"/>
          <w:szCs w:val="24"/>
        </w:rPr>
        <w:t xml:space="preserve"> &amp; Bates, 2006; </w:t>
      </w:r>
      <w:r w:rsidR="009F7C5B" w:rsidRPr="00C96D4B">
        <w:rPr>
          <w:rFonts w:ascii="Times New Roman" w:hAnsi="Times New Roman" w:cs="Times New Roman"/>
          <w:sz w:val="24"/>
          <w:szCs w:val="24"/>
        </w:rPr>
        <w:t xml:space="preserve">Matte-Gagné &amp; Bernier, 2011; </w:t>
      </w:r>
      <w:r w:rsidR="009D509F" w:rsidRPr="00C96D4B">
        <w:rPr>
          <w:rFonts w:ascii="Times New Roman" w:hAnsi="Times New Roman" w:cs="Times New Roman"/>
          <w:sz w:val="24"/>
          <w:szCs w:val="24"/>
        </w:rPr>
        <w:t xml:space="preserve">Gross, 2014). </w:t>
      </w:r>
      <w:proofErr w:type="spellStart"/>
      <w:r w:rsidR="00850D54" w:rsidRPr="00C96D4B">
        <w:rPr>
          <w:rFonts w:ascii="Times New Roman" w:hAnsi="Times New Roman" w:cs="Times New Roman"/>
          <w:sz w:val="24"/>
          <w:szCs w:val="24"/>
        </w:rPr>
        <w:t>Anque</w:t>
      </w:r>
      <w:proofErr w:type="spellEnd"/>
      <w:r w:rsidR="00850D54" w:rsidRPr="00C96D4B">
        <w:rPr>
          <w:rFonts w:ascii="Times New Roman" w:hAnsi="Times New Roman" w:cs="Times New Roman"/>
          <w:sz w:val="24"/>
          <w:szCs w:val="24"/>
        </w:rPr>
        <w:t xml:space="preserve"> las segundas –tendencias temperamentales- pueden </w:t>
      </w:r>
      <w:r w:rsidR="00F52126" w:rsidRPr="00C96D4B">
        <w:rPr>
          <w:rFonts w:ascii="Times New Roman" w:hAnsi="Times New Roman" w:cs="Times New Roman"/>
          <w:sz w:val="24"/>
          <w:szCs w:val="24"/>
        </w:rPr>
        <w:t xml:space="preserve">estar </w:t>
      </w:r>
      <w:r w:rsidR="00850D54" w:rsidRPr="00C96D4B">
        <w:rPr>
          <w:rFonts w:ascii="Times New Roman" w:hAnsi="Times New Roman" w:cs="Times New Roman"/>
          <w:sz w:val="24"/>
          <w:szCs w:val="24"/>
        </w:rPr>
        <w:t>relacionadas con la competencia socioemocional que alcanza un individuo</w:t>
      </w:r>
      <w:r w:rsidR="00A94C4A" w:rsidRPr="00C96D4B">
        <w:rPr>
          <w:rFonts w:ascii="Times New Roman" w:hAnsi="Times New Roman" w:cs="Times New Roman"/>
          <w:sz w:val="24"/>
          <w:szCs w:val="24"/>
        </w:rPr>
        <w:t xml:space="preserve"> (Fabes</w:t>
      </w:r>
      <w:r w:rsidR="00753816" w:rsidRPr="00C96D4B">
        <w:rPr>
          <w:rFonts w:ascii="Times New Roman" w:hAnsi="Times New Roman" w:cs="Times New Roman"/>
          <w:sz w:val="24"/>
          <w:szCs w:val="24"/>
        </w:rPr>
        <w:t xml:space="preserve"> et al.</w:t>
      </w:r>
      <w:r w:rsidR="00A94C4A" w:rsidRPr="00C96D4B">
        <w:rPr>
          <w:rFonts w:ascii="Times New Roman" w:hAnsi="Times New Roman" w:cs="Times New Roman"/>
          <w:sz w:val="24"/>
          <w:szCs w:val="24"/>
        </w:rPr>
        <w:t>, 2006)</w:t>
      </w:r>
      <w:r w:rsidR="00850D54" w:rsidRPr="00C96D4B">
        <w:rPr>
          <w:rFonts w:ascii="Times New Roman" w:hAnsi="Times New Roman" w:cs="Times New Roman"/>
          <w:sz w:val="24"/>
          <w:szCs w:val="24"/>
        </w:rPr>
        <w:t xml:space="preserve">, en el presente modelo planteamos </w:t>
      </w:r>
      <w:r w:rsidR="00850D54" w:rsidRPr="00C96D4B">
        <w:rPr>
          <w:rFonts w:ascii="Times New Roman" w:hAnsi="Times New Roman" w:cs="Times New Roman"/>
          <w:sz w:val="24"/>
          <w:szCs w:val="24"/>
        </w:rPr>
        <w:lastRenderedPageBreak/>
        <w:t>que es el control con esfuerzo</w:t>
      </w:r>
      <w:r w:rsidR="00781F51" w:rsidRPr="00C96D4B">
        <w:rPr>
          <w:rFonts w:ascii="Times New Roman" w:hAnsi="Times New Roman" w:cs="Times New Roman"/>
          <w:sz w:val="24"/>
          <w:szCs w:val="24"/>
        </w:rPr>
        <w:t xml:space="preserve"> (también llamado control inhibitorio o control cognitivo de la conducta)</w:t>
      </w:r>
      <w:r w:rsidR="00850D54" w:rsidRPr="00C96D4B">
        <w:rPr>
          <w:rFonts w:ascii="Times New Roman" w:hAnsi="Times New Roman" w:cs="Times New Roman"/>
          <w:sz w:val="24"/>
          <w:szCs w:val="24"/>
        </w:rPr>
        <w:t xml:space="preserve"> el que se desarrolla y constituye un componente </w:t>
      </w:r>
      <w:r w:rsidR="00F52126" w:rsidRPr="00C96D4B">
        <w:rPr>
          <w:rFonts w:ascii="Times New Roman" w:hAnsi="Times New Roman" w:cs="Times New Roman"/>
          <w:sz w:val="24"/>
          <w:szCs w:val="24"/>
        </w:rPr>
        <w:t xml:space="preserve">clave </w:t>
      </w:r>
      <w:r w:rsidR="00850D54" w:rsidRPr="00C96D4B">
        <w:rPr>
          <w:rFonts w:ascii="Times New Roman" w:hAnsi="Times New Roman" w:cs="Times New Roman"/>
          <w:sz w:val="24"/>
          <w:szCs w:val="24"/>
        </w:rPr>
        <w:t xml:space="preserve">de dicha competencia. </w:t>
      </w:r>
    </w:p>
    <w:p w14:paraId="26A89046" w14:textId="615B95F1" w:rsidR="009D509F" w:rsidRPr="00C96D4B" w:rsidRDefault="000E20F9" w:rsidP="00673A79">
      <w:pPr>
        <w:spacing w:after="0" w:line="240" w:lineRule="auto"/>
        <w:ind w:firstLine="708"/>
        <w:jc w:val="both"/>
        <w:rPr>
          <w:rFonts w:ascii="Times New Roman" w:hAnsi="Times New Roman" w:cs="Times New Roman"/>
          <w:sz w:val="24"/>
          <w:szCs w:val="24"/>
        </w:rPr>
      </w:pPr>
      <w:r w:rsidRPr="00C96D4B">
        <w:rPr>
          <w:rFonts w:ascii="Times New Roman" w:hAnsi="Times New Roman" w:cs="Times New Roman"/>
          <w:sz w:val="24"/>
          <w:szCs w:val="24"/>
        </w:rPr>
        <w:t xml:space="preserve">El desarrollo de la capacidad de </w:t>
      </w:r>
      <w:r w:rsidR="00EE2AD4" w:rsidRPr="00C96D4B">
        <w:rPr>
          <w:rFonts w:ascii="Times New Roman" w:hAnsi="Times New Roman" w:cs="Times New Roman"/>
          <w:sz w:val="24"/>
          <w:szCs w:val="24"/>
        </w:rPr>
        <w:t xml:space="preserve">control </w:t>
      </w:r>
      <w:r w:rsidRPr="00C96D4B">
        <w:rPr>
          <w:rFonts w:ascii="Times New Roman" w:hAnsi="Times New Roman" w:cs="Times New Roman"/>
          <w:sz w:val="24"/>
          <w:szCs w:val="24"/>
        </w:rPr>
        <w:t>es tardío</w:t>
      </w:r>
      <w:r w:rsidR="00FD40EF" w:rsidRPr="00C96D4B">
        <w:rPr>
          <w:rFonts w:ascii="Times New Roman" w:hAnsi="Times New Roman" w:cs="Times New Roman"/>
          <w:sz w:val="24"/>
          <w:szCs w:val="24"/>
        </w:rPr>
        <w:t xml:space="preserve"> (</w:t>
      </w:r>
      <w:proofErr w:type="spellStart"/>
      <w:r w:rsidR="00FD40EF" w:rsidRPr="00C96D4B">
        <w:rPr>
          <w:rFonts w:ascii="Times New Roman" w:hAnsi="Times New Roman" w:cs="Times New Roman"/>
          <w:sz w:val="24"/>
          <w:szCs w:val="24"/>
        </w:rPr>
        <w:t>Power</w:t>
      </w:r>
      <w:proofErr w:type="spellEnd"/>
      <w:r w:rsidR="00FD40EF" w:rsidRPr="00C96D4B">
        <w:rPr>
          <w:rFonts w:ascii="Times New Roman" w:hAnsi="Times New Roman" w:cs="Times New Roman"/>
          <w:sz w:val="24"/>
          <w:szCs w:val="24"/>
        </w:rPr>
        <w:t xml:space="preserve"> &amp; </w:t>
      </w:r>
      <w:proofErr w:type="spellStart"/>
      <w:r w:rsidR="00FD40EF" w:rsidRPr="00C96D4B">
        <w:rPr>
          <w:rFonts w:ascii="Times New Roman" w:hAnsi="Times New Roman" w:cs="Times New Roman"/>
          <w:sz w:val="24"/>
          <w:szCs w:val="24"/>
        </w:rPr>
        <w:t>Chapieski</w:t>
      </w:r>
      <w:proofErr w:type="spellEnd"/>
      <w:r w:rsidR="00FD40EF" w:rsidRPr="00C96D4B">
        <w:rPr>
          <w:rFonts w:ascii="Times New Roman" w:hAnsi="Times New Roman" w:cs="Times New Roman"/>
          <w:sz w:val="24"/>
          <w:szCs w:val="24"/>
        </w:rPr>
        <w:t>, 1986</w:t>
      </w:r>
      <w:r w:rsidR="00053BB2" w:rsidRPr="00C96D4B">
        <w:rPr>
          <w:rFonts w:ascii="Times New Roman" w:hAnsi="Times New Roman" w:cs="Times New Roman"/>
          <w:sz w:val="24"/>
          <w:szCs w:val="24"/>
        </w:rPr>
        <w:t xml:space="preserve">; </w:t>
      </w:r>
      <w:proofErr w:type="spellStart"/>
      <w:r w:rsidR="00053BB2" w:rsidRPr="00C96D4B">
        <w:rPr>
          <w:rFonts w:ascii="Times New Roman" w:hAnsi="Times New Roman" w:cs="Times New Roman"/>
          <w:sz w:val="24"/>
          <w:szCs w:val="24"/>
        </w:rPr>
        <w:t>Schore</w:t>
      </w:r>
      <w:proofErr w:type="spellEnd"/>
      <w:r w:rsidR="00053BB2" w:rsidRPr="00C96D4B">
        <w:rPr>
          <w:rFonts w:ascii="Times New Roman" w:hAnsi="Times New Roman" w:cs="Times New Roman"/>
          <w:sz w:val="24"/>
          <w:szCs w:val="24"/>
        </w:rPr>
        <w:t>, 2001</w:t>
      </w:r>
      <w:r w:rsidR="00FD40EF" w:rsidRPr="00C96D4B">
        <w:rPr>
          <w:rFonts w:ascii="Times New Roman" w:hAnsi="Times New Roman" w:cs="Times New Roman"/>
          <w:sz w:val="24"/>
          <w:szCs w:val="24"/>
        </w:rPr>
        <w:t>)</w:t>
      </w:r>
      <w:r w:rsidR="00E506AA" w:rsidRPr="00C96D4B">
        <w:rPr>
          <w:rFonts w:ascii="Times New Roman" w:hAnsi="Times New Roman" w:cs="Times New Roman"/>
          <w:sz w:val="24"/>
          <w:szCs w:val="24"/>
        </w:rPr>
        <w:t>.</w:t>
      </w:r>
      <w:r w:rsidR="00E11530" w:rsidRPr="00C96D4B">
        <w:rPr>
          <w:rFonts w:ascii="Times New Roman" w:hAnsi="Times New Roman" w:cs="Times New Roman"/>
          <w:sz w:val="24"/>
          <w:szCs w:val="24"/>
        </w:rPr>
        <w:t xml:space="preserve"> En situaciones de </w:t>
      </w:r>
      <w:proofErr w:type="spellStart"/>
      <w:r w:rsidR="00E11530" w:rsidRPr="00C96D4B">
        <w:rPr>
          <w:rFonts w:ascii="Times New Roman" w:hAnsi="Times New Roman" w:cs="Times New Roman"/>
          <w:sz w:val="24"/>
          <w:szCs w:val="24"/>
        </w:rPr>
        <w:t>referenciamiento</w:t>
      </w:r>
      <w:proofErr w:type="spellEnd"/>
      <w:r w:rsidR="00E11530" w:rsidRPr="00C96D4B">
        <w:rPr>
          <w:rFonts w:ascii="Times New Roman" w:hAnsi="Times New Roman" w:cs="Times New Roman"/>
          <w:sz w:val="24"/>
          <w:szCs w:val="24"/>
        </w:rPr>
        <w:t xml:space="preserve"> social, sólo a los 14 meses -pero no a los 10 ni 12 meses- los infantes logran inhibir su conducta antes de consultar la información referencial disponible en el rostro del adulto (</w:t>
      </w:r>
      <w:proofErr w:type="spellStart"/>
      <w:r w:rsidR="00E11530" w:rsidRPr="00C96D4B">
        <w:rPr>
          <w:rFonts w:ascii="Times New Roman" w:hAnsi="Times New Roman" w:cs="Times New Roman"/>
          <w:sz w:val="24"/>
          <w:szCs w:val="24"/>
        </w:rPr>
        <w:t>Walden</w:t>
      </w:r>
      <w:proofErr w:type="spellEnd"/>
      <w:r w:rsidR="00E11530" w:rsidRPr="00C96D4B">
        <w:rPr>
          <w:rFonts w:ascii="Times New Roman" w:hAnsi="Times New Roman" w:cs="Times New Roman"/>
          <w:sz w:val="24"/>
          <w:szCs w:val="24"/>
        </w:rPr>
        <w:t xml:space="preserve"> &amp; </w:t>
      </w:r>
      <w:proofErr w:type="spellStart"/>
      <w:r w:rsidR="00E11530" w:rsidRPr="00C96D4B">
        <w:rPr>
          <w:rFonts w:ascii="Times New Roman" w:hAnsi="Times New Roman" w:cs="Times New Roman"/>
          <w:sz w:val="24"/>
          <w:szCs w:val="24"/>
        </w:rPr>
        <w:t>Ogan</w:t>
      </w:r>
      <w:proofErr w:type="spellEnd"/>
      <w:r w:rsidR="00E11530" w:rsidRPr="00C96D4B">
        <w:rPr>
          <w:rFonts w:ascii="Times New Roman" w:hAnsi="Times New Roman" w:cs="Times New Roman"/>
          <w:sz w:val="24"/>
          <w:szCs w:val="24"/>
        </w:rPr>
        <w:t xml:space="preserve">, 1988). </w:t>
      </w:r>
      <w:r w:rsidR="00E506AA" w:rsidRPr="00C96D4B">
        <w:rPr>
          <w:rFonts w:ascii="Times New Roman" w:hAnsi="Times New Roman" w:cs="Times New Roman"/>
          <w:sz w:val="24"/>
          <w:szCs w:val="24"/>
        </w:rPr>
        <w:t xml:space="preserve">Cerca de los 22-24 meses los infantes logran -producto del nivel alcanzado en su desarrollo cognitivo y sus funciones ejecutivas- expresar o inhibir el </w:t>
      </w:r>
      <w:proofErr w:type="spellStart"/>
      <w:r w:rsidR="00E506AA" w:rsidRPr="00C96D4B">
        <w:rPr>
          <w:rFonts w:ascii="Times New Roman" w:hAnsi="Times New Roman" w:cs="Times New Roman"/>
          <w:sz w:val="24"/>
          <w:szCs w:val="24"/>
        </w:rPr>
        <w:t>arousal</w:t>
      </w:r>
      <w:proofErr w:type="spellEnd"/>
      <w:r w:rsidR="00E506AA" w:rsidRPr="00C96D4B">
        <w:rPr>
          <w:rFonts w:ascii="Times New Roman" w:hAnsi="Times New Roman" w:cs="Times New Roman"/>
          <w:sz w:val="24"/>
          <w:szCs w:val="24"/>
        </w:rPr>
        <w:t xml:space="preserve"> y la reactividad emocional (Rueda et al., 2004).</w:t>
      </w:r>
      <w:r w:rsidR="00F845D1" w:rsidRPr="00C96D4B">
        <w:rPr>
          <w:rFonts w:ascii="Times New Roman" w:hAnsi="Times New Roman" w:cs="Times New Roman"/>
          <w:sz w:val="24"/>
          <w:szCs w:val="24"/>
        </w:rPr>
        <w:t xml:space="preserve"> </w:t>
      </w:r>
      <w:proofErr w:type="spellStart"/>
      <w:r w:rsidR="00FD40EF" w:rsidRPr="00C96D4B">
        <w:rPr>
          <w:rFonts w:ascii="Times New Roman" w:hAnsi="Times New Roman" w:cs="Times New Roman"/>
          <w:sz w:val="24"/>
          <w:szCs w:val="24"/>
        </w:rPr>
        <w:t>Power</w:t>
      </w:r>
      <w:proofErr w:type="spellEnd"/>
      <w:r w:rsidR="00FD40EF" w:rsidRPr="00C96D4B">
        <w:rPr>
          <w:rFonts w:ascii="Times New Roman" w:hAnsi="Times New Roman" w:cs="Times New Roman"/>
          <w:sz w:val="24"/>
          <w:szCs w:val="24"/>
        </w:rPr>
        <w:t xml:space="preserve"> y </w:t>
      </w:r>
      <w:proofErr w:type="spellStart"/>
      <w:r w:rsidR="00FD40EF" w:rsidRPr="00C96D4B">
        <w:rPr>
          <w:rFonts w:ascii="Times New Roman" w:hAnsi="Times New Roman" w:cs="Times New Roman"/>
          <w:sz w:val="24"/>
          <w:szCs w:val="24"/>
        </w:rPr>
        <w:t>Chapieski</w:t>
      </w:r>
      <w:proofErr w:type="spellEnd"/>
      <w:r w:rsidR="00FD40EF" w:rsidRPr="00C96D4B">
        <w:rPr>
          <w:rFonts w:ascii="Times New Roman" w:hAnsi="Times New Roman" w:cs="Times New Roman"/>
          <w:sz w:val="24"/>
          <w:szCs w:val="24"/>
        </w:rPr>
        <w:t xml:space="preserve"> (1986) toman como indicador de control de impulsos la obediencia a una restricción materna frente al impulso de tomar un objeto prohibido y reportan que a los dos años de edad el 43%-51% de los infantes logra obedecer </w:t>
      </w:r>
      <w:r w:rsidR="002C134E" w:rsidRPr="00C96D4B">
        <w:rPr>
          <w:rFonts w:ascii="Times New Roman" w:hAnsi="Times New Roman" w:cs="Times New Roman"/>
          <w:sz w:val="24"/>
          <w:szCs w:val="24"/>
        </w:rPr>
        <w:t xml:space="preserve">de inmediato tras </w:t>
      </w:r>
      <w:r w:rsidR="00FD40EF" w:rsidRPr="00C96D4B">
        <w:rPr>
          <w:rFonts w:ascii="Times New Roman" w:hAnsi="Times New Roman" w:cs="Times New Roman"/>
          <w:sz w:val="24"/>
          <w:szCs w:val="24"/>
        </w:rPr>
        <w:t xml:space="preserve">la primera restricción materna. </w:t>
      </w:r>
      <w:r w:rsidR="00E506AA" w:rsidRPr="00C96D4B">
        <w:rPr>
          <w:rFonts w:ascii="Times New Roman" w:hAnsi="Times New Roman" w:cs="Times New Roman"/>
          <w:sz w:val="24"/>
          <w:szCs w:val="24"/>
        </w:rPr>
        <w:t xml:space="preserve">Entre los 24 y los 60 meses, los avances en el desarrollo cognitivo, sociocognitivo, motor y del lenguaje contribuyen a la emergencia de modelos más sofisticados de </w:t>
      </w:r>
      <w:proofErr w:type="spellStart"/>
      <w:r w:rsidR="00E506AA" w:rsidRPr="00C96D4B">
        <w:rPr>
          <w:rFonts w:ascii="Times New Roman" w:hAnsi="Times New Roman" w:cs="Times New Roman"/>
          <w:sz w:val="24"/>
          <w:szCs w:val="24"/>
        </w:rPr>
        <w:t>autoregulación</w:t>
      </w:r>
      <w:proofErr w:type="spellEnd"/>
      <w:r w:rsidR="00E506AA" w:rsidRPr="00C96D4B">
        <w:rPr>
          <w:rFonts w:ascii="Times New Roman" w:hAnsi="Times New Roman" w:cs="Times New Roman"/>
          <w:sz w:val="24"/>
          <w:szCs w:val="24"/>
        </w:rPr>
        <w:t xml:space="preserve"> y funciones ejecutivas cada vez más avanzadas, de tal forma que muchos niños son </w:t>
      </w:r>
      <w:r w:rsidR="00DB1C5C" w:rsidRPr="00C96D4B">
        <w:rPr>
          <w:rFonts w:ascii="Times New Roman" w:hAnsi="Times New Roman" w:cs="Times New Roman"/>
          <w:sz w:val="24"/>
          <w:szCs w:val="24"/>
        </w:rPr>
        <w:t>competentes</w:t>
      </w:r>
      <w:r w:rsidR="00E506AA" w:rsidRPr="00C96D4B">
        <w:rPr>
          <w:rFonts w:ascii="Times New Roman" w:hAnsi="Times New Roman" w:cs="Times New Roman"/>
          <w:sz w:val="24"/>
          <w:szCs w:val="24"/>
        </w:rPr>
        <w:t xml:space="preserve"> </w:t>
      </w:r>
      <w:r w:rsidR="00DB1C5C" w:rsidRPr="00C96D4B">
        <w:rPr>
          <w:rFonts w:ascii="Times New Roman" w:hAnsi="Times New Roman" w:cs="Times New Roman"/>
          <w:sz w:val="24"/>
          <w:szCs w:val="24"/>
        </w:rPr>
        <w:t xml:space="preserve">para </w:t>
      </w:r>
      <w:r w:rsidRPr="00C96D4B">
        <w:rPr>
          <w:rFonts w:ascii="Times New Roman" w:hAnsi="Times New Roman" w:cs="Times New Roman"/>
          <w:sz w:val="24"/>
          <w:szCs w:val="24"/>
        </w:rPr>
        <w:t xml:space="preserve">controlar </w:t>
      </w:r>
      <w:r w:rsidR="00E506AA" w:rsidRPr="00C96D4B">
        <w:rPr>
          <w:rFonts w:ascii="Times New Roman" w:hAnsi="Times New Roman" w:cs="Times New Roman"/>
          <w:sz w:val="24"/>
          <w:szCs w:val="24"/>
        </w:rPr>
        <w:t xml:space="preserve">sus impulsos </w:t>
      </w:r>
      <w:r w:rsidR="006C6804" w:rsidRPr="00C96D4B">
        <w:rPr>
          <w:rFonts w:ascii="Times New Roman" w:hAnsi="Times New Roman" w:cs="Times New Roman"/>
          <w:sz w:val="24"/>
          <w:szCs w:val="24"/>
        </w:rPr>
        <w:t xml:space="preserve">emocionales </w:t>
      </w:r>
      <w:r w:rsidR="00E506AA" w:rsidRPr="00C96D4B">
        <w:rPr>
          <w:rFonts w:ascii="Times New Roman" w:hAnsi="Times New Roman" w:cs="Times New Roman"/>
          <w:sz w:val="24"/>
          <w:szCs w:val="24"/>
        </w:rPr>
        <w:t>a la edad de 4 o 5 años (</w:t>
      </w:r>
      <w:proofErr w:type="spellStart"/>
      <w:r w:rsidR="00E506AA" w:rsidRPr="00C96D4B">
        <w:rPr>
          <w:rFonts w:ascii="Times New Roman" w:hAnsi="Times New Roman" w:cs="Times New Roman"/>
          <w:sz w:val="24"/>
          <w:szCs w:val="24"/>
        </w:rPr>
        <w:t>Mischel</w:t>
      </w:r>
      <w:proofErr w:type="spellEnd"/>
      <w:r w:rsidR="00E506AA" w:rsidRPr="00C96D4B">
        <w:rPr>
          <w:rFonts w:ascii="Times New Roman" w:hAnsi="Times New Roman" w:cs="Times New Roman"/>
          <w:sz w:val="24"/>
          <w:szCs w:val="24"/>
        </w:rPr>
        <w:t xml:space="preserve"> &amp; </w:t>
      </w:r>
      <w:proofErr w:type="spellStart"/>
      <w:r w:rsidR="00E506AA" w:rsidRPr="00C96D4B">
        <w:rPr>
          <w:rFonts w:ascii="Times New Roman" w:hAnsi="Times New Roman" w:cs="Times New Roman"/>
          <w:sz w:val="24"/>
          <w:szCs w:val="24"/>
        </w:rPr>
        <w:t>Ayduk</w:t>
      </w:r>
      <w:proofErr w:type="spellEnd"/>
      <w:r w:rsidR="00E506AA" w:rsidRPr="00C96D4B">
        <w:rPr>
          <w:rFonts w:ascii="Times New Roman" w:hAnsi="Times New Roman" w:cs="Times New Roman"/>
          <w:sz w:val="24"/>
          <w:szCs w:val="24"/>
        </w:rPr>
        <w:t xml:space="preserve">, 2011; </w:t>
      </w:r>
      <w:proofErr w:type="spellStart"/>
      <w:r w:rsidR="00E506AA" w:rsidRPr="00C96D4B">
        <w:rPr>
          <w:rFonts w:ascii="Times New Roman" w:hAnsi="Times New Roman" w:cs="Times New Roman"/>
          <w:sz w:val="24"/>
          <w:szCs w:val="24"/>
        </w:rPr>
        <w:t>Posner</w:t>
      </w:r>
      <w:proofErr w:type="spellEnd"/>
      <w:r w:rsidR="00E506AA" w:rsidRPr="00C96D4B">
        <w:rPr>
          <w:rFonts w:ascii="Times New Roman" w:hAnsi="Times New Roman" w:cs="Times New Roman"/>
          <w:sz w:val="24"/>
          <w:szCs w:val="24"/>
        </w:rPr>
        <w:t xml:space="preserve"> &amp; </w:t>
      </w:r>
      <w:proofErr w:type="spellStart"/>
      <w:r w:rsidR="00E506AA" w:rsidRPr="00C96D4B">
        <w:rPr>
          <w:rFonts w:ascii="Times New Roman" w:hAnsi="Times New Roman" w:cs="Times New Roman"/>
          <w:sz w:val="24"/>
          <w:szCs w:val="24"/>
        </w:rPr>
        <w:t>Rothbart</w:t>
      </w:r>
      <w:proofErr w:type="spellEnd"/>
      <w:r w:rsidR="00E506AA" w:rsidRPr="00C96D4B">
        <w:rPr>
          <w:rFonts w:ascii="Times New Roman" w:hAnsi="Times New Roman" w:cs="Times New Roman"/>
          <w:sz w:val="24"/>
          <w:szCs w:val="24"/>
        </w:rPr>
        <w:t xml:space="preserve">, 2000; </w:t>
      </w:r>
      <w:proofErr w:type="spellStart"/>
      <w:r w:rsidR="00E506AA" w:rsidRPr="00C96D4B">
        <w:rPr>
          <w:rFonts w:ascii="Times New Roman" w:hAnsi="Times New Roman" w:cs="Times New Roman"/>
          <w:sz w:val="24"/>
          <w:szCs w:val="24"/>
        </w:rPr>
        <w:t>Rothbart</w:t>
      </w:r>
      <w:proofErr w:type="spellEnd"/>
      <w:r w:rsidR="00E506AA" w:rsidRPr="00C96D4B">
        <w:rPr>
          <w:rFonts w:ascii="Times New Roman" w:hAnsi="Times New Roman" w:cs="Times New Roman"/>
          <w:sz w:val="24"/>
          <w:szCs w:val="24"/>
        </w:rPr>
        <w:t xml:space="preserve">, 2011, todos en </w:t>
      </w:r>
      <w:proofErr w:type="spellStart"/>
      <w:r w:rsidR="00E506AA" w:rsidRPr="00C96D4B">
        <w:rPr>
          <w:rFonts w:ascii="Times New Roman" w:hAnsi="Times New Roman" w:cs="Times New Roman"/>
          <w:sz w:val="24"/>
          <w:szCs w:val="24"/>
        </w:rPr>
        <w:t>Eisenberg</w:t>
      </w:r>
      <w:proofErr w:type="spellEnd"/>
      <w:r w:rsidR="00E506AA" w:rsidRPr="00C96D4B">
        <w:rPr>
          <w:rFonts w:ascii="Times New Roman" w:hAnsi="Times New Roman" w:cs="Times New Roman"/>
          <w:sz w:val="24"/>
          <w:szCs w:val="24"/>
        </w:rPr>
        <w:t xml:space="preserve"> et al., 2014)</w:t>
      </w:r>
      <w:r w:rsidR="00781F51" w:rsidRPr="00C96D4B">
        <w:rPr>
          <w:rFonts w:ascii="Times New Roman" w:hAnsi="Times New Roman" w:cs="Times New Roman"/>
          <w:sz w:val="24"/>
          <w:szCs w:val="24"/>
        </w:rPr>
        <w:t>, aunque tomará muchos años más desarrollar las capacidades involucradas en el control de las memorias emocionales (</w:t>
      </w:r>
      <w:proofErr w:type="spellStart"/>
      <w:r w:rsidR="00781F51" w:rsidRPr="00C96D4B">
        <w:rPr>
          <w:rFonts w:ascii="Times New Roman" w:hAnsi="Times New Roman" w:cs="Times New Roman"/>
          <w:sz w:val="24"/>
          <w:szCs w:val="24"/>
        </w:rPr>
        <w:t>Engen</w:t>
      </w:r>
      <w:proofErr w:type="spellEnd"/>
      <w:r w:rsidR="00781F51" w:rsidRPr="00C96D4B">
        <w:rPr>
          <w:rFonts w:ascii="Times New Roman" w:hAnsi="Times New Roman" w:cs="Times New Roman"/>
          <w:sz w:val="24"/>
          <w:szCs w:val="24"/>
        </w:rPr>
        <w:t xml:space="preserve"> &amp; Anderson, 2018)</w:t>
      </w:r>
      <w:r w:rsidR="00E506AA" w:rsidRPr="00C96D4B">
        <w:rPr>
          <w:rFonts w:ascii="Times New Roman" w:hAnsi="Times New Roman" w:cs="Times New Roman"/>
          <w:sz w:val="24"/>
          <w:szCs w:val="24"/>
        </w:rPr>
        <w:t>.</w:t>
      </w:r>
      <w:r w:rsidR="006E0CB2" w:rsidRPr="00C96D4B">
        <w:rPr>
          <w:rFonts w:ascii="Times New Roman" w:hAnsi="Times New Roman" w:cs="Times New Roman"/>
          <w:sz w:val="24"/>
          <w:szCs w:val="24"/>
        </w:rPr>
        <w:t xml:space="preserve"> </w:t>
      </w:r>
    </w:p>
    <w:p w14:paraId="699985EF" w14:textId="64C37A37" w:rsidR="000D293C" w:rsidRPr="00C96D4B" w:rsidRDefault="00247A9C" w:rsidP="00673A79">
      <w:pPr>
        <w:spacing w:after="0" w:line="240" w:lineRule="auto"/>
        <w:ind w:firstLine="708"/>
        <w:jc w:val="both"/>
        <w:rPr>
          <w:rFonts w:ascii="Times New Roman" w:hAnsi="Times New Roman" w:cs="Times New Roman"/>
          <w:sz w:val="24"/>
          <w:szCs w:val="24"/>
        </w:rPr>
      </w:pPr>
      <w:r w:rsidRPr="00C96D4B">
        <w:rPr>
          <w:rFonts w:ascii="Times New Roman" w:hAnsi="Times New Roman" w:cs="Times New Roman"/>
          <w:sz w:val="24"/>
          <w:szCs w:val="24"/>
        </w:rPr>
        <w:t xml:space="preserve">El segundo componente que proponemos como parte de la auto-regulación emocional, la </w:t>
      </w:r>
      <w:r w:rsidR="00037AD2" w:rsidRPr="00C96D4B">
        <w:rPr>
          <w:rFonts w:ascii="Times New Roman" w:hAnsi="Times New Roman" w:cs="Times New Roman"/>
          <w:sz w:val="24"/>
          <w:szCs w:val="24"/>
        </w:rPr>
        <w:t>modulación emocional</w:t>
      </w:r>
      <w:r w:rsidRPr="00C96D4B">
        <w:rPr>
          <w:rFonts w:ascii="Times New Roman" w:hAnsi="Times New Roman" w:cs="Times New Roman"/>
          <w:sz w:val="24"/>
          <w:szCs w:val="24"/>
        </w:rPr>
        <w:t>,</w:t>
      </w:r>
      <w:r w:rsidR="00037AD2" w:rsidRPr="00C96D4B">
        <w:rPr>
          <w:rFonts w:ascii="Times New Roman" w:hAnsi="Times New Roman" w:cs="Times New Roman"/>
          <w:sz w:val="24"/>
          <w:szCs w:val="24"/>
        </w:rPr>
        <w:t xml:space="preserve"> consiste en transforma</w:t>
      </w:r>
      <w:r w:rsidRPr="00C96D4B">
        <w:rPr>
          <w:rFonts w:ascii="Times New Roman" w:hAnsi="Times New Roman" w:cs="Times New Roman"/>
          <w:sz w:val="24"/>
          <w:szCs w:val="24"/>
        </w:rPr>
        <w:t>r</w:t>
      </w:r>
      <w:r w:rsidR="00037AD2" w:rsidRPr="00C96D4B">
        <w:rPr>
          <w:rFonts w:ascii="Times New Roman" w:hAnsi="Times New Roman" w:cs="Times New Roman"/>
          <w:sz w:val="24"/>
          <w:szCs w:val="24"/>
        </w:rPr>
        <w:t xml:space="preserve"> la intensidad</w:t>
      </w:r>
      <w:r w:rsidR="000E20F9" w:rsidRPr="00C96D4B">
        <w:rPr>
          <w:rFonts w:ascii="Times New Roman" w:hAnsi="Times New Roman" w:cs="Times New Roman"/>
          <w:sz w:val="24"/>
          <w:szCs w:val="24"/>
        </w:rPr>
        <w:t xml:space="preserve">, </w:t>
      </w:r>
      <w:r w:rsidR="00037AD2" w:rsidRPr="00C96D4B">
        <w:rPr>
          <w:rFonts w:ascii="Times New Roman" w:hAnsi="Times New Roman" w:cs="Times New Roman"/>
          <w:sz w:val="24"/>
          <w:szCs w:val="24"/>
        </w:rPr>
        <w:t xml:space="preserve">duración </w:t>
      </w:r>
      <w:r w:rsidR="000E20F9" w:rsidRPr="00C96D4B">
        <w:rPr>
          <w:rFonts w:ascii="Times New Roman" w:hAnsi="Times New Roman" w:cs="Times New Roman"/>
          <w:sz w:val="24"/>
          <w:szCs w:val="24"/>
        </w:rPr>
        <w:t xml:space="preserve">o dinámica </w:t>
      </w:r>
      <w:r w:rsidR="00037AD2" w:rsidRPr="00C96D4B">
        <w:rPr>
          <w:rFonts w:ascii="Times New Roman" w:hAnsi="Times New Roman" w:cs="Times New Roman"/>
          <w:sz w:val="24"/>
          <w:szCs w:val="24"/>
        </w:rPr>
        <w:t xml:space="preserve">de un proceso emocional </w:t>
      </w:r>
      <w:r w:rsidR="00826002" w:rsidRPr="00C96D4B">
        <w:rPr>
          <w:rFonts w:ascii="Times New Roman" w:hAnsi="Times New Roman" w:cs="Times New Roman"/>
          <w:sz w:val="24"/>
          <w:szCs w:val="24"/>
        </w:rPr>
        <w:t xml:space="preserve">en curso </w:t>
      </w:r>
      <w:r w:rsidR="00E506AA" w:rsidRPr="00C96D4B">
        <w:rPr>
          <w:rFonts w:ascii="Times New Roman" w:hAnsi="Times New Roman" w:cs="Times New Roman"/>
          <w:sz w:val="24"/>
          <w:szCs w:val="24"/>
        </w:rPr>
        <w:t xml:space="preserve">y </w:t>
      </w:r>
      <w:r w:rsidR="00826002" w:rsidRPr="00C96D4B">
        <w:rPr>
          <w:rFonts w:ascii="Times New Roman" w:hAnsi="Times New Roman" w:cs="Times New Roman"/>
          <w:sz w:val="24"/>
          <w:szCs w:val="24"/>
        </w:rPr>
        <w:t xml:space="preserve">de las </w:t>
      </w:r>
      <w:r w:rsidR="00E506AA" w:rsidRPr="00C96D4B">
        <w:rPr>
          <w:rFonts w:ascii="Times New Roman" w:hAnsi="Times New Roman" w:cs="Times New Roman"/>
          <w:sz w:val="24"/>
          <w:szCs w:val="24"/>
        </w:rPr>
        <w:t>conductas directamente asociadas</w:t>
      </w:r>
      <w:r w:rsidR="00826002" w:rsidRPr="00C96D4B">
        <w:rPr>
          <w:rFonts w:ascii="Times New Roman" w:hAnsi="Times New Roman" w:cs="Times New Roman"/>
          <w:sz w:val="24"/>
          <w:szCs w:val="24"/>
        </w:rPr>
        <w:t xml:space="preserve"> con este proceso</w:t>
      </w:r>
      <w:r w:rsidR="00037AD2" w:rsidRPr="00C96D4B">
        <w:rPr>
          <w:rFonts w:ascii="Times New Roman" w:hAnsi="Times New Roman" w:cs="Times New Roman"/>
          <w:sz w:val="24"/>
          <w:szCs w:val="24"/>
        </w:rPr>
        <w:t xml:space="preserve">. </w:t>
      </w:r>
      <w:r w:rsidR="00E506AA" w:rsidRPr="00C96D4B">
        <w:rPr>
          <w:rFonts w:ascii="Times New Roman" w:eastAsiaTheme="majorEastAsia" w:hAnsi="Times New Roman" w:cs="Times New Roman"/>
          <w:bCs/>
          <w:sz w:val="24"/>
          <w:szCs w:val="24"/>
        </w:rPr>
        <w:t xml:space="preserve">Campos, </w:t>
      </w:r>
      <w:proofErr w:type="spellStart"/>
      <w:r w:rsidR="00E506AA" w:rsidRPr="00C96D4B">
        <w:rPr>
          <w:rFonts w:ascii="Times New Roman" w:eastAsiaTheme="majorEastAsia" w:hAnsi="Times New Roman" w:cs="Times New Roman"/>
          <w:bCs/>
          <w:sz w:val="24"/>
          <w:szCs w:val="24"/>
        </w:rPr>
        <w:t>Mumme</w:t>
      </w:r>
      <w:proofErr w:type="spellEnd"/>
      <w:r w:rsidR="00E506AA" w:rsidRPr="00C96D4B">
        <w:rPr>
          <w:rFonts w:ascii="Times New Roman" w:eastAsiaTheme="majorEastAsia" w:hAnsi="Times New Roman" w:cs="Times New Roman"/>
          <w:bCs/>
          <w:sz w:val="24"/>
          <w:szCs w:val="24"/>
        </w:rPr>
        <w:t xml:space="preserve">, </w:t>
      </w:r>
      <w:proofErr w:type="spellStart"/>
      <w:r w:rsidR="00E506AA" w:rsidRPr="00C96D4B">
        <w:rPr>
          <w:rFonts w:ascii="Times New Roman" w:eastAsiaTheme="majorEastAsia" w:hAnsi="Times New Roman" w:cs="Times New Roman"/>
          <w:bCs/>
          <w:sz w:val="24"/>
          <w:szCs w:val="24"/>
        </w:rPr>
        <w:t>Kermoina</w:t>
      </w:r>
      <w:proofErr w:type="spellEnd"/>
      <w:r w:rsidR="00E506AA" w:rsidRPr="00C96D4B">
        <w:rPr>
          <w:rFonts w:ascii="Times New Roman" w:eastAsiaTheme="majorEastAsia" w:hAnsi="Times New Roman" w:cs="Times New Roman"/>
          <w:bCs/>
          <w:sz w:val="24"/>
          <w:szCs w:val="24"/>
        </w:rPr>
        <w:t xml:space="preserve"> y Campos (1994) hablan de la modulación emocional como la habilidad para regular efectivamente las emociones con la finalidad de alcanzar las metas propias. </w:t>
      </w:r>
      <w:r w:rsidR="000E20F9" w:rsidRPr="00C96D4B">
        <w:rPr>
          <w:rFonts w:ascii="Times New Roman" w:hAnsi="Times New Roman" w:cs="Times New Roman"/>
          <w:sz w:val="24"/>
          <w:szCs w:val="24"/>
        </w:rPr>
        <w:t xml:space="preserve">Thompson (2014) señala que la </w:t>
      </w:r>
      <w:r w:rsidR="003D6EFF" w:rsidRPr="00C96D4B">
        <w:rPr>
          <w:rFonts w:ascii="Times New Roman" w:hAnsi="Times New Roman" w:cs="Times New Roman"/>
          <w:sz w:val="24"/>
          <w:szCs w:val="24"/>
        </w:rPr>
        <w:t xml:space="preserve">regulación </w:t>
      </w:r>
      <w:r w:rsidR="000E20F9" w:rsidRPr="00C96D4B">
        <w:rPr>
          <w:rFonts w:ascii="Times New Roman" w:hAnsi="Times New Roman" w:cs="Times New Roman"/>
          <w:sz w:val="24"/>
          <w:szCs w:val="24"/>
        </w:rPr>
        <w:t>emocional altera la dinámica de la emoción más que su cualidad</w:t>
      </w:r>
      <w:r w:rsidR="00101B2E" w:rsidRPr="00C96D4B">
        <w:rPr>
          <w:rFonts w:ascii="Times New Roman" w:hAnsi="Times New Roman" w:cs="Times New Roman"/>
          <w:sz w:val="24"/>
          <w:szCs w:val="24"/>
        </w:rPr>
        <w:t>,</w:t>
      </w:r>
      <w:r w:rsidR="000E20F9" w:rsidRPr="00C96D4B">
        <w:rPr>
          <w:rFonts w:ascii="Times New Roman" w:hAnsi="Times New Roman" w:cs="Times New Roman"/>
          <w:sz w:val="24"/>
          <w:szCs w:val="24"/>
        </w:rPr>
        <w:t xml:space="preserve"> modulando la intensidad, escalamiento o duración de una respuesta emocional, o el tiempo de recuperación</w:t>
      </w:r>
      <w:r w:rsidR="003D6EFF" w:rsidRPr="00C96D4B">
        <w:rPr>
          <w:rFonts w:ascii="Times New Roman" w:hAnsi="Times New Roman" w:cs="Times New Roman"/>
          <w:sz w:val="24"/>
          <w:szCs w:val="24"/>
        </w:rPr>
        <w:t xml:space="preserve"> (en ese sentido, se equipara a nuestra definición del componente </w:t>
      </w:r>
      <w:proofErr w:type="spellStart"/>
      <w:r w:rsidR="003D6EFF" w:rsidRPr="00C96D4B">
        <w:rPr>
          <w:rFonts w:ascii="Times New Roman" w:hAnsi="Times New Roman" w:cs="Times New Roman"/>
          <w:sz w:val="24"/>
          <w:szCs w:val="24"/>
        </w:rPr>
        <w:t>modulatorio</w:t>
      </w:r>
      <w:proofErr w:type="spellEnd"/>
      <w:r w:rsidR="003D6EFF" w:rsidRPr="00C96D4B">
        <w:rPr>
          <w:rFonts w:ascii="Times New Roman" w:hAnsi="Times New Roman" w:cs="Times New Roman"/>
          <w:sz w:val="24"/>
          <w:szCs w:val="24"/>
        </w:rPr>
        <w:t xml:space="preserve"> más que inhibitorio de la regulación)</w:t>
      </w:r>
      <w:r w:rsidR="000E20F9" w:rsidRPr="00C96D4B">
        <w:rPr>
          <w:rFonts w:ascii="Times New Roman" w:hAnsi="Times New Roman" w:cs="Times New Roman"/>
          <w:sz w:val="24"/>
          <w:szCs w:val="24"/>
        </w:rPr>
        <w:t xml:space="preserve">. </w:t>
      </w:r>
      <w:r w:rsidR="00101B2E" w:rsidRPr="00C96D4B">
        <w:rPr>
          <w:rFonts w:ascii="Times New Roman" w:hAnsi="Times New Roman" w:cs="Times New Roman"/>
          <w:sz w:val="24"/>
          <w:szCs w:val="24"/>
        </w:rPr>
        <w:t xml:space="preserve">Esto permitiría </w:t>
      </w:r>
      <w:r w:rsidR="000E20F9" w:rsidRPr="00C96D4B">
        <w:rPr>
          <w:rFonts w:ascii="Times New Roman" w:hAnsi="Times New Roman" w:cs="Times New Roman"/>
          <w:sz w:val="24"/>
          <w:szCs w:val="24"/>
        </w:rPr>
        <w:t>la producción de respuestas adaptativas como el auto-consuelo, la búsqueda de ayuda y los comportamientos y/o estrategias cognitivas de distracción, reevaluación de la experiencia y significación en el lenguaje (</w:t>
      </w:r>
      <w:proofErr w:type="spellStart"/>
      <w:r w:rsidR="000E20F9" w:rsidRPr="00C96D4B">
        <w:rPr>
          <w:rFonts w:ascii="Times New Roman" w:hAnsi="Times New Roman" w:cs="Times New Roman"/>
          <w:sz w:val="24"/>
          <w:szCs w:val="24"/>
        </w:rPr>
        <w:t>Calkins</w:t>
      </w:r>
      <w:proofErr w:type="spellEnd"/>
      <w:r w:rsidR="000E20F9" w:rsidRPr="00C96D4B">
        <w:rPr>
          <w:rFonts w:ascii="Times New Roman" w:hAnsi="Times New Roman" w:cs="Times New Roman"/>
          <w:sz w:val="24"/>
          <w:szCs w:val="24"/>
        </w:rPr>
        <w:t xml:space="preserve"> et al., 1998, en </w:t>
      </w:r>
      <w:proofErr w:type="spellStart"/>
      <w:r w:rsidR="000E20F9" w:rsidRPr="00C96D4B">
        <w:rPr>
          <w:rFonts w:ascii="Times New Roman" w:hAnsi="Times New Roman" w:cs="Times New Roman"/>
          <w:sz w:val="24"/>
          <w:szCs w:val="24"/>
        </w:rPr>
        <w:t>Karreman</w:t>
      </w:r>
      <w:proofErr w:type="spellEnd"/>
      <w:r w:rsidR="000E20F9" w:rsidRPr="00C96D4B">
        <w:rPr>
          <w:rFonts w:ascii="Times New Roman" w:hAnsi="Times New Roman" w:cs="Times New Roman"/>
          <w:sz w:val="24"/>
          <w:szCs w:val="24"/>
        </w:rPr>
        <w:t xml:space="preserve"> et al., 2006</w:t>
      </w:r>
      <w:r w:rsidR="00F40E32" w:rsidRPr="00C96D4B">
        <w:rPr>
          <w:rFonts w:ascii="Times New Roman" w:hAnsi="Times New Roman" w:cs="Times New Roman"/>
          <w:sz w:val="24"/>
          <w:szCs w:val="24"/>
        </w:rPr>
        <w:t xml:space="preserve">; </w:t>
      </w:r>
      <w:r w:rsidR="00F40E32" w:rsidRPr="00C96D4B">
        <w:rPr>
          <w:rFonts w:ascii="Times New Roman" w:eastAsia="Calibri" w:hAnsi="Times New Roman" w:cs="Times New Roman"/>
          <w:sz w:val="24"/>
          <w:szCs w:val="24"/>
        </w:rPr>
        <w:t xml:space="preserve">Davis &amp; </w:t>
      </w:r>
      <w:proofErr w:type="spellStart"/>
      <w:r w:rsidR="00F40E32" w:rsidRPr="00C96D4B">
        <w:rPr>
          <w:rFonts w:ascii="Times New Roman" w:eastAsia="Calibri" w:hAnsi="Times New Roman" w:cs="Times New Roman"/>
          <w:sz w:val="24"/>
          <w:szCs w:val="24"/>
        </w:rPr>
        <w:t>Levine</w:t>
      </w:r>
      <w:proofErr w:type="spellEnd"/>
      <w:r w:rsidR="00F40E32" w:rsidRPr="00C96D4B">
        <w:rPr>
          <w:rFonts w:ascii="Times New Roman" w:eastAsia="Calibri" w:hAnsi="Times New Roman" w:cs="Times New Roman"/>
          <w:sz w:val="24"/>
          <w:szCs w:val="24"/>
        </w:rPr>
        <w:t>, 2013</w:t>
      </w:r>
      <w:r w:rsidR="007849B1" w:rsidRPr="00C96D4B">
        <w:rPr>
          <w:rFonts w:ascii="Times New Roman" w:eastAsia="Calibri" w:hAnsi="Times New Roman" w:cs="Times New Roman"/>
          <w:sz w:val="24"/>
          <w:szCs w:val="24"/>
        </w:rPr>
        <w:t xml:space="preserve">, </w:t>
      </w:r>
      <w:proofErr w:type="spellStart"/>
      <w:r w:rsidR="007849B1" w:rsidRPr="00C96D4B">
        <w:rPr>
          <w:rFonts w:ascii="Times New Roman" w:eastAsia="Calibri" w:hAnsi="Times New Roman" w:cs="Times New Roman"/>
          <w:sz w:val="24"/>
          <w:szCs w:val="24"/>
        </w:rPr>
        <w:t>Engen</w:t>
      </w:r>
      <w:proofErr w:type="spellEnd"/>
      <w:r w:rsidR="007849B1" w:rsidRPr="00C96D4B">
        <w:rPr>
          <w:rFonts w:ascii="Times New Roman" w:eastAsia="Calibri" w:hAnsi="Times New Roman" w:cs="Times New Roman"/>
          <w:sz w:val="24"/>
          <w:szCs w:val="24"/>
        </w:rPr>
        <w:t xml:space="preserve"> &amp; Anderson, 2018</w:t>
      </w:r>
      <w:r w:rsidR="000E20F9" w:rsidRPr="00C96D4B">
        <w:rPr>
          <w:rFonts w:ascii="Times New Roman" w:hAnsi="Times New Roman" w:cs="Times New Roman"/>
          <w:sz w:val="24"/>
          <w:szCs w:val="24"/>
        </w:rPr>
        <w:t xml:space="preserve">). Así, </w:t>
      </w:r>
      <w:r w:rsidR="000B0E26" w:rsidRPr="00C96D4B">
        <w:rPr>
          <w:rFonts w:ascii="Times New Roman" w:hAnsi="Times New Roman" w:cs="Times New Roman"/>
          <w:sz w:val="24"/>
          <w:szCs w:val="24"/>
        </w:rPr>
        <w:t>el control de impulsos</w:t>
      </w:r>
      <w:r w:rsidR="0014070B" w:rsidRPr="00C96D4B">
        <w:rPr>
          <w:rFonts w:ascii="Times New Roman" w:hAnsi="Times New Roman" w:cs="Times New Roman"/>
          <w:sz w:val="24"/>
          <w:szCs w:val="24"/>
        </w:rPr>
        <w:t>, el control de las memorias emocionales</w:t>
      </w:r>
      <w:r w:rsidR="000D293C" w:rsidRPr="00C96D4B">
        <w:rPr>
          <w:rFonts w:ascii="Times New Roman" w:hAnsi="Times New Roman" w:cs="Times New Roman"/>
          <w:sz w:val="24"/>
          <w:szCs w:val="24"/>
        </w:rPr>
        <w:t xml:space="preserve"> y </w:t>
      </w:r>
      <w:r w:rsidR="00E506AA" w:rsidRPr="00C96D4B">
        <w:rPr>
          <w:rFonts w:ascii="Times New Roman" w:hAnsi="Times New Roman" w:cs="Times New Roman"/>
          <w:sz w:val="24"/>
          <w:szCs w:val="24"/>
        </w:rPr>
        <w:t xml:space="preserve">la </w:t>
      </w:r>
      <w:r w:rsidR="000D293C" w:rsidRPr="00C96D4B">
        <w:rPr>
          <w:rFonts w:ascii="Times New Roman" w:hAnsi="Times New Roman" w:cs="Times New Roman"/>
          <w:sz w:val="24"/>
          <w:szCs w:val="24"/>
        </w:rPr>
        <w:t>modulación</w:t>
      </w:r>
      <w:r w:rsidR="0014070B" w:rsidRPr="00C96D4B">
        <w:rPr>
          <w:rFonts w:ascii="Times New Roman" w:hAnsi="Times New Roman" w:cs="Times New Roman"/>
          <w:sz w:val="24"/>
          <w:szCs w:val="24"/>
        </w:rPr>
        <w:t xml:space="preserve"> emocional</w:t>
      </w:r>
      <w:r w:rsidR="000D293C" w:rsidRPr="00C96D4B">
        <w:rPr>
          <w:rFonts w:ascii="Times New Roman" w:hAnsi="Times New Roman" w:cs="Times New Roman"/>
          <w:sz w:val="24"/>
          <w:szCs w:val="24"/>
        </w:rPr>
        <w:t xml:space="preserve"> ocurren de forma entrelazada en la práctica, y muchas veces suceden secuencial</w:t>
      </w:r>
      <w:r w:rsidR="00FA6C14" w:rsidRPr="00C96D4B">
        <w:rPr>
          <w:rFonts w:ascii="Times New Roman" w:hAnsi="Times New Roman" w:cs="Times New Roman"/>
          <w:sz w:val="24"/>
          <w:szCs w:val="24"/>
        </w:rPr>
        <w:t xml:space="preserve"> y recursivamente</w:t>
      </w:r>
      <w:r w:rsidR="00826002" w:rsidRPr="00C96D4B">
        <w:rPr>
          <w:rFonts w:ascii="Times New Roman" w:hAnsi="Times New Roman" w:cs="Times New Roman"/>
          <w:sz w:val="24"/>
          <w:szCs w:val="24"/>
        </w:rPr>
        <w:t>.</w:t>
      </w:r>
    </w:p>
    <w:p w14:paraId="7BA0B348" w14:textId="0EA4BAC5" w:rsidR="000D293C" w:rsidRPr="00C96D4B" w:rsidRDefault="00101B2E" w:rsidP="00673A79">
      <w:pPr>
        <w:spacing w:after="0" w:line="240" w:lineRule="auto"/>
        <w:ind w:firstLine="708"/>
        <w:jc w:val="both"/>
        <w:rPr>
          <w:rFonts w:ascii="Times New Roman" w:hAnsi="Times New Roman" w:cs="Times New Roman"/>
          <w:sz w:val="24"/>
          <w:szCs w:val="24"/>
        </w:rPr>
      </w:pPr>
      <w:r w:rsidRPr="00C96D4B">
        <w:rPr>
          <w:rFonts w:ascii="Times New Roman" w:hAnsi="Times New Roman" w:cs="Times New Roman"/>
          <w:sz w:val="24"/>
          <w:szCs w:val="24"/>
        </w:rPr>
        <w:t xml:space="preserve">La modulación emocional se puede lograr a través de estrategias conductuales. Por ejemplo, </w:t>
      </w:r>
      <w:r w:rsidR="000D293C" w:rsidRPr="00C96D4B">
        <w:rPr>
          <w:rFonts w:ascii="Times New Roman" w:hAnsi="Times New Roman" w:cs="Times New Roman"/>
          <w:sz w:val="24"/>
          <w:szCs w:val="24"/>
        </w:rPr>
        <w:t>a partir de los 6 meses de edad</w:t>
      </w:r>
      <w:r w:rsidRPr="00C96D4B">
        <w:rPr>
          <w:rFonts w:ascii="Times New Roman" w:hAnsi="Times New Roman" w:cs="Times New Roman"/>
          <w:sz w:val="24"/>
          <w:szCs w:val="24"/>
        </w:rPr>
        <w:t xml:space="preserve"> </w:t>
      </w:r>
      <w:r w:rsidR="000D293C" w:rsidRPr="00C96D4B">
        <w:rPr>
          <w:rFonts w:ascii="Times New Roman" w:hAnsi="Times New Roman" w:cs="Times New Roman"/>
          <w:sz w:val="24"/>
          <w:szCs w:val="24"/>
        </w:rPr>
        <w:t xml:space="preserve">los infantes </w:t>
      </w:r>
      <w:r w:rsidRPr="00C96D4B">
        <w:rPr>
          <w:rFonts w:ascii="Times New Roman" w:hAnsi="Times New Roman" w:cs="Times New Roman"/>
          <w:sz w:val="24"/>
          <w:szCs w:val="24"/>
        </w:rPr>
        <w:t>son capaces de responder</w:t>
      </w:r>
      <w:r w:rsidR="000D293C" w:rsidRPr="00C96D4B">
        <w:rPr>
          <w:rFonts w:ascii="Times New Roman" w:hAnsi="Times New Roman" w:cs="Times New Roman"/>
          <w:sz w:val="24"/>
          <w:szCs w:val="24"/>
        </w:rPr>
        <w:t xml:space="preserve"> </w:t>
      </w:r>
      <w:r w:rsidRPr="00C96D4B">
        <w:rPr>
          <w:rFonts w:ascii="Times New Roman" w:hAnsi="Times New Roman" w:cs="Times New Roman"/>
          <w:sz w:val="24"/>
          <w:szCs w:val="24"/>
        </w:rPr>
        <w:t>desv</w:t>
      </w:r>
      <w:r w:rsidR="003D6EFF" w:rsidRPr="00C96D4B">
        <w:rPr>
          <w:rFonts w:ascii="Times New Roman" w:hAnsi="Times New Roman" w:cs="Times New Roman"/>
          <w:sz w:val="24"/>
          <w:szCs w:val="24"/>
        </w:rPr>
        <w:t>ia</w:t>
      </w:r>
      <w:r w:rsidRPr="00C96D4B">
        <w:rPr>
          <w:rFonts w:ascii="Times New Roman" w:hAnsi="Times New Roman" w:cs="Times New Roman"/>
          <w:sz w:val="24"/>
          <w:szCs w:val="24"/>
        </w:rPr>
        <w:t>ndo</w:t>
      </w:r>
      <w:r w:rsidR="00826002" w:rsidRPr="00C96D4B">
        <w:rPr>
          <w:rFonts w:ascii="Times New Roman" w:hAnsi="Times New Roman" w:cs="Times New Roman"/>
          <w:sz w:val="24"/>
          <w:szCs w:val="24"/>
        </w:rPr>
        <w:t xml:space="preserve"> la mirada </w:t>
      </w:r>
      <w:r w:rsidRPr="00C96D4B">
        <w:rPr>
          <w:rFonts w:ascii="Times New Roman" w:hAnsi="Times New Roman" w:cs="Times New Roman"/>
          <w:sz w:val="24"/>
          <w:szCs w:val="24"/>
        </w:rPr>
        <w:t>ante un estímulo novel estresante</w:t>
      </w:r>
      <w:r w:rsidR="000D293C" w:rsidRPr="00C96D4B">
        <w:rPr>
          <w:rFonts w:ascii="Times New Roman" w:hAnsi="Times New Roman" w:cs="Times New Roman"/>
          <w:sz w:val="24"/>
          <w:szCs w:val="24"/>
        </w:rPr>
        <w:t xml:space="preserve"> (</w:t>
      </w:r>
      <w:proofErr w:type="spellStart"/>
      <w:r w:rsidR="000D293C" w:rsidRPr="00C96D4B">
        <w:rPr>
          <w:rFonts w:ascii="Times New Roman" w:hAnsi="Times New Roman" w:cs="Times New Roman"/>
          <w:sz w:val="24"/>
          <w:szCs w:val="24"/>
        </w:rPr>
        <w:t>Crockenberg</w:t>
      </w:r>
      <w:proofErr w:type="spellEnd"/>
      <w:r w:rsidR="000D293C" w:rsidRPr="00C96D4B">
        <w:rPr>
          <w:rFonts w:ascii="Times New Roman" w:hAnsi="Times New Roman" w:cs="Times New Roman"/>
          <w:sz w:val="24"/>
          <w:szCs w:val="24"/>
        </w:rPr>
        <w:t xml:space="preserve"> &amp; </w:t>
      </w:r>
      <w:proofErr w:type="spellStart"/>
      <w:r w:rsidR="000D293C" w:rsidRPr="00C96D4B">
        <w:rPr>
          <w:rFonts w:ascii="Times New Roman" w:hAnsi="Times New Roman" w:cs="Times New Roman"/>
          <w:sz w:val="24"/>
          <w:szCs w:val="24"/>
        </w:rPr>
        <w:t>Leerkes</w:t>
      </w:r>
      <w:proofErr w:type="spellEnd"/>
      <w:r w:rsidR="000D293C" w:rsidRPr="00C96D4B">
        <w:rPr>
          <w:rFonts w:ascii="Times New Roman" w:hAnsi="Times New Roman" w:cs="Times New Roman"/>
          <w:sz w:val="24"/>
          <w:szCs w:val="24"/>
        </w:rPr>
        <w:t xml:space="preserve">, 2004, en </w:t>
      </w:r>
      <w:proofErr w:type="spellStart"/>
      <w:r w:rsidR="000D293C" w:rsidRPr="00C96D4B">
        <w:rPr>
          <w:rFonts w:ascii="Times New Roman" w:hAnsi="Times New Roman" w:cs="Times New Roman"/>
          <w:sz w:val="24"/>
          <w:szCs w:val="24"/>
        </w:rPr>
        <w:t>Eisernberg</w:t>
      </w:r>
      <w:proofErr w:type="spellEnd"/>
      <w:r w:rsidR="000D293C" w:rsidRPr="00C96D4B">
        <w:rPr>
          <w:rFonts w:ascii="Times New Roman" w:hAnsi="Times New Roman" w:cs="Times New Roman"/>
          <w:sz w:val="24"/>
          <w:szCs w:val="24"/>
        </w:rPr>
        <w:t xml:space="preserve"> et al., 2014). De acuerdo a </w:t>
      </w:r>
      <w:proofErr w:type="spellStart"/>
      <w:r w:rsidR="000D293C" w:rsidRPr="00C96D4B">
        <w:rPr>
          <w:rFonts w:ascii="Times New Roman" w:hAnsi="Times New Roman" w:cs="Times New Roman"/>
          <w:sz w:val="24"/>
          <w:szCs w:val="24"/>
        </w:rPr>
        <w:t>Eisenberg</w:t>
      </w:r>
      <w:proofErr w:type="spellEnd"/>
      <w:r w:rsidR="000D293C" w:rsidRPr="00C96D4B">
        <w:rPr>
          <w:rFonts w:ascii="Times New Roman" w:hAnsi="Times New Roman" w:cs="Times New Roman"/>
          <w:sz w:val="24"/>
          <w:szCs w:val="24"/>
        </w:rPr>
        <w:t xml:space="preserve"> y colegas (2014) a </w:t>
      </w:r>
      <w:r w:rsidR="00C94EAC" w:rsidRPr="00C96D4B">
        <w:rPr>
          <w:rFonts w:ascii="Times New Roman" w:hAnsi="Times New Roman" w:cs="Times New Roman"/>
          <w:sz w:val="24"/>
          <w:szCs w:val="24"/>
        </w:rPr>
        <w:t xml:space="preserve">esta edad el </w:t>
      </w:r>
      <w:r w:rsidR="000D293C" w:rsidRPr="00C96D4B">
        <w:rPr>
          <w:rFonts w:ascii="Times New Roman" w:hAnsi="Times New Roman" w:cs="Times New Roman"/>
          <w:sz w:val="24"/>
          <w:szCs w:val="24"/>
        </w:rPr>
        <w:t xml:space="preserve">desvío de la mirada </w:t>
      </w:r>
      <w:r w:rsidR="00C94EAC" w:rsidRPr="00C96D4B">
        <w:rPr>
          <w:rFonts w:ascii="Times New Roman" w:hAnsi="Times New Roman" w:cs="Times New Roman"/>
          <w:sz w:val="24"/>
          <w:szCs w:val="24"/>
        </w:rPr>
        <w:t>serí</w:t>
      </w:r>
      <w:r w:rsidR="003D6EFF" w:rsidRPr="00C96D4B">
        <w:rPr>
          <w:rFonts w:ascii="Times New Roman" w:hAnsi="Times New Roman" w:cs="Times New Roman"/>
          <w:sz w:val="24"/>
          <w:szCs w:val="24"/>
        </w:rPr>
        <w:t>a</w:t>
      </w:r>
      <w:r w:rsidR="00C94EAC" w:rsidRPr="00C96D4B">
        <w:rPr>
          <w:rFonts w:ascii="Times New Roman" w:hAnsi="Times New Roman" w:cs="Times New Roman"/>
          <w:sz w:val="24"/>
          <w:szCs w:val="24"/>
        </w:rPr>
        <w:t xml:space="preserve"> </w:t>
      </w:r>
      <w:r w:rsidR="003D6EFF" w:rsidRPr="00C96D4B">
        <w:rPr>
          <w:rFonts w:ascii="Times New Roman" w:hAnsi="Times New Roman" w:cs="Times New Roman"/>
          <w:sz w:val="24"/>
          <w:szCs w:val="24"/>
        </w:rPr>
        <w:t>una</w:t>
      </w:r>
      <w:r w:rsidR="00C94EAC" w:rsidRPr="00C96D4B">
        <w:rPr>
          <w:rFonts w:ascii="Times New Roman" w:hAnsi="Times New Roman" w:cs="Times New Roman"/>
          <w:sz w:val="24"/>
          <w:szCs w:val="24"/>
        </w:rPr>
        <w:t xml:space="preserve"> </w:t>
      </w:r>
      <w:r w:rsidR="000D293C" w:rsidRPr="00C96D4B">
        <w:rPr>
          <w:rFonts w:ascii="Times New Roman" w:hAnsi="Times New Roman" w:cs="Times New Roman"/>
          <w:sz w:val="24"/>
          <w:szCs w:val="24"/>
        </w:rPr>
        <w:t>estrategia regulatoria primaria</w:t>
      </w:r>
      <w:r w:rsidR="00C94EAC" w:rsidRPr="00C96D4B">
        <w:rPr>
          <w:rFonts w:ascii="Times New Roman" w:hAnsi="Times New Roman" w:cs="Times New Roman"/>
          <w:sz w:val="24"/>
          <w:szCs w:val="24"/>
        </w:rPr>
        <w:t xml:space="preserve"> de modulación, mientras que a </w:t>
      </w:r>
      <w:r w:rsidR="000D293C" w:rsidRPr="00C96D4B">
        <w:rPr>
          <w:rFonts w:ascii="Times New Roman" w:hAnsi="Times New Roman" w:cs="Times New Roman"/>
          <w:sz w:val="24"/>
          <w:szCs w:val="24"/>
        </w:rPr>
        <w:t xml:space="preserve">los 12 meses </w:t>
      </w:r>
      <w:r w:rsidR="00C94EAC" w:rsidRPr="00C96D4B">
        <w:rPr>
          <w:rFonts w:ascii="Times New Roman" w:hAnsi="Times New Roman" w:cs="Times New Roman"/>
          <w:sz w:val="24"/>
          <w:szCs w:val="24"/>
        </w:rPr>
        <w:t xml:space="preserve">es más frecuente </w:t>
      </w:r>
      <w:r w:rsidR="000D293C" w:rsidRPr="00C96D4B">
        <w:rPr>
          <w:rFonts w:ascii="Times New Roman" w:hAnsi="Times New Roman" w:cs="Times New Roman"/>
          <w:sz w:val="24"/>
          <w:szCs w:val="24"/>
        </w:rPr>
        <w:t xml:space="preserve">el auto-consuelo (ej., succión del pulgar y enroscarse el pelo), lo que disminuye a los 18 meses, declinando aun más claramente entre los 24 y 48 meses. Entre los 12 y 18 meses, los infantes incorporan estrategias de evitación conductual y de distracción con mucha más frecuencia que a los 6 meses de edad, y ya a los 24 meses, la auto-distracción se convierte en la estrategia más común y exitosa de </w:t>
      </w:r>
      <w:r w:rsidR="00AC0ABB" w:rsidRPr="00C96D4B">
        <w:rPr>
          <w:rFonts w:ascii="Times New Roman" w:hAnsi="Times New Roman" w:cs="Times New Roman"/>
          <w:sz w:val="24"/>
          <w:szCs w:val="24"/>
        </w:rPr>
        <w:t xml:space="preserve">regulación emocional </w:t>
      </w:r>
      <w:r w:rsidR="000D293C" w:rsidRPr="00C96D4B">
        <w:rPr>
          <w:rFonts w:ascii="Times New Roman" w:hAnsi="Times New Roman" w:cs="Times New Roman"/>
          <w:sz w:val="24"/>
          <w:szCs w:val="24"/>
        </w:rPr>
        <w:t>en situaciones de miedo y frustración</w:t>
      </w:r>
      <w:r w:rsidR="008814C6" w:rsidRPr="00C96D4B">
        <w:rPr>
          <w:rFonts w:ascii="Times New Roman" w:hAnsi="Times New Roman" w:cs="Times New Roman"/>
          <w:sz w:val="24"/>
          <w:szCs w:val="24"/>
        </w:rPr>
        <w:t xml:space="preserve">: esto es, a los dos años </w:t>
      </w:r>
      <w:r w:rsidR="00A92FDE" w:rsidRPr="00C96D4B">
        <w:rPr>
          <w:rFonts w:ascii="Times New Roman" w:hAnsi="Times New Roman" w:cs="Times New Roman"/>
          <w:sz w:val="24"/>
          <w:szCs w:val="24"/>
        </w:rPr>
        <w:t xml:space="preserve">la mayoría de </w:t>
      </w:r>
      <w:r w:rsidR="008814C6" w:rsidRPr="00C96D4B">
        <w:rPr>
          <w:rFonts w:ascii="Times New Roman" w:hAnsi="Times New Roman" w:cs="Times New Roman"/>
          <w:sz w:val="24"/>
          <w:szCs w:val="24"/>
        </w:rPr>
        <w:t>los bebés saben usar sus capacidades atencionales para modular sus emociones en situaciones desafiantes</w:t>
      </w:r>
      <w:r w:rsidR="000D293C" w:rsidRPr="00C96D4B">
        <w:rPr>
          <w:rFonts w:ascii="Times New Roman" w:hAnsi="Times New Roman" w:cs="Times New Roman"/>
          <w:sz w:val="24"/>
          <w:szCs w:val="24"/>
        </w:rPr>
        <w:t xml:space="preserve">. </w:t>
      </w:r>
    </w:p>
    <w:p w14:paraId="11A3AD6E" w14:textId="028E2DDF" w:rsidR="003D6EFF" w:rsidRPr="00C96D4B" w:rsidRDefault="000D293C" w:rsidP="00673A79">
      <w:pPr>
        <w:spacing w:after="0" w:line="240" w:lineRule="auto"/>
        <w:jc w:val="both"/>
        <w:rPr>
          <w:rFonts w:ascii="Times New Roman" w:hAnsi="Times New Roman" w:cs="Times New Roman"/>
          <w:sz w:val="24"/>
          <w:szCs w:val="24"/>
        </w:rPr>
      </w:pPr>
      <w:r w:rsidRPr="00C96D4B">
        <w:rPr>
          <w:rFonts w:ascii="Times New Roman" w:hAnsi="Times New Roman" w:cs="Times New Roman"/>
          <w:sz w:val="24"/>
          <w:szCs w:val="24"/>
        </w:rPr>
        <w:tab/>
      </w:r>
      <w:r w:rsidR="00037AD2" w:rsidRPr="00C96D4B">
        <w:rPr>
          <w:rFonts w:ascii="Times New Roman" w:hAnsi="Times New Roman" w:cs="Times New Roman"/>
          <w:sz w:val="24"/>
          <w:szCs w:val="24"/>
        </w:rPr>
        <w:t xml:space="preserve">Si entendemos las emociones como un conjunto de herramientas biológicamente programadas para construir </w:t>
      </w:r>
      <w:r w:rsidR="003D6EFF" w:rsidRPr="00C96D4B">
        <w:rPr>
          <w:rFonts w:ascii="Times New Roman" w:hAnsi="Times New Roman" w:cs="Times New Roman"/>
          <w:sz w:val="24"/>
          <w:szCs w:val="24"/>
        </w:rPr>
        <w:t xml:space="preserve">y transportar </w:t>
      </w:r>
      <w:r w:rsidR="00037AD2" w:rsidRPr="00C96D4B">
        <w:rPr>
          <w:rFonts w:ascii="Times New Roman" w:hAnsi="Times New Roman" w:cs="Times New Roman"/>
          <w:sz w:val="24"/>
          <w:szCs w:val="24"/>
        </w:rPr>
        <w:t>significado en el flujo de experiencia, preparándonos para actuar (Cole</w:t>
      </w:r>
      <w:r w:rsidR="00753816" w:rsidRPr="00C96D4B">
        <w:rPr>
          <w:rFonts w:ascii="Times New Roman" w:hAnsi="Times New Roman" w:cs="Times New Roman"/>
          <w:sz w:val="24"/>
          <w:szCs w:val="24"/>
        </w:rPr>
        <w:t xml:space="preserve"> et al.</w:t>
      </w:r>
      <w:r w:rsidR="00037AD2" w:rsidRPr="00C96D4B">
        <w:rPr>
          <w:rFonts w:ascii="Times New Roman" w:hAnsi="Times New Roman" w:cs="Times New Roman"/>
          <w:sz w:val="24"/>
          <w:szCs w:val="24"/>
        </w:rPr>
        <w:t>, 2004), la regulación emocional radica</w:t>
      </w:r>
      <w:r w:rsidR="009B7602" w:rsidRPr="00C96D4B">
        <w:rPr>
          <w:rFonts w:ascii="Times New Roman" w:hAnsi="Times New Roman" w:cs="Times New Roman"/>
          <w:sz w:val="24"/>
          <w:szCs w:val="24"/>
        </w:rPr>
        <w:t>ría</w:t>
      </w:r>
      <w:r w:rsidR="00037AD2" w:rsidRPr="00C96D4B">
        <w:rPr>
          <w:rFonts w:ascii="Times New Roman" w:hAnsi="Times New Roman" w:cs="Times New Roman"/>
          <w:sz w:val="24"/>
          <w:szCs w:val="24"/>
        </w:rPr>
        <w:t xml:space="preserve">, por un lado, en poder alterar </w:t>
      </w:r>
      <w:r w:rsidR="00037AD2" w:rsidRPr="00C96D4B">
        <w:rPr>
          <w:rFonts w:ascii="Times New Roman" w:hAnsi="Times New Roman" w:cs="Times New Roman"/>
          <w:sz w:val="24"/>
          <w:szCs w:val="24"/>
        </w:rPr>
        <w:lastRenderedPageBreak/>
        <w:t>estos significados</w:t>
      </w:r>
      <w:r w:rsidR="00AC0ABB" w:rsidRPr="00C96D4B">
        <w:rPr>
          <w:rFonts w:ascii="Times New Roman" w:hAnsi="Times New Roman" w:cs="Times New Roman"/>
          <w:sz w:val="24"/>
          <w:szCs w:val="24"/>
        </w:rPr>
        <w:t xml:space="preserve"> (</w:t>
      </w:r>
      <w:r w:rsidR="003A6BCB" w:rsidRPr="00C96D4B">
        <w:rPr>
          <w:rFonts w:ascii="Times New Roman" w:hAnsi="Times New Roman" w:cs="Times New Roman"/>
          <w:sz w:val="24"/>
          <w:szCs w:val="24"/>
        </w:rPr>
        <w:t>por ejemplo</w:t>
      </w:r>
      <w:r w:rsidR="00AC0ABB" w:rsidRPr="00C96D4B">
        <w:rPr>
          <w:rFonts w:ascii="Times New Roman" w:hAnsi="Times New Roman" w:cs="Times New Roman"/>
          <w:sz w:val="24"/>
          <w:szCs w:val="24"/>
        </w:rPr>
        <w:t>, modulando la</w:t>
      </w:r>
      <w:r w:rsidR="008814C6" w:rsidRPr="00C96D4B">
        <w:rPr>
          <w:rFonts w:ascii="Times New Roman" w:hAnsi="Times New Roman" w:cs="Times New Roman"/>
          <w:sz w:val="24"/>
          <w:szCs w:val="24"/>
        </w:rPr>
        <w:t xml:space="preserve"> intensidad de las</w:t>
      </w:r>
      <w:r w:rsidR="00AC0ABB" w:rsidRPr="00C96D4B">
        <w:rPr>
          <w:rFonts w:ascii="Times New Roman" w:hAnsi="Times New Roman" w:cs="Times New Roman"/>
          <w:sz w:val="24"/>
          <w:szCs w:val="24"/>
        </w:rPr>
        <w:t xml:space="preserve"> emociones)</w:t>
      </w:r>
      <w:r w:rsidR="00037AD2" w:rsidRPr="00C96D4B">
        <w:rPr>
          <w:rFonts w:ascii="Times New Roman" w:hAnsi="Times New Roman" w:cs="Times New Roman"/>
          <w:sz w:val="24"/>
          <w:szCs w:val="24"/>
        </w:rPr>
        <w:t xml:space="preserve">, y por otro, </w:t>
      </w:r>
      <w:r w:rsidR="009B7602" w:rsidRPr="00C96D4B">
        <w:rPr>
          <w:rFonts w:ascii="Times New Roman" w:hAnsi="Times New Roman" w:cs="Times New Roman"/>
          <w:sz w:val="24"/>
          <w:szCs w:val="24"/>
        </w:rPr>
        <w:t xml:space="preserve">en </w:t>
      </w:r>
      <w:r w:rsidR="00037AD2" w:rsidRPr="00C96D4B">
        <w:rPr>
          <w:rFonts w:ascii="Times New Roman" w:hAnsi="Times New Roman" w:cs="Times New Roman"/>
          <w:sz w:val="24"/>
          <w:szCs w:val="24"/>
        </w:rPr>
        <w:t xml:space="preserve">modificar la tendencia a la acción gatillada por una emoción (por ejemplo, </w:t>
      </w:r>
      <w:r w:rsidR="00AC0ABB" w:rsidRPr="00C96D4B">
        <w:rPr>
          <w:rFonts w:ascii="Times New Roman" w:hAnsi="Times New Roman" w:cs="Times New Roman"/>
          <w:sz w:val="24"/>
          <w:szCs w:val="24"/>
        </w:rPr>
        <w:t>inhibiendo la conducta dominante y activando una subdominante</w:t>
      </w:r>
      <w:r w:rsidR="00037AD2" w:rsidRPr="00C96D4B">
        <w:rPr>
          <w:rFonts w:ascii="Times New Roman" w:hAnsi="Times New Roman" w:cs="Times New Roman"/>
          <w:sz w:val="24"/>
          <w:szCs w:val="24"/>
        </w:rPr>
        <w:t xml:space="preserve">). </w:t>
      </w:r>
      <w:r w:rsidR="00AC0ABB" w:rsidRPr="00C96D4B">
        <w:rPr>
          <w:rFonts w:ascii="Times New Roman" w:hAnsi="Times New Roman" w:cs="Times New Roman"/>
          <w:sz w:val="24"/>
          <w:szCs w:val="24"/>
        </w:rPr>
        <w:t xml:space="preserve">La combinación de estos </w:t>
      </w:r>
      <w:r w:rsidR="006917F0" w:rsidRPr="00C96D4B">
        <w:rPr>
          <w:rFonts w:ascii="Times New Roman" w:hAnsi="Times New Roman" w:cs="Times New Roman"/>
          <w:sz w:val="24"/>
          <w:szCs w:val="24"/>
        </w:rPr>
        <w:t xml:space="preserve">procesos </w:t>
      </w:r>
      <w:r w:rsidR="00AC0ABB" w:rsidRPr="00C96D4B">
        <w:rPr>
          <w:rFonts w:ascii="Times New Roman" w:hAnsi="Times New Roman" w:cs="Times New Roman"/>
          <w:sz w:val="24"/>
          <w:szCs w:val="24"/>
        </w:rPr>
        <w:t>permitiría comportamientos de segundo orden en etapas posteriores del desarrollo, como la obediencia o cooperación, la tolerancia a la frustración, la postergación de la gratificación, la búsqueda de ayuda, la conducta prosocial o la petición de disculpas y reparación d</w:t>
      </w:r>
      <w:r w:rsidR="00E506AA" w:rsidRPr="00C96D4B">
        <w:rPr>
          <w:rFonts w:ascii="Times New Roman" w:hAnsi="Times New Roman" w:cs="Times New Roman"/>
          <w:sz w:val="24"/>
          <w:szCs w:val="24"/>
        </w:rPr>
        <w:t>el daño en situaciones sociales</w:t>
      </w:r>
      <w:r w:rsidR="00951DB7" w:rsidRPr="00C96D4B">
        <w:rPr>
          <w:rFonts w:ascii="Times New Roman" w:hAnsi="Times New Roman" w:cs="Times New Roman"/>
          <w:sz w:val="24"/>
          <w:szCs w:val="24"/>
        </w:rPr>
        <w:t xml:space="preserve"> (Fabes</w:t>
      </w:r>
      <w:r w:rsidR="00753816" w:rsidRPr="00C96D4B">
        <w:rPr>
          <w:rFonts w:ascii="Times New Roman" w:hAnsi="Times New Roman" w:cs="Times New Roman"/>
          <w:sz w:val="24"/>
          <w:szCs w:val="24"/>
        </w:rPr>
        <w:t xml:space="preserve"> et al.</w:t>
      </w:r>
      <w:r w:rsidR="00951DB7" w:rsidRPr="00C96D4B">
        <w:rPr>
          <w:rFonts w:ascii="Times New Roman" w:hAnsi="Times New Roman" w:cs="Times New Roman"/>
          <w:sz w:val="24"/>
          <w:szCs w:val="24"/>
        </w:rPr>
        <w:t>, 2006)</w:t>
      </w:r>
      <w:r w:rsidR="00E506AA" w:rsidRPr="00C96D4B">
        <w:rPr>
          <w:rFonts w:ascii="Times New Roman" w:hAnsi="Times New Roman" w:cs="Times New Roman"/>
          <w:sz w:val="24"/>
          <w:szCs w:val="24"/>
        </w:rPr>
        <w:t>.</w:t>
      </w:r>
      <w:r w:rsidR="009B7602" w:rsidRPr="00C96D4B">
        <w:rPr>
          <w:rFonts w:ascii="Times New Roman" w:hAnsi="Times New Roman" w:cs="Times New Roman"/>
          <w:sz w:val="24"/>
          <w:szCs w:val="24"/>
        </w:rPr>
        <w:t xml:space="preserve"> </w:t>
      </w:r>
    </w:p>
    <w:p w14:paraId="441DE7F6" w14:textId="32A92B14" w:rsidR="00037AD2" w:rsidRPr="00C96D4B" w:rsidRDefault="009B7602" w:rsidP="00673A79">
      <w:pPr>
        <w:spacing w:after="0" w:line="240" w:lineRule="auto"/>
        <w:ind w:firstLine="708"/>
        <w:jc w:val="both"/>
        <w:rPr>
          <w:rFonts w:ascii="Times New Roman" w:hAnsi="Times New Roman" w:cs="Times New Roman"/>
          <w:sz w:val="24"/>
          <w:szCs w:val="24"/>
        </w:rPr>
      </w:pPr>
      <w:r w:rsidRPr="00C96D4B">
        <w:rPr>
          <w:rFonts w:ascii="Times New Roman" w:hAnsi="Times New Roman" w:cs="Times New Roman"/>
          <w:sz w:val="24"/>
          <w:szCs w:val="24"/>
        </w:rPr>
        <w:t xml:space="preserve">La relevancia del </w:t>
      </w:r>
      <w:r w:rsidR="000B0E26" w:rsidRPr="00C96D4B">
        <w:rPr>
          <w:rFonts w:ascii="Times New Roman" w:hAnsi="Times New Roman" w:cs="Times New Roman"/>
          <w:sz w:val="24"/>
          <w:szCs w:val="24"/>
        </w:rPr>
        <w:t>control</w:t>
      </w:r>
      <w:r w:rsidR="006C6804" w:rsidRPr="00C96D4B">
        <w:rPr>
          <w:rFonts w:ascii="Times New Roman" w:hAnsi="Times New Roman" w:cs="Times New Roman"/>
          <w:sz w:val="24"/>
          <w:szCs w:val="24"/>
        </w:rPr>
        <w:t xml:space="preserve"> emocional</w:t>
      </w:r>
      <w:r w:rsidRPr="00C96D4B">
        <w:rPr>
          <w:rFonts w:ascii="Times New Roman" w:hAnsi="Times New Roman" w:cs="Times New Roman"/>
          <w:sz w:val="24"/>
          <w:szCs w:val="24"/>
        </w:rPr>
        <w:t xml:space="preserve"> y la </w:t>
      </w:r>
      <w:r w:rsidR="003A6BCB" w:rsidRPr="00C96D4B">
        <w:rPr>
          <w:rFonts w:ascii="Times New Roman" w:hAnsi="Times New Roman" w:cs="Times New Roman"/>
          <w:sz w:val="24"/>
          <w:szCs w:val="24"/>
        </w:rPr>
        <w:t>modulación</w:t>
      </w:r>
      <w:r w:rsidR="000B0E26" w:rsidRPr="00C96D4B">
        <w:rPr>
          <w:rFonts w:ascii="Times New Roman" w:hAnsi="Times New Roman" w:cs="Times New Roman"/>
          <w:sz w:val="24"/>
          <w:szCs w:val="24"/>
        </w:rPr>
        <w:t xml:space="preserve"> emocional</w:t>
      </w:r>
      <w:r w:rsidRPr="00C96D4B">
        <w:rPr>
          <w:rFonts w:ascii="Times New Roman" w:hAnsi="Times New Roman" w:cs="Times New Roman"/>
          <w:sz w:val="24"/>
          <w:szCs w:val="24"/>
        </w:rPr>
        <w:t xml:space="preserve"> </w:t>
      </w:r>
      <w:r w:rsidR="00037AD2" w:rsidRPr="00C96D4B">
        <w:rPr>
          <w:rFonts w:ascii="Times New Roman" w:hAnsi="Times New Roman" w:cs="Times New Roman"/>
          <w:sz w:val="24"/>
          <w:szCs w:val="24"/>
        </w:rPr>
        <w:t>en posibilitar el aprendizaje y el desarrollo se evidencia en estudios longitudinales que muestran asociación entre la regulación de la emoción y otros aspectos del desarrollo</w:t>
      </w:r>
      <w:r w:rsidR="00F40E32" w:rsidRPr="00C96D4B">
        <w:rPr>
          <w:rFonts w:ascii="Times New Roman" w:hAnsi="Times New Roman" w:cs="Times New Roman"/>
          <w:sz w:val="24"/>
          <w:szCs w:val="24"/>
        </w:rPr>
        <w:t xml:space="preserve"> (</w:t>
      </w:r>
      <w:r w:rsidR="00F40E32" w:rsidRPr="00C96D4B">
        <w:rPr>
          <w:rFonts w:ascii="Times New Roman" w:eastAsia="Calibri" w:hAnsi="Times New Roman" w:cs="Times New Roman"/>
          <w:sz w:val="24"/>
          <w:szCs w:val="24"/>
        </w:rPr>
        <w:t xml:space="preserve">Davis &amp; </w:t>
      </w:r>
      <w:proofErr w:type="spellStart"/>
      <w:r w:rsidR="00F40E32" w:rsidRPr="00C96D4B">
        <w:rPr>
          <w:rFonts w:ascii="Times New Roman" w:eastAsia="Calibri" w:hAnsi="Times New Roman" w:cs="Times New Roman"/>
          <w:sz w:val="24"/>
          <w:szCs w:val="24"/>
        </w:rPr>
        <w:t>Levine</w:t>
      </w:r>
      <w:proofErr w:type="spellEnd"/>
      <w:r w:rsidR="00F40E32" w:rsidRPr="00C96D4B">
        <w:rPr>
          <w:rFonts w:ascii="Times New Roman" w:eastAsia="Calibri" w:hAnsi="Times New Roman" w:cs="Times New Roman"/>
          <w:sz w:val="24"/>
          <w:szCs w:val="24"/>
        </w:rPr>
        <w:t xml:space="preserve">, 2013; </w:t>
      </w:r>
      <w:r w:rsidR="00F40E32" w:rsidRPr="00C96D4B">
        <w:rPr>
          <w:rFonts w:ascii="Times New Roman" w:hAnsi="Times New Roman" w:cs="Times New Roman"/>
          <w:sz w:val="24"/>
          <w:szCs w:val="24"/>
        </w:rPr>
        <w:t>Kim-</w:t>
      </w:r>
      <w:proofErr w:type="spellStart"/>
      <w:r w:rsidR="00F40E32" w:rsidRPr="00C96D4B">
        <w:rPr>
          <w:rFonts w:ascii="Times New Roman" w:hAnsi="Times New Roman" w:cs="Times New Roman"/>
          <w:sz w:val="24"/>
          <w:szCs w:val="24"/>
        </w:rPr>
        <w:t>Spoon</w:t>
      </w:r>
      <w:proofErr w:type="spellEnd"/>
      <w:r w:rsidR="00753816" w:rsidRPr="00C96D4B">
        <w:rPr>
          <w:rFonts w:ascii="Times New Roman" w:hAnsi="Times New Roman" w:cs="Times New Roman"/>
          <w:sz w:val="24"/>
          <w:szCs w:val="24"/>
        </w:rPr>
        <w:t xml:space="preserve"> et al.</w:t>
      </w:r>
      <w:r w:rsidR="00F40E32" w:rsidRPr="00C96D4B">
        <w:rPr>
          <w:rFonts w:ascii="Times New Roman" w:hAnsi="Times New Roman" w:cs="Times New Roman"/>
          <w:sz w:val="24"/>
          <w:szCs w:val="24"/>
        </w:rPr>
        <w:t>,</w:t>
      </w:r>
      <w:r w:rsidR="00753816" w:rsidRPr="00C96D4B">
        <w:rPr>
          <w:rFonts w:ascii="Times New Roman" w:hAnsi="Times New Roman" w:cs="Times New Roman"/>
          <w:sz w:val="24"/>
          <w:szCs w:val="24"/>
        </w:rPr>
        <w:t xml:space="preserve"> 2013</w:t>
      </w:r>
      <w:r w:rsidR="003A2C8C" w:rsidRPr="00C96D4B">
        <w:rPr>
          <w:rFonts w:ascii="Times New Roman" w:hAnsi="Times New Roman" w:cs="Times New Roman"/>
          <w:sz w:val="24"/>
          <w:szCs w:val="24"/>
        </w:rPr>
        <w:t xml:space="preserve">; </w:t>
      </w:r>
      <w:r w:rsidR="00DC3EF1" w:rsidRPr="00C96D4B">
        <w:rPr>
          <w:rFonts w:ascii="Times New Roman" w:hAnsi="Times New Roman" w:cs="Times New Roman"/>
          <w:sz w:val="24"/>
          <w:szCs w:val="24"/>
        </w:rPr>
        <w:t xml:space="preserve">Gross, 2014; </w:t>
      </w:r>
      <w:r w:rsidR="003A2C8C" w:rsidRPr="00C96D4B">
        <w:rPr>
          <w:rFonts w:ascii="Times New Roman" w:hAnsi="Times New Roman" w:cs="Times New Roman"/>
          <w:sz w:val="24"/>
          <w:szCs w:val="24"/>
        </w:rPr>
        <w:t>Schneider et al., 2018</w:t>
      </w:r>
      <w:r w:rsidR="00F40E32" w:rsidRPr="00C96D4B">
        <w:rPr>
          <w:rFonts w:ascii="Times New Roman" w:eastAsia="Calibri" w:hAnsi="Times New Roman" w:cs="Times New Roman"/>
          <w:sz w:val="24"/>
          <w:szCs w:val="24"/>
        </w:rPr>
        <w:t>)</w:t>
      </w:r>
      <w:r w:rsidR="00037AD2" w:rsidRPr="00C96D4B">
        <w:rPr>
          <w:rFonts w:ascii="Times New Roman" w:hAnsi="Times New Roman" w:cs="Times New Roman"/>
          <w:sz w:val="24"/>
          <w:szCs w:val="24"/>
        </w:rPr>
        <w:t>. Por ejemplo, Kim-</w:t>
      </w:r>
      <w:proofErr w:type="spellStart"/>
      <w:r w:rsidR="00037AD2" w:rsidRPr="00C96D4B">
        <w:rPr>
          <w:rFonts w:ascii="Times New Roman" w:hAnsi="Times New Roman" w:cs="Times New Roman"/>
          <w:sz w:val="24"/>
          <w:szCs w:val="24"/>
        </w:rPr>
        <w:t>Spoon</w:t>
      </w:r>
      <w:proofErr w:type="spellEnd"/>
      <w:r w:rsidR="00753816" w:rsidRPr="00C96D4B">
        <w:rPr>
          <w:rFonts w:ascii="Times New Roman" w:hAnsi="Times New Roman" w:cs="Times New Roman"/>
          <w:sz w:val="24"/>
          <w:szCs w:val="24"/>
        </w:rPr>
        <w:t xml:space="preserve"> y colaboradores </w:t>
      </w:r>
      <w:r w:rsidR="00037AD2" w:rsidRPr="00C96D4B">
        <w:rPr>
          <w:rFonts w:ascii="Times New Roman" w:hAnsi="Times New Roman" w:cs="Times New Roman"/>
          <w:sz w:val="24"/>
          <w:szCs w:val="24"/>
        </w:rPr>
        <w:t xml:space="preserve">(2013) encontraron que la regulación emocional mediaba en la asociación longitudinal entre la reactividad emocional negativa (la predisposición temperamental a experimentar más fácilmente emociones como el miedo o la rabia) y la sintomatología </w:t>
      </w:r>
      <w:proofErr w:type="spellStart"/>
      <w:r w:rsidR="00037AD2" w:rsidRPr="00C96D4B">
        <w:rPr>
          <w:rFonts w:ascii="Times New Roman" w:hAnsi="Times New Roman" w:cs="Times New Roman"/>
          <w:sz w:val="24"/>
          <w:szCs w:val="24"/>
        </w:rPr>
        <w:t>internalizante</w:t>
      </w:r>
      <w:proofErr w:type="spellEnd"/>
      <w:r w:rsidR="00037AD2" w:rsidRPr="00C96D4B">
        <w:rPr>
          <w:rFonts w:ascii="Times New Roman" w:hAnsi="Times New Roman" w:cs="Times New Roman"/>
          <w:sz w:val="24"/>
          <w:szCs w:val="24"/>
        </w:rPr>
        <w:t xml:space="preserve"> (como síntomas depresivos o ansiosos) a los 7, 8 y 9 años de edad. </w:t>
      </w:r>
      <w:r w:rsidR="003A2C8C" w:rsidRPr="00C96D4B">
        <w:rPr>
          <w:rFonts w:ascii="Times New Roman" w:hAnsi="Times New Roman" w:cs="Times New Roman"/>
          <w:sz w:val="24"/>
          <w:szCs w:val="24"/>
        </w:rPr>
        <w:t>L</w:t>
      </w:r>
      <w:r w:rsidR="00037AD2" w:rsidRPr="00C96D4B">
        <w:rPr>
          <w:rFonts w:ascii="Times New Roman" w:hAnsi="Times New Roman" w:cs="Times New Roman"/>
          <w:sz w:val="24"/>
          <w:szCs w:val="24"/>
        </w:rPr>
        <w:t xml:space="preserve">os niños de temperamento reactivo negativo que tenían una buena capacidad de regulación emocional mostraron un riesgo menor de desarrollar síntomas ansiosos o depresivos, que sus pares con el mismo temperamento y menores capacidades </w:t>
      </w:r>
      <w:proofErr w:type="spellStart"/>
      <w:r w:rsidR="00037AD2" w:rsidRPr="00C96D4B">
        <w:rPr>
          <w:rFonts w:ascii="Times New Roman" w:hAnsi="Times New Roman" w:cs="Times New Roman"/>
          <w:sz w:val="24"/>
          <w:szCs w:val="24"/>
        </w:rPr>
        <w:t>autoregulatorias</w:t>
      </w:r>
      <w:proofErr w:type="spellEnd"/>
      <w:r w:rsidR="00037AD2" w:rsidRPr="00C96D4B">
        <w:rPr>
          <w:rFonts w:ascii="Times New Roman" w:hAnsi="Times New Roman" w:cs="Times New Roman"/>
          <w:sz w:val="24"/>
          <w:szCs w:val="24"/>
        </w:rPr>
        <w:t xml:space="preserve">. </w:t>
      </w:r>
    </w:p>
    <w:p w14:paraId="6C468A47" w14:textId="77777777" w:rsidR="00673A79" w:rsidRPr="00C96D4B" w:rsidRDefault="00673A79" w:rsidP="00673A79">
      <w:pPr>
        <w:spacing w:after="0" w:line="240" w:lineRule="auto"/>
        <w:jc w:val="both"/>
        <w:rPr>
          <w:rFonts w:ascii="Times New Roman" w:hAnsi="Times New Roman" w:cs="Times New Roman"/>
          <w:sz w:val="24"/>
          <w:szCs w:val="24"/>
        </w:rPr>
      </w:pPr>
    </w:p>
    <w:p w14:paraId="3B3A7B03" w14:textId="1EC11BE8" w:rsidR="009E2F1C" w:rsidRPr="00C96D4B" w:rsidRDefault="009E2F1C" w:rsidP="00673A79">
      <w:pPr>
        <w:pStyle w:val="Ttulo2"/>
        <w:spacing w:before="0" w:after="120" w:line="240" w:lineRule="auto"/>
        <w:rPr>
          <w:rFonts w:ascii="Times New Roman" w:hAnsi="Times New Roman" w:cs="Times New Roman"/>
          <w:bCs w:val="0"/>
          <w:iCs/>
          <w:color w:val="auto"/>
          <w:sz w:val="24"/>
          <w:szCs w:val="24"/>
        </w:rPr>
      </w:pPr>
      <w:bookmarkStart w:id="4" w:name="_Toc406112427"/>
      <w:bookmarkStart w:id="5" w:name="_Toc410008033"/>
      <w:r w:rsidRPr="00C96D4B">
        <w:rPr>
          <w:rFonts w:ascii="Times New Roman" w:hAnsi="Times New Roman" w:cs="Times New Roman"/>
          <w:bCs w:val="0"/>
          <w:iCs/>
          <w:color w:val="auto"/>
          <w:sz w:val="24"/>
          <w:szCs w:val="24"/>
        </w:rPr>
        <w:t>Competencia de comunicación emocional: usar el cuerpo y el lenguaje para conectar con otros</w:t>
      </w:r>
    </w:p>
    <w:p w14:paraId="4D8DEEF7" w14:textId="77401D50" w:rsidR="009E2F1C" w:rsidRPr="00C96D4B" w:rsidRDefault="009E2F1C" w:rsidP="00673A79">
      <w:pPr>
        <w:spacing w:after="0" w:line="240" w:lineRule="auto"/>
        <w:ind w:firstLine="708"/>
        <w:jc w:val="both"/>
        <w:rPr>
          <w:rFonts w:ascii="Times New Roman" w:hAnsi="Times New Roman" w:cs="Times New Roman"/>
          <w:sz w:val="24"/>
          <w:szCs w:val="24"/>
        </w:rPr>
      </w:pPr>
      <w:r w:rsidRPr="00C96D4B">
        <w:rPr>
          <w:rFonts w:ascii="Times New Roman" w:hAnsi="Times New Roman" w:cs="Times New Roman"/>
          <w:sz w:val="24"/>
          <w:szCs w:val="24"/>
        </w:rPr>
        <w:t xml:space="preserve">El tercer componente se refiere al uso de diversos mecanismos de comunicación para compartir el mundo emocional, conectarse, vincularse, coordinarse e interactuar en forma exitosa con los demás. Esto implica la capacidad para producir efectos positivos y placenteros en otros, pero también para incidir en otras formas relevantes (por ejemplo, inspirando liderazgo en un grupo de trabajo, frenando el impulso agresivo de un contrincante, compartiendo un estado de tristeza y desilusión con un amigo, </w:t>
      </w:r>
      <w:proofErr w:type="spellStart"/>
      <w:r w:rsidRPr="00C96D4B">
        <w:rPr>
          <w:rFonts w:ascii="Times New Roman" w:hAnsi="Times New Roman" w:cs="Times New Roman"/>
          <w:sz w:val="24"/>
          <w:szCs w:val="24"/>
        </w:rPr>
        <w:t>etc</w:t>
      </w:r>
      <w:proofErr w:type="spellEnd"/>
      <w:r w:rsidRPr="00C96D4B">
        <w:rPr>
          <w:rFonts w:ascii="Times New Roman" w:hAnsi="Times New Roman" w:cs="Times New Roman"/>
          <w:sz w:val="24"/>
          <w:szCs w:val="24"/>
        </w:rPr>
        <w:t xml:space="preserve">). </w:t>
      </w:r>
      <w:r w:rsidR="00C86A1C" w:rsidRPr="00C96D4B">
        <w:rPr>
          <w:rFonts w:ascii="Times New Roman" w:hAnsi="Times New Roman" w:cs="Times New Roman"/>
          <w:sz w:val="24"/>
          <w:szCs w:val="24"/>
        </w:rPr>
        <w:t xml:space="preserve">Estas </w:t>
      </w:r>
      <w:r w:rsidRPr="00C96D4B">
        <w:rPr>
          <w:rFonts w:ascii="Times New Roman" w:hAnsi="Times New Roman" w:cs="Times New Roman"/>
          <w:sz w:val="24"/>
          <w:szCs w:val="24"/>
        </w:rPr>
        <w:t>competencias cumplen un rol importante tanto en la regulación emocional como en el aspecto interpersonal del desarrollo. Para desenvolverse adecuadamente el individuo no sólo necesita prestar atención a las claves socioemocionales de otros, interpretarlas, y regular sus emociones, sino también comunicar las propias emociones e intenciones en forma efectiva. Para ello, deberá adquirir maestría en la comunicación de emociones, estados mentales e intenciones y propósitos en situaciones socialmente relevantes (</w:t>
      </w:r>
      <w:proofErr w:type="spellStart"/>
      <w:r w:rsidR="00053BB2" w:rsidRPr="00C96D4B">
        <w:rPr>
          <w:rFonts w:ascii="Times New Roman" w:hAnsi="Times New Roman" w:cs="Times New Roman"/>
          <w:sz w:val="24"/>
          <w:szCs w:val="24"/>
        </w:rPr>
        <w:t>Raver</w:t>
      </w:r>
      <w:proofErr w:type="spellEnd"/>
      <w:r w:rsidR="00053BB2" w:rsidRPr="00C96D4B">
        <w:rPr>
          <w:rFonts w:ascii="Times New Roman" w:hAnsi="Times New Roman" w:cs="Times New Roman"/>
          <w:sz w:val="24"/>
          <w:szCs w:val="24"/>
        </w:rPr>
        <w:t xml:space="preserve"> &amp; </w:t>
      </w:r>
      <w:proofErr w:type="spellStart"/>
      <w:r w:rsidR="00053BB2" w:rsidRPr="00C96D4B">
        <w:rPr>
          <w:rFonts w:ascii="Times New Roman" w:hAnsi="Times New Roman" w:cs="Times New Roman"/>
          <w:sz w:val="24"/>
          <w:szCs w:val="24"/>
        </w:rPr>
        <w:t>Zigler</w:t>
      </w:r>
      <w:proofErr w:type="spellEnd"/>
      <w:r w:rsidR="00053BB2" w:rsidRPr="00C96D4B">
        <w:rPr>
          <w:rFonts w:ascii="Times New Roman" w:hAnsi="Times New Roman" w:cs="Times New Roman"/>
          <w:sz w:val="24"/>
          <w:szCs w:val="24"/>
        </w:rPr>
        <w:t xml:space="preserve">, 1997; </w:t>
      </w:r>
      <w:r w:rsidRPr="00C96D4B">
        <w:rPr>
          <w:rFonts w:ascii="Times New Roman" w:eastAsia="Calibri" w:hAnsi="Times New Roman" w:cs="Times New Roman"/>
          <w:sz w:val="24"/>
          <w:szCs w:val="24"/>
          <w:lang w:val="es-MX"/>
        </w:rPr>
        <w:t>Saarni et al., 2006</w:t>
      </w:r>
      <w:r w:rsidR="00804758" w:rsidRPr="00C96D4B">
        <w:rPr>
          <w:rFonts w:ascii="Times New Roman" w:eastAsia="Calibri" w:hAnsi="Times New Roman" w:cs="Times New Roman"/>
          <w:sz w:val="24"/>
          <w:szCs w:val="24"/>
          <w:lang w:val="es-MX"/>
        </w:rPr>
        <w:t xml:space="preserve">; Lamb, 2015; </w:t>
      </w:r>
      <w:r w:rsidR="00F62C3F" w:rsidRPr="00C96D4B">
        <w:rPr>
          <w:rFonts w:ascii="Times New Roman" w:hAnsi="Times New Roman" w:cs="Times New Roman"/>
          <w:sz w:val="24"/>
          <w:szCs w:val="24"/>
        </w:rPr>
        <w:t xml:space="preserve">Hall et al., 2019; </w:t>
      </w:r>
      <w:r w:rsidR="00804758" w:rsidRPr="00C96D4B">
        <w:rPr>
          <w:rFonts w:ascii="Times New Roman" w:eastAsia="Calibri" w:hAnsi="Times New Roman" w:cs="Times New Roman"/>
          <w:sz w:val="24"/>
          <w:szCs w:val="24"/>
          <w:lang w:val="es-MX"/>
        </w:rPr>
        <w:t>Zeanah, 2019</w:t>
      </w:r>
      <w:r w:rsidRPr="00C96D4B">
        <w:rPr>
          <w:rFonts w:ascii="Times New Roman" w:eastAsia="Calibri" w:hAnsi="Times New Roman" w:cs="Times New Roman"/>
          <w:sz w:val="24"/>
          <w:szCs w:val="24"/>
          <w:lang w:val="es-MX"/>
        </w:rPr>
        <w:t>)</w:t>
      </w:r>
      <w:r w:rsidRPr="00C96D4B">
        <w:rPr>
          <w:rFonts w:ascii="Times New Roman" w:hAnsi="Times New Roman" w:cs="Times New Roman"/>
          <w:sz w:val="24"/>
          <w:szCs w:val="24"/>
        </w:rPr>
        <w:t xml:space="preserve">. </w:t>
      </w:r>
      <w:r w:rsidR="00F10DA2" w:rsidRPr="00C96D4B">
        <w:rPr>
          <w:rFonts w:ascii="Times New Roman" w:hAnsi="Times New Roman" w:cs="Times New Roman"/>
          <w:sz w:val="24"/>
          <w:szCs w:val="24"/>
        </w:rPr>
        <w:t xml:space="preserve"> </w:t>
      </w:r>
    </w:p>
    <w:p w14:paraId="2006E2CF" w14:textId="1D254AE3" w:rsidR="009E2F1C" w:rsidRPr="00C96D4B" w:rsidRDefault="00C86A1C" w:rsidP="00673A79">
      <w:pPr>
        <w:spacing w:after="0" w:line="240" w:lineRule="auto"/>
        <w:ind w:firstLine="708"/>
        <w:jc w:val="both"/>
        <w:rPr>
          <w:rFonts w:ascii="Times New Roman" w:hAnsi="Times New Roman" w:cs="Times New Roman"/>
          <w:sz w:val="24"/>
          <w:szCs w:val="24"/>
        </w:rPr>
      </w:pPr>
      <w:r w:rsidRPr="00C96D4B">
        <w:rPr>
          <w:rFonts w:ascii="Times New Roman" w:hAnsi="Times New Roman" w:cs="Times New Roman"/>
          <w:sz w:val="24"/>
          <w:szCs w:val="24"/>
        </w:rPr>
        <w:t>P</w:t>
      </w:r>
      <w:r w:rsidR="009E2F1C" w:rsidRPr="00C96D4B">
        <w:rPr>
          <w:rFonts w:ascii="Times New Roman" w:hAnsi="Times New Roman" w:cs="Times New Roman"/>
          <w:sz w:val="24"/>
          <w:szCs w:val="24"/>
        </w:rPr>
        <w:t xml:space="preserve">roponemos que las competencias de comunicación emocional se organizan en base a dos componentes: (a) la comunicación no verbal; y (b) la comunicación verbal. La comunicación no verbal permite compartir mediante el uso de gestos corporales un estado emocional o combinación de estados emocionales, enfatizando un acto comunicativo que puede ser no verbal (gestualidad pura) o verbal (donde los gestos acompañan). La gestualidad supone aprender a usar el propio cuerpo en las interacciones tempranas </w:t>
      </w:r>
      <w:r w:rsidR="00F62C3F" w:rsidRPr="00C96D4B">
        <w:rPr>
          <w:rFonts w:ascii="Times New Roman" w:hAnsi="Times New Roman" w:cs="Times New Roman"/>
          <w:sz w:val="24"/>
          <w:szCs w:val="24"/>
        </w:rPr>
        <w:t xml:space="preserve">(Hall et al., 2019) </w:t>
      </w:r>
      <w:r w:rsidR="009E2F1C" w:rsidRPr="00C96D4B">
        <w:rPr>
          <w:rFonts w:ascii="Times New Roman" w:hAnsi="Times New Roman" w:cs="Times New Roman"/>
          <w:sz w:val="24"/>
          <w:szCs w:val="24"/>
        </w:rPr>
        <w:t>y el origen de esta competencia se cree hoy que estaría en la configuración de mapas mentales del cuerpo que se van construyendo a partir de las experiencias de ser tocado, acariciado, cargado y transportado en la primera infancia (</w:t>
      </w:r>
      <w:proofErr w:type="spellStart"/>
      <w:r w:rsidR="009E2F1C" w:rsidRPr="00C96D4B">
        <w:rPr>
          <w:rFonts w:ascii="Times New Roman" w:hAnsi="Times New Roman" w:cs="Times New Roman"/>
          <w:sz w:val="24"/>
          <w:szCs w:val="24"/>
        </w:rPr>
        <w:t>Meltzoff</w:t>
      </w:r>
      <w:proofErr w:type="spellEnd"/>
      <w:r w:rsidR="009E2F1C" w:rsidRPr="00C96D4B">
        <w:rPr>
          <w:rFonts w:ascii="Times New Roman" w:hAnsi="Times New Roman" w:cs="Times New Roman"/>
          <w:sz w:val="24"/>
          <w:szCs w:val="24"/>
        </w:rPr>
        <w:t xml:space="preserve"> &amp; </w:t>
      </w:r>
      <w:proofErr w:type="spellStart"/>
      <w:r w:rsidR="009E2F1C" w:rsidRPr="00C96D4B">
        <w:rPr>
          <w:rFonts w:ascii="Times New Roman" w:hAnsi="Times New Roman" w:cs="Times New Roman"/>
          <w:sz w:val="24"/>
          <w:szCs w:val="24"/>
        </w:rPr>
        <w:t>Kuhl</w:t>
      </w:r>
      <w:proofErr w:type="spellEnd"/>
      <w:r w:rsidR="009E2F1C" w:rsidRPr="00C96D4B">
        <w:rPr>
          <w:rFonts w:ascii="Times New Roman" w:hAnsi="Times New Roman" w:cs="Times New Roman"/>
          <w:sz w:val="24"/>
          <w:szCs w:val="24"/>
        </w:rPr>
        <w:t>, 2016).</w:t>
      </w:r>
      <w:r w:rsidR="00F10DA2" w:rsidRPr="00C96D4B">
        <w:rPr>
          <w:rFonts w:ascii="Times New Roman" w:hAnsi="Times New Roman" w:cs="Times New Roman"/>
          <w:sz w:val="24"/>
          <w:szCs w:val="24"/>
        </w:rPr>
        <w:t xml:space="preserve"> </w:t>
      </w:r>
    </w:p>
    <w:p w14:paraId="67F78BDE" w14:textId="7223D4F8" w:rsidR="00C86A1C" w:rsidRPr="00C96D4B" w:rsidRDefault="00C86A1C" w:rsidP="00673A79">
      <w:pPr>
        <w:spacing w:after="0" w:line="240" w:lineRule="auto"/>
        <w:ind w:firstLine="708"/>
        <w:jc w:val="both"/>
        <w:rPr>
          <w:rFonts w:ascii="Times New Roman" w:hAnsi="Times New Roman" w:cs="Times New Roman"/>
          <w:sz w:val="24"/>
          <w:szCs w:val="24"/>
        </w:rPr>
      </w:pPr>
      <w:r w:rsidRPr="00C96D4B">
        <w:rPr>
          <w:rFonts w:ascii="Times New Roman" w:hAnsi="Times New Roman" w:cs="Times New Roman"/>
          <w:sz w:val="24"/>
          <w:szCs w:val="24"/>
        </w:rPr>
        <w:t xml:space="preserve">Por otra parte, el uso de </w:t>
      </w:r>
      <w:r w:rsidR="009E2F1C" w:rsidRPr="00C96D4B">
        <w:rPr>
          <w:rFonts w:ascii="Times New Roman" w:hAnsi="Times New Roman" w:cs="Times New Roman"/>
          <w:sz w:val="24"/>
          <w:szCs w:val="24"/>
        </w:rPr>
        <w:t>lenguaje</w:t>
      </w:r>
      <w:r w:rsidRPr="00C96D4B">
        <w:rPr>
          <w:rFonts w:ascii="Times New Roman" w:hAnsi="Times New Roman" w:cs="Times New Roman"/>
          <w:sz w:val="24"/>
          <w:szCs w:val="24"/>
        </w:rPr>
        <w:t xml:space="preserve"> emocional </w:t>
      </w:r>
      <w:r w:rsidR="009E2F1C" w:rsidRPr="00C96D4B">
        <w:rPr>
          <w:rFonts w:ascii="Times New Roman" w:hAnsi="Times New Roman" w:cs="Times New Roman"/>
          <w:sz w:val="24"/>
          <w:szCs w:val="24"/>
        </w:rPr>
        <w:t>permite apoya</w:t>
      </w:r>
      <w:r w:rsidRPr="00C96D4B">
        <w:rPr>
          <w:rFonts w:ascii="Times New Roman" w:hAnsi="Times New Roman" w:cs="Times New Roman"/>
          <w:sz w:val="24"/>
          <w:szCs w:val="24"/>
        </w:rPr>
        <w:t>r</w:t>
      </w:r>
      <w:r w:rsidR="009E2F1C" w:rsidRPr="00C96D4B">
        <w:rPr>
          <w:rFonts w:ascii="Times New Roman" w:hAnsi="Times New Roman" w:cs="Times New Roman"/>
          <w:sz w:val="24"/>
          <w:szCs w:val="24"/>
        </w:rPr>
        <w:t xml:space="preserve"> la interpretación de claves sociales y la toma de perspectiva, </w:t>
      </w:r>
      <w:r w:rsidRPr="00C96D4B">
        <w:rPr>
          <w:rFonts w:ascii="Times New Roman" w:hAnsi="Times New Roman" w:cs="Times New Roman"/>
          <w:sz w:val="24"/>
          <w:szCs w:val="24"/>
        </w:rPr>
        <w:t>p</w:t>
      </w:r>
      <w:r w:rsidR="009E2F1C" w:rsidRPr="00C96D4B">
        <w:rPr>
          <w:rFonts w:ascii="Times New Roman" w:hAnsi="Times New Roman" w:cs="Times New Roman"/>
          <w:sz w:val="24"/>
          <w:szCs w:val="24"/>
        </w:rPr>
        <w:t>roporciona</w:t>
      </w:r>
      <w:r w:rsidRPr="00C96D4B">
        <w:rPr>
          <w:rFonts w:ascii="Times New Roman" w:hAnsi="Times New Roman" w:cs="Times New Roman"/>
          <w:sz w:val="24"/>
          <w:szCs w:val="24"/>
        </w:rPr>
        <w:t xml:space="preserve">ndo al mismo tiempo </w:t>
      </w:r>
      <w:r w:rsidR="009E2F1C" w:rsidRPr="00C96D4B">
        <w:rPr>
          <w:rFonts w:ascii="Times New Roman" w:hAnsi="Times New Roman" w:cs="Times New Roman"/>
          <w:sz w:val="24"/>
          <w:szCs w:val="24"/>
        </w:rPr>
        <w:t>una plataforma para comprender las propias emociones</w:t>
      </w:r>
      <w:r w:rsidRPr="00C96D4B">
        <w:rPr>
          <w:rFonts w:ascii="Times New Roman" w:hAnsi="Times New Roman" w:cs="Times New Roman"/>
          <w:sz w:val="24"/>
          <w:szCs w:val="24"/>
        </w:rPr>
        <w:t xml:space="preserve"> y</w:t>
      </w:r>
      <w:r w:rsidR="009E2F1C" w:rsidRPr="00C96D4B">
        <w:rPr>
          <w:rFonts w:ascii="Times New Roman" w:hAnsi="Times New Roman" w:cs="Times New Roman"/>
          <w:sz w:val="24"/>
          <w:szCs w:val="24"/>
        </w:rPr>
        <w:t xml:space="preserve"> apoyando la auto-regulación emocional (por ejemplo mediante el habla interna y la capacidad de nombrar los propios estados emocionales). El </w:t>
      </w:r>
      <w:r w:rsidR="009E2F1C" w:rsidRPr="00C96D4B">
        <w:rPr>
          <w:rFonts w:ascii="Times New Roman" w:hAnsi="Times New Roman" w:cs="Times New Roman"/>
          <w:sz w:val="24"/>
          <w:szCs w:val="24"/>
        </w:rPr>
        <w:lastRenderedPageBreak/>
        <w:t>lenguaje emocional potencia la capacidad de mentalizar las conductas propias y de otros, pero también es necesario para comunicar a otros una interpretación de sí mismo (</w:t>
      </w:r>
      <w:proofErr w:type="spellStart"/>
      <w:r w:rsidR="009E2F1C" w:rsidRPr="00C96D4B">
        <w:rPr>
          <w:rFonts w:ascii="Times New Roman" w:hAnsi="Times New Roman" w:cs="Times New Roman"/>
          <w:sz w:val="24"/>
          <w:szCs w:val="24"/>
        </w:rPr>
        <w:t>Garner</w:t>
      </w:r>
      <w:proofErr w:type="spellEnd"/>
      <w:r w:rsidR="009E2F1C" w:rsidRPr="00C96D4B">
        <w:rPr>
          <w:rFonts w:ascii="Times New Roman" w:hAnsi="Times New Roman" w:cs="Times New Roman"/>
          <w:sz w:val="24"/>
          <w:szCs w:val="24"/>
        </w:rPr>
        <w:t xml:space="preserve"> &amp; </w:t>
      </w:r>
      <w:proofErr w:type="spellStart"/>
      <w:r w:rsidR="009E2F1C" w:rsidRPr="00C96D4B">
        <w:rPr>
          <w:rFonts w:ascii="Times New Roman" w:hAnsi="Times New Roman" w:cs="Times New Roman"/>
          <w:sz w:val="24"/>
          <w:szCs w:val="24"/>
        </w:rPr>
        <w:t>Dunsmore</w:t>
      </w:r>
      <w:proofErr w:type="spellEnd"/>
      <w:r w:rsidR="009E2F1C" w:rsidRPr="00C96D4B">
        <w:rPr>
          <w:rFonts w:ascii="Times New Roman" w:hAnsi="Times New Roman" w:cs="Times New Roman"/>
          <w:sz w:val="24"/>
          <w:szCs w:val="24"/>
        </w:rPr>
        <w:t xml:space="preserve">, 2011; King &amp; Paro, 2015; </w:t>
      </w:r>
      <w:proofErr w:type="spellStart"/>
      <w:r w:rsidR="009E2F1C" w:rsidRPr="00C96D4B">
        <w:rPr>
          <w:rFonts w:ascii="Times New Roman" w:hAnsi="Times New Roman" w:cs="Times New Roman"/>
          <w:sz w:val="24"/>
          <w:szCs w:val="24"/>
        </w:rPr>
        <w:t>Zucchi</w:t>
      </w:r>
      <w:proofErr w:type="spellEnd"/>
      <w:r w:rsidR="009E2F1C" w:rsidRPr="00C96D4B">
        <w:rPr>
          <w:rFonts w:ascii="Times New Roman" w:hAnsi="Times New Roman" w:cs="Times New Roman"/>
          <w:sz w:val="24"/>
          <w:szCs w:val="24"/>
        </w:rPr>
        <w:t xml:space="preserve"> et al., 2006). La comunicación de un estado emocional en la interacción facilita conectar con los demás en términos vinculares, afectivos, motivacionales y narrativos. En esta comunicación se ponen en juego las habilidades tanto comprensivas como expresivas de los niños y niñas, y sus habilidades narrativas, léxicas y pragmáticas, pero especialmente aquellas que dicen relación con el vocabulario emocional y la terminología mentalista. </w:t>
      </w:r>
    </w:p>
    <w:p w14:paraId="595CE42B" w14:textId="71247CEC" w:rsidR="009E2F1C" w:rsidRPr="00C96D4B" w:rsidRDefault="009E2F1C" w:rsidP="00673A79">
      <w:pPr>
        <w:spacing w:after="0" w:line="240" w:lineRule="auto"/>
        <w:ind w:firstLine="708"/>
        <w:jc w:val="both"/>
        <w:rPr>
          <w:rFonts w:ascii="Times New Roman" w:hAnsi="Times New Roman" w:cs="Times New Roman"/>
          <w:sz w:val="24"/>
          <w:szCs w:val="24"/>
        </w:rPr>
      </w:pPr>
      <w:r w:rsidRPr="00C96D4B">
        <w:rPr>
          <w:rFonts w:ascii="Times New Roman" w:hAnsi="Times New Roman" w:cs="Times New Roman"/>
          <w:sz w:val="24"/>
          <w:szCs w:val="24"/>
        </w:rPr>
        <w:t xml:space="preserve">El lenguaje y las competencias socioemocionales se encuentran conectados desde temprano. En el periodo neonatal </w:t>
      </w:r>
      <w:r w:rsidR="00C86A1C" w:rsidRPr="00C96D4B">
        <w:rPr>
          <w:rFonts w:ascii="Times New Roman" w:hAnsi="Times New Roman" w:cs="Times New Roman"/>
          <w:sz w:val="24"/>
          <w:szCs w:val="24"/>
        </w:rPr>
        <w:t xml:space="preserve">hasta </w:t>
      </w:r>
      <w:r w:rsidRPr="00C96D4B">
        <w:rPr>
          <w:rFonts w:ascii="Times New Roman" w:hAnsi="Times New Roman" w:cs="Times New Roman"/>
          <w:sz w:val="24"/>
          <w:szCs w:val="24"/>
        </w:rPr>
        <w:t xml:space="preserve">las 6 semanas, los bebés responden a la prosodia </w:t>
      </w:r>
      <w:r w:rsidR="00F41272" w:rsidRPr="00C96D4B">
        <w:rPr>
          <w:rFonts w:ascii="Times New Roman" w:hAnsi="Times New Roman" w:cs="Times New Roman"/>
          <w:sz w:val="24"/>
          <w:szCs w:val="24"/>
        </w:rPr>
        <w:t xml:space="preserve">del habla </w:t>
      </w:r>
      <w:r w:rsidRPr="00C96D4B">
        <w:rPr>
          <w:rFonts w:ascii="Times New Roman" w:hAnsi="Times New Roman" w:cs="Times New Roman"/>
          <w:sz w:val="24"/>
          <w:szCs w:val="24"/>
        </w:rPr>
        <w:t>en su lengua materna, pero no en lenguas no maternas (</w:t>
      </w:r>
      <w:proofErr w:type="spellStart"/>
      <w:r w:rsidRPr="00C96D4B">
        <w:rPr>
          <w:rFonts w:ascii="Times New Roman" w:hAnsi="Times New Roman" w:cs="Times New Roman"/>
          <w:sz w:val="24"/>
          <w:szCs w:val="24"/>
        </w:rPr>
        <w:t>Mastropieri</w:t>
      </w:r>
      <w:proofErr w:type="spellEnd"/>
      <w:r w:rsidRPr="00C96D4B">
        <w:rPr>
          <w:rFonts w:ascii="Times New Roman" w:hAnsi="Times New Roman" w:cs="Times New Roman"/>
          <w:sz w:val="24"/>
          <w:szCs w:val="24"/>
        </w:rPr>
        <w:t xml:space="preserve"> &amp; </w:t>
      </w:r>
      <w:proofErr w:type="spellStart"/>
      <w:r w:rsidRPr="00C96D4B">
        <w:rPr>
          <w:rFonts w:ascii="Times New Roman" w:hAnsi="Times New Roman" w:cs="Times New Roman"/>
          <w:sz w:val="24"/>
          <w:szCs w:val="24"/>
        </w:rPr>
        <w:t>Turkewitz</w:t>
      </w:r>
      <w:proofErr w:type="spellEnd"/>
      <w:r w:rsidRPr="00C96D4B">
        <w:rPr>
          <w:rFonts w:ascii="Times New Roman" w:hAnsi="Times New Roman" w:cs="Times New Roman"/>
          <w:sz w:val="24"/>
          <w:szCs w:val="24"/>
        </w:rPr>
        <w:t xml:space="preserve">, 1999, en </w:t>
      </w:r>
      <w:proofErr w:type="spellStart"/>
      <w:r w:rsidRPr="00C96D4B">
        <w:rPr>
          <w:rFonts w:ascii="Times New Roman" w:hAnsi="Times New Roman" w:cs="Times New Roman"/>
          <w:sz w:val="24"/>
          <w:szCs w:val="24"/>
        </w:rPr>
        <w:t>Saarni</w:t>
      </w:r>
      <w:proofErr w:type="spellEnd"/>
      <w:r w:rsidRPr="00C96D4B">
        <w:rPr>
          <w:rFonts w:ascii="Times New Roman" w:hAnsi="Times New Roman" w:cs="Times New Roman"/>
          <w:sz w:val="24"/>
          <w:szCs w:val="24"/>
        </w:rPr>
        <w:t xml:space="preserve"> et al., 2006). Los procesos de sincronía relacional</w:t>
      </w:r>
      <w:r w:rsidR="00F41272" w:rsidRPr="00C96D4B">
        <w:rPr>
          <w:rFonts w:ascii="Times New Roman" w:hAnsi="Times New Roman" w:cs="Times New Roman"/>
          <w:sz w:val="24"/>
          <w:szCs w:val="24"/>
        </w:rPr>
        <w:t xml:space="preserve"> (coordinación rítmica y repetitiva de señales vocales, afectivas, táctiles y de miradas entre la figura parental y el infante) </w:t>
      </w:r>
      <w:r w:rsidRPr="00C96D4B">
        <w:rPr>
          <w:rFonts w:ascii="Times New Roman" w:hAnsi="Times New Roman" w:cs="Times New Roman"/>
          <w:sz w:val="24"/>
          <w:szCs w:val="24"/>
        </w:rPr>
        <w:t xml:space="preserve">observados por </w:t>
      </w:r>
      <w:proofErr w:type="spellStart"/>
      <w:r w:rsidRPr="00C96D4B">
        <w:rPr>
          <w:rFonts w:ascii="Times New Roman" w:hAnsi="Times New Roman" w:cs="Times New Roman"/>
          <w:sz w:val="24"/>
          <w:szCs w:val="24"/>
        </w:rPr>
        <w:t>Tronick</w:t>
      </w:r>
      <w:proofErr w:type="spellEnd"/>
      <w:r w:rsidRPr="00C96D4B">
        <w:rPr>
          <w:rFonts w:ascii="Times New Roman" w:hAnsi="Times New Roman" w:cs="Times New Roman"/>
          <w:sz w:val="24"/>
          <w:szCs w:val="24"/>
        </w:rPr>
        <w:t xml:space="preserve"> (1989) y </w:t>
      </w:r>
      <w:proofErr w:type="spellStart"/>
      <w:r w:rsidRPr="00C96D4B">
        <w:rPr>
          <w:rFonts w:ascii="Times New Roman" w:hAnsi="Times New Roman" w:cs="Times New Roman"/>
          <w:sz w:val="24"/>
          <w:szCs w:val="24"/>
        </w:rPr>
        <w:t>Tronick</w:t>
      </w:r>
      <w:proofErr w:type="spellEnd"/>
      <w:r w:rsidRPr="00C96D4B">
        <w:rPr>
          <w:rFonts w:ascii="Times New Roman" w:hAnsi="Times New Roman" w:cs="Times New Roman"/>
          <w:sz w:val="24"/>
          <w:szCs w:val="24"/>
        </w:rPr>
        <w:t xml:space="preserve"> y </w:t>
      </w:r>
      <w:proofErr w:type="spellStart"/>
      <w:r w:rsidRPr="00C96D4B">
        <w:rPr>
          <w:rFonts w:ascii="Times New Roman" w:hAnsi="Times New Roman" w:cs="Times New Roman"/>
          <w:sz w:val="24"/>
          <w:szCs w:val="24"/>
        </w:rPr>
        <w:t>Cohn</w:t>
      </w:r>
      <w:proofErr w:type="spellEnd"/>
      <w:r w:rsidRPr="00C96D4B">
        <w:rPr>
          <w:rFonts w:ascii="Times New Roman" w:hAnsi="Times New Roman" w:cs="Times New Roman"/>
          <w:sz w:val="24"/>
          <w:szCs w:val="24"/>
        </w:rPr>
        <w:t xml:space="preserve"> (1989) desde los 3 meses de edad</w:t>
      </w:r>
      <w:r w:rsidR="00F41272" w:rsidRPr="00C96D4B">
        <w:rPr>
          <w:rFonts w:ascii="Times New Roman" w:hAnsi="Times New Roman" w:cs="Times New Roman"/>
          <w:sz w:val="24"/>
          <w:szCs w:val="24"/>
        </w:rPr>
        <w:t>,</w:t>
      </w:r>
      <w:r w:rsidRPr="00C96D4B">
        <w:rPr>
          <w:rFonts w:ascii="Times New Roman" w:hAnsi="Times New Roman" w:cs="Times New Roman"/>
          <w:sz w:val="24"/>
          <w:szCs w:val="24"/>
        </w:rPr>
        <w:t xml:space="preserve"> </w:t>
      </w:r>
      <w:r w:rsidR="00F41272" w:rsidRPr="00C96D4B">
        <w:rPr>
          <w:rFonts w:ascii="Times New Roman" w:hAnsi="Times New Roman" w:cs="Times New Roman"/>
          <w:sz w:val="24"/>
          <w:szCs w:val="24"/>
        </w:rPr>
        <w:t xml:space="preserve">son </w:t>
      </w:r>
      <w:r w:rsidRPr="00C96D4B">
        <w:rPr>
          <w:rFonts w:ascii="Times New Roman" w:hAnsi="Times New Roman" w:cs="Times New Roman"/>
          <w:sz w:val="24"/>
          <w:szCs w:val="24"/>
        </w:rPr>
        <w:t>un predictor de la capacidad para comunicarse efectivamente con otros (Feldman, 2012, p. 45).</w:t>
      </w:r>
    </w:p>
    <w:p w14:paraId="5BAA332A" w14:textId="12D6F6BA" w:rsidR="009E2F1C" w:rsidRPr="00C96D4B" w:rsidRDefault="009E2F1C" w:rsidP="00673A79">
      <w:pPr>
        <w:spacing w:after="0" w:line="240" w:lineRule="auto"/>
        <w:ind w:firstLine="708"/>
        <w:jc w:val="both"/>
        <w:rPr>
          <w:rFonts w:ascii="Times New Roman" w:hAnsi="Times New Roman" w:cs="Times New Roman"/>
          <w:sz w:val="24"/>
          <w:szCs w:val="24"/>
        </w:rPr>
      </w:pPr>
      <w:r w:rsidRPr="00C96D4B">
        <w:rPr>
          <w:rFonts w:ascii="Times New Roman" w:hAnsi="Times New Roman" w:cs="Times New Roman"/>
          <w:sz w:val="24"/>
          <w:szCs w:val="24"/>
        </w:rPr>
        <w:t>La investigación ha mostrado que el lenguaje gestual, junto al lenguaje expresivo y comprensivo, apoyan la identificación y expresión de emociones propias (Matte-Gagné &amp; Bernier, 2011; Roben</w:t>
      </w:r>
      <w:r w:rsidR="00753816" w:rsidRPr="00C96D4B">
        <w:rPr>
          <w:rFonts w:ascii="Times New Roman" w:hAnsi="Times New Roman" w:cs="Times New Roman"/>
          <w:sz w:val="24"/>
          <w:szCs w:val="24"/>
        </w:rPr>
        <w:t xml:space="preserve"> et al.</w:t>
      </w:r>
      <w:r w:rsidRPr="00C96D4B">
        <w:rPr>
          <w:rFonts w:ascii="Times New Roman" w:hAnsi="Times New Roman" w:cs="Times New Roman"/>
          <w:sz w:val="24"/>
          <w:szCs w:val="24"/>
        </w:rPr>
        <w:t xml:space="preserve">, 2013), así como </w:t>
      </w:r>
      <w:r w:rsidR="003461E7" w:rsidRPr="00C96D4B">
        <w:rPr>
          <w:rFonts w:ascii="Times New Roman" w:hAnsi="Times New Roman" w:cs="Times New Roman"/>
          <w:sz w:val="24"/>
          <w:szCs w:val="24"/>
        </w:rPr>
        <w:t xml:space="preserve">el proceso de </w:t>
      </w:r>
      <w:r w:rsidRPr="00C96D4B">
        <w:rPr>
          <w:rFonts w:ascii="Times New Roman" w:hAnsi="Times New Roman" w:cs="Times New Roman"/>
          <w:sz w:val="24"/>
          <w:szCs w:val="24"/>
        </w:rPr>
        <w:t>formar relaciones con otros (</w:t>
      </w:r>
      <w:proofErr w:type="spellStart"/>
      <w:r w:rsidRPr="00C96D4B">
        <w:rPr>
          <w:rFonts w:ascii="Times New Roman" w:hAnsi="Times New Roman" w:cs="Times New Roman"/>
          <w:sz w:val="24"/>
          <w:szCs w:val="24"/>
        </w:rPr>
        <w:t>Koop</w:t>
      </w:r>
      <w:proofErr w:type="spellEnd"/>
      <w:r w:rsidRPr="00C96D4B">
        <w:rPr>
          <w:rFonts w:ascii="Times New Roman" w:hAnsi="Times New Roman" w:cs="Times New Roman"/>
          <w:sz w:val="24"/>
          <w:szCs w:val="24"/>
        </w:rPr>
        <w:t xml:space="preserve">, 1989; </w:t>
      </w:r>
      <w:proofErr w:type="spellStart"/>
      <w:r w:rsidRPr="00C96D4B">
        <w:rPr>
          <w:rFonts w:ascii="Times New Roman" w:hAnsi="Times New Roman" w:cs="Times New Roman"/>
          <w:sz w:val="24"/>
          <w:szCs w:val="24"/>
        </w:rPr>
        <w:t>Farkas</w:t>
      </w:r>
      <w:proofErr w:type="spellEnd"/>
      <w:r w:rsidRPr="00C96D4B">
        <w:rPr>
          <w:rFonts w:ascii="Times New Roman" w:hAnsi="Times New Roman" w:cs="Times New Roman"/>
          <w:sz w:val="24"/>
          <w:szCs w:val="24"/>
        </w:rPr>
        <w:t>, 2007; Gross, 2014</w:t>
      </w:r>
      <w:r w:rsidR="00F62C3F" w:rsidRPr="00C96D4B">
        <w:rPr>
          <w:rFonts w:ascii="Times New Roman" w:hAnsi="Times New Roman" w:cs="Times New Roman"/>
          <w:sz w:val="24"/>
          <w:szCs w:val="24"/>
        </w:rPr>
        <w:t>; Hall et al., 2019</w:t>
      </w:r>
      <w:r w:rsidRPr="00C96D4B">
        <w:rPr>
          <w:rFonts w:ascii="Times New Roman" w:hAnsi="Times New Roman" w:cs="Times New Roman"/>
          <w:sz w:val="24"/>
          <w:szCs w:val="24"/>
        </w:rPr>
        <w:t>)</w:t>
      </w:r>
      <w:r w:rsidR="002D68A4" w:rsidRPr="00C96D4B">
        <w:rPr>
          <w:rFonts w:ascii="Times New Roman" w:hAnsi="Times New Roman" w:cs="Times New Roman"/>
          <w:sz w:val="24"/>
          <w:szCs w:val="24"/>
        </w:rPr>
        <w:t>, mediando la relación entre apego y empatía (</w:t>
      </w:r>
      <w:proofErr w:type="spellStart"/>
      <w:r w:rsidR="002D68A4" w:rsidRPr="00C96D4B">
        <w:rPr>
          <w:rFonts w:ascii="Times New Roman" w:hAnsi="Times New Roman" w:cs="Times New Roman"/>
          <w:sz w:val="24"/>
          <w:szCs w:val="24"/>
          <w:lang w:val="es-ES"/>
        </w:rPr>
        <w:t>Stern</w:t>
      </w:r>
      <w:proofErr w:type="spellEnd"/>
      <w:r w:rsidR="002D68A4" w:rsidRPr="00C96D4B">
        <w:rPr>
          <w:rFonts w:ascii="Times New Roman" w:hAnsi="Times New Roman" w:cs="Times New Roman"/>
          <w:sz w:val="24"/>
          <w:szCs w:val="24"/>
          <w:lang w:val="es-ES"/>
        </w:rPr>
        <w:t xml:space="preserve"> &amp; </w:t>
      </w:r>
      <w:proofErr w:type="spellStart"/>
      <w:r w:rsidR="002D68A4" w:rsidRPr="00C96D4B">
        <w:rPr>
          <w:rFonts w:ascii="Times New Roman" w:hAnsi="Times New Roman" w:cs="Times New Roman"/>
          <w:sz w:val="24"/>
          <w:szCs w:val="24"/>
          <w:lang w:val="es-ES"/>
        </w:rPr>
        <w:t>Cassidy</w:t>
      </w:r>
      <w:proofErr w:type="spellEnd"/>
      <w:r w:rsidR="002D68A4" w:rsidRPr="00C96D4B">
        <w:rPr>
          <w:rFonts w:ascii="Times New Roman" w:hAnsi="Times New Roman" w:cs="Times New Roman"/>
          <w:sz w:val="24"/>
          <w:szCs w:val="24"/>
          <w:lang w:val="es-ES"/>
        </w:rPr>
        <w:t>, 2018)</w:t>
      </w:r>
      <w:r w:rsidRPr="00C96D4B">
        <w:rPr>
          <w:rFonts w:ascii="Times New Roman" w:hAnsi="Times New Roman" w:cs="Times New Roman"/>
          <w:sz w:val="24"/>
          <w:szCs w:val="24"/>
        </w:rPr>
        <w:t xml:space="preserve">. </w:t>
      </w:r>
      <w:r w:rsidR="003461E7" w:rsidRPr="00C96D4B">
        <w:rPr>
          <w:rFonts w:ascii="Times New Roman" w:hAnsi="Times New Roman" w:cs="Times New Roman"/>
          <w:sz w:val="24"/>
          <w:szCs w:val="24"/>
        </w:rPr>
        <w:t>L</w:t>
      </w:r>
      <w:r w:rsidRPr="00C96D4B">
        <w:rPr>
          <w:rFonts w:ascii="Times New Roman" w:hAnsi="Times New Roman" w:cs="Times New Roman"/>
          <w:sz w:val="24"/>
          <w:szCs w:val="24"/>
        </w:rPr>
        <w:t>a relación entre lenguaje y desarrollo socioemocional ha recibido menos atención que, por ejemplo, los procesos de control de la atención (Matte-Gagné &amp; Bernier, 2011). Como señalan Roben</w:t>
      </w:r>
      <w:r w:rsidR="00753816" w:rsidRPr="00C96D4B">
        <w:rPr>
          <w:rFonts w:ascii="Times New Roman" w:hAnsi="Times New Roman" w:cs="Times New Roman"/>
          <w:sz w:val="24"/>
          <w:szCs w:val="24"/>
        </w:rPr>
        <w:t xml:space="preserve"> y colaboradores </w:t>
      </w:r>
      <w:r w:rsidRPr="00C96D4B">
        <w:rPr>
          <w:rFonts w:ascii="Times New Roman" w:hAnsi="Times New Roman" w:cs="Times New Roman"/>
          <w:sz w:val="24"/>
          <w:szCs w:val="24"/>
        </w:rPr>
        <w:t>(2013) "no existe una teoría predominante que haya especificado las variadas formas en que el lenguaje puede contribuir a la auto-regulación</w:t>
      </w:r>
      <w:r w:rsidR="003461E7" w:rsidRPr="00C96D4B">
        <w:rPr>
          <w:rFonts w:ascii="Times New Roman" w:hAnsi="Times New Roman" w:cs="Times New Roman"/>
          <w:sz w:val="24"/>
          <w:szCs w:val="24"/>
        </w:rPr>
        <w:t>”</w:t>
      </w:r>
      <w:r w:rsidRPr="00C96D4B">
        <w:rPr>
          <w:rFonts w:ascii="Times New Roman" w:hAnsi="Times New Roman" w:cs="Times New Roman"/>
          <w:sz w:val="24"/>
          <w:szCs w:val="24"/>
        </w:rPr>
        <w:t xml:space="preserve"> (p. 891). No obstante, proponen que es razonable hipotetizar que</w:t>
      </w:r>
      <w:r w:rsidR="003461E7" w:rsidRPr="00C96D4B">
        <w:rPr>
          <w:rFonts w:ascii="Times New Roman" w:hAnsi="Times New Roman" w:cs="Times New Roman"/>
          <w:sz w:val="24"/>
          <w:szCs w:val="24"/>
        </w:rPr>
        <w:t>:</w:t>
      </w:r>
    </w:p>
    <w:p w14:paraId="476E13BE" w14:textId="30BAF4B1" w:rsidR="009E2F1C" w:rsidRPr="00C96D4B" w:rsidRDefault="009E2F1C" w:rsidP="00673A79">
      <w:pPr>
        <w:spacing w:after="0" w:line="240" w:lineRule="auto"/>
        <w:ind w:left="426" w:right="373"/>
        <w:jc w:val="both"/>
        <w:rPr>
          <w:rFonts w:ascii="Times New Roman" w:hAnsi="Times New Roman" w:cs="Times New Roman"/>
        </w:rPr>
      </w:pPr>
      <w:r w:rsidRPr="00C96D4B">
        <w:rPr>
          <w:rFonts w:ascii="Times New Roman" w:hAnsi="Times New Roman" w:cs="Times New Roman"/>
        </w:rPr>
        <w:t>...las habilidades lingüísticas mejoran la habilidad de un niño para expresar necesidades con palabras más que con emociones, para pensar antes de actuar en una situación frustrante y para generar y sostener ideas que sirvan al control de la atención (</w:t>
      </w:r>
      <w:r w:rsidR="00B413C7" w:rsidRPr="00C96D4B">
        <w:rPr>
          <w:rFonts w:ascii="Times New Roman" w:hAnsi="Times New Roman" w:cs="Times New Roman"/>
        </w:rPr>
        <w:t>Roben et al., 2013, p. 891</w:t>
      </w:r>
      <w:r w:rsidRPr="00C96D4B">
        <w:rPr>
          <w:rFonts w:ascii="Times New Roman" w:hAnsi="Times New Roman" w:cs="Times New Roman"/>
        </w:rPr>
        <w:t>).</w:t>
      </w:r>
    </w:p>
    <w:p w14:paraId="1B9F0827" w14:textId="642E675F" w:rsidR="00655A46" w:rsidRPr="00C96D4B" w:rsidRDefault="009E2F1C" w:rsidP="00673A79">
      <w:pPr>
        <w:spacing w:after="0" w:line="240" w:lineRule="auto"/>
        <w:ind w:firstLine="709"/>
        <w:jc w:val="both"/>
        <w:rPr>
          <w:rFonts w:ascii="Times New Roman" w:hAnsi="Times New Roman" w:cs="Times New Roman"/>
          <w:sz w:val="24"/>
          <w:szCs w:val="24"/>
        </w:rPr>
      </w:pPr>
      <w:r w:rsidRPr="00C96D4B">
        <w:rPr>
          <w:rFonts w:ascii="Times New Roman" w:hAnsi="Times New Roman" w:cs="Times New Roman"/>
          <w:sz w:val="24"/>
          <w:szCs w:val="24"/>
        </w:rPr>
        <w:t>Existe evidencia que apoya estas ideas. Por ejemplo, en un estudio con 78 preescolares, su grado de competencia lingüística se asociaba positivamente con su capacidad para utilizar estrategias regulatorias como la distracción en situaciones de estrés, frustración y obediencia a los padres (</w:t>
      </w:r>
      <w:proofErr w:type="spellStart"/>
      <w:r w:rsidRPr="00C96D4B">
        <w:rPr>
          <w:rFonts w:ascii="Times New Roman" w:hAnsi="Times New Roman" w:cs="Times New Roman"/>
          <w:sz w:val="24"/>
          <w:szCs w:val="24"/>
        </w:rPr>
        <w:t>Stansbury</w:t>
      </w:r>
      <w:proofErr w:type="spellEnd"/>
      <w:r w:rsidRPr="00C96D4B">
        <w:rPr>
          <w:rFonts w:ascii="Times New Roman" w:hAnsi="Times New Roman" w:cs="Times New Roman"/>
          <w:sz w:val="24"/>
          <w:szCs w:val="24"/>
        </w:rPr>
        <w:t xml:space="preserve"> &amp; </w:t>
      </w:r>
      <w:proofErr w:type="spellStart"/>
      <w:r w:rsidRPr="00C96D4B">
        <w:rPr>
          <w:rFonts w:ascii="Times New Roman" w:hAnsi="Times New Roman" w:cs="Times New Roman"/>
          <w:sz w:val="24"/>
          <w:szCs w:val="24"/>
        </w:rPr>
        <w:t>Zimmerman</w:t>
      </w:r>
      <w:proofErr w:type="spellEnd"/>
      <w:r w:rsidRPr="00C96D4B">
        <w:rPr>
          <w:rFonts w:ascii="Times New Roman" w:hAnsi="Times New Roman" w:cs="Times New Roman"/>
          <w:sz w:val="24"/>
          <w:szCs w:val="24"/>
        </w:rPr>
        <w:t xml:space="preserve">, 1999). Cohen y </w:t>
      </w:r>
      <w:proofErr w:type="spellStart"/>
      <w:r w:rsidRPr="00C96D4B">
        <w:rPr>
          <w:rFonts w:ascii="Times New Roman" w:hAnsi="Times New Roman" w:cs="Times New Roman"/>
          <w:sz w:val="24"/>
          <w:szCs w:val="24"/>
        </w:rPr>
        <w:t>Mendez</w:t>
      </w:r>
      <w:proofErr w:type="spellEnd"/>
      <w:r w:rsidRPr="00C96D4B">
        <w:rPr>
          <w:rFonts w:ascii="Times New Roman" w:hAnsi="Times New Roman" w:cs="Times New Roman"/>
          <w:sz w:val="24"/>
          <w:szCs w:val="24"/>
        </w:rPr>
        <w:t xml:space="preserve"> (2009) evaluaron 331 preescolares, encontrando una asociación significativa entre el vocabulario receptivo y la </w:t>
      </w:r>
      <w:r w:rsidR="003461E7" w:rsidRPr="00C96D4B">
        <w:rPr>
          <w:rFonts w:ascii="Times New Roman" w:hAnsi="Times New Roman" w:cs="Times New Roman"/>
          <w:sz w:val="24"/>
          <w:szCs w:val="24"/>
        </w:rPr>
        <w:t>regulación emocional</w:t>
      </w:r>
      <w:r w:rsidRPr="00C96D4B">
        <w:rPr>
          <w:rFonts w:ascii="Times New Roman" w:hAnsi="Times New Roman" w:cs="Times New Roman"/>
          <w:sz w:val="24"/>
          <w:szCs w:val="24"/>
        </w:rPr>
        <w:t xml:space="preserve">, concurrente </w:t>
      </w:r>
      <w:r w:rsidR="003461E7" w:rsidRPr="00C96D4B">
        <w:rPr>
          <w:rFonts w:ascii="Times New Roman" w:hAnsi="Times New Roman" w:cs="Times New Roman"/>
          <w:sz w:val="24"/>
          <w:szCs w:val="24"/>
        </w:rPr>
        <w:t xml:space="preserve">y </w:t>
      </w:r>
      <w:r w:rsidRPr="00C96D4B">
        <w:rPr>
          <w:rFonts w:ascii="Times New Roman" w:hAnsi="Times New Roman" w:cs="Times New Roman"/>
          <w:sz w:val="24"/>
          <w:szCs w:val="24"/>
        </w:rPr>
        <w:t xml:space="preserve">prospectivamente. Matte-Gagné y Bernier (2011) estudiaron longitudinalmente a 53 díadas madre-infante a los 15 meses, 2 y 3 años de edad, encontrando que el lenguaje expresivo mediaba la relación entre el apoyo parental a la autonomía y el desempeño de los niños en tareas de funciones ejecutivas, especialmente control de impulsos, por sobre </w:t>
      </w:r>
      <w:r w:rsidR="003461E7" w:rsidRPr="00C96D4B">
        <w:rPr>
          <w:rFonts w:ascii="Times New Roman" w:hAnsi="Times New Roman" w:cs="Times New Roman"/>
          <w:sz w:val="24"/>
          <w:szCs w:val="24"/>
        </w:rPr>
        <w:t xml:space="preserve">el nivel inicial </w:t>
      </w:r>
      <w:r w:rsidRPr="00C96D4B">
        <w:rPr>
          <w:rFonts w:ascii="Times New Roman" w:hAnsi="Times New Roman" w:cs="Times New Roman"/>
          <w:sz w:val="24"/>
          <w:szCs w:val="24"/>
        </w:rPr>
        <w:t xml:space="preserve">y el </w:t>
      </w:r>
      <w:r w:rsidR="003461E7" w:rsidRPr="00C96D4B">
        <w:rPr>
          <w:rFonts w:ascii="Times New Roman" w:hAnsi="Times New Roman" w:cs="Times New Roman"/>
          <w:sz w:val="24"/>
          <w:szCs w:val="24"/>
        </w:rPr>
        <w:t xml:space="preserve">grupo </w:t>
      </w:r>
      <w:r w:rsidRPr="00C96D4B">
        <w:rPr>
          <w:rFonts w:ascii="Times New Roman" w:hAnsi="Times New Roman" w:cs="Times New Roman"/>
          <w:sz w:val="24"/>
          <w:szCs w:val="24"/>
        </w:rPr>
        <w:t>socioeconómico. Roben</w:t>
      </w:r>
      <w:r w:rsidR="00753816" w:rsidRPr="00C96D4B">
        <w:rPr>
          <w:rFonts w:ascii="Times New Roman" w:hAnsi="Times New Roman" w:cs="Times New Roman"/>
          <w:sz w:val="24"/>
          <w:szCs w:val="24"/>
        </w:rPr>
        <w:t xml:space="preserve"> y colaboradores </w:t>
      </w:r>
      <w:r w:rsidRPr="00C96D4B">
        <w:rPr>
          <w:rFonts w:ascii="Times New Roman" w:hAnsi="Times New Roman" w:cs="Times New Roman"/>
          <w:sz w:val="24"/>
          <w:szCs w:val="24"/>
        </w:rPr>
        <w:t xml:space="preserve">(2013) evaluaron a 120 niños desde los 18 a los 48 meses, </w:t>
      </w:r>
      <w:r w:rsidR="00673A79" w:rsidRPr="00C96D4B">
        <w:rPr>
          <w:rFonts w:ascii="Times New Roman" w:hAnsi="Times New Roman" w:cs="Times New Roman"/>
          <w:sz w:val="24"/>
          <w:szCs w:val="24"/>
        </w:rPr>
        <w:t xml:space="preserve">encontrando </w:t>
      </w:r>
      <w:r w:rsidRPr="00C96D4B">
        <w:rPr>
          <w:rFonts w:ascii="Times New Roman" w:hAnsi="Times New Roman" w:cs="Times New Roman"/>
          <w:sz w:val="24"/>
          <w:szCs w:val="24"/>
        </w:rPr>
        <w:t xml:space="preserve">que los niños con un mejor nivel de lenguaje y aquellos cuyas habilidades de lenguaje se incrementaban más en el tiempo, se observaban menos enojados a los 48 meses y que su enojo declinaba más en el tiempo. </w:t>
      </w:r>
      <w:r w:rsidR="00673A79" w:rsidRPr="00C96D4B">
        <w:rPr>
          <w:rFonts w:ascii="Times New Roman" w:hAnsi="Times New Roman" w:cs="Times New Roman"/>
          <w:sz w:val="24"/>
          <w:szCs w:val="24"/>
        </w:rPr>
        <w:t>La</w:t>
      </w:r>
      <w:r w:rsidR="006666FC" w:rsidRPr="00C96D4B">
        <w:rPr>
          <w:rFonts w:ascii="Times New Roman" w:hAnsi="Times New Roman" w:cs="Times New Roman"/>
          <w:sz w:val="24"/>
          <w:szCs w:val="24"/>
        </w:rPr>
        <w:t xml:space="preserve"> literatura </w:t>
      </w:r>
      <w:r w:rsidR="00673A79" w:rsidRPr="00C96D4B">
        <w:rPr>
          <w:rFonts w:ascii="Times New Roman" w:hAnsi="Times New Roman" w:cs="Times New Roman"/>
          <w:sz w:val="24"/>
          <w:szCs w:val="24"/>
        </w:rPr>
        <w:t>ha documentado</w:t>
      </w:r>
      <w:r w:rsidR="006666FC" w:rsidRPr="00C96D4B">
        <w:rPr>
          <w:rFonts w:ascii="Times New Roman" w:hAnsi="Times New Roman" w:cs="Times New Roman"/>
          <w:sz w:val="24"/>
          <w:szCs w:val="24"/>
        </w:rPr>
        <w:t xml:space="preserve"> una relación entre el vocabulario del niño o niña y la competencia socioemocional, controlando otras características cognitivas (Rose et al., 2018; </w:t>
      </w:r>
      <w:proofErr w:type="spellStart"/>
      <w:r w:rsidR="006666FC" w:rsidRPr="00C96D4B">
        <w:rPr>
          <w:rFonts w:ascii="Times New Roman" w:hAnsi="Times New Roman" w:cs="Times New Roman"/>
          <w:sz w:val="24"/>
          <w:szCs w:val="24"/>
        </w:rPr>
        <w:t>Daneri</w:t>
      </w:r>
      <w:proofErr w:type="spellEnd"/>
      <w:r w:rsidR="006666FC" w:rsidRPr="00C96D4B">
        <w:rPr>
          <w:rFonts w:ascii="Times New Roman" w:hAnsi="Times New Roman" w:cs="Times New Roman"/>
          <w:sz w:val="24"/>
          <w:szCs w:val="24"/>
        </w:rPr>
        <w:t xml:space="preserve"> et al., 2019; </w:t>
      </w:r>
      <w:proofErr w:type="spellStart"/>
      <w:r w:rsidR="006666FC" w:rsidRPr="00C96D4B">
        <w:rPr>
          <w:rFonts w:ascii="Times New Roman" w:eastAsia="Calibri" w:hAnsi="Times New Roman" w:cs="Times New Roman"/>
          <w:sz w:val="24"/>
          <w:szCs w:val="24"/>
        </w:rPr>
        <w:t>Whedon</w:t>
      </w:r>
      <w:proofErr w:type="spellEnd"/>
      <w:r w:rsidR="006666FC" w:rsidRPr="00C96D4B">
        <w:rPr>
          <w:rFonts w:ascii="Times New Roman" w:eastAsia="Calibri" w:hAnsi="Times New Roman" w:cs="Times New Roman"/>
          <w:sz w:val="24"/>
          <w:szCs w:val="24"/>
        </w:rPr>
        <w:t xml:space="preserve"> et al., 2018).</w:t>
      </w:r>
    </w:p>
    <w:p w14:paraId="62E45FED" w14:textId="3AB2A9A5" w:rsidR="00F10DA2" w:rsidRPr="00C96D4B" w:rsidRDefault="009E2F1C" w:rsidP="00673A79">
      <w:pPr>
        <w:spacing w:after="0" w:line="240" w:lineRule="auto"/>
        <w:ind w:firstLine="709"/>
        <w:jc w:val="both"/>
        <w:rPr>
          <w:rFonts w:ascii="Times New Roman" w:hAnsi="Times New Roman" w:cs="Times New Roman"/>
          <w:sz w:val="24"/>
          <w:szCs w:val="24"/>
        </w:rPr>
      </w:pPr>
      <w:r w:rsidRPr="00C96D4B">
        <w:rPr>
          <w:rFonts w:ascii="Times New Roman" w:hAnsi="Times New Roman" w:cs="Times New Roman"/>
          <w:sz w:val="24"/>
          <w:szCs w:val="24"/>
        </w:rPr>
        <w:t>El lenguaje gestual también cumpl</w:t>
      </w:r>
      <w:r w:rsidR="00737571" w:rsidRPr="00C96D4B">
        <w:rPr>
          <w:rFonts w:ascii="Times New Roman" w:hAnsi="Times New Roman" w:cs="Times New Roman"/>
          <w:sz w:val="24"/>
          <w:szCs w:val="24"/>
        </w:rPr>
        <w:t>e</w:t>
      </w:r>
      <w:r w:rsidRPr="00C96D4B">
        <w:rPr>
          <w:rFonts w:ascii="Times New Roman" w:hAnsi="Times New Roman" w:cs="Times New Roman"/>
          <w:sz w:val="24"/>
          <w:szCs w:val="24"/>
        </w:rPr>
        <w:t xml:space="preserve"> un rol </w:t>
      </w:r>
      <w:r w:rsidR="00737571" w:rsidRPr="00C96D4B">
        <w:rPr>
          <w:rFonts w:ascii="Times New Roman" w:hAnsi="Times New Roman" w:cs="Times New Roman"/>
          <w:sz w:val="24"/>
          <w:szCs w:val="24"/>
        </w:rPr>
        <w:t xml:space="preserve">fundamental </w:t>
      </w:r>
      <w:r w:rsidRPr="00C96D4B">
        <w:rPr>
          <w:rFonts w:ascii="Times New Roman" w:hAnsi="Times New Roman" w:cs="Times New Roman"/>
          <w:sz w:val="24"/>
          <w:szCs w:val="24"/>
        </w:rPr>
        <w:t>en el desarrollo socioemocional temprano (</w:t>
      </w:r>
      <w:proofErr w:type="spellStart"/>
      <w:r w:rsidRPr="00C96D4B">
        <w:rPr>
          <w:rFonts w:ascii="Times New Roman" w:hAnsi="Times New Roman" w:cs="Times New Roman"/>
          <w:sz w:val="24"/>
          <w:szCs w:val="24"/>
        </w:rPr>
        <w:t>Farkas</w:t>
      </w:r>
      <w:proofErr w:type="spellEnd"/>
      <w:r w:rsidRPr="00C96D4B">
        <w:rPr>
          <w:rFonts w:ascii="Times New Roman" w:hAnsi="Times New Roman" w:cs="Times New Roman"/>
          <w:sz w:val="24"/>
          <w:szCs w:val="24"/>
        </w:rPr>
        <w:t>, 2007</w:t>
      </w:r>
      <w:r w:rsidR="00F62C3F" w:rsidRPr="00C96D4B">
        <w:rPr>
          <w:rFonts w:ascii="Times New Roman" w:hAnsi="Times New Roman" w:cs="Times New Roman"/>
          <w:sz w:val="24"/>
          <w:szCs w:val="24"/>
        </w:rPr>
        <w:t>; Hall et al., 2019</w:t>
      </w:r>
      <w:r w:rsidRPr="00C96D4B">
        <w:rPr>
          <w:rFonts w:ascii="Times New Roman" w:hAnsi="Times New Roman" w:cs="Times New Roman"/>
          <w:sz w:val="24"/>
          <w:szCs w:val="24"/>
        </w:rPr>
        <w:t xml:space="preserve">). Los gestos deícticos se refieren a apuntar, mostrar, ofrecer y realizar peticiones en forma ritual, correspondiendo a los gestos </w:t>
      </w:r>
      <w:proofErr w:type="spellStart"/>
      <w:r w:rsidRPr="00C96D4B">
        <w:rPr>
          <w:rFonts w:ascii="Times New Roman" w:hAnsi="Times New Roman" w:cs="Times New Roman"/>
          <w:sz w:val="24"/>
          <w:szCs w:val="24"/>
        </w:rPr>
        <w:t>protodeclarativos</w:t>
      </w:r>
      <w:proofErr w:type="spellEnd"/>
      <w:r w:rsidRPr="00C96D4B">
        <w:rPr>
          <w:rFonts w:ascii="Times New Roman" w:hAnsi="Times New Roman" w:cs="Times New Roman"/>
          <w:sz w:val="24"/>
          <w:szCs w:val="24"/>
        </w:rPr>
        <w:t xml:space="preserve"> y </w:t>
      </w:r>
      <w:proofErr w:type="spellStart"/>
      <w:r w:rsidRPr="00C96D4B">
        <w:rPr>
          <w:rFonts w:ascii="Times New Roman" w:hAnsi="Times New Roman" w:cs="Times New Roman"/>
          <w:sz w:val="24"/>
          <w:szCs w:val="24"/>
        </w:rPr>
        <w:t>protoimperativos</w:t>
      </w:r>
      <w:proofErr w:type="spellEnd"/>
      <w:r w:rsidRPr="00C96D4B">
        <w:rPr>
          <w:rFonts w:ascii="Times New Roman" w:hAnsi="Times New Roman" w:cs="Times New Roman"/>
          <w:sz w:val="24"/>
          <w:szCs w:val="24"/>
        </w:rPr>
        <w:t xml:space="preserve"> descritos por </w:t>
      </w:r>
      <w:proofErr w:type="spellStart"/>
      <w:r w:rsidRPr="00C96D4B">
        <w:rPr>
          <w:rFonts w:ascii="Times New Roman" w:hAnsi="Times New Roman" w:cs="Times New Roman"/>
          <w:sz w:val="24"/>
          <w:szCs w:val="24"/>
        </w:rPr>
        <w:t>Premack</w:t>
      </w:r>
      <w:proofErr w:type="spellEnd"/>
      <w:r w:rsidRPr="00C96D4B">
        <w:rPr>
          <w:rFonts w:ascii="Times New Roman" w:hAnsi="Times New Roman" w:cs="Times New Roman"/>
          <w:sz w:val="24"/>
          <w:szCs w:val="24"/>
        </w:rPr>
        <w:t xml:space="preserve"> y </w:t>
      </w:r>
      <w:proofErr w:type="spellStart"/>
      <w:r w:rsidRPr="00C96D4B">
        <w:rPr>
          <w:rFonts w:ascii="Times New Roman" w:hAnsi="Times New Roman" w:cs="Times New Roman"/>
          <w:sz w:val="24"/>
          <w:szCs w:val="24"/>
        </w:rPr>
        <w:t>Woodruff</w:t>
      </w:r>
      <w:proofErr w:type="spellEnd"/>
      <w:r w:rsidRPr="00C96D4B">
        <w:rPr>
          <w:rFonts w:ascii="Times New Roman" w:hAnsi="Times New Roman" w:cs="Times New Roman"/>
          <w:sz w:val="24"/>
          <w:szCs w:val="24"/>
        </w:rPr>
        <w:t xml:space="preserve"> (1978)</w:t>
      </w:r>
      <w:r w:rsidR="003D2A60" w:rsidRPr="00C96D4B">
        <w:rPr>
          <w:rFonts w:ascii="Times New Roman" w:hAnsi="Times New Roman" w:cs="Times New Roman"/>
          <w:sz w:val="24"/>
          <w:szCs w:val="24"/>
        </w:rPr>
        <w:t xml:space="preserve"> e investigados extensamente por </w:t>
      </w:r>
      <w:proofErr w:type="spellStart"/>
      <w:r w:rsidR="003D2A60" w:rsidRPr="00C96D4B">
        <w:rPr>
          <w:rFonts w:ascii="Times New Roman" w:hAnsi="Times New Roman" w:cs="Times New Roman"/>
          <w:sz w:val="24"/>
          <w:szCs w:val="24"/>
        </w:rPr>
        <w:t>Colwyn</w:t>
      </w:r>
      <w:proofErr w:type="spellEnd"/>
      <w:r w:rsidR="003D2A60" w:rsidRPr="00C96D4B">
        <w:rPr>
          <w:rFonts w:ascii="Times New Roman" w:hAnsi="Times New Roman" w:cs="Times New Roman"/>
          <w:sz w:val="24"/>
          <w:szCs w:val="24"/>
        </w:rPr>
        <w:t xml:space="preserve"> </w:t>
      </w:r>
      <w:proofErr w:type="spellStart"/>
      <w:r w:rsidR="003D2A60" w:rsidRPr="00C96D4B">
        <w:rPr>
          <w:rFonts w:ascii="Times New Roman" w:hAnsi="Times New Roman" w:cs="Times New Roman"/>
          <w:sz w:val="24"/>
          <w:szCs w:val="24"/>
        </w:rPr>
        <w:t>Trevarthen</w:t>
      </w:r>
      <w:proofErr w:type="spellEnd"/>
      <w:r w:rsidR="003D2A60" w:rsidRPr="00C96D4B">
        <w:rPr>
          <w:rFonts w:ascii="Times New Roman" w:hAnsi="Times New Roman" w:cs="Times New Roman"/>
          <w:sz w:val="24"/>
          <w:szCs w:val="24"/>
        </w:rPr>
        <w:t xml:space="preserve"> </w:t>
      </w:r>
      <w:r w:rsidR="00942974" w:rsidRPr="00C96D4B">
        <w:rPr>
          <w:rFonts w:ascii="Times New Roman" w:hAnsi="Times New Roman" w:cs="Times New Roman"/>
          <w:sz w:val="24"/>
          <w:szCs w:val="24"/>
        </w:rPr>
        <w:t xml:space="preserve">para </w:t>
      </w:r>
      <w:r w:rsidR="003D2A60" w:rsidRPr="00C96D4B">
        <w:rPr>
          <w:rFonts w:ascii="Times New Roman" w:hAnsi="Times New Roman" w:cs="Times New Roman"/>
          <w:sz w:val="24"/>
          <w:szCs w:val="24"/>
        </w:rPr>
        <w:t xml:space="preserve">demostrar la naturaleza intersubjetiva de la mente humana </w:t>
      </w:r>
      <w:r w:rsidR="00737571" w:rsidRPr="00C96D4B">
        <w:rPr>
          <w:rFonts w:ascii="Times New Roman" w:hAnsi="Times New Roman" w:cs="Times New Roman"/>
          <w:sz w:val="24"/>
          <w:szCs w:val="24"/>
        </w:rPr>
        <w:t xml:space="preserve">que se orienta </w:t>
      </w:r>
      <w:r w:rsidR="00737571" w:rsidRPr="00C96D4B">
        <w:rPr>
          <w:rFonts w:ascii="Times New Roman" w:hAnsi="Times New Roman" w:cs="Times New Roman"/>
          <w:sz w:val="24"/>
          <w:szCs w:val="24"/>
        </w:rPr>
        <w:lastRenderedPageBreak/>
        <w:t xml:space="preserve">al vínculo y la construcción de significado compartido </w:t>
      </w:r>
      <w:r w:rsidR="003D2A60" w:rsidRPr="00C96D4B">
        <w:rPr>
          <w:rFonts w:ascii="Times New Roman" w:hAnsi="Times New Roman" w:cs="Times New Roman"/>
          <w:sz w:val="24"/>
          <w:szCs w:val="24"/>
        </w:rPr>
        <w:t>desde el momento mismo del nacimiento (</w:t>
      </w:r>
      <w:proofErr w:type="spellStart"/>
      <w:r w:rsidR="003D2A60" w:rsidRPr="00C96D4B">
        <w:rPr>
          <w:rFonts w:ascii="Times New Roman" w:hAnsi="Times New Roman" w:cs="Times New Roman"/>
          <w:sz w:val="24"/>
          <w:szCs w:val="24"/>
          <w:lang w:val="es-ES"/>
        </w:rPr>
        <w:t>Trevarthen</w:t>
      </w:r>
      <w:proofErr w:type="spellEnd"/>
      <w:r w:rsidR="003D2A60" w:rsidRPr="00C96D4B">
        <w:rPr>
          <w:rFonts w:ascii="Times New Roman" w:hAnsi="Times New Roman" w:cs="Times New Roman"/>
          <w:sz w:val="24"/>
          <w:szCs w:val="24"/>
          <w:lang w:val="es-ES"/>
        </w:rPr>
        <w:t xml:space="preserve"> &amp; </w:t>
      </w:r>
      <w:proofErr w:type="spellStart"/>
      <w:r w:rsidR="003D2A60" w:rsidRPr="00C96D4B">
        <w:rPr>
          <w:rFonts w:ascii="Times New Roman" w:hAnsi="Times New Roman" w:cs="Times New Roman"/>
          <w:sz w:val="24"/>
          <w:szCs w:val="24"/>
          <w:lang w:val="es-ES"/>
        </w:rPr>
        <w:t>Aitken</w:t>
      </w:r>
      <w:proofErr w:type="spellEnd"/>
      <w:r w:rsidR="003D2A60" w:rsidRPr="00C96D4B">
        <w:rPr>
          <w:rFonts w:ascii="Times New Roman" w:hAnsi="Times New Roman" w:cs="Times New Roman"/>
          <w:sz w:val="24"/>
          <w:szCs w:val="24"/>
          <w:lang w:val="es-ES"/>
        </w:rPr>
        <w:t>, 2001)</w:t>
      </w:r>
      <w:r w:rsidRPr="00C96D4B">
        <w:rPr>
          <w:rFonts w:ascii="Times New Roman" w:hAnsi="Times New Roman" w:cs="Times New Roman"/>
          <w:sz w:val="24"/>
          <w:szCs w:val="24"/>
        </w:rPr>
        <w:t xml:space="preserve">. Su desarrollo requiere la intención comunicativa triádica, o atención compartida, es decir, requieren de habilidades incipientes de cognición socioemocional, </w:t>
      </w:r>
      <w:r w:rsidR="000E13E4" w:rsidRPr="00C96D4B">
        <w:rPr>
          <w:rFonts w:ascii="Times New Roman" w:hAnsi="Times New Roman" w:cs="Times New Roman"/>
          <w:sz w:val="24"/>
          <w:szCs w:val="24"/>
        </w:rPr>
        <w:t>que permitan a</w:t>
      </w:r>
      <w:r w:rsidRPr="00C96D4B">
        <w:rPr>
          <w:rFonts w:ascii="Times New Roman" w:hAnsi="Times New Roman" w:cs="Times New Roman"/>
          <w:sz w:val="24"/>
          <w:szCs w:val="24"/>
        </w:rPr>
        <w:t xml:space="preserve">l bebé reconocer un estado mental </w:t>
      </w:r>
      <w:r w:rsidR="000E13E4" w:rsidRPr="00C96D4B">
        <w:rPr>
          <w:rFonts w:ascii="Times New Roman" w:hAnsi="Times New Roman" w:cs="Times New Roman"/>
          <w:sz w:val="24"/>
          <w:szCs w:val="24"/>
        </w:rPr>
        <w:t xml:space="preserve">ajeno </w:t>
      </w:r>
      <w:r w:rsidRPr="00C96D4B">
        <w:rPr>
          <w:rFonts w:ascii="Times New Roman" w:hAnsi="Times New Roman" w:cs="Times New Roman"/>
          <w:sz w:val="24"/>
          <w:szCs w:val="24"/>
        </w:rPr>
        <w:t>(por ejemplo, que el otro está poniendo atención al mismo objeto). Así, las competencias comunicativas gestuales que facilitan la interacción del bebé con su entorno social, se relacionan íntimamente con el desarrollo de las competencias de cognición socioemocional propuestas</w:t>
      </w:r>
      <w:r w:rsidR="00325284" w:rsidRPr="00C96D4B">
        <w:rPr>
          <w:rFonts w:ascii="Times New Roman" w:hAnsi="Times New Roman" w:cs="Times New Roman"/>
          <w:sz w:val="24"/>
          <w:szCs w:val="24"/>
        </w:rPr>
        <w:t xml:space="preserve"> previamente</w:t>
      </w:r>
      <w:r w:rsidRPr="00C96D4B">
        <w:rPr>
          <w:rFonts w:ascii="Times New Roman" w:hAnsi="Times New Roman" w:cs="Times New Roman"/>
          <w:sz w:val="24"/>
          <w:szCs w:val="24"/>
        </w:rPr>
        <w:t xml:space="preserve">. </w:t>
      </w:r>
      <w:bookmarkEnd w:id="4"/>
      <w:bookmarkEnd w:id="5"/>
    </w:p>
    <w:p w14:paraId="6E5E60F4" w14:textId="266D82DC" w:rsidR="00EB25B6" w:rsidRPr="00C96D4B" w:rsidRDefault="00EB25B6" w:rsidP="00673A79">
      <w:pPr>
        <w:spacing w:after="0" w:line="240" w:lineRule="auto"/>
        <w:ind w:firstLine="709"/>
        <w:jc w:val="both"/>
        <w:rPr>
          <w:rFonts w:ascii="Times New Roman" w:hAnsi="Times New Roman" w:cs="Times New Roman"/>
          <w:sz w:val="24"/>
          <w:szCs w:val="24"/>
        </w:rPr>
      </w:pPr>
      <w:r w:rsidRPr="00C96D4B">
        <w:rPr>
          <w:rFonts w:ascii="Times New Roman" w:hAnsi="Times New Roman" w:cs="Times New Roman"/>
          <w:sz w:val="24"/>
          <w:szCs w:val="24"/>
        </w:rPr>
        <w:t xml:space="preserve">Los hitos en la progresión de la comunicación </w:t>
      </w:r>
      <w:r w:rsidR="00B0355B" w:rsidRPr="00C96D4B">
        <w:rPr>
          <w:rFonts w:ascii="Times New Roman" w:hAnsi="Times New Roman" w:cs="Times New Roman"/>
          <w:sz w:val="24"/>
          <w:szCs w:val="24"/>
        </w:rPr>
        <w:t xml:space="preserve">emocional dependen de </w:t>
      </w:r>
      <w:r w:rsidRPr="00C96D4B">
        <w:rPr>
          <w:rFonts w:ascii="Times New Roman" w:hAnsi="Times New Roman" w:cs="Times New Roman"/>
          <w:sz w:val="24"/>
          <w:szCs w:val="24"/>
        </w:rPr>
        <w:t>avances en las áreas fonológica, léxica, morfosintáctica y comunicativa</w:t>
      </w:r>
      <w:r w:rsidR="00B0355B" w:rsidRPr="00C96D4B">
        <w:rPr>
          <w:rFonts w:ascii="Times New Roman" w:hAnsi="Times New Roman" w:cs="Times New Roman"/>
          <w:sz w:val="24"/>
          <w:szCs w:val="24"/>
        </w:rPr>
        <w:t xml:space="preserve"> del lenguaje</w:t>
      </w:r>
      <w:r w:rsidR="00951DB7" w:rsidRPr="00C96D4B">
        <w:rPr>
          <w:rFonts w:ascii="Times New Roman" w:hAnsi="Times New Roman" w:cs="Times New Roman"/>
          <w:sz w:val="24"/>
          <w:szCs w:val="24"/>
        </w:rPr>
        <w:t xml:space="preserve"> (</w:t>
      </w:r>
      <w:proofErr w:type="spellStart"/>
      <w:r w:rsidR="00951DB7" w:rsidRPr="00C96D4B">
        <w:rPr>
          <w:rFonts w:ascii="Times New Roman" w:hAnsi="Times New Roman" w:cs="Times New Roman"/>
          <w:sz w:val="24"/>
          <w:szCs w:val="24"/>
        </w:rPr>
        <w:t>Hoff</w:t>
      </w:r>
      <w:proofErr w:type="spellEnd"/>
      <w:r w:rsidR="00951DB7" w:rsidRPr="00C96D4B">
        <w:rPr>
          <w:rFonts w:ascii="Times New Roman" w:hAnsi="Times New Roman" w:cs="Times New Roman"/>
          <w:sz w:val="24"/>
          <w:szCs w:val="24"/>
        </w:rPr>
        <w:t>, 2006)</w:t>
      </w:r>
      <w:r w:rsidRPr="00C96D4B">
        <w:rPr>
          <w:rFonts w:ascii="Times New Roman" w:hAnsi="Times New Roman" w:cs="Times New Roman"/>
          <w:sz w:val="24"/>
          <w:szCs w:val="24"/>
        </w:rPr>
        <w:t xml:space="preserve">: </w:t>
      </w:r>
      <w:r w:rsidR="00B0355B" w:rsidRPr="00C96D4B">
        <w:rPr>
          <w:rFonts w:ascii="Times New Roman" w:hAnsi="Times New Roman" w:cs="Times New Roman"/>
          <w:sz w:val="24"/>
          <w:szCs w:val="24"/>
        </w:rPr>
        <w:t>r</w:t>
      </w:r>
      <w:r w:rsidR="0059345C" w:rsidRPr="00C96D4B">
        <w:rPr>
          <w:rFonts w:ascii="Times New Roman" w:hAnsi="Times New Roman" w:cs="Times New Roman"/>
          <w:sz w:val="24"/>
          <w:szCs w:val="24"/>
        </w:rPr>
        <w:t xml:space="preserve">ecuérdese que la risa y juegos vocales sólo aparecerán a los 3-4 meses, el balbuceo repetitivo a los 6-9 meses y las primeras palabras </w:t>
      </w:r>
      <w:r w:rsidR="00B0355B" w:rsidRPr="00C96D4B">
        <w:rPr>
          <w:rFonts w:ascii="Times New Roman" w:hAnsi="Times New Roman" w:cs="Times New Roman"/>
          <w:sz w:val="24"/>
          <w:szCs w:val="24"/>
        </w:rPr>
        <w:t>a los 10-15 meses de edad; esto implica que el bebé cuenta con herramientas muy limitadas de comunicación verbal el primer año de vida, sosteniéndose fuertemente en recursos corporales y gestuales</w:t>
      </w:r>
      <w:r w:rsidR="00942974" w:rsidRPr="00C96D4B">
        <w:rPr>
          <w:rFonts w:ascii="Times New Roman" w:hAnsi="Times New Roman" w:cs="Times New Roman"/>
          <w:sz w:val="24"/>
          <w:szCs w:val="24"/>
        </w:rPr>
        <w:t xml:space="preserve"> (Hall et al., 2019)</w:t>
      </w:r>
      <w:r w:rsidR="00B0355B" w:rsidRPr="00C96D4B">
        <w:rPr>
          <w:rFonts w:ascii="Times New Roman" w:hAnsi="Times New Roman" w:cs="Times New Roman"/>
          <w:sz w:val="24"/>
          <w:szCs w:val="24"/>
        </w:rPr>
        <w:t>, lo que supone que l</w:t>
      </w:r>
      <w:r w:rsidR="003C3CA9" w:rsidRPr="00C96D4B">
        <w:rPr>
          <w:rFonts w:ascii="Times New Roman" w:hAnsi="Times New Roman" w:cs="Times New Roman"/>
          <w:sz w:val="24"/>
          <w:szCs w:val="24"/>
        </w:rPr>
        <w:t xml:space="preserve">a </w:t>
      </w:r>
      <w:r w:rsidR="00B0355B" w:rsidRPr="00C96D4B">
        <w:rPr>
          <w:rFonts w:ascii="Times New Roman" w:hAnsi="Times New Roman" w:cs="Times New Roman"/>
          <w:sz w:val="24"/>
          <w:szCs w:val="24"/>
        </w:rPr>
        <w:t>identificación y comunicación de estados emocionales dependen significativamente del adulto y su sensibilidad, mentalización y uso del lenguaje (</w:t>
      </w:r>
      <w:proofErr w:type="spellStart"/>
      <w:r w:rsidR="007A078B" w:rsidRPr="00C96D4B">
        <w:rPr>
          <w:rFonts w:ascii="Times New Roman" w:hAnsi="Times New Roman" w:cs="Times New Roman"/>
          <w:sz w:val="24"/>
          <w:szCs w:val="24"/>
          <w:lang w:val="es-ES"/>
        </w:rPr>
        <w:t>Trevarthen</w:t>
      </w:r>
      <w:proofErr w:type="spellEnd"/>
      <w:r w:rsidR="007A078B" w:rsidRPr="00C96D4B">
        <w:rPr>
          <w:rFonts w:ascii="Times New Roman" w:hAnsi="Times New Roman" w:cs="Times New Roman"/>
          <w:sz w:val="24"/>
          <w:szCs w:val="24"/>
          <w:lang w:val="es-ES"/>
        </w:rPr>
        <w:t xml:space="preserve"> &amp; </w:t>
      </w:r>
      <w:proofErr w:type="spellStart"/>
      <w:r w:rsidR="007A078B" w:rsidRPr="00C96D4B">
        <w:rPr>
          <w:rFonts w:ascii="Times New Roman" w:hAnsi="Times New Roman" w:cs="Times New Roman"/>
          <w:sz w:val="24"/>
          <w:szCs w:val="24"/>
          <w:lang w:val="es-ES"/>
        </w:rPr>
        <w:t>Aitken</w:t>
      </w:r>
      <w:proofErr w:type="spellEnd"/>
      <w:r w:rsidR="007A078B" w:rsidRPr="00C96D4B">
        <w:rPr>
          <w:rFonts w:ascii="Times New Roman" w:hAnsi="Times New Roman" w:cs="Times New Roman"/>
          <w:sz w:val="24"/>
          <w:szCs w:val="24"/>
          <w:lang w:val="es-ES"/>
        </w:rPr>
        <w:t xml:space="preserve">, 2001; </w:t>
      </w:r>
      <w:proofErr w:type="spellStart"/>
      <w:r w:rsidR="007A078B" w:rsidRPr="00C96D4B">
        <w:rPr>
          <w:rFonts w:ascii="Times New Roman" w:hAnsi="Times New Roman" w:cs="Times New Roman"/>
          <w:sz w:val="24"/>
          <w:szCs w:val="24"/>
        </w:rPr>
        <w:t>Feldman</w:t>
      </w:r>
      <w:proofErr w:type="spellEnd"/>
      <w:r w:rsidR="007A078B" w:rsidRPr="00C96D4B">
        <w:rPr>
          <w:rFonts w:ascii="Times New Roman" w:hAnsi="Times New Roman" w:cs="Times New Roman"/>
          <w:sz w:val="24"/>
          <w:szCs w:val="24"/>
        </w:rPr>
        <w:t xml:space="preserve">, 2012; </w:t>
      </w:r>
      <w:proofErr w:type="spellStart"/>
      <w:r w:rsidR="00B0355B" w:rsidRPr="00C96D4B">
        <w:rPr>
          <w:rFonts w:ascii="Times New Roman" w:hAnsi="Times New Roman" w:cs="Times New Roman"/>
          <w:sz w:val="24"/>
          <w:szCs w:val="24"/>
        </w:rPr>
        <w:t>Farkas</w:t>
      </w:r>
      <w:proofErr w:type="spellEnd"/>
      <w:r w:rsidR="003C3CA9" w:rsidRPr="00C96D4B">
        <w:rPr>
          <w:rFonts w:ascii="Times New Roman" w:hAnsi="Times New Roman" w:cs="Times New Roman"/>
          <w:sz w:val="24"/>
          <w:szCs w:val="24"/>
        </w:rPr>
        <w:t xml:space="preserve"> et al.</w:t>
      </w:r>
      <w:r w:rsidR="00B0355B" w:rsidRPr="00C96D4B">
        <w:rPr>
          <w:rFonts w:ascii="Times New Roman" w:hAnsi="Times New Roman" w:cs="Times New Roman"/>
          <w:sz w:val="24"/>
          <w:szCs w:val="24"/>
        </w:rPr>
        <w:t xml:space="preserve">, 2017). Esto cambiará durante el segundo año, a medida que el bebé </w:t>
      </w:r>
      <w:r w:rsidR="00AB5F09" w:rsidRPr="00C96D4B">
        <w:rPr>
          <w:rFonts w:ascii="Times New Roman" w:hAnsi="Times New Roman" w:cs="Times New Roman"/>
          <w:sz w:val="24"/>
          <w:szCs w:val="24"/>
        </w:rPr>
        <w:t xml:space="preserve">acelera la incorporación de palabras </w:t>
      </w:r>
      <w:r w:rsidR="00B0355B" w:rsidRPr="00C96D4B">
        <w:rPr>
          <w:rFonts w:ascii="Times New Roman" w:hAnsi="Times New Roman" w:cs="Times New Roman"/>
          <w:sz w:val="24"/>
          <w:szCs w:val="24"/>
        </w:rPr>
        <w:t xml:space="preserve">a su vocabulario y aparecen las primeras combinaciones de palabras (18-24 meses), permitiendo un mayor protagonismo en la comunicación de su mundo interno y la conexión emocional con otros. </w:t>
      </w:r>
      <w:r w:rsidR="005E3F93" w:rsidRPr="00C96D4B">
        <w:rPr>
          <w:rFonts w:ascii="Times New Roman" w:hAnsi="Times New Roman" w:cs="Times New Roman"/>
          <w:sz w:val="24"/>
          <w:szCs w:val="24"/>
        </w:rPr>
        <w:t>La a</w:t>
      </w:r>
      <w:r w:rsidR="00064788" w:rsidRPr="00C96D4B">
        <w:rPr>
          <w:rFonts w:ascii="Times New Roman" w:hAnsi="Times New Roman" w:cs="Times New Roman"/>
          <w:sz w:val="24"/>
          <w:szCs w:val="24"/>
        </w:rPr>
        <w:t xml:space="preserve">parición de las primeras comunicaciones intencionales </w:t>
      </w:r>
      <w:r w:rsidR="005E3F93" w:rsidRPr="00C96D4B">
        <w:rPr>
          <w:rFonts w:ascii="Times New Roman" w:hAnsi="Times New Roman" w:cs="Times New Roman"/>
          <w:sz w:val="24"/>
          <w:szCs w:val="24"/>
        </w:rPr>
        <w:t xml:space="preserve">sucede </w:t>
      </w:r>
      <w:r w:rsidR="00064788" w:rsidRPr="00C96D4B">
        <w:rPr>
          <w:rFonts w:ascii="Times New Roman" w:hAnsi="Times New Roman" w:cs="Times New Roman"/>
          <w:sz w:val="24"/>
          <w:szCs w:val="24"/>
        </w:rPr>
        <w:t xml:space="preserve">a los 9-10 meses; </w:t>
      </w:r>
      <w:r w:rsidR="00596404" w:rsidRPr="00C96D4B">
        <w:rPr>
          <w:rFonts w:ascii="Times New Roman" w:hAnsi="Times New Roman" w:cs="Times New Roman"/>
          <w:sz w:val="24"/>
          <w:szCs w:val="24"/>
        </w:rPr>
        <w:t xml:space="preserve">mientras que </w:t>
      </w:r>
      <w:r w:rsidR="00064788" w:rsidRPr="00C96D4B">
        <w:rPr>
          <w:rFonts w:ascii="Times New Roman" w:hAnsi="Times New Roman" w:cs="Times New Roman"/>
          <w:sz w:val="24"/>
          <w:szCs w:val="24"/>
        </w:rPr>
        <w:t xml:space="preserve">el desarrollo de la atención conjunta </w:t>
      </w:r>
      <w:r w:rsidR="00596404" w:rsidRPr="00C96D4B">
        <w:rPr>
          <w:rFonts w:ascii="Times New Roman" w:hAnsi="Times New Roman" w:cs="Times New Roman"/>
          <w:sz w:val="24"/>
          <w:szCs w:val="24"/>
        </w:rPr>
        <w:t xml:space="preserve">se observa </w:t>
      </w:r>
      <w:r w:rsidR="00064788" w:rsidRPr="00C96D4B">
        <w:rPr>
          <w:rFonts w:ascii="Times New Roman" w:hAnsi="Times New Roman" w:cs="Times New Roman"/>
          <w:sz w:val="24"/>
          <w:szCs w:val="24"/>
        </w:rPr>
        <w:t>a los 10-15 meses</w:t>
      </w:r>
      <w:r w:rsidR="00596404" w:rsidRPr="00C96D4B">
        <w:rPr>
          <w:rFonts w:ascii="Times New Roman" w:hAnsi="Times New Roman" w:cs="Times New Roman"/>
          <w:sz w:val="24"/>
          <w:szCs w:val="24"/>
        </w:rPr>
        <w:t>. El</w:t>
      </w:r>
      <w:r w:rsidR="00064788" w:rsidRPr="00C96D4B">
        <w:rPr>
          <w:rFonts w:ascii="Times New Roman" w:hAnsi="Times New Roman" w:cs="Times New Roman"/>
          <w:sz w:val="24"/>
          <w:szCs w:val="24"/>
        </w:rPr>
        <w:t xml:space="preserve"> rango de los propósitos comunicativos expresados</w:t>
      </w:r>
      <w:r w:rsidR="00596404" w:rsidRPr="00C96D4B">
        <w:rPr>
          <w:rFonts w:ascii="Times New Roman" w:hAnsi="Times New Roman" w:cs="Times New Roman"/>
          <w:sz w:val="24"/>
          <w:szCs w:val="24"/>
        </w:rPr>
        <w:t xml:space="preserve"> por el niño/a, se expande </w:t>
      </w:r>
      <w:r w:rsidR="00064788" w:rsidRPr="00C96D4B">
        <w:rPr>
          <w:rFonts w:ascii="Times New Roman" w:hAnsi="Times New Roman" w:cs="Times New Roman"/>
          <w:sz w:val="24"/>
          <w:szCs w:val="24"/>
        </w:rPr>
        <w:t>desde los 12 meses en adelante</w:t>
      </w:r>
      <w:r w:rsidR="00596404" w:rsidRPr="00C96D4B">
        <w:rPr>
          <w:rFonts w:ascii="Times New Roman" w:hAnsi="Times New Roman" w:cs="Times New Roman"/>
          <w:sz w:val="24"/>
          <w:szCs w:val="24"/>
        </w:rPr>
        <w:t xml:space="preserve">, desarrollando </w:t>
      </w:r>
      <w:r w:rsidR="00064788" w:rsidRPr="00C96D4B">
        <w:rPr>
          <w:rFonts w:ascii="Times New Roman" w:hAnsi="Times New Roman" w:cs="Times New Roman"/>
          <w:sz w:val="24"/>
          <w:szCs w:val="24"/>
        </w:rPr>
        <w:t>habilidades de conversación desde los 18 meses</w:t>
      </w:r>
      <w:r w:rsidR="00596404" w:rsidRPr="00C96D4B">
        <w:rPr>
          <w:rFonts w:ascii="Times New Roman" w:hAnsi="Times New Roman" w:cs="Times New Roman"/>
          <w:sz w:val="24"/>
          <w:szCs w:val="24"/>
        </w:rPr>
        <w:t xml:space="preserve"> en adelante, mientras que </w:t>
      </w:r>
      <w:r w:rsidR="00064788" w:rsidRPr="00C96D4B">
        <w:rPr>
          <w:rFonts w:ascii="Times New Roman" w:hAnsi="Times New Roman" w:cs="Times New Roman"/>
          <w:sz w:val="24"/>
          <w:szCs w:val="24"/>
        </w:rPr>
        <w:t xml:space="preserve">las habilidades narrativas </w:t>
      </w:r>
      <w:r w:rsidR="00596404" w:rsidRPr="00C96D4B">
        <w:rPr>
          <w:rFonts w:ascii="Times New Roman" w:hAnsi="Times New Roman" w:cs="Times New Roman"/>
          <w:sz w:val="24"/>
          <w:szCs w:val="24"/>
        </w:rPr>
        <w:t xml:space="preserve">aparecerán </w:t>
      </w:r>
      <w:r w:rsidR="00064788" w:rsidRPr="00C96D4B">
        <w:rPr>
          <w:rFonts w:ascii="Times New Roman" w:hAnsi="Times New Roman" w:cs="Times New Roman"/>
          <w:sz w:val="24"/>
          <w:szCs w:val="24"/>
        </w:rPr>
        <w:t xml:space="preserve">desde los 36 meses </w:t>
      </w:r>
      <w:r w:rsidR="00596404" w:rsidRPr="00C96D4B">
        <w:rPr>
          <w:rFonts w:ascii="Times New Roman" w:hAnsi="Times New Roman" w:cs="Times New Roman"/>
          <w:sz w:val="24"/>
          <w:szCs w:val="24"/>
        </w:rPr>
        <w:t xml:space="preserve">aproximadamente </w:t>
      </w:r>
      <w:r w:rsidR="00064788" w:rsidRPr="00C96D4B">
        <w:rPr>
          <w:rFonts w:ascii="Times New Roman" w:hAnsi="Times New Roman" w:cs="Times New Roman"/>
          <w:sz w:val="24"/>
          <w:szCs w:val="24"/>
        </w:rPr>
        <w:t>(</w:t>
      </w:r>
      <w:proofErr w:type="spellStart"/>
      <w:r w:rsidR="00064788" w:rsidRPr="00C96D4B">
        <w:rPr>
          <w:rFonts w:ascii="Times New Roman" w:hAnsi="Times New Roman" w:cs="Times New Roman"/>
          <w:sz w:val="24"/>
          <w:szCs w:val="24"/>
        </w:rPr>
        <w:t>Hoff</w:t>
      </w:r>
      <w:proofErr w:type="spellEnd"/>
      <w:r w:rsidR="00064788" w:rsidRPr="00C96D4B">
        <w:rPr>
          <w:rFonts w:ascii="Times New Roman" w:hAnsi="Times New Roman" w:cs="Times New Roman"/>
          <w:sz w:val="24"/>
          <w:szCs w:val="24"/>
        </w:rPr>
        <w:t>, 2006, p. 243)</w:t>
      </w:r>
      <w:r w:rsidR="003C3CA9" w:rsidRPr="00C96D4B">
        <w:rPr>
          <w:rFonts w:ascii="Times New Roman" w:hAnsi="Times New Roman" w:cs="Times New Roman"/>
          <w:sz w:val="24"/>
          <w:szCs w:val="24"/>
        </w:rPr>
        <w:t>.</w:t>
      </w:r>
    </w:p>
    <w:p w14:paraId="6CA4446A" w14:textId="2A9AD125" w:rsidR="00942974" w:rsidRPr="00C96D4B" w:rsidRDefault="00E24B10" w:rsidP="00673A79">
      <w:pPr>
        <w:spacing w:after="0" w:line="240" w:lineRule="auto"/>
        <w:ind w:firstLine="709"/>
        <w:jc w:val="both"/>
        <w:rPr>
          <w:rFonts w:ascii="Times New Roman" w:hAnsi="Times New Roman" w:cs="Times New Roman"/>
          <w:sz w:val="24"/>
          <w:szCs w:val="24"/>
        </w:rPr>
      </w:pPr>
      <w:r w:rsidRPr="00C96D4B">
        <w:rPr>
          <w:rFonts w:ascii="Times New Roman" w:hAnsi="Times New Roman" w:cs="Times New Roman"/>
          <w:sz w:val="24"/>
          <w:szCs w:val="24"/>
        </w:rPr>
        <w:t>L</w:t>
      </w:r>
      <w:r w:rsidR="007E405E" w:rsidRPr="00C96D4B">
        <w:rPr>
          <w:rFonts w:ascii="Times New Roman" w:hAnsi="Times New Roman" w:cs="Times New Roman"/>
          <w:sz w:val="24"/>
          <w:szCs w:val="24"/>
        </w:rPr>
        <w:t>a adquisición de competencias lingüí</w:t>
      </w:r>
      <w:r w:rsidRPr="00C96D4B">
        <w:rPr>
          <w:rFonts w:ascii="Times New Roman" w:hAnsi="Times New Roman" w:cs="Times New Roman"/>
          <w:sz w:val="24"/>
          <w:szCs w:val="24"/>
        </w:rPr>
        <w:t>s</w:t>
      </w:r>
      <w:r w:rsidR="007E405E" w:rsidRPr="00C96D4B">
        <w:rPr>
          <w:rFonts w:ascii="Times New Roman" w:hAnsi="Times New Roman" w:cs="Times New Roman"/>
          <w:sz w:val="24"/>
          <w:szCs w:val="24"/>
        </w:rPr>
        <w:t xml:space="preserve">ticas cada vez más sofisticadas permite </w:t>
      </w:r>
      <w:r w:rsidR="00F974E4" w:rsidRPr="00C96D4B">
        <w:rPr>
          <w:rFonts w:ascii="Times New Roman" w:hAnsi="Times New Roman" w:cs="Times New Roman"/>
          <w:sz w:val="24"/>
          <w:szCs w:val="24"/>
        </w:rPr>
        <w:t xml:space="preserve">desde los 3 años </w:t>
      </w:r>
      <w:r w:rsidR="006763A8" w:rsidRPr="00C96D4B">
        <w:rPr>
          <w:rFonts w:ascii="Times New Roman" w:hAnsi="Times New Roman" w:cs="Times New Roman"/>
          <w:sz w:val="24"/>
          <w:szCs w:val="24"/>
        </w:rPr>
        <w:t xml:space="preserve">sostener </w:t>
      </w:r>
      <w:r w:rsidR="007E405E" w:rsidRPr="00C96D4B">
        <w:rPr>
          <w:rFonts w:ascii="Times New Roman" w:hAnsi="Times New Roman" w:cs="Times New Roman"/>
          <w:sz w:val="24"/>
          <w:szCs w:val="24"/>
        </w:rPr>
        <w:t xml:space="preserve">conversaciones </w:t>
      </w:r>
      <w:r w:rsidR="007330B3" w:rsidRPr="00C96D4B">
        <w:rPr>
          <w:rFonts w:ascii="Times New Roman" w:hAnsi="Times New Roman" w:cs="Times New Roman"/>
          <w:sz w:val="24"/>
          <w:szCs w:val="24"/>
        </w:rPr>
        <w:t xml:space="preserve">sobre </w:t>
      </w:r>
      <w:r w:rsidR="007E405E" w:rsidRPr="00C96D4B">
        <w:rPr>
          <w:rFonts w:ascii="Times New Roman" w:hAnsi="Times New Roman" w:cs="Times New Roman"/>
          <w:sz w:val="24"/>
          <w:szCs w:val="24"/>
        </w:rPr>
        <w:t>emociones</w:t>
      </w:r>
      <w:r w:rsidR="006763A8" w:rsidRPr="00C96D4B">
        <w:rPr>
          <w:rFonts w:ascii="Times New Roman" w:hAnsi="Times New Roman" w:cs="Times New Roman"/>
          <w:sz w:val="24"/>
          <w:szCs w:val="24"/>
        </w:rPr>
        <w:t xml:space="preserve"> y comportamientos</w:t>
      </w:r>
      <w:r w:rsidR="007E405E" w:rsidRPr="00C96D4B">
        <w:rPr>
          <w:rFonts w:ascii="Times New Roman" w:hAnsi="Times New Roman" w:cs="Times New Roman"/>
          <w:sz w:val="24"/>
          <w:szCs w:val="24"/>
        </w:rPr>
        <w:t xml:space="preserve">, incluyendo consejos sobre </w:t>
      </w:r>
      <w:r w:rsidR="007330B3" w:rsidRPr="00C96D4B">
        <w:rPr>
          <w:rFonts w:ascii="Times New Roman" w:hAnsi="Times New Roman" w:cs="Times New Roman"/>
          <w:sz w:val="24"/>
          <w:szCs w:val="24"/>
        </w:rPr>
        <w:t>cómo manejar</w:t>
      </w:r>
      <w:r w:rsidR="006763A8" w:rsidRPr="00C96D4B">
        <w:rPr>
          <w:rFonts w:ascii="Times New Roman" w:hAnsi="Times New Roman" w:cs="Times New Roman"/>
          <w:sz w:val="24"/>
          <w:szCs w:val="24"/>
        </w:rPr>
        <w:t xml:space="preserve">se </w:t>
      </w:r>
      <w:r w:rsidR="007330B3" w:rsidRPr="00C96D4B">
        <w:rPr>
          <w:rFonts w:ascii="Times New Roman" w:hAnsi="Times New Roman" w:cs="Times New Roman"/>
          <w:sz w:val="24"/>
          <w:szCs w:val="24"/>
        </w:rPr>
        <w:t>en las diversas situaciones sociales (Fabes</w:t>
      </w:r>
      <w:r w:rsidR="00753816" w:rsidRPr="00C96D4B">
        <w:rPr>
          <w:rFonts w:ascii="Times New Roman" w:hAnsi="Times New Roman" w:cs="Times New Roman"/>
          <w:sz w:val="24"/>
          <w:szCs w:val="24"/>
        </w:rPr>
        <w:t xml:space="preserve"> et al.</w:t>
      </w:r>
      <w:r w:rsidR="007330B3" w:rsidRPr="00C96D4B">
        <w:rPr>
          <w:rFonts w:ascii="Times New Roman" w:hAnsi="Times New Roman" w:cs="Times New Roman"/>
          <w:sz w:val="24"/>
          <w:szCs w:val="24"/>
        </w:rPr>
        <w:t>, 2006</w:t>
      </w:r>
      <w:r w:rsidR="00804758" w:rsidRPr="00C96D4B">
        <w:rPr>
          <w:rFonts w:ascii="Times New Roman" w:hAnsi="Times New Roman" w:cs="Times New Roman"/>
          <w:sz w:val="24"/>
          <w:szCs w:val="24"/>
        </w:rPr>
        <w:t>;</w:t>
      </w:r>
      <w:r w:rsidR="00AD3308" w:rsidRPr="00C96D4B">
        <w:rPr>
          <w:rFonts w:ascii="Times New Roman" w:hAnsi="Times New Roman" w:cs="Times New Roman"/>
          <w:sz w:val="24"/>
          <w:szCs w:val="24"/>
        </w:rPr>
        <w:t xml:space="preserve"> </w:t>
      </w:r>
      <w:proofErr w:type="spellStart"/>
      <w:r w:rsidR="00AD3308" w:rsidRPr="00C96D4B">
        <w:rPr>
          <w:rFonts w:ascii="Times New Roman" w:hAnsi="Times New Roman" w:cs="Times New Roman"/>
          <w:sz w:val="24"/>
          <w:szCs w:val="24"/>
        </w:rPr>
        <w:t>Farkas</w:t>
      </w:r>
      <w:proofErr w:type="spellEnd"/>
      <w:r w:rsidR="00753816" w:rsidRPr="00C96D4B">
        <w:rPr>
          <w:rFonts w:ascii="Times New Roman" w:hAnsi="Times New Roman" w:cs="Times New Roman"/>
          <w:sz w:val="24"/>
          <w:szCs w:val="24"/>
        </w:rPr>
        <w:t xml:space="preserve"> et al.</w:t>
      </w:r>
      <w:r w:rsidR="00AD3308" w:rsidRPr="00C96D4B">
        <w:rPr>
          <w:rFonts w:ascii="Times New Roman" w:hAnsi="Times New Roman" w:cs="Times New Roman"/>
          <w:sz w:val="24"/>
          <w:szCs w:val="24"/>
        </w:rPr>
        <w:t xml:space="preserve">, </w:t>
      </w:r>
      <w:r w:rsidR="00121D8D" w:rsidRPr="00C96D4B">
        <w:rPr>
          <w:rFonts w:ascii="Times New Roman" w:hAnsi="Times New Roman" w:cs="Times New Roman"/>
          <w:sz w:val="24"/>
          <w:szCs w:val="24"/>
        </w:rPr>
        <w:t>2017</w:t>
      </w:r>
      <w:r w:rsidR="007330B3" w:rsidRPr="00C96D4B">
        <w:rPr>
          <w:rFonts w:ascii="Times New Roman" w:hAnsi="Times New Roman" w:cs="Times New Roman"/>
          <w:sz w:val="24"/>
          <w:szCs w:val="24"/>
        </w:rPr>
        <w:t>). Este entrenamiento emocional parental</w:t>
      </w:r>
      <w:r w:rsidR="007E405E" w:rsidRPr="00C96D4B">
        <w:rPr>
          <w:rFonts w:ascii="Times New Roman" w:hAnsi="Times New Roman" w:cs="Times New Roman"/>
          <w:sz w:val="24"/>
          <w:szCs w:val="24"/>
        </w:rPr>
        <w:t xml:space="preserve"> </w:t>
      </w:r>
      <w:r w:rsidR="007330B3" w:rsidRPr="00C96D4B">
        <w:rPr>
          <w:rFonts w:ascii="Times New Roman" w:hAnsi="Times New Roman" w:cs="Times New Roman"/>
          <w:sz w:val="24"/>
          <w:szCs w:val="24"/>
        </w:rPr>
        <w:t>(</w:t>
      </w:r>
      <w:proofErr w:type="spellStart"/>
      <w:r w:rsidR="007330B3" w:rsidRPr="00C96D4B">
        <w:rPr>
          <w:rFonts w:ascii="Times New Roman" w:hAnsi="Times New Roman" w:cs="Times New Roman"/>
          <w:sz w:val="24"/>
          <w:szCs w:val="24"/>
        </w:rPr>
        <w:t>Gottman</w:t>
      </w:r>
      <w:proofErr w:type="spellEnd"/>
      <w:r w:rsidR="00753816" w:rsidRPr="00C96D4B">
        <w:rPr>
          <w:rFonts w:ascii="Times New Roman" w:hAnsi="Times New Roman" w:cs="Times New Roman"/>
          <w:sz w:val="24"/>
          <w:szCs w:val="24"/>
        </w:rPr>
        <w:t xml:space="preserve"> et al.</w:t>
      </w:r>
      <w:r w:rsidR="007330B3" w:rsidRPr="00C96D4B">
        <w:rPr>
          <w:rFonts w:ascii="Times New Roman" w:hAnsi="Times New Roman" w:cs="Times New Roman"/>
          <w:sz w:val="24"/>
          <w:szCs w:val="24"/>
        </w:rPr>
        <w:t xml:space="preserve">, 1997), </w:t>
      </w:r>
      <w:r w:rsidR="007E405E" w:rsidRPr="00C96D4B">
        <w:rPr>
          <w:rFonts w:ascii="Times New Roman" w:hAnsi="Times New Roman" w:cs="Times New Roman"/>
          <w:sz w:val="24"/>
          <w:szCs w:val="24"/>
        </w:rPr>
        <w:t xml:space="preserve">se ha asociado a </w:t>
      </w:r>
      <w:r w:rsidR="007330B3" w:rsidRPr="00C96D4B">
        <w:rPr>
          <w:rFonts w:ascii="Times New Roman" w:hAnsi="Times New Roman" w:cs="Times New Roman"/>
          <w:sz w:val="24"/>
          <w:szCs w:val="24"/>
        </w:rPr>
        <w:t xml:space="preserve">mayores habilidades de </w:t>
      </w:r>
      <w:r w:rsidR="007E405E" w:rsidRPr="00C96D4B">
        <w:rPr>
          <w:rFonts w:ascii="Times New Roman" w:hAnsi="Times New Roman" w:cs="Times New Roman"/>
          <w:sz w:val="24"/>
          <w:szCs w:val="24"/>
        </w:rPr>
        <w:t xml:space="preserve">regulación emocional </w:t>
      </w:r>
      <w:r w:rsidR="007330B3" w:rsidRPr="00C96D4B">
        <w:rPr>
          <w:rFonts w:ascii="Times New Roman" w:hAnsi="Times New Roman" w:cs="Times New Roman"/>
          <w:sz w:val="24"/>
          <w:szCs w:val="24"/>
        </w:rPr>
        <w:t>en los niños (</w:t>
      </w:r>
      <w:proofErr w:type="spellStart"/>
      <w:r w:rsidR="007330B3" w:rsidRPr="00C96D4B">
        <w:rPr>
          <w:rFonts w:ascii="Times New Roman" w:hAnsi="Times New Roman" w:cs="Times New Roman"/>
          <w:sz w:val="24"/>
          <w:szCs w:val="24"/>
        </w:rPr>
        <w:t>Shortt</w:t>
      </w:r>
      <w:proofErr w:type="spellEnd"/>
      <w:r w:rsidR="00753816" w:rsidRPr="00C96D4B">
        <w:rPr>
          <w:rFonts w:ascii="Times New Roman" w:hAnsi="Times New Roman" w:cs="Times New Roman"/>
          <w:sz w:val="24"/>
          <w:szCs w:val="24"/>
        </w:rPr>
        <w:t xml:space="preserve"> et al.</w:t>
      </w:r>
      <w:r w:rsidR="007330B3" w:rsidRPr="00C96D4B">
        <w:rPr>
          <w:rFonts w:ascii="Times New Roman" w:hAnsi="Times New Roman" w:cs="Times New Roman"/>
          <w:sz w:val="24"/>
          <w:szCs w:val="24"/>
        </w:rPr>
        <w:t xml:space="preserve">, 2010), </w:t>
      </w:r>
      <w:r w:rsidR="00F92783" w:rsidRPr="00C96D4B">
        <w:rPr>
          <w:rFonts w:ascii="Times New Roman" w:hAnsi="Times New Roman" w:cs="Times New Roman"/>
          <w:sz w:val="24"/>
          <w:szCs w:val="24"/>
        </w:rPr>
        <w:t xml:space="preserve">mejor control de impulsos (Matte-Gagné y Bernier, 2011), </w:t>
      </w:r>
      <w:r w:rsidR="007330B3" w:rsidRPr="00C96D4B">
        <w:rPr>
          <w:rFonts w:ascii="Times New Roman" w:hAnsi="Times New Roman" w:cs="Times New Roman"/>
          <w:sz w:val="24"/>
          <w:szCs w:val="24"/>
        </w:rPr>
        <w:t xml:space="preserve">mejores relaciones </w:t>
      </w:r>
      <w:r w:rsidR="006763A8" w:rsidRPr="00C96D4B">
        <w:rPr>
          <w:rFonts w:ascii="Times New Roman" w:hAnsi="Times New Roman" w:cs="Times New Roman"/>
          <w:sz w:val="24"/>
          <w:szCs w:val="24"/>
        </w:rPr>
        <w:t>con</w:t>
      </w:r>
      <w:r w:rsidR="007330B3" w:rsidRPr="00C96D4B">
        <w:rPr>
          <w:rFonts w:ascii="Times New Roman" w:hAnsi="Times New Roman" w:cs="Times New Roman"/>
          <w:sz w:val="24"/>
          <w:szCs w:val="24"/>
        </w:rPr>
        <w:t xml:space="preserve"> pares (</w:t>
      </w:r>
      <w:proofErr w:type="spellStart"/>
      <w:r w:rsidR="007330B3" w:rsidRPr="00C96D4B">
        <w:rPr>
          <w:rFonts w:ascii="Times New Roman" w:hAnsi="Times New Roman" w:cs="Times New Roman"/>
          <w:sz w:val="24"/>
          <w:szCs w:val="24"/>
        </w:rPr>
        <w:t>Katz</w:t>
      </w:r>
      <w:proofErr w:type="spellEnd"/>
      <w:r w:rsidR="007330B3" w:rsidRPr="00C96D4B">
        <w:rPr>
          <w:rFonts w:ascii="Times New Roman" w:hAnsi="Times New Roman" w:cs="Times New Roman"/>
          <w:sz w:val="24"/>
          <w:szCs w:val="24"/>
        </w:rPr>
        <w:t xml:space="preserve"> &amp; </w:t>
      </w:r>
      <w:proofErr w:type="spellStart"/>
      <w:r w:rsidR="007330B3" w:rsidRPr="00C96D4B">
        <w:rPr>
          <w:rFonts w:ascii="Times New Roman" w:hAnsi="Times New Roman" w:cs="Times New Roman"/>
          <w:sz w:val="24"/>
          <w:szCs w:val="24"/>
        </w:rPr>
        <w:t>Windecker</w:t>
      </w:r>
      <w:proofErr w:type="spellEnd"/>
      <w:r w:rsidR="007330B3" w:rsidRPr="00C96D4B">
        <w:rPr>
          <w:rFonts w:ascii="Times New Roman" w:hAnsi="Times New Roman" w:cs="Times New Roman"/>
          <w:sz w:val="24"/>
          <w:szCs w:val="24"/>
        </w:rPr>
        <w:t xml:space="preserve">-Nelson, 2006) y menos síntomas </w:t>
      </w:r>
      <w:proofErr w:type="spellStart"/>
      <w:r w:rsidR="007330B3" w:rsidRPr="00C96D4B">
        <w:rPr>
          <w:rFonts w:ascii="Times New Roman" w:hAnsi="Times New Roman" w:cs="Times New Roman"/>
          <w:sz w:val="24"/>
          <w:szCs w:val="24"/>
        </w:rPr>
        <w:t>internalizantes</w:t>
      </w:r>
      <w:proofErr w:type="spellEnd"/>
      <w:r w:rsidR="007330B3" w:rsidRPr="00C96D4B">
        <w:rPr>
          <w:rFonts w:ascii="Times New Roman" w:hAnsi="Times New Roman" w:cs="Times New Roman"/>
          <w:sz w:val="24"/>
          <w:szCs w:val="24"/>
        </w:rPr>
        <w:t xml:space="preserve"> y </w:t>
      </w:r>
      <w:proofErr w:type="spellStart"/>
      <w:r w:rsidR="007330B3" w:rsidRPr="00C96D4B">
        <w:rPr>
          <w:rFonts w:ascii="Times New Roman" w:hAnsi="Times New Roman" w:cs="Times New Roman"/>
          <w:sz w:val="24"/>
          <w:szCs w:val="24"/>
        </w:rPr>
        <w:t>externalizantes</w:t>
      </w:r>
      <w:proofErr w:type="spellEnd"/>
      <w:r w:rsidR="007330B3" w:rsidRPr="00C96D4B">
        <w:rPr>
          <w:rFonts w:ascii="Times New Roman" w:hAnsi="Times New Roman" w:cs="Times New Roman"/>
          <w:sz w:val="24"/>
          <w:szCs w:val="24"/>
        </w:rPr>
        <w:t xml:space="preserve"> en la adolescencia (</w:t>
      </w:r>
      <w:proofErr w:type="spellStart"/>
      <w:r w:rsidR="007330B3" w:rsidRPr="00C96D4B">
        <w:rPr>
          <w:rFonts w:ascii="Times New Roman" w:hAnsi="Times New Roman" w:cs="Times New Roman"/>
          <w:sz w:val="24"/>
          <w:szCs w:val="24"/>
        </w:rPr>
        <w:t>Shortt</w:t>
      </w:r>
      <w:proofErr w:type="spellEnd"/>
      <w:r w:rsidR="007330B3" w:rsidRPr="00C96D4B">
        <w:rPr>
          <w:rFonts w:ascii="Times New Roman" w:hAnsi="Times New Roman" w:cs="Times New Roman"/>
          <w:sz w:val="24"/>
          <w:szCs w:val="24"/>
        </w:rPr>
        <w:t xml:space="preserve"> et al., 2010). Consistente con el trabajo de </w:t>
      </w:r>
      <w:proofErr w:type="spellStart"/>
      <w:r w:rsidR="007330B3" w:rsidRPr="00C96D4B">
        <w:rPr>
          <w:rFonts w:ascii="Times New Roman" w:hAnsi="Times New Roman" w:cs="Times New Roman"/>
          <w:sz w:val="24"/>
          <w:szCs w:val="24"/>
        </w:rPr>
        <w:t>Gottman</w:t>
      </w:r>
      <w:proofErr w:type="spellEnd"/>
      <w:r w:rsidR="00753816" w:rsidRPr="00C96D4B">
        <w:rPr>
          <w:rFonts w:ascii="Times New Roman" w:hAnsi="Times New Roman" w:cs="Times New Roman"/>
          <w:sz w:val="24"/>
          <w:szCs w:val="24"/>
        </w:rPr>
        <w:t xml:space="preserve"> y colaboradores </w:t>
      </w:r>
      <w:r w:rsidR="007330B3" w:rsidRPr="00C96D4B">
        <w:rPr>
          <w:rFonts w:ascii="Times New Roman" w:hAnsi="Times New Roman" w:cs="Times New Roman"/>
          <w:sz w:val="24"/>
          <w:szCs w:val="24"/>
        </w:rPr>
        <w:t>(1997) sobre "coaching parental", Thompson (2014) ha mostrado que</w:t>
      </w:r>
      <w:r w:rsidR="00522064" w:rsidRPr="00C96D4B">
        <w:rPr>
          <w:rFonts w:ascii="Times New Roman" w:hAnsi="Times New Roman" w:cs="Times New Roman"/>
          <w:sz w:val="24"/>
          <w:szCs w:val="24"/>
        </w:rPr>
        <w:t>:</w:t>
      </w:r>
      <w:r w:rsidR="007330B3" w:rsidRPr="00C96D4B">
        <w:rPr>
          <w:rFonts w:ascii="Times New Roman" w:hAnsi="Times New Roman" w:cs="Times New Roman"/>
          <w:sz w:val="24"/>
          <w:szCs w:val="24"/>
        </w:rPr>
        <w:t xml:space="preserve"> </w:t>
      </w:r>
    </w:p>
    <w:p w14:paraId="0C430299" w14:textId="7B77BC69" w:rsidR="00942974" w:rsidRPr="00C96D4B" w:rsidRDefault="00522064" w:rsidP="00673A79">
      <w:pPr>
        <w:spacing w:after="0" w:line="240" w:lineRule="auto"/>
        <w:ind w:left="567" w:right="616"/>
        <w:jc w:val="both"/>
        <w:rPr>
          <w:rFonts w:ascii="Times New Roman" w:hAnsi="Times New Roman" w:cs="Times New Roman"/>
        </w:rPr>
      </w:pPr>
      <w:r w:rsidRPr="00C96D4B">
        <w:rPr>
          <w:rFonts w:ascii="Times New Roman" w:hAnsi="Times New Roman" w:cs="Times New Roman"/>
        </w:rPr>
        <w:t>…</w:t>
      </w:r>
      <w:r w:rsidR="007330B3" w:rsidRPr="00C96D4B">
        <w:rPr>
          <w:rFonts w:ascii="Times New Roman" w:hAnsi="Times New Roman" w:cs="Times New Roman"/>
        </w:rPr>
        <w:t xml:space="preserve">la conversación da forma a las representaciones más amplias del niño sobre la emoción. Comprender las causas y consecuencias de sus sentimientos, comprehender las expectativas de género y culturales sobre la expresión emocional, aprender las funciones sociales del comportamiento emocional y otros aspectos de la comprensión de emociones, se avanza gracias a las conversaciones padre-hijo (p. 181). </w:t>
      </w:r>
    </w:p>
    <w:p w14:paraId="0A08253E" w14:textId="74E18F4A" w:rsidR="007330B3" w:rsidRPr="00C96D4B" w:rsidRDefault="007330B3" w:rsidP="00673A79">
      <w:pPr>
        <w:spacing w:after="0" w:line="240" w:lineRule="auto"/>
        <w:ind w:firstLine="709"/>
        <w:jc w:val="both"/>
        <w:rPr>
          <w:rFonts w:ascii="Times New Roman" w:hAnsi="Times New Roman" w:cs="Times New Roman"/>
          <w:sz w:val="24"/>
          <w:szCs w:val="24"/>
        </w:rPr>
      </w:pPr>
      <w:r w:rsidRPr="00C96D4B">
        <w:rPr>
          <w:rFonts w:ascii="Times New Roman" w:hAnsi="Times New Roman" w:cs="Times New Roman"/>
          <w:sz w:val="24"/>
          <w:szCs w:val="24"/>
        </w:rPr>
        <w:t>A los 4</w:t>
      </w:r>
      <w:r w:rsidR="00F974E4" w:rsidRPr="00C96D4B">
        <w:rPr>
          <w:rFonts w:ascii="Times New Roman" w:hAnsi="Times New Roman" w:cs="Times New Roman"/>
          <w:sz w:val="24"/>
          <w:szCs w:val="24"/>
        </w:rPr>
        <w:t xml:space="preserve"> años</w:t>
      </w:r>
      <w:r w:rsidRPr="00C96D4B">
        <w:rPr>
          <w:rFonts w:ascii="Times New Roman" w:hAnsi="Times New Roman" w:cs="Times New Roman"/>
          <w:sz w:val="24"/>
          <w:szCs w:val="24"/>
        </w:rPr>
        <w:t xml:space="preserve">, los niños se apoyarán menos en sus figuras parentales y más en sí mismos, producto en gran medida del desarrollo de </w:t>
      </w:r>
      <w:r w:rsidR="002113AB" w:rsidRPr="00C96D4B">
        <w:rPr>
          <w:rFonts w:ascii="Times New Roman" w:hAnsi="Times New Roman" w:cs="Times New Roman"/>
          <w:sz w:val="24"/>
          <w:szCs w:val="24"/>
        </w:rPr>
        <w:t>un “</w:t>
      </w:r>
      <w:r w:rsidRPr="00C96D4B">
        <w:rPr>
          <w:rFonts w:ascii="Times New Roman" w:hAnsi="Times New Roman" w:cs="Times New Roman"/>
          <w:sz w:val="24"/>
          <w:szCs w:val="24"/>
        </w:rPr>
        <w:t xml:space="preserve">lenguaje </w:t>
      </w:r>
      <w:r w:rsidR="002113AB" w:rsidRPr="00C96D4B">
        <w:rPr>
          <w:rFonts w:ascii="Times New Roman" w:hAnsi="Times New Roman" w:cs="Times New Roman"/>
          <w:sz w:val="24"/>
          <w:szCs w:val="24"/>
        </w:rPr>
        <w:t xml:space="preserve">emocional” </w:t>
      </w:r>
      <w:r w:rsidRPr="00C96D4B">
        <w:rPr>
          <w:rFonts w:ascii="Times New Roman" w:hAnsi="Times New Roman" w:cs="Times New Roman"/>
          <w:sz w:val="24"/>
          <w:szCs w:val="24"/>
        </w:rPr>
        <w:t>que les permite dominar de mejor forma estrategias más sofisticadas de regulación emocional (Roben</w:t>
      </w:r>
      <w:r w:rsidR="00753816" w:rsidRPr="00C96D4B">
        <w:rPr>
          <w:rFonts w:ascii="Times New Roman" w:hAnsi="Times New Roman" w:cs="Times New Roman"/>
          <w:sz w:val="24"/>
          <w:szCs w:val="24"/>
        </w:rPr>
        <w:t xml:space="preserve"> et al.</w:t>
      </w:r>
      <w:r w:rsidRPr="00C96D4B">
        <w:rPr>
          <w:rFonts w:ascii="Times New Roman" w:hAnsi="Times New Roman" w:cs="Times New Roman"/>
          <w:sz w:val="24"/>
          <w:szCs w:val="24"/>
        </w:rPr>
        <w:t>, 2013).</w:t>
      </w:r>
    </w:p>
    <w:p w14:paraId="31BB5E87" w14:textId="6933B6B5" w:rsidR="005C1C7D" w:rsidRPr="00C96D4B" w:rsidRDefault="005C1C7D" w:rsidP="00673A79">
      <w:pPr>
        <w:spacing w:after="0" w:line="240" w:lineRule="auto"/>
        <w:jc w:val="both"/>
        <w:rPr>
          <w:rFonts w:ascii="Times New Roman" w:hAnsi="Times New Roman" w:cs="Times New Roman"/>
          <w:sz w:val="24"/>
          <w:szCs w:val="24"/>
        </w:rPr>
      </w:pPr>
    </w:p>
    <w:p w14:paraId="03498D86" w14:textId="62764272" w:rsidR="00C731EF" w:rsidRPr="00C96D4B" w:rsidRDefault="00760135" w:rsidP="00673A79">
      <w:pPr>
        <w:spacing w:after="0" w:line="240" w:lineRule="auto"/>
        <w:jc w:val="center"/>
        <w:rPr>
          <w:rFonts w:ascii="Times New Roman" w:hAnsi="Times New Roman" w:cs="Times New Roman"/>
          <w:b/>
          <w:bCs/>
          <w:sz w:val="24"/>
          <w:szCs w:val="24"/>
        </w:rPr>
      </w:pPr>
      <w:r w:rsidRPr="00C96D4B">
        <w:rPr>
          <w:rFonts w:ascii="Times New Roman" w:hAnsi="Times New Roman" w:cs="Times New Roman"/>
          <w:b/>
          <w:bCs/>
          <w:sz w:val="24"/>
          <w:szCs w:val="24"/>
        </w:rPr>
        <w:t>Conclusión</w:t>
      </w:r>
    </w:p>
    <w:p w14:paraId="37C6EF53" w14:textId="77777777" w:rsidR="00C731EF" w:rsidRPr="00C96D4B" w:rsidRDefault="00C731EF" w:rsidP="00673A79">
      <w:pPr>
        <w:spacing w:after="0" w:line="240" w:lineRule="auto"/>
        <w:jc w:val="both"/>
        <w:rPr>
          <w:rFonts w:ascii="Times New Roman" w:hAnsi="Times New Roman" w:cs="Times New Roman"/>
          <w:sz w:val="24"/>
          <w:szCs w:val="24"/>
        </w:rPr>
      </w:pPr>
    </w:p>
    <w:p w14:paraId="41E6D67E" w14:textId="0F021F52" w:rsidR="00403081" w:rsidRPr="00C96D4B" w:rsidRDefault="005C5225" w:rsidP="00673A79">
      <w:pPr>
        <w:spacing w:after="0" w:line="240" w:lineRule="auto"/>
        <w:jc w:val="both"/>
        <w:rPr>
          <w:rFonts w:ascii="Times New Roman" w:hAnsi="Times New Roman" w:cs="Times New Roman"/>
          <w:sz w:val="24"/>
          <w:szCs w:val="24"/>
        </w:rPr>
      </w:pPr>
      <w:r w:rsidRPr="00C96D4B">
        <w:rPr>
          <w:rFonts w:ascii="Times New Roman" w:hAnsi="Times New Roman" w:cs="Times New Roman"/>
          <w:sz w:val="24"/>
          <w:szCs w:val="24"/>
        </w:rPr>
        <w:tab/>
        <w:t xml:space="preserve">El desarrollo socioemocional temprano es un ámbito clave en la investigación actual, particularmente en psicología </w:t>
      </w:r>
      <w:r w:rsidR="00B40338" w:rsidRPr="00C96D4B">
        <w:rPr>
          <w:rFonts w:ascii="Times New Roman" w:hAnsi="Times New Roman" w:cs="Times New Roman"/>
          <w:sz w:val="24"/>
          <w:szCs w:val="24"/>
        </w:rPr>
        <w:t xml:space="preserve">y </w:t>
      </w:r>
      <w:r w:rsidRPr="00C96D4B">
        <w:rPr>
          <w:rFonts w:ascii="Times New Roman" w:hAnsi="Times New Roman" w:cs="Times New Roman"/>
          <w:sz w:val="24"/>
          <w:szCs w:val="24"/>
        </w:rPr>
        <w:t>psicopatología del desarrollo</w:t>
      </w:r>
      <w:r w:rsidR="00B40338" w:rsidRPr="00C96D4B">
        <w:rPr>
          <w:rFonts w:ascii="Times New Roman" w:hAnsi="Times New Roman" w:cs="Times New Roman"/>
          <w:sz w:val="24"/>
          <w:szCs w:val="24"/>
        </w:rPr>
        <w:t>,</w:t>
      </w:r>
      <w:r w:rsidRPr="00C96D4B">
        <w:rPr>
          <w:rFonts w:ascii="Times New Roman" w:hAnsi="Times New Roman" w:cs="Times New Roman"/>
          <w:sz w:val="24"/>
          <w:szCs w:val="24"/>
        </w:rPr>
        <w:t xml:space="preserve"> y salud mental infantil</w:t>
      </w:r>
      <w:r w:rsidR="00804758" w:rsidRPr="00C96D4B">
        <w:rPr>
          <w:rFonts w:ascii="Times New Roman" w:hAnsi="Times New Roman" w:cs="Times New Roman"/>
          <w:sz w:val="24"/>
          <w:szCs w:val="24"/>
        </w:rPr>
        <w:t xml:space="preserve"> (</w:t>
      </w:r>
      <w:proofErr w:type="spellStart"/>
      <w:r w:rsidR="00804758" w:rsidRPr="00C96D4B">
        <w:rPr>
          <w:rFonts w:ascii="Times New Roman" w:hAnsi="Times New Roman" w:cs="Times New Roman"/>
          <w:sz w:val="24"/>
          <w:szCs w:val="24"/>
        </w:rPr>
        <w:t>Lamb</w:t>
      </w:r>
      <w:proofErr w:type="spellEnd"/>
      <w:r w:rsidR="00804758" w:rsidRPr="00C96D4B">
        <w:rPr>
          <w:rFonts w:ascii="Times New Roman" w:hAnsi="Times New Roman" w:cs="Times New Roman"/>
          <w:sz w:val="24"/>
          <w:szCs w:val="24"/>
        </w:rPr>
        <w:t xml:space="preserve">, 2015; </w:t>
      </w:r>
      <w:proofErr w:type="spellStart"/>
      <w:r w:rsidR="00804758" w:rsidRPr="00C96D4B">
        <w:rPr>
          <w:rFonts w:ascii="Times New Roman" w:hAnsi="Times New Roman" w:cs="Times New Roman"/>
          <w:sz w:val="24"/>
          <w:szCs w:val="24"/>
        </w:rPr>
        <w:t>Zeanah</w:t>
      </w:r>
      <w:proofErr w:type="spellEnd"/>
      <w:r w:rsidR="00804758" w:rsidRPr="00C96D4B">
        <w:rPr>
          <w:rFonts w:ascii="Times New Roman" w:hAnsi="Times New Roman" w:cs="Times New Roman"/>
          <w:sz w:val="24"/>
          <w:szCs w:val="24"/>
        </w:rPr>
        <w:t>, 2019)</w:t>
      </w:r>
      <w:r w:rsidRPr="00C96D4B">
        <w:rPr>
          <w:rFonts w:ascii="Times New Roman" w:hAnsi="Times New Roman" w:cs="Times New Roman"/>
          <w:sz w:val="24"/>
          <w:szCs w:val="24"/>
        </w:rPr>
        <w:t xml:space="preserve">. </w:t>
      </w:r>
      <w:r w:rsidR="00B40338" w:rsidRPr="00C96D4B">
        <w:rPr>
          <w:rFonts w:ascii="Times New Roman" w:hAnsi="Times New Roman" w:cs="Times New Roman"/>
          <w:sz w:val="24"/>
          <w:szCs w:val="24"/>
        </w:rPr>
        <w:t xml:space="preserve">Su </w:t>
      </w:r>
      <w:r w:rsidRPr="00C96D4B">
        <w:rPr>
          <w:rFonts w:ascii="Times New Roman" w:hAnsi="Times New Roman" w:cs="Times New Roman"/>
          <w:sz w:val="24"/>
          <w:szCs w:val="24"/>
        </w:rPr>
        <w:t xml:space="preserve">estudio ha estado marcado por </w:t>
      </w:r>
      <w:r w:rsidR="00C73C0B" w:rsidRPr="00C96D4B">
        <w:rPr>
          <w:rFonts w:ascii="Times New Roman" w:hAnsi="Times New Roman" w:cs="Times New Roman"/>
          <w:sz w:val="24"/>
          <w:szCs w:val="24"/>
        </w:rPr>
        <w:t>una gran cantidad</w:t>
      </w:r>
      <w:r w:rsidR="00403081" w:rsidRPr="00C96D4B">
        <w:rPr>
          <w:rFonts w:ascii="Times New Roman" w:hAnsi="Times New Roman" w:cs="Times New Roman"/>
          <w:sz w:val="24"/>
          <w:szCs w:val="24"/>
        </w:rPr>
        <w:t xml:space="preserve"> de artículos </w:t>
      </w:r>
      <w:r w:rsidRPr="00C96D4B">
        <w:rPr>
          <w:rFonts w:ascii="Times New Roman" w:hAnsi="Times New Roman" w:cs="Times New Roman"/>
          <w:sz w:val="24"/>
          <w:szCs w:val="24"/>
        </w:rPr>
        <w:t>enfocad</w:t>
      </w:r>
      <w:r w:rsidR="00403081" w:rsidRPr="00C96D4B">
        <w:rPr>
          <w:rFonts w:ascii="Times New Roman" w:hAnsi="Times New Roman" w:cs="Times New Roman"/>
          <w:sz w:val="24"/>
          <w:szCs w:val="24"/>
        </w:rPr>
        <w:t>o</w:t>
      </w:r>
      <w:r w:rsidRPr="00C96D4B">
        <w:rPr>
          <w:rFonts w:ascii="Times New Roman" w:hAnsi="Times New Roman" w:cs="Times New Roman"/>
          <w:sz w:val="24"/>
          <w:szCs w:val="24"/>
        </w:rPr>
        <w:t xml:space="preserve">s </w:t>
      </w:r>
      <w:r w:rsidRPr="00C96D4B">
        <w:rPr>
          <w:rFonts w:ascii="Times New Roman" w:hAnsi="Times New Roman" w:cs="Times New Roman"/>
          <w:sz w:val="24"/>
          <w:szCs w:val="24"/>
        </w:rPr>
        <w:lastRenderedPageBreak/>
        <w:t>en trastornos de salud mental, problemas conductuales y emocionales</w:t>
      </w:r>
      <w:r w:rsidR="00403081" w:rsidRPr="00C96D4B">
        <w:rPr>
          <w:rFonts w:ascii="Times New Roman" w:hAnsi="Times New Roman" w:cs="Times New Roman"/>
          <w:sz w:val="24"/>
          <w:szCs w:val="24"/>
        </w:rPr>
        <w:t>,</w:t>
      </w:r>
      <w:r w:rsidRPr="00C96D4B">
        <w:rPr>
          <w:rFonts w:ascii="Times New Roman" w:hAnsi="Times New Roman" w:cs="Times New Roman"/>
          <w:sz w:val="24"/>
          <w:szCs w:val="24"/>
        </w:rPr>
        <w:t xml:space="preserve"> y dificultades de adaptaci</w:t>
      </w:r>
      <w:r w:rsidR="00403081" w:rsidRPr="00C96D4B">
        <w:rPr>
          <w:rFonts w:ascii="Times New Roman" w:hAnsi="Times New Roman" w:cs="Times New Roman"/>
          <w:sz w:val="24"/>
          <w:szCs w:val="24"/>
        </w:rPr>
        <w:t>ón e inte</w:t>
      </w:r>
      <w:r w:rsidRPr="00C96D4B">
        <w:rPr>
          <w:rFonts w:ascii="Times New Roman" w:hAnsi="Times New Roman" w:cs="Times New Roman"/>
          <w:sz w:val="24"/>
          <w:szCs w:val="24"/>
        </w:rPr>
        <w:t xml:space="preserve">gración al grupo de pares. Un acercamiento distinto ha surgido </w:t>
      </w:r>
      <w:r w:rsidR="00C73C0B" w:rsidRPr="00C96D4B">
        <w:rPr>
          <w:rFonts w:ascii="Times New Roman" w:hAnsi="Times New Roman" w:cs="Times New Roman"/>
          <w:sz w:val="24"/>
          <w:szCs w:val="24"/>
        </w:rPr>
        <w:t xml:space="preserve">en </w:t>
      </w:r>
      <w:r w:rsidRPr="00C96D4B">
        <w:rPr>
          <w:rFonts w:ascii="Times New Roman" w:hAnsi="Times New Roman" w:cs="Times New Roman"/>
          <w:sz w:val="24"/>
          <w:szCs w:val="24"/>
        </w:rPr>
        <w:t>los últimos 15 años, que aboga por estudiar las competencias socioemocionales más que los déficit</w:t>
      </w:r>
      <w:r w:rsidR="00037E6C" w:rsidRPr="00C96D4B">
        <w:rPr>
          <w:rFonts w:ascii="Times New Roman" w:hAnsi="Times New Roman" w:cs="Times New Roman"/>
          <w:sz w:val="24"/>
          <w:szCs w:val="24"/>
        </w:rPr>
        <w:t>, síntomas clínicos</w:t>
      </w:r>
      <w:r w:rsidRPr="00C96D4B">
        <w:rPr>
          <w:rFonts w:ascii="Times New Roman" w:hAnsi="Times New Roman" w:cs="Times New Roman"/>
          <w:sz w:val="24"/>
          <w:szCs w:val="24"/>
        </w:rPr>
        <w:t xml:space="preserve"> o problemas derivados de trayectorias desadaptativas de desarrollo socioemocional. </w:t>
      </w:r>
    </w:p>
    <w:p w14:paraId="3E63F845" w14:textId="3D05677D" w:rsidR="005C3436" w:rsidRPr="00C96D4B" w:rsidRDefault="005C5225" w:rsidP="00673A79">
      <w:pPr>
        <w:spacing w:after="0" w:line="240" w:lineRule="auto"/>
        <w:ind w:firstLine="709"/>
        <w:jc w:val="both"/>
        <w:rPr>
          <w:rFonts w:ascii="Times New Roman" w:hAnsi="Times New Roman" w:cs="Times New Roman"/>
          <w:sz w:val="24"/>
          <w:szCs w:val="24"/>
        </w:rPr>
      </w:pPr>
      <w:r w:rsidRPr="00C96D4B">
        <w:rPr>
          <w:rFonts w:ascii="Times New Roman" w:hAnsi="Times New Roman" w:cs="Times New Roman"/>
          <w:sz w:val="24"/>
          <w:szCs w:val="24"/>
        </w:rPr>
        <w:t xml:space="preserve">Este artículo </w:t>
      </w:r>
      <w:r w:rsidR="00C73C0B" w:rsidRPr="00C96D4B">
        <w:rPr>
          <w:rFonts w:ascii="Times New Roman" w:hAnsi="Times New Roman" w:cs="Times New Roman"/>
          <w:sz w:val="24"/>
          <w:szCs w:val="24"/>
        </w:rPr>
        <w:t xml:space="preserve">propone </w:t>
      </w:r>
      <w:r w:rsidRPr="00C96D4B">
        <w:rPr>
          <w:rFonts w:ascii="Times New Roman" w:hAnsi="Times New Roman" w:cs="Times New Roman"/>
          <w:sz w:val="24"/>
          <w:szCs w:val="24"/>
        </w:rPr>
        <w:t xml:space="preserve">un </w:t>
      </w:r>
      <w:r w:rsidR="001725DE" w:rsidRPr="00C96D4B">
        <w:rPr>
          <w:rFonts w:ascii="Times New Roman" w:hAnsi="Times New Roman" w:cs="Times New Roman"/>
          <w:sz w:val="24"/>
          <w:szCs w:val="24"/>
        </w:rPr>
        <w:t>m</w:t>
      </w:r>
      <w:r w:rsidRPr="00C96D4B">
        <w:rPr>
          <w:rFonts w:ascii="Times New Roman" w:hAnsi="Times New Roman" w:cs="Times New Roman"/>
          <w:sz w:val="24"/>
          <w:szCs w:val="24"/>
        </w:rPr>
        <w:t xml:space="preserve">odelo </w:t>
      </w:r>
      <w:r w:rsidR="001725DE" w:rsidRPr="00C96D4B">
        <w:rPr>
          <w:rFonts w:ascii="Times New Roman" w:hAnsi="Times New Roman" w:cs="Times New Roman"/>
          <w:sz w:val="24"/>
          <w:szCs w:val="24"/>
        </w:rPr>
        <w:t xml:space="preserve">tridimensional </w:t>
      </w:r>
      <w:r w:rsidRPr="00C96D4B">
        <w:rPr>
          <w:rFonts w:ascii="Times New Roman" w:hAnsi="Times New Roman" w:cs="Times New Roman"/>
          <w:sz w:val="24"/>
          <w:szCs w:val="24"/>
        </w:rPr>
        <w:t xml:space="preserve">que identifica tres competencias socioemocionales: (a) cognición socioemocional: conformada por </w:t>
      </w:r>
      <w:r w:rsidR="00532B8C" w:rsidRPr="00C96D4B">
        <w:rPr>
          <w:rFonts w:ascii="Times New Roman" w:hAnsi="Times New Roman" w:cs="Times New Roman"/>
          <w:sz w:val="24"/>
          <w:szCs w:val="24"/>
        </w:rPr>
        <w:t>atención</w:t>
      </w:r>
      <w:r w:rsidR="00AD3308" w:rsidRPr="00C96D4B">
        <w:rPr>
          <w:rFonts w:ascii="Times New Roman" w:hAnsi="Times New Roman" w:cs="Times New Roman"/>
          <w:sz w:val="24"/>
          <w:szCs w:val="24"/>
        </w:rPr>
        <w:t xml:space="preserve"> e</w:t>
      </w:r>
      <w:r w:rsidR="00532B8C" w:rsidRPr="00C96D4B">
        <w:rPr>
          <w:rFonts w:ascii="Times New Roman" w:hAnsi="Times New Roman" w:cs="Times New Roman"/>
          <w:sz w:val="24"/>
          <w:szCs w:val="24"/>
        </w:rPr>
        <w:t xml:space="preserve"> interpretación </w:t>
      </w:r>
      <w:r w:rsidR="00403081" w:rsidRPr="00C96D4B">
        <w:rPr>
          <w:rFonts w:ascii="Times New Roman" w:hAnsi="Times New Roman" w:cs="Times New Roman"/>
          <w:sz w:val="24"/>
          <w:szCs w:val="24"/>
        </w:rPr>
        <w:t>en situaciones sociales</w:t>
      </w:r>
      <w:r w:rsidR="00532B8C" w:rsidRPr="00C96D4B">
        <w:rPr>
          <w:rFonts w:ascii="Times New Roman" w:hAnsi="Times New Roman" w:cs="Times New Roman"/>
          <w:sz w:val="24"/>
          <w:szCs w:val="24"/>
        </w:rPr>
        <w:t>;</w:t>
      </w:r>
      <w:r w:rsidRPr="00C96D4B">
        <w:rPr>
          <w:rFonts w:ascii="Times New Roman" w:hAnsi="Times New Roman" w:cs="Times New Roman"/>
          <w:sz w:val="24"/>
          <w:szCs w:val="24"/>
        </w:rPr>
        <w:t xml:space="preserve"> </w:t>
      </w:r>
      <w:r w:rsidR="00AD3308" w:rsidRPr="00C96D4B">
        <w:rPr>
          <w:rFonts w:ascii="Times New Roman" w:hAnsi="Times New Roman" w:cs="Times New Roman"/>
          <w:sz w:val="24"/>
          <w:szCs w:val="24"/>
        </w:rPr>
        <w:t xml:space="preserve">(b) regulación emocional: conformada por control </w:t>
      </w:r>
      <w:r w:rsidR="00FB2F19" w:rsidRPr="00C96D4B">
        <w:rPr>
          <w:rFonts w:ascii="Times New Roman" w:hAnsi="Times New Roman" w:cs="Times New Roman"/>
          <w:sz w:val="24"/>
          <w:szCs w:val="24"/>
        </w:rPr>
        <w:t>y modulación emocional</w:t>
      </w:r>
      <w:r w:rsidR="00AD3308" w:rsidRPr="00C96D4B">
        <w:rPr>
          <w:rFonts w:ascii="Times New Roman" w:hAnsi="Times New Roman" w:cs="Times New Roman"/>
          <w:sz w:val="24"/>
          <w:szCs w:val="24"/>
        </w:rPr>
        <w:t xml:space="preserve">; </w:t>
      </w:r>
      <w:r w:rsidR="006D2B46" w:rsidRPr="00C96D4B">
        <w:rPr>
          <w:rFonts w:ascii="Times New Roman" w:hAnsi="Times New Roman" w:cs="Times New Roman"/>
          <w:sz w:val="24"/>
          <w:szCs w:val="24"/>
        </w:rPr>
        <w:t xml:space="preserve">y </w:t>
      </w:r>
      <w:r w:rsidRPr="00C96D4B">
        <w:rPr>
          <w:rFonts w:ascii="Times New Roman" w:hAnsi="Times New Roman" w:cs="Times New Roman"/>
          <w:sz w:val="24"/>
          <w:szCs w:val="24"/>
        </w:rPr>
        <w:t xml:space="preserve">(c) comunicación </w:t>
      </w:r>
      <w:r w:rsidR="00AD3308" w:rsidRPr="00C96D4B">
        <w:rPr>
          <w:rFonts w:ascii="Times New Roman" w:hAnsi="Times New Roman" w:cs="Times New Roman"/>
          <w:sz w:val="24"/>
          <w:szCs w:val="24"/>
        </w:rPr>
        <w:t>emocional</w:t>
      </w:r>
      <w:r w:rsidR="00532B8C" w:rsidRPr="00C96D4B">
        <w:rPr>
          <w:rFonts w:ascii="Times New Roman" w:hAnsi="Times New Roman" w:cs="Times New Roman"/>
          <w:sz w:val="24"/>
          <w:szCs w:val="24"/>
        </w:rPr>
        <w:t xml:space="preserve">: conformada por </w:t>
      </w:r>
      <w:r w:rsidR="00FB2F19" w:rsidRPr="00C96D4B">
        <w:rPr>
          <w:rFonts w:ascii="Times New Roman" w:hAnsi="Times New Roman" w:cs="Times New Roman"/>
          <w:sz w:val="24"/>
          <w:szCs w:val="24"/>
        </w:rPr>
        <w:t xml:space="preserve">comunicación verbal y no verbal </w:t>
      </w:r>
      <w:r w:rsidR="00403081" w:rsidRPr="00C96D4B">
        <w:rPr>
          <w:rFonts w:ascii="Times New Roman" w:hAnsi="Times New Roman" w:cs="Times New Roman"/>
          <w:sz w:val="24"/>
          <w:szCs w:val="24"/>
        </w:rPr>
        <w:t>en la interacción con otros</w:t>
      </w:r>
      <w:r w:rsidR="00532B8C" w:rsidRPr="00C96D4B">
        <w:rPr>
          <w:rFonts w:ascii="Times New Roman" w:hAnsi="Times New Roman" w:cs="Times New Roman"/>
          <w:sz w:val="24"/>
          <w:szCs w:val="24"/>
        </w:rPr>
        <w:t>.</w:t>
      </w:r>
      <w:r w:rsidR="00403081" w:rsidRPr="00C96D4B">
        <w:rPr>
          <w:rFonts w:ascii="Times New Roman" w:hAnsi="Times New Roman" w:cs="Times New Roman"/>
          <w:sz w:val="24"/>
          <w:szCs w:val="24"/>
        </w:rPr>
        <w:t xml:space="preserve"> </w:t>
      </w:r>
    </w:p>
    <w:p w14:paraId="3ED387EE" w14:textId="50F7D265" w:rsidR="005F49D0" w:rsidRPr="00C96D4B" w:rsidRDefault="00AB3646" w:rsidP="00673A79">
      <w:pPr>
        <w:spacing w:after="0" w:line="240" w:lineRule="auto"/>
        <w:ind w:firstLine="709"/>
        <w:jc w:val="both"/>
        <w:rPr>
          <w:rFonts w:ascii="Times New Roman" w:eastAsia="Calibri" w:hAnsi="Times New Roman" w:cs="Times New Roman"/>
          <w:iCs/>
          <w:sz w:val="24"/>
          <w:szCs w:val="24"/>
          <w:lang w:val="es-ES"/>
        </w:rPr>
      </w:pPr>
      <w:r w:rsidRPr="00C96D4B">
        <w:rPr>
          <w:rFonts w:ascii="Times New Roman" w:hAnsi="Times New Roman" w:cs="Times New Roman"/>
          <w:sz w:val="24"/>
          <w:szCs w:val="24"/>
        </w:rPr>
        <w:t xml:space="preserve">Es interesante considerar que este modelo tendría bases neurofisiológicas sólidas en el </w:t>
      </w:r>
      <w:r w:rsidR="006D2B46" w:rsidRPr="00C96D4B">
        <w:rPr>
          <w:rFonts w:ascii="Times New Roman" w:hAnsi="Times New Roman" w:cs="Times New Roman"/>
          <w:sz w:val="24"/>
          <w:szCs w:val="24"/>
        </w:rPr>
        <w:t>trabajo ampliamente citado</w:t>
      </w:r>
      <w:r w:rsidRPr="00C96D4B">
        <w:rPr>
          <w:rFonts w:ascii="Times New Roman" w:hAnsi="Times New Roman" w:cs="Times New Roman"/>
          <w:sz w:val="24"/>
          <w:szCs w:val="24"/>
        </w:rPr>
        <w:t xml:space="preserve"> </w:t>
      </w:r>
      <w:r w:rsidR="00D14EB0" w:rsidRPr="00C96D4B">
        <w:rPr>
          <w:rFonts w:ascii="Times New Roman" w:hAnsi="Times New Roman" w:cs="Times New Roman"/>
          <w:sz w:val="24"/>
          <w:szCs w:val="24"/>
        </w:rPr>
        <w:t>de</w:t>
      </w:r>
      <w:r w:rsidRPr="00C96D4B">
        <w:rPr>
          <w:rFonts w:ascii="Times New Roman" w:hAnsi="Times New Roman" w:cs="Times New Roman"/>
          <w:sz w:val="24"/>
          <w:szCs w:val="24"/>
        </w:rPr>
        <w:t xml:space="preserve"> Nelson</w:t>
      </w:r>
      <w:r w:rsidR="00753816" w:rsidRPr="00C96D4B">
        <w:rPr>
          <w:rFonts w:ascii="Times New Roman" w:hAnsi="Times New Roman" w:cs="Times New Roman"/>
          <w:sz w:val="24"/>
          <w:szCs w:val="24"/>
        </w:rPr>
        <w:t xml:space="preserve"> y colaboradores </w:t>
      </w:r>
      <w:r w:rsidR="005F49D0" w:rsidRPr="00C96D4B">
        <w:rPr>
          <w:rFonts w:ascii="Times New Roman" w:eastAsia="Calibri" w:hAnsi="Times New Roman" w:cs="Times New Roman"/>
          <w:iCs/>
          <w:sz w:val="24"/>
          <w:szCs w:val="24"/>
          <w:lang w:val="es-ES"/>
        </w:rPr>
        <w:t>(2005), quienes proponen</w:t>
      </w:r>
      <w:r w:rsidR="00D14EB0" w:rsidRPr="00C96D4B">
        <w:rPr>
          <w:rFonts w:ascii="Times New Roman" w:eastAsia="Calibri" w:hAnsi="Times New Roman" w:cs="Times New Roman"/>
          <w:iCs/>
          <w:sz w:val="24"/>
          <w:szCs w:val="24"/>
          <w:lang w:val="es-ES"/>
        </w:rPr>
        <w:t xml:space="preserve"> la existencia </w:t>
      </w:r>
      <w:r w:rsidR="006D2B46" w:rsidRPr="00C96D4B">
        <w:rPr>
          <w:rFonts w:ascii="Times New Roman" w:eastAsia="Calibri" w:hAnsi="Times New Roman" w:cs="Times New Roman"/>
          <w:iCs/>
          <w:sz w:val="24"/>
          <w:szCs w:val="24"/>
          <w:lang w:val="es-ES"/>
        </w:rPr>
        <w:t xml:space="preserve">en el cerebro </w:t>
      </w:r>
      <w:r w:rsidR="00D14EB0" w:rsidRPr="00C96D4B">
        <w:rPr>
          <w:rFonts w:ascii="Times New Roman" w:eastAsia="Calibri" w:hAnsi="Times New Roman" w:cs="Times New Roman"/>
          <w:iCs/>
          <w:sz w:val="24"/>
          <w:szCs w:val="24"/>
          <w:lang w:val="es-ES"/>
        </w:rPr>
        <w:t xml:space="preserve">de una </w:t>
      </w:r>
      <w:r w:rsidR="006D2B46" w:rsidRPr="00C96D4B">
        <w:rPr>
          <w:rFonts w:ascii="Times New Roman" w:eastAsia="Calibri" w:hAnsi="Times New Roman" w:cs="Times New Roman"/>
          <w:iCs/>
          <w:sz w:val="24"/>
          <w:szCs w:val="24"/>
          <w:lang w:val="es-ES"/>
        </w:rPr>
        <w:t>R</w:t>
      </w:r>
      <w:proofErr w:type="spellStart"/>
      <w:r w:rsidR="00D14EB0" w:rsidRPr="00C96D4B">
        <w:rPr>
          <w:rFonts w:ascii="Times New Roman" w:hAnsi="Times New Roman" w:cs="Times New Roman"/>
          <w:sz w:val="24"/>
          <w:szCs w:val="24"/>
        </w:rPr>
        <w:t>ed</w:t>
      </w:r>
      <w:proofErr w:type="spellEnd"/>
      <w:r w:rsidR="00D14EB0" w:rsidRPr="00C96D4B">
        <w:rPr>
          <w:rFonts w:ascii="Times New Roman" w:hAnsi="Times New Roman" w:cs="Times New Roman"/>
          <w:sz w:val="24"/>
          <w:szCs w:val="24"/>
        </w:rPr>
        <w:t xml:space="preserve"> de Procesamiento de Información Social, compuesta por </w:t>
      </w:r>
      <w:r w:rsidR="005F49D0" w:rsidRPr="00C96D4B">
        <w:rPr>
          <w:rFonts w:ascii="Times New Roman" w:eastAsia="Calibri" w:hAnsi="Times New Roman" w:cs="Times New Roman"/>
          <w:iCs/>
          <w:sz w:val="24"/>
          <w:szCs w:val="24"/>
          <w:lang w:val="es-ES"/>
        </w:rPr>
        <w:t>diversas estructuras neurales especializadas en reconocer y procesar la información emocional y social relevante</w:t>
      </w:r>
      <w:r w:rsidR="00D14EB0" w:rsidRPr="00C96D4B">
        <w:rPr>
          <w:rFonts w:ascii="Times New Roman" w:eastAsia="Calibri" w:hAnsi="Times New Roman" w:cs="Times New Roman"/>
          <w:iCs/>
          <w:sz w:val="24"/>
          <w:szCs w:val="24"/>
          <w:lang w:val="es-ES"/>
        </w:rPr>
        <w:t>, organizada en tres nodos principales</w:t>
      </w:r>
      <w:r w:rsidR="005F49D0" w:rsidRPr="00C96D4B">
        <w:rPr>
          <w:rFonts w:ascii="Times New Roman" w:eastAsia="Calibri" w:hAnsi="Times New Roman" w:cs="Times New Roman"/>
          <w:iCs/>
          <w:sz w:val="24"/>
          <w:szCs w:val="24"/>
          <w:lang w:val="es-ES"/>
        </w:rPr>
        <w:t xml:space="preserve">: un nodo de </w:t>
      </w:r>
      <w:r w:rsidR="005F49D0" w:rsidRPr="00C96D4B">
        <w:rPr>
          <w:rFonts w:ascii="Times New Roman" w:eastAsia="Calibri" w:hAnsi="Times New Roman" w:cs="Times New Roman"/>
          <w:i/>
          <w:sz w:val="24"/>
          <w:szCs w:val="24"/>
          <w:lang w:val="es-ES"/>
        </w:rPr>
        <w:t>detección</w:t>
      </w:r>
      <w:r w:rsidR="006D2B46" w:rsidRPr="00C96D4B">
        <w:rPr>
          <w:rFonts w:ascii="Times New Roman" w:eastAsia="Calibri" w:hAnsi="Times New Roman" w:cs="Times New Roman"/>
          <w:i/>
          <w:sz w:val="24"/>
          <w:szCs w:val="24"/>
          <w:lang w:val="es-ES"/>
        </w:rPr>
        <w:t xml:space="preserve">, </w:t>
      </w:r>
      <w:r w:rsidR="006D2B46" w:rsidRPr="00C96D4B">
        <w:rPr>
          <w:rFonts w:ascii="Times New Roman" w:eastAsia="Calibri" w:hAnsi="Times New Roman" w:cs="Times New Roman"/>
          <w:iCs/>
          <w:sz w:val="24"/>
          <w:szCs w:val="24"/>
          <w:lang w:val="es-ES"/>
        </w:rPr>
        <w:t>dedicado a categorizar un estímulo como “social” y a descifrar sus propiedades “sociales” básicas</w:t>
      </w:r>
      <w:r w:rsidR="005F49D0" w:rsidRPr="00C96D4B">
        <w:rPr>
          <w:rFonts w:ascii="Times New Roman" w:eastAsia="Calibri" w:hAnsi="Times New Roman" w:cs="Times New Roman"/>
          <w:iCs/>
          <w:sz w:val="24"/>
          <w:szCs w:val="24"/>
          <w:lang w:val="es-ES"/>
        </w:rPr>
        <w:t xml:space="preserve"> (</w:t>
      </w:r>
      <w:r w:rsidR="006D2B46" w:rsidRPr="00C96D4B">
        <w:rPr>
          <w:rFonts w:ascii="Times New Roman" w:eastAsia="Calibri" w:hAnsi="Times New Roman" w:cs="Times New Roman"/>
          <w:iCs/>
          <w:sz w:val="24"/>
          <w:szCs w:val="24"/>
          <w:lang w:val="es-ES"/>
        </w:rPr>
        <w:t xml:space="preserve">incluye la corteza occipital inferior, la corteza temporal inferior, el surco </w:t>
      </w:r>
      <w:proofErr w:type="spellStart"/>
      <w:r w:rsidR="006D2B46" w:rsidRPr="00C96D4B">
        <w:rPr>
          <w:rFonts w:ascii="Times New Roman" w:eastAsia="Calibri" w:hAnsi="Times New Roman" w:cs="Times New Roman"/>
          <w:iCs/>
          <w:sz w:val="24"/>
          <w:szCs w:val="24"/>
          <w:lang w:val="es-ES"/>
        </w:rPr>
        <w:t>intraparietal</w:t>
      </w:r>
      <w:proofErr w:type="spellEnd"/>
      <w:r w:rsidR="006D2B46" w:rsidRPr="00C96D4B">
        <w:rPr>
          <w:rFonts w:ascii="Times New Roman" w:eastAsia="Calibri" w:hAnsi="Times New Roman" w:cs="Times New Roman"/>
          <w:iCs/>
          <w:sz w:val="24"/>
          <w:szCs w:val="24"/>
          <w:lang w:val="es-ES"/>
        </w:rPr>
        <w:t>, el área de la cara fusiforme, el surco temporal superior y la corteza temporal anterior</w:t>
      </w:r>
      <w:r w:rsidR="00E07597" w:rsidRPr="00C96D4B">
        <w:rPr>
          <w:rFonts w:ascii="Times New Roman" w:eastAsia="Calibri" w:hAnsi="Times New Roman" w:cs="Times New Roman"/>
          <w:iCs/>
          <w:sz w:val="24"/>
          <w:szCs w:val="24"/>
          <w:lang w:val="es-ES"/>
        </w:rPr>
        <w:t>)</w:t>
      </w:r>
      <w:r w:rsidR="006D2B46" w:rsidRPr="00C96D4B">
        <w:rPr>
          <w:rFonts w:ascii="Times New Roman" w:eastAsia="Calibri" w:hAnsi="Times New Roman" w:cs="Times New Roman"/>
          <w:iCs/>
          <w:sz w:val="24"/>
          <w:szCs w:val="24"/>
          <w:lang w:val="es-ES"/>
        </w:rPr>
        <w:t xml:space="preserve">, </w:t>
      </w:r>
      <w:r w:rsidR="00E07597" w:rsidRPr="00C96D4B">
        <w:rPr>
          <w:rFonts w:ascii="Times New Roman" w:eastAsia="Calibri" w:hAnsi="Times New Roman" w:cs="Times New Roman"/>
          <w:iCs/>
          <w:sz w:val="24"/>
          <w:szCs w:val="24"/>
          <w:lang w:val="es-ES"/>
        </w:rPr>
        <w:t xml:space="preserve">siendo </w:t>
      </w:r>
      <w:r w:rsidR="005F49D0" w:rsidRPr="00C96D4B">
        <w:rPr>
          <w:rFonts w:ascii="Times New Roman" w:eastAsia="Calibri" w:hAnsi="Times New Roman" w:cs="Times New Roman"/>
          <w:iCs/>
          <w:sz w:val="24"/>
          <w:szCs w:val="24"/>
          <w:lang w:val="es-ES"/>
        </w:rPr>
        <w:t>equivalente al componente de “atención socioemocional</w:t>
      </w:r>
      <w:r w:rsidR="00E07597" w:rsidRPr="00C96D4B">
        <w:rPr>
          <w:rFonts w:ascii="Times New Roman" w:eastAsia="Calibri" w:hAnsi="Times New Roman" w:cs="Times New Roman"/>
          <w:iCs/>
          <w:sz w:val="24"/>
          <w:szCs w:val="24"/>
          <w:lang w:val="es-ES"/>
        </w:rPr>
        <w:t>”</w:t>
      </w:r>
      <w:r w:rsidR="006D2B46" w:rsidRPr="00C96D4B">
        <w:rPr>
          <w:rFonts w:ascii="Times New Roman" w:eastAsia="Calibri" w:hAnsi="Times New Roman" w:cs="Times New Roman"/>
          <w:iCs/>
          <w:sz w:val="24"/>
          <w:szCs w:val="24"/>
          <w:lang w:val="es-ES"/>
        </w:rPr>
        <w:t xml:space="preserve"> propuesto en este trabajo</w:t>
      </w:r>
      <w:r w:rsidR="005F49D0" w:rsidRPr="00C96D4B">
        <w:rPr>
          <w:rFonts w:ascii="Times New Roman" w:eastAsia="Calibri" w:hAnsi="Times New Roman" w:cs="Times New Roman"/>
          <w:iCs/>
          <w:sz w:val="24"/>
          <w:szCs w:val="24"/>
          <w:lang w:val="es-ES"/>
        </w:rPr>
        <w:t xml:space="preserve">; un nodo </w:t>
      </w:r>
      <w:r w:rsidR="006D2B46" w:rsidRPr="00C96D4B">
        <w:rPr>
          <w:rFonts w:ascii="Times New Roman" w:eastAsia="Calibri" w:hAnsi="Times New Roman" w:cs="Times New Roman"/>
          <w:i/>
          <w:sz w:val="24"/>
          <w:szCs w:val="24"/>
          <w:lang w:val="es-ES"/>
        </w:rPr>
        <w:t>afectivo</w:t>
      </w:r>
      <w:r w:rsidR="006D2B46" w:rsidRPr="00C96D4B">
        <w:rPr>
          <w:rFonts w:ascii="Times New Roman" w:eastAsia="Calibri" w:hAnsi="Times New Roman" w:cs="Times New Roman"/>
          <w:iCs/>
          <w:sz w:val="24"/>
          <w:szCs w:val="24"/>
          <w:lang w:val="es-ES"/>
        </w:rPr>
        <w:t xml:space="preserve">, que se dedica a </w:t>
      </w:r>
      <w:r w:rsidR="006D2B46" w:rsidRPr="00C96D4B">
        <w:rPr>
          <w:rFonts w:ascii="Times New Roman" w:eastAsia="Calibri" w:hAnsi="Times New Roman" w:cs="Times New Roman"/>
          <w:iCs/>
          <w:sz w:val="24"/>
          <w:szCs w:val="24"/>
        </w:rPr>
        <w:t>procesar aún más los componentes sociales y emocionales de un estímulo, cargándolos de un primer significado (incluye la amígdala, el estriado ventral, el tabique, el núcleo del lecho de la estría terminal, el hipotálamo y la corteza orbitofrontal</w:t>
      </w:r>
      <w:r w:rsidR="00E07597" w:rsidRPr="00C96D4B">
        <w:rPr>
          <w:rFonts w:ascii="Times New Roman" w:eastAsia="Calibri" w:hAnsi="Times New Roman" w:cs="Times New Roman"/>
          <w:iCs/>
          <w:sz w:val="24"/>
          <w:szCs w:val="24"/>
        </w:rPr>
        <w:t xml:space="preserve">) siendo </w:t>
      </w:r>
      <w:r w:rsidR="005F49D0" w:rsidRPr="00C96D4B">
        <w:rPr>
          <w:rFonts w:ascii="Times New Roman" w:eastAsia="Calibri" w:hAnsi="Times New Roman" w:cs="Times New Roman"/>
          <w:iCs/>
          <w:sz w:val="24"/>
          <w:szCs w:val="24"/>
          <w:lang w:val="es-ES"/>
        </w:rPr>
        <w:t>equivalente</w:t>
      </w:r>
      <w:r w:rsidR="006D2B46" w:rsidRPr="00C96D4B">
        <w:rPr>
          <w:rFonts w:ascii="Times New Roman" w:eastAsia="Calibri" w:hAnsi="Times New Roman" w:cs="Times New Roman"/>
          <w:iCs/>
          <w:sz w:val="24"/>
          <w:szCs w:val="24"/>
          <w:lang w:val="es-ES"/>
        </w:rPr>
        <w:t xml:space="preserve">, en parte, </w:t>
      </w:r>
      <w:r w:rsidR="005F49D0" w:rsidRPr="00C96D4B">
        <w:rPr>
          <w:rFonts w:ascii="Times New Roman" w:eastAsia="Calibri" w:hAnsi="Times New Roman" w:cs="Times New Roman"/>
          <w:iCs/>
          <w:sz w:val="24"/>
          <w:szCs w:val="24"/>
          <w:lang w:val="es-ES"/>
        </w:rPr>
        <w:t xml:space="preserve">al componente de </w:t>
      </w:r>
      <w:r w:rsidR="00E07597" w:rsidRPr="00C96D4B">
        <w:rPr>
          <w:rFonts w:ascii="Times New Roman" w:eastAsia="Calibri" w:hAnsi="Times New Roman" w:cs="Times New Roman"/>
          <w:iCs/>
          <w:sz w:val="24"/>
          <w:szCs w:val="24"/>
          <w:lang w:val="es-ES"/>
        </w:rPr>
        <w:t>“</w:t>
      </w:r>
      <w:r w:rsidR="005F49D0" w:rsidRPr="00C96D4B">
        <w:rPr>
          <w:rFonts w:ascii="Times New Roman" w:eastAsia="Calibri" w:hAnsi="Times New Roman" w:cs="Times New Roman"/>
          <w:iCs/>
          <w:sz w:val="24"/>
          <w:szCs w:val="24"/>
          <w:lang w:val="es-ES"/>
        </w:rPr>
        <w:t>interpretación socioemocional</w:t>
      </w:r>
      <w:r w:rsidR="00E07597" w:rsidRPr="00C96D4B">
        <w:rPr>
          <w:rFonts w:ascii="Times New Roman" w:eastAsia="Calibri" w:hAnsi="Times New Roman" w:cs="Times New Roman"/>
          <w:iCs/>
          <w:sz w:val="24"/>
          <w:szCs w:val="24"/>
          <w:lang w:val="es-ES"/>
        </w:rPr>
        <w:t>”</w:t>
      </w:r>
      <w:r w:rsidR="006D2B46" w:rsidRPr="00C96D4B">
        <w:rPr>
          <w:rFonts w:ascii="Times New Roman" w:eastAsia="Calibri" w:hAnsi="Times New Roman" w:cs="Times New Roman"/>
          <w:iCs/>
          <w:sz w:val="24"/>
          <w:szCs w:val="24"/>
          <w:lang w:val="es-ES"/>
        </w:rPr>
        <w:t xml:space="preserve"> de nuestro modelo</w:t>
      </w:r>
      <w:r w:rsidR="005F49D0" w:rsidRPr="00C96D4B">
        <w:rPr>
          <w:rFonts w:ascii="Times New Roman" w:eastAsia="Calibri" w:hAnsi="Times New Roman" w:cs="Times New Roman"/>
          <w:iCs/>
          <w:sz w:val="24"/>
          <w:szCs w:val="24"/>
          <w:lang w:val="es-ES"/>
        </w:rPr>
        <w:t xml:space="preserve">; y un nodo </w:t>
      </w:r>
      <w:r w:rsidR="006D2B46" w:rsidRPr="00C96D4B">
        <w:rPr>
          <w:rFonts w:ascii="Times New Roman" w:eastAsia="Calibri" w:hAnsi="Times New Roman" w:cs="Times New Roman"/>
          <w:i/>
          <w:sz w:val="24"/>
          <w:szCs w:val="24"/>
          <w:lang w:val="es-ES"/>
        </w:rPr>
        <w:t>cognitivo-regulatorio</w:t>
      </w:r>
      <w:r w:rsidR="006D2B46" w:rsidRPr="00C96D4B">
        <w:rPr>
          <w:rFonts w:ascii="Times New Roman" w:eastAsia="Calibri" w:hAnsi="Times New Roman" w:cs="Times New Roman"/>
          <w:iCs/>
          <w:sz w:val="24"/>
          <w:szCs w:val="24"/>
          <w:lang w:val="es-ES"/>
        </w:rPr>
        <w:t xml:space="preserve">, que se involucra en procesos complejos como la inhibición de la respuesta, o la generación de comportamientos dirigidos a un objetivo, y sería equivalente a la competencia de regulación emocional de nuestro modelo (incluye la corteza prefrontal </w:t>
      </w:r>
      <w:proofErr w:type="spellStart"/>
      <w:r w:rsidR="006D2B46" w:rsidRPr="00C96D4B">
        <w:rPr>
          <w:rFonts w:ascii="Times New Roman" w:eastAsia="Calibri" w:hAnsi="Times New Roman" w:cs="Times New Roman"/>
          <w:iCs/>
          <w:sz w:val="24"/>
          <w:szCs w:val="24"/>
          <w:lang w:val="es-ES"/>
        </w:rPr>
        <w:t>dorsomedial</w:t>
      </w:r>
      <w:proofErr w:type="spellEnd"/>
      <w:r w:rsidR="006D2B46" w:rsidRPr="00C96D4B">
        <w:rPr>
          <w:rFonts w:ascii="Times New Roman" w:eastAsia="Calibri" w:hAnsi="Times New Roman" w:cs="Times New Roman"/>
          <w:iCs/>
          <w:sz w:val="24"/>
          <w:szCs w:val="24"/>
          <w:lang w:val="es-ES"/>
        </w:rPr>
        <w:t>, así como las cortezas prefrontales dorsales y ventrales).</w:t>
      </w:r>
      <w:r w:rsidR="008A6975" w:rsidRPr="00C96D4B">
        <w:rPr>
          <w:rFonts w:ascii="Times New Roman" w:eastAsia="Calibri" w:hAnsi="Times New Roman" w:cs="Times New Roman"/>
          <w:iCs/>
          <w:sz w:val="24"/>
          <w:szCs w:val="24"/>
          <w:lang w:val="es-ES"/>
        </w:rPr>
        <w:t xml:space="preserve"> El hecho de que exista una confluencia similar desde ambas líneas de trabajo (neurociencias afectivas y psicología del desarrollo), pensamos que entrega mayor soporte teórico y empírico a este trabajo</w:t>
      </w:r>
      <w:r w:rsidR="00C17BD1" w:rsidRPr="00C96D4B">
        <w:rPr>
          <w:rFonts w:ascii="Times New Roman" w:eastAsia="Calibri" w:hAnsi="Times New Roman" w:cs="Times New Roman"/>
          <w:iCs/>
          <w:sz w:val="24"/>
          <w:szCs w:val="24"/>
          <w:lang w:val="es-ES"/>
        </w:rPr>
        <w:t xml:space="preserve"> respecto a las competencias socioemocionales fundamentales</w:t>
      </w:r>
      <w:r w:rsidR="008A6975" w:rsidRPr="00C96D4B">
        <w:rPr>
          <w:rFonts w:ascii="Times New Roman" w:eastAsia="Calibri" w:hAnsi="Times New Roman" w:cs="Times New Roman"/>
          <w:iCs/>
          <w:sz w:val="24"/>
          <w:szCs w:val="24"/>
          <w:lang w:val="es-ES"/>
        </w:rPr>
        <w:t>.</w:t>
      </w:r>
      <w:r w:rsidR="005F49D0" w:rsidRPr="00C96D4B">
        <w:rPr>
          <w:rFonts w:ascii="Times New Roman" w:eastAsia="Calibri" w:hAnsi="Times New Roman" w:cs="Times New Roman"/>
          <w:iCs/>
          <w:sz w:val="24"/>
          <w:szCs w:val="24"/>
          <w:lang w:val="es-ES"/>
        </w:rPr>
        <w:t xml:space="preserve"> </w:t>
      </w:r>
    </w:p>
    <w:p w14:paraId="0778EFB2" w14:textId="5BB6B0DB" w:rsidR="00DA5F82" w:rsidRPr="00C96D4B" w:rsidRDefault="001725DE" w:rsidP="00673A79">
      <w:pPr>
        <w:spacing w:after="0" w:line="240" w:lineRule="auto"/>
        <w:ind w:firstLine="708"/>
        <w:jc w:val="both"/>
        <w:rPr>
          <w:rFonts w:ascii="Times New Roman" w:hAnsi="Times New Roman" w:cs="Times New Roman"/>
          <w:sz w:val="24"/>
          <w:szCs w:val="24"/>
        </w:rPr>
      </w:pPr>
      <w:r w:rsidRPr="00C96D4B">
        <w:rPr>
          <w:rFonts w:ascii="Times New Roman" w:hAnsi="Times New Roman" w:cs="Times New Roman"/>
          <w:sz w:val="24"/>
          <w:szCs w:val="24"/>
        </w:rPr>
        <w:t xml:space="preserve">El desafío de la integración teórica y empírica tiene una altísima relevancia para la investigación científica del desarrollo humano; un esquema como el propuesto permite no solo organizar de mejor forma la literatura o nuevos estudios en este campo, sino también generar nuevas preguntas con relevancia potencial, por ejemplo, respecto a la conexión entre distintos </w:t>
      </w:r>
      <w:r w:rsidR="0060366B" w:rsidRPr="00C96D4B">
        <w:rPr>
          <w:rFonts w:ascii="Times New Roman" w:hAnsi="Times New Roman" w:cs="Times New Roman"/>
          <w:sz w:val="24"/>
          <w:szCs w:val="24"/>
        </w:rPr>
        <w:t>componentes</w:t>
      </w:r>
      <w:r w:rsidRPr="00C96D4B">
        <w:rPr>
          <w:rFonts w:ascii="Times New Roman" w:hAnsi="Times New Roman" w:cs="Times New Roman"/>
          <w:sz w:val="24"/>
          <w:szCs w:val="24"/>
        </w:rPr>
        <w:t xml:space="preserve"> de una co</w:t>
      </w:r>
      <w:r w:rsidR="006917F0" w:rsidRPr="00C96D4B">
        <w:rPr>
          <w:rFonts w:ascii="Times New Roman" w:hAnsi="Times New Roman" w:cs="Times New Roman"/>
          <w:sz w:val="24"/>
          <w:szCs w:val="24"/>
        </w:rPr>
        <w:t>mpetencia y otra (i.e., entre la comunicación verbal</w:t>
      </w:r>
      <w:r w:rsidRPr="00C96D4B">
        <w:rPr>
          <w:rFonts w:ascii="Times New Roman" w:hAnsi="Times New Roman" w:cs="Times New Roman"/>
          <w:sz w:val="24"/>
          <w:szCs w:val="24"/>
        </w:rPr>
        <w:t>, la interpretación socioemocional, y la modulación emocional)</w:t>
      </w:r>
      <w:r w:rsidR="00F40E32" w:rsidRPr="00C96D4B">
        <w:rPr>
          <w:rFonts w:ascii="Times New Roman" w:hAnsi="Times New Roman" w:cs="Times New Roman"/>
          <w:sz w:val="24"/>
          <w:szCs w:val="24"/>
        </w:rPr>
        <w:t xml:space="preserve"> y la continuidad y estabilidad de estas competencias socioemocionales a lo largo del ciclo vital (</w:t>
      </w:r>
      <w:proofErr w:type="spellStart"/>
      <w:r w:rsidR="00F40E32" w:rsidRPr="00C96D4B">
        <w:rPr>
          <w:rFonts w:ascii="Times New Roman" w:hAnsi="Times New Roman" w:cs="Times New Roman"/>
          <w:sz w:val="24"/>
          <w:szCs w:val="24"/>
        </w:rPr>
        <w:t>Bornstein</w:t>
      </w:r>
      <w:proofErr w:type="spellEnd"/>
      <w:r w:rsidR="00753816" w:rsidRPr="00C96D4B">
        <w:rPr>
          <w:rFonts w:ascii="Times New Roman" w:hAnsi="Times New Roman" w:cs="Times New Roman"/>
          <w:sz w:val="24"/>
          <w:szCs w:val="24"/>
        </w:rPr>
        <w:t xml:space="preserve"> et al.</w:t>
      </w:r>
      <w:r w:rsidR="00F40E32" w:rsidRPr="00C96D4B">
        <w:rPr>
          <w:rFonts w:ascii="Times New Roman" w:hAnsi="Times New Roman" w:cs="Times New Roman"/>
          <w:sz w:val="24"/>
          <w:szCs w:val="24"/>
        </w:rPr>
        <w:t>, 2019)</w:t>
      </w:r>
      <w:r w:rsidRPr="00C96D4B">
        <w:rPr>
          <w:rFonts w:ascii="Times New Roman" w:hAnsi="Times New Roman" w:cs="Times New Roman"/>
          <w:sz w:val="24"/>
          <w:szCs w:val="24"/>
        </w:rPr>
        <w:t>.</w:t>
      </w:r>
      <w:r w:rsidR="00DA5F82" w:rsidRPr="00C96D4B">
        <w:rPr>
          <w:rFonts w:ascii="Times New Roman" w:hAnsi="Times New Roman" w:cs="Times New Roman"/>
          <w:sz w:val="24"/>
          <w:szCs w:val="24"/>
        </w:rPr>
        <w:t xml:space="preserve"> </w:t>
      </w:r>
    </w:p>
    <w:p w14:paraId="65D80BFC" w14:textId="67449347" w:rsidR="005F4083" w:rsidRPr="00C96D4B" w:rsidRDefault="00DA5F82" w:rsidP="00673A79">
      <w:pPr>
        <w:spacing w:after="0" w:line="240" w:lineRule="auto"/>
        <w:ind w:firstLine="708"/>
        <w:jc w:val="both"/>
        <w:rPr>
          <w:rFonts w:ascii="Times New Roman" w:hAnsi="Times New Roman" w:cs="Times New Roman"/>
          <w:sz w:val="24"/>
          <w:szCs w:val="24"/>
        </w:rPr>
      </w:pPr>
      <w:r w:rsidRPr="00C96D4B">
        <w:rPr>
          <w:rFonts w:ascii="Times New Roman" w:hAnsi="Times New Roman" w:cs="Times New Roman"/>
          <w:sz w:val="24"/>
          <w:szCs w:val="24"/>
        </w:rPr>
        <w:t xml:space="preserve">El artículo ofrece un mapa tentativo respecto a cómo progresan estos </w:t>
      </w:r>
      <w:r w:rsidR="0060366B" w:rsidRPr="00C96D4B">
        <w:rPr>
          <w:rFonts w:ascii="Times New Roman" w:hAnsi="Times New Roman" w:cs="Times New Roman"/>
          <w:sz w:val="24"/>
          <w:szCs w:val="24"/>
        </w:rPr>
        <w:t xml:space="preserve">componentes de las </w:t>
      </w:r>
      <w:r w:rsidRPr="00C96D4B">
        <w:rPr>
          <w:rFonts w:ascii="Times New Roman" w:hAnsi="Times New Roman" w:cs="Times New Roman"/>
          <w:sz w:val="24"/>
          <w:szCs w:val="24"/>
        </w:rPr>
        <w:t xml:space="preserve">competencias </w:t>
      </w:r>
      <w:r w:rsidR="0060366B" w:rsidRPr="00C96D4B">
        <w:rPr>
          <w:rFonts w:ascii="Times New Roman" w:hAnsi="Times New Roman" w:cs="Times New Roman"/>
          <w:sz w:val="24"/>
          <w:szCs w:val="24"/>
        </w:rPr>
        <w:t xml:space="preserve">socioemocionales </w:t>
      </w:r>
      <w:r w:rsidRPr="00C96D4B">
        <w:rPr>
          <w:rFonts w:ascii="Times New Roman" w:hAnsi="Times New Roman" w:cs="Times New Roman"/>
          <w:sz w:val="24"/>
          <w:szCs w:val="24"/>
        </w:rPr>
        <w:t xml:space="preserve">a lo largo del ciclo vital, a partir de la literatura empírica revisada. Sin embargo, se observan importantes desafíos para completar este mapa, especialmente en lo que respecta a la etapa escolar y adolescente. </w:t>
      </w:r>
      <w:r w:rsidR="009E24B6" w:rsidRPr="00C96D4B">
        <w:rPr>
          <w:rFonts w:ascii="Times New Roman" w:hAnsi="Times New Roman" w:cs="Times New Roman"/>
          <w:sz w:val="24"/>
          <w:szCs w:val="24"/>
        </w:rPr>
        <w:t xml:space="preserve">Se hace necesario desarrollar instrumentos de evaluación y modelos de intervención derivados de este esquema, que permitan dar sustento empírico a la teoría y explorar otras posibles organizaciones y trayectorias diversificadas donde, por ejemplo, pudiese encontrarse el surgimiento de nuevas competencias socioemocionales en edades posteriores a la niñez temprana. </w:t>
      </w:r>
      <w:r w:rsidR="008A43E2" w:rsidRPr="00C96D4B">
        <w:rPr>
          <w:rFonts w:ascii="Times New Roman" w:hAnsi="Times New Roman" w:cs="Times New Roman"/>
          <w:sz w:val="24"/>
          <w:szCs w:val="24"/>
        </w:rPr>
        <w:t xml:space="preserve">Completar un mapa de esta naturaleza resulta de especial importancia para las políticas públicas que construyen Sistemas de Protección Integral a la Infancia como Chile Crece Contigo, Cero a Siempre o Uruguay Crece Contigo, entre otros. </w:t>
      </w:r>
      <w:r w:rsidRPr="00C96D4B">
        <w:rPr>
          <w:rFonts w:ascii="Times New Roman" w:hAnsi="Times New Roman" w:cs="Times New Roman"/>
          <w:sz w:val="24"/>
          <w:szCs w:val="24"/>
        </w:rPr>
        <w:t xml:space="preserve"> </w:t>
      </w:r>
      <w:r w:rsidR="001725DE" w:rsidRPr="00C96D4B">
        <w:rPr>
          <w:rFonts w:ascii="Times New Roman" w:hAnsi="Times New Roman" w:cs="Times New Roman"/>
          <w:sz w:val="24"/>
          <w:szCs w:val="24"/>
        </w:rPr>
        <w:t xml:space="preserve"> </w:t>
      </w:r>
      <w:r w:rsidR="00403081" w:rsidRPr="00C96D4B">
        <w:rPr>
          <w:rFonts w:ascii="Times New Roman" w:hAnsi="Times New Roman" w:cs="Times New Roman"/>
          <w:sz w:val="24"/>
          <w:szCs w:val="24"/>
        </w:rPr>
        <w:t xml:space="preserve"> </w:t>
      </w:r>
      <w:r w:rsidR="005C5225" w:rsidRPr="00C96D4B">
        <w:rPr>
          <w:rFonts w:ascii="Times New Roman" w:hAnsi="Times New Roman" w:cs="Times New Roman"/>
          <w:sz w:val="24"/>
          <w:szCs w:val="24"/>
        </w:rPr>
        <w:t xml:space="preserve">  </w:t>
      </w:r>
    </w:p>
    <w:p w14:paraId="4CD2EAC7" w14:textId="5285A1EB" w:rsidR="00FC2CDF" w:rsidRPr="00C96D4B" w:rsidRDefault="00FC2CDF" w:rsidP="00673A79">
      <w:pPr>
        <w:spacing w:after="0" w:line="240" w:lineRule="auto"/>
        <w:ind w:firstLine="708"/>
        <w:jc w:val="both"/>
        <w:rPr>
          <w:rFonts w:ascii="Times New Roman" w:hAnsi="Times New Roman" w:cs="Times New Roman"/>
          <w:sz w:val="24"/>
          <w:szCs w:val="24"/>
        </w:rPr>
      </w:pPr>
    </w:p>
    <w:p w14:paraId="6BA1951A" w14:textId="77777777" w:rsidR="00FC2CDF" w:rsidRPr="00C96D4B" w:rsidRDefault="00FC2CDF" w:rsidP="00673A79">
      <w:pPr>
        <w:spacing w:after="0" w:line="240" w:lineRule="auto"/>
        <w:ind w:firstLine="708"/>
        <w:jc w:val="both"/>
        <w:rPr>
          <w:rFonts w:ascii="Times New Roman" w:hAnsi="Times New Roman" w:cs="Times New Roman"/>
          <w:sz w:val="24"/>
          <w:szCs w:val="24"/>
        </w:rPr>
      </w:pPr>
    </w:p>
    <w:p w14:paraId="2C6F696C" w14:textId="234F6C19" w:rsidR="00C731EF" w:rsidRPr="00C96D4B" w:rsidRDefault="00C731EF" w:rsidP="00673A79">
      <w:pPr>
        <w:spacing w:after="0" w:line="240" w:lineRule="auto"/>
        <w:jc w:val="both"/>
        <w:rPr>
          <w:rFonts w:ascii="Times New Roman" w:hAnsi="Times New Roman" w:cs="Times New Roman"/>
          <w:sz w:val="24"/>
          <w:szCs w:val="24"/>
        </w:rPr>
      </w:pPr>
    </w:p>
    <w:p w14:paraId="698383DF" w14:textId="45CA08D5" w:rsidR="007312F1" w:rsidRPr="00C96D4B" w:rsidRDefault="00760135" w:rsidP="00673A79">
      <w:pPr>
        <w:pStyle w:val="Ttulo1"/>
        <w:spacing w:before="0" w:line="240" w:lineRule="auto"/>
        <w:jc w:val="center"/>
        <w:rPr>
          <w:rFonts w:ascii="Times New Roman" w:hAnsi="Times New Roman" w:cs="Times New Roman"/>
          <w:bCs w:val="0"/>
          <w:color w:val="auto"/>
          <w:sz w:val="24"/>
          <w:szCs w:val="24"/>
          <w:lang w:val="en-US"/>
        </w:rPr>
      </w:pPr>
      <w:bookmarkStart w:id="6" w:name="_Hlk504045878"/>
      <w:bookmarkStart w:id="7" w:name="_Hlk18494076"/>
      <w:proofErr w:type="spellStart"/>
      <w:r w:rsidRPr="00C96D4B">
        <w:rPr>
          <w:rFonts w:ascii="Times New Roman" w:hAnsi="Times New Roman" w:cs="Times New Roman"/>
          <w:bCs w:val="0"/>
          <w:color w:val="auto"/>
          <w:sz w:val="24"/>
          <w:szCs w:val="24"/>
          <w:lang w:val="en-US"/>
        </w:rPr>
        <w:t>Referencias</w:t>
      </w:r>
      <w:proofErr w:type="spellEnd"/>
    </w:p>
    <w:p w14:paraId="7566E823" w14:textId="77777777" w:rsidR="007312F1" w:rsidRPr="00C96D4B" w:rsidRDefault="007312F1" w:rsidP="00673A79">
      <w:pPr>
        <w:tabs>
          <w:tab w:val="left" w:pos="426"/>
        </w:tabs>
        <w:spacing w:after="0" w:line="240" w:lineRule="auto"/>
        <w:ind w:left="426" w:hanging="426"/>
        <w:jc w:val="both"/>
        <w:rPr>
          <w:rFonts w:ascii="Times New Roman" w:eastAsia="Calibri" w:hAnsi="Times New Roman" w:cs="Times New Roman"/>
          <w:sz w:val="24"/>
          <w:szCs w:val="24"/>
          <w:lang w:val="en-US"/>
        </w:rPr>
      </w:pPr>
    </w:p>
    <w:p w14:paraId="2C39591D"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bookmarkStart w:id="8" w:name="_Hlk18368990"/>
      <w:bookmarkEnd w:id="6"/>
      <w:bookmarkEnd w:id="7"/>
      <w:r w:rsidRPr="00C96D4B">
        <w:rPr>
          <w:rFonts w:ascii="Times New Roman" w:eastAsia="Calibri" w:hAnsi="Times New Roman" w:cs="Times New Roman"/>
          <w:sz w:val="24"/>
          <w:szCs w:val="24"/>
          <w:lang w:val="en-US"/>
        </w:rPr>
        <w:t xml:space="preserve">Barkley, R.A. (2012). </w:t>
      </w:r>
      <w:r w:rsidRPr="00C96D4B">
        <w:rPr>
          <w:rFonts w:ascii="Times New Roman" w:eastAsia="Calibri" w:hAnsi="Times New Roman" w:cs="Times New Roman"/>
          <w:i/>
          <w:iCs/>
          <w:sz w:val="24"/>
          <w:szCs w:val="24"/>
          <w:lang w:val="en-US"/>
        </w:rPr>
        <w:t xml:space="preserve">Executive functioning and self-regulation: Extended phenotype, synthesis, and clinical implications. </w:t>
      </w:r>
      <w:r w:rsidRPr="00C96D4B">
        <w:rPr>
          <w:rFonts w:ascii="Times New Roman" w:eastAsia="Calibri" w:hAnsi="Times New Roman" w:cs="Times New Roman"/>
          <w:sz w:val="24"/>
          <w:szCs w:val="24"/>
          <w:lang w:val="en-US"/>
        </w:rPr>
        <w:t>Ed. Guildford Press.</w:t>
      </w:r>
    </w:p>
    <w:p w14:paraId="2F1C7432" w14:textId="54479809"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Baron‐Cohen, </w:t>
      </w:r>
      <w:proofErr w:type="gramStart"/>
      <w:r w:rsidRPr="00C96D4B">
        <w:rPr>
          <w:rFonts w:ascii="Times New Roman" w:eastAsia="Calibri" w:hAnsi="Times New Roman" w:cs="Times New Roman"/>
          <w:sz w:val="24"/>
          <w:szCs w:val="24"/>
          <w:lang w:val="en-US"/>
        </w:rPr>
        <w:t>S. ,</w:t>
      </w:r>
      <w:proofErr w:type="gramEnd"/>
      <w:r w:rsidRPr="00C96D4B">
        <w:rPr>
          <w:rFonts w:ascii="Times New Roman" w:eastAsia="Calibri" w:hAnsi="Times New Roman" w:cs="Times New Roman"/>
          <w:sz w:val="24"/>
          <w:szCs w:val="24"/>
          <w:lang w:val="en-US"/>
        </w:rPr>
        <w:t xml:space="preserve"> Campbell, R. , Karmiloff‐Smith, A. , Grant, J. and Walker, J. (1995). Are children with autism blind to the mentalistic significance of the eyes? British Journal of Developmental Psychology, 13: 379-398.</w:t>
      </w:r>
      <w:r w:rsidR="00C96D4B">
        <w:rPr>
          <w:rFonts w:ascii="Times New Roman" w:eastAsia="Calibri" w:hAnsi="Times New Roman" w:cs="Times New Roman"/>
          <w:sz w:val="24"/>
          <w:szCs w:val="24"/>
          <w:lang w:val="en-US"/>
        </w:rPr>
        <w:t xml:space="preserve"> </w:t>
      </w:r>
      <w:r w:rsidR="00C96D4B" w:rsidRPr="00C96D4B">
        <w:rPr>
          <w:rFonts w:ascii="Times New Roman" w:eastAsia="Calibri" w:hAnsi="Times New Roman" w:cs="Times New Roman"/>
          <w:sz w:val="24"/>
          <w:szCs w:val="24"/>
          <w:lang w:val="en-US"/>
        </w:rPr>
        <w:t>http://dx.doi.org/</w:t>
      </w:r>
      <w:r w:rsidRPr="00C96D4B">
        <w:rPr>
          <w:rFonts w:ascii="Times New Roman" w:eastAsia="Calibri" w:hAnsi="Times New Roman" w:cs="Times New Roman"/>
          <w:sz w:val="24"/>
          <w:szCs w:val="24"/>
          <w:lang w:val="en-US"/>
        </w:rPr>
        <w:t>10.1111/j.2044-835X.1995.tb00687.x</w:t>
      </w:r>
    </w:p>
    <w:p w14:paraId="4EB0A988" w14:textId="4038206D" w:rsidR="00411D23" w:rsidRPr="00C96D4B" w:rsidRDefault="00411D2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Blair, J., Sellars, C., Strickland, I., Clark, F., Williams, A., Smith, M., &amp; Jones, L. (1996). Theory of mind in the psychopath. </w:t>
      </w:r>
      <w:r w:rsidRPr="00C96D4B">
        <w:rPr>
          <w:rFonts w:ascii="Times New Roman" w:eastAsia="Calibri" w:hAnsi="Times New Roman" w:cs="Times New Roman"/>
          <w:i/>
          <w:iCs/>
          <w:sz w:val="24"/>
          <w:szCs w:val="24"/>
          <w:lang w:val="en-US"/>
        </w:rPr>
        <w:t>Journal of Forensic Psychiatry, 7</w:t>
      </w:r>
      <w:r w:rsidRPr="00C96D4B">
        <w:rPr>
          <w:rFonts w:ascii="Times New Roman" w:eastAsia="Calibri" w:hAnsi="Times New Roman" w:cs="Times New Roman"/>
          <w:sz w:val="24"/>
          <w:szCs w:val="24"/>
          <w:lang w:val="en-US"/>
        </w:rPr>
        <w:t>(1), 15-25.</w:t>
      </w:r>
    </w:p>
    <w:p w14:paraId="71A260A7"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Bornstein, M., </w:t>
      </w:r>
      <w:proofErr w:type="spellStart"/>
      <w:r w:rsidRPr="00C96D4B">
        <w:rPr>
          <w:rFonts w:ascii="Times New Roman" w:eastAsia="Calibri" w:hAnsi="Times New Roman" w:cs="Times New Roman"/>
          <w:sz w:val="24"/>
          <w:szCs w:val="24"/>
          <w:lang w:val="en-US"/>
        </w:rPr>
        <w:t>Putnick</w:t>
      </w:r>
      <w:proofErr w:type="spellEnd"/>
      <w:r w:rsidRPr="00C96D4B">
        <w:rPr>
          <w:rFonts w:ascii="Times New Roman" w:eastAsia="Calibri" w:hAnsi="Times New Roman" w:cs="Times New Roman"/>
          <w:sz w:val="24"/>
          <w:szCs w:val="24"/>
          <w:lang w:val="en-US"/>
        </w:rPr>
        <w:t xml:space="preserve">, D. &amp; </w:t>
      </w:r>
      <w:proofErr w:type="spellStart"/>
      <w:r w:rsidRPr="00C96D4B">
        <w:rPr>
          <w:rFonts w:ascii="Times New Roman" w:eastAsia="Calibri" w:hAnsi="Times New Roman" w:cs="Times New Roman"/>
          <w:sz w:val="24"/>
          <w:szCs w:val="24"/>
          <w:lang w:val="en-US"/>
        </w:rPr>
        <w:t>Suwalsky</w:t>
      </w:r>
      <w:proofErr w:type="spellEnd"/>
      <w:r w:rsidRPr="00C96D4B">
        <w:rPr>
          <w:rFonts w:ascii="Times New Roman" w:eastAsia="Calibri" w:hAnsi="Times New Roman" w:cs="Times New Roman"/>
          <w:sz w:val="24"/>
          <w:szCs w:val="24"/>
          <w:lang w:val="en-US"/>
        </w:rPr>
        <w:t xml:space="preserve">, J. (2019). Continuity, stability, and concordance of socioemotional functioning in mothers and their sibling children. </w:t>
      </w:r>
      <w:r w:rsidRPr="00C96D4B">
        <w:rPr>
          <w:rFonts w:ascii="Times New Roman" w:eastAsia="Calibri" w:hAnsi="Times New Roman" w:cs="Times New Roman"/>
          <w:i/>
          <w:iCs/>
          <w:sz w:val="24"/>
          <w:szCs w:val="24"/>
          <w:lang w:val="en-US"/>
        </w:rPr>
        <w:t>Social Development, 28</w:t>
      </w:r>
      <w:r w:rsidRPr="00C96D4B">
        <w:rPr>
          <w:rFonts w:ascii="Times New Roman" w:eastAsia="Calibri" w:hAnsi="Times New Roman" w:cs="Times New Roman"/>
          <w:sz w:val="24"/>
          <w:szCs w:val="24"/>
          <w:lang w:val="en-US"/>
        </w:rPr>
        <w:t>(1), 90-105. http://dx.doi.org/10.1111/sode.12319</w:t>
      </w:r>
    </w:p>
    <w:p w14:paraId="7D62D33C"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Boyer, T. W., Harding, S. M., &amp; </w:t>
      </w:r>
      <w:proofErr w:type="spellStart"/>
      <w:r w:rsidRPr="00C96D4B">
        <w:rPr>
          <w:rFonts w:ascii="Times New Roman" w:eastAsia="Calibri" w:hAnsi="Times New Roman" w:cs="Times New Roman"/>
          <w:sz w:val="24"/>
          <w:szCs w:val="24"/>
          <w:lang w:val="en-US"/>
        </w:rPr>
        <w:t>Bertenthal</w:t>
      </w:r>
      <w:proofErr w:type="spellEnd"/>
      <w:r w:rsidRPr="00C96D4B">
        <w:rPr>
          <w:rFonts w:ascii="Times New Roman" w:eastAsia="Calibri" w:hAnsi="Times New Roman" w:cs="Times New Roman"/>
          <w:sz w:val="24"/>
          <w:szCs w:val="24"/>
          <w:lang w:val="en-US"/>
        </w:rPr>
        <w:t xml:space="preserve">, B. I. (2020). The temporal dynamics of infants' joint attention: Effects of others' gaze cues and manual actions. </w:t>
      </w:r>
      <w:r w:rsidRPr="00C96D4B">
        <w:rPr>
          <w:rFonts w:ascii="Times New Roman" w:eastAsia="Calibri" w:hAnsi="Times New Roman" w:cs="Times New Roman"/>
          <w:i/>
          <w:iCs/>
          <w:sz w:val="24"/>
          <w:szCs w:val="24"/>
          <w:lang w:val="en-US"/>
        </w:rPr>
        <w:t>Cognition, 197</w:t>
      </w:r>
      <w:r w:rsidRPr="00C96D4B">
        <w:rPr>
          <w:rFonts w:ascii="Times New Roman" w:eastAsia="Calibri" w:hAnsi="Times New Roman" w:cs="Times New Roman"/>
          <w:sz w:val="24"/>
          <w:szCs w:val="24"/>
          <w:lang w:val="en-US"/>
        </w:rPr>
        <w:t>, 104151. https://doi.org/10.1016/j.cognition.2019.104151</w:t>
      </w:r>
    </w:p>
    <w:p w14:paraId="534EACA4"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Callaghan, T., </w:t>
      </w:r>
      <w:proofErr w:type="spellStart"/>
      <w:r w:rsidRPr="00C96D4B">
        <w:rPr>
          <w:rFonts w:ascii="Times New Roman" w:eastAsia="Calibri" w:hAnsi="Times New Roman" w:cs="Times New Roman"/>
          <w:sz w:val="24"/>
          <w:szCs w:val="24"/>
          <w:lang w:val="en-US"/>
        </w:rPr>
        <w:t>Rochat</w:t>
      </w:r>
      <w:proofErr w:type="spellEnd"/>
      <w:r w:rsidRPr="00C96D4B">
        <w:rPr>
          <w:rFonts w:ascii="Times New Roman" w:eastAsia="Calibri" w:hAnsi="Times New Roman" w:cs="Times New Roman"/>
          <w:sz w:val="24"/>
          <w:szCs w:val="24"/>
          <w:lang w:val="en-US"/>
        </w:rPr>
        <w:t xml:space="preserve">, Ph., MacGillivray, T. &amp; MacLellan, C. (2004). Modeling Referential Actions in 6- to 18-Month-Old Infants: A Precursor to Symbolic Understanding. </w:t>
      </w:r>
      <w:r w:rsidRPr="00C96D4B">
        <w:rPr>
          <w:rFonts w:ascii="Times New Roman" w:eastAsia="Calibri" w:hAnsi="Times New Roman" w:cs="Times New Roman"/>
          <w:i/>
          <w:sz w:val="24"/>
          <w:szCs w:val="24"/>
          <w:lang w:val="en-US"/>
        </w:rPr>
        <w:t>Child Development, 75</w:t>
      </w:r>
      <w:r w:rsidRPr="00C96D4B">
        <w:rPr>
          <w:rFonts w:ascii="Times New Roman" w:eastAsia="Calibri" w:hAnsi="Times New Roman" w:cs="Times New Roman"/>
          <w:sz w:val="24"/>
          <w:szCs w:val="24"/>
          <w:lang w:val="en-US"/>
        </w:rPr>
        <w:t>(6), 1733-1744. http://dx.doi.org/10.1111/j.1467-8624.2004.00813.x</w:t>
      </w:r>
    </w:p>
    <w:p w14:paraId="0C41F58F" w14:textId="77777777" w:rsidR="00667EB3" w:rsidRPr="00C96D4B"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C96D4B">
        <w:rPr>
          <w:rFonts w:ascii="Times New Roman" w:hAnsi="Times New Roman" w:cs="Times New Roman"/>
          <w:sz w:val="24"/>
          <w:szCs w:val="24"/>
          <w:lang w:val="en-US"/>
        </w:rPr>
        <w:t xml:space="preserve">Campos, J., Frankel, C. &amp; </w:t>
      </w:r>
      <w:proofErr w:type="spellStart"/>
      <w:r w:rsidRPr="00C96D4B">
        <w:rPr>
          <w:rFonts w:ascii="Times New Roman" w:hAnsi="Times New Roman" w:cs="Times New Roman"/>
          <w:sz w:val="24"/>
          <w:szCs w:val="24"/>
          <w:lang w:val="en-US"/>
        </w:rPr>
        <w:t>Camras</w:t>
      </w:r>
      <w:proofErr w:type="spellEnd"/>
      <w:r w:rsidRPr="00C96D4B">
        <w:rPr>
          <w:rFonts w:ascii="Times New Roman" w:hAnsi="Times New Roman" w:cs="Times New Roman"/>
          <w:sz w:val="24"/>
          <w:szCs w:val="24"/>
          <w:lang w:val="en-US"/>
        </w:rPr>
        <w:t xml:space="preserve">, L. (2004). On the Nature of Emotion Regulation. </w:t>
      </w:r>
      <w:r w:rsidRPr="00C96D4B">
        <w:rPr>
          <w:rFonts w:ascii="Times New Roman" w:hAnsi="Times New Roman" w:cs="Times New Roman"/>
          <w:i/>
          <w:sz w:val="24"/>
          <w:szCs w:val="24"/>
          <w:lang w:val="en-US"/>
        </w:rPr>
        <w:t>Child Development, 75</w:t>
      </w:r>
      <w:r w:rsidRPr="00C96D4B">
        <w:rPr>
          <w:rFonts w:ascii="Times New Roman" w:hAnsi="Times New Roman" w:cs="Times New Roman"/>
          <w:sz w:val="24"/>
          <w:szCs w:val="24"/>
          <w:lang w:val="en-US"/>
        </w:rPr>
        <w:t>(2), 377-394. http://dx.doi.org/10.1111/j.1467-8624.2004.00681.x</w:t>
      </w:r>
    </w:p>
    <w:p w14:paraId="59762A97" w14:textId="55A83257" w:rsidR="00667EB3" w:rsidRPr="00C96D4B" w:rsidRDefault="00667EB3" w:rsidP="00673A79">
      <w:pPr>
        <w:tabs>
          <w:tab w:val="left" w:pos="426"/>
        </w:tabs>
        <w:spacing w:after="0" w:line="240" w:lineRule="auto"/>
        <w:ind w:left="426" w:hanging="426"/>
        <w:jc w:val="both"/>
        <w:rPr>
          <w:rFonts w:ascii="Times New Roman" w:hAnsi="Times New Roman" w:cs="Times New Roman"/>
          <w:sz w:val="24"/>
          <w:szCs w:val="24"/>
          <w:shd w:val="clear" w:color="auto" w:fill="EEFFEE"/>
          <w:lang w:val="en-US"/>
        </w:rPr>
      </w:pPr>
      <w:r w:rsidRPr="00C96D4B">
        <w:rPr>
          <w:rFonts w:ascii="Times New Roman" w:hAnsi="Times New Roman" w:cs="Times New Roman"/>
          <w:sz w:val="24"/>
          <w:szCs w:val="24"/>
          <w:lang w:val="en-US"/>
        </w:rPr>
        <w:t xml:space="preserve">Campos, J., Mumme, D., </w:t>
      </w:r>
      <w:proofErr w:type="spellStart"/>
      <w:r w:rsidRPr="00C96D4B">
        <w:rPr>
          <w:rFonts w:ascii="Times New Roman" w:hAnsi="Times New Roman" w:cs="Times New Roman"/>
          <w:sz w:val="24"/>
          <w:szCs w:val="24"/>
          <w:lang w:val="en-US"/>
        </w:rPr>
        <w:t>Kermoina</w:t>
      </w:r>
      <w:proofErr w:type="spellEnd"/>
      <w:r w:rsidRPr="00C96D4B">
        <w:rPr>
          <w:rFonts w:ascii="Times New Roman" w:hAnsi="Times New Roman" w:cs="Times New Roman"/>
          <w:sz w:val="24"/>
          <w:szCs w:val="24"/>
          <w:lang w:val="en-US"/>
        </w:rPr>
        <w:t xml:space="preserve">, R., &amp; Campos, R. (1994). A functional perspective on the nature of emotion. </w:t>
      </w:r>
      <w:r w:rsidRPr="00C96D4B">
        <w:rPr>
          <w:rStyle w:val="nfasis"/>
          <w:rFonts w:ascii="Times New Roman" w:hAnsi="Times New Roman" w:cs="Times New Roman"/>
          <w:sz w:val="24"/>
          <w:szCs w:val="24"/>
          <w:lang w:val="en-US"/>
        </w:rPr>
        <w:t>Monographs of the Society for Research in Child Development, 59</w:t>
      </w:r>
      <w:r w:rsidRPr="00C96D4B">
        <w:rPr>
          <w:rFonts w:ascii="Times New Roman" w:hAnsi="Times New Roman" w:cs="Times New Roman"/>
          <w:sz w:val="24"/>
          <w:szCs w:val="24"/>
          <w:lang w:val="en-US"/>
        </w:rPr>
        <w:t xml:space="preserve"> (2-3, Serial No. 240), 284-303. </w:t>
      </w:r>
      <w:r w:rsidR="00C96D4B" w:rsidRPr="00C96D4B">
        <w:rPr>
          <w:rFonts w:ascii="Times New Roman" w:hAnsi="Times New Roman" w:cs="Times New Roman"/>
          <w:sz w:val="24"/>
          <w:szCs w:val="24"/>
          <w:lang w:val="en-US"/>
        </w:rPr>
        <w:t>http://dx.doi.org/10.2307/1166150</w:t>
      </w:r>
    </w:p>
    <w:p w14:paraId="254CD32D" w14:textId="77777777" w:rsidR="00667EB3" w:rsidRPr="00C96D4B"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C96D4B">
        <w:rPr>
          <w:rFonts w:ascii="Times New Roman" w:hAnsi="Times New Roman" w:cs="Times New Roman"/>
          <w:sz w:val="24"/>
          <w:szCs w:val="24"/>
          <w:lang w:val="en-US"/>
        </w:rPr>
        <w:t xml:space="preserve">Carpenter, M., </w:t>
      </w:r>
      <w:proofErr w:type="spellStart"/>
      <w:r w:rsidRPr="00C96D4B">
        <w:rPr>
          <w:rFonts w:ascii="Times New Roman" w:hAnsi="Times New Roman" w:cs="Times New Roman"/>
          <w:sz w:val="24"/>
          <w:szCs w:val="24"/>
          <w:lang w:val="en-US"/>
        </w:rPr>
        <w:t>Nagell</w:t>
      </w:r>
      <w:proofErr w:type="spellEnd"/>
      <w:r w:rsidRPr="00C96D4B">
        <w:rPr>
          <w:rFonts w:ascii="Times New Roman" w:hAnsi="Times New Roman" w:cs="Times New Roman"/>
          <w:sz w:val="24"/>
          <w:szCs w:val="24"/>
          <w:lang w:val="en-US"/>
        </w:rPr>
        <w:t xml:space="preserve">, K., </w:t>
      </w:r>
      <w:proofErr w:type="spellStart"/>
      <w:r w:rsidRPr="00C96D4B">
        <w:rPr>
          <w:rFonts w:ascii="Times New Roman" w:hAnsi="Times New Roman" w:cs="Times New Roman"/>
          <w:sz w:val="24"/>
          <w:szCs w:val="24"/>
          <w:lang w:val="en-US"/>
        </w:rPr>
        <w:t>Tomasello</w:t>
      </w:r>
      <w:proofErr w:type="spellEnd"/>
      <w:r w:rsidRPr="00C96D4B">
        <w:rPr>
          <w:rFonts w:ascii="Times New Roman" w:hAnsi="Times New Roman" w:cs="Times New Roman"/>
          <w:sz w:val="24"/>
          <w:szCs w:val="24"/>
          <w:lang w:val="en-US"/>
        </w:rPr>
        <w:t xml:space="preserve">, M., Butterworth, G., &amp; Moore, C. (1998). Social cognition, joint attention, and communicative competence from 9 to 15 months of age. </w:t>
      </w:r>
      <w:r w:rsidRPr="00C96D4B">
        <w:rPr>
          <w:rFonts w:ascii="Times New Roman" w:hAnsi="Times New Roman" w:cs="Times New Roman"/>
          <w:i/>
          <w:iCs/>
          <w:sz w:val="24"/>
          <w:szCs w:val="24"/>
          <w:lang w:val="en-US"/>
        </w:rPr>
        <w:t>Monographs of the Society for Research in Child Development, 63</w:t>
      </w:r>
      <w:r w:rsidRPr="00C96D4B">
        <w:rPr>
          <w:rFonts w:ascii="Times New Roman" w:hAnsi="Times New Roman" w:cs="Times New Roman"/>
          <w:sz w:val="24"/>
          <w:szCs w:val="24"/>
          <w:lang w:val="en-US"/>
        </w:rPr>
        <w:t>(4), i-174.</w:t>
      </w:r>
    </w:p>
    <w:p w14:paraId="0F4E238B"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Cassidy, J. &amp; Shaver, Ph. (Eds) (2016). </w:t>
      </w:r>
      <w:r w:rsidRPr="00C96D4B">
        <w:rPr>
          <w:rFonts w:ascii="Times New Roman" w:eastAsia="Calibri" w:hAnsi="Times New Roman" w:cs="Times New Roman"/>
          <w:i/>
          <w:iCs/>
          <w:sz w:val="24"/>
          <w:szCs w:val="24"/>
          <w:lang w:val="en-US"/>
        </w:rPr>
        <w:t>Handbook of Attachment: Theory, Research and Clinical Applications (Third Edition).</w:t>
      </w:r>
      <w:r w:rsidRPr="00C96D4B">
        <w:rPr>
          <w:rFonts w:ascii="Times New Roman" w:eastAsia="Calibri" w:hAnsi="Times New Roman" w:cs="Times New Roman"/>
          <w:sz w:val="24"/>
          <w:szCs w:val="24"/>
          <w:lang w:val="en-US"/>
        </w:rPr>
        <w:t xml:space="preserve"> Ed. Guildford Press. https://doi.org/10.1002/imhj.21730</w:t>
      </w:r>
    </w:p>
    <w:p w14:paraId="43B635D5" w14:textId="4FBD0075"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Times New Roman" w:hAnsi="Times New Roman" w:cs="Times New Roman"/>
          <w:sz w:val="24"/>
          <w:szCs w:val="24"/>
          <w:lang w:val="en-US" w:eastAsia="es-CL"/>
        </w:rPr>
        <w:t xml:space="preserve">Cohen, J. &amp; Mendez, J. (2009). Emotion regulation, language ability, and the stability of preschool children’s peer play behavior. </w:t>
      </w:r>
      <w:r w:rsidRPr="00C96D4B">
        <w:rPr>
          <w:rFonts w:ascii="Times New Roman" w:eastAsia="Times New Roman" w:hAnsi="Times New Roman" w:cs="Times New Roman"/>
          <w:i/>
          <w:sz w:val="24"/>
          <w:szCs w:val="24"/>
          <w:lang w:val="en-US" w:eastAsia="es-CL"/>
        </w:rPr>
        <w:t>Early Education &amp; Development, 20</w:t>
      </w:r>
      <w:r w:rsidRPr="00C96D4B">
        <w:rPr>
          <w:rFonts w:ascii="Times New Roman" w:eastAsia="Times New Roman" w:hAnsi="Times New Roman" w:cs="Times New Roman"/>
          <w:sz w:val="24"/>
          <w:szCs w:val="24"/>
          <w:lang w:val="en-US" w:eastAsia="es-CL"/>
        </w:rPr>
        <w:t xml:space="preserve">, 1016–1037. </w:t>
      </w:r>
      <w:r w:rsidR="00C96D4B" w:rsidRPr="00C96D4B">
        <w:rPr>
          <w:rFonts w:ascii="Times New Roman" w:eastAsia="Times New Roman" w:hAnsi="Times New Roman" w:cs="Times New Roman"/>
          <w:sz w:val="24"/>
          <w:szCs w:val="24"/>
          <w:lang w:val="en-US" w:eastAsia="es-CL"/>
        </w:rPr>
        <w:t>http://dx.doi.org/10.1080/10409280903305716</w:t>
      </w:r>
    </w:p>
    <w:p w14:paraId="403BF7E8" w14:textId="20C4AF3A"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Cole, P., Martin, S. &amp; Dennis, T. (2004). Emotion Regulation as a Scientific Construct: Methodological Challenges and Directions for Child Development Research. </w:t>
      </w:r>
      <w:r w:rsidRPr="00C96D4B">
        <w:rPr>
          <w:rFonts w:ascii="Times New Roman" w:eastAsia="Calibri" w:hAnsi="Times New Roman" w:cs="Times New Roman"/>
          <w:i/>
          <w:sz w:val="24"/>
          <w:szCs w:val="24"/>
          <w:lang w:val="en-US"/>
        </w:rPr>
        <w:t>Child Development, 75</w:t>
      </w:r>
      <w:r w:rsidRPr="00C96D4B">
        <w:rPr>
          <w:rFonts w:ascii="Times New Roman" w:eastAsia="Calibri" w:hAnsi="Times New Roman" w:cs="Times New Roman"/>
          <w:sz w:val="24"/>
          <w:szCs w:val="24"/>
          <w:lang w:val="en-US"/>
        </w:rPr>
        <w:t xml:space="preserve">(2), 317-333. </w:t>
      </w:r>
      <w:r w:rsidR="00522064" w:rsidRPr="00C96D4B">
        <w:rPr>
          <w:rFonts w:ascii="Times New Roman" w:eastAsia="Calibri" w:hAnsi="Times New Roman" w:cs="Times New Roman"/>
          <w:sz w:val="24"/>
          <w:szCs w:val="24"/>
          <w:lang w:val="en-US"/>
        </w:rPr>
        <w:t>http://dx.doi.org/10.1111/j.1467-8624.2004.00673.x</w:t>
      </w:r>
    </w:p>
    <w:p w14:paraId="7D298B7C" w14:textId="067A3CBC" w:rsidR="00522064" w:rsidRPr="00C96D4B" w:rsidRDefault="00522064"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C96D4B">
        <w:rPr>
          <w:rFonts w:ascii="Times New Roman" w:eastAsia="Calibri" w:hAnsi="Times New Roman" w:cs="Times New Roman"/>
          <w:sz w:val="24"/>
          <w:szCs w:val="24"/>
          <w:lang w:val="en-US"/>
        </w:rPr>
        <w:t>Daneri</w:t>
      </w:r>
      <w:proofErr w:type="spellEnd"/>
      <w:r w:rsidRPr="00C96D4B">
        <w:rPr>
          <w:rFonts w:ascii="Times New Roman" w:eastAsia="Calibri" w:hAnsi="Times New Roman" w:cs="Times New Roman"/>
          <w:sz w:val="24"/>
          <w:szCs w:val="24"/>
          <w:lang w:val="en-US"/>
        </w:rPr>
        <w:t xml:space="preserve">, M. P., Blair, C., &amp; Kuhn, L. J. (2019). Maternal language and child vocabulary mediate relations between socioeconomic status and executive function during early childhood. </w:t>
      </w:r>
      <w:r w:rsidRPr="00C96D4B">
        <w:rPr>
          <w:rFonts w:ascii="Times New Roman" w:eastAsia="Calibri" w:hAnsi="Times New Roman" w:cs="Times New Roman"/>
          <w:i/>
          <w:iCs/>
          <w:sz w:val="24"/>
          <w:szCs w:val="24"/>
          <w:lang w:val="en-US"/>
        </w:rPr>
        <w:t>Child Development, 90</w:t>
      </w:r>
      <w:r w:rsidRPr="00C96D4B">
        <w:rPr>
          <w:rFonts w:ascii="Times New Roman" w:eastAsia="Calibri" w:hAnsi="Times New Roman" w:cs="Times New Roman"/>
          <w:sz w:val="24"/>
          <w:szCs w:val="24"/>
          <w:lang w:val="en-US"/>
        </w:rPr>
        <w:t>(6), 2001–2018. https://doi-org. /10.1111/cdev.13065</w:t>
      </w:r>
    </w:p>
    <w:p w14:paraId="57A25CB7"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Davis, E. &amp; Levine, L. (2013). Emotion Regulation Strategies That Promote Learning: Reappraisal Enhances Children’s Memory for Educational Information. </w:t>
      </w:r>
      <w:r w:rsidRPr="00C96D4B">
        <w:rPr>
          <w:rFonts w:ascii="Times New Roman" w:eastAsia="Calibri" w:hAnsi="Times New Roman" w:cs="Times New Roman"/>
          <w:i/>
          <w:sz w:val="24"/>
          <w:szCs w:val="24"/>
          <w:lang w:val="en-US"/>
        </w:rPr>
        <w:t>Child Development, 84</w:t>
      </w:r>
      <w:r w:rsidRPr="00C96D4B">
        <w:rPr>
          <w:rFonts w:ascii="Times New Roman" w:eastAsia="Calibri" w:hAnsi="Times New Roman" w:cs="Times New Roman"/>
          <w:sz w:val="24"/>
          <w:szCs w:val="24"/>
          <w:lang w:val="en-US"/>
        </w:rPr>
        <w:t>(1), 361-374. http://dx.doi.org/10.1111/j.1467-8624.2012.01836.x</w:t>
      </w:r>
    </w:p>
    <w:p w14:paraId="0ACBC5BB"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C96D4B">
        <w:rPr>
          <w:rFonts w:ascii="Times New Roman" w:eastAsia="Calibri" w:hAnsi="Times New Roman" w:cs="Times New Roman"/>
          <w:sz w:val="24"/>
          <w:szCs w:val="24"/>
          <w:lang w:val="en-US"/>
        </w:rPr>
        <w:t>Decety</w:t>
      </w:r>
      <w:proofErr w:type="spellEnd"/>
      <w:r w:rsidRPr="00C96D4B">
        <w:rPr>
          <w:rFonts w:ascii="Times New Roman" w:eastAsia="Calibri" w:hAnsi="Times New Roman" w:cs="Times New Roman"/>
          <w:sz w:val="24"/>
          <w:szCs w:val="24"/>
          <w:lang w:val="en-US"/>
        </w:rPr>
        <w:t xml:space="preserve">, J. (2015). The Neural Pathways, Development and Functions of Empathy. </w:t>
      </w:r>
      <w:r w:rsidRPr="00C96D4B">
        <w:rPr>
          <w:rFonts w:ascii="Times New Roman" w:eastAsia="Calibri" w:hAnsi="Times New Roman" w:cs="Times New Roman"/>
          <w:i/>
          <w:sz w:val="24"/>
          <w:szCs w:val="24"/>
          <w:lang w:val="en-US"/>
        </w:rPr>
        <w:t>Current Opinion in Behavioral Sciences, 3</w:t>
      </w:r>
      <w:r w:rsidRPr="00C96D4B">
        <w:rPr>
          <w:rFonts w:ascii="Times New Roman" w:eastAsia="Calibri" w:hAnsi="Times New Roman" w:cs="Times New Roman"/>
          <w:sz w:val="24"/>
          <w:szCs w:val="24"/>
          <w:lang w:val="en-US"/>
        </w:rPr>
        <w:t>, 1-6. http://dx.doi.org/10.1016/j.cobeha.2014.12.001</w:t>
      </w:r>
    </w:p>
    <w:p w14:paraId="466D43F7" w14:textId="294DE511"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C96D4B">
        <w:rPr>
          <w:rFonts w:ascii="Times New Roman" w:eastAsia="Calibri" w:hAnsi="Times New Roman" w:cs="Times New Roman"/>
          <w:sz w:val="24"/>
          <w:szCs w:val="24"/>
          <w:lang w:val="en-US"/>
        </w:rPr>
        <w:lastRenderedPageBreak/>
        <w:t>Decety</w:t>
      </w:r>
      <w:proofErr w:type="spellEnd"/>
      <w:r w:rsidRPr="00C96D4B">
        <w:rPr>
          <w:rFonts w:ascii="Times New Roman" w:eastAsia="Calibri" w:hAnsi="Times New Roman" w:cs="Times New Roman"/>
          <w:sz w:val="24"/>
          <w:szCs w:val="24"/>
          <w:lang w:val="en-US"/>
        </w:rPr>
        <w:t xml:space="preserve">, J., &amp; Meyer, M. (2008). From emotion resonance to empathic understanding: A social developmental neuroscience account. </w:t>
      </w:r>
      <w:r w:rsidRPr="00C96D4B">
        <w:rPr>
          <w:rFonts w:ascii="Times New Roman" w:eastAsia="Calibri" w:hAnsi="Times New Roman" w:cs="Times New Roman"/>
          <w:i/>
          <w:sz w:val="24"/>
          <w:szCs w:val="24"/>
          <w:lang w:val="en-US"/>
        </w:rPr>
        <w:t>Development and Psychopathology, 20,</w:t>
      </w:r>
      <w:r w:rsidRPr="00C96D4B">
        <w:rPr>
          <w:rFonts w:ascii="Times New Roman" w:eastAsia="Calibri" w:hAnsi="Times New Roman" w:cs="Times New Roman"/>
          <w:sz w:val="24"/>
          <w:szCs w:val="24"/>
          <w:lang w:val="en-US"/>
        </w:rPr>
        <w:t xml:space="preserve"> 1053–1080. </w:t>
      </w:r>
      <w:r w:rsidR="00C96D4B" w:rsidRPr="00C96D4B">
        <w:rPr>
          <w:rFonts w:ascii="Times New Roman" w:eastAsia="Calibri" w:hAnsi="Times New Roman" w:cs="Times New Roman"/>
          <w:sz w:val="24"/>
          <w:szCs w:val="24"/>
          <w:lang w:val="en-US"/>
        </w:rPr>
        <w:t>http://dx.doi.org/</w:t>
      </w:r>
      <w:r w:rsidRPr="00C96D4B">
        <w:rPr>
          <w:rFonts w:ascii="Times New Roman" w:eastAsia="Calibri" w:hAnsi="Times New Roman" w:cs="Times New Roman"/>
          <w:sz w:val="24"/>
          <w:szCs w:val="24"/>
          <w:lang w:val="en-US"/>
        </w:rPr>
        <w:t>10.1017/ S0954579408000503</w:t>
      </w:r>
    </w:p>
    <w:p w14:paraId="68D53AF0"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C96D4B">
        <w:rPr>
          <w:rFonts w:ascii="Times New Roman" w:eastAsia="Calibri" w:hAnsi="Times New Roman" w:cs="Times New Roman"/>
          <w:sz w:val="24"/>
          <w:szCs w:val="24"/>
          <w:lang w:val="en-US"/>
        </w:rPr>
        <w:t>Decety</w:t>
      </w:r>
      <w:proofErr w:type="spellEnd"/>
      <w:r w:rsidRPr="00C96D4B">
        <w:rPr>
          <w:rFonts w:ascii="Times New Roman" w:eastAsia="Calibri" w:hAnsi="Times New Roman" w:cs="Times New Roman"/>
          <w:sz w:val="24"/>
          <w:szCs w:val="24"/>
          <w:lang w:val="en-US"/>
        </w:rPr>
        <w:t xml:space="preserve">, J., </w:t>
      </w:r>
      <w:proofErr w:type="spellStart"/>
      <w:r w:rsidRPr="00C96D4B">
        <w:rPr>
          <w:rFonts w:ascii="Times New Roman" w:eastAsia="Calibri" w:hAnsi="Times New Roman" w:cs="Times New Roman"/>
          <w:sz w:val="24"/>
          <w:szCs w:val="24"/>
          <w:lang w:val="en-US"/>
        </w:rPr>
        <w:t>Meidenbauer</w:t>
      </w:r>
      <w:proofErr w:type="spellEnd"/>
      <w:r w:rsidRPr="00C96D4B">
        <w:rPr>
          <w:rFonts w:ascii="Times New Roman" w:eastAsia="Calibri" w:hAnsi="Times New Roman" w:cs="Times New Roman"/>
          <w:sz w:val="24"/>
          <w:szCs w:val="24"/>
          <w:lang w:val="en-US"/>
        </w:rPr>
        <w:t xml:space="preserve">, K. L., &amp; Cowell, J. M. (2018). The development of cognitive empathy and concern in preschool children: a behavioral neuroscience investigation. </w:t>
      </w:r>
      <w:r w:rsidRPr="00C96D4B">
        <w:rPr>
          <w:rFonts w:ascii="Times New Roman" w:eastAsia="Calibri" w:hAnsi="Times New Roman" w:cs="Times New Roman"/>
          <w:i/>
          <w:iCs/>
          <w:sz w:val="24"/>
          <w:szCs w:val="24"/>
          <w:lang w:val="en-US"/>
        </w:rPr>
        <w:t>Developmental Science, 21</w:t>
      </w:r>
      <w:r w:rsidRPr="00C96D4B">
        <w:rPr>
          <w:rFonts w:ascii="Times New Roman" w:eastAsia="Calibri" w:hAnsi="Times New Roman" w:cs="Times New Roman"/>
          <w:sz w:val="24"/>
          <w:szCs w:val="24"/>
          <w:lang w:val="en-US"/>
        </w:rPr>
        <w:t>(3), e12570.</w:t>
      </w:r>
    </w:p>
    <w:p w14:paraId="5742EBB8" w14:textId="7124B5E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Denham, S., &amp; </w:t>
      </w:r>
      <w:proofErr w:type="spellStart"/>
      <w:r w:rsidRPr="00C96D4B">
        <w:rPr>
          <w:rFonts w:ascii="Times New Roman" w:eastAsia="Calibri" w:hAnsi="Times New Roman" w:cs="Times New Roman"/>
          <w:sz w:val="24"/>
          <w:szCs w:val="24"/>
          <w:lang w:val="en-US"/>
        </w:rPr>
        <w:t>Kochanoff</w:t>
      </w:r>
      <w:proofErr w:type="spellEnd"/>
      <w:r w:rsidRPr="00C96D4B">
        <w:rPr>
          <w:rFonts w:ascii="Times New Roman" w:eastAsia="Calibri" w:hAnsi="Times New Roman" w:cs="Times New Roman"/>
          <w:sz w:val="24"/>
          <w:szCs w:val="24"/>
          <w:lang w:val="en-US"/>
        </w:rPr>
        <w:t xml:space="preserve">, A.T. (2002). Parental Contributions to Preschoolers’ Understanding of Emotion. </w:t>
      </w:r>
      <w:r w:rsidRPr="00C96D4B">
        <w:rPr>
          <w:rFonts w:ascii="Times New Roman" w:eastAsia="Calibri" w:hAnsi="Times New Roman" w:cs="Times New Roman"/>
          <w:i/>
          <w:iCs/>
          <w:sz w:val="24"/>
          <w:szCs w:val="24"/>
          <w:lang w:val="en-US"/>
        </w:rPr>
        <w:t>Marriage &amp; Family Review, 34</w:t>
      </w:r>
      <w:r w:rsidRPr="00C96D4B">
        <w:rPr>
          <w:rFonts w:ascii="Times New Roman" w:eastAsia="Calibri" w:hAnsi="Times New Roman" w:cs="Times New Roman"/>
          <w:sz w:val="24"/>
          <w:szCs w:val="24"/>
          <w:lang w:val="en-US"/>
        </w:rPr>
        <w:t xml:space="preserve">, 311-343. </w:t>
      </w:r>
      <w:r w:rsidR="00C96D4B" w:rsidRPr="00C96D4B">
        <w:rPr>
          <w:rFonts w:ascii="Times New Roman" w:eastAsia="Calibri" w:hAnsi="Times New Roman" w:cs="Times New Roman"/>
          <w:sz w:val="24"/>
          <w:szCs w:val="24"/>
          <w:lang w:val="en-US"/>
        </w:rPr>
        <w:t>http://dx.doi.org/10.1300/J002v34n03_06</w:t>
      </w:r>
    </w:p>
    <w:p w14:paraId="3D59C637"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Denham, S., </w:t>
      </w:r>
      <w:proofErr w:type="spellStart"/>
      <w:r w:rsidRPr="00C96D4B">
        <w:rPr>
          <w:rFonts w:ascii="Times New Roman" w:eastAsia="Calibri" w:hAnsi="Times New Roman" w:cs="Times New Roman"/>
          <w:sz w:val="24"/>
          <w:szCs w:val="24"/>
          <w:lang w:val="en-US"/>
        </w:rPr>
        <w:t>Caverly</w:t>
      </w:r>
      <w:proofErr w:type="spellEnd"/>
      <w:r w:rsidRPr="00C96D4B">
        <w:rPr>
          <w:rFonts w:ascii="Times New Roman" w:eastAsia="Calibri" w:hAnsi="Times New Roman" w:cs="Times New Roman"/>
          <w:sz w:val="24"/>
          <w:szCs w:val="24"/>
          <w:lang w:val="en-US"/>
        </w:rPr>
        <w:t xml:space="preserve">, S., Schmidt, M., Blair, K., </w:t>
      </w:r>
      <w:proofErr w:type="spellStart"/>
      <w:r w:rsidRPr="00C96D4B">
        <w:rPr>
          <w:rFonts w:ascii="Times New Roman" w:eastAsia="Calibri" w:hAnsi="Times New Roman" w:cs="Times New Roman"/>
          <w:sz w:val="24"/>
          <w:szCs w:val="24"/>
          <w:lang w:val="en-US"/>
        </w:rPr>
        <w:t>DeMulder</w:t>
      </w:r>
      <w:proofErr w:type="spellEnd"/>
      <w:r w:rsidRPr="00C96D4B">
        <w:rPr>
          <w:rFonts w:ascii="Times New Roman" w:eastAsia="Calibri" w:hAnsi="Times New Roman" w:cs="Times New Roman"/>
          <w:sz w:val="24"/>
          <w:szCs w:val="24"/>
          <w:lang w:val="en-US"/>
        </w:rPr>
        <w:t xml:space="preserve">, E., </w:t>
      </w:r>
      <w:proofErr w:type="spellStart"/>
      <w:r w:rsidRPr="00C96D4B">
        <w:rPr>
          <w:rFonts w:ascii="Times New Roman" w:eastAsia="Calibri" w:hAnsi="Times New Roman" w:cs="Times New Roman"/>
          <w:sz w:val="24"/>
          <w:szCs w:val="24"/>
          <w:lang w:val="en-US"/>
        </w:rPr>
        <w:t>Caal</w:t>
      </w:r>
      <w:proofErr w:type="spellEnd"/>
      <w:r w:rsidRPr="00C96D4B">
        <w:rPr>
          <w:rFonts w:ascii="Times New Roman" w:eastAsia="Calibri" w:hAnsi="Times New Roman" w:cs="Times New Roman"/>
          <w:sz w:val="24"/>
          <w:szCs w:val="24"/>
          <w:lang w:val="en-US"/>
        </w:rPr>
        <w:t xml:space="preserve">, S., Hamada, H. &amp; Mason, T. (2002). Preschool understanding of emotions: contributions to classroom anger and </w:t>
      </w:r>
      <w:proofErr w:type="spellStart"/>
      <w:r w:rsidRPr="00C96D4B">
        <w:rPr>
          <w:rFonts w:ascii="Times New Roman" w:eastAsia="Calibri" w:hAnsi="Times New Roman" w:cs="Times New Roman"/>
          <w:sz w:val="24"/>
          <w:szCs w:val="24"/>
          <w:lang w:val="en-US"/>
        </w:rPr>
        <w:t>agression</w:t>
      </w:r>
      <w:proofErr w:type="spellEnd"/>
      <w:r w:rsidRPr="00C96D4B">
        <w:rPr>
          <w:rFonts w:ascii="Times New Roman" w:eastAsia="Calibri" w:hAnsi="Times New Roman" w:cs="Times New Roman"/>
          <w:sz w:val="24"/>
          <w:szCs w:val="24"/>
          <w:lang w:val="en-US"/>
        </w:rPr>
        <w:t xml:space="preserve">. </w:t>
      </w:r>
      <w:r w:rsidRPr="00C96D4B">
        <w:rPr>
          <w:rFonts w:ascii="Times New Roman" w:eastAsia="Calibri" w:hAnsi="Times New Roman" w:cs="Times New Roman"/>
          <w:i/>
          <w:sz w:val="24"/>
          <w:szCs w:val="24"/>
          <w:lang w:val="en-US"/>
        </w:rPr>
        <w:t>The Journal of Child Psychology and Psychiatry, 43</w:t>
      </w:r>
      <w:r w:rsidRPr="00C96D4B">
        <w:rPr>
          <w:rFonts w:ascii="Times New Roman" w:eastAsia="Calibri" w:hAnsi="Times New Roman" w:cs="Times New Roman"/>
          <w:sz w:val="24"/>
          <w:szCs w:val="24"/>
          <w:lang w:val="en-US"/>
        </w:rPr>
        <w:t>(7), 901-916. http://dx.doi.org/10.1111/1469-7610.00139</w:t>
      </w:r>
    </w:p>
    <w:p w14:paraId="3815F3B0"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Egeland, B. &amp; Bosquet, M. (2002). Emotion regulation in early childhood: The role of attachment-oriented interventions. In B. S. Zuckerman, A. F. Lieberman, &amp; N. A. Fox (Eds.). </w:t>
      </w:r>
      <w:r w:rsidRPr="00C96D4B">
        <w:rPr>
          <w:rFonts w:ascii="Times New Roman" w:eastAsia="Calibri" w:hAnsi="Times New Roman" w:cs="Times New Roman"/>
          <w:i/>
          <w:sz w:val="24"/>
          <w:szCs w:val="24"/>
          <w:lang w:val="en-US"/>
        </w:rPr>
        <w:t>Socioemotional Regulations: Dimensions, Developmental Trends and Influences (pp. 101-124).</w:t>
      </w:r>
      <w:r w:rsidRPr="00C96D4B">
        <w:rPr>
          <w:rFonts w:ascii="Times New Roman" w:eastAsia="Calibri" w:hAnsi="Times New Roman" w:cs="Times New Roman"/>
          <w:sz w:val="24"/>
          <w:szCs w:val="24"/>
          <w:lang w:val="en-US"/>
        </w:rPr>
        <w:t xml:space="preserve"> Johnson &amp; Johnson Pediatric Institute. </w:t>
      </w:r>
    </w:p>
    <w:p w14:paraId="3D327A42"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Eisenberg, N. &amp; </w:t>
      </w:r>
      <w:proofErr w:type="spellStart"/>
      <w:r w:rsidRPr="00C96D4B">
        <w:rPr>
          <w:rFonts w:ascii="Times New Roman" w:eastAsia="Calibri" w:hAnsi="Times New Roman" w:cs="Times New Roman"/>
          <w:sz w:val="24"/>
          <w:szCs w:val="24"/>
          <w:lang w:val="en-US"/>
        </w:rPr>
        <w:t>Spinrad</w:t>
      </w:r>
      <w:proofErr w:type="spellEnd"/>
      <w:r w:rsidRPr="00C96D4B">
        <w:rPr>
          <w:rFonts w:ascii="Times New Roman" w:eastAsia="Calibri" w:hAnsi="Times New Roman" w:cs="Times New Roman"/>
          <w:sz w:val="24"/>
          <w:szCs w:val="24"/>
          <w:lang w:val="en-US"/>
        </w:rPr>
        <w:t xml:space="preserve">, T. (2004). Emotion-Related Regulation: Sharpening the Definition. </w:t>
      </w:r>
      <w:r w:rsidRPr="00C96D4B">
        <w:rPr>
          <w:rFonts w:ascii="Times New Roman" w:eastAsia="Calibri" w:hAnsi="Times New Roman" w:cs="Times New Roman"/>
          <w:i/>
          <w:sz w:val="24"/>
          <w:szCs w:val="24"/>
          <w:lang w:val="en-US"/>
        </w:rPr>
        <w:t>Child Development, 75</w:t>
      </w:r>
      <w:r w:rsidRPr="00C96D4B">
        <w:rPr>
          <w:rFonts w:ascii="Times New Roman" w:eastAsia="Calibri" w:hAnsi="Times New Roman" w:cs="Times New Roman"/>
          <w:sz w:val="24"/>
          <w:szCs w:val="24"/>
          <w:lang w:val="en-US"/>
        </w:rPr>
        <w:t>(2), 334-339. http://dx.doi.org/10.1111/j.1467-8624.2004.00674.x</w:t>
      </w:r>
    </w:p>
    <w:p w14:paraId="54890F37"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Eisenberg, N., Cumberland, A. &amp; </w:t>
      </w:r>
      <w:proofErr w:type="spellStart"/>
      <w:r w:rsidRPr="00C96D4B">
        <w:rPr>
          <w:rFonts w:ascii="Times New Roman" w:eastAsia="Calibri" w:hAnsi="Times New Roman" w:cs="Times New Roman"/>
          <w:sz w:val="24"/>
          <w:szCs w:val="24"/>
          <w:lang w:val="en-US"/>
        </w:rPr>
        <w:t>Spinrad</w:t>
      </w:r>
      <w:proofErr w:type="spellEnd"/>
      <w:r w:rsidRPr="00C96D4B">
        <w:rPr>
          <w:rFonts w:ascii="Times New Roman" w:eastAsia="Calibri" w:hAnsi="Times New Roman" w:cs="Times New Roman"/>
          <w:sz w:val="24"/>
          <w:szCs w:val="24"/>
          <w:lang w:val="en-US"/>
        </w:rPr>
        <w:t xml:space="preserve">, T. (1998). Parental Socialization of Emotion. </w:t>
      </w:r>
      <w:r w:rsidRPr="00C96D4B">
        <w:rPr>
          <w:rFonts w:ascii="Times New Roman" w:eastAsia="Calibri" w:hAnsi="Times New Roman" w:cs="Times New Roman"/>
          <w:i/>
          <w:sz w:val="24"/>
          <w:szCs w:val="24"/>
          <w:lang w:val="en-US"/>
        </w:rPr>
        <w:t>Psychol Inq., 9</w:t>
      </w:r>
      <w:r w:rsidRPr="00C96D4B">
        <w:rPr>
          <w:rFonts w:ascii="Times New Roman" w:eastAsia="Calibri" w:hAnsi="Times New Roman" w:cs="Times New Roman"/>
          <w:sz w:val="24"/>
          <w:szCs w:val="24"/>
          <w:lang w:val="en-US"/>
        </w:rPr>
        <w:t>(4), 241-273. http://dx.doi.org/10.1207/s15327965pli0904_1</w:t>
      </w:r>
    </w:p>
    <w:p w14:paraId="291997A2" w14:textId="77777777" w:rsidR="00667EB3" w:rsidRPr="00C96D4B"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C96D4B">
        <w:rPr>
          <w:rFonts w:ascii="Times New Roman" w:hAnsi="Times New Roman" w:cs="Times New Roman"/>
          <w:sz w:val="24"/>
          <w:szCs w:val="24"/>
          <w:lang w:val="en-US"/>
        </w:rPr>
        <w:t xml:space="preserve">Eisenberg, N., Hofer, C., </w:t>
      </w:r>
      <w:proofErr w:type="spellStart"/>
      <w:r w:rsidRPr="00C96D4B">
        <w:rPr>
          <w:rFonts w:ascii="Times New Roman" w:hAnsi="Times New Roman" w:cs="Times New Roman"/>
          <w:sz w:val="24"/>
          <w:szCs w:val="24"/>
          <w:lang w:val="en-US"/>
        </w:rPr>
        <w:t>Sulik</w:t>
      </w:r>
      <w:proofErr w:type="spellEnd"/>
      <w:r w:rsidRPr="00C96D4B">
        <w:rPr>
          <w:rFonts w:ascii="Times New Roman" w:hAnsi="Times New Roman" w:cs="Times New Roman"/>
          <w:sz w:val="24"/>
          <w:szCs w:val="24"/>
          <w:lang w:val="en-US"/>
        </w:rPr>
        <w:t xml:space="preserve">, M. &amp; </w:t>
      </w:r>
      <w:proofErr w:type="spellStart"/>
      <w:r w:rsidRPr="00C96D4B">
        <w:rPr>
          <w:rFonts w:ascii="Times New Roman" w:hAnsi="Times New Roman" w:cs="Times New Roman"/>
          <w:sz w:val="24"/>
          <w:szCs w:val="24"/>
          <w:lang w:val="en-US"/>
        </w:rPr>
        <w:t>Spinrad</w:t>
      </w:r>
      <w:proofErr w:type="spellEnd"/>
      <w:r w:rsidRPr="00C96D4B">
        <w:rPr>
          <w:rFonts w:ascii="Times New Roman" w:hAnsi="Times New Roman" w:cs="Times New Roman"/>
          <w:sz w:val="24"/>
          <w:szCs w:val="24"/>
          <w:lang w:val="en-US"/>
        </w:rPr>
        <w:t xml:space="preserve">, T. (2014). Chapter 10: Self-Regulation, Effortful Control, and Their Socioemotional Correlates. </w:t>
      </w:r>
      <w:proofErr w:type="spellStart"/>
      <w:r w:rsidRPr="00C96D4B">
        <w:rPr>
          <w:rFonts w:ascii="Times New Roman" w:hAnsi="Times New Roman" w:cs="Times New Roman"/>
          <w:sz w:val="24"/>
          <w:szCs w:val="24"/>
          <w:lang w:val="en-US"/>
        </w:rPr>
        <w:t>En</w:t>
      </w:r>
      <w:proofErr w:type="spellEnd"/>
      <w:r w:rsidRPr="00C96D4B">
        <w:rPr>
          <w:rFonts w:ascii="Times New Roman" w:hAnsi="Times New Roman" w:cs="Times New Roman"/>
          <w:sz w:val="24"/>
          <w:szCs w:val="24"/>
          <w:lang w:val="en-US"/>
        </w:rPr>
        <w:t xml:space="preserve"> J., Gross, J. (Ed.). </w:t>
      </w:r>
      <w:r w:rsidRPr="00C96D4B">
        <w:rPr>
          <w:rFonts w:ascii="Times New Roman" w:hAnsi="Times New Roman" w:cs="Times New Roman"/>
          <w:i/>
          <w:sz w:val="24"/>
          <w:szCs w:val="24"/>
          <w:lang w:val="en-US"/>
        </w:rPr>
        <w:t>Handbook of Emotion Regulation. pp.157-172.</w:t>
      </w:r>
      <w:r w:rsidRPr="00C96D4B">
        <w:rPr>
          <w:rFonts w:ascii="Times New Roman" w:hAnsi="Times New Roman" w:cs="Times New Roman"/>
          <w:sz w:val="24"/>
          <w:szCs w:val="24"/>
          <w:lang w:val="en-US"/>
        </w:rPr>
        <w:t xml:space="preserve"> Ed. The Guilford Press.</w:t>
      </w:r>
    </w:p>
    <w:p w14:paraId="55DAF5D8" w14:textId="5F71D304"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Eisenberg, N., </w:t>
      </w:r>
      <w:proofErr w:type="spellStart"/>
      <w:r w:rsidRPr="00C96D4B">
        <w:rPr>
          <w:rFonts w:ascii="Times New Roman" w:eastAsia="Calibri" w:hAnsi="Times New Roman" w:cs="Times New Roman"/>
          <w:sz w:val="24"/>
          <w:szCs w:val="24"/>
          <w:lang w:val="en-US"/>
        </w:rPr>
        <w:t>Spinrad</w:t>
      </w:r>
      <w:proofErr w:type="spellEnd"/>
      <w:r w:rsidRPr="00C96D4B">
        <w:rPr>
          <w:rFonts w:ascii="Times New Roman" w:eastAsia="Calibri" w:hAnsi="Times New Roman" w:cs="Times New Roman"/>
          <w:sz w:val="24"/>
          <w:szCs w:val="24"/>
          <w:lang w:val="en-US"/>
        </w:rPr>
        <w:t xml:space="preserve">, T., &amp; Morris, A. (2014). </w:t>
      </w:r>
      <w:proofErr w:type="spellStart"/>
      <w:r w:rsidRPr="00C96D4B">
        <w:rPr>
          <w:rFonts w:ascii="Times New Roman" w:eastAsia="Calibri" w:hAnsi="Times New Roman" w:cs="Times New Roman"/>
          <w:sz w:val="24"/>
          <w:szCs w:val="24"/>
          <w:lang w:val="en-US"/>
        </w:rPr>
        <w:t>Empathyrelated</w:t>
      </w:r>
      <w:proofErr w:type="spellEnd"/>
      <w:r w:rsidRPr="00C96D4B">
        <w:rPr>
          <w:rFonts w:ascii="Times New Roman" w:eastAsia="Calibri" w:hAnsi="Times New Roman" w:cs="Times New Roman"/>
          <w:sz w:val="24"/>
          <w:szCs w:val="24"/>
          <w:lang w:val="en-US"/>
        </w:rPr>
        <w:t xml:space="preserve"> responding in children. In M. Killen &amp; J. Smetana (Eds.), </w:t>
      </w:r>
      <w:r w:rsidRPr="00C96D4B">
        <w:rPr>
          <w:rFonts w:ascii="Times New Roman" w:eastAsia="Calibri" w:hAnsi="Times New Roman" w:cs="Times New Roman"/>
          <w:i/>
          <w:sz w:val="24"/>
          <w:szCs w:val="24"/>
          <w:lang w:val="en-US"/>
        </w:rPr>
        <w:t>Handbook of Moral Development (2nd ed., pp. 184–207).</w:t>
      </w:r>
      <w:r w:rsidRPr="00C96D4B">
        <w:rPr>
          <w:rFonts w:ascii="Times New Roman" w:eastAsia="Calibri" w:hAnsi="Times New Roman" w:cs="Times New Roman"/>
          <w:sz w:val="24"/>
          <w:szCs w:val="24"/>
          <w:lang w:val="en-US"/>
        </w:rPr>
        <w:t xml:space="preserve"> New York, NY: Taylor &amp; Francis. </w:t>
      </w:r>
      <w:r w:rsidR="00C96D4B">
        <w:rPr>
          <w:rFonts w:ascii="Times New Roman" w:eastAsia="Calibri" w:hAnsi="Times New Roman" w:cs="Times New Roman"/>
          <w:sz w:val="24"/>
          <w:szCs w:val="24"/>
          <w:lang w:val="en-US"/>
        </w:rPr>
        <w:t>https://doi.org/</w:t>
      </w:r>
      <w:r w:rsidRPr="00C96D4B">
        <w:rPr>
          <w:rFonts w:ascii="Times New Roman" w:eastAsia="Calibri" w:hAnsi="Times New Roman" w:cs="Times New Roman"/>
          <w:sz w:val="24"/>
          <w:szCs w:val="24"/>
          <w:lang w:val="en-US"/>
        </w:rPr>
        <w:t>10.4324/9780203581957.ch9</w:t>
      </w:r>
    </w:p>
    <w:p w14:paraId="4C16510F"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Engen, H. G., &amp; Anderson, M. C. (2018). Memory control: a fundamental mechanism of emotion regulation. </w:t>
      </w:r>
      <w:r w:rsidRPr="00C96D4B">
        <w:rPr>
          <w:rFonts w:ascii="Times New Roman" w:eastAsia="Calibri" w:hAnsi="Times New Roman" w:cs="Times New Roman"/>
          <w:i/>
          <w:iCs/>
          <w:sz w:val="24"/>
          <w:szCs w:val="24"/>
          <w:lang w:val="en-US"/>
        </w:rPr>
        <w:t>Trends in Cognitive Sciences, 22</w:t>
      </w:r>
      <w:r w:rsidRPr="00C96D4B">
        <w:rPr>
          <w:rFonts w:ascii="Times New Roman" w:eastAsia="Calibri" w:hAnsi="Times New Roman" w:cs="Times New Roman"/>
          <w:sz w:val="24"/>
          <w:szCs w:val="24"/>
          <w:lang w:val="en-US"/>
        </w:rPr>
        <w:t>(11), 982-995.</w:t>
      </w:r>
    </w:p>
    <w:p w14:paraId="0F309461" w14:textId="77777777" w:rsidR="00667EB3" w:rsidRPr="00C96D4B"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C96D4B">
        <w:rPr>
          <w:rFonts w:ascii="Times New Roman" w:hAnsi="Times New Roman" w:cs="Times New Roman"/>
          <w:sz w:val="24"/>
          <w:szCs w:val="24"/>
          <w:lang w:val="en-US"/>
        </w:rPr>
        <w:t>Fabes</w:t>
      </w:r>
      <w:proofErr w:type="spellEnd"/>
      <w:r w:rsidRPr="00C96D4B">
        <w:rPr>
          <w:rFonts w:ascii="Times New Roman" w:hAnsi="Times New Roman" w:cs="Times New Roman"/>
          <w:sz w:val="24"/>
          <w:szCs w:val="24"/>
          <w:lang w:val="en-US"/>
        </w:rPr>
        <w:t xml:space="preserve">, R., Gaertner, B. &amp; Popp, T. (2006). Getting Along with Others: Social Competence in Early Childhood. </w:t>
      </w:r>
      <w:proofErr w:type="spellStart"/>
      <w:r w:rsidRPr="00C96D4B">
        <w:rPr>
          <w:rFonts w:ascii="Times New Roman" w:hAnsi="Times New Roman" w:cs="Times New Roman"/>
          <w:sz w:val="24"/>
          <w:szCs w:val="24"/>
          <w:lang w:val="en-US"/>
        </w:rPr>
        <w:t>En</w:t>
      </w:r>
      <w:proofErr w:type="spellEnd"/>
      <w:r w:rsidRPr="00C96D4B">
        <w:rPr>
          <w:rFonts w:ascii="Times New Roman" w:hAnsi="Times New Roman" w:cs="Times New Roman"/>
          <w:sz w:val="24"/>
          <w:szCs w:val="24"/>
          <w:lang w:val="en-US"/>
        </w:rPr>
        <w:t xml:space="preserve"> K. McCartney &amp; D. Phillips (Eds). </w:t>
      </w:r>
      <w:r w:rsidRPr="00C96D4B">
        <w:rPr>
          <w:rFonts w:ascii="Times New Roman" w:hAnsi="Times New Roman" w:cs="Times New Roman"/>
          <w:i/>
          <w:sz w:val="24"/>
          <w:szCs w:val="24"/>
          <w:lang w:val="en-US"/>
        </w:rPr>
        <w:t>Blackwell Handbook of Early Childhood Development. (p. 297-316).</w:t>
      </w:r>
      <w:r w:rsidRPr="00C96D4B">
        <w:rPr>
          <w:rFonts w:ascii="Times New Roman" w:hAnsi="Times New Roman" w:cs="Times New Roman"/>
          <w:sz w:val="24"/>
          <w:szCs w:val="24"/>
          <w:lang w:val="en-US"/>
        </w:rPr>
        <w:t xml:space="preserve"> Ed. Blackwell Publishing. http://dx.doi.org/10.1002/9780470757703</w:t>
      </w:r>
    </w:p>
    <w:p w14:paraId="55B8FE3E" w14:textId="77777777" w:rsidR="00667EB3" w:rsidRPr="00C96D4B" w:rsidRDefault="00667EB3" w:rsidP="00673A79">
      <w:pPr>
        <w:tabs>
          <w:tab w:val="left" w:pos="426"/>
        </w:tabs>
        <w:spacing w:after="0" w:line="240" w:lineRule="auto"/>
        <w:ind w:left="426" w:hanging="426"/>
        <w:jc w:val="both"/>
        <w:rPr>
          <w:rFonts w:ascii="Times New Roman" w:hAnsi="Times New Roman" w:cs="Times New Roman"/>
          <w:bCs/>
          <w:sz w:val="24"/>
          <w:szCs w:val="24"/>
          <w:lang w:val="en-US"/>
        </w:rPr>
      </w:pPr>
      <w:r w:rsidRPr="00C96D4B">
        <w:rPr>
          <w:rFonts w:ascii="Times New Roman" w:hAnsi="Times New Roman" w:cs="Times New Roman"/>
          <w:sz w:val="24"/>
          <w:szCs w:val="24"/>
          <w:lang w:val="en-US"/>
        </w:rPr>
        <w:t xml:space="preserve">Farkas, Ch. </w:t>
      </w:r>
      <w:r w:rsidRPr="00C96D4B">
        <w:rPr>
          <w:rFonts w:ascii="Times New Roman" w:hAnsi="Times New Roman" w:cs="Times New Roman"/>
          <w:sz w:val="24"/>
          <w:szCs w:val="24"/>
        </w:rPr>
        <w:t xml:space="preserve">(2007). </w:t>
      </w:r>
      <w:r w:rsidRPr="00C96D4B">
        <w:rPr>
          <w:rFonts w:ascii="Times New Roman" w:hAnsi="Times New Roman" w:cs="Times New Roman"/>
          <w:bCs/>
          <w:sz w:val="24"/>
          <w:szCs w:val="24"/>
        </w:rPr>
        <w:t xml:space="preserve">Comunicación Gestual en la Infancia Temprana: Una Revisión de su Desarrollo, Relación con el Lenguaje e Implicancias de su Intervención. </w:t>
      </w:r>
      <w:proofErr w:type="spellStart"/>
      <w:r w:rsidRPr="00C96D4B">
        <w:rPr>
          <w:rFonts w:ascii="Times New Roman" w:hAnsi="Times New Roman" w:cs="Times New Roman"/>
          <w:bCs/>
          <w:i/>
          <w:sz w:val="24"/>
          <w:szCs w:val="24"/>
          <w:lang w:val="en-US"/>
        </w:rPr>
        <w:t>Psykhe</w:t>
      </w:r>
      <w:proofErr w:type="spellEnd"/>
      <w:r w:rsidRPr="00C96D4B">
        <w:rPr>
          <w:rFonts w:ascii="Times New Roman" w:hAnsi="Times New Roman" w:cs="Times New Roman"/>
          <w:bCs/>
          <w:i/>
          <w:sz w:val="24"/>
          <w:szCs w:val="24"/>
          <w:lang w:val="en-US"/>
        </w:rPr>
        <w:t>, 16</w:t>
      </w:r>
      <w:r w:rsidRPr="00C96D4B">
        <w:rPr>
          <w:rFonts w:ascii="Times New Roman" w:hAnsi="Times New Roman" w:cs="Times New Roman"/>
          <w:bCs/>
          <w:sz w:val="24"/>
          <w:szCs w:val="24"/>
          <w:lang w:val="en-US"/>
        </w:rPr>
        <w:t>(2), 107-115. http://dx.doi.org/10.4067/S0718-22282007000200009</w:t>
      </w:r>
    </w:p>
    <w:p w14:paraId="34FE626C" w14:textId="77777777" w:rsidR="00667EB3" w:rsidRPr="00C96D4B" w:rsidRDefault="00667EB3" w:rsidP="00673A79">
      <w:pPr>
        <w:tabs>
          <w:tab w:val="left" w:pos="426"/>
        </w:tabs>
        <w:spacing w:after="0" w:line="240" w:lineRule="auto"/>
        <w:ind w:left="426" w:hanging="426"/>
        <w:jc w:val="both"/>
        <w:rPr>
          <w:rFonts w:ascii="Times New Roman" w:hAnsi="Times New Roman" w:cs="Times New Roman"/>
          <w:bCs/>
          <w:sz w:val="24"/>
          <w:szCs w:val="24"/>
          <w:lang w:val="en-US"/>
        </w:rPr>
      </w:pPr>
      <w:r w:rsidRPr="00C96D4B">
        <w:rPr>
          <w:rStyle w:val="title-text"/>
          <w:rFonts w:ascii="Times New Roman" w:hAnsi="Times New Roman" w:cs="Times New Roman"/>
          <w:sz w:val="24"/>
          <w:szCs w:val="24"/>
          <w:lang w:val="en"/>
        </w:rPr>
        <w:t xml:space="preserve">Farkas, Ch., </w:t>
      </w:r>
      <w:proofErr w:type="spellStart"/>
      <w:r w:rsidRPr="00C96D4B">
        <w:rPr>
          <w:rStyle w:val="title-text"/>
          <w:rFonts w:ascii="Times New Roman" w:hAnsi="Times New Roman" w:cs="Times New Roman"/>
          <w:sz w:val="24"/>
          <w:szCs w:val="24"/>
          <w:lang w:val="en"/>
        </w:rPr>
        <w:t>Vallotton</w:t>
      </w:r>
      <w:proofErr w:type="spellEnd"/>
      <w:r w:rsidRPr="00C96D4B">
        <w:rPr>
          <w:rStyle w:val="title-text"/>
          <w:rFonts w:ascii="Times New Roman" w:hAnsi="Times New Roman" w:cs="Times New Roman"/>
          <w:sz w:val="24"/>
          <w:szCs w:val="24"/>
          <w:lang w:val="en"/>
        </w:rPr>
        <w:t xml:space="preserve">, C., Strasser, K., </w:t>
      </w:r>
      <w:proofErr w:type="spellStart"/>
      <w:r w:rsidRPr="00C96D4B">
        <w:rPr>
          <w:rStyle w:val="title-text"/>
          <w:rFonts w:ascii="Times New Roman" w:hAnsi="Times New Roman" w:cs="Times New Roman"/>
          <w:sz w:val="24"/>
          <w:szCs w:val="24"/>
          <w:lang w:val="en"/>
        </w:rPr>
        <w:t>Santelices</w:t>
      </w:r>
      <w:proofErr w:type="spellEnd"/>
      <w:r w:rsidRPr="00C96D4B">
        <w:rPr>
          <w:rStyle w:val="title-text"/>
          <w:rFonts w:ascii="Times New Roman" w:hAnsi="Times New Roman" w:cs="Times New Roman"/>
          <w:sz w:val="24"/>
          <w:szCs w:val="24"/>
          <w:lang w:val="en"/>
        </w:rPr>
        <w:t xml:space="preserve">, M.P.  &amp; Himmel, E. (2017). Socioemotional skills between 12 and 30 months of age on Chilean children: When do the competences of </w:t>
      </w:r>
      <w:proofErr w:type="gramStart"/>
      <w:r w:rsidRPr="00C96D4B">
        <w:rPr>
          <w:rStyle w:val="title-text"/>
          <w:rFonts w:ascii="Times New Roman" w:hAnsi="Times New Roman" w:cs="Times New Roman"/>
          <w:sz w:val="24"/>
          <w:szCs w:val="24"/>
          <w:lang w:val="en"/>
        </w:rPr>
        <w:t>adults</w:t>
      </w:r>
      <w:proofErr w:type="gramEnd"/>
      <w:r w:rsidRPr="00C96D4B">
        <w:rPr>
          <w:rStyle w:val="title-text"/>
          <w:rFonts w:ascii="Times New Roman" w:hAnsi="Times New Roman" w:cs="Times New Roman"/>
          <w:sz w:val="24"/>
          <w:szCs w:val="24"/>
          <w:lang w:val="en"/>
        </w:rPr>
        <w:t xml:space="preserve"> matter? </w:t>
      </w:r>
      <w:r w:rsidRPr="00C96D4B">
        <w:rPr>
          <w:rStyle w:val="title-text"/>
          <w:rFonts w:ascii="Times New Roman" w:hAnsi="Times New Roman" w:cs="Times New Roman"/>
          <w:i/>
          <w:sz w:val="24"/>
          <w:szCs w:val="24"/>
          <w:lang w:val="en"/>
        </w:rPr>
        <w:t>Infant Behavior and Development, 49,</w:t>
      </w:r>
      <w:r w:rsidRPr="00C96D4B">
        <w:rPr>
          <w:rStyle w:val="title-text"/>
          <w:rFonts w:ascii="Times New Roman" w:hAnsi="Times New Roman" w:cs="Times New Roman"/>
          <w:sz w:val="24"/>
          <w:szCs w:val="24"/>
          <w:lang w:val="en"/>
        </w:rPr>
        <w:t xml:space="preserve"> 192-203. http://dx.doi.org/10.1016/j.infbeh.2017.09.010</w:t>
      </w:r>
    </w:p>
    <w:p w14:paraId="1E12912B" w14:textId="52CCEC48" w:rsidR="00667EB3" w:rsidRPr="00C96D4B"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C96D4B">
        <w:rPr>
          <w:rFonts w:ascii="Times New Roman" w:hAnsi="Times New Roman" w:cs="Times New Roman"/>
          <w:sz w:val="24"/>
          <w:szCs w:val="24"/>
          <w:lang w:val="en-US"/>
        </w:rPr>
        <w:t xml:space="preserve">Feldman, R. (2012). Parent-infant synchrony: A biobehavioral model of mutual influences in the formation of affiliative bonds. </w:t>
      </w:r>
      <w:r w:rsidRPr="00C96D4B">
        <w:rPr>
          <w:rFonts w:ascii="Times New Roman" w:hAnsi="Times New Roman" w:cs="Times New Roman"/>
          <w:i/>
          <w:sz w:val="24"/>
          <w:szCs w:val="24"/>
          <w:lang w:val="en-US"/>
        </w:rPr>
        <w:t>Monographs of the Society for Research in Child Development, 77</w:t>
      </w:r>
      <w:r w:rsidRPr="00C96D4B">
        <w:rPr>
          <w:rFonts w:ascii="Times New Roman" w:hAnsi="Times New Roman" w:cs="Times New Roman"/>
          <w:sz w:val="24"/>
          <w:szCs w:val="24"/>
          <w:lang w:val="en-US"/>
        </w:rPr>
        <w:t>(2), 42-51. http://dx.doi.org/10.1111/j.1540-5834.2011.00660.x</w:t>
      </w:r>
    </w:p>
    <w:p w14:paraId="4957E07C" w14:textId="77777777" w:rsidR="00667EB3" w:rsidRPr="00C96D4B"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C96D4B">
        <w:rPr>
          <w:rFonts w:ascii="Times New Roman" w:hAnsi="Times New Roman" w:cs="Times New Roman"/>
          <w:sz w:val="24"/>
          <w:szCs w:val="24"/>
          <w:lang w:val="en-US"/>
        </w:rPr>
        <w:t>Fonagy</w:t>
      </w:r>
      <w:proofErr w:type="spellEnd"/>
      <w:r w:rsidRPr="00C96D4B">
        <w:rPr>
          <w:rFonts w:ascii="Times New Roman" w:hAnsi="Times New Roman" w:cs="Times New Roman"/>
          <w:sz w:val="24"/>
          <w:szCs w:val="24"/>
          <w:lang w:val="en-US"/>
        </w:rPr>
        <w:t xml:space="preserve">, P. (2006). The mentalization-focused approach to social development. </w:t>
      </w:r>
      <w:r w:rsidRPr="00C96D4B">
        <w:rPr>
          <w:rFonts w:ascii="Times New Roman" w:hAnsi="Times New Roman" w:cs="Times New Roman"/>
          <w:i/>
          <w:iCs/>
          <w:sz w:val="24"/>
          <w:szCs w:val="24"/>
          <w:lang w:val="en-US"/>
        </w:rPr>
        <w:t>The handbook of mentalization-based treatment</w:t>
      </w:r>
      <w:r w:rsidRPr="00C96D4B">
        <w:rPr>
          <w:rFonts w:ascii="Times New Roman" w:hAnsi="Times New Roman" w:cs="Times New Roman"/>
          <w:sz w:val="24"/>
          <w:szCs w:val="24"/>
          <w:lang w:val="en-US"/>
        </w:rPr>
        <w:t xml:space="preserve">. pp. 53-99. J. Allen &amp; P. </w:t>
      </w:r>
      <w:proofErr w:type="spellStart"/>
      <w:r w:rsidRPr="00C96D4B">
        <w:rPr>
          <w:rFonts w:ascii="Times New Roman" w:hAnsi="Times New Roman" w:cs="Times New Roman"/>
          <w:sz w:val="24"/>
          <w:szCs w:val="24"/>
          <w:lang w:val="en-US"/>
        </w:rPr>
        <w:t>Fonagy</w:t>
      </w:r>
      <w:proofErr w:type="spellEnd"/>
      <w:r w:rsidRPr="00C96D4B">
        <w:rPr>
          <w:rFonts w:ascii="Times New Roman" w:hAnsi="Times New Roman" w:cs="Times New Roman"/>
          <w:sz w:val="24"/>
          <w:szCs w:val="24"/>
          <w:lang w:val="en-US"/>
        </w:rPr>
        <w:t xml:space="preserve"> (Eds.). Hoboken, N.J., US: John Wiley &amp; Sons Inc.</w:t>
      </w:r>
    </w:p>
    <w:p w14:paraId="4B4BC1EC" w14:textId="77777777" w:rsidR="00667EB3" w:rsidRPr="00C96D4B"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C96D4B">
        <w:rPr>
          <w:rFonts w:ascii="Times New Roman" w:hAnsi="Times New Roman" w:cs="Times New Roman"/>
          <w:sz w:val="24"/>
          <w:szCs w:val="24"/>
          <w:lang w:val="en-US"/>
        </w:rPr>
        <w:lastRenderedPageBreak/>
        <w:t>Fonagy</w:t>
      </w:r>
      <w:proofErr w:type="spellEnd"/>
      <w:r w:rsidRPr="00C96D4B">
        <w:rPr>
          <w:rFonts w:ascii="Times New Roman" w:hAnsi="Times New Roman" w:cs="Times New Roman"/>
          <w:sz w:val="24"/>
          <w:szCs w:val="24"/>
          <w:lang w:val="en-US"/>
        </w:rPr>
        <w:t xml:space="preserve">, P., &amp; Target, M. (1997). Attachment and reflective function: Their role in self-organization. </w:t>
      </w:r>
      <w:r w:rsidRPr="00C96D4B">
        <w:rPr>
          <w:rFonts w:ascii="Times New Roman" w:hAnsi="Times New Roman" w:cs="Times New Roman"/>
          <w:i/>
          <w:iCs/>
          <w:sz w:val="24"/>
          <w:szCs w:val="24"/>
          <w:lang w:val="en-US"/>
        </w:rPr>
        <w:t>Development and Psychopathology, 9</w:t>
      </w:r>
      <w:r w:rsidRPr="00C96D4B">
        <w:rPr>
          <w:rFonts w:ascii="Times New Roman" w:hAnsi="Times New Roman" w:cs="Times New Roman"/>
          <w:sz w:val="24"/>
          <w:szCs w:val="24"/>
          <w:lang w:val="en-US"/>
        </w:rPr>
        <w:t>, 679-700.</w:t>
      </w:r>
    </w:p>
    <w:p w14:paraId="345B6283" w14:textId="77777777" w:rsidR="00667EB3" w:rsidRPr="00C96D4B"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C96D4B">
        <w:rPr>
          <w:rFonts w:ascii="Times New Roman" w:hAnsi="Times New Roman" w:cs="Times New Roman"/>
          <w:sz w:val="24"/>
          <w:szCs w:val="24"/>
          <w:lang w:val="en-US"/>
        </w:rPr>
        <w:t>Fonagy</w:t>
      </w:r>
      <w:proofErr w:type="spellEnd"/>
      <w:r w:rsidRPr="00C96D4B">
        <w:rPr>
          <w:rFonts w:ascii="Times New Roman" w:hAnsi="Times New Roman" w:cs="Times New Roman"/>
          <w:sz w:val="24"/>
          <w:szCs w:val="24"/>
          <w:lang w:val="en-US"/>
        </w:rPr>
        <w:t xml:space="preserve">, P., Gergely, G., &amp; Jurist, E. L. (Eds.). (2018). </w:t>
      </w:r>
      <w:r w:rsidRPr="00C96D4B">
        <w:rPr>
          <w:rFonts w:ascii="Times New Roman" w:hAnsi="Times New Roman" w:cs="Times New Roman"/>
          <w:i/>
          <w:iCs/>
          <w:sz w:val="24"/>
          <w:szCs w:val="24"/>
          <w:lang w:val="en-US"/>
        </w:rPr>
        <w:t>Affect regulation, mentalization and the development of the self</w:t>
      </w:r>
      <w:r w:rsidRPr="00C96D4B">
        <w:rPr>
          <w:rFonts w:ascii="Times New Roman" w:hAnsi="Times New Roman" w:cs="Times New Roman"/>
          <w:sz w:val="24"/>
          <w:szCs w:val="24"/>
          <w:lang w:val="en-US"/>
        </w:rPr>
        <w:t>. Routledge.</w:t>
      </w:r>
    </w:p>
    <w:p w14:paraId="30DF0505" w14:textId="77777777" w:rsidR="00667EB3" w:rsidRPr="00C96D4B"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C96D4B">
        <w:rPr>
          <w:rFonts w:ascii="Times New Roman" w:hAnsi="Times New Roman" w:cs="Times New Roman"/>
          <w:sz w:val="24"/>
          <w:szCs w:val="24"/>
          <w:lang w:val="en-US"/>
        </w:rPr>
        <w:t>Frischen</w:t>
      </w:r>
      <w:proofErr w:type="spellEnd"/>
      <w:r w:rsidRPr="00C96D4B">
        <w:rPr>
          <w:rFonts w:ascii="Times New Roman" w:hAnsi="Times New Roman" w:cs="Times New Roman"/>
          <w:sz w:val="24"/>
          <w:szCs w:val="24"/>
          <w:lang w:val="en-US"/>
        </w:rPr>
        <w:t xml:space="preserve">, A., Bayliss, A. &amp; Tipper, S. (2007). Gaze Cueing of Attention. Visual Attention, Social Cognition, and Individual Differences. </w:t>
      </w:r>
      <w:r w:rsidRPr="00C96D4B">
        <w:rPr>
          <w:rFonts w:ascii="Times New Roman" w:hAnsi="Times New Roman" w:cs="Times New Roman"/>
          <w:i/>
          <w:sz w:val="24"/>
          <w:szCs w:val="24"/>
          <w:lang w:val="en-US"/>
        </w:rPr>
        <w:t>Psychol Bull, 133</w:t>
      </w:r>
      <w:r w:rsidRPr="00C96D4B">
        <w:rPr>
          <w:rFonts w:ascii="Times New Roman" w:hAnsi="Times New Roman" w:cs="Times New Roman"/>
          <w:sz w:val="24"/>
          <w:szCs w:val="24"/>
          <w:lang w:val="en-US"/>
        </w:rPr>
        <w:t>(4), 694-724. http://dx.doi.org/10.1037/0033-2909.133.4.694</w:t>
      </w:r>
    </w:p>
    <w:p w14:paraId="76D06AF4" w14:textId="77777777" w:rsidR="00667EB3" w:rsidRPr="00C96D4B" w:rsidRDefault="00667EB3" w:rsidP="00673A79">
      <w:pPr>
        <w:tabs>
          <w:tab w:val="left" w:pos="426"/>
        </w:tabs>
        <w:spacing w:after="0" w:line="240" w:lineRule="auto"/>
        <w:ind w:left="426" w:hanging="426"/>
        <w:jc w:val="both"/>
        <w:rPr>
          <w:rFonts w:ascii="Times New Roman" w:eastAsia="Times New Roman" w:hAnsi="Times New Roman" w:cs="Times New Roman"/>
          <w:sz w:val="24"/>
          <w:szCs w:val="24"/>
          <w:lang w:val="en-US" w:eastAsia="es-CL"/>
        </w:rPr>
      </w:pPr>
      <w:r w:rsidRPr="00C96D4B">
        <w:rPr>
          <w:rFonts w:ascii="Times New Roman" w:hAnsi="Times New Roman" w:cs="Times New Roman"/>
          <w:sz w:val="24"/>
          <w:szCs w:val="24"/>
          <w:lang w:val="en-US"/>
        </w:rPr>
        <w:t xml:space="preserve">Gottman, J., Katz, L. &amp; </w:t>
      </w:r>
      <w:proofErr w:type="spellStart"/>
      <w:r w:rsidRPr="00C96D4B">
        <w:rPr>
          <w:rFonts w:ascii="Times New Roman" w:hAnsi="Times New Roman" w:cs="Times New Roman"/>
          <w:sz w:val="24"/>
          <w:szCs w:val="24"/>
          <w:lang w:val="en-US"/>
        </w:rPr>
        <w:t>Hooven</w:t>
      </w:r>
      <w:proofErr w:type="spellEnd"/>
      <w:r w:rsidRPr="00C96D4B">
        <w:rPr>
          <w:rFonts w:ascii="Times New Roman" w:hAnsi="Times New Roman" w:cs="Times New Roman"/>
          <w:sz w:val="24"/>
          <w:szCs w:val="24"/>
          <w:lang w:val="en-US"/>
        </w:rPr>
        <w:t xml:space="preserve">, C. (1997). </w:t>
      </w:r>
      <w:r w:rsidRPr="00C96D4B">
        <w:rPr>
          <w:rFonts w:ascii="Times New Roman" w:eastAsia="Times New Roman" w:hAnsi="Times New Roman" w:cs="Times New Roman"/>
          <w:i/>
          <w:sz w:val="24"/>
          <w:szCs w:val="24"/>
          <w:lang w:val="en-US" w:eastAsia="es-CL"/>
        </w:rPr>
        <w:t>Meta-emotion: How families communicate emotionally.</w:t>
      </w:r>
      <w:r w:rsidRPr="00C96D4B">
        <w:rPr>
          <w:rFonts w:ascii="Times New Roman" w:eastAsia="Times New Roman" w:hAnsi="Times New Roman" w:cs="Times New Roman"/>
          <w:sz w:val="24"/>
          <w:szCs w:val="24"/>
          <w:lang w:val="en-US" w:eastAsia="es-CL"/>
        </w:rPr>
        <w:t xml:space="preserve"> Mahwah, NJ: Lawrence Erlbaum. http://dx.doi.org/10.4324/9780203763568</w:t>
      </w:r>
    </w:p>
    <w:p w14:paraId="34A40030" w14:textId="200D8BCD" w:rsidR="00667EB3" w:rsidRPr="00C96D4B"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C96D4B">
        <w:rPr>
          <w:rFonts w:ascii="Times New Roman" w:hAnsi="Times New Roman" w:cs="Times New Roman"/>
          <w:sz w:val="24"/>
          <w:szCs w:val="24"/>
          <w:lang w:val="en-US"/>
        </w:rPr>
        <w:t xml:space="preserve">Gross, J. (Ed.). (2014). </w:t>
      </w:r>
      <w:r w:rsidRPr="00C96D4B">
        <w:rPr>
          <w:rFonts w:ascii="Times New Roman" w:hAnsi="Times New Roman" w:cs="Times New Roman"/>
          <w:i/>
          <w:sz w:val="24"/>
          <w:szCs w:val="24"/>
          <w:lang w:val="en-US"/>
        </w:rPr>
        <w:t>Handbook of Emotion Regulation</w:t>
      </w:r>
      <w:r w:rsidRPr="00C96D4B">
        <w:rPr>
          <w:rFonts w:ascii="Times New Roman" w:hAnsi="Times New Roman" w:cs="Times New Roman"/>
          <w:sz w:val="24"/>
          <w:szCs w:val="24"/>
          <w:lang w:val="en-US"/>
        </w:rPr>
        <w:t>. Ed. The Guilford Press.</w:t>
      </w:r>
    </w:p>
    <w:p w14:paraId="42B8F9EF" w14:textId="39514C73" w:rsidR="00F62C3F" w:rsidRPr="00C96D4B" w:rsidRDefault="00F62C3F" w:rsidP="00673A79">
      <w:pPr>
        <w:tabs>
          <w:tab w:val="left" w:pos="426"/>
        </w:tabs>
        <w:spacing w:after="0" w:line="240" w:lineRule="auto"/>
        <w:ind w:left="426" w:hanging="426"/>
        <w:jc w:val="both"/>
        <w:rPr>
          <w:rFonts w:ascii="Times New Roman" w:hAnsi="Times New Roman" w:cs="Times New Roman"/>
          <w:sz w:val="24"/>
          <w:szCs w:val="24"/>
          <w:lang w:val="en-US"/>
        </w:rPr>
      </w:pPr>
      <w:r w:rsidRPr="00C96D4B">
        <w:rPr>
          <w:rFonts w:ascii="Times New Roman" w:hAnsi="Times New Roman" w:cs="Times New Roman"/>
          <w:sz w:val="24"/>
          <w:szCs w:val="24"/>
          <w:lang w:val="en-US"/>
        </w:rPr>
        <w:t xml:space="preserve">Hall, J. A., Horgan, T. G., &amp; Murphy, N. A. (2019). Nonverbal communication. </w:t>
      </w:r>
      <w:r w:rsidRPr="00C96D4B">
        <w:rPr>
          <w:rFonts w:ascii="Times New Roman" w:hAnsi="Times New Roman" w:cs="Times New Roman"/>
          <w:i/>
          <w:iCs/>
          <w:sz w:val="24"/>
          <w:szCs w:val="24"/>
          <w:lang w:val="en-US"/>
        </w:rPr>
        <w:t>Annual review of psychology, 70</w:t>
      </w:r>
      <w:r w:rsidRPr="00C96D4B">
        <w:rPr>
          <w:rFonts w:ascii="Times New Roman" w:hAnsi="Times New Roman" w:cs="Times New Roman"/>
          <w:sz w:val="24"/>
          <w:szCs w:val="24"/>
          <w:lang w:val="en-US"/>
        </w:rPr>
        <w:t>, 271-294.</w:t>
      </w:r>
    </w:p>
    <w:p w14:paraId="12A7FA7F" w14:textId="77777777" w:rsidR="00667EB3" w:rsidRPr="00C96D4B"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C96D4B">
        <w:rPr>
          <w:rFonts w:ascii="Times New Roman" w:hAnsi="Times New Roman" w:cs="Times New Roman"/>
          <w:sz w:val="24"/>
          <w:szCs w:val="24"/>
          <w:lang w:val="en-US"/>
        </w:rPr>
        <w:t>Heyes</w:t>
      </w:r>
      <w:proofErr w:type="spellEnd"/>
      <w:r w:rsidRPr="00C96D4B">
        <w:rPr>
          <w:rFonts w:ascii="Times New Roman" w:hAnsi="Times New Roman" w:cs="Times New Roman"/>
          <w:sz w:val="24"/>
          <w:szCs w:val="24"/>
          <w:lang w:val="en-US"/>
        </w:rPr>
        <w:t xml:space="preserve">, C. (2018). Empathy is not in our genes. </w:t>
      </w:r>
      <w:r w:rsidRPr="00C96D4B">
        <w:rPr>
          <w:rFonts w:ascii="Times New Roman" w:hAnsi="Times New Roman" w:cs="Times New Roman"/>
          <w:i/>
          <w:iCs/>
          <w:sz w:val="24"/>
          <w:szCs w:val="24"/>
          <w:lang w:val="en-US"/>
        </w:rPr>
        <w:t>Neuroscience &amp; Biobehavioral Reviews, 95,</w:t>
      </w:r>
      <w:r w:rsidRPr="00C96D4B">
        <w:rPr>
          <w:rFonts w:ascii="Times New Roman" w:hAnsi="Times New Roman" w:cs="Times New Roman"/>
          <w:sz w:val="24"/>
          <w:szCs w:val="24"/>
          <w:lang w:val="en-US"/>
        </w:rPr>
        <w:t xml:space="preserve"> 499-507.</w:t>
      </w:r>
    </w:p>
    <w:p w14:paraId="5141916F" w14:textId="77777777" w:rsidR="00667EB3" w:rsidRPr="00C96D4B"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C96D4B">
        <w:rPr>
          <w:rFonts w:ascii="Times New Roman" w:hAnsi="Times New Roman" w:cs="Times New Roman"/>
          <w:sz w:val="24"/>
          <w:szCs w:val="24"/>
          <w:lang w:val="en-US"/>
        </w:rPr>
        <w:t xml:space="preserve">Hoff, E. (2006). Language Experience and Language Milestone During Early Childhood. </w:t>
      </w:r>
      <w:proofErr w:type="spellStart"/>
      <w:r w:rsidRPr="00C96D4B">
        <w:rPr>
          <w:rFonts w:ascii="Times New Roman" w:hAnsi="Times New Roman" w:cs="Times New Roman"/>
          <w:sz w:val="24"/>
          <w:szCs w:val="24"/>
          <w:lang w:val="en-US"/>
        </w:rPr>
        <w:t>En</w:t>
      </w:r>
      <w:proofErr w:type="spellEnd"/>
      <w:r w:rsidRPr="00C96D4B">
        <w:rPr>
          <w:rFonts w:ascii="Times New Roman" w:hAnsi="Times New Roman" w:cs="Times New Roman"/>
          <w:sz w:val="24"/>
          <w:szCs w:val="24"/>
          <w:lang w:val="en-US"/>
        </w:rPr>
        <w:t xml:space="preserve"> K. McCartney &amp; D. Phillips (Eds). </w:t>
      </w:r>
      <w:r w:rsidRPr="00C96D4B">
        <w:rPr>
          <w:rFonts w:ascii="Times New Roman" w:hAnsi="Times New Roman" w:cs="Times New Roman"/>
          <w:i/>
          <w:sz w:val="24"/>
          <w:szCs w:val="24"/>
          <w:lang w:val="en-US"/>
        </w:rPr>
        <w:t>Blackwell Handbook of Early Childhood Development. (p. 233-251).</w:t>
      </w:r>
      <w:r w:rsidRPr="00C96D4B">
        <w:rPr>
          <w:rFonts w:ascii="Times New Roman" w:hAnsi="Times New Roman" w:cs="Times New Roman"/>
          <w:sz w:val="24"/>
          <w:szCs w:val="24"/>
          <w:lang w:val="en-US"/>
        </w:rPr>
        <w:t xml:space="preserve"> Oxford: Blackwell Publishing. http://dx.doi.org/10.1002/9780470757703</w:t>
      </w:r>
    </w:p>
    <w:p w14:paraId="5B752B1C" w14:textId="77777777" w:rsidR="00667EB3" w:rsidRPr="00C96D4B"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C96D4B">
        <w:rPr>
          <w:rFonts w:ascii="Times New Roman" w:hAnsi="Times New Roman" w:cs="Times New Roman"/>
          <w:sz w:val="24"/>
          <w:szCs w:val="24"/>
          <w:lang w:val="en-US"/>
        </w:rPr>
        <w:t>Hornik</w:t>
      </w:r>
      <w:proofErr w:type="spellEnd"/>
      <w:r w:rsidRPr="00C96D4B">
        <w:rPr>
          <w:rFonts w:ascii="Times New Roman" w:hAnsi="Times New Roman" w:cs="Times New Roman"/>
          <w:sz w:val="24"/>
          <w:szCs w:val="24"/>
          <w:lang w:val="en-US"/>
        </w:rPr>
        <w:t xml:space="preserve">, R. &amp; Gunnar, M. (1988). A descriptive analysis of infant social referencing. </w:t>
      </w:r>
      <w:r w:rsidRPr="00C96D4B">
        <w:rPr>
          <w:rFonts w:ascii="Times New Roman" w:hAnsi="Times New Roman" w:cs="Times New Roman"/>
          <w:i/>
          <w:sz w:val="24"/>
          <w:szCs w:val="24"/>
          <w:lang w:val="en-US"/>
        </w:rPr>
        <w:t>Child Development, 59,</w:t>
      </w:r>
      <w:r w:rsidRPr="00C96D4B">
        <w:rPr>
          <w:rFonts w:ascii="Times New Roman" w:hAnsi="Times New Roman" w:cs="Times New Roman"/>
          <w:sz w:val="24"/>
          <w:szCs w:val="24"/>
          <w:lang w:val="en-US"/>
        </w:rPr>
        <w:t xml:space="preserve"> 626-634. http://dx.doi.org/10.2307/1130562</w:t>
      </w:r>
    </w:p>
    <w:p w14:paraId="3903BE91"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C96D4B">
        <w:rPr>
          <w:rFonts w:ascii="Times New Roman" w:eastAsia="Calibri" w:hAnsi="Times New Roman" w:cs="Times New Roman"/>
          <w:sz w:val="24"/>
          <w:szCs w:val="24"/>
          <w:lang w:val="en-US"/>
        </w:rPr>
        <w:t>Karreman</w:t>
      </w:r>
      <w:proofErr w:type="spellEnd"/>
      <w:r w:rsidRPr="00C96D4B">
        <w:rPr>
          <w:rFonts w:ascii="Times New Roman" w:eastAsia="Calibri" w:hAnsi="Times New Roman" w:cs="Times New Roman"/>
          <w:sz w:val="24"/>
          <w:szCs w:val="24"/>
          <w:lang w:val="en-US"/>
        </w:rPr>
        <w:t xml:space="preserve">, A., van </w:t>
      </w:r>
      <w:proofErr w:type="spellStart"/>
      <w:r w:rsidRPr="00C96D4B">
        <w:rPr>
          <w:rFonts w:ascii="Times New Roman" w:eastAsia="Calibri" w:hAnsi="Times New Roman" w:cs="Times New Roman"/>
          <w:sz w:val="24"/>
          <w:szCs w:val="24"/>
          <w:lang w:val="en-US"/>
        </w:rPr>
        <w:t>Tuijl</w:t>
      </w:r>
      <w:proofErr w:type="spellEnd"/>
      <w:r w:rsidRPr="00C96D4B">
        <w:rPr>
          <w:rFonts w:ascii="Times New Roman" w:eastAsia="Calibri" w:hAnsi="Times New Roman" w:cs="Times New Roman"/>
          <w:sz w:val="24"/>
          <w:szCs w:val="24"/>
          <w:lang w:val="en-US"/>
        </w:rPr>
        <w:t xml:space="preserve">, C., van </w:t>
      </w:r>
      <w:proofErr w:type="spellStart"/>
      <w:r w:rsidRPr="00C96D4B">
        <w:rPr>
          <w:rFonts w:ascii="Times New Roman" w:eastAsia="Calibri" w:hAnsi="Times New Roman" w:cs="Times New Roman"/>
          <w:sz w:val="24"/>
          <w:szCs w:val="24"/>
          <w:lang w:val="en-US"/>
        </w:rPr>
        <w:t>Aken</w:t>
      </w:r>
      <w:proofErr w:type="spellEnd"/>
      <w:r w:rsidRPr="00C96D4B">
        <w:rPr>
          <w:rFonts w:ascii="Times New Roman" w:eastAsia="Calibri" w:hAnsi="Times New Roman" w:cs="Times New Roman"/>
          <w:sz w:val="24"/>
          <w:szCs w:val="24"/>
          <w:lang w:val="en-US"/>
        </w:rPr>
        <w:t xml:space="preserve">, M. &amp; </w:t>
      </w:r>
      <w:proofErr w:type="spellStart"/>
      <w:r w:rsidRPr="00C96D4B">
        <w:rPr>
          <w:rFonts w:ascii="Times New Roman" w:eastAsia="Calibri" w:hAnsi="Times New Roman" w:cs="Times New Roman"/>
          <w:sz w:val="24"/>
          <w:szCs w:val="24"/>
          <w:lang w:val="en-US"/>
        </w:rPr>
        <w:t>Dekovic</w:t>
      </w:r>
      <w:proofErr w:type="spellEnd"/>
      <w:r w:rsidRPr="00C96D4B">
        <w:rPr>
          <w:rFonts w:ascii="Times New Roman" w:eastAsia="Calibri" w:hAnsi="Times New Roman" w:cs="Times New Roman"/>
          <w:sz w:val="24"/>
          <w:szCs w:val="24"/>
          <w:lang w:val="en-US"/>
        </w:rPr>
        <w:t xml:space="preserve">, M. (2006). Parenting and Self-Regulation in Preschoolers: A Meta-Analysis. </w:t>
      </w:r>
      <w:r w:rsidRPr="00C96D4B">
        <w:rPr>
          <w:rFonts w:ascii="Times New Roman" w:eastAsia="Calibri" w:hAnsi="Times New Roman" w:cs="Times New Roman"/>
          <w:i/>
          <w:sz w:val="24"/>
          <w:szCs w:val="24"/>
          <w:lang w:val="en-US"/>
        </w:rPr>
        <w:t>Infant and Child Development, 15</w:t>
      </w:r>
      <w:r w:rsidRPr="00C96D4B">
        <w:rPr>
          <w:rFonts w:ascii="Times New Roman" w:eastAsia="Calibri" w:hAnsi="Times New Roman" w:cs="Times New Roman"/>
          <w:sz w:val="24"/>
          <w:szCs w:val="24"/>
          <w:lang w:val="en-US"/>
        </w:rPr>
        <w:t>, 561-579. http://dx.doi.org/10.1002/icd.478</w:t>
      </w:r>
    </w:p>
    <w:p w14:paraId="5FB2A202"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Katz, L. &amp; </w:t>
      </w:r>
      <w:proofErr w:type="spellStart"/>
      <w:r w:rsidRPr="00C96D4B">
        <w:rPr>
          <w:rFonts w:ascii="Times New Roman" w:eastAsia="Calibri" w:hAnsi="Times New Roman" w:cs="Times New Roman"/>
          <w:sz w:val="24"/>
          <w:szCs w:val="24"/>
          <w:lang w:val="en-US"/>
        </w:rPr>
        <w:t>Windecker</w:t>
      </w:r>
      <w:proofErr w:type="spellEnd"/>
      <w:r w:rsidRPr="00C96D4B">
        <w:rPr>
          <w:rFonts w:ascii="Times New Roman" w:eastAsia="Calibri" w:hAnsi="Times New Roman" w:cs="Times New Roman"/>
          <w:sz w:val="24"/>
          <w:szCs w:val="24"/>
          <w:lang w:val="en-US"/>
        </w:rPr>
        <w:t xml:space="preserve">-Nelson, B. (2006). Domestic violence, emotion coaching, and child adjustment. </w:t>
      </w:r>
      <w:r w:rsidRPr="00C96D4B">
        <w:rPr>
          <w:rFonts w:ascii="Times New Roman" w:eastAsia="Calibri" w:hAnsi="Times New Roman" w:cs="Times New Roman"/>
          <w:i/>
          <w:sz w:val="24"/>
          <w:szCs w:val="24"/>
          <w:lang w:val="en-US"/>
        </w:rPr>
        <w:t>Journal of Family Psychology, 20,</w:t>
      </w:r>
      <w:r w:rsidRPr="00C96D4B">
        <w:rPr>
          <w:rFonts w:ascii="Times New Roman" w:eastAsia="Calibri" w:hAnsi="Times New Roman" w:cs="Times New Roman"/>
          <w:sz w:val="24"/>
          <w:szCs w:val="24"/>
          <w:lang w:val="en-US"/>
        </w:rPr>
        <w:t xml:space="preserve"> 56-67. http://dx.doi.org/10.1037/0893-3200.20.1.56</w:t>
      </w:r>
    </w:p>
    <w:p w14:paraId="62FDFEB1" w14:textId="117C0EB0" w:rsidR="00667EB3" w:rsidRPr="00C96D4B" w:rsidRDefault="00667EB3" w:rsidP="00673A79">
      <w:pPr>
        <w:tabs>
          <w:tab w:val="left" w:pos="426"/>
        </w:tabs>
        <w:spacing w:after="0" w:line="240" w:lineRule="auto"/>
        <w:ind w:left="426" w:hanging="426"/>
        <w:jc w:val="both"/>
        <w:rPr>
          <w:rStyle w:val="Hipervnculo"/>
          <w:rFonts w:ascii="Times New Roman" w:hAnsi="Times New Roman" w:cs="Times New Roman"/>
          <w:color w:val="642A8F"/>
          <w:sz w:val="24"/>
          <w:szCs w:val="24"/>
          <w:shd w:val="clear" w:color="auto" w:fill="FFFFFF"/>
          <w:lang w:val="en-US"/>
        </w:rPr>
      </w:pPr>
      <w:r w:rsidRPr="00C96D4B">
        <w:rPr>
          <w:rFonts w:ascii="Times New Roman" w:eastAsia="Calibri" w:hAnsi="Times New Roman" w:cs="Times New Roman"/>
          <w:sz w:val="24"/>
          <w:szCs w:val="24"/>
          <w:lang w:val="en-US"/>
        </w:rPr>
        <w:t xml:space="preserve">Kim-Spoon, J., Cicchetti, D. &amp; </w:t>
      </w:r>
      <w:proofErr w:type="spellStart"/>
      <w:r w:rsidRPr="00C96D4B">
        <w:rPr>
          <w:rFonts w:ascii="Times New Roman" w:eastAsia="Calibri" w:hAnsi="Times New Roman" w:cs="Times New Roman"/>
          <w:sz w:val="24"/>
          <w:szCs w:val="24"/>
          <w:lang w:val="en-US"/>
        </w:rPr>
        <w:t>Rogosch</w:t>
      </w:r>
      <w:proofErr w:type="spellEnd"/>
      <w:r w:rsidRPr="00C96D4B">
        <w:rPr>
          <w:rFonts w:ascii="Times New Roman" w:eastAsia="Calibri" w:hAnsi="Times New Roman" w:cs="Times New Roman"/>
          <w:sz w:val="24"/>
          <w:szCs w:val="24"/>
          <w:lang w:val="en-US"/>
        </w:rPr>
        <w:t xml:space="preserve">, F. (2013). A Longitudinal Study of Emotion Regulation, Emotion Lability‐Negativity, and Internalizing Symptomatology in Maltreated and </w:t>
      </w:r>
      <w:proofErr w:type="spellStart"/>
      <w:r w:rsidRPr="00C96D4B">
        <w:rPr>
          <w:rFonts w:ascii="Times New Roman" w:eastAsia="Calibri" w:hAnsi="Times New Roman" w:cs="Times New Roman"/>
          <w:sz w:val="24"/>
          <w:szCs w:val="24"/>
          <w:lang w:val="en-US"/>
        </w:rPr>
        <w:t>Nonmaltreated</w:t>
      </w:r>
      <w:proofErr w:type="spellEnd"/>
      <w:r w:rsidRPr="00C96D4B">
        <w:rPr>
          <w:rFonts w:ascii="Times New Roman" w:eastAsia="Calibri" w:hAnsi="Times New Roman" w:cs="Times New Roman"/>
          <w:sz w:val="24"/>
          <w:szCs w:val="24"/>
          <w:lang w:val="en-US"/>
        </w:rPr>
        <w:t xml:space="preserve"> Children. </w:t>
      </w:r>
      <w:r w:rsidRPr="00C96D4B">
        <w:rPr>
          <w:rFonts w:ascii="Times New Roman" w:eastAsia="Calibri" w:hAnsi="Times New Roman" w:cs="Times New Roman"/>
          <w:i/>
          <w:sz w:val="24"/>
          <w:szCs w:val="24"/>
          <w:lang w:val="en-US"/>
        </w:rPr>
        <w:t>Child Development, 84</w:t>
      </w:r>
      <w:r w:rsidRPr="00C96D4B">
        <w:rPr>
          <w:rFonts w:ascii="Times New Roman" w:eastAsia="Calibri" w:hAnsi="Times New Roman" w:cs="Times New Roman"/>
          <w:sz w:val="24"/>
          <w:szCs w:val="24"/>
          <w:lang w:val="en-US"/>
        </w:rPr>
        <w:t>(2), 512-527.</w:t>
      </w:r>
      <w:r w:rsidRPr="00C96D4B">
        <w:rPr>
          <w:rFonts w:ascii="Times New Roman" w:hAnsi="Times New Roman" w:cs="Times New Roman"/>
          <w:sz w:val="24"/>
          <w:szCs w:val="24"/>
          <w:lang w:val="en-US"/>
        </w:rPr>
        <w:t xml:space="preserve"> </w:t>
      </w:r>
      <w:r w:rsidR="00C96D4B" w:rsidRPr="00C96D4B">
        <w:rPr>
          <w:rFonts w:ascii="Times New Roman" w:eastAsia="Calibri" w:hAnsi="Times New Roman" w:cs="Times New Roman"/>
          <w:sz w:val="24"/>
          <w:szCs w:val="24"/>
          <w:lang w:val="en-US"/>
        </w:rPr>
        <w:t>http://dx.doi.org/</w:t>
      </w:r>
      <w:r w:rsidRPr="00C96D4B">
        <w:rPr>
          <w:rFonts w:ascii="Times New Roman" w:hAnsi="Times New Roman" w:cs="Times New Roman"/>
          <w:sz w:val="24"/>
          <w:szCs w:val="24"/>
          <w:shd w:val="clear" w:color="auto" w:fill="FFFFFF"/>
          <w:lang w:val="en-US"/>
        </w:rPr>
        <w:t>10.1111/j.1467-8624.2012.01857.x</w:t>
      </w:r>
    </w:p>
    <w:p w14:paraId="4520AF95"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Lamb, M. (2015). </w:t>
      </w:r>
      <w:r w:rsidRPr="00C96D4B">
        <w:rPr>
          <w:rFonts w:ascii="Times New Roman" w:eastAsia="Calibri" w:hAnsi="Times New Roman" w:cs="Times New Roman"/>
          <w:i/>
          <w:iCs/>
          <w:sz w:val="24"/>
          <w:szCs w:val="24"/>
          <w:lang w:val="en-US"/>
        </w:rPr>
        <w:t>Handbook of Child Psychology and Developmental Science. Volume 3: Socioemotional processes</w:t>
      </w:r>
      <w:r w:rsidRPr="00C96D4B">
        <w:rPr>
          <w:rFonts w:ascii="Times New Roman" w:eastAsia="Calibri" w:hAnsi="Times New Roman" w:cs="Times New Roman"/>
          <w:sz w:val="24"/>
          <w:szCs w:val="24"/>
          <w:lang w:val="en-US"/>
        </w:rPr>
        <w:t>. Ed. Wiley. http://dx.doi.org/</w:t>
      </w:r>
      <w:r w:rsidRPr="00C96D4B">
        <w:rPr>
          <w:rStyle w:val="infovalue"/>
          <w:rFonts w:ascii="Times New Roman" w:hAnsi="Times New Roman" w:cs="Times New Roman"/>
          <w:color w:val="1C1D1E"/>
          <w:sz w:val="24"/>
          <w:szCs w:val="24"/>
          <w:lang w:val="en-US"/>
        </w:rPr>
        <w:t>10.1002/9781118963418</w:t>
      </w:r>
    </w:p>
    <w:p w14:paraId="11FCB475"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C96D4B">
        <w:rPr>
          <w:rFonts w:ascii="Times New Roman" w:eastAsia="Calibri" w:hAnsi="Times New Roman" w:cs="Times New Roman"/>
          <w:sz w:val="24"/>
          <w:szCs w:val="24"/>
          <w:lang w:val="en-US"/>
        </w:rPr>
        <w:t>Lengua</w:t>
      </w:r>
      <w:proofErr w:type="spellEnd"/>
      <w:r w:rsidRPr="00C96D4B">
        <w:rPr>
          <w:rFonts w:ascii="Times New Roman" w:eastAsia="Calibri" w:hAnsi="Times New Roman" w:cs="Times New Roman"/>
          <w:sz w:val="24"/>
          <w:szCs w:val="24"/>
          <w:lang w:val="en-US"/>
        </w:rPr>
        <w:t xml:space="preserve">, L. (2002). The Contribution of Emotionality and Self-Regulation to the Understanding of Children's Response to Multiple Risk. </w:t>
      </w:r>
      <w:r w:rsidRPr="00C96D4B">
        <w:rPr>
          <w:rFonts w:ascii="Times New Roman" w:eastAsia="Calibri" w:hAnsi="Times New Roman" w:cs="Times New Roman"/>
          <w:i/>
          <w:sz w:val="24"/>
          <w:szCs w:val="24"/>
          <w:lang w:val="en-US"/>
        </w:rPr>
        <w:t>Child Development, 73</w:t>
      </w:r>
      <w:r w:rsidRPr="00C96D4B">
        <w:rPr>
          <w:rFonts w:ascii="Times New Roman" w:eastAsia="Calibri" w:hAnsi="Times New Roman" w:cs="Times New Roman"/>
          <w:sz w:val="24"/>
          <w:szCs w:val="24"/>
          <w:lang w:val="en-US"/>
        </w:rPr>
        <w:t>(1), 144-161. http://dx.doi.org/10.1111/1467-8624.00397</w:t>
      </w:r>
    </w:p>
    <w:p w14:paraId="26A3B15D"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Matte-</w:t>
      </w:r>
      <w:proofErr w:type="spellStart"/>
      <w:r w:rsidRPr="00C96D4B">
        <w:rPr>
          <w:rFonts w:ascii="Times New Roman" w:eastAsia="Calibri" w:hAnsi="Times New Roman" w:cs="Times New Roman"/>
          <w:sz w:val="24"/>
          <w:szCs w:val="24"/>
          <w:lang w:val="en-US"/>
        </w:rPr>
        <w:t>Gagné</w:t>
      </w:r>
      <w:proofErr w:type="spellEnd"/>
      <w:r w:rsidRPr="00C96D4B">
        <w:rPr>
          <w:rFonts w:ascii="Times New Roman" w:eastAsia="Calibri" w:hAnsi="Times New Roman" w:cs="Times New Roman"/>
          <w:sz w:val="24"/>
          <w:szCs w:val="24"/>
          <w:lang w:val="en-US"/>
        </w:rPr>
        <w:t xml:space="preserve">, C. &amp; Bernier, A. (2011). Prospective relations between maternal autonomy support and child executive functioning: Investigating the mediating role of child language ability. </w:t>
      </w:r>
      <w:r w:rsidRPr="00C96D4B">
        <w:rPr>
          <w:rFonts w:ascii="Times New Roman" w:eastAsia="Calibri" w:hAnsi="Times New Roman" w:cs="Times New Roman"/>
          <w:i/>
          <w:sz w:val="24"/>
          <w:szCs w:val="24"/>
          <w:lang w:val="en-US"/>
        </w:rPr>
        <w:t>Journal of Experimental Child Psychology, 110</w:t>
      </w:r>
      <w:r w:rsidRPr="00C96D4B">
        <w:rPr>
          <w:rFonts w:ascii="Times New Roman" w:eastAsia="Calibri" w:hAnsi="Times New Roman" w:cs="Times New Roman"/>
          <w:sz w:val="24"/>
          <w:szCs w:val="24"/>
          <w:lang w:val="en-US"/>
        </w:rPr>
        <w:t>, 612-625. http://dx.doi.org/10.1016/j.jecp.2011.06.006</w:t>
      </w:r>
    </w:p>
    <w:p w14:paraId="70D813D9"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Meltzoff, A. &amp; Kuhl, P. (2016). Exploring the Infant Social Brain. What´s Going on in There? </w:t>
      </w:r>
      <w:r w:rsidRPr="00C96D4B">
        <w:rPr>
          <w:rFonts w:ascii="Times New Roman" w:eastAsia="Calibri" w:hAnsi="Times New Roman" w:cs="Times New Roman"/>
          <w:i/>
          <w:sz w:val="24"/>
          <w:szCs w:val="24"/>
          <w:lang w:val="en-US"/>
        </w:rPr>
        <w:t>Zero to Three Journal, 36</w:t>
      </w:r>
      <w:r w:rsidRPr="00C96D4B">
        <w:rPr>
          <w:rFonts w:ascii="Times New Roman" w:eastAsia="Calibri" w:hAnsi="Times New Roman" w:cs="Times New Roman"/>
          <w:sz w:val="24"/>
          <w:szCs w:val="24"/>
          <w:lang w:val="en-US"/>
        </w:rPr>
        <w:t xml:space="preserve">(3), 2-9. </w:t>
      </w:r>
    </w:p>
    <w:p w14:paraId="2C7E6E95"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Meltzoff, A. &amp; Moore, K. (1977). Imitation of Facial and Manual Gestures by Human Neonates. </w:t>
      </w:r>
      <w:r w:rsidRPr="00C96D4B">
        <w:rPr>
          <w:rFonts w:ascii="Times New Roman" w:eastAsia="Calibri" w:hAnsi="Times New Roman" w:cs="Times New Roman"/>
          <w:i/>
          <w:sz w:val="24"/>
          <w:szCs w:val="24"/>
          <w:lang w:val="en-US"/>
        </w:rPr>
        <w:t>Science, 198</w:t>
      </w:r>
      <w:r w:rsidRPr="00C96D4B">
        <w:rPr>
          <w:rFonts w:ascii="Times New Roman" w:eastAsia="Calibri" w:hAnsi="Times New Roman" w:cs="Times New Roman"/>
          <w:sz w:val="24"/>
          <w:szCs w:val="24"/>
          <w:lang w:val="en-US"/>
        </w:rPr>
        <w:t>(4312), 75-78. http://dx.doi.org/10.1126/science.897687</w:t>
      </w:r>
    </w:p>
    <w:p w14:paraId="0965229F"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Meltzoff, A. (2011). Social Cognition and the Origins of Imitation, Empathy and Theory of Mind. </w:t>
      </w:r>
      <w:proofErr w:type="spellStart"/>
      <w:r w:rsidRPr="00C96D4B">
        <w:rPr>
          <w:rFonts w:ascii="Times New Roman" w:eastAsia="Calibri" w:hAnsi="Times New Roman" w:cs="Times New Roman"/>
          <w:sz w:val="24"/>
          <w:szCs w:val="24"/>
          <w:lang w:val="en-US"/>
        </w:rPr>
        <w:t>En</w:t>
      </w:r>
      <w:proofErr w:type="spellEnd"/>
      <w:r w:rsidRPr="00C96D4B">
        <w:rPr>
          <w:rFonts w:ascii="Times New Roman" w:eastAsia="Calibri" w:hAnsi="Times New Roman" w:cs="Times New Roman"/>
          <w:sz w:val="24"/>
          <w:szCs w:val="24"/>
          <w:lang w:val="en-US"/>
        </w:rPr>
        <w:t xml:space="preserve"> Goswami, U. (Ed). </w:t>
      </w:r>
      <w:r w:rsidRPr="00C96D4B">
        <w:rPr>
          <w:rFonts w:ascii="Times New Roman" w:eastAsia="Calibri" w:hAnsi="Times New Roman" w:cs="Times New Roman"/>
          <w:i/>
          <w:sz w:val="24"/>
          <w:szCs w:val="24"/>
          <w:lang w:val="en-US"/>
        </w:rPr>
        <w:t>The Wiley-Blackwell Handbook of Childhood Cognitive Development. (p. 46-75).</w:t>
      </w:r>
      <w:r w:rsidRPr="00C96D4B">
        <w:rPr>
          <w:rFonts w:ascii="Times New Roman" w:eastAsia="Calibri" w:hAnsi="Times New Roman" w:cs="Times New Roman"/>
          <w:sz w:val="24"/>
          <w:szCs w:val="24"/>
          <w:lang w:val="en-US"/>
        </w:rPr>
        <w:t xml:space="preserve"> West Sussex: Wiley-Blackwell Publishing. http://dx.doi.org/10.1002/9781444325485</w:t>
      </w:r>
    </w:p>
    <w:p w14:paraId="07EDF519" w14:textId="7A2FA5D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lastRenderedPageBreak/>
        <w:t xml:space="preserve">Mumme, D.L., Fernald, A., &amp; Herrera, C. (1996). Infants’ responses to facial and vocal emotional signals in a social referencing paradigm. </w:t>
      </w:r>
      <w:r w:rsidRPr="00C96D4B">
        <w:rPr>
          <w:rFonts w:ascii="Times New Roman" w:eastAsia="Calibri" w:hAnsi="Times New Roman" w:cs="Times New Roman"/>
          <w:i/>
          <w:sz w:val="24"/>
          <w:szCs w:val="24"/>
          <w:lang w:val="en-US"/>
        </w:rPr>
        <w:t>Child Development, 67</w:t>
      </w:r>
      <w:r w:rsidRPr="00C96D4B">
        <w:rPr>
          <w:rFonts w:ascii="Times New Roman" w:eastAsia="Calibri" w:hAnsi="Times New Roman" w:cs="Times New Roman"/>
          <w:sz w:val="24"/>
          <w:szCs w:val="24"/>
          <w:lang w:val="en-US"/>
        </w:rPr>
        <w:t>, 3219–3237.</w:t>
      </w:r>
      <w:r w:rsidRPr="00C96D4B">
        <w:rPr>
          <w:rFonts w:ascii="Times New Roman" w:hAnsi="Times New Roman" w:cs="Times New Roman"/>
          <w:sz w:val="24"/>
          <w:szCs w:val="24"/>
          <w:lang w:val="en-US"/>
        </w:rPr>
        <w:t xml:space="preserve"> </w:t>
      </w:r>
      <w:r w:rsidR="00C96D4B" w:rsidRPr="00C96D4B">
        <w:rPr>
          <w:rFonts w:ascii="Times New Roman" w:hAnsi="Times New Roman" w:cs="Times New Roman"/>
          <w:sz w:val="24"/>
          <w:szCs w:val="24"/>
          <w:lang w:val="en-US"/>
        </w:rPr>
        <w:t>http://dx.doi.org/10.2307/1131775</w:t>
      </w:r>
    </w:p>
    <w:p w14:paraId="4EE0708F"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iCs/>
          <w:sz w:val="24"/>
          <w:szCs w:val="24"/>
          <w:lang w:val="en-US"/>
        </w:rPr>
      </w:pPr>
      <w:r w:rsidRPr="00C96D4B">
        <w:rPr>
          <w:rFonts w:ascii="Times New Roman" w:eastAsia="Calibri" w:hAnsi="Times New Roman" w:cs="Times New Roman"/>
          <w:iCs/>
          <w:sz w:val="24"/>
          <w:szCs w:val="24"/>
          <w:lang w:val="en-US"/>
        </w:rPr>
        <w:t xml:space="preserve">Mundy, P. &amp; Newell, L. (2007). Attention, Joint Attention, and Social Cognition. </w:t>
      </w:r>
      <w:r w:rsidRPr="00C96D4B">
        <w:rPr>
          <w:rFonts w:ascii="Times New Roman" w:eastAsia="Calibri" w:hAnsi="Times New Roman" w:cs="Times New Roman"/>
          <w:i/>
          <w:iCs/>
          <w:sz w:val="24"/>
          <w:szCs w:val="24"/>
          <w:lang w:val="en-US"/>
        </w:rPr>
        <w:t>Current Directions in Psychological Science, 16</w:t>
      </w:r>
      <w:r w:rsidRPr="00C96D4B">
        <w:rPr>
          <w:rFonts w:ascii="Times New Roman" w:eastAsia="Calibri" w:hAnsi="Times New Roman" w:cs="Times New Roman"/>
          <w:iCs/>
          <w:sz w:val="24"/>
          <w:szCs w:val="24"/>
          <w:lang w:val="en-US"/>
        </w:rPr>
        <w:t>(5), 269-274. http://dx.doi.org/10.1111/j.1467-8721.2007.00518.x</w:t>
      </w:r>
    </w:p>
    <w:p w14:paraId="134B0BCC"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iCs/>
          <w:sz w:val="24"/>
          <w:szCs w:val="24"/>
          <w:lang w:val="en-US"/>
        </w:rPr>
      </w:pPr>
      <w:r w:rsidRPr="00C96D4B">
        <w:rPr>
          <w:rFonts w:ascii="Times New Roman" w:eastAsia="Calibri" w:hAnsi="Times New Roman" w:cs="Times New Roman"/>
          <w:iCs/>
          <w:sz w:val="24"/>
          <w:szCs w:val="24"/>
          <w:lang w:val="en-US"/>
        </w:rPr>
        <w:t xml:space="preserve">Nelson, E., </w:t>
      </w:r>
      <w:proofErr w:type="spellStart"/>
      <w:r w:rsidRPr="00C96D4B">
        <w:rPr>
          <w:rFonts w:ascii="Times New Roman" w:eastAsia="Calibri" w:hAnsi="Times New Roman" w:cs="Times New Roman"/>
          <w:iCs/>
          <w:sz w:val="24"/>
          <w:szCs w:val="24"/>
          <w:lang w:val="en-US"/>
        </w:rPr>
        <w:t>Leibenluft</w:t>
      </w:r>
      <w:proofErr w:type="spellEnd"/>
      <w:r w:rsidRPr="00C96D4B">
        <w:rPr>
          <w:rFonts w:ascii="Times New Roman" w:eastAsia="Calibri" w:hAnsi="Times New Roman" w:cs="Times New Roman"/>
          <w:iCs/>
          <w:sz w:val="24"/>
          <w:szCs w:val="24"/>
          <w:lang w:val="en-US"/>
        </w:rPr>
        <w:t xml:space="preserve">, E., Tone, E. &amp; Pine, D. (2005). The social re-orientation of adolescence: A neuroscience perspective on the process and its relation to psychopathology. </w:t>
      </w:r>
      <w:r w:rsidRPr="00C96D4B">
        <w:rPr>
          <w:rFonts w:ascii="Times New Roman" w:eastAsia="Calibri" w:hAnsi="Times New Roman" w:cs="Times New Roman"/>
          <w:i/>
          <w:sz w:val="24"/>
          <w:szCs w:val="24"/>
          <w:lang w:val="en-US"/>
        </w:rPr>
        <w:t xml:space="preserve">Psychological medicine, 35, </w:t>
      </w:r>
      <w:r w:rsidRPr="00C96D4B">
        <w:rPr>
          <w:rFonts w:ascii="Times New Roman" w:eastAsia="Calibri" w:hAnsi="Times New Roman" w:cs="Times New Roman"/>
          <w:iCs/>
          <w:sz w:val="24"/>
          <w:szCs w:val="24"/>
          <w:lang w:val="en-US"/>
        </w:rPr>
        <w:t xml:space="preserve">163-74. </w:t>
      </w:r>
      <w:r w:rsidRPr="00C96D4B">
        <w:rPr>
          <w:rFonts w:ascii="Times New Roman" w:hAnsi="Times New Roman" w:cs="Times New Roman"/>
          <w:sz w:val="24"/>
          <w:szCs w:val="24"/>
          <w:lang w:val="en-US"/>
        </w:rPr>
        <w:t>http://dx.doi.org/</w:t>
      </w:r>
      <w:r w:rsidRPr="00C96D4B">
        <w:rPr>
          <w:rFonts w:ascii="Times New Roman" w:eastAsia="Calibri" w:hAnsi="Times New Roman" w:cs="Times New Roman"/>
          <w:iCs/>
          <w:sz w:val="24"/>
          <w:szCs w:val="24"/>
          <w:lang w:val="en-US"/>
        </w:rPr>
        <w:t>10.1017/S0033291704003915.</w:t>
      </w:r>
    </w:p>
    <w:p w14:paraId="41104F86"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iCs/>
          <w:sz w:val="24"/>
          <w:szCs w:val="24"/>
          <w:lang w:val="en-US"/>
        </w:rPr>
      </w:pPr>
      <w:r w:rsidRPr="00C96D4B">
        <w:rPr>
          <w:rFonts w:ascii="Times New Roman" w:hAnsi="Times New Roman" w:cs="Times New Roman"/>
          <w:sz w:val="24"/>
          <w:szCs w:val="24"/>
          <w:lang w:val="en-US"/>
        </w:rPr>
        <w:t xml:space="preserve">Power, Th. &amp; </w:t>
      </w:r>
      <w:proofErr w:type="spellStart"/>
      <w:r w:rsidRPr="00C96D4B">
        <w:rPr>
          <w:rFonts w:ascii="Times New Roman" w:hAnsi="Times New Roman" w:cs="Times New Roman"/>
          <w:sz w:val="24"/>
          <w:szCs w:val="24"/>
          <w:lang w:val="en-US"/>
        </w:rPr>
        <w:t>Chapieski</w:t>
      </w:r>
      <w:proofErr w:type="spellEnd"/>
      <w:r w:rsidRPr="00C96D4B">
        <w:rPr>
          <w:rFonts w:ascii="Times New Roman" w:hAnsi="Times New Roman" w:cs="Times New Roman"/>
          <w:sz w:val="24"/>
          <w:szCs w:val="24"/>
          <w:lang w:val="en-US"/>
        </w:rPr>
        <w:t xml:space="preserve">, M.L. (1986). Childrearing and Impulse Control in Toddlers: A Naturalistic Investigation. </w:t>
      </w:r>
      <w:r w:rsidRPr="00C96D4B">
        <w:rPr>
          <w:rFonts w:ascii="Times New Roman" w:hAnsi="Times New Roman" w:cs="Times New Roman"/>
          <w:i/>
          <w:sz w:val="24"/>
          <w:szCs w:val="24"/>
          <w:lang w:val="en-US"/>
        </w:rPr>
        <w:t>Developmental Psychology, 22</w:t>
      </w:r>
      <w:r w:rsidRPr="00C96D4B">
        <w:rPr>
          <w:rFonts w:ascii="Times New Roman" w:hAnsi="Times New Roman" w:cs="Times New Roman"/>
          <w:sz w:val="24"/>
          <w:szCs w:val="24"/>
          <w:lang w:val="en-US"/>
        </w:rPr>
        <w:t>(2), 271-275. http://dx.doi.org/10.1037/0012-1649.22.2.271</w:t>
      </w:r>
    </w:p>
    <w:p w14:paraId="29C7AD49" w14:textId="77777777" w:rsidR="00667EB3" w:rsidRPr="00C96D4B" w:rsidRDefault="00667EB3" w:rsidP="00673A79">
      <w:pPr>
        <w:tabs>
          <w:tab w:val="left" w:pos="426"/>
        </w:tabs>
        <w:spacing w:after="0" w:line="240" w:lineRule="auto"/>
        <w:ind w:left="426" w:hanging="426"/>
        <w:jc w:val="both"/>
        <w:rPr>
          <w:rFonts w:ascii="Times New Roman" w:eastAsia="Times New Roman" w:hAnsi="Times New Roman" w:cs="Times New Roman"/>
          <w:sz w:val="24"/>
          <w:szCs w:val="24"/>
          <w:lang w:val="en-US" w:eastAsia="es-CL"/>
        </w:rPr>
      </w:pPr>
      <w:r w:rsidRPr="00C96D4B">
        <w:rPr>
          <w:rFonts w:ascii="Times New Roman" w:eastAsia="Times New Roman" w:hAnsi="Times New Roman" w:cs="Times New Roman"/>
          <w:sz w:val="24"/>
          <w:szCs w:val="24"/>
          <w:lang w:val="en-US" w:eastAsia="es-CL"/>
        </w:rPr>
        <w:t xml:space="preserve">Premack, D. &amp; Woodruff, G. (1978). Does the chimpanzee have a theory of mind? </w:t>
      </w:r>
      <w:r w:rsidRPr="00C96D4B">
        <w:rPr>
          <w:rFonts w:ascii="Times New Roman" w:eastAsia="Times New Roman" w:hAnsi="Times New Roman" w:cs="Times New Roman"/>
          <w:i/>
          <w:sz w:val="24"/>
          <w:szCs w:val="24"/>
          <w:lang w:val="en-US" w:eastAsia="es-CL"/>
        </w:rPr>
        <w:t>The Behavioral &amp; Brain Sciences, 7</w:t>
      </w:r>
      <w:r w:rsidRPr="00C96D4B">
        <w:rPr>
          <w:rFonts w:ascii="Times New Roman" w:eastAsia="Times New Roman" w:hAnsi="Times New Roman" w:cs="Times New Roman"/>
          <w:sz w:val="24"/>
          <w:szCs w:val="24"/>
          <w:lang w:val="en-US" w:eastAsia="es-CL"/>
        </w:rPr>
        <w:t>, 515-526. http://dx.doi.org/10.1017/S0140525X00076512</w:t>
      </w:r>
    </w:p>
    <w:p w14:paraId="6C4F88AF"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iCs/>
          <w:sz w:val="24"/>
          <w:szCs w:val="24"/>
          <w:lang w:val="en-US"/>
        </w:rPr>
      </w:pPr>
      <w:r w:rsidRPr="00C96D4B">
        <w:rPr>
          <w:rFonts w:ascii="Times New Roman" w:eastAsia="Calibri" w:hAnsi="Times New Roman" w:cs="Times New Roman"/>
          <w:iCs/>
          <w:sz w:val="24"/>
          <w:szCs w:val="24"/>
          <w:lang w:val="en-US"/>
        </w:rPr>
        <w:t xml:space="preserve">Propper, C. &amp; Moore, G. (2006). The influence of parenting on infant emotionality: A multi-level psychobiological perspective. </w:t>
      </w:r>
      <w:r w:rsidRPr="00C96D4B">
        <w:rPr>
          <w:rFonts w:ascii="Times New Roman" w:eastAsia="Calibri" w:hAnsi="Times New Roman" w:cs="Times New Roman"/>
          <w:i/>
          <w:iCs/>
          <w:sz w:val="24"/>
          <w:szCs w:val="24"/>
          <w:lang w:val="en-US"/>
        </w:rPr>
        <w:t>Developmental Review, 26</w:t>
      </w:r>
      <w:r w:rsidRPr="00C96D4B">
        <w:rPr>
          <w:rFonts w:ascii="Times New Roman" w:eastAsia="Calibri" w:hAnsi="Times New Roman" w:cs="Times New Roman"/>
          <w:iCs/>
          <w:sz w:val="24"/>
          <w:szCs w:val="24"/>
          <w:lang w:val="en-US"/>
        </w:rPr>
        <w:t>, 427-460. http://dx.doi.org/10.1016/j.dr.2006.06.003</w:t>
      </w:r>
    </w:p>
    <w:p w14:paraId="423B8022"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Raver, C. &amp; </w:t>
      </w:r>
      <w:proofErr w:type="spellStart"/>
      <w:r w:rsidRPr="00C96D4B">
        <w:rPr>
          <w:rFonts w:ascii="Times New Roman" w:eastAsia="Calibri" w:hAnsi="Times New Roman" w:cs="Times New Roman"/>
          <w:sz w:val="24"/>
          <w:szCs w:val="24"/>
          <w:lang w:val="en-US"/>
        </w:rPr>
        <w:t>Zigler</w:t>
      </w:r>
      <w:proofErr w:type="spellEnd"/>
      <w:r w:rsidRPr="00C96D4B">
        <w:rPr>
          <w:rFonts w:ascii="Times New Roman" w:eastAsia="Calibri" w:hAnsi="Times New Roman" w:cs="Times New Roman"/>
          <w:sz w:val="24"/>
          <w:szCs w:val="24"/>
          <w:lang w:val="en-US"/>
        </w:rPr>
        <w:t xml:space="preserve">, E. (1997). Social competence: An untapped dimension in evaluating Head Start's success. </w:t>
      </w:r>
      <w:r w:rsidRPr="00C96D4B">
        <w:rPr>
          <w:rFonts w:ascii="Times New Roman" w:eastAsia="Calibri" w:hAnsi="Times New Roman" w:cs="Times New Roman"/>
          <w:i/>
          <w:sz w:val="24"/>
          <w:szCs w:val="24"/>
          <w:lang w:val="en-US"/>
        </w:rPr>
        <w:t>Early Childhood Research Quarterly, 12</w:t>
      </w:r>
      <w:r w:rsidRPr="00C96D4B">
        <w:rPr>
          <w:rFonts w:ascii="Times New Roman" w:eastAsia="Calibri" w:hAnsi="Times New Roman" w:cs="Times New Roman"/>
          <w:sz w:val="24"/>
          <w:szCs w:val="24"/>
          <w:lang w:val="en-US"/>
        </w:rPr>
        <w:t>(4), 363-385. http://dx.doi.org/10.1016/S0885-2006(97)90017-X</w:t>
      </w:r>
    </w:p>
    <w:p w14:paraId="7FAF7B2E"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Reschke, P., </w:t>
      </w:r>
      <w:proofErr w:type="spellStart"/>
      <w:r w:rsidRPr="00C96D4B">
        <w:rPr>
          <w:rFonts w:ascii="Times New Roman" w:eastAsia="Calibri" w:hAnsi="Times New Roman" w:cs="Times New Roman"/>
          <w:sz w:val="24"/>
          <w:szCs w:val="24"/>
          <w:lang w:val="en-US"/>
        </w:rPr>
        <w:t>Walle</w:t>
      </w:r>
      <w:proofErr w:type="spellEnd"/>
      <w:r w:rsidRPr="00C96D4B">
        <w:rPr>
          <w:rFonts w:ascii="Times New Roman" w:eastAsia="Calibri" w:hAnsi="Times New Roman" w:cs="Times New Roman"/>
          <w:sz w:val="24"/>
          <w:szCs w:val="24"/>
          <w:lang w:val="en-US"/>
        </w:rPr>
        <w:t xml:space="preserve">, E. &amp; Dukes, D. (2018). Interpersonal Development in Infancy: The Interconnectedness of Emotion Understanding and Social Cognition. </w:t>
      </w:r>
      <w:r w:rsidRPr="00C96D4B">
        <w:rPr>
          <w:rFonts w:ascii="Times New Roman" w:eastAsia="Calibri" w:hAnsi="Times New Roman" w:cs="Times New Roman"/>
          <w:i/>
          <w:sz w:val="24"/>
          <w:szCs w:val="24"/>
          <w:lang w:val="en-US"/>
        </w:rPr>
        <w:t>Child Development Perspectives, 11</w:t>
      </w:r>
      <w:r w:rsidRPr="00C96D4B">
        <w:rPr>
          <w:rFonts w:ascii="Times New Roman" w:eastAsia="Calibri" w:hAnsi="Times New Roman" w:cs="Times New Roman"/>
          <w:sz w:val="24"/>
          <w:szCs w:val="24"/>
          <w:lang w:val="en-US"/>
        </w:rPr>
        <w:t>(3), 178-183. http://dx.doi.org/10.1111/cdep.12230</w:t>
      </w:r>
    </w:p>
    <w:p w14:paraId="0A1583F5"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C96D4B">
        <w:rPr>
          <w:rFonts w:ascii="Times New Roman" w:eastAsia="Calibri" w:hAnsi="Times New Roman" w:cs="Times New Roman"/>
          <w:sz w:val="24"/>
          <w:szCs w:val="24"/>
          <w:lang w:val="en-US"/>
        </w:rPr>
        <w:t>Roben</w:t>
      </w:r>
      <w:proofErr w:type="spellEnd"/>
      <w:r w:rsidRPr="00C96D4B">
        <w:rPr>
          <w:rFonts w:ascii="Times New Roman" w:eastAsia="Calibri" w:hAnsi="Times New Roman" w:cs="Times New Roman"/>
          <w:sz w:val="24"/>
          <w:szCs w:val="24"/>
          <w:lang w:val="en-US"/>
        </w:rPr>
        <w:t xml:space="preserve">, C., Cole, P. &amp; Armstrong, L. (2013). Longitudinal relations among language skills, anger expression and regulatory strategies in early childhood. </w:t>
      </w:r>
      <w:r w:rsidRPr="00C96D4B">
        <w:rPr>
          <w:rFonts w:ascii="Times New Roman" w:eastAsia="Calibri" w:hAnsi="Times New Roman" w:cs="Times New Roman"/>
          <w:i/>
          <w:sz w:val="24"/>
          <w:szCs w:val="24"/>
          <w:lang w:val="en-US"/>
        </w:rPr>
        <w:t>Child Development, 84</w:t>
      </w:r>
      <w:r w:rsidRPr="00C96D4B">
        <w:rPr>
          <w:rFonts w:ascii="Times New Roman" w:eastAsia="Calibri" w:hAnsi="Times New Roman" w:cs="Times New Roman"/>
          <w:sz w:val="24"/>
          <w:szCs w:val="24"/>
          <w:lang w:val="en-US"/>
        </w:rPr>
        <w:t>(3), 891-905. http://dx.doi.org/10.1111/cdev.12027</w:t>
      </w:r>
    </w:p>
    <w:p w14:paraId="7674055F"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C96D4B">
        <w:rPr>
          <w:rFonts w:ascii="Times New Roman" w:eastAsia="Calibri" w:hAnsi="Times New Roman" w:cs="Times New Roman"/>
          <w:sz w:val="24"/>
          <w:szCs w:val="24"/>
          <w:lang w:val="en-US"/>
        </w:rPr>
        <w:t>Robokos</w:t>
      </w:r>
      <w:proofErr w:type="spellEnd"/>
      <w:r w:rsidRPr="00C96D4B">
        <w:rPr>
          <w:rFonts w:ascii="Times New Roman" w:eastAsia="Calibri" w:hAnsi="Times New Roman" w:cs="Times New Roman"/>
          <w:sz w:val="24"/>
          <w:szCs w:val="24"/>
          <w:lang w:val="en-US"/>
        </w:rPr>
        <w:t xml:space="preserve">, D. (2007). </w:t>
      </w:r>
      <w:r w:rsidRPr="00C96D4B">
        <w:rPr>
          <w:rFonts w:ascii="Times New Roman" w:eastAsia="Calibri" w:hAnsi="Times New Roman" w:cs="Times New Roman"/>
          <w:i/>
          <w:sz w:val="24"/>
          <w:szCs w:val="24"/>
          <w:lang w:val="en-US"/>
        </w:rPr>
        <w:t>Cognitive, Language and Social-Emotional Development Among Infants and Toddlers in Early Head Start: An Examination of the Impact of Cumulative Risk.</w:t>
      </w:r>
      <w:r w:rsidRPr="00C96D4B">
        <w:rPr>
          <w:rFonts w:ascii="Times New Roman" w:eastAsia="Calibri" w:hAnsi="Times New Roman" w:cs="Times New Roman"/>
          <w:sz w:val="24"/>
          <w:szCs w:val="24"/>
          <w:lang w:val="en-US"/>
        </w:rPr>
        <w:t xml:space="preserve"> Thesis submitted in partial fulfillment of the requirements for the degree of Doctor of Philosophy. Columbia University.</w:t>
      </w:r>
    </w:p>
    <w:p w14:paraId="5BFF16A1" w14:textId="759D6EB2"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Rose-</w:t>
      </w:r>
      <w:proofErr w:type="spellStart"/>
      <w:r w:rsidRPr="00C96D4B">
        <w:rPr>
          <w:rFonts w:ascii="Times New Roman" w:eastAsia="Calibri" w:hAnsi="Times New Roman" w:cs="Times New Roman"/>
          <w:sz w:val="24"/>
          <w:szCs w:val="24"/>
          <w:lang w:val="en-US"/>
        </w:rPr>
        <w:t>Krasnor</w:t>
      </w:r>
      <w:proofErr w:type="spellEnd"/>
      <w:r w:rsidRPr="00C96D4B">
        <w:rPr>
          <w:rFonts w:ascii="Times New Roman" w:eastAsia="Calibri" w:hAnsi="Times New Roman" w:cs="Times New Roman"/>
          <w:sz w:val="24"/>
          <w:szCs w:val="24"/>
          <w:lang w:val="en-US"/>
        </w:rPr>
        <w:t xml:space="preserve">, L. (1997). The Nature of Social Competence: A Theoretical Review. </w:t>
      </w:r>
      <w:r w:rsidRPr="00C96D4B">
        <w:rPr>
          <w:rFonts w:ascii="Times New Roman" w:eastAsia="Calibri" w:hAnsi="Times New Roman" w:cs="Times New Roman"/>
          <w:i/>
          <w:sz w:val="24"/>
          <w:szCs w:val="24"/>
          <w:lang w:val="en-US"/>
        </w:rPr>
        <w:t>Social Development, 6</w:t>
      </w:r>
      <w:r w:rsidRPr="00C96D4B">
        <w:rPr>
          <w:rFonts w:ascii="Times New Roman" w:eastAsia="Calibri" w:hAnsi="Times New Roman" w:cs="Times New Roman"/>
          <w:sz w:val="24"/>
          <w:szCs w:val="24"/>
          <w:lang w:val="en-US"/>
        </w:rPr>
        <w:t xml:space="preserve">(1), 111-128. </w:t>
      </w:r>
      <w:r w:rsidR="00522064" w:rsidRPr="00C96D4B">
        <w:rPr>
          <w:rFonts w:ascii="Times New Roman" w:eastAsia="Calibri" w:hAnsi="Times New Roman" w:cs="Times New Roman"/>
          <w:sz w:val="24"/>
          <w:szCs w:val="24"/>
          <w:lang w:val="en-US"/>
        </w:rPr>
        <w:t>http://dx.doi.org/10.1111/j.1467-9507.1997.tb00097.x</w:t>
      </w:r>
    </w:p>
    <w:p w14:paraId="6EF0D5D2" w14:textId="74E42401" w:rsidR="00522064" w:rsidRPr="00C96D4B" w:rsidRDefault="00522064"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Rose, E., Weinert, S., &amp; Ebert, S. (2018). The roles of receptive and productive language in children’s socioemotional development. </w:t>
      </w:r>
      <w:r w:rsidRPr="00C96D4B">
        <w:rPr>
          <w:rFonts w:ascii="Times New Roman" w:eastAsia="Calibri" w:hAnsi="Times New Roman" w:cs="Times New Roman"/>
          <w:i/>
          <w:iCs/>
          <w:sz w:val="24"/>
          <w:szCs w:val="24"/>
          <w:lang w:val="en-US"/>
        </w:rPr>
        <w:t>Social Development.</w:t>
      </w:r>
      <w:r w:rsidRPr="00C96D4B">
        <w:rPr>
          <w:rFonts w:ascii="Times New Roman" w:eastAsia="Calibri" w:hAnsi="Times New Roman" w:cs="Times New Roman"/>
          <w:sz w:val="24"/>
          <w:szCs w:val="24"/>
          <w:lang w:val="en-US"/>
        </w:rPr>
        <w:t xml:space="preserve"> https://doi.org/10.1111/sode.12317</w:t>
      </w:r>
    </w:p>
    <w:p w14:paraId="641407E9"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Rothbart, M. &amp; Bates, J. (2006). Temperament. In W. Damon, R. Lerner, &amp; N. Eisenberg (Eds.), </w:t>
      </w:r>
      <w:r w:rsidRPr="00C96D4B">
        <w:rPr>
          <w:rFonts w:ascii="Times New Roman" w:eastAsia="Calibri" w:hAnsi="Times New Roman" w:cs="Times New Roman"/>
          <w:i/>
          <w:sz w:val="24"/>
          <w:szCs w:val="24"/>
          <w:lang w:val="en-US"/>
        </w:rPr>
        <w:t>Handbook of child psychology: Vol. 3. Social, emotional, and personality development (6th ed., pp. 99–166).</w:t>
      </w:r>
      <w:r w:rsidRPr="00C96D4B">
        <w:rPr>
          <w:rFonts w:ascii="Times New Roman" w:eastAsia="Calibri" w:hAnsi="Times New Roman" w:cs="Times New Roman"/>
          <w:sz w:val="24"/>
          <w:szCs w:val="24"/>
          <w:lang w:val="en-US"/>
        </w:rPr>
        <w:t xml:space="preserve"> New York: Wiley. http://dx.doi.org/10.1002/9780470147658</w:t>
      </w:r>
    </w:p>
    <w:p w14:paraId="6F806549"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Rueda, M.R., Fan, J., </w:t>
      </w:r>
      <w:proofErr w:type="spellStart"/>
      <w:r w:rsidRPr="00C96D4B">
        <w:rPr>
          <w:rFonts w:ascii="Times New Roman" w:eastAsia="Calibri" w:hAnsi="Times New Roman" w:cs="Times New Roman"/>
          <w:sz w:val="24"/>
          <w:szCs w:val="24"/>
          <w:lang w:val="en-US"/>
        </w:rPr>
        <w:t>McCandliss</w:t>
      </w:r>
      <w:proofErr w:type="spellEnd"/>
      <w:r w:rsidRPr="00C96D4B">
        <w:rPr>
          <w:rFonts w:ascii="Times New Roman" w:eastAsia="Calibri" w:hAnsi="Times New Roman" w:cs="Times New Roman"/>
          <w:sz w:val="24"/>
          <w:szCs w:val="24"/>
          <w:lang w:val="en-US"/>
        </w:rPr>
        <w:t xml:space="preserve">, B., </w:t>
      </w:r>
      <w:proofErr w:type="spellStart"/>
      <w:r w:rsidRPr="00C96D4B">
        <w:rPr>
          <w:rFonts w:ascii="Times New Roman" w:eastAsia="Calibri" w:hAnsi="Times New Roman" w:cs="Times New Roman"/>
          <w:sz w:val="24"/>
          <w:szCs w:val="24"/>
          <w:lang w:val="en-US"/>
        </w:rPr>
        <w:t>Halparin</w:t>
      </w:r>
      <w:proofErr w:type="spellEnd"/>
      <w:r w:rsidRPr="00C96D4B">
        <w:rPr>
          <w:rFonts w:ascii="Times New Roman" w:eastAsia="Calibri" w:hAnsi="Times New Roman" w:cs="Times New Roman"/>
          <w:sz w:val="24"/>
          <w:szCs w:val="24"/>
          <w:lang w:val="en-US"/>
        </w:rPr>
        <w:t xml:space="preserve">, J., Gruber, D., </w:t>
      </w:r>
      <w:proofErr w:type="spellStart"/>
      <w:r w:rsidRPr="00C96D4B">
        <w:rPr>
          <w:rFonts w:ascii="Times New Roman" w:eastAsia="Calibri" w:hAnsi="Times New Roman" w:cs="Times New Roman"/>
          <w:sz w:val="24"/>
          <w:szCs w:val="24"/>
          <w:lang w:val="en-US"/>
        </w:rPr>
        <w:t>Pappert</w:t>
      </w:r>
      <w:proofErr w:type="spellEnd"/>
      <w:r w:rsidRPr="00C96D4B">
        <w:rPr>
          <w:rFonts w:ascii="Times New Roman" w:eastAsia="Calibri" w:hAnsi="Times New Roman" w:cs="Times New Roman"/>
          <w:sz w:val="24"/>
          <w:szCs w:val="24"/>
          <w:lang w:val="en-US"/>
        </w:rPr>
        <w:t xml:space="preserve">, L. &amp; Posner, M. (2004). Development of attentional networks in childhood. </w:t>
      </w:r>
      <w:proofErr w:type="spellStart"/>
      <w:r w:rsidRPr="00C96D4B">
        <w:rPr>
          <w:rFonts w:ascii="Times New Roman" w:eastAsia="Calibri" w:hAnsi="Times New Roman" w:cs="Times New Roman"/>
          <w:i/>
          <w:sz w:val="24"/>
          <w:szCs w:val="24"/>
          <w:lang w:val="en-US"/>
        </w:rPr>
        <w:t>Neuropsychologia</w:t>
      </w:r>
      <w:proofErr w:type="spellEnd"/>
      <w:r w:rsidRPr="00C96D4B">
        <w:rPr>
          <w:rFonts w:ascii="Times New Roman" w:eastAsia="Calibri" w:hAnsi="Times New Roman" w:cs="Times New Roman"/>
          <w:i/>
          <w:sz w:val="24"/>
          <w:szCs w:val="24"/>
          <w:lang w:val="en-US"/>
        </w:rPr>
        <w:t>, 42,</w:t>
      </w:r>
      <w:r w:rsidRPr="00C96D4B">
        <w:rPr>
          <w:rFonts w:ascii="Times New Roman" w:eastAsia="Calibri" w:hAnsi="Times New Roman" w:cs="Times New Roman"/>
          <w:sz w:val="24"/>
          <w:szCs w:val="24"/>
          <w:lang w:val="en-US"/>
        </w:rPr>
        <w:t xml:space="preserve"> 1029–1040. http://dx.doi.org/10.1016/j.neuropsychologia.2003.12.012</w:t>
      </w:r>
    </w:p>
    <w:p w14:paraId="2BBA9416" w14:textId="3ABF323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C96D4B">
        <w:rPr>
          <w:rFonts w:ascii="Times New Roman" w:eastAsia="Calibri" w:hAnsi="Times New Roman" w:cs="Times New Roman"/>
          <w:sz w:val="24"/>
          <w:szCs w:val="24"/>
          <w:lang w:val="en-US"/>
        </w:rPr>
        <w:t>Saarni</w:t>
      </w:r>
      <w:proofErr w:type="spellEnd"/>
      <w:r w:rsidRPr="00C96D4B">
        <w:rPr>
          <w:rFonts w:ascii="Times New Roman" w:eastAsia="Calibri" w:hAnsi="Times New Roman" w:cs="Times New Roman"/>
          <w:sz w:val="24"/>
          <w:szCs w:val="24"/>
          <w:lang w:val="en-US"/>
        </w:rPr>
        <w:t xml:space="preserve">, C., Campos, J., </w:t>
      </w:r>
      <w:proofErr w:type="spellStart"/>
      <w:r w:rsidRPr="00C96D4B">
        <w:rPr>
          <w:rFonts w:ascii="Times New Roman" w:eastAsia="Calibri" w:hAnsi="Times New Roman" w:cs="Times New Roman"/>
          <w:sz w:val="24"/>
          <w:szCs w:val="24"/>
          <w:lang w:val="en-US"/>
        </w:rPr>
        <w:t>Camras</w:t>
      </w:r>
      <w:proofErr w:type="spellEnd"/>
      <w:r w:rsidRPr="00C96D4B">
        <w:rPr>
          <w:rFonts w:ascii="Times New Roman" w:eastAsia="Calibri" w:hAnsi="Times New Roman" w:cs="Times New Roman"/>
          <w:sz w:val="24"/>
          <w:szCs w:val="24"/>
          <w:lang w:val="en-US"/>
        </w:rPr>
        <w:t xml:space="preserve">, L., Witherington, D. (2006). Chapter 5: Emotional Development: Action, Communication, and Understanding. In W. Damon, R. Lerner, &amp; N. Eisenberg (Eds.), </w:t>
      </w:r>
      <w:r w:rsidRPr="00C96D4B">
        <w:rPr>
          <w:rFonts w:ascii="Times New Roman" w:eastAsia="Calibri" w:hAnsi="Times New Roman" w:cs="Times New Roman"/>
          <w:i/>
          <w:sz w:val="24"/>
          <w:szCs w:val="24"/>
          <w:lang w:val="en-US"/>
        </w:rPr>
        <w:t>Handbook of child psychology: Vol. 3. Social, emotional, and personality development (6th ed., pp. 226–299)</w:t>
      </w:r>
      <w:r w:rsidRPr="00C96D4B">
        <w:rPr>
          <w:rFonts w:ascii="Times New Roman" w:eastAsia="Calibri" w:hAnsi="Times New Roman" w:cs="Times New Roman"/>
          <w:sz w:val="24"/>
          <w:szCs w:val="24"/>
          <w:lang w:val="en-US"/>
        </w:rPr>
        <w:t>. Ed. Wiley. http://dx.doi.org/10.1002/9780470147658</w:t>
      </w:r>
    </w:p>
    <w:p w14:paraId="53F642B8" w14:textId="539EDA6D" w:rsidR="003A2C8C" w:rsidRPr="00C96D4B" w:rsidRDefault="003A2C8C"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lastRenderedPageBreak/>
        <w:t xml:space="preserve">Schneider, R. L., Arch, J. J., Landy, L. N., &amp; </w:t>
      </w:r>
      <w:proofErr w:type="spellStart"/>
      <w:r w:rsidRPr="00C96D4B">
        <w:rPr>
          <w:rFonts w:ascii="Times New Roman" w:eastAsia="Calibri" w:hAnsi="Times New Roman" w:cs="Times New Roman"/>
          <w:sz w:val="24"/>
          <w:szCs w:val="24"/>
          <w:lang w:val="en-US"/>
        </w:rPr>
        <w:t>Hankin</w:t>
      </w:r>
      <w:proofErr w:type="spellEnd"/>
      <w:r w:rsidRPr="00C96D4B">
        <w:rPr>
          <w:rFonts w:ascii="Times New Roman" w:eastAsia="Calibri" w:hAnsi="Times New Roman" w:cs="Times New Roman"/>
          <w:sz w:val="24"/>
          <w:szCs w:val="24"/>
          <w:lang w:val="en-US"/>
        </w:rPr>
        <w:t xml:space="preserve">, B. L. (2018). The longitudinal effect of emotion regulation strategies on anxiety levels in children and adolescents. </w:t>
      </w:r>
      <w:r w:rsidRPr="00C96D4B">
        <w:rPr>
          <w:rFonts w:ascii="Times New Roman" w:eastAsia="Calibri" w:hAnsi="Times New Roman" w:cs="Times New Roman"/>
          <w:i/>
          <w:iCs/>
          <w:sz w:val="24"/>
          <w:szCs w:val="24"/>
          <w:lang w:val="en-US"/>
        </w:rPr>
        <w:t>Journal of Clinical Child &amp; Adolescent Psychology, 47</w:t>
      </w:r>
      <w:r w:rsidRPr="00C96D4B">
        <w:rPr>
          <w:rFonts w:ascii="Times New Roman" w:eastAsia="Calibri" w:hAnsi="Times New Roman" w:cs="Times New Roman"/>
          <w:sz w:val="24"/>
          <w:szCs w:val="24"/>
          <w:lang w:val="en-US"/>
        </w:rPr>
        <w:t>(6), 978-991.</w:t>
      </w:r>
    </w:p>
    <w:p w14:paraId="2FCFDF7E" w14:textId="77777777" w:rsidR="00667EB3" w:rsidRPr="00C96D4B"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C96D4B">
        <w:rPr>
          <w:rFonts w:ascii="Times New Roman" w:hAnsi="Times New Roman" w:cs="Times New Roman"/>
          <w:sz w:val="24"/>
          <w:szCs w:val="24"/>
          <w:lang w:val="en-US"/>
        </w:rPr>
        <w:t>Schore</w:t>
      </w:r>
      <w:proofErr w:type="spellEnd"/>
      <w:r w:rsidRPr="00C96D4B">
        <w:rPr>
          <w:rFonts w:ascii="Times New Roman" w:hAnsi="Times New Roman" w:cs="Times New Roman"/>
          <w:sz w:val="24"/>
          <w:szCs w:val="24"/>
          <w:lang w:val="en-US"/>
        </w:rPr>
        <w:t xml:space="preserve">, A. (2001). The effects of early relational trauma on right brain development, affect regulation, and infant mental health. </w:t>
      </w:r>
      <w:r w:rsidRPr="00C96D4B">
        <w:rPr>
          <w:rFonts w:ascii="Times New Roman" w:hAnsi="Times New Roman" w:cs="Times New Roman"/>
          <w:i/>
          <w:iCs/>
          <w:sz w:val="24"/>
          <w:szCs w:val="24"/>
          <w:lang w:val="en-US"/>
        </w:rPr>
        <w:t>Infant Mental Health Journal</w:t>
      </w:r>
      <w:r w:rsidRPr="00C96D4B">
        <w:rPr>
          <w:rFonts w:ascii="Times New Roman" w:hAnsi="Times New Roman" w:cs="Times New Roman"/>
          <w:i/>
          <w:sz w:val="24"/>
          <w:szCs w:val="24"/>
          <w:lang w:val="en-US"/>
        </w:rPr>
        <w:t>, 22</w:t>
      </w:r>
      <w:r w:rsidRPr="00C96D4B">
        <w:rPr>
          <w:rFonts w:ascii="Times New Roman" w:hAnsi="Times New Roman" w:cs="Times New Roman"/>
          <w:sz w:val="24"/>
          <w:szCs w:val="24"/>
          <w:lang w:val="en-US"/>
        </w:rPr>
        <w:t>(1-2), 201-269. http://dx.doi.org/10.1002/1097-0355(200101/04)22:1%3C201::AID-IMHJ8%3E3.0.CO;2-9</w:t>
      </w:r>
    </w:p>
    <w:p w14:paraId="54BDB3E6"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C96D4B">
        <w:rPr>
          <w:rFonts w:ascii="Times New Roman" w:eastAsia="Calibri" w:hAnsi="Times New Roman" w:cs="Times New Roman"/>
          <w:sz w:val="24"/>
          <w:szCs w:val="24"/>
          <w:lang w:val="en-US"/>
        </w:rPr>
        <w:t>Shortt</w:t>
      </w:r>
      <w:proofErr w:type="spellEnd"/>
      <w:r w:rsidRPr="00C96D4B">
        <w:rPr>
          <w:rFonts w:ascii="Times New Roman" w:eastAsia="Calibri" w:hAnsi="Times New Roman" w:cs="Times New Roman"/>
          <w:sz w:val="24"/>
          <w:szCs w:val="24"/>
          <w:lang w:val="en-US"/>
        </w:rPr>
        <w:t xml:space="preserve">, J., </w:t>
      </w:r>
      <w:proofErr w:type="spellStart"/>
      <w:r w:rsidRPr="00C96D4B">
        <w:rPr>
          <w:rFonts w:ascii="Times New Roman" w:eastAsia="Calibri" w:hAnsi="Times New Roman" w:cs="Times New Roman"/>
          <w:sz w:val="24"/>
          <w:szCs w:val="24"/>
          <w:lang w:val="en-US"/>
        </w:rPr>
        <w:t>Stoolmiller</w:t>
      </w:r>
      <w:proofErr w:type="spellEnd"/>
      <w:r w:rsidRPr="00C96D4B">
        <w:rPr>
          <w:rFonts w:ascii="Times New Roman" w:eastAsia="Calibri" w:hAnsi="Times New Roman" w:cs="Times New Roman"/>
          <w:sz w:val="24"/>
          <w:szCs w:val="24"/>
          <w:lang w:val="en-US"/>
        </w:rPr>
        <w:t xml:space="preserve">, M., Smith-Shine, J., Eddy, J. &amp; </w:t>
      </w:r>
      <w:proofErr w:type="spellStart"/>
      <w:r w:rsidRPr="00C96D4B">
        <w:rPr>
          <w:rFonts w:ascii="Times New Roman" w:eastAsia="Calibri" w:hAnsi="Times New Roman" w:cs="Times New Roman"/>
          <w:sz w:val="24"/>
          <w:szCs w:val="24"/>
          <w:lang w:val="en-US"/>
        </w:rPr>
        <w:t>Sheeber</w:t>
      </w:r>
      <w:proofErr w:type="spellEnd"/>
      <w:r w:rsidRPr="00C96D4B">
        <w:rPr>
          <w:rFonts w:ascii="Times New Roman" w:eastAsia="Calibri" w:hAnsi="Times New Roman" w:cs="Times New Roman"/>
          <w:sz w:val="24"/>
          <w:szCs w:val="24"/>
          <w:lang w:val="en-US"/>
        </w:rPr>
        <w:t xml:space="preserve">, L. (2010). Maternal emotion coaching, adolescent anger regulation, and siblings´ externalizing symptoms. </w:t>
      </w:r>
      <w:r w:rsidRPr="00C96D4B">
        <w:rPr>
          <w:rFonts w:ascii="Times New Roman" w:eastAsia="Calibri" w:hAnsi="Times New Roman" w:cs="Times New Roman"/>
          <w:i/>
          <w:sz w:val="24"/>
          <w:szCs w:val="24"/>
          <w:lang w:val="en-US"/>
        </w:rPr>
        <w:t>Journal of Child Psychology and Psychiatry, 51</w:t>
      </w:r>
      <w:r w:rsidRPr="00C96D4B">
        <w:rPr>
          <w:rFonts w:ascii="Times New Roman" w:eastAsia="Calibri" w:hAnsi="Times New Roman" w:cs="Times New Roman"/>
          <w:sz w:val="24"/>
          <w:szCs w:val="24"/>
          <w:lang w:val="en-US"/>
        </w:rPr>
        <w:t>, 799-808. http://dx.doi.org/10.1111/j.1469-7610.2009.02207.x</w:t>
      </w:r>
    </w:p>
    <w:p w14:paraId="0CAB5134"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Squires, J., Bricker, D., &amp; Twombly, E. (2013). </w:t>
      </w:r>
      <w:r w:rsidRPr="00C96D4B">
        <w:rPr>
          <w:rFonts w:ascii="Times New Roman" w:eastAsia="Calibri" w:hAnsi="Times New Roman" w:cs="Times New Roman"/>
          <w:i/>
          <w:sz w:val="24"/>
          <w:szCs w:val="24"/>
          <w:lang w:val="en-US"/>
        </w:rPr>
        <w:t>The ASQ:SE User's Guide.</w:t>
      </w:r>
      <w:r w:rsidRPr="00C96D4B">
        <w:rPr>
          <w:rFonts w:ascii="Times New Roman" w:eastAsia="Calibri" w:hAnsi="Times New Roman" w:cs="Times New Roman"/>
          <w:sz w:val="24"/>
          <w:szCs w:val="24"/>
          <w:lang w:val="en-US"/>
        </w:rPr>
        <w:t xml:space="preserve"> Ed. Paul H. Brookes Publishing. </w:t>
      </w:r>
    </w:p>
    <w:p w14:paraId="2356F8C8" w14:textId="7717608E" w:rsidR="00667EB3" w:rsidRPr="00C96D4B" w:rsidRDefault="00667EB3" w:rsidP="00673A79">
      <w:pPr>
        <w:tabs>
          <w:tab w:val="left" w:pos="426"/>
        </w:tabs>
        <w:spacing w:after="0" w:line="240" w:lineRule="auto"/>
        <w:ind w:left="426" w:hanging="426"/>
        <w:jc w:val="both"/>
        <w:rPr>
          <w:rFonts w:ascii="Times New Roman" w:hAnsi="Times New Roman" w:cs="Times New Roman"/>
          <w:sz w:val="24"/>
          <w:szCs w:val="24"/>
          <w:shd w:val="clear" w:color="auto" w:fill="EEFFEE"/>
          <w:lang w:val="en-US"/>
        </w:rPr>
      </w:pPr>
      <w:r w:rsidRPr="00C96D4B">
        <w:rPr>
          <w:rFonts w:ascii="Times New Roman" w:hAnsi="Times New Roman" w:cs="Times New Roman"/>
          <w:sz w:val="24"/>
          <w:szCs w:val="24"/>
          <w:lang w:val="en-US"/>
        </w:rPr>
        <w:t xml:space="preserve">Stansbury, K. &amp; Zimmerman, L. (1999). Relations among child language skills, maternal socializations of emotion regulation, and child behavior problems. </w:t>
      </w:r>
      <w:r w:rsidRPr="00C96D4B">
        <w:rPr>
          <w:rFonts w:ascii="Times New Roman" w:hAnsi="Times New Roman" w:cs="Times New Roman"/>
          <w:i/>
          <w:sz w:val="24"/>
          <w:szCs w:val="24"/>
          <w:lang w:val="en-US"/>
        </w:rPr>
        <w:t>Child Psychiatry and Human Development, 30</w:t>
      </w:r>
      <w:r w:rsidRPr="00C96D4B">
        <w:rPr>
          <w:rFonts w:ascii="Times New Roman" w:hAnsi="Times New Roman" w:cs="Times New Roman"/>
          <w:sz w:val="24"/>
          <w:szCs w:val="24"/>
          <w:lang w:val="en-US"/>
        </w:rPr>
        <w:t xml:space="preserve">, 121–142. </w:t>
      </w:r>
      <w:r w:rsidR="00C96D4B" w:rsidRPr="00C96D4B">
        <w:rPr>
          <w:rFonts w:ascii="Times New Roman" w:hAnsi="Times New Roman" w:cs="Times New Roman"/>
          <w:sz w:val="24"/>
          <w:szCs w:val="24"/>
          <w:lang w:val="en-US"/>
        </w:rPr>
        <w:t>http://dx.doi.org/10.1023/A:1021954402840</w:t>
      </w:r>
    </w:p>
    <w:p w14:paraId="2E5529EE" w14:textId="33B7CADC" w:rsidR="002F0F2D" w:rsidRPr="00C96D4B" w:rsidRDefault="002F0F2D" w:rsidP="00673A79">
      <w:pPr>
        <w:tabs>
          <w:tab w:val="left" w:pos="426"/>
        </w:tabs>
        <w:spacing w:after="0" w:line="240" w:lineRule="auto"/>
        <w:ind w:left="426" w:hanging="426"/>
        <w:jc w:val="both"/>
        <w:rPr>
          <w:rFonts w:ascii="Times New Roman" w:hAnsi="Times New Roman" w:cs="Times New Roman"/>
          <w:sz w:val="24"/>
          <w:szCs w:val="24"/>
          <w:lang w:val="en-US"/>
        </w:rPr>
      </w:pPr>
      <w:r w:rsidRPr="00C96D4B">
        <w:rPr>
          <w:rFonts w:ascii="Times New Roman" w:hAnsi="Times New Roman" w:cs="Times New Roman"/>
          <w:sz w:val="24"/>
          <w:szCs w:val="24"/>
          <w:lang w:val="en-US"/>
        </w:rPr>
        <w:t xml:space="preserve">Stern, J. A., &amp; Cassidy, J. (2018). Empathy from infancy to adolescence: An attachment perspective on the development of individual differences. </w:t>
      </w:r>
      <w:r w:rsidRPr="00C96D4B">
        <w:rPr>
          <w:rFonts w:ascii="Times New Roman" w:hAnsi="Times New Roman" w:cs="Times New Roman"/>
          <w:i/>
          <w:iCs/>
          <w:sz w:val="24"/>
          <w:szCs w:val="24"/>
          <w:lang w:val="en-US"/>
        </w:rPr>
        <w:t>Developmental Review, 47</w:t>
      </w:r>
      <w:r w:rsidRPr="00C96D4B">
        <w:rPr>
          <w:rFonts w:ascii="Times New Roman" w:hAnsi="Times New Roman" w:cs="Times New Roman"/>
          <w:sz w:val="24"/>
          <w:szCs w:val="24"/>
          <w:lang w:val="en-US"/>
        </w:rPr>
        <w:t>, 1-22.</w:t>
      </w:r>
    </w:p>
    <w:p w14:paraId="5A92CFAB" w14:textId="7748278E" w:rsidR="00667EB3" w:rsidRPr="00C96D4B"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C96D4B">
        <w:rPr>
          <w:rFonts w:ascii="Times New Roman" w:hAnsi="Times New Roman" w:cs="Times New Roman"/>
          <w:sz w:val="24"/>
          <w:szCs w:val="24"/>
          <w:lang w:val="en-US"/>
        </w:rPr>
        <w:t>Tanskanen</w:t>
      </w:r>
      <w:proofErr w:type="spellEnd"/>
      <w:r w:rsidRPr="00C96D4B">
        <w:rPr>
          <w:rFonts w:ascii="Times New Roman" w:hAnsi="Times New Roman" w:cs="Times New Roman"/>
          <w:sz w:val="24"/>
          <w:szCs w:val="24"/>
          <w:lang w:val="en-US"/>
        </w:rPr>
        <w:t xml:space="preserve">, A. &amp; </w:t>
      </w:r>
      <w:proofErr w:type="spellStart"/>
      <w:r w:rsidRPr="00C96D4B">
        <w:rPr>
          <w:rFonts w:ascii="Times New Roman" w:hAnsi="Times New Roman" w:cs="Times New Roman"/>
          <w:sz w:val="24"/>
          <w:szCs w:val="24"/>
          <w:lang w:val="en-US"/>
        </w:rPr>
        <w:t>Danielsbacka</w:t>
      </w:r>
      <w:proofErr w:type="spellEnd"/>
      <w:r w:rsidRPr="00C96D4B">
        <w:rPr>
          <w:rFonts w:ascii="Times New Roman" w:hAnsi="Times New Roman" w:cs="Times New Roman"/>
          <w:sz w:val="24"/>
          <w:szCs w:val="24"/>
          <w:lang w:val="en-US"/>
        </w:rPr>
        <w:t xml:space="preserve">, M. (2018). Multigenerational Effects on Children’s Cognitive and Socioemotional Outcomes: A Within-Child Investigation. </w:t>
      </w:r>
      <w:r w:rsidRPr="00C96D4B">
        <w:rPr>
          <w:rFonts w:ascii="Times New Roman" w:hAnsi="Times New Roman" w:cs="Times New Roman"/>
          <w:i/>
          <w:iCs/>
          <w:sz w:val="24"/>
          <w:szCs w:val="24"/>
          <w:lang w:val="en-US"/>
        </w:rPr>
        <w:t>Child Development, 89</w:t>
      </w:r>
      <w:r w:rsidRPr="00C96D4B">
        <w:rPr>
          <w:rFonts w:ascii="Times New Roman" w:hAnsi="Times New Roman" w:cs="Times New Roman"/>
          <w:sz w:val="24"/>
          <w:szCs w:val="24"/>
          <w:lang w:val="en-US"/>
        </w:rPr>
        <w:t xml:space="preserve">(5), 1856-1870. </w:t>
      </w:r>
      <w:r w:rsidR="00C96D4B" w:rsidRPr="00C96D4B">
        <w:rPr>
          <w:rFonts w:ascii="Times New Roman" w:hAnsi="Times New Roman" w:cs="Times New Roman"/>
          <w:sz w:val="24"/>
          <w:szCs w:val="24"/>
          <w:lang w:val="en-US"/>
        </w:rPr>
        <w:t>http://dx.doi.org/10.1111/cdev.12968</w:t>
      </w:r>
    </w:p>
    <w:p w14:paraId="4D35CA1B" w14:textId="77777777" w:rsidR="00667EB3" w:rsidRPr="00C96D4B"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C96D4B">
        <w:rPr>
          <w:rFonts w:ascii="Times New Roman" w:hAnsi="Times New Roman" w:cs="Times New Roman"/>
          <w:sz w:val="24"/>
          <w:szCs w:val="24"/>
          <w:lang w:val="en-US"/>
        </w:rPr>
        <w:t xml:space="preserve">Thompson, R. (2014). Chapter 11: Socialization of Emotion and Emotion Regulation in the Family. </w:t>
      </w:r>
      <w:proofErr w:type="spellStart"/>
      <w:r w:rsidRPr="00C96D4B">
        <w:rPr>
          <w:rFonts w:ascii="Times New Roman" w:hAnsi="Times New Roman" w:cs="Times New Roman"/>
          <w:sz w:val="24"/>
          <w:szCs w:val="24"/>
          <w:lang w:val="en-US"/>
        </w:rPr>
        <w:t>En</w:t>
      </w:r>
      <w:proofErr w:type="spellEnd"/>
      <w:r w:rsidRPr="00C96D4B">
        <w:rPr>
          <w:rFonts w:ascii="Times New Roman" w:hAnsi="Times New Roman" w:cs="Times New Roman"/>
          <w:sz w:val="24"/>
          <w:szCs w:val="24"/>
          <w:lang w:val="en-US"/>
        </w:rPr>
        <w:t xml:space="preserve"> J., Gross, J. (Ed.). </w:t>
      </w:r>
      <w:r w:rsidRPr="00C96D4B">
        <w:rPr>
          <w:rFonts w:ascii="Times New Roman" w:hAnsi="Times New Roman" w:cs="Times New Roman"/>
          <w:i/>
          <w:sz w:val="24"/>
          <w:szCs w:val="24"/>
          <w:lang w:val="en-US"/>
        </w:rPr>
        <w:t xml:space="preserve">Handbook of Emotion Regulation. pp.173-186. </w:t>
      </w:r>
      <w:r w:rsidRPr="00C96D4B">
        <w:rPr>
          <w:rFonts w:ascii="Times New Roman" w:hAnsi="Times New Roman" w:cs="Times New Roman"/>
          <w:iCs/>
          <w:sz w:val="24"/>
          <w:szCs w:val="24"/>
          <w:lang w:val="en-US"/>
        </w:rPr>
        <w:t xml:space="preserve">Ed. </w:t>
      </w:r>
      <w:r w:rsidRPr="00C96D4B">
        <w:rPr>
          <w:rFonts w:ascii="Times New Roman" w:hAnsi="Times New Roman" w:cs="Times New Roman"/>
          <w:sz w:val="24"/>
          <w:szCs w:val="24"/>
          <w:lang w:val="en-US"/>
        </w:rPr>
        <w:t>The Guilford Press.</w:t>
      </w:r>
    </w:p>
    <w:p w14:paraId="239758BC" w14:textId="307252A1" w:rsidR="00667EB3" w:rsidRPr="00C96D4B"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C96D4B">
        <w:rPr>
          <w:rFonts w:ascii="Times New Roman" w:hAnsi="Times New Roman" w:cs="Times New Roman"/>
          <w:sz w:val="24"/>
          <w:szCs w:val="24"/>
          <w:lang w:val="en-US"/>
        </w:rPr>
        <w:t>Tomasello</w:t>
      </w:r>
      <w:proofErr w:type="spellEnd"/>
      <w:r w:rsidRPr="00C96D4B">
        <w:rPr>
          <w:rFonts w:ascii="Times New Roman" w:hAnsi="Times New Roman" w:cs="Times New Roman"/>
          <w:sz w:val="24"/>
          <w:szCs w:val="24"/>
          <w:lang w:val="en-US"/>
        </w:rPr>
        <w:t xml:space="preserve">, M., Carpenter, M., Call, J., </w:t>
      </w:r>
      <w:proofErr w:type="spellStart"/>
      <w:r w:rsidRPr="00C96D4B">
        <w:rPr>
          <w:rFonts w:ascii="Times New Roman" w:hAnsi="Times New Roman" w:cs="Times New Roman"/>
          <w:sz w:val="24"/>
          <w:szCs w:val="24"/>
          <w:lang w:val="en-US"/>
        </w:rPr>
        <w:t>Behne</w:t>
      </w:r>
      <w:proofErr w:type="spellEnd"/>
      <w:r w:rsidRPr="00C96D4B">
        <w:rPr>
          <w:rFonts w:ascii="Times New Roman" w:hAnsi="Times New Roman" w:cs="Times New Roman"/>
          <w:sz w:val="24"/>
          <w:szCs w:val="24"/>
          <w:lang w:val="en-US"/>
        </w:rPr>
        <w:t xml:space="preserve">, T. &amp; Moll, H. (2005). Understanding and Sharing Intentions: The Origins of Cultural Cognition. </w:t>
      </w:r>
      <w:r w:rsidRPr="00C96D4B">
        <w:rPr>
          <w:rFonts w:ascii="Times New Roman" w:hAnsi="Times New Roman" w:cs="Times New Roman"/>
          <w:i/>
          <w:iCs/>
          <w:sz w:val="24"/>
          <w:szCs w:val="24"/>
          <w:lang w:val="en-US"/>
        </w:rPr>
        <w:t>Behavioral and Brain Sciences, 28,</w:t>
      </w:r>
      <w:r w:rsidRPr="00C96D4B">
        <w:rPr>
          <w:rFonts w:ascii="Times New Roman" w:hAnsi="Times New Roman" w:cs="Times New Roman"/>
          <w:sz w:val="24"/>
          <w:szCs w:val="24"/>
          <w:lang w:val="en-US"/>
        </w:rPr>
        <w:t xml:space="preserve"> 675-691 </w:t>
      </w:r>
      <w:r w:rsidR="00F62C3F" w:rsidRPr="00C96D4B">
        <w:rPr>
          <w:rFonts w:ascii="Times New Roman" w:hAnsi="Times New Roman" w:cs="Times New Roman"/>
          <w:sz w:val="24"/>
          <w:szCs w:val="24"/>
          <w:lang w:val="en-US"/>
        </w:rPr>
        <w:t>http://dx.doi.org/10.1017/S0140525X05000129</w:t>
      </w:r>
    </w:p>
    <w:p w14:paraId="045FCA81" w14:textId="5633AFF2" w:rsidR="00F62C3F" w:rsidRPr="00C96D4B" w:rsidRDefault="00F62C3F"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C96D4B">
        <w:rPr>
          <w:rFonts w:ascii="Times New Roman" w:hAnsi="Times New Roman" w:cs="Times New Roman"/>
          <w:sz w:val="24"/>
          <w:szCs w:val="24"/>
          <w:lang w:val="en-US"/>
        </w:rPr>
        <w:t>Trevarthen</w:t>
      </w:r>
      <w:proofErr w:type="spellEnd"/>
      <w:r w:rsidRPr="00C96D4B">
        <w:rPr>
          <w:rFonts w:ascii="Times New Roman" w:hAnsi="Times New Roman" w:cs="Times New Roman"/>
          <w:sz w:val="24"/>
          <w:szCs w:val="24"/>
          <w:lang w:val="en-US"/>
        </w:rPr>
        <w:t xml:space="preserve">, C., &amp; Aitken, K. J. (2001). Infant intersubjectivity: Research, theory, and clinical applications. </w:t>
      </w:r>
      <w:r w:rsidRPr="00C96D4B">
        <w:rPr>
          <w:rFonts w:ascii="Times New Roman" w:hAnsi="Times New Roman" w:cs="Times New Roman"/>
          <w:i/>
          <w:iCs/>
          <w:sz w:val="24"/>
          <w:szCs w:val="24"/>
          <w:lang w:val="en-US"/>
        </w:rPr>
        <w:t>Journal of child psychology and psychiatry, 42</w:t>
      </w:r>
      <w:r w:rsidRPr="00C96D4B">
        <w:rPr>
          <w:rFonts w:ascii="Times New Roman" w:hAnsi="Times New Roman" w:cs="Times New Roman"/>
          <w:sz w:val="24"/>
          <w:szCs w:val="24"/>
          <w:lang w:val="en-US"/>
        </w:rPr>
        <w:t>(1), 3-48.</w:t>
      </w:r>
    </w:p>
    <w:p w14:paraId="0033DF7F"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C96D4B">
        <w:rPr>
          <w:rFonts w:ascii="Times New Roman" w:eastAsia="Calibri" w:hAnsi="Times New Roman" w:cs="Times New Roman"/>
          <w:sz w:val="24"/>
          <w:szCs w:val="24"/>
          <w:lang w:val="en-US"/>
        </w:rPr>
        <w:t>Tronick</w:t>
      </w:r>
      <w:proofErr w:type="spellEnd"/>
      <w:r w:rsidRPr="00C96D4B">
        <w:rPr>
          <w:rFonts w:ascii="Times New Roman" w:eastAsia="Calibri" w:hAnsi="Times New Roman" w:cs="Times New Roman"/>
          <w:sz w:val="24"/>
          <w:szCs w:val="24"/>
          <w:lang w:val="en-US"/>
        </w:rPr>
        <w:t xml:space="preserve">, E. &amp; Cohn, J. F. (1989). Infant – mother face-to-face interaction: Age and gender differences in coordination and the occurrence of miscoordination. </w:t>
      </w:r>
      <w:r w:rsidRPr="00C96D4B">
        <w:rPr>
          <w:rFonts w:ascii="Times New Roman" w:eastAsia="Calibri" w:hAnsi="Times New Roman" w:cs="Times New Roman"/>
          <w:i/>
          <w:sz w:val="24"/>
          <w:szCs w:val="24"/>
          <w:lang w:val="en-US"/>
        </w:rPr>
        <w:t>Child Development, 60,</w:t>
      </w:r>
      <w:r w:rsidRPr="00C96D4B">
        <w:rPr>
          <w:rFonts w:ascii="Times New Roman" w:eastAsia="Calibri" w:hAnsi="Times New Roman" w:cs="Times New Roman"/>
          <w:sz w:val="24"/>
          <w:szCs w:val="24"/>
          <w:lang w:val="en-US"/>
        </w:rPr>
        <w:t xml:space="preserve"> 85 – 92. http://dx.doi.org/10.2307/1131074</w:t>
      </w:r>
    </w:p>
    <w:p w14:paraId="6111AB47"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C96D4B">
        <w:rPr>
          <w:rFonts w:ascii="Times New Roman" w:eastAsia="Calibri" w:hAnsi="Times New Roman" w:cs="Times New Roman"/>
          <w:sz w:val="24"/>
          <w:szCs w:val="24"/>
          <w:lang w:val="en-US"/>
        </w:rPr>
        <w:t>Tronick</w:t>
      </w:r>
      <w:proofErr w:type="spellEnd"/>
      <w:r w:rsidRPr="00C96D4B">
        <w:rPr>
          <w:rFonts w:ascii="Times New Roman" w:eastAsia="Calibri" w:hAnsi="Times New Roman" w:cs="Times New Roman"/>
          <w:sz w:val="24"/>
          <w:szCs w:val="24"/>
          <w:lang w:val="en-US"/>
        </w:rPr>
        <w:t xml:space="preserve">, E. (1989). Emotions and emotional communication in infants. </w:t>
      </w:r>
      <w:r w:rsidRPr="00C96D4B">
        <w:rPr>
          <w:rFonts w:ascii="Times New Roman" w:eastAsia="Calibri" w:hAnsi="Times New Roman" w:cs="Times New Roman"/>
          <w:i/>
          <w:sz w:val="24"/>
          <w:szCs w:val="24"/>
          <w:lang w:val="en-US"/>
        </w:rPr>
        <w:t>American Psychologist, 44</w:t>
      </w:r>
      <w:r w:rsidRPr="00C96D4B">
        <w:rPr>
          <w:rFonts w:ascii="Times New Roman" w:eastAsia="Calibri" w:hAnsi="Times New Roman" w:cs="Times New Roman"/>
          <w:sz w:val="24"/>
          <w:szCs w:val="24"/>
          <w:lang w:val="en-US"/>
        </w:rPr>
        <w:t>, 112–126. http://dx.doi.org/10.1037/0003-066X.44.2.112</w:t>
      </w:r>
    </w:p>
    <w:p w14:paraId="7DE4C012" w14:textId="60D80236"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C96D4B">
        <w:rPr>
          <w:rFonts w:ascii="Times New Roman" w:eastAsia="Calibri" w:hAnsi="Times New Roman" w:cs="Times New Roman"/>
          <w:sz w:val="24"/>
          <w:szCs w:val="24"/>
          <w:lang w:val="en-US"/>
        </w:rPr>
        <w:t>Vaish</w:t>
      </w:r>
      <w:proofErr w:type="spellEnd"/>
      <w:r w:rsidRPr="00C96D4B">
        <w:rPr>
          <w:rFonts w:ascii="Times New Roman" w:eastAsia="Calibri" w:hAnsi="Times New Roman" w:cs="Times New Roman"/>
          <w:sz w:val="24"/>
          <w:szCs w:val="24"/>
          <w:lang w:val="en-US"/>
        </w:rPr>
        <w:t xml:space="preserve">, A. &amp; </w:t>
      </w:r>
      <w:proofErr w:type="spellStart"/>
      <w:r w:rsidRPr="00C96D4B">
        <w:rPr>
          <w:rFonts w:ascii="Times New Roman" w:eastAsia="Calibri" w:hAnsi="Times New Roman" w:cs="Times New Roman"/>
          <w:sz w:val="24"/>
          <w:szCs w:val="24"/>
          <w:lang w:val="en-US"/>
        </w:rPr>
        <w:t>Striano</w:t>
      </w:r>
      <w:proofErr w:type="spellEnd"/>
      <w:r w:rsidRPr="00C96D4B">
        <w:rPr>
          <w:rFonts w:ascii="Times New Roman" w:eastAsia="Calibri" w:hAnsi="Times New Roman" w:cs="Times New Roman"/>
          <w:sz w:val="24"/>
          <w:szCs w:val="24"/>
          <w:lang w:val="en-US"/>
        </w:rPr>
        <w:t xml:space="preserve">, T. (2004). Is visual reference necessary? Contributions of facial versus vocal cues in 12-month-olds’ social referencing behavior. </w:t>
      </w:r>
      <w:r w:rsidRPr="00C96D4B">
        <w:rPr>
          <w:rFonts w:ascii="Times New Roman" w:eastAsia="Calibri" w:hAnsi="Times New Roman" w:cs="Times New Roman"/>
          <w:i/>
          <w:sz w:val="24"/>
          <w:szCs w:val="24"/>
          <w:lang w:val="en-US"/>
        </w:rPr>
        <w:t>Developmental Science, 7</w:t>
      </w:r>
      <w:r w:rsidRPr="00C96D4B">
        <w:rPr>
          <w:rFonts w:ascii="Times New Roman" w:eastAsia="Calibri" w:hAnsi="Times New Roman" w:cs="Times New Roman"/>
          <w:sz w:val="24"/>
          <w:szCs w:val="24"/>
          <w:lang w:val="en-US"/>
        </w:rPr>
        <w:t xml:space="preserve">(3), 261-269. </w:t>
      </w:r>
      <w:r w:rsidR="00C96D4B" w:rsidRPr="00C96D4B">
        <w:rPr>
          <w:rFonts w:ascii="Times New Roman" w:eastAsia="Calibri" w:hAnsi="Times New Roman" w:cs="Times New Roman"/>
          <w:sz w:val="24"/>
          <w:szCs w:val="24"/>
          <w:lang w:val="en-US"/>
        </w:rPr>
        <w:t>http://dx.doi.org/10.1111/j.1467-7687.2004.00344.x</w:t>
      </w:r>
    </w:p>
    <w:p w14:paraId="4BA975BD"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Walden, T. &amp; </w:t>
      </w:r>
      <w:proofErr w:type="spellStart"/>
      <w:r w:rsidRPr="00C96D4B">
        <w:rPr>
          <w:rFonts w:ascii="Times New Roman" w:eastAsia="Calibri" w:hAnsi="Times New Roman" w:cs="Times New Roman"/>
          <w:sz w:val="24"/>
          <w:szCs w:val="24"/>
          <w:lang w:val="en-US"/>
        </w:rPr>
        <w:t>Ogan</w:t>
      </w:r>
      <w:proofErr w:type="spellEnd"/>
      <w:r w:rsidRPr="00C96D4B">
        <w:rPr>
          <w:rFonts w:ascii="Times New Roman" w:eastAsia="Calibri" w:hAnsi="Times New Roman" w:cs="Times New Roman"/>
          <w:sz w:val="24"/>
          <w:szCs w:val="24"/>
          <w:lang w:val="en-US"/>
        </w:rPr>
        <w:t xml:space="preserve">, T. (1988). The Development of Social Referencing. </w:t>
      </w:r>
      <w:r w:rsidRPr="00C96D4B">
        <w:rPr>
          <w:rFonts w:ascii="Times New Roman" w:eastAsia="Calibri" w:hAnsi="Times New Roman" w:cs="Times New Roman"/>
          <w:i/>
          <w:sz w:val="24"/>
          <w:szCs w:val="24"/>
          <w:lang w:val="en-US"/>
        </w:rPr>
        <w:t>Child Development, 59,</w:t>
      </w:r>
      <w:r w:rsidRPr="00C96D4B">
        <w:rPr>
          <w:rFonts w:ascii="Times New Roman" w:eastAsia="Calibri" w:hAnsi="Times New Roman" w:cs="Times New Roman"/>
          <w:sz w:val="24"/>
          <w:szCs w:val="24"/>
          <w:lang w:val="en-US"/>
        </w:rPr>
        <w:t xml:space="preserve"> 1230-1240. http://dx.doi.org/10.2307/1130486</w:t>
      </w:r>
    </w:p>
    <w:p w14:paraId="3F16AF99"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Wellman, H. (1990). </w:t>
      </w:r>
      <w:r w:rsidRPr="00C96D4B">
        <w:rPr>
          <w:rFonts w:ascii="Times New Roman" w:eastAsia="Calibri" w:hAnsi="Times New Roman" w:cs="Times New Roman"/>
          <w:i/>
          <w:sz w:val="24"/>
          <w:szCs w:val="24"/>
          <w:lang w:val="en-US"/>
        </w:rPr>
        <w:t>The Child’s Theory of Mind</w:t>
      </w:r>
      <w:r w:rsidRPr="00C96D4B">
        <w:rPr>
          <w:rFonts w:ascii="Times New Roman" w:eastAsia="Calibri" w:hAnsi="Times New Roman" w:cs="Times New Roman"/>
          <w:sz w:val="24"/>
          <w:szCs w:val="24"/>
          <w:lang w:val="en-US"/>
        </w:rPr>
        <w:t>. Cambridge, MA: MIT Press.</w:t>
      </w:r>
    </w:p>
    <w:p w14:paraId="645B558C"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Wellman, H. (2004). Theory of Mind: Developing Core Human Cognitions. </w:t>
      </w:r>
      <w:r w:rsidRPr="00C96D4B">
        <w:rPr>
          <w:rFonts w:ascii="Times New Roman" w:eastAsia="Calibri" w:hAnsi="Times New Roman" w:cs="Times New Roman"/>
          <w:i/>
          <w:sz w:val="24"/>
          <w:szCs w:val="24"/>
          <w:lang w:val="en-US"/>
        </w:rPr>
        <w:t>International Society for the Study of</w:t>
      </w:r>
      <w:r w:rsidRPr="00C96D4B">
        <w:rPr>
          <w:rFonts w:ascii="Times New Roman" w:eastAsia="Calibri" w:hAnsi="Times New Roman" w:cs="Times New Roman"/>
          <w:sz w:val="24"/>
          <w:szCs w:val="24"/>
          <w:lang w:val="en-US"/>
        </w:rPr>
        <w:t xml:space="preserve"> </w:t>
      </w:r>
      <w:r w:rsidRPr="00C96D4B">
        <w:rPr>
          <w:rFonts w:ascii="Times New Roman" w:eastAsia="Calibri" w:hAnsi="Times New Roman" w:cs="Times New Roman"/>
          <w:i/>
          <w:sz w:val="24"/>
          <w:szCs w:val="24"/>
          <w:lang w:val="en-US"/>
        </w:rPr>
        <w:t>Behavioral Development Newsletter, 45</w:t>
      </w:r>
      <w:r w:rsidRPr="00C96D4B">
        <w:rPr>
          <w:rFonts w:ascii="Times New Roman" w:eastAsia="Calibri" w:hAnsi="Times New Roman" w:cs="Times New Roman"/>
          <w:sz w:val="24"/>
          <w:szCs w:val="24"/>
          <w:lang w:val="en-US"/>
        </w:rPr>
        <w:t>(1), 1-4.</w:t>
      </w:r>
    </w:p>
    <w:p w14:paraId="1EEDDB51"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bookmarkStart w:id="9" w:name="_Hlk18538109"/>
      <w:r w:rsidRPr="00C96D4B">
        <w:rPr>
          <w:rFonts w:ascii="Times New Roman" w:eastAsia="Calibri" w:hAnsi="Times New Roman" w:cs="Times New Roman"/>
          <w:sz w:val="24"/>
          <w:szCs w:val="24"/>
          <w:lang w:val="en-US"/>
        </w:rPr>
        <w:t xml:space="preserve">Wellman, H., Lopez-Duran, S., </w:t>
      </w:r>
      <w:proofErr w:type="spellStart"/>
      <w:r w:rsidRPr="00C96D4B">
        <w:rPr>
          <w:rFonts w:ascii="Times New Roman" w:eastAsia="Calibri" w:hAnsi="Times New Roman" w:cs="Times New Roman"/>
          <w:sz w:val="24"/>
          <w:szCs w:val="24"/>
          <w:lang w:val="en-US"/>
        </w:rPr>
        <w:t>LaBounty</w:t>
      </w:r>
      <w:proofErr w:type="spellEnd"/>
      <w:r w:rsidRPr="00C96D4B">
        <w:rPr>
          <w:rFonts w:ascii="Times New Roman" w:eastAsia="Calibri" w:hAnsi="Times New Roman" w:cs="Times New Roman"/>
          <w:sz w:val="24"/>
          <w:szCs w:val="24"/>
          <w:lang w:val="en-US"/>
        </w:rPr>
        <w:t>, J. &amp; Hamilton, B. (2008</w:t>
      </w:r>
      <w:bookmarkEnd w:id="9"/>
      <w:r w:rsidRPr="00C96D4B">
        <w:rPr>
          <w:rFonts w:ascii="Times New Roman" w:eastAsia="Calibri" w:hAnsi="Times New Roman" w:cs="Times New Roman"/>
          <w:sz w:val="24"/>
          <w:szCs w:val="24"/>
          <w:lang w:val="en-US"/>
        </w:rPr>
        <w:t xml:space="preserve">). Infant attention to intentional action predicts preschool theory of mind. </w:t>
      </w:r>
      <w:r w:rsidRPr="00C96D4B">
        <w:rPr>
          <w:rFonts w:ascii="Times New Roman" w:eastAsia="Calibri" w:hAnsi="Times New Roman" w:cs="Times New Roman"/>
          <w:i/>
          <w:sz w:val="24"/>
          <w:szCs w:val="24"/>
          <w:lang w:val="en-US"/>
        </w:rPr>
        <w:t>Developmental Psychology, 44</w:t>
      </w:r>
      <w:r w:rsidRPr="00C96D4B">
        <w:rPr>
          <w:rFonts w:ascii="Times New Roman" w:eastAsia="Calibri" w:hAnsi="Times New Roman" w:cs="Times New Roman"/>
          <w:sz w:val="24"/>
          <w:szCs w:val="24"/>
          <w:lang w:val="en-US"/>
        </w:rPr>
        <w:t xml:space="preserve"> (2), 618–623. http://dx.doi.org/10.1037/0012-1649.44.2.618</w:t>
      </w:r>
    </w:p>
    <w:p w14:paraId="260364C8" w14:textId="6C5B563A"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Wellman, H., Phillips, A.T., Dunphy-</w:t>
      </w:r>
      <w:proofErr w:type="spellStart"/>
      <w:r w:rsidRPr="00C96D4B">
        <w:rPr>
          <w:rFonts w:ascii="Times New Roman" w:eastAsia="Calibri" w:hAnsi="Times New Roman" w:cs="Times New Roman"/>
          <w:sz w:val="24"/>
          <w:szCs w:val="24"/>
          <w:lang w:val="en-US"/>
        </w:rPr>
        <w:t>Lilii</w:t>
      </w:r>
      <w:proofErr w:type="spellEnd"/>
      <w:r w:rsidRPr="00C96D4B">
        <w:rPr>
          <w:rFonts w:ascii="Times New Roman" w:eastAsia="Calibri" w:hAnsi="Times New Roman" w:cs="Times New Roman"/>
          <w:sz w:val="24"/>
          <w:szCs w:val="24"/>
          <w:lang w:val="en-US"/>
        </w:rPr>
        <w:t xml:space="preserve">, S. &amp; LaLonde, N. (2004). Infant social attention predicts preschool social cognition. </w:t>
      </w:r>
      <w:r w:rsidRPr="00C96D4B">
        <w:rPr>
          <w:rFonts w:ascii="Times New Roman" w:eastAsia="Calibri" w:hAnsi="Times New Roman" w:cs="Times New Roman"/>
          <w:i/>
          <w:sz w:val="24"/>
          <w:szCs w:val="24"/>
          <w:lang w:val="en-US"/>
        </w:rPr>
        <w:t>Developmental Science, 7</w:t>
      </w:r>
      <w:r w:rsidRPr="00C96D4B">
        <w:rPr>
          <w:rFonts w:ascii="Times New Roman" w:eastAsia="Calibri" w:hAnsi="Times New Roman" w:cs="Times New Roman"/>
          <w:sz w:val="24"/>
          <w:szCs w:val="24"/>
          <w:lang w:val="en-US"/>
        </w:rPr>
        <w:t xml:space="preserve"> (3), 283–288. </w:t>
      </w:r>
      <w:r w:rsidR="00522064" w:rsidRPr="00C96D4B">
        <w:rPr>
          <w:rFonts w:ascii="Times New Roman" w:eastAsia="Calibri" w:hAnsi="Times New Roman" w:cs="Times New Roman"/>
          <w:sz w:val="24"/>
          <w:szCs w:val="24"/>
          <w:lang w:val="en-US"/>
        </w:rPr>
        <w:t>http://dx.doi.org/10.1111/j.1467-7687.2004.00347.x</w:t>
      </w:r>
    </w:p>
    <w:p w14:paraId="7B3C1035" w14:textId="6186D5DF" w:rsidR="00522064" w:rsidRPr="00C96D4B" w:rsidRDefault="00522064"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C96D4B">
        <w:rPr>
          <w:rFonts w:ascii="Times New Roman" w:eastAsia="Calibri" w:hAnsi="Times New Roman" w:cs="Times New Roman"/>
          <w:sz w:val="24"/>
          <w:szCs w:val="24"/>
          <w:lang w:val="en-US"/>
        </w:rPr>
        <w:lastRenderedPageBreak/>
        <w:t>Whedon</w:t>
      </w:r>
      <w:proofErr w:type="spellEnd"/>
      <w:r w:rsidRPr="00C96D4B">
        <w:rPr>
          <w:rFonts w:ascii="Times New Roman" w:eastAsia="Calibri" w:hAnsi="Times New Roman" w:cs="Times New Roman"/>
          <w:sz w:val="24"/>
          <w:szCs w:val="24"/>
          <w:lang w:val="en-US"/>
        </w:rPr>
        <w:t xml:space="preserve">, M., Perry, N. B., Calkins, S. D., &amp; Bell, M. A. (2018). Cardiac vagal regulation in infancy predicts executive function and social competence in preschool: Indirect effects through language. </w:t>
      </w:r>
      <w:r w:rsidRPr="00C96D4B">
        <w:rPr>
          <w:rFonts w:ascii="Times New Roman" w:eastAsia="Calibri" w:hAnsi="Times New Roman" w:cs="Times New Roman"/>
          <w:i/>
          <w:iCs/>
          <w:sz w:val="24"/>
          <w:szCs w:val="24"/>
          <w:lang w:val="en-US"/>
        </w:rPr>
        <w:t>Developmental Psychobiology, 60</w:t>
      </w:r>
      <w:r w:rsidRPr="00C96D4B">
        <w:rPr>
          <w:rFonts w:ascii="Times New Roman" w:eastAsia="Calibri" w:hAnsi="Times New Roman" w:cs="Times New Roman"/>
          <w:sz w:val="24"/>
          <w:szCs w:val="24"/>
          <w:lang w:val="en-US"/>
        </w:rPr>
        <w:t>(5), 595–607. https://doi.org/10.1002/dev.21636</w:t>
      </w:r>
    </w:p>
    <w:p w14:paraId="6B3E0287" w14:textId="77777777" w:rsidR="00667EB3" w:rsidRPr="00C96D4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96D4B">
        <w:rPr>
          <w:rFonts w:ascii="Times New Roman" w:eastAsia="Calibri" w:hAnsi="Times New Roman" w:cs="Times New Roman"/>
          <w:sz w:val="24"/>
          <w:szCs w:val="24"/>
          <w:lang w:val="en-US"/>
        </w:rPr>
        <w:t xml:space="preserve">Yamaguchi, M., Kuhlmeier, V., Wynn, K. &amp; </w:t>
      </w:r>
      <w:proofErr w:type="spellStart"/>
      <w:r w:rsidRPr="00C96D4B">
        <w:rPr>
          <w:rFonts w:ascii="Times New Roman" w:eastAsia="Calibri" w:hAnsi="Times New Roman" w:cs="Times New Roman"/>
          <w:sz w:val="24"/>
          <w:szCs w:val="24"/>
          <w:lang w:val="en-US"/>
        </w:rPr>
        <w:t>vanMarle</w:t>
      </w:r>
      <w:proofErr w:type="spellEnd"/>
      <w:r w:rsidRPr="00C96D4B">
        <w:rPr>
          <w:rFonts w:ascii="Times New Roman" w:eastAsia="Calibri" w:hAnsi="Times New Roman" w:cs="Times New Roman"/>
          <w:sz w:val="24"/>
          <w:szCs w:val="24"/>
          <w:lang w:val="en-US"/>
        </w:rPr>
        <w:t xml:space="preserve">, K. (2009). Continuity in social cognition from infancy to childhood. </w:t>
      </w:r>
      <w:r w:rsidRPr="00C96D4B">
        <w:rPr>
          <w:rFonts w:ascii="Times New Roman" w:eastAsia="Calibri" w:hAnsi="Times New Roman" w:cs="Times New Roman"/>
          <w:i/>
          <w:sz w:val="24"/>
          <w:szCs w:val="24"/>
          <w:lang w:val="en-US"/>
        </w:rPr>
        <w:t>Developmental Science, 12</w:t>
      </w:r>
      <w:r w:rsidRPr="00C96D4B">
        <w:rPr>
          <w:rFonts w:ascii="Times New Roman" w:eastAsia="Calibri" w:hAnsi="Times New Roman" w:cs="Times New Roman"/>
          <w:sz w:val="24"/>
          <w:szCs w:val="24"/>
          <w:lang w:val="en-US"/>
        </w:rPr>
        <w:t>(5), 746-752. http://dx.doi.org/10.1111/j.1467-7687.2008.00813.x</w:t>
      </w:r>
    </w:p>
    <w:p w14:paraId="44F3E5E3"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C96D4B">
        <w:rPr>
          <w:rFonts w:ascii="Times New Roman" w:hAnsi="Times New Roman" w:cs="Times New Roman"/>
          <w:sz w:val="24"/>
          <w:szCs w:val="24"/>
          <w:lang w:val="en-US"/>
        </w:rPr>
        <w:t>Zeanah</w:t>
      </w:r>
      <w:proofErr w:type="spellEnd"/>
      <w:r w:rsidRPr="00C96D4B">
        <w:rPr>
          <w:rFonts w:ascii="Times New Roman" w:hAnsi="Times New Roman" w:cs="Times New Roman"/>
          <w:sz w:val="24"/>
          <w:szCs w:val="24"/>
          <w:lang w:val="en-US"/>
        </w:rPr>
        <w:t>, Ch. (2019)</w:t>
      </w:r>
      <w:r w:rsidRPr="00C96D4B">
        <w:rPr>
          <w:rFonts w:ascii="Times New Roman" w:hAnsi="Times New Roman" w:cs="Times New Roman"/>
          <w:i/>
          <w:sz w:val="24"/>
          <w:szCs w:val="24"/>
          <w:lang w:val="en-US"/>
        </w:rPr>
        <w:t>. Handbook of Infant Mental Health (Fourth Edition).</w:t>
      </w:r>
      <w:r w:rsidRPr="00C96D4B">
        <w:rPr>
          <w:rFonts w:ascii="Times New Roman" w:hAnsi="Times New Roman" w:cs="Times New Roman"/>
          <w:sz w:val="24"/>
          <w:szCs w:val="24"/>
          <w:lang w:val="en-US"/>
        </w:rPr>
        <w:t xml:space="preserve"> Ed. The Guilford Press.</w:t>
      </w:r>
      <w:bookmarkEnd w:id="8"/>
    </w:p>
    <w:sectPr w:rsidR="00667EB3" w:rsidRPr="005F49D0" w:rsidSect="00B85EF4">
      <w:pgSz w:w="12240" w:h="15840"/>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270C9" w14:textId="77777777" w:rsidR="00075DB6" w:rsidRDefault="00075DB6" w:rsidP="00070FF3">
      <w:pPr>
        <w:spacing w:after="0" w:line="240" w:lineRule="auto"/>
      </w:pPr>
      <w:r>
        <w:separator/>
      </w:r>
    </w:p>
  </w:endnote>
  <w:endnote w:type="continuationSeparator" w:id="0">
    <w:p w14:paraId="6E93C730" w14:textId="77777777" w:rsidR="00075DB6" w:rsidRDefault="00075DB6" w:rsidP="00070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89A10" w14:textId="77777777" w:rsidR="00075DB6" w:rsidRDefault="00075DB6" w:rsidP="00070FF3">
      <w:pPr>
        <w:spacing w:after="0" w:line="240" w:lineRule="auto"/>
      </w:pPr>
      <w:r>
        <w:separator/>
      </w:r>
    </w:p>
  </w:footnote>
  <w:footnote w:type="continuationSeparator" w:id="0">
    <w:p w14:paraId="310AE396" w14:textId="77777777" w:rsidR="00075DB6" w:rsidRDefault="00075DB6" w:rsidP="00070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44B6F"/>
    <w:multiLevelType w:val="hybridMultilevel"/>
    <w:tmpl w:val="BF0EF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56E5E40"/>
    <w:multiLevelType w:val="hybridMultilevel"/>
    <w:tmpl w:val="F628173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20F1DF8"/>
    <w:multiLevelType w:val="hybridMultilevel"/>
    <w:tmpl w:val="E3281A8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43139338">
    <w:abstractNumId w:val="2"/>
  </w:num>
  <w:num w:numId="2" w16cid:durableId="333724403">
    <w:abstractNumId w:val="0"/>
  </w:num>
  <w:num w:numId="3" w16cid:durableId="661011253">
    <w:abstractNumId w:val="3"/>
  </w:num>
  <w:num w:numId="4" w16cid:durableId="1761636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F3"/>
    <w:rsid w:val="000016B7"/>
    <w:rsid w:val="00006389"/>
    <w:rsid w:val="00006A02"/>
    <w:rsid w:val="00006AE5"/>
    <w:rsid w:val="0001173B"/>
    <w:rsid w:val="00013F03"/>
    <w:rsid w:val="00021FA9"/>
    <w:rsid w:val="00032CB7"/>
    <w:rsid w:val="00037AD2"/>
    <w:rsid w:val="00037E6C"/>
    <w:rsid w:val="000433E5"/>
    <w:rsid w:val="000450C9"/>
    <w:rsid w:val="00047654"/>
    <w:rsid w:val="00047AD1"/>
    <w:rsid w:val="00053BB2"/>
    <w:rsid w:val="00057B10"/>
    <w:rsid w:val="0006274A"/>
    <w:rsid w:val="00064788"/>
    <w:rsid w:val="000667C1"/>
    <w:rsid w:val="000674F0"/>
    <w:rsid w:val="00070FF3"/>
    <w:rsid w:val="00074F8A"/>
    <w:rsid w:val="00075DB6"/>
    <w:rsid w:val="00083BCF"/>
    <w:rsid w:val="00086E98"/>
    <w:rsid w:val="000A5329"/>
    <w:rsid w:val="000B0E26"/>
    <w:rsid w:val="000B20FA"/>
    <w:rsid w:val="000B24FF"/>
    <w:rsid w:val="000B2C50"/>
    <w:rsid w:val="000B6BB3"/>
    <w:rsid w:val="000B6F6C"/>
    <w:rsid w:val="000C5A7D"/>
    <w:rsid w:val="000C5FC3"/>
    <w:rsid w:val="000D293C"/>
    <w:rsid w:val="000E03E0"/>
    <w:rsid w:val="000E13E4"/>
    <w:rsid w:val="000E1A6B"/>
    <w:rsid w:val="000E20F9"/>
    <w:rsid w:val="000E2459"/>
    <w:rsid w:val="000E53C2"/>
    <w:rsid w:val="00101B2E"/>
    <w:rsid w:val="0010357F"/>
    <w:rsid w:val="00103F23"/>
    <w:rsid w:val="00112CD4"/>
    <w:rsid w:val="00113B73"/>
    <w:rsid w:val="001164A1"/>
    <w:rsid w:val="00121D8D"/>
    <w:rsid w:val="00123375"/>
    <w:rsid w:val="00126C25"/>
    <w:rsid w:val="00126D39"/>
    <w:rsid w:val="0012735E"/>
    <w:rsid w:val="0014070B"/>
    <w:rsid w:val="0014328B"/>
    <w:rsid w:val="00143EC9"/>
    <w:rsid w:val="001605A2"/>
    <w:rsid w:val="00166EC7"/>
    <w:rsid w:val="001725DE"/>
    <w:rsid w:val="00173E41"/>
    <w:rsid w:val="00185A30"/>
    <w:rsid w:val="00186AB8"/>
    <w:rsid w:val="0019463B"/>
    <w:rsid w:val="001A430A"/>
    <w:rsid w:val="001B147E"/>
    <w:rsid w:val="001B43AF"/>
    <w:rsid w:val="001C4E5F"/>
    <w:rsid w:val="001C4F26"/>
    <w:rsid w:val="001C77C7"/>
    <w:rsid w:val="001D0366"/>
    <w:rsid w:val="001D0DEB"/>
    <w:rsid w:val="001E0593"/>
    <w:rsid w:val="001E6237"/>
    <w:rsid w:val="001E6DC5"/>
    <w:rsid w:val="001F27CD"/>
    <w:rsid w:val="001F3BCC"/>
    <w:rsid w:val="00200DE3"/>
    <w:rsid w:val="002049A2"/>
    <w:rsid w:val="00206C59"/>
    <w:rsid w:val="002113AB"/>
    <w:rsid w:val="00215600"/>
    <w:rsid w:val="0022041B"/>
    <w:rsid w:val="0022272C"/>
    <w:rsid w:val="0022386B"/>
    <w:rsid w:val="00230C4C"/>
    <w:rsid w:val="0023725E"/>
    <w:rsid w:val="0023795F"/>
    <w:rsid w:val="00246609"/>
    <w:rsid w:val="00247A9C"/>
    <w:rsid w:val="00247F23"/>
    <w:rsid w:val="0025111D"/>
    <w:rsid w:val="00256402"/>
    <w:rsid w:val="00257D03"/>
    <w:rsid w:val="00267EEC"/>
    <w:rsid w:val="00271974"/>
    <w:rsid w:val="00273322"/>
    <w:rsid w:val="0028012B"/>
    <w:rsid w:val="00280C79"/>
    <w:rsid w:val="00284F77"/>
    <w:rsid w:val="00285211"/>
    <w:rsid w:val="00285333"/>
    <w:rsid w:val="0028671A"/>
    <w:rsid w:val="00290FCC"/>
    <w:rsid w:val="002A4F20"/>
    <w:rsid w:val="002B7A42"/>
    <w:rsid w:val="002C134E"/>
    <w:rsid w:val="002D0827"/>
    <w:rsid w:val="002D68A4"/>
    <w:rsid w:val="002E75BE"/>
    <w:rsid w:val="002F02AB"/>
    <w:rsid w:val="002F0F2D"/>
    <w:rsid w:val="002F69D3"/>
    <w:rsid w:val="002F6B1D"/>
    <w:rsid w:val="00316C12"/>
    <w:rsid w:val="00320F53"/>
    <w:rsid w:val="00325284"/>
    <w:rsid w:val="003358EB"/>
    <w:rsid w:val="00342629"/>
    <w:rsid w:val="00345D27"/>
    <w:rsid w:val="003461E7"/>
    <w:rsid w:val="00346EE0"/>
    <w:rsid w:val="00351AD0"/>
    <w:rsid w:val="00355880"/>
    <w:rsid w:val="00362ED5"/>
    <w:rsid w:val="00365861"/>
    <w:rsid w:val="00376D30"/>
    <w:rsid w:val="0038268E"/>
    <w:rsid w:val="003836B8"/>
    <w:rsid w:val="003841B8"/>
    <w:rsid w:val="00390BCA"/>
    <w:rsid w:val="003A2570"/>
    <w:rsid w:val="003A2C8C"/>
    <w:rsid w:val="003A3141"/>
    <w:rsid w:val="003A52FC"/>
    <w:rsid w:val="003A665F"/>
    <w:rsid w:val="003A6BCB"/>
    <w:rsid w:val="003B0B7F"/>
    <w:rsid w:val="003C3CA9"/>
    <w:rsid w:val="003D2A60"/>
    <w:rsid w:val="003D511A"/>
    <w:rsid w:val="003D6EFF"/>
    <w:rsid w:val="003E5355"/>
    <w:rsid w:val="003E7463"/>
    <w:rsid w:val="003F0F90"/>
    <w:rsid w:val="003F3BEF"/>
    <w:rsid w:val="0040070C"/>
    <w:rsid w:val="00401BCD"/>
    <w:rsid w:val="00403081"/>
    <w:rsid w:val="004107FA"/>
    <w:rsid w:val="0041092A"/>
    <w:rsid w:val="00410F09"/>
    <w:rsid w:val="00411D23"/>
    <w:rsid w:val="0041525F"/>
    <w:rsid w:val="00423A89"/>
    <w:rsid w:val="00425B36"/>
    <w:rsid w:val="00431F16"/>
    <w:rsid w:val="00432662"/>
    <w:rsid w:val="0043524B"/>
    <w:rsid w:val="00436CE2"/>
    <w:rsid w:val="00444269"/>
    <w:rsid w:val="00444EE1"/>
    <w:rsid w:val="004465B6"/>
    <w:rsid w:val="0045283B"/>
    <w:rsid w:val="00453B0F"/>
    <w:rsid w:val="00456253"/>
    <w:rsid w:val="00456956"/>
    <w:rsid w:val="00460DC5"/>
    <w:rsid w:val="00461987"/>
    <w:rsid w:val="004626B5"/>
    <w:rsid w:val="00464CBE"/>
    <w:rsid w:val="00466226"/>
    <w:rsid w:val="00470BD0"/>
    <w:rsid w:val="00473F1D"/>
    <w:rsid w:val="0047798B"/>
    <w:rsid w:val="00481317"/>
    <w:rsid w:val="00484576"/>
    <w:rsid w:val="004904EB"/>
    <w:rsid w:val="004924F7"/>
    <w:rsid w:val="00494AF6"/>
    <w:rsid w:val="004A055D"/>
    <w:rsid w:val="004A2D28"/>
    <w:rsid w:val="004B15ED"/>
    <w:rsid w:val="004B1C03"/>
    <w:rsid w:val="004B687F"/>
    <w:rsid w:val="004C108C"/>
    <w:rsid w:val="004C5AE7"/>
    <w:rsid w:val="004D7E7F"/>
    <w:rsid w:val="004D7F7C"/>
    <w:rsid w:val="004E0FD2"/>
    <w:rsid w:val="00504437"/>
    <w:rsid w:val="00517DD8"/>
    <w:rsid w:val="00521BB2"/>
    <w:rsid w:val="00522064"/>
    <w:rsid w:val="0053247B"/>
    <w:rsid w:val="00532B8C"/>
    <w:rsid w:val="00542B72"/>
    <w:rsid w:val="00544871"/>
    <w:rsid w:val="0056479B"/>
    <w:rsid w:val="005670CD"/>
    <w:rsid w:val="005719A0"/>
    <w:rsid w:val="00572888"/>
    <w:rsid w:val="0057361F"/>
    <w:rsid w:val="00574F60"/>
    <w:rsid w:val="00575AD2"/>
    <w:rsid w:val="00577839"/>
    <w:rsid w:val="0058603A"/>
    <w:rsid w:val="005874F9"/>
    <w:rsid w:val="00591A13"/>
    <w:rsid w:val="00591BF9"/>
    <w:rsid w:val="005923DD"/>
    <w:rsid w:val="0059293B"/>
    <w:rsid w:val="0059345C"/>
    <w:rsid w:val="00596404"/>
    <w:rsid w:val="005A0E08"/>
    <w:rsid w:val="005A1840"/>
    <w:rsid w:val="005B1B5B"/>
    <w:rsid w:val="005B2262"/>
    <w:rsid w:val="005C1C7D"/>
    <w:rsid w:val="005C3436"/>
    <w:rsid w:val="005C4A45"/>
    <w:rsid w:val="005C5225"/>
    <w:rsid w:val="005C641E"/>
    <w:rsid w:val="005D00FC"/>
    <w:rsid w:val="005E2593"/>
    <w:rsid w:val="005E3C41"/>
    <w:rsid w:val="005E3F93"/>
    <w:rsid w:val="005F0CF3"/>
    <w:rsid w:val="005F4083"/>
    <w:rsid w:val="005F49D0"/>
    <w:rsid w:val="0060366B"/>
    <w:rsid w:val="00603D81"/>
    <w:rsid w:val="006123F4"/>
    <w:rsid w:val="00614D01"/>
    <w:rsid w:val="006179D1"/>
    <w:rsid w:val="00636986"/>
    <w:rsid w:val="00637694"/>
    <w:rsid w:val="00640B90"/>
    <w:rsid w:val="0064177A"/>
    <w:rsid w:val="006423A6"/>
    <w:rsid w:val="006426DB"/>
    <w:rsid w:val="00650568"/>
    <w:rsid w:val="00655A46"/>
    <w:rsid w:val="00662154"/>
    <w:rsid w:val="006666FC"/>
    <w:rsid w:val="00667EB3"/>
    <w:rsid w:val="00673A79"/>
    <w:rsid w:val="006763A8"/>
    <w:rsid w:val="00681C6F"/>
    <w:rsid w:val="0069097F"/>
    <w:rsid w:val="00690FD9"/>
    <w:rsid w:val="006917F0"/>
    <w:rsid w:val="006A4379"/>
    <w:rsid w:val="006B2DC2"/>
    <w:rsid w:val="006B2E28"/>
    <w:rsid w:val="006B67C3"/>
    <w:rsid w:val="006C22CC"/>
    <w:rsid w:val="006C6804"/>
    <w:rsid w:val="006D18BF"/>
    <w:rsid w:val="006D2B46"/>
    <w:rsid w:val="006D64E0"/>
    <w:rsid w:val="006D692C"/>
    <w:rsid w:val="006D6C16"/>
    <w:rsid w:val="006E0CB2"/>
    <w:rsid w:val="006E1F55"/>
    <w:rsid w:val="006E3F77"/>
    <w:rsid w:val="006F05A7"/>
    <w:rsid w:val="006F30CD"/>
    <w:rsid w:val="00701401"/>
    <w:rsid w:val="007160B9"/>
    <w:rsid w:val="00722523"/>
    <w:rsid w:val="00723FCF"/>
    <w:rsid w:val="00730C2A"/>
    <w:rsid w:val="007312F1"/>
    <w:rsid w:val="007330B3"/>
    <w:rsid w:val="007370AA"/>
    <w:rsid w:val="00737571"/>
    <w:rsid w:val="0074054E"/>
    <w:rsid w:val="00744D27"/>
    <w:rsid w:val="00744EA7"/>
    <w:rsid w:val="00747A6E"/>
    <w:rsid w:val="00747FBC"/>
    <w:rsid w:val="00750402"/>
    <w:rsid w:val="007534C7"/>
    <w:rsid w:val="00753816"/>
    <w:rsid w:val="007558C1"/>
    <w:rsid w:val="00757044"/>
    <w:rsid w:val="00760135"/>
    <w:rsid w:val="00762865"/>
    <w:rsid w:val="0076496E"/>
    <w:rsid w:val="00772839"/>
    <w:rsid w:val="00772A9A"/>
    <w:rsid w:val="00781F51"/>
    <w:rsid w:val="007849B1"/>
    <w:rsid w:val="0078558D"/>
    <w:rsid w:val="007943F1"/>
    <w:rsid w:val="007A078B"/>
    <w:rsid w:val="007A0933"/>
    <w:rsid w:val="007A6B17"/>
    <w:rsid w:val="007B2AF9"/>
    <w:rsid w:val="007B6E12"/>
    <w:rsid w:val="007C1DDE"/>
    <w:rsid w:val="007D1E13"/>
    <w:rsid w:val="007D46AE"/>
    <w:rsid w:val="007E265F"/>
    <w:rsid w:val="007E405E"/>
    <w:rsid w:val="007E5E54"/>
    <w:rsid w:val="007F2BD7"/>
    <w:rsid w:val="007F57C5"/>
    <w:rsid w:val="007F6EDE"/>
    <w:rsid w:val="0080177D"/>
    <w:rsid w:val="00802507"/>
    <w:rsid w:val="00804758"/>
    <w:rsid w:val="008113F0"/>
    <w:rsid w:val="008243CB"/>
    <w:rsid w:val="0082592C"/>
    <w:rsid w:val="00826002"/>
    <w:rsid w:val="00830DF3"/>
    <w:rsid w:val="008353E2"/>
    <w:rsid w:val="00842CC0"/>
    <w:rsid w:val="00843C30"/>
    <w:rsid w:val="008453F2"/>
    <w:rsid w:val="00850D54"/>
    <w:rsid w:val="0085708B"/>
    <w:rsid w:val="008611A9"/>
    <w:rsid w:val="00864F88"/>
    <w:rsid w:val="0086577D"/>
    <w:rsid w:val="0086698D"/>
    <w:rsid w:val="0087325A"/>
    <w:rsid w:val="008814C6"/>
    <w:rsid w:val="00890907"/>
    <w:rsid w:val="008A00A4"/>
    <w:rsid w:val="008A43E2"/>
    <w:rsid w:val="008A6975"/>
    <w:rsid w:val="008A6AD6"/>
    <w:rsid w:val="008B0416"/>
    <w:rsid w:val="008B1B43"/>
    <w:rsid w:val="008B4BA3"/>
    <w:rsid w:val="008B6E79"/>
    <w:rsid w:val="008B7678"/>
    <w:rsid w:val="008C1E73"/>
    <w:rsid w:val="008C7900"/>
    <w:rsid w:val="008D33E4"/>
    <w:rsid w:val="008D4EA1"/>
    <w:rsid w:val="008D7E47"/>
    <w:rsid w:val="008E452C"/>
    <w:rsid w:val="008F1876"/>
    <w:rsid w:val="008F3C71"/>
    <w:rsid w:val="009027DF"/>
    <w:rsid w:val="00907375"/>
    <w:rsid w:val="00915FDD"/>
    <w:rsid w:val="00922F7F"/>
    <w:rsid w:val="00924D91"/>
    <w:rsid w:val="009264A5"/>
    <w:rsid w:val="00927187"/>
    <w:rsid w:val="009278BE"/>
    <w:rsid w:val="00930B89"/>
    <w:rsid w:val="00942974"/>
    <w:rsid w:val="0094297C"/>
    <w:rsid w:val="009431AA"/>
    <w:rsid w:val="009455A2"/>
    <w:rsid w:val="00950CCC"/>
    <w:rsid w:val="00951DB7"/>
    <w:rsid w:val="00955542"/>
    <w:rsid w:val="00964173"/>
    <w:rsid w:val="00964E59"/>
    <w:rsid w:val="0096744D"/>
    <w:rsid w:val="0097457D"/>
    <w:rsid w:val="00981980"/>
    <w:rsid w:val="00982C5D"/>
    <w:rsid w:val="0098369C"/>
    <w:rsid w:val="009877DD"/>
    <w:rsid w:val="00991B03"/>
    <w:rsid w:val="009924F2"/>
    <w:rsid w:val="00993F1A"/>
    <w:rsid w:val="009946A2"/>
    <w:rsid w:val="00994F9E"/>
    <w:rsid w:val="0099719A"/>
    <w:rsid w:val="009A2E35"/>
    <w:rsid w:val="009A6457"/>
    <w:rsid w:val="009B1AFC"/>
    <w:rsid w:val="009B1B6B"/>
    <w:rsid w:val="009B2F56"/>
    <w:rsid w:val="009B7602"/>
    <w:rsid w:val="009C2D18"/>
    <w:rsid w:val="009D0943"/>
    <w:rsid w:val="009D1CE8"/>
    <w:rsid w:val="009D1E78"/>
    <w:rsid w:val="009D23C6"/>
    <w:rsid w:val="009D509F"/>
    <w:rsid w:val="009E0A5B"/>
    <w:rsid w:val="009E1626"/>
    <w:rsid w:val="009E24B6"/>
    <w:rsid w:val="009E2F1C"/>
    <w:rsid w:val="009E342C"/>
    <w:rsid w:val="009E6BE6"/>
    <w:rsid w:val="009F7239"/>
    <w:rsid w:val="009F7725"/>
    <w:rsid w:val="009F7C5B"/>
    <w:rsid w:val="00A02C15"/>
    <w:rsid w:val="00A07559"/>
    <w:rsid w:val="00A10818"/>
    <w:rsid w:val="00A13275"/>
    <w:rsid w:val="00A15E58"/>
    <w:rsid w:val="00A2131C"/>
    <w:rsid w:val="00A2313B"/>
    <w:rsid w:val="00A2598A"/>
    <w:rsid w:val="00A26659"/>
    <w:rsid w:val="00A27224"/>
    <w:rsid w:val="00A36A8F"/>
    <w:rsid w:val="00A42D71"/>
    <w:rsid w:val="00A4596E"/>
    <w:rsid w:val="00A459DA"/>
    <w:rsid w:val="00A46339"/>
    <w:rsid w:val="00A50AAD"/>
    <w:rsid w:val="00A656FF"/>
    <w:rsid w:val="00A65745"/>
    <w:rsid w:val="00A70E50"/>
    <w:rsid w:val="00A7661A"/>
    <w:rsid w:val="00A775D6"/>
    <w:rsid w:val="00A83EA3"/>
    <w:rsid w:val="00A8760A"/>
    <w:rsid w:val="00A87D27"/>
    <w:rsid w:val="00A92FDE"/>
    <w:rsid w:val="00A94C4A"/>
    <w:rsid w:val="00A96281"/>
    <w:rsid w:val="00AA06D5"/>
    <w:rsid w:val="00AA6AD0"/>
    <w:rsid w:val="00AB3646"/>
    <w:rsid w:val="00AB46C4"/>
    <w:rsid w:val="00AB5F09"/>
    <w:rsid w:val="00AC0ABB"/>
    <w:rsid w:val="00AC2DE8"/>
    <w:rsid w:val="00AC4DEB"/>
    <w:rsid w:val="00AD304D"/>
    <w:rsid w:val="00AD3308"/>
    <w:rsid w:val="00AD3650"/>
    <w:rsid w:val="00AE2D0C"/>
    <w:rsid w:val="00AE5DE9"/>
    <w:rsid w:val="00AF012D"/>
    <w:rsid w:val="00AF3034"/>
    <w:rsid w:val="00B014ED"/>
    <w:rsid w:val="00B0355B"/>
    <w:rsid w:val="00B2061E"/>
    <w:rsid w:val="00B20C45"/>
    <w:rsid w:val="00B232EC"/>
    <w:rsid w:val="00B248B8"/>
    <w:rsid w:val="00B363F8"/>
    <w:rsid w:val="00B40338"/>
    <w:rsid w:val="00B413C7"/>
    <w:rsid w:val="00B52F8B"/>
    <w:rsid w:val="00B64DE7"/>
    <w:rsid w:val="00B6641A"/>
    <w:rsid w:val="00B66BFF"/>
    <w:rsid w:val="00B85EF4"/>
    <w:rsid w:val="00B862DA"/>
    <w:rsid w:val="00BA44D3"/>
    <w:rsid w:val="00BB324D"/>
    <w:rsid w:val="00BB4D0E"/>
    <w:rsid w:val="00BC044A"/>
    <w:rsid w:val="00BC7BF1"/>
    <w:rsid w:val="00BD2D11"/>
    <w:rsid w:val="00BD693D"/>
    <w:rsid w:val="00BE3C51"/>
    <w:rsid w:val="00BE46F8"/>
    <w:rsid w:val="00BE52CC"/>
    <w:rsid w:val="00BE5BBB"/>
    <w:rsid w:val="00BF177D"/>
    <w:rsid w:val="00BF6785"/>
    <w:rsid w:val="00C031C4"/>
    <w:rsid w:val="00C03E05"/>
    <w:rsid w:val="00C06778"/>
    <w:rsid w:val="00C11A06"/>
    <w:rsid w:val="00C144C2"/>
    <w:rsid w:val="00C16238"/>
    <w:rsid w:val="00C17BD1"/>
    <w:rsid w:val="00C209B5"/>
    <w:rsid w:val="00C2265C"/>
    <w:rsid w:val="00C24AE7"/>
    <w:rsid w:val="00C257A4"/>
    <w:rsid w:val="00C25D8E"/>
    <w:rsid w:val="00C32B6D"/>
    <w:rsid w:val="00C348FA"/>
    <w:rsid w:val="00C372CA"/>
    <w:rsid w:val="00C40503"/>
    <w:rsid w:val="00C46837"/>
    <w:rsid w:val="00C64E8A"/>
    <w:rsid w:val="00C72CC8"/>
    <w:rsid w:val="00C731EF"/>
    <w:rsid w:val="00C73506"/>
    <w:rsid w:val="00C73C0B"/>
    <w:rsid w:val="00C74DFE"/>
    <w:rsid w:val="00C75143"/>
    <w:rsid w:val="00C80AED"/>
    <w:rsid w:val="00C8460B"/>
    <w:rsid w:val="00C86A1C"/>
    <w:rsid w:val="00C870C1"/>
    <w:rsid w:val="00C929E0"/>
    <w:rsid w:val="00C92D72"/>
    <w:rsid w:val="00C94EAC"/>
    <w:rsid w:val="00C9625A"/>
    <w:rsid w:val="00C96D4B"/>
    <w:rsid w:val="00C97005"/>
    <w:rsid w:val="00CB3573"/>
    <w:rsid w:val="00CB505A"/>
    <w:rsid w:val="00CC028F"/>
    <w:rsid w:val="00CC33FD"/>
    <w:rsid w:val="00CC5879"/>
    <w:rsid w:val="00CC6B80"/>
    <w:rsid w:val="00CC7014"/>
    <w:rsid w:val="00CC7046"/>
    <w:rsid w:val="00CD05C2"/>
    <w:rsid w:val="00CD35F1"/>
    <w:rsid w:val="00CE0315"/>
    <w:rsid w:val="00CE6BA4"/>
    <w:rsid w:val="00CE78CD"/>
    <w:rsid w:val="00CF078D"/>
    <w:rsid w:val="00CF53E2"/>
    <w:rsid w:val="00D0310E"/>
    <w:rsid w:val="00D03FB8"/>
    <w:rsid w:val="00D05F27"/>
    <w:rsid w:val="00D065D5"/>
    <w:rsid w:val="00D11F30"/>
    <w:rsid w:val="00D12560"/>
    <w:rsid w:val="00D14EB0"/>
    <w:rsid w:val="00D15A04"/>
    <w:rsid w:val="00D2006F"/>
    <w:rsid w:val="00D211C3"/>
    <w:rsid w:val="00D21EF7"/>
    <w:rsid w:val="00D223DB"/>
    <w:rsid w:val="00D30129"/>
    <w:rsid w:val="00D41474"/>
    <w:rsid w:val="00D4265B"/>
    <w:rsid w:val="00D4566A"/>
    <w:rsid w:val="00D50590"/>
    <w:rsid w:val="00D5170A"/>
    <w:rsid w:val="00D518C6"/>
    <w:rsid w:val="00D52F52"/>
    <w:rsid w:val="00D53040"/>
    <w:rsid w:val="00D54945"/>
    <w:rsid w:val="00D54D1A"/>
    <w:rsid w:val="00D64225"/>
    <w:rsid w:val="00D70C71"/>
    <w:rsid w:val="00D71F73"/>
    <w:rsid w:val="00D72EFA"/>
    <w:rsid w:val="00D758A1"/>
    <w:rsid w:val="00D76FD7"/>
    <w:rsid w:val="00D801A0"/>
    <w:rsid w:val="00D849E8"/>
    <w:rsid w:val="00D86031"/>
    <w:rsid w:val="00D871B7"/>
    <w:rsid w:val="00D917E5"/>
    <w:rsid w:val="00DA2295"/>
    <w:rsid w:val="00DA5F82"/>
    <w:rsid w:val="00DA7507"/>
    <w:rsid w:val="00DB0090"/>
    <w:rsid w:val="00DB1C5C"/>
    <w:rsid w:val="00DC2515"/>
    <w:rsid w:val="00DC32F4"/>
    <w:rsid w:val="00DC3EF1"/>
    <w:rsid w:val="00DC4A4E"/>
    <w:rsid w:val="00DD31BF"/>
    <w:rsid w:val="00DD6496"/>
    <w:rsid w:val="00DD649F"/>
    <w:rsid w:val="00DE5679"/>
    <w:rsid w:val="00DE78A5"/>
    <w:rsid w:val="00DF309B"/>
    <w:rsid w:val="00DF4C78"/>
    <w:rsid w:val="00E04DC9"/>
    <w:rsid w:val="00E07597"/>
    <w:rsid w:val="00E10B61"/>
    <w:rsid w:val="00E11530"/>
    <w:rsid w:val="00E11FDA"/>
    <w:rsid w:val="00E24B10"/>
    <w:rsid w:val="00E36682"/>
    <w:rsid w:val="00E418AC"/>
    <w:rsid w:val="00E429BE"/>
    <w:rsid w:val="00E4354E"/>
    <w:rsid w:val="00E506AA"/>
    <w:rsid w:val="00E52FAC"/>
    <w:rsid w:val="00E559C2"/>
    <w:rsid w:val="00E63744"/>
    <w:rsid w:val="00E65785"/>
    <w:rsid w:val="00E67123"/>
    <w:rsid w:val="00E76D8B"/>
    <w:rsid w:val="00E844E8"/>
    <w:rsid w:val="00E84CB0"/>
    <w:rsid w:val="00E857E7"/>
    <w:rsid w:val="00E8647B"/>
    <w:rsid w:val="00E94BE6"/>
    <w:rsid w:val="00E9677C"/>
    <w:rsid w:val="00EA04F7"/>
    <w:rsid w:val="00EA2D4A"/>
    <w:rsid w:val="00EA3A87"/>
    <w:rsid w:val="00EB1216"/>
    <w:rsid w:val="00EB25B6"/>
    <w:rsid w:val="00EB4AEE"/>
    <w:rsid w:val="00EC31F2"/>
    <w:rsid w:val="00EC53FD"/>
    <w:rsid w:val="00ED4F9F"/>
    <w:rsid w:val="00ED5962"/>
    <w:rsid w:val="00EE00CE"/>
    <w:rsid w:val="00EE0170"/>
    <w:rsid w:val="00EE2AD4"/>
    <w:rsid w:val="00EF4624"/>
    <w:rsid w:val="00F00F72"/>
    <w:rsid w:val="00F060F8"/>
    <w:rsid w:val="00F10DA2"/>
    <w:rsid w:val="00F11BE1"/>
    <w:rsid w:val="00F21B1E"/>
    <w:rsid w:val="00F21E12"/>
    <w:rsid w:val="00F2729F"/>
    <w:rsid w:val="00F304F0"/>
    <w:rsid w:val="00F350E3"/>
    <w:rsid w:val="00F40E18"/>
    <w:rsid w:val="00F40E32"/>
    <w:rsid w:val="00F41272"/>
    <w:rsid w:val="00F46ECB"/>
    <w:rsid w:val="00F50333"/>
    <w:rsid w:val="00F50343"/>
    <w:rsid w:val="00F52126"/>
    <w:rsid w:val="00F54BD5"/>
    <w:rsid w:val="00F56B44"/>
    <w:rsid w:val="00F60567"/>
    <w:rsid w:val="00F62C3F"/>
    <w:rsid w:val="00F7311A"/>
    <w:rsid w:val="00F74F11"/>
    <w:rsid w:val="00F7696F"/>
    <w:rsid w:val="00F76A55"/>
    <w:rsid w:val="00F81619"/>
    <w:rsid w:val="00F845D1"/>
    <w:rsid w:val="00F86F6D"/>
    <w:rsid w:val="00F9274B"/>
    <w:rsid w:val="00F92783"/>
    <w:rsid w:val="00F947EB"/>
    <w:rsid w:val="00F96CAC"/>
    <w:rsid w:val="00F974E4"/>
    <w:rsid w:val="00F97A90"/>
    <w:rsid w:val="00FA135D"/>
    <w:rsid w:val="00FA5A1F"/>
    <w:rsid w:val="00FA6C14"/>
    <w:rsid w:val="00FB2F19"/>
    <w:rsid w:val="00FC279A"/>
    <w:rsid w:val="00FC2CDF"/>
    <w:rsid w:val="00FC4A09"/>
    <w:rsid w:val="00FC5FAD"/>
    <w:rsid w:val="00FD40EF"/>
    <w:rsid w:val="00FD5F23"/>
    <w:rsid w:val="00FF3977"/>
    <w:rsid w:val="00FF783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1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70F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70F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0FF3"/>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070FF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070FF3"/>
    <w:pPr>
      <w:spacing w:before="100" w:beforeAutospacing="1" w:after="100" w:afterAutospacing="1" w:line="240" w:lineRule="auto"/>
    </w:pPr>
    <w:rPr>
      <w:rFonts w:ascii="Times New Roman" w:eastAsiaTheme="minorEastAsia" w:hAnsi="Times New Roman" w:cs="Times New Roman"/>
      <w:sz w:val="24"/>
      <w:szCs w:val="24"/>
      <w:lang w:eastAsia="es-CL"/>
    </w:rPr>
  </w:style>
  <w:style w:type="paragraph" w:styleId="Prrafodelista">
    <w:name w:val="List Paragraph"/>
    <w:basedOn w:val="Normal"/>
    <w:uiPriority w:val="34"/>
    <w:qFormat/>
    <w:rsid w:val="00070FF3"/>
    <w:pPr>
      <w:ind w:left="720"/>
      <w:contextualSpacing/>
    </w:pPr>
  </w:style>
  <w:style w:type="paragraph" w:styleId="Descripcin">
    <w:name w:val="caption"/>
    <w:basedOn w:val="Normal"/>
    <w:next w:val="Normal"/>
    <w:uiPriority w:val="35"/>
    <w:semiHidden/>
    <w:unhideWhenUsed/>
    <w:qFormat/>
    <w:rsid w:val="00070FF3"/>
    <w:pPr>
      <w:spacing w:line="240" w:lineRule="auto"/>
    </w:pPr>
    <w:rPr>
      <w:b/>
      <w:bCs/>
      <w:color w:val="4F81BD" w:themeColor="accent1"/>
      <w:sz w:val="18"/>
      <w:szCs w:val="18"/>
    </w:rPr>
  </w:style>
  <w:style w:type="paragraph" w:styleId="Textodeglobo">
    <w:name w:val="Balloon Text"/>
    <w:basedOn w:val="Normal"/>
    <w:link w:val="TextodegloboCar"/>
    <w:uiPriority w:val="99"/>
    <w:semiHidden/>
    <w:unhideWhenUsed/>
    <w:rsid w:val="00070F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0FF3"/>
    <w:rPr>
      <w:rFonts w:ascii="Tahoma" w:hAnsi="Tahoma" w:cs="Tahoma"/>
      <w:sz w:val="16"/>
      <w:szCs w:val="16"/>
    </w:rPr>
  </w:style>
  <w:style w:type="paragraph" w:styleId="Encabezado">
    <w:name w:val="header"/>
    <w:basedOn w:val="Normal"/>
    <w:link w:val="EncabezadoCar"/>
    <w:uiPriority w:val="99"/>
    <w:unhideWhenUsed/>
    <w:rsid w:val="00070F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0FF3"/>
  </w:style>
  <w:style w:type="paragraph" w:styleId="Piedepgina">
    <w:name w:val="footer"/>
    <w:basedOn w:val="Normal"/>
    <w:link w:val="PiedepginaCar"/>
    <w:uiPriority w:val="99"/>
    <w:unhideWhenUsed/>
    <w:rsid w:val="00070F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0FF3"/>
  </w:style>
  <w:style w:type="character" w:styleId="Hipervnculo">
    <w:name w:val="Hyperlink"/>
    <w:basedOn w:val="Fuentedeprrafopredeter"/>
    <w:uiPriority w:val="99"/>
    <w:unhideWhenUsed/>
    <w:rsid w:val="005F4083"/>
    <w:rPr>
      <w:color w:val="0000FF" w:themeColor="hyperlink"/>
      <w:u w:val="single"/>
    </w:rPr>
  </w:style>
  <w:style w:type="character" w:styleId="nfasis">
    <w:name w:val="Emphasis"/>
    <w:basedOn w:val="Fuentedeprrafopredeter"/>
    <w:uiPriority w:val="20"/>
    <w:qFormat/>
    <w:rsid w:val="005F4083"/>
    <w:rPr>
      <w:i/>
      <w:iCs/>
    </w:rPr>
  </w:style>
  <w:style w:type="character" w:styleId="Refdecomentario">
    <w:name w:val="annotation reference"/>
    <w:basedOn w:val="Fuentedeprrafopredeter"/>
    <w:uiPriority w:val="99"/>
    <w:semiHidden/>
    <w:unhideWhenUsed/>
    <w:rsid w:val="00D0310E"/>
    <w:rPr>
      <w:sz w:val="16"/>
      <w:szCs w:val="16"/>
    </w:rPr>
  </w:style>
  <w:style w:type="paragraph" w:styleId="Textocomentario">
    <w:name w:val="annotation text"/>
    <w:basedOn w:val="Normal"/>
    <w:link w:val="TextocomentarioCar"/>
    <w:uiPriority w:val="99"/>
    <w:unhideWhenUsed/>
    <w:rsid w:val="00D0310E"/>
    <w:pPr>
      <w:spacing w:line="240" w:lineRule="auto"/>
    </w:pPr>
    <w:rPr>
      <w:sz w:val="20"/>
      <w:szCs w:val="20"/>
    </w:rPr>
  </w:style>
  <w:style w:type="character" w:customStyle="1" w:styleId="TextocomentarioCar">
    <w:name w:val="Texto comentario Car"/>
    <w:basedOn w:val="Fuentedeprrafopredeter"/>
    <w:link w:val="Textocomentario"/>
    <w:uiPriority w:val="99"/>
    <w:rsid w:val="00D0310E"/>
    <w:rPr>
      <w:sz w:val="20"/>
      <w:szCs w:val="20"/>
    </w:rPr>
  </w:style>
  <w:style w:type="paragraph" w:styleId="Asuntodelcomentario">
    <w:name w:val="annotation subject"/>
    <w:basedOn w:val="Textocomentario"/>
    <w:next w:val="Textocomentario"/>
    <w:link w:val="AsuntodelcomentarioCar"/>
    <w:uiPriority w:val="99"/>
    <w:semiHidden/>
    <w:unhideWhenUsed/>
    <w:rsid w:val="00D0310E"/>
    <w:rPr>
      <w:b/>
      <w:bCs/>
    </w:rPr>
  </w:style>
  <w:style w:type="character" w:customStyle="1" w:styleId="AsuntodelcomentarioCar">
    <w:name w:val="Asunto del comentario Car"/>
    <w:basedOn w:val="TextocomentarioCar"/>
    <w:link w:val="Asuntodelcomentario"/>
    <w:uiPriority w:val="99"/>
    <w:semiHidden/>
    <w:rsid w:val="00D0310E"/>
    <w:rPr>
      <w:b/>
      <w:bCs/>
      <w:sz w:val="20"/>
      <w:szCs w:val="20"/>
    </w:rPr>
  </w:style>
  <w:style w:type="table" w:styleId="Tablaconcuadrcula">
    <w:name w:val="Table Grid"/>
    <w:basedOn w:val="Tablanormal"/>
    <w:uiPriority w:val="59"/>
    <w:rsid w:val="00066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D426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le-text">
    <w:name w:val="title-text"/>
    <w:basedOn w:val="Fuentedeprrafopredeter"/>
    <w:rsid w:val="00121D8D"/>
  </w:style>
  <w:style w:type="character" w:customStyle="1" w:styleId="current-selection">
    <w:name w:val="current-selection"/>
    <w:basedOn w:val="Fuentedeprrafopredeter"/>
    <w:rsid w:val="00D065D5"/>
  </w:style>
  <w:style w:type="character" w:customStyle="1" w:styleId="a">
    <w:name w:val="_"/>
    <w:basedOn w:val="Fuentedeprrafopredeter"/>
    <w:rsid w:val="00D065D5"/>
  </w:style>
  <w:style w:type="character" w:customStyle="1" w:styleId="enhanced-author">
    <w:name w:val="enhanced-author"/>
    <w:basedOn w:val="Fuentedeprrafopredeter"/>
    <w:rsid w:val="00D065D5"/>
  </w:style>
  <w:style w:type="paragraph" w:styleId="Textonotapie">
    <w:name w:val="footnote text"/>
    <w:basedOn w:val="Normal"/>
    <w:link w:val="TextonotapieCar"/>
    <w:uiPriority w:val="99"/>
    <w:semiHidden/>
    <w:unhideWhenUsed/>
    <w:rsid w:val="005A0E0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0E08"/>
    <w:rPr>
      <w:sz w:val="20"/>
      <w:szCs w:val="20"/>
    </w:rPr>
  </w:style>
  <w:style w:type="character" w:styleId="Refdenotaalpie">
    <w:name w:val="footnote reference"/>
    <w:basedOn w:val="Fuentedeprrafopredeter"/>
    <w:uiPriority w:val="99"/>
    <w:semiHidden/>
    <w:unhideWhenUsed/>
    <w:rsid w:val="005A0E08"/>
    <w:rPr>
      <w:vertAlign w:val="superscript"/>
    </w:rPr>
  </w:style>
  <w:style w:type="character" w:customStyle="1" w:styleId="Mencinsinresolver1">
    <w:name w:val="Mención sin resolver1"/>
    <w:basedOn w:val="Fuentedeprrafopredeter"/>
    <w:uiPriority w:val="99"/>
    <w:semiHidden/>
    <w:unhideWhenUsed/>
    <w:rsid w:val="009946A2"/>
    <w:rPr>
      <w:color w:val="605E5C"/>
      <w:shd w:val="clear" w:color="auto" w:fill="E1DFDD"/>
    </w:rPr>
  </w:style>
  <w:style w:type="character" w:customStyle="1" w:styleId="infolabel">
    <w:name w:val="info_label"/>
    <w:basedOn w:val="Fuentedeprrafopredeter"/>
    <w:rsid w:val="003A52FC"/>
  </w:style>
  <w:style w:type="character" w:customStyle="1" w:styleId="infovalue">
    <w:name w:val="info_value"/>
    <w:basedOn w:val="Fuentedeprrafopredeter"/>
    <w:rsid w:val="003A52FC"/>
  </w:style>
  <w:style w:type="character" w:styleId="Mencinsinresolver">
    <w:name w:val="Unresolved Mention"/>
    <w:basedOn w:val="Fuentedeprrafopredeter"/>
    <w:uiPriority w:val="99"/>
    <w:semiHidden/>
    <w:unhideWhenUsed/>
    <w:rsid w:val="00E04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769639">
      <w:bodyDiv w:val="1"/>
      <w:marLeft w:val="0"/>
      <w:marRight w:val="0"/>
      <w:marTop w:val="0"/>
      <w:marBottom w:val="0"/>
      <w:divBdr>
        <w:top w:val="none" w:sz="0" w:space="0" w:color="auto"/>
        <w:left w:val="none" w:sz="0" w:space="0" w:color="auto"/>
        <w:bottom w:val="none" w:sz="0" w:space="0" w:color="auto"/>
        <w:right w:val="none" w:sz="0" w:space="0" w:color="auto"/>
      </w:divBdr>
    </w:div>
    <w:div w:id="554120963">
      <w:bodyDiv w:val="1"/>
      <w:marLeft w:val="0"/>
      <w:marRight w:val="0"/>
      <w:marTop w:val="0"/>
      <w:marBottom w:val="0"/>
      <w:divBdr>
        <w:top w:val="none" w:sz="0" w:space="0" w:color="auto"/>
        <w:left w:val="none" w:sz="0" w:space="0" w:color="auto"/>
        <w:bottom w:val="none" w:sz="0" w:space="0" w:color="auto"/>
        <w:right w:val="none" w:sz="0" w:space="0" w:color="auto"/>
      </w:divBdr>
    </w:div>
    <w:div w:id="1018429960">
      <w:bodyDiv w:val="1"/>
      <w:marLeft w:val="0"/>
      <w:marRight w:val="0"/>
      <w:marTop w:val="0"/>
      <w:marBottom w:val="0"/>
      <w:divBdr>
        <w:top w:val="none" w:sz="0" w:space="0" w:color="auto"/>
        <w:left w:val="none" w:sz="0" w:space="0" w:color="auto"/>
        <w:bottom w:val="none" w:sz="0" w:space="0" w:color="auto"/>
        <w:right w:val="none" w:sz="0" w:space="0" w:color="auto"/>
      </w:divBdr>
    </w:div>
    <w:div w:id="2064451390">
      <w:bodyDiv w:val="1"/>
      <w:marLeft w:val="0"/>
      <w:marRight w:val="0"/>
      <w:marTop w:val="0"/>
      <w:marBottom w:val="0"/>
      <w:divBdr>
        <w:top w:val="none" w:sz="0" w:space="0" w:color="auto"/>
        <w:left w:val="none" w:sz="0" w:space="0" w:color="auto"/>
        <w:bottom w:val="none" w:sz="0" w:space="0" w:color="auto"/>
        <w:right w:val="none" w:sz="0" w:space="0" w:color="auto"/>
      </w:divBdr>
      <w:divsChild>
        <w:div w:id="14966892">
          <w:marLeft w:val="0"/>
          <w:marRight w:val="0"/>
          <w:marTop w:val="0"/>
          <w:marBottom w:val="0"/>
          <w:divBdr>
            <w:top w:val="none" w:sz="0" w:space="0" w:color="auto"/>
            <w:left w:val="none" w:sz="0" w:space="0" w:color="auto"/>
            <w:bottom w:val="none" w:sz="0" w:space="0" w:color="auto"/>
            <w:right w:val="none" w:sz="0" w:space="0" w:color="auto"/>
          </w:divBdr>
        </w:div>
        <w:div w:id="183130417">
          <w:marLeft w:val="0"/>
          <w:marRight w:val="0"/>
          <w:marTop w:val="0"/>
          <w:marBottom w:val="0"/>
          <w:divBdr>
            <w:top w:val="none" w:sz="0" w:space="0" w:color="auto"/>
            <w:left w:val="none" w:sz="0" w:space="0" w:color="auto"/>
            <w:bottom w:val="none" w:sz="0" w:space="0" w:color="auto"/>
            <w:right w:val="none" w:sz="0" w:space="0" w:color="auto"/>
          </w:divBdr>
        </w:div>
        <w:div w:id="578516679">
          <w:marLeft w:val="0"/>
          <w:marRight w:val="0"/>
          <w:marTop w:val="0"/>
          <w:marBottom w:val="0"/>
          <w:divBdr>
            <w:top w:val="none" w:sz="0" w:space="0" w:color="auto"/>
            <w:left w:val="none" w:sz="0" w:space="0" w:color="auto"/>
            <w:bottom w:val="none" w:sz="0" w:space="0" w:color="auto"/>
            <w:right w:val="none" w:sz="0" w:space="0" w:color="auto"/>
          </w:divBdr>
        </w:div>
        <w:div w:id="650520027">
          <w:marLeft w:val="0"/>
          <w:marRight w:val="0"/>
          <w:marTop w:val="0"/>
          <w:marBottom w:val="0"/>
          <w:divBdr>
            <w:top w:val="none" w:sz="0" w:space="0" w:color="auto"/>
            <w:left w:val="none" w:sz="0" w:space="0" w:color="auto"/>
            <w:bottom w:val="none" w:sz="0" w:space="0" w:color="auto"/>
            <w:right w:val="none" w:sz="0" w:space="0" w:color="auto"/>
          </w:divBdr>
        </w:div>
        <w:div w:id="699671922">
          <w:marLeft w:val="0"/>
          <w:marRight w:val="0"/>
          <w:marTop w:val="0"/>
          <w:marBottom w:val="0"/>
          <w:divBdr>
            <w:top w:val="none" w:sz="0" w:space="0" w:color="auto"/>
            <w:left w:val="none" w:sz="0" w:space="0" w:color="auto"/>
            <w:bottom w:val="none" w:sz="0" w:space="0" w:color="auto"/>
            <w:right w:val="none" w:sz="0" w:space="0" w:color="auto"/>
          </w:divBdr>
        </w:div>
        <w:div w:id="833911044">
          <w:marLeft w:val="0"/>
          <w:marRight w:val="0"/>
          <w:marTop w:val="0"/>
          <w:marBottom w:val="0"/>
          <w:divBdr>
            <w:top w:val="none" w:sz="0" w:space="0" w:color="auto"/>
            <w:left w:val="none" w:sz="0" w:space="0" w:color="auto"/>
            <w:bottom w:val="none" w:sz="0" w:space="0" w:color="auto"/>
            <w:right w:val="none" w:sz="0" w:space="0" w:color="auto"/>
          </w:divBdr>
        </w:div>
        <w:div w:id="838153640">
          <w:marLeft w:val="0"/>
          <w:marRight w:val="0"/>
          <w:marTop w:val="0"/>
          <w:marBottom w:val="0"/>
          <w:divBdr>
            <w:top w:val="none" w:sz="0" w:space="0" w:color="auto"/>
            <w:left w:val="none" w:sz="0" w:space="0" w:color="auto"/>
            <w:bottom w:val="none" w:sz="0" w:space="0" w:color="auto"/>
            <w:right w:val="none" w:sz="0" w:space="0" w:color="auto"/>
          </w:divBdr>
        </w:div>
        <w:div w:id="884373766">
          <w:marLeft w:val="0"/>
          <w:marRight w:val="0"/>
          <w:marTop w:val="0"/>
          <w:marBottom w:val="0"/>
          <w:divBdr>
            <w:top w:val="none" w:sz="0" w:space="0" w:color="auto"/>
            <w:left w:val="none" w:sz="0" w:space="0" w:color="auto"/>
            <w:bottom w:val="none" w:sz="0" w:space="0" w:color="auto"/>
            <w:right w:val="none" w:sz="0" w:space="0" w:color="auto"/>
          </w:divBdr>
        </w:div>
        <w:div w:id="1035278326">
          <w:marLeft w:val="0"/>
          <w:marRight w:val="0"/>
          <w:marTop w:val="0"/>
          <w:marBottom w:val="0"/>
          <w:divBdr>
            <w:top w:val="none" w:sz="0" w:space="0" w:color="auto"/>
            <w:left w:val="none" w:sz="0" w:space="0" w:color="auto"/>
            <w:bottom w:val="none" w:sz="0" w:space="0" w:color="auto"/>
            <w:right w:val="none" w:sz="0" w:space="0" w:color="auto"/>
          </w:divBdr>
        </w:div>
        <w:div w:id="1094285848">
          <w:marLeft w:val="0"/>
          <w:marRight w:val="0"/>
          <w:marTop w:val="0"/>
          <w:marBottom w:val="0"/>
          <w:divBdr>
            <w:top w:val="none" w:sz="0" w:space="0" w:color="auto"/>
            <w:left w:val="none" w:sz="0" w:space="0" w:color="auto"/>
            <w:bottom w:val="none" w:sz="0" w:space="0" w:color="auto"/>
            <w:right w:val="none" w:sz="0" w:space="0" w:color="auto"/>
          </w:divBdr>
        </w:div>
        <w:div w:id="1146169736">
          <w:marLeft w:val="0"/>
          <w:marRight w:val="0"/>
          <w:marTop w:val="0"/>
          <w:marBottom w:val="0"/>
          <w:divBdr>
            <w:top w:val="none" w:sz="0" w:space="0" w:color="auto"/>
            <w:left w:val="none" w:sz="0" w:space="0" w:color="auto"/>
            <w:bottom w:val="none" w:sz="0" w:space="0" w:color="auto"/>
            <w:right w:val="none" w:sz="0" w:space="0" w:color="auto"/>
          </w:divBdr>
        </w:div>
        <w:div w:id="1214972009">
          <w:marLeft w:val="0"/>
          <w:marRight w:val="0"/>
          <w:marTop w:val="0"/>
          <w:marBottom w:val="0"/>
          <w:divBdr>
            <w:top w:val="none" w:sz="0" w:space="0" w:color="auto"/>
            <w:left w:val="none" w:sz="0" w:space="0" w:color="auto"/>
            <w:bottom w:val="none" w:sz="0" w:space="0" w:color="auto"/>
            <w:right w:val="none" w:sz="0" w:space="0" w:color="auto"/>
          </w:divBdr>
        </w:div>
        <w:div w:id="1324626069">
          <w:marLeft w:val="0"/>
          <w:marRight w:val="0"/>
          <w:marTop w:val="0"/>
          <w:marBottom w:val="0"/>
          <w:divBdr>
            <w:top w:val="none" w:sz="0" w:space="0" w:color="auto"/>
            <w:left w:val="none" w:sz="0" w:space="0" w:color="auto"/>
            <w:bottom w:val="none" w:sz="0" w:space="0" w:color="auto"/>
            <w:right w:val="none" w:sz="0" w:space="0" w:color="auto"/>
          </w:divBdr>
        </w:div>
        <w:div w:id="1336878029">
          <w:marLeft w:val="0"/>
          <w:marRight w:val="0"/>
          <w:marTop w:val="0"/>
          <w:marBottom w:val="0"/>
          <w:divBdr>
            <w:top w:val="none" w:sz="0" w:space="0" w:color="auto"/>
            <w:left w:val="none" w:sz="0" w:space="0" w:color="auto"/>
            <w:bottom w:val="none" w:sz="0" w:space="0" w:color="auto"/>
            <w:right w:val="none" w:sz="0" w:space="0" w:color="auto"/>
          </w:divBdr>
        </w:div>
        <w:div w:id="1547714526">
          <w:marLeft w:val="0"/>
          <w:marRight w:val="0"/>
          <w:marTop w:val="0"/>
          <w:marBottom w:val="0"/>
          <w:divBdr>
            <w:top w:val="none" w:sz="0" w:space="0" w:color="auto"/>
            <w:left w:val="none" w:sz="0" w:space="0" w:color="auto"/>
            <w:bottom w:val="none" w:sz="0" w:space="0" w:color="auto"/>
            <w:right w:val="none" w:sz="0" w:space="0" w:color="auto"/>
          </w:divBdr>
        </w:div>
        <w:div w:id="1797986992">
          <w:marLeft w:val="0"/>
          <w:marRight w:val="0"/>
          <w:marTop w:val="0"/>
          <w:marBottom w:val="0"/>
          <w:divBdr>
            <w:top w:val="none" w:sz="0" w:space="0" w:color="auto"/>
            <w:left w:val="none" w:sz="0" w:space="0" w:color="auto"/>
            <w:bottom w:val="none" w:sz="0" w:space="0" w:color="auto"/>
            <w:right w:val="none" w:sz="0" w:space="0" w:color="auto"/>
          </w:divBdr>
        </w:div>
        <w:div w:id="1856112205">
          <w:marLeft w:val="0"/>
          <w:marRight w:val="0"/>
          <w:marTop w:val="0"/>
          <w:marBottom w:val="0"/>
          <w:divBdr>
            <w:top w:val="none" w:sz="0" w:space="0" w:color="auto"/>
            <w:left w:val="none" w:sz="0" w:space="0" w:color="auto"/>
            <w:bottom w:val="none" w:sz="0" w:space="0" w:color="auto"/>
            <w:right w:val="none" w:sz="0" w:space="0" w:color="auto"/>
          </w:divBdr>
        </w:div>
        <w:div w:id="207981485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364-6798" TargetMode="Externa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hyperlink" Target="https://orcid.org/0000-0002-7642-1421" TargetMode="External"/><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73CAEE-CD3F-41B9-B5E9-26DFF090ED87}" type="doc">
      <dgm:prSet loTypeId="urn:microsoft.com/office/officeart/2008/layout/RadialCluster" loCatId="relationship" qsTypeId="urn:microsoft.com/office/officeart/2005/8/quickstyle/simple4" qsCatId="simple" csTypeId="urn:microsoft.com/office/officeart/2005/8/colors/colorful5" csCatId="colorful" phldr="1"/>
      <dgm:spPr/>
      <dgm:t>
        <a:bodyPr/>
        <a:lstStyle/>
        <a:p>
          <a:endParaRPr lang="es-ES"/>
        </a:p>
      </dgm:t>
    </dgm:pt>
    <dgm:pt modelId="{11899A88-621B-4D1A-B1A0-EF70EDB4D5D2}">
      <dgm:prSet phldrT="[Texto]" custT="1"/>
      <dgm:spPr>
        <a:xfrm>
          <a:off x="1857373" y="1309650"/>
          <a:ext cx="1771653" cy="672084"/>
        </a:xfrm>
        <a:solidFill>
          <a:sysClr val="windowText" lastClr="000000">
            <a:lumMod val="50000"/>
            <a:lumOff val="50000"/>
          </a:sysClr>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Competencias de Desarrollo Socioemocional</a:t>
          </a:r>
        </a:p>
      </dgm:t>
    </dgm:pt>
    <dgm:pt modelId="{2F5098B5-E0CE-43ED-B7F3-6585AA5118D3}" type="parTrans" cxnId="{4FF41EB9-9708-4A03-94CF-AE98E623668F}">
      <dgm:prSet/>
      <dgm:spPr/>
      <dgm:t>
        <a:bodyPr/>
        <a:lstStyle/>
        <a:p>
          <a:endParaRPr lang="es-ES" sz="1200"/>
        </a:p>
      </dgm:t>
    </dgm:pt>
    <dgm:pt modelId="{A8D457FC-0AB2-4066-831A-3C5AA0A0D72C}" type="sibTrans" cxnId="{4FF41EB9-9708-4A03-94CF-AE98E623668F}">
      <dgm:prSet/>
      <dgm:spPr/>
      <dgm:t>
        <a:bodyPr/>
        <a:lstStyle/>
        <a:p>
          <a:endParaRPr lang="es-ES" sz="1200"/>
        </a:p>
      </dgm:t>
    </dgm:pt>
    <dgm:pt modelId="{74A5A3CE-48C4-4198-9BD2-4A645DBF05EB}">
      <dgm:prSet phldrT="[Texto]" custT="1"/>
      <dgm:spPr>
        <a:xfrm>
          <a:off x="2186498" y="718464"/>
          <a:ext cx="1143000" cy="430068"/>
        </a:xfrm>
        <a:solidFill>
          <a:srgbClr val="8064A2">
            <a:lumMod val="75000"/>
          </a:srgbClr>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Cognición Socioemocional</a:t>
          </a:r>
        </a:p>
      </dgm:t>
    </dgm:pt>
    <dgm:pt modelId="{D2FC75F1-BE3C-48E7-8BB8-304C96C5093E}" type="parTrans" cxnId="{829D34E1-E2A2-4CA3-9F81-89E5F4167301}">
      <dgm:prSet/>
      <dgm:spPr>
        <a:xfrm rot="16271423">
          <a:off x="2671280" y="1229091"/>
          <a:ext cx="161152" cy="0"/>
        </a:xfrm>
        <a:noFill/>
        <a:ln w="9525" cap="flat" cmpd="sng" algn="ctr">
          <a:solidFill>
            <a:srgbClr val="F79646">
              <a:hueOff val="0"/>
              <a:satOff val="0"/>
              <a:lumOff val="0"/>
              <a:alphaOff val="0"/>
            </a:srgbClr>
          </a:solidFill>
          <a:prstDash val="solid"/>
        </a:ln>
        <a:effectLst/>
      </dgm:spPr>
      <dgm:t>
        <a:bodyPr/>
        <a:lstStyle/>
        <a:p>
          <a:endParaRPr lang="es-ES" sz="1200"/>
        </a:p>
      </dgm:t>
    </dgm:pt>
    <dgm:pt modelId="{5E78F4F1-40D9-4E2F-9E05-EFB81AA4385C}" type="sibTrans" cxnId="{829D34E1-E2A2-4CA3-9F81-89E5F4167301}">
      <dgm:prSet/>
      <dgm:spPr/>
      <dgm:t>
        <a:bodyPr/>
        <a:lstStyle/>
        <a:p>
          <a:endParaRPr lang="es-ES" sz="1200"/>
        </a:p>
      </dgm:t>
    </dgm:pt>
    <dgm:pt modelId="{E0036B4A-2A1A-4A5D-95F7-72C5A4770145}">
      <dgm:prSet phldrT="[Texto]"/>
      <dgm:spPr/>
      <dgm:t>
        <a:bodyPr/>
        <a:lstStyle/>
        <a:p>
          <a:endParaRPr lang="es-ES" sz="1200"/>
        </a:p>
      </dgm:t>
    </dgm:pt>
    <dgm:pt modelId="{C5B6689C-5709-48B2-A50D-933C488C41D3}" type="parTrans" cxnId="{682BCA25-D5E1-4D5A-A2EC-7BCD2E5A5305}">
      <dgm:prSet/>
      <dgm:spPr/>
      <dgm:t>
        <a:bodyPr/>
        <a:lstStyle/>
        <a:p>
          <a:endParaRPr lang="es-ES" sz="1200"/>
        </a:p>
      </dgm:t>
    </dgm:pt>
    <dgm:pt modelId="{A4042107-B627-4DE2-8378-8252B55207FC}" type="sibTrans" cxnId="{682BCA25-D5E1-4D5A-A2EC-7BCD2E5A5305}">
      <dgm:prSet/>
      <dgm:spPr/>
      <dgm:t>
        <a:bodyPr/>
        <a:lstStyle/>
        <a:p>
          <a:endParaRPr lang="es-ES" sz="1200"/>
        </a:p>
      </dgm:t>
    </dgm:pt>
    <dgm:pt modelId="{FC947175-3BB4-42EF-8736-542BD05E0E2D}">
      <dgm:prSet phldrT="[Texto]"/>
      <dgm:spPr/>
      <dgm:t>
        <a:bodyPr/>
        <a:lstStyle/>
        <a:p>
          <a:endParaRPr lang="es-ES" sz="1200"/>
        </a:p>
      </dgm:t>
    </dgm:pt>
    <dgm:pt modelId="{4AE1A071-1828-434D-800F-CEB3643898CD}" type="parTrans" cxnId="{093ADCB3-61B8-4F60-B55B-5AFA77E1C601}">
      <dgm:prSet/>
      <dgm:spPr/>
      <dgm:t>
        <a:bodyPr/>
        <a:lstStyle/>
        <a:p>
          <a:endParaRPr lang="es-ES" sz="1200"/>
        </a:p>
      </dgm:t>
    </dgm:pt>
    <dgm:pt modelId="{68EC4F73-A609-4884-AA0F-9C55CCC061F8}" type="sibTrans" cxnId="{093ADCB3-61B8-4F60-B55B-5AFA77E1C601}">
      <dgm:prSet/>
      <dgm:spPr/>
      <dgm:t>
        <a:bodyPr/>
        <a:lstStyle/>
        <a:p>
          <a:endParaRPr lang="es-ES" sz="1200"/>
        </a:p>
      </dgm:t>
    </dgm:pt>
    <dgm:pt modelId="{7B1096BA-A6CF-44DC-9268-C68A003FFAF8}">
      <dgm:prSet phldrT="[Texto]"/>
      <dgm:spPr/>
      <dgm:t>
        <a:bodyPr/>
        <a:lstStyle/>
        <a:p>
          <a:endParaRPr lang="es-ES" sz="1200"/>
        </a:p>
      </dgm:t>
    </dgm:pt>
    <dgm:pt modelId="{B901BF71-47EB-45D1-8B31-5CD988C8A193}" type="parTrans" cxnId="{B98BA32D-A94F-46B0-B77E-8340A05B1BF9}">
      <dgm:prSet/>
      <dgm:spPr/>
      <dgm:t>
        <a:bodyPr/>
        <a:lstStyle/>
        <a:p>
          <a:endParaRPr lang="es-ES" sz="1200"/>
        </a:p>
      </dgm:t>
    </dgm:pt>
    <dgm:pt modelId="{9F831DCC-0B10-44CF-9278-FD36E8D50E7D}" type="sibTrans" cxnId="{B98BA32D-A94F-46B0-B77E-8340A05B1BF9}">
      <dgm:prSet/>
      <dgm:spPr/>
      <dgm:t>
        <a:bodyPr/>
        <a:lstStyle/>
        <a:p>
          <a:endParaRPr lang="es-ES" sz="1200"/>
        </a:p>
      </dgm:t>
    </dgm:pt>
    <dgm:pt modelId="{DFF6CB9B-E136-44F9-A6A5-E4CC827D95F7}">
      <dgm:prSet phldrT="[Texto]"/>
      <dgm:spPr/>
      <dgm:t>
        <a:bodyPr/>
        <a:lstStyle/>
        <a:p>
          <a:endParaRPr lang="es-ES" sz="1200"/>
        </a:p>
      </dgm:t>
    </dgm:pt>
    <dgm:pt modelId="{E3B928F3-D86C-4412-9853-DE370925B6C0}" type="parTrans" cxnId="{101D58E7-EE10-4ED8-BF92-ED6BECBDF6E0}">
      <dgm:prSet/>
      <dgm:spPr/>
      <dgm:t>
        <a:bodyPr/>
        <a:lstStyle/>
        <a:p>
          <a:endParaRPr lang="es-ES" sz="1200"/>
        </a:p>
      </dgm:t>
    </dgm:pt>
    <dgm:pt modelId="{1935951F-D310-477D-8124-AD064224F34C}" type="sibTrans" cxnId="{101D58E7-EE10-4ED8-BF92-ED6BECBDF6E0}">
      <dgm:prSet/>
      <dgm:spPr/>
      <dgm:t>
        <a:bodyPr/>
        <a:lstStyle/>
        <a:p>
          <a:endParaRPr lang="es-ES" sz="1200"/>
        </a:p>
      </dgm:t>
    </dgm:pt>
    <dgm:pt modelId="{D1D060E1-E980-4BBB-B764-46EA4FF19B1B}">
      <dgm:prSet phldrT="[Texto]"/>
      <dgm:spPr/>
      <dgm:t>
        <a:bodyPr/>
        <a:lstStyle/>
        <a:p>
          <a:endParaRPr lang="es-ES" sz="1200"/>
        </a:p>
      </dgm:t>
    </dgm:pt>
    <dgm:pt modelId="{1FBFD938-8E5F-47B9-9F56-5BC686A31E55}" type="parTrans" cxnId="{FB9B0D17-8880-442C-BE0F-7514B4315E47}">
      <dgm:prSet/>
      <dgm:spPr/>
      <dgm:t>
        <a:bodyPr/>
        <a:lstStyle/>
        <a:p>
          <a:endParaRPr lang="es-ES" sz="1200"/>
        </a:p>
      </dgm:t>
    </dgm:pt>
    <dgm:pt modelId="{B53D1D1E-5395-4CED-9908-C0D1828B4373}" type="sibTrans" cxnId="{FB9B0D17-8880-442C-BE0F-7514B4315E47}">
      <dgm:prSet/>
      <dgm:spPr/>
      <dgm:t>
        <a:bodyPr/>
        <a:lstStyle/>
        <a:p>
          <a:endParaRPr lang="es-ES" sz="1200"/>
        </a:p>
      </dgm:t>
    </dgm:pt>
    <dgm:pt modelId="{BE9B9040-3665-4233-884D-D3FB39B787DB}">
      <dgm:prSet phldrT="[Texto]"/>
      <dgm:spPr/>
      <dgm:t>
        <a:bodyPr/>
        <a:lstStyle/>
        <a:p>
          <a:endParaRPr lang="es-ES" sz="1200"/>
        </a:p>
      </dgm:t>
    </dgm:pt>
    <dgm:pt modelId="{9F096495-30AE-488A-9DD7-2703FFE40AE2}" type="parTrans" cxnId="{52A947A8-58B8-40A3-BD29-DBBE4666F133}">
      <dgm:prSet/>
      <dgm:spPr/>
      <dgm:t>
        <a:bodyPr/>
        <a:lstStyle/>
        <a:p>
          <a:endParaRPr lang="es-ES" sz="1200"/>
        </a:p>
      </dgm:t>
    </dgm:pt>
    <dgm:pt modelId="{14D56274-E880-494C-AAB5-87428FC68BF0}" type="sibTrans" cxnId="{52A947A8-58B8-40A3-BD29-DBBE4666F133}">
      <dgm:prSet/>
      <dgm:spPr/>
      <dgm:t>
        <a:bodyPr/>
        <a:lstStyle/>
        <a:p>
          <a:endParaRPr lang="es-ES" sz="1200"/>
        </a:p>
      </dgm:t>
    </dgm:pt>
    <dgm:pt modelId="{E98472D8-AB89-4ABA-8BE5-236D4C791588}">
      <dgm:prSet phldrT="[Texto]" custT="1"/>
      <dgm:spPr>
        <a:xfrm>
          <a:off x="1601052" y="70293"/>
          <a:ext cx="998506" cy="430068"/>
        </a:xfrm>
        <a:solidFill>
          <a:srgbClr val="8064A2">
            <a:lumMod val="60000"/>
            <a:lumOff val="40000"/>
          </a:srgbClr>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Atención</a:t>
          </a:r>
        </a:p>
      </dgm:t>
    </dgm:pt>
    <dgm:pt modelId="{8A721BCE-4537-466C-A0AC-5E8126420383}" type="parTrans" cxnId="{A6F3A0E6-B498-4A6B-B3FC-3D973484BBB9}">
      <dgm:prSet/>
      <dgm:spPr>
        <a:xfrm rot="13474932">
          <a:off x="2273793" y="609413"/>
          <a:ext cx="310717" cy="0"/>
        </a:xfrm>
        <a:noFill/>
        <a:ln w="9525" cap="flat" cmpd="sng" algn="ctr">
          <a:solidFill>
            <a:srgbClr val="4F81BD">
              <a:hueOff val="0"/>
              <a:satOff val="0"/>
              <a:lumOff val="0"/>
              <a:alphaOff val="0"/>
            </a:srgbClr>
          </a:solidFill>
          <a:prstDash val="solid"/>
        </a:ln>
        <a:effectLst/>
      </dgm:spPr>
      <dgm:t>
        <a:bodyPr/>
        <a:lstStyle/>
        <a:p>
          <a:endParaRPr lang="es-ES" sz="1200"/>
        </a:p>
      </dgm:t>
    </dgm:pt>
    <dgm:pt modelId="{58D2BB44-2504-4C43-BD73-953D959671B9}" type="sibTrans" cxnId="{A6F3A0E6-B498-4A6B-B3FC-3D973484BBB9}">
      <dgm:prSet/>
      <dgm:spPr/>
      <dgm:t>
        <a:bodyPr/>
        <a:lstStyle/>
        <a:p>
          <a:endParaRPr lang="es-ES" sz="1200"/>
        </a:p>
      </dgm:t>
    </dgm:pt>
    <dgm:pt modelId="{0C6D2783-C24F-4804-9EC3-2A9507BEBE52}">
      <dgm:prSet phldrT="[Texto]" custT="1"/>
      <dgm:spPr>
        <a:xfrm>
          <a:off x="2888909" y="70296"/>
          <a:ext cx="1053598" cy="430068"/>
        </a:xfrm>
        <a:solidFill>
          <a:srgbClr val="8064A2">
            <a:lumMod val="60000"/>
            <a:lumOff val="40000"/>
          </a:srgbClr>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Interpretación</a:t>
          </a:r>
        </a:p>
      </dgm:t>
    </dgm:pt>
    <dgm:pt modelId="{DD26BB89-A575-49FD-926F-663A18FD9FB4}" type="parTrans" cxnId="{0F157FCF-FF06-400C-A7A3-A8581A08B0EA}">
      <dgm:prSet/>
      <dgm:spPr>
        <a:xfrm rot="18925118">
          <a:off x="2931494" y="609414"/>
          <a:ext cx="310718" cy="0"/>
        </a:xfrm>
        <a:noFill/>
        <a:ln w="9525" cap="flat" cmpd="sng" algn="ctr">
          <a:solidFill>
            <a:srgbClr val="4F81BD">
              <a:hueOff val="0"/>
              <a:satOff val="0"/>
              <a:lumOff val="0"/>
              <a:alphaOff val="0"/>
            </a:srgbClr>
          </a:solidFill>
          <a:prstDash val="solid"/>
        </a:ln>
        <a:effectLst/>
      </dgm:spPr>
      <dgm:t>
        <a:bodyPr/>
        <a:lstStyle/>
        <a:p>
          <a:endParaRPr lang="es-ES" sz="1200"/>
        </a:p>
      </dgm:t>
    </dgm:pt>
    <dgm:pt modelId="{7DACDB25-8A50-41DB-9794-2995C7DEECF5}" type="sibTrans" cxnId="{0F157FCF-FF06-400C-A7A3-A8581A08B0EA}">
      <dgm:prSet/>
      <dgm:spPr/>
      <dgm:t>
        <a:bodyPr/>
        <a:lstStyle/>
        <a:p>
          <a:endParaRPr lang="es-ES" sz="1200"/>
        </a:p>
      </dgm:t>
    </dgm:pt>
    <dgm:pt modelId="{EE541304-E4DB-423E-9443-2A6AB34EBA94}">
      <dgm:prSet phldrT="[Texto]" custT="1"/>
      <dgm:spPr>
        <a:xfrm>
          <a:off x="3000374" y="2120132"/>
          <a:ext cx="1204411" cy="450296"/>
        </a:xfrm>
        <a:solidFill>
          <a:srgbClr val="00B050"/>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Regulación Emocional</a:t>
          </a:r>
        </a:p>
      </dgm:t>
    </dgm:pt>
    <dgm:pt modelId="{66978909-8543-45A6-9A29-F8DCC898369A}" type="parTrans" cxnId="{4D95B4C6-3620-4F94-BE5E-3EF8A0969080}">
      <dgm:prSet/>
      <dgm:spPr>
        <a:xfrm rot="2348862">
          <a:off x="3131391" y="2050933"/>
          <a:ext cx="219219" cy="0"/>
        </a:xfrm>
        <a:noFill/>
        <a:ln w="9525" cap="flat" cmpd="sng" algn="ctr">
          <a:solidFill>
            <a:srgbClr val="F79646">
              <a:hueOff val="0"/>
              <a:satOff val="0"/>
              <a:lumOff val="0"/>
              <a:alphaOff val="0"/>
            </a:srgbClr>
          </a:solidFill>
          <a:prstDash val="solid"/>
        </a:ln>
        <a:effectLst/>
      </dgm:spPr>
      <dgm:t>
        <a:bodyPr/>
        <a:lstStyle/>
        <a:p>
          <a:endParaRPr lang="es-ES" sz="1200"/>
        </a:p>
      </dgm:t>
    </dgm:pt>
    <dgm:pt modelId="{4403F394-ADF8-4F18-A74E-4B7E1A257432}" type="sibTrans" cxnId="{4D95B4C6-3620-4F94-BE5E-3EF8A0969080}">
      <dgm:prSet/>
      <dgm:spPr/>
      <dgm:t>
        <a:bodyPr/>
        <a:lstStyle/>
        <a:p>
          <a:endParaRPr lang="es-ES" sz="1200"/>
        </a:p>
      </dgm:t>
    </dgm:pt>
    <dgm:pt modelId="{1FF039D3-3EC9-4033-9812-F89965009FFB}">
      <dgm:prSet phldrT="[Texto]" custT="1"/>
      <dgm:spPr>
        <a:xfrm>
          <a:off x="4416962" y="1874954"/>
          <a:ext cx="926552" cy="450296"/>
        </a:xfrm>
        <a:solidFill>
          <a:srgbClr val="00CC00"/>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Control</a:t>
          </a:r>
        </a:p>
      </dgm:t>
    </dgm:pt>
    <dgm:pt modelId="{8AACDAE2-BBB7-4834-8706-A7AA83058836}" type="parTrans" cxnId="{CEA8B248-294C-4DFD-A6CE-B7E8D17E17AA}">
      <dgm:prSet/>
      <dgm:spPr>
        <a:xfrm rot="20948233">
          <a:off x="4202850" y="2209361"/>
          <a:ext cx="216047" cy="0"/>
        </a:xfrm>
        <a:noFill/>
        <a:ln w="9525" cap="flat" cmpd="sng" algn="ctr">
          <a:solidFill>
            <a:srgbClr val="4F81BD">
              <a:hueOff val="0"/>
              <a:satOff val="0"/>
              <a:lumOff val="0"/>
              <a:alphaOff val="0"/>
            </a:srgbClr>
          </a:solidFill>
          <a:prstDash val="solid"/>
        </a:ln>
        <a:effectLst/>
      </dgm:spPr>
      <dgm:t>
        <a:bodyPr/>
        <a:lstStyle/>
        <a:p>
          <a:endParaRPr lang="es-ES" sz="1200"/>
        </a:p>
      </dgm:t>
    </dgm:pt>
    <dgm:pt modelId="{1BD66B82-FD05-4E0C-83D7-344FBAB78253}" type="sibTrans" cxnId="{CEA8B248-294C-4DFD-A6CE-B7E8D17E17AA}">
      <dgm:prSet/>
      <dgm:spPr/>
      <dgm:t>
        <a:bodyPr/>
        <a:lstStyle/>
        <a:p>
          <a:endParaRPr lang="es-ES" sz="1200"/>
        </a:p>
      </dgm:t>
    </dgm:pt>
    <dgm:pt modelId="{F2DD7A2A-0E36-4B0F-A642-6B87D69B5484}">
      <dgm:prSet phldrT="[Texto]" custT="1"/>
      <dgm:spPr>
        <a:xfrm>
          <a:off x="1343046" y="2120148"/>
          <a:ext cx="1152506" cy="450296"/>
        </a:xfrm>
        <a:solidFill>
          <a:srgbClr val="F79646">
            <a:lumMod val="75000"/>
          </a:srgbClr>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Comunicación emocional </a:t>
          </a:r>
        </a:p>
      </dgm:t>
    </dgm:pt>
    <dgm:pt modelId="{31892936-6F5D-4344-8E75-988BB03681DB}" type="parTrans" cxnId="{52F631B6-1C5E-40E3-AEDC-B3A8BCCA46E5}">
      <dgm:prSet/>
      <dgm:spPr>
        <a:xfrm rot="8379850">
          <a:off x="2159029" y="2050941"/>
          <a:ext cx="213844" cy="0"/>
        </a:xfrm>
        <a:noFill/>
        <a:ln w="9525" cap="flat" cmpd="sng" algn="ctr">
          <a:solidFill>
            <a:srgbClr val="F79646">
              <a:hueOff val="0"/>
              <a:satOff val="0"/>
              <a:lumOff val="0"/>
              <a:alphaOff val="0"/>
            </a:srgbClr>
          </a:solidFill>
          <a:prstDash val="solid"/>
        </a:ln>
        <a:effectLst/>
      </dgm:spPr>
      <dgm:t>
        <a:bodyPr/>
        <a:lstStyle/>
        <a:p>
          <a:endParaRPr lang="es-ES" sz="1200"/>
        </a:p>
      </dgm:t>
    </dgm:pt>
    <dgm:pt modelId="{543955F7-366F-47F2-862B-E4ABB39960F1}" type="sibTrans" cxnId="{52F631B6-1C5E-40E3-AEDC-B3A8BCCA46E5}">
      <dgm:prSet/>
      <dgm:spPr/>
      <dgm:t>
        <a:bodyPr/>
        <a:lstStyle/>
        <a:p>
          <a:endParaRPr lang="es-ES" sz="1200"/>
        </a:p>
      </dgm:t>
    </dgm:pt>
    <dgm:pt modelId="{989D6F0F-561F-4122-A817-0E913DB1F4E0}">
      <dgm:prSet phldrT="[Texto]" custT="1"/>
      <dgm:spPr>
        <a:xfrm>
          <a:off x="185578" y="2511963"/>
          <a:ext cx="909796" cy="450296"/>
        </a:xfrm>
        <a:solidFill>
          <a:srgbClr val="F79646"/>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Verbal</a:t>
          </a:r>
        </a:p>
      </dgm:t>
    </dgm:pt>
    <dgm:pt modelId="{3F902B77-2954-4C88-B004-23A329679122}" type="parTrans" cxnId="{26ED7D54-6618-4DB2-9BCE-934D9C6CF78E}">
      <dgm:prSet/>
      <dgm:spPr>
        <a:xfrm rot="9777936">
          <a:off x="1089693" y="2559794"/>
          <a:ext cx="259035" cy="0"/>
        </a:xfrm>
        <a:noFill/>
        <a:ln w="9525" cap="flat" cmpd="sng" algn="ctr">
          <a:solidFill>
            <a:srgbClr val="4F81BD">
              <a:hueOff val="0"/>
              <a:satOff val="0"/>
              <a:lumOff val="0"/>
              <a:alphaOff val="0"/>
            </a:srgbClr>
          </a:solidFill>
          <a:prstDash val="solid"/>
        </a:ln>
        <a:effectLst/>
      </dgm:spPr>
      <dgm:t>
        <a:bodyPr/>
        <a:lstStyle/>
        <a:p>
          <a:endParaRPr lang="es-ES" sz="1200"/>
        </a:p>
      </dgm:t>
    </dgm:pt>
    <dgm:pt modelId="{60B7CE22-9CEB-448D-9AEC-3059384C312F}" type="sibTrans" cxnId="{26ED7D54-6618-4DB2-9BCE-934D9C6CF78E}">
      <dgm:prSet/>
      <dgm:spPr/>
      <dgm:t>
        <a:bodyPr/>
        <a:lstStyle/>
        <a:p>
          <a:endParaRPr lang="es-ES" sz="1200"/>
        </a:p>
      </dgm:t>
    </dgm:pt>
    <dgm:pt modelId="{BE140859-975F-4675-8C18-403A929A4CA0}">
      <dgm:prSet phldrT="[Texto]" custT="1"/>
      <dgm:spPr>
        <a:xfrm>
          <a:off x="171452" y="1894023"/>
          <a:ext cx="940353" cy="450296"/>
        </a:xfrm>
        <a:solidFill>
          <a:srgbClr val="F79646"/>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No verbal</a:t>
          </a:r>
        </a:p>
      </dgm:t>
    </dgm:pt>
    <dgm:pt modelId="{90161D13-B47C-455F-A21E-A202E263BE57}" type="parTrans" cxnId="{D2F2A422-943F-4CC1-A44B-3CD350A562A6}">
      <dgm:prSet/>
      <dgm:spPr>
        <a:xfrm rot="11402183">
          <a:off x="1110008" y="2222847"/>
          <a:ext cx="234834" cy="0"/>
        </a:xfrm>
        <a:noFill/>
        <a:ln w="9525" cap="flat" cmpd="sng" algn="ctr">
          <a:solidFill>
            <a:srgbClr val="4F81BD">
              <a:hueOff val="0"/>
              <a:satOff val="0"/>
              <a:lumOff val="0"/>
              <a:alphaOff val="0"/>
            </a:srgbClr>
          </a:solidFill>
          <a:prstDash val="solid"/>
        </a:ln>
        <a:effectLst/>
      </dgm:spPr>
      <dgm:t>
        <a:bodyPr/>
        <a:lstStyle/>
        <a:p>
          <a:endParaRPr lang="es-ES" sz="1200"/>
        </a:p>
      </dgm:t>
    </dgm:pt>
    <dgm:pt modelId="{E8ED5343-6719-4BC2-93FE-C406EE72EB5D}" type="sibTrans" cxnId="{D2F2A422-943F-4CC1-A44B-3CD350A562A6}">
      <dgm:prSet/>
      <dgm:spPr/>
      <dgm:t>
        <a:bodyPr/>
        <a:lstStyle/>
        <a:p>
          <a:endParaRPr lang="es-ES" sz="1200"/>
        </a:p>
      </dgm:t>
    </dgm:pt>
    <dgm:pt modelId="{1644DC2B-3FCF-4B6D-BCFF-D5A18FA4D155}">
      <dgm:prSet phldrT="[Texto]" custT="1"/>
      <dgm:spPr>
        <a:xfrm>
          <a:off x="4437967" y="2521514"/>
          <a:ext cx="876979" cy="450296"/>
        </a:xfrm>
        <a:solidFill>
          <a:srgbClr val="00CC00"/>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Modulación</a:t>
          </a:r>
        </a:p>
      </dgm:t>
    </dgm:pt>
    <dgm:pt modelId="{DEFCC39B-F9EE-4B23-94ED-4C2492186669}" type="parTrans" cxnId="{E2CE830A-A11B-40C1-A326-12B942710263}">
      <dgm:prSet/>
      <dgm:spPr>
        <a:xfrm rot="1049337">
          <a:off x="4199135" y="2571763"/>
          <a:ext cx="244482" cy="0"/>
        </a:xfrm>
        <a:noFill/>
        <a:ln w="9525" cap="flat" cmpd="sng" algn="ctr">
          <a:solidFill>
            <a:srgbClr val="4F81BD">
              <a:hueOff val="0"/>
              <a:satOff val="0"/>
              <a:lumOff val="0"/>
              <a:alphaOff val="0"/>
            </a:srgbClr>
          </a:solidFill>
          <a:prstDash val="solid"/>
        </a:ln>
        <a:effectLst/>
      </dgm:spPr>
      <dgm:t>
        <a:bodyPr/>
        <a:lstStyle/>
        <a:p>
          <a:endParaRPr lang="es-ES"/>
        </a:p>
      </dgm:t>
    </dgm:pt>
    <dgm:pt modelId="{AC38B855-CB0A-4270-BE85-B2D29CD1A394}" type="sibTrans" cxnId="{E2CE830A-A11B-40C1-A326-12B942710263}">
      <dgm:prSet/>
      <dgm:spPr/>
      <dgm:t>
        <a:bodyPr/>
        <a:lstStyle/>
        <a:p>
          <a:endParaRPr lang="es-ES"/>
        </a:p>
      </dgm:t>
    </dgm:pt>
    <dgm:pt modelId="{0EAE79E7-1A3C-4390-AD0E-EF9FE31D2378}" type="pres">
      <dgm:prSet presAssocID="{1A73CAEE-CD3F-41B9-B5E9-26DFF090ED87}" presName="Name0" presStyleCnt="0">
        <dgm:presLayoutVars>
          <dgm:chMax val="1"/>
          <dgm:chPref val="1"/>
          <dgm:dir/>
          <dgm:animOne val="branch"/>
          <dgm:animLvl val="lvl"/>
        </dgm:presLayoutVars>
      </dgm:prSet>
      <dgm:spPr/>
    </dgm:pt>
    <dgm:pt modelId="{5018455B-DF9E-4A08-BAD2-18B7CF817011}" type="pres">
      <dgm:prSet presAssocID="{11899A88-621B-4D1A-B1A0-EF70EDB4D5D2}" presName="textCenter" presStyleLbl="node1" presStyleIdx="0" presStyleCnt="10" custScaleX="263606" custLinFactNeighborY="-12755"/>
      <dgm:spPr>
        <a:prstGeom prst="round2DiagRect">
          <a:avLst/>
        </a:prstGeom>
      </dgm:spPr>
    </dgm:pt>
    <dgm:pt modelId="{25AD7462-A4F4-40EE-BD91-ED66FA9E1AA0}" type="pres">
      <dgm:prSet presAssocID="{11899A88-621B-4D1A-B1A0-EF70EDB4D5D2}" presName="cycle_1" presStyleCnt="0"/>
      <dgm:spPr/>
    </dgm:pt>
    <dgm:pt modelId="{714BAD38-B224-4357-9E26-DC9817C619E4}" type="pres">
      <dgm:prSet presAssocID="{74A5A3CE-48C4-4198-9BD2-4A645DBF05EB}" presName="childCenter1" presStyleLbl="node1" presStyleIdx="1" presStyleCnt="10" custScaleX="265772" custLinFactNeighborX="1796" custLinFactNeighborY="4790"/>
      <dgm:spPr>
        <a:prstGeom prst="roundRect">
          <a:avLst/>
        </a:prstGeom>
      </dgm:spPr>
    </dgm:pt>
    <dgm:pt modelId="{61B3D3DB-BA38-412B-B071-751D27840BFE}" type="pres">
      <dgm:prSet presAssocID="{8A721BCE-4537-466C-A0AC-5E8126420383}" presName="Name141" presStyleLbl="parChTrans1D3" presStyleIdx="0" presStyleCnt="6"/>
      <dgm:spPr>
        <a:custGeom>
          <a:avLst/>
          <a:gdLst/>
          <a:ahLst/>
          <a:cxnLst/>
          <a:rect l="0" t="0" r="0" b="0"/>
          <a:pathLst>
            <a:path>
              <a:moveTo>
                <a:pt x="0" y="0"/>
              </a:moveTo>
              <a:lnTo>
                <a:pt x="310717" y="0"/>
              </a:lnTo>
            </a:path>
          </a:pathLst>
        </a:custGeom>
      </dgm:spPr>
    </dgm:pt>
    <dgm:pt modelId="{3B402EBC-C627-4040-B5AE-30EC9347BB24}" type="pres">
      <dgm:prSet presAssocID="{E98472D8-AB89-4ABA-8BE5-236D4C791588}" presName="text1" presStyleLbl="node1" presStyleIdx="2" presStyleCnt="10" custScaleX="232174" custRadScaleRad="106894" custRadScaleInc="-3027">
        <dgm:presLayoutVars>
          <dgm:bulletEnabled val="1"/>
        </dgm:presLayoutVars>
      </dgm:prSet>
      <dgm:spPr>
        <a:prstGeom prst="roundRect">
          <a:avLst/>
        </a:prstGeom>
      </dgm:spPr>
    </dgm:pt>
    <dgm:pt modelId="{456DC8A1-83EB-4605-9DE8-DC1CA6268E90}" type="pres">
      <dgm:prSet presAssocID="{DD26BB89-A575-49FD-926F-663A18FD9FB4}" presName="Name141" presStyleLbl="parChTrans1D3" presStyleIdx="1" presStyleCnt="6"/>
      <dgm:spPr>
        <a:custGeom>
          <a:avLst/>
          <a:gdLst/>
          <a:ahLst/>
          <a:cxnLst/>
          <a:rect l="0" t="0" r="0" b="0"/>
          <a:pathLst>
            <a:path>
              <a:moveTo>
                <a:pt x="0" y="0"/>
              </a:moveTo>
              <a:lnTo>
                <a:pt x="310718" y="0"/>
              </a:lnTo>
            </a:path>
          </a:pathLst>
        </a:custGeom>
      </dgm:spPr>
    </dgm:pt>
    <dgm:pt modelId="{2DD9A4A7-6D59-4471-818C-5688D588FF18}" type="pres">
      <dgm:prSet presAssocID="{0C6D2783-C24F-4804-9EC3-2A9507BEBE52}" presName="text1" presStyleLbl="node1" presStyleIdx="3" presStyleCnt="10" custScaleX="244984" custRadScaleRad="112315" custRadScaleInc="5768">
        <dgm:presLayoutVars>
          <dgm:bulletEnabled val="1"/>
        </dgm:presLayoutVars>
      </dgm:prSet>
      <dgm:spPr>
        <a:prstGeom prst="roundRect">
          <a:avLst/>
        </a:prstGeom>
      </dgm:spPr>
    </dgm:pt>
    <dgm:pt modelId="{D327F9DF-9CC8-466F-9770-6E17EE0EBE10}" type="pres">
      <dgm:prSet presAssocID="{D2FC75F1-BE3C-48E7-8BB8-304C96C5093E}" presName="Name144" presStyleLbl="parChTrans1D2" presStyleIdx="0" presStyleCnt="3"/>
      <dgm:spPr>
        <a:custGeom>
          <a:avLst/>
          <a:gdLst/>
          <a:ahLst/>
          <a:cxnLst/>
          <a:rect l="0" t="0" r="0" b="0"/>
          <a:pathLst>
            <a:path>
              <a:moveTo>
                <a:pt x="0" y="0"/>
              </a:moveTo>
              <a:lnTo>
                <a:pt x="161152" y="0"/>
              </a:lnTo>
            </a:path>
          </a:pathLst>
        </a:custGeom>
      </dgm:spPr>
    </dgm:pt>
    <dgm:pt modelId="{B0E6CEBA-8626-4835-8E8D-6A9584E0AD7F}" type="pres">
      <dgm:prSet presAssocID="{11899A88-621B-4D1A-B1A0-EF70EDB4D5D2}" presName="cycle_2" presStyleCnt="0"/>
      <dgm:spPr/>
    </dgm:pt>
    <dgm:pt modelId="{6428C8C7-A182-4A12-AEA4-FD24C9DBD97F}" type="pres">
      <dgm:prSet presAssocID="{EE541304-E4DB-423E-9443-2A6AB34EBA94}" presName="childCenter2" presStyleLbl="node1" presStyleIdx="4" presStyleCnt="10" custScaleX="267471" custLinFactNeighborX="30952" custLinFactNeighborY="8928"/>
      <dgm:spPr>
        <a:prstGeom prst="roundRect">
          <a:avLst/>
        </a:prstGeom>
      </dgm:spPr>
    </dgm:pt>
    <dgm:pt modelId="{10AD05CE-3134-4E60-940D-AC9CBDA954E5}" type="pres">
      <dgm:prSet presAssocID="{8AACDAE2-BBB7-4834-8706-A7AA83058836}" presName="Name218" presStyleLbl="parChTrans1D3" presStyleIdx="2" presStyleCnt="6"/>
      <dgm:spPr>
        <a:custGeom>
          <a:avLst/>
          <a:gdLst/>
          <a:ahLst/>
          <a:cxnLst/>
          <a:rect l="0" t="0" r="0" b="0"/>
          <a:pathLst>
            <a:path>
              <a:moveTo>
                <a:pt x="0" y="0"/>
              </a:moveTo>
              <a:lnTo>
                <a:pt x="216047" y="0"/>
              </a:lnTo>
            </a:path>
          </a:pathLst>
        </a:custGeom>
      </dgm:spPr>
    </dgm:pt>
    <dgm:pt modelId="{C69D1340-B98C-4476-AE33-D5BB1082193D}" type="pres">
      <dgm:prSet presAssocID="{1FF039D3-3EC9-4033-9812-F89965009FFB}" presName="text2" presStyleLbl="node1" presStyleIdx="5" presStyleCnt="10" custScaleX="205765" custRadScaleRad="221960" custRadScaleInc="12997">
        <dgm:presLayoutVars>
          <dgm:bulletEnabled val="1"/>
        </dgm:presLayoutVars>
      </dgm:prSet>
      <dgm:spPr>
        <a:prstGeom prst="roundRect">
          <a:avLst/>
        </a:prstGeom>
      </dgm:spPr>
    </dgm:pt>
    <dgm:pt modelId="{6DC041BD-299E-44FE-BFC0-0AE4C4E6D4CF}" type="pres">
      <dgm:prSet presAssocID="{DEFCC39B-F9EE-4B23-94ED-4C2492186669}" presName="Name218" presStyleLbl="parChTrans1D3" presStyleIdx="3" presStyleCnt="6"/>
      <dgm:spPr>
        <a:custGeom>
          <a:avLst/>
          <a:gdLst/>
          <a:ahLst/>
          <a:cxnLst/>
          <a:rect l="0" t="0" r="0" b="0"/>
          <a:pathLst>
            <a:path>
              <a:moveTo>
                <a:pt x="0" y="0"/>
              </a:moveTo>
              <a:lnTo>
                <a:pt x="244482" y="0"/>
              </a:lnTo>
            </a:path>
          </a:pathLst>
        </a:custGeom>
      </dgm:spPr>
    </dgm:pt>
    <dgm:pt modelId="{267DC8DD-EFED-46E6-BE30-2D2A93C1DE3B}" type="pres">
      <dgm:prSet presAssocID="{1644DC2B-3FCF-4B6D-BCFF-D5A18FA4D155}" presName="text2" presStyleLbl="node1" presStyleIdx="6" presStyleCnt="10" custScaleX="194756" custRadScaleRad="231345" custRadScaleInc="-64334">
        <dgm:presLayoutVars>
          <dgm:bulletEnabled val="1"/>
        </dgm:presLayoutVars>
      </dgm:prSet>
      <dgm:spPr>
        <a:prstGeom prst="roundRect">
          <a:avLst/>
        </a:prstGeom>
      </dgm:spPr>
    </dgm:pt>
    <dgm:pt modelId="{AAA9D7F5-A134-48CC-8966-81CA148C7BD5}" type="pres">
      <dgm:prSet presAssocID="{66978909-8543-45A6-9A29-F8DCC898369A}" presName="Name221" presStyleLbl="parChTrans1D2" presStyleIdx="1" presStyleCnt="3"/>
      <dgm:spPr>
        <a:custGeom>
          <a:avLst/>
          <a:gdLst/>
          <a:ahLst/>
          <a:cxnLst/>
          <a:rect l="0" t="0" r="0" b="0"/>
          <a:pathLst>
            <a:path>
              <a:moveTo>
                <a:pt x="0" y="0"/>
              </a:moveTo>
              <a:lnTo>
                <a:pt x="219219" y="0"/>
              </a:lnTo>
            </a:path>
          </a:pathLst>
        </a:custGeom>
      </dgm:spPr>
    </dgm:pt>
    <dgm:pt modelId="{721553F4-DA00-4042-8CC9-35563FBFE71C}" type="pres">
      <dgm:prSet presAssocID="{11899A88-621B-4D1A-B1A0-EF70EDB4D5D2}" presName="cycle_3" presStyleCnt="0"/>
      <dgm:spPr/>
    </dgm:pt>
    <dgm:pt modelId="{B012D16E-A46E-4A11-8EF5-28F37687F503}" type="pres">
      <dgm:prSet presAssocID="{F2DD7A2A-0E36-4B0F-A642-6B87D69B5484}" presName="childCenter3" presStyleLbl="node1" presStyleIdx="7" presStyleCnt="10" custScaleX="255944" custLinFactNeighborX="-29166" custLinFactNeighborY="8929"/>
      <dgm:spPr>
        <a:prstGeom prst="roundRect">
          <a:avLst/>
        </a:prstGeom>
      </dgm:spPr>
    </dgm:pt>
    <dgm:pt modelId="{CA5D0BAD-403C-4085-9CD5-2AEF51EE023C}" type="pres">
      <dgm:prSet presAssocID="{3F902B77-2954-4C88-B004-23A329679122}" presName="Name285" presStyleLbl="parChTrans1D3" presStyleIdx="4" presStyleCnt="6"/>
      <dgm:spPr>
        <a:custGeom>
          <a:avLst/>
          <a:gdLst/>
          <a:ahLst/>
          <a:cxnLst/>
          <a:rect l="0" t="0" r="0" b="0"/>
          <a:pathLst>
            <a:path>
              <a:moveTo>
                <a:pt x="0" y="0"/>
              </a:moveTo>
              <a:lnTo>
                <a:pt x="259035" y="0"/>
              </a:lnTo>
            </a:path>
          </a:pathLst>
        </a:custGeom>
      </dgm:spPr>
    </dgm:pt>
    <dgm:pt modelId="{323F69D8-0A4E-4BAF-9A4B-4C7741E39FBC}" type="pres">
      <dgm:prSet presAssocID="{989D6F0F-561F-4122-A817-0E913DB1F4E0}" presName="text3" presStyleLbl="node1" presStyleIdx="8" presStyleCnt="10" custScaleX="202044" custRadScaleRad="228171" custRadScaleInc="64410">
        <dgm:presLayoutVars>
          <dgm:bulletEnabled val="1"/>
        </dgm:presLayoutVars>
      </dgm:prSet>
      <dgm:spPr>
        <a:prstGeom prst="roundRect">
          <a:avLst/>
        </a:prstGeom>
      </dgm:spPr>
    </dgm:pt>
    <dgm:pt modelId="{B4A71218-389F-4A3E-963B-BB0A883298B9}" type="pres">
      <dgm:prSet presAssocID="{90161D13-B47C-455F-A21E-A202E263BE57}" presName="Name285" presStyleLbl="parChTrans1D3" presStyleIdx="5" presStyleCnt="6"/>
      <dgm:spPr>
        <a:custGeom>
          <a:avLst/>
          <a:gdLst/>
          <a:ahLst/>
          <a:cxnLst/>
          <a:rect l="0" t="0" r="0" b="0"/>
          <a:pathLst>
            <a:path>
              <a:moveTo>
                <a:pt x="0" y="0"/>
              </a:moveTo>
              <a:lnTo>
                <a:pt x="234834" y="0"/>
              </a:lnTo>
            </a:path>
          </a:pathLst>
        </a:custGeom>
      </dgm:spPr>
    </dgm:pt>
    <dgm:pt modelId="{04ED2162-4701-4117-AFF7-9404065A9031}" type="pres">
      <dgm:prSet presAssocID="{BE140859-975F-4675-8C18-403A929A4CA0}" presName="text3" presStyleLbl="node1" presStyleIdx="9" presStyleCnt="10" custScaleX="208830" custRadScaleRad="218269" custRadScaleInc="-13631">
        <dgm:presLayoutVars>
          <dgm:bulletEnabled val="1"/>
        </dgm:presLayoutVars>
      </dgm:prSet>
      <dgm:spPr>
        <a:prstGeom prst="roundRect">
          <a:avLst/>
        </a:prstGeom>
      </dgm:spPr>
    </dgm:pt>
    <dgm:pt modelId="{9F7D8411-326D-4DFA-A590-E0E224C56B22}" type="pres">
      <dgm:prSet presAssocID="{31892936-6F5D-4344-8E75-988BB03681DB}" presName="Name288" presStyleLbl="parChTrans1D2" presStyleIdx="2" presStyleCnt="3"/>
      <dgm:spPr>
        <a:custGeom>
          <a:avLst/>
          <a:gdLst/>
          <a:ahLst/>
          <a:cxnLst/>
          <a:rect l="0" t="0" r="0" b="0"/>
          <a:pathLst>
            <a:path>
              <a:moveTo>
                <a:pt x="0" y="0"/>
              </a:moveTo>
              <a:lnTo>
                <a:pt x="213844" y="0"/>
              </a:lnTo>
            </a:path>
          </a:pathLst>
        </a:custGeom>
      </dgm:spPr>
    </dgm:pt>
  </dgm:ptLst>
  <dgm:cxnLst>
    <dgm:cxn modelId="{D47C8008-09DA-4B46-9A9F-CDFC40ABFB17}" type="presOf" srcId="{8A721BCE-4537-466C-A0AC-5E8126420383}" destId="{61B3D3DB-BA38-412B-B071-751D27840BFE}" srcOrd="0" destOrd="0" presId="urn:microsoft.com/office/officeart/2008/layout/RadialCluster"/>
    <dgm:cxn modelId="{E2CE830A-A11B-40C1-A326-12B942710263}" srcId="{EE541304-E4DB-423E-9443-2A6AB34EBA94}" destId="{1644DC2B-3FCF-4B6D-BCFF-D5A18FA4D155}" srcOrd="1" destOrd="0" parTransId="{DEFCC39B-F9EE-4B23-94ED-4C2492186669}" sibTransId="{AC38B855-CB0A-4270-BE85-B2D29CD1A394}"/>
    <dgm:cxn modelId="{C0345116-F5DF-468E-A74D-25019B4846F6}" type="presOf" srcId="{3F902B77-2954-4C88-B004-23A329679122}" destId="{CA5D0BAD-403C-4085-9CD5-2AEF51EE023C}" srcOrd="0" destOrd="0" presId="urn:microsoft.com/office/officeart/2008/layout/RadialCluster"/>
    <dgm:cxn modelId="{FB9B0D17-8880-442C-BE0F-7514B4315E47}" srcId="{DFF6CB9B-E136-44F9-A6A5-E4CC827D95F7}" destId="{D1D060E1-E980-4BBB-B764-46EA4FF19B1B}" srcOrd="0" destOrd="0" parTransId="{1FBFD938-8E5F-47B9-9F56-5BC686A31E55}" sibTransId="{B53D1D1E-5395-4CED-9908-C0D1828B4373}"/>
    <dgm:cxn modelId="{D43CBA17-44D2-4494-945F-98322BD51BB8}" type="presOf" srcId="{BE140859-975F-4675-8C18-403A929A4CA0}" destId="{04ED2162-4701-4117-AFF7-9404065A9031}" srcOrd="0" destOrd="0" presId="urn:microsoft.com/office/officeart/2008/layout/RadialCluster"/>
    <dgm:cxn modelId="{5C190C20-007B-4A28-89B9-7CEF9BA1DA32}" type="presOf" srcId="{E98472D8-AB89-4ABA-8BE5-236D4C791588}" destId="{3B402EBC-C627-4040-B5AE-30EC9347BB24}" srcOrd="0" destOrd="0" presId="urn:microsoft.com/office/officeart/2008/layout/RadialCluster"/>
    <dgm:cxn modelId="{FD482F20-65A1-462B-BB53-1E0BB2CB6F55}" type="presOf" srcId="{1644DC2B-3FCF-4B6D-BCFF-D5A18FA4D155}" destId="{267DC8DD-EFED-46E6-BE30-2D2A93C1DE3B}" srcOrd="0" destOrd="0" presId="urn:microsoft.com/office/officeart/2008/layout/RadialCluster"/>
    <dgm:cxn modelId="{C53D9622-AF38-4EA6-AA87-FF6CBFF70C68}" type="presOf" srcId="{0C6D2783-C24F-4804-9EC3-2A9507BEBE52}" destId="{2DD9A4A7-6D59-4471-818C-5688D588FF18}" srcOrd="0" destOrd="0" presId="urn:microsoft.com/office/officeart/2008/layout/RadialCluster"/>
    <dgm:cxn modelId="{D2F2A422-943F-4CC1-A44B-3CD350A562A6}" srcId="{F2DD7A2A-0E36-4B0F-A642-6B87D69B5484}" destId="{BE140859-975F-4675-8C18-403A929A4CA0}" srcOrd="1" destOrd="0" parTransId="{90161D13-B47C-455F-A21E-A202E263BE57}" sibTransId="{E8ED5343-6719-4BC2-93FE-C406EE72EB5D}"/>
    <dgm:cxn modelId="{682BCA25-D5E1-4D5A-A2EC-7BCD2E5A5305}" srcId="{1A73CAEE-CD3F-41B9-B5E9-26DFF090ED87}" destId="{E0036B4A-2A1A-4A5D-95F7-72C5A4770145}" srcOrd="1" destOrd="0" parTransId="{C5B6689C-5709-48B2-A50D-933C488C41D3}" sibTransId="{A4042107-B627-4DE2-8378-8252B55207FC}"/>
    <dgm:cxn modelId="{B98BA32D-A94F-46B0-B77E-8340A05B1BF9}" srcId="{E0036B4A-2A1A-4A5D-95F7-72C5A4770145}" destId="{7B1096BA-A6CF-44DC-9268-C68A003FFAF8}" srcOrd="1" destOrd="0" parTransId="{B901BF71-47EB-45D1-8B31-5CD988C8A193}" sibTransId="{9F831DCC-0B10-44CF-9278-FD36E8D50E7D}"/>
    <dgm:cxn modelId="{74E61B30-B7E8-4B2A-B6F2-78F44554B23C}" type="presOf" srcId="{EE541304-E4DB-423E-9443-2A6AB34EBA94}" destId="{6428C8C7-A182-4A12-AEA4-FD24C9DBD97F}" srcOrd="0" destOrd="0" presId="urn:microsoft.com/office/officeart/2008/layout/RadialCluster"/>
    <dgm:cxn modelId="{CEA8B248-294C-4DFD-A6CE-B7E8D17E17AA}" srcId="{EE541304-E4DB-423E-9443-2A6AB34EBA94}" destId="{1FF039D3-3EC9-4033-9812-F89965009FFB}" srcOrd="0" destOrd="0" parTransId="{8AACDAE2-BBB7-4834-8706-A7AA83058836}" sibTransId="{1BD66B82-FD05-4E0C-83D7-344FBAB78253}"/>
    <dgm:cxn modelId="{64375E49-0088-42AF-A6F1-1F4818A2ED0E}" type="presOf" srcId="{DEFCC39B-F9EE-4B23-94ED-4C2492186669}" destId="{6DC041BD-299E-44FE-BFC0-0AE4C4E6D4CF}" srcOrd="0" destOrd="0" presId="urn:microsoft.com/office/officeart/2008/layout/RadialCluster"/>
    <dgm:cxn modelId="{4A3DED4D-8597-4EFB-BCFF-578AE8DF06CF}" type="presOf" srcId="{11899A88-621B-4D1A-B1A0-EF70EDB4D5D2}" destId="{5018455B-DF9E-4A08-BAD2-18B7CF817011}" srcOrd="0" destOrd="0" presId="urn:microsoft.com/office/officeart/2008/layout/RadialCluster"/>
    <dgm:cxn modelId="{26ED7D54-6618-4DB2-9BCE-934D9C6CF78E}" srcId="{F2DD7A2A-0E36-4B0F-A642-6B87D69B5484}" destId="{989D6F0F-561F-4122-A817-0E913DB1F4E0}" srcOrd="0" destOrd="0" parTransId="{3F902B77-2954-4C88-B004-23A329679122}" sibTransId="{60B7CE22-9CEB-448D-9AEC-3059384C312F}"/>
    <dgm:cxn modelId="{F575E955-081A-4273-B768-21C75A6AE3C2}" type="presOf" srcId="{1FF039D3-3EC9-4033-9812-F89965009FFB}" destId="{C69D1340-B98C-4476-AE33-D5BB1082193D}" srcOrd="0" destOrd="0" presId="urn:microsoft.com/office/officeart/2008/layout/RadialCluster"/>
    <dgm:cxn modelId="{46590356-E694-440C-BA17-3DEC6EDA6EC5}" type="presOf" srcId="{8AACDAE2-BBB7-4834-8706-A7AA83058836}" destId="{10AD05CE-3134-4E60-940D-AC9CBDA954E5}" srcOrd="0" destOrd="0" presId="urn:microsoft.com/office/officeart/2008/layout/RadialCluster"/>
    <dgm:cxn modelId="{342A4359-2975-441E-BA17-BF9649F7429D}" type="presOf" srcId="{DD26BB89-A575-49FD-926F-663A18FD9FB4}" destId="{456DC8A1-83EB-4605-9DE8-DC1CA6268E90}" srcOrd="0" destOrd="0" presId="urn:microsoft.com/office/officeart/2008/layout/RadialCluster"/>
    <dgm:cxn modelId="{3E6B1962-698E-4716-8408-779852956FC7}" type="presOf" srcId="{F2DD7A2A-0E36-4B0F-A642-6B87D69B5484}" destId="{B012D16E-A46E-4A11-8EF5-28F37687F503}" srcOrd="0" destOrd="0" presId="urn:microsoft.com/office/officeart/2008/layout/RadialCluster"/>
    <dgm:cxn modelId="{C5F2D872-6273-42FA-B430-69F42EAED08B}" type="presOf" srcId="{1A73CAEE-CD3F-41B9-B5E9-26DFF090ED87}" destId="{0EAE79E7-1A3C-4390-AD0E-EF9FE31D2378}" srcOrd="0" destOrd="0" presId="urn:microsoft.com/office/officeart/2008/layout/RadialCluster"/>
    <dgm:cxn modelId="{8C78939A-C6EF-413F-AD07-5CA893A63782}" type="presOf" srcId="{31892936-6F5D-4344-8E75-988BB03681DB}" destId="{9F7D8411-326D-4DFA-A590-E0E224C56B22}" srcOrd="0" destOrd="0" presId="urn:microsoft.com/office/officeart/2008/layout/RadialCluster"/>
    <dgm:cxn modelId="{29D36E9F-108B-426E-9FDC-B0267A8BBE23}" type="presOf" srcId="{90161D13-B47C-455F-A21E-A202E263BE57}" destId="{B4A71218-389F-4A3E-963B-BB0A883298B9}" srcOrd="0" destOrd="0" presId="urn:microsoft.com/office/officeart/2008/layout/RadialCluster"/>
    <dgm:cxn modelId="{52A947A8-58B8-40A3-BD29-DBBE4666F133}" srcId="{DFF6CB9B-E136-44F9-A6A5-E4CC827D95F7}" destId="{BE9B9040-3665-4233-884D-D3FB39B787DB}" srcOrd="1" destOrd="0" parTransId="{9F096495-30AE-488A-9DD7-2703FFE40AE2}" sibTransId="{14D56274-E880-494C-AAB5-87428FC68BF0}"/>
    <dgm:cxn modelId="{093ADCB3-61B8-4F60-B55B-5AFA77E1C601}" srcId="{E0036B4A-2A1A-4A5D-95F7-72C5A4770145}" destId="{FC947175-3BB4-42EF-8736-542BD05E0E2D}" srcOrd="0" destOrd="0" parTransId="{4AE1A071-1828-434D-800F-CEB3643898CD}" sibTransId="{68EC4F73-A609-4884-AA0F-9C55CCC061F8}"/>
    <dgm:cxn modelId="{31F009B5-95D2-4705-981A-723670392990}" type="presOf" srcId="{D2FC75F1-BE3C-48E7-8BB8-304C96C5093E}" destId="{D327F9DF-9CC8-466F-9770-6E17EE0EBE10}" srcOrd="0" destOrd="0" presId="urn:microsoft.com/office/officeart/2008/layout/RadialCluster"/>
    <dgm:cxn modelId="{52F631B6-1C5E-40E3-AEDC-B3A8BCCA46E5}" srcId="{11899A88-621B-4D1A-B1A0-EF70EDB4D5D2}" destId="{F2DD7A2A-0E36-4B0F-A642-6B87D69B5484}" srcOrd="2" destOrd="0" parTransId="{31892936-6F5D-4344-8E75-988BB03681DB}" sibTransId="{543955F7-366F-47F2-862B-E4ABB39960F1}"/>
    <dgm:cxn modelId="{4FF41EB9-9708-4A03-94CF-AE98E623668F}" srcId="{1A73CAEE-CD3F-41B9-B5E9-26DFF090ED87}" destId="{11899A88-621B-4D1A-B1A0-EF70EDB4D5D2}" srcOrd="0" destOrd="0" parTransId="{2F5098B5-E0CE-43ED-B7F3-6585AA5118D3}" sibTransId="{A8D457FC-0AB2-4066-831A-3C5AA0A0D72C}"/>
    <dgm:cxn modelId="{4D95B4C6-3620-4F94-BE5E-3EF8A0969080}" srcId="{11899A88-621B-4D1A-B1A0-EF70EDB4D5D2}" destId="{EE541304-E4DB-423E-9443-2A6AB34EBA94}" srcOrd="1" destOrd="0" parTransId="{66978909-8543-45A6-9A29-F8DCC898369A}" sibTransId="{4403F394-ADF8-4F18-A74E-4B7E1A257432}"/>
    <dgm:cxn modelId="{1E8437CD-5D05-47A8-A57A-F34AE589522F}" type="presOf" srcId="{66978909-8543-45A6-9A29-F8DCC898369A}" destId="{AAA9D7F5-A134-48CC-8966-81CA148C7BD5}" srcOrd="0" destOrd="0" presId="urn:microsoft.com/office/officeart/2008/layout/RadialCluster"/>
    <dgm:cxn modelId="{0F157FCF-FF06-400C-A7A3-A8581A08B0EA}" srcId="{74A5A3CE-48C4-4198-9BD2-4A645DBF05EB}" destId="{0C6D2783-C24F-4804-9EC3-2A9507BEBE52}" srcOrd="1" destOrd="0" parTransId="{DD26BB89-A575-49FD-926F-663A18FD9FB4}" sibTransId="{7DACDB25-8A50-41DB-9794-2995C7DEECF5}"/>
    <dgm:cxn modelId="{BC7CF2E0-E245-409C-8F51-5226CB0E42F2}" type="presOf" srcId="{74A5A3CE-48C4-4198-9BD2-4A645DBF05EB}" destId="{714BAD38-B224-4357-9E26-DC9817C619E4}" srcOrd="0" destOrd="0" presId="urn:microsoft.com/office/officeart/2008/layout/RadialCluster"/>
    <dgm:cxn modelId="{829D34E1-E2A2-4CA3-9F81-89E5F4167301}" srcId="{11899A88-621B-4D1A-B1A0-EF70EDB4D5D2}" destId="{74A5A3CE-48C4-4198-9BD2-4A645DBF05EB}" srcOrd="0" destOrd="0" parTransId="{D2FC75F1-BE3C-48E7-8BB8-304C96C5093E}" sibTransId="{5E78F4F1-40D9-4E2F-9E05-EFB81AA4385C}"/>
    <dgm:cxn modelId="{A6F3A0E6-B498-4A6B-B3FC-3D973484BBB9}" srcId="{74A5A3CE-48C4-4198-9BD2-4A645DBF05EB}" destId="{E98472D8-AB89-4ABA-8BE5-236D4C791588}" srcOrd="0" destOrd="0" parTransId="{8A721BCE-4537-466C-A0AC-5E8126420383}" sibTransId="{58D2BB44-2504-4C43-BD73-953D959671B9}"/>
    <dgm:cxn modelId="{101D58E7-EE10-4ED8-BF92-ED6BECBDF6E0}" srcId="{1A73CAEE-CD3F-41B9-B5E9-26DFF090ED87}" destId="{DFF6CB9B-E136-44F9-A6A5-E4CC827D95F7}" srcOrd="2" destOrd="0" parTransId="{E3B928F3-D86C-4412-9853-DE370925B6C0}" sibTransId="{1935951F-D310-477D-8124-AD064224F34C}"/>
    <dgm:cxn modelId="{3C387DF3-0CE2-4B34-A94C-EACB38ECE86F}" type="presOf" srcId="{989D6F0F-561F-4122-A817-0E913DB1F4E0}" destId="{323F69D8-0A4E-4BAF-9A4B-4C7741E39FBC}" srcOrd="0" destOrd="0" presId="urn:microsoft.com/office/officeart/2008/layout/RadialCluster"/>
    <dgm:cxn modelId="{FFA94C01-E314-46C8-86D6-E781D409E8D6}" type="presParOf" srcId="{0EAE79E7-1A3C-4390-AD0E-EF9FE31D2378}" destId="{5018455B-DF9E-4A08-BAD2-18B7CF817011}" srcOrd="0" destOrd="0" presId="urn:microsoft.com/office/officeart/2008/layout/RadialCluster"/>
    <dgm:cxn modelId="{90C5DBA9-77B4-4CE8-A04C-AAED1E6791FE}" type="presParOf" srcId="{0EAE79E7-1A3C-4390-AD0E-EF9FE31D2378}" destId="{25AD7462-A4F4-40EE-BD91-ED66FA9E1AA0}" srcOrd="1" destOrd="0" presId="urn:microsoft.com/office/officeart/2008/layout/RadialCluster"/>
    <dgm:cxn modelId="{7D8F73A7-2503-4017-AA75-C6417543BDA5}" type="presParOf" srcId="{25AD7462-A4F4-40EE-BD91-ED66FA9E1AA0}" destId="{714BAD38-B224-4357-9E26-DC9817C619E4}" srcOrd="0" destOrd="0" presId="urn:microsoft.com/office/officeart/2008/layout/RadialCluster"/>
    <dgm:cxn modelId="{BFB27968-566F-4960-BB6F-1979FB10BE21}" type="presParOf" srcId="{25AD7462-A4F4-40EE-BD91-ED66FA9E1AA0}" destId="{61B3D3DB-BA38-412B-B071-751D27840BFE}" srcOrd="1" destOrd="0" presId="urn:microsoft.com/office/officeart/2008/layout/RadialCluster"/>
    <dgm:cxn modelId="{BAB18BFE-47F9-4AAE-9063-3DFD25639727}" type="presParOf" srcId="{25AD7462-A4F4-40EE-BD91-ED66FA9E1AA0}" destId="{3B402EBC-C627-4040-B5AE-30EC9347BB24}" srcOrd="2" destOrd="0" presId="urn:microsoft.com/office/officeart/2008/layout/RadialCluster"/>
    <dgm:cxn modelId="{62B03B41-426C-4D5C-B003-9D9594567DA0}" type="presParOf" srcId="{25AD7462-A4F4-40EE-BD91-ED66FA9E1AA0}" destId="{456DC8A1-83EB-4605-9DE8-DC1CA6268E90}" srcOrd="3" destOrd="0" presId="urn:microsoft.com/office/officeart/2008/layout/RadialCluster"/>
    <dgm:cxn modelId="{47CE394D-BB6F-481E-ACE3-70348A8DB6F9}" type="presParOf" srcId="{25AD7462-A4F4-40EE-BD91-ED66FA9E1AA0}" destId="{2DD9A4A7-6D59-4471-818C-5688D588FF18}" srcOrd="4" destOrd="0" presId="urn:microsoft.com/office/officeart/2008/layout/RadialCluster"/>
    <dgm:cxn modelId="{6C54A5A3-A886-46BA-929A-51E59876C16C}" type="presParOf" srcId="{0EAE79E7-1A3C-4390-AD0E-EF9FE31D2378}" destId="{D327F9DF-9CC8-466F-9770-6E17EE0EBE10}" srcOrd="2" destOrd="0" presId="urn:microsoft.com/office/officeart/2008/layout/RadialCluster"/>
    <dgm:cxn modelId="{EE0DEFC6-51F0-41E8-98DE-F6811F1CDE0E}" type="presParOf" srcId="{0EAE79E7-1A3C-4390-AD0E-EF9FE31D2378}" destId="{B0E6CEBA-8626-4835-8E8D-6A9584E0AD7F}" srcOrd="3" destOrd="0" presId="urn:microsoft.com/office/officeart/2008/layout/RadialCluster"/>
    <dgm:cxn modelId="{35F1AED0-699E-4A32-A8A0-F4C9B708237E}" type="presParOf" srcId="{B0E6CEBA-8626-4835-8E8D-6A9584E0AD7F}" destId="{6428C8C7-A182-4A12-AEA4-FD24C9DBD97F}" srcOrd="0" destOrd="0" presId="urn:microsoft.com/office/officeart/2008/layout/RadialCluster"/>
    <dgm:cxn modelId="{AF823A6F-5CE5-41D7-B58C-0262DB0B394E}" type="presParOf" srcId="{B0E6CEBA-8626-4835-8E8D-6A9584E0AD7F}" destId="{10AD05CE-3134-4E60-940D-AC9CBDA954E5}" srcOrd="1" destOrd="0" presId="urn:microsoft.com/office/officeart/2008/layout/RadialCluster"/>
    <dgm:cxn modelId="{FB413A21-8A31-4184-B4F5-3BD70FF6B583}" type="presParOf" srcId="{B0E6CEBA-8626-4835-8E8D-6A9584E0AD7F}" destId="{C69D1340-B98C-4476-AE33-D5BB1082193D}" srcOrd="2" destOrd="0" presId="urn:microsoft.com/office/officeart/2008/layout/RadialCluster"/>
    <dgm:cxn modelId="{431E1FB4-640C-4DE0-B47C-E2821DC29D80}" type="presParOf" srcId="{B0E6CEBA-8626-4835-8E8D-6A9584E0AD7F}" destId="{6DC041BD-299E-44FE-BFC0-0AE4C4E6D4CF}" srcOrd="3" destOrd="0" presId="urn:microsoft.com/office/officeart/2008/layout/RadialCluster"/>
    <dgm:cxn modelId="{DB090F42-B043-4047-A750-F6B76F65E76C}" type="presParOf" srcId="{B0E6CEBA-8626-4835-8E8D-6A9584E0AD7F}" destId="{267DC8DD-EFED-46E6-BE30-2D2A93C1DE3B}" srcOrd="4" destOrd="0" presId="urn:microsoft.com/office/officeart/2008/layout/RadialCluster"/>
    <dgm:cxn modelId="{84B4FD63-67DF-4F17-A808-97C9BF548A77}" type="presParOf" srcId="{0EAE79E7-1A3C-4390-AD0E-EF9FE31D2378}" destId="{AAA9D7F5-A134-48CC-8966-81CA148C7BD5}" srcOrd="4" destOrd="0" presId="urn:microsoft.com/office/officeart/2008/layout/RadialCluster"/>
    <dgm:cxn modelId="{A0279CA7-4A00-4C07-BDFB-E13EB34605AF}" type="presParOf" srcId="{0EAE79E7-1A3C-4390-AD0E-EF9FE31D2378}" destId="{721553F4-DA00-4042-8CC9-35563FBFE71C}" srcOrd="5" destOrd="0" presId="urn:microsoft.com/office/officeart/2008/layout/RadialCluster"/>
    <dgm:cxn modelId="{26B97B75-9E08-4FBC-A7E7-2A2A04951602}" type="presParOf" srcId="{721553F4-DA00-4042-8CC9-35563FBFE71C}" destId="{B012D16E-A46E-4A11-8EF5-28F37687F503}" srcOrd="0" destOrd="0" presId="urn:microsoft.com/office/officeart/2008/layout/RadialCluster"/>
    <dgm:cxn modelId="{C7C350D0-753E-4A0B-B77B-1B4D1F207242}" type="presParOf" srcId="{721553F4-DA00-4042-8CC9-35563FBFE71C}" destId="{CA5D0BAD-403C-4085-9CD5-2AEF51EE023C}" srcOrd="1" destOrd="0" presId="urn:microsoft.com/office/officeart/2008/layout/RadialCluster"/>
    <dgm:cxn modelId="{398D9ACC-52C4-47CF-A595-455ECFA6E874}" type="presParOf" srcId="{721553F4-DA00-4042-8CC9-35563FBFE71C}" destId="{323F69D8-0A4E-4BAF-9A4B-4C7741E39FBC}" srcOrd="2" destOrd="0" presId="urn:microsoft.com/office/officeart/2008/layout/RadialCluster"/>
    <dgm:cxn modelId="{6C8B4F73-6C91-4019-A3CC-A583BDFE78C0}" type="presParOf" srcId="{721553F4-DA00-4042-8CC9-35563FBFE71C}" destId="{B4A71218-389F-4A3E-963B-BB0A883298B9}" srcOrd="3" destOrd="0" presId="urn:microsoft.com/office/officeart/2008/layout/RadialCluster"/>
    <dgm:cxn modelId="{06563B27-449A-4F6C-B07B-C112CB6E2D3E}" type="presParOf" srcId="{721553F4-DA00-4042-8CC9-35563FBFE71C}" destId="{04ED2162-4701-4117-AFF7-9404065A9031}" srcOrd="4" destOrd="0" presId="urn:microsoft.com/office/officeart/2008/layout/RadialCluster"/>
    <dgm:cxn modelId="{BD1CD580-1CFE-461E-BA43-0B1B5C5F6A8B}" type="presParOf" srcId="{0EAE79E7-1A3C-4390-AD0E-EF9FE31D2378}" destId="{9F7D8411-326D-4DFA-A590-E0E224C56B22}" srcOrd="6" destOrd="0" presId="urn:microsoft.com/office/officeart/2008/layout/RadialCluster"/>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7D8411-326D-4DFA-A590-E0E224C56B22}">
      <dsp:nvSpPr>
        <dsp:cNvPr id="0" name=""/>
        <dsp:cNvSpPr/>
      </dsp:nvSpPr>
      <dsp:spPr>
        <a:xfrm rot="8379850">
          <a:off x="2159029" y="2050941"/>
          <a:ext cx="213844" cy="0"/>
        </a:xfrm>
        <a:custGeom>
          <a:avLst/>
          <a:gdLst/>
          <a:ahLst/>
          <a:cxnLst/>
          <a:rect l="0" t="0" r="0" b="0"/>
          <a:pathLst>
            <a:path>
              <a:moveTo>
                <a:pt x="0" y="0"/>
              </a:moveTo>
              <a:lnTo>
                <a:pt x="213844" y="0"/>
              </a:lnTo>
            </a:path>
          </a:pathLst>
        </a:custGeom>
        <a:noFill/>
        <a:ln w="9525" cap="flat" cmpd="sng" algn="ctr">
          <a:solidFill>
            <a:srgbClr val="F79646">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AAA9D7F5-A134-48CC-8966-81CA148C7BD5}">
      <dsp:nvSpPr>
        <dsp:cNvPr id="0" name=""/>
        <dsp:cNvSpPr/>
      </dsp:nvSpPr>
      <dsp:spPr>
        <a:xfrm rot="2348862">
          <a:off x="3131391" y="2050933"/>
          <a:ext cx="219219" cy="0"/>
        </a:xfrm>
        <a:custGeom>
          <a:avLst/>
          <a:gdLst/>
          <a:ahLst/>
          <a:cxnLst/>
          <a:rect l="0" t="0" r="0" b="0"/>
          <a:pathLst>
            <a:path>
              <a:moveTo>
                <a:pt x="0" y="0"/>
              </a:moveTo>
              <a:lnTo>
                <a:pt x="219219" y="0"/>
              </a:lnTo>
            </a:path>
          </a:pathLst>
        </a:custGeom>
        <a:noFill/>
        <a:ln w="9525" cap="flat" cmpd="sng" algn="ctr">
          <a:solidFill>
            <a:srgbClr val="F79646">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D327F9DF-9CC8-466F-9770-6E17EE0EBE10}">
      <dsp:nvSpPr>
        <dsp:cNvPr id="0" name=""/>
        <dsp:cNvSpPr/>
      </dsp:nvSpPr>
      <dsp:spPr>
        <a:xfrm rot="16271423">
          <a:off x="2671280" y="1229091"/>
          <a:ext cx="161152" cy="0"/>
        </a:xfrm>
        <a:custGeom>
          <a:avLst/>
          <a:gdLst/>
          <a:ahLst/>
          <a:cxnLst/>
          <a:rect l="0" t="0" r="0" b="0"/>
          <a:pathLst>
            <a:path>
              <a:moveTo>
                <a:pt x="0" y="0"/>
              </a:moveTo>
              <a:lnTo>
                <a:pt x="161152" y="0"/>
              </a:lnTo>
            </a:path>
          </a:pathLst>
        </a:custGeom>
        <a:noFill/>
        <a:ln w="9525" cap="flat" cmpd="sng" algn="ctr">
          <a:solidFill>
            <a:srgbClr val="F79646">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5018455B-DF9E-4A08-BAD2-18B7CF817011}">
      <dsp:nvSpPr>
        <dsp:cNvPr id="0" name=""/>
        <dsp:cNvSpPr/>
      </dsp:nvSpPr>
      <dsp:spPr>
        <a:xfrm>
          <a:off x="1857373" y="1309650"/>
          <a:ext cx="1771653" cy="672084"/>
        </a:xfrm>
        <a:prstGeom prst="round2DiagRect">
          <a:avLst/>
        </a:prstGeom>
        <a:solidFill>
          <a:sysClr val="windowText" lastClr="000000">
            <a:lumMod val="50000"/>
            <a:lumOff val="50000"/>
          </a:sys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Competencias de Desarrollo Socioemocional</a:t>
          </a:r>
        </a:p>
      </dsp:txBody>
      <dsp:txXfrm>
        <a:off x="1890181" y="1342458"/>
        <a:ext cx="1706037" cy="606468"/>
      </dsp:txXfrm>
    </dsp:sp>
    <dsp:sp modelId="{714BAD38-B224-4357-9E26-DC9817C619E4}">
      <dsp:nvSpPr>
        <dsp:cNvPr id="0" name=""/>
        <dsp:cNvSpPr/>
      </dsp:nvSpPr>
      <dsp:spPr>
        <a:xfrm>
          <a:off x="2186498" y="718464"/>
          <a:ext cx="1143000" cy="430068"/>
        </a:xfrm>
        <a:prstGeom prst="roundRect">
          <a:avLst/>
        </a:prstGeom>
        <a:solidFill>
          <a:srgbClr val="8064A2">
            <a:lumMod val="75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Cognición Socioemocional</a:t>
          </a:r>
        </a:p>
      </dsp:txBody>
      <dsp:txXfrm>
        <a:off x="2207492" y="739458"/>
        <a:ext cx="1101012" cy="388080"/>
      </dsp:txXfrm>
    </dsp:sp>
    <dsp:sp modelId="{61B3D3DB-BA38-412B-B071-751D27840BFE}">
      <dsp:nvSpPr>
        <dsp:cNvPr id="0" name=""/>
        <dsp:cNvSpPr/>
      </dsp:nvSpPr>
      <dsp:spPr>
        <a:xfrm rot="13474932">
          <a:off x="2273793" y="609413"/>
          <a:ext cx="310717" cy="0"/>
        </a:xfrm>
        <a:custGeom>
          <a:avLst/>
          <a:gdLst/>
          <a:ahLst/>
          <a:cxnLst/>
          <a:rect l="0" t="0" r="0" b="0"/>
          <a:pathLst>
            <a:path>
              <a:moveTo>
                <a:pt x="0" y="0"/>
              </a:moveTo>
              <a:lnTo>
                <a:pt x="310717"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3B402EBC-C627-4040-B5AE-30EC9347BB24}">
      <dsp:nvSpPr>
        <dsp:cNvPr id="0" name=""/>
        <dsp:cNvSpPr/>
      </dsp:nvSpPr>
      <dsp:spPr>
        <a:xfrm>
          <a:off x="1601052" y="70293"/>
          <a:ext cx="998506" cy="430068"/>
        </a:xfrm>
        <a:prstGeom prst="roundRect">
          <a:avLst/>
        </a:prstGeom>
        <a:solidFill>
          <a:srgbClr val="8064A2">
            <a:lumMod val="60000"/>
            <a:lumOff val="4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Atención</a:t>
          </a:r>
        </a:p>
      </dsp:txBody>
      <dsp:txXfrm>
        <a:off x="1622046" y="91287"/>
        <a:ext cx="956518" cy="388080"/>
      </dsp:txXfrm>
    </dsp:sp>
    <dsp:sp modelId="{456DC8A1-83EB-4605-9DE8-DC1CA6268E90}">
      <dsp:nvSpPr>
        <dsp:cNvPr id="0" name=""/>
        <dsp:cNvSpPr/>
      </dsp:nvSpPr>
      <dsp:spPr>
        <a:xfrm rot="18925118">
          <a:off x="2931494" y="609414"/>
          <a:ext cx="310718" cy="0"/>
        </a:xfrm>
        <a:custGeom>
          <a:avLst/>
          <a:gdLst/>
          <a:ahLst/>
          <a:cxnLst/>
          <a:rect l="0" t="0" r="0" b="0"/>
          <a:pathLst>
            <a:path>
              <a:moveTo>
                <a:pt x="0" y="0"/>
              </a:moveTo>
              <a:lnTo>
                <a:pt x="310718"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2DD9A4A7-6D59-4471-818C-5688D588FF18}">
      <dsp:nvSpPr>
        <dsp:cNvPr id="0" name=""/>
        <dsp:cNvSpPr/>
      </dsp:nvSpPr>
      <dsp:spPr>
        <a:xfrm>
          <a:off x="2888909" y="70296"/>
          <a:ext cx="1053598" cy="430068"/>
        </a:xfrm>
        <a:prstGeom prst="roundRect">
          <a:avLst/>
        </a:prstGeom>
        <a:solidFill>
          <a:srgbClr val="8064A2">
            <a:lumMod val="60000"/>
            <a:lumOff val="4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Interpretación</a:t>
          </a:r>
        </a:p>
      </dsp:txBody>
      <dsp:txXfrm>
        <a:off x="2909903" y="91290"/>
        <a:ext cx="1011610" cy="388080"/>
      </dsp:txXfrm>
    </dsp:sp>
    <dsp:sp modelId="{6428C8C7-A182-4A12-AEA4-FD24C9DBD97F}">
      <dsp:nvSpPr>
        <dsp:cNvPr id="0" name=""/>
        <dsp:cNvSpPr/>
      </dsp:nvSpPr>
      <dsp:spPr>
        <a:xfrm>
          <a:off x="3000374" y="2120132"/>
          <a:ext cx="1204411" cy="450296"/>
        </a:xfrm>
        <a:prstGeom prst="roundRect">
          <a:avLst/>
        </a:prstGeom>
        <a:solidFill>
          <a:srgbClr val="00B05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Regulación Emocional</a:t>
          </a:r>
        </a:p>
      </dsp:txBody>
      <dsp:txXfrm>
        <a:off x="3022356" y="2142114"/>
        <a:ext cx="1160447" cy="406332"/>
      </dsp:txXfrm>
    </dsp:sp>
    <dsp:sp modelId="{10AD05CE-3134-4E60-940D-AC9CBDA954E5}">
      <dsp:nvSpPr>
        <dsp:cNvPr id="0" name=""/>
        <dsp:cNvSpPr/>
      </dsp:nvSpPr>
      <dsp:spPr>
        <a:xfrm rot="20948233">
          <a:off x="4202850" y="2209361"/>
          <a:ext cx="216047" cy="0"/>
        </a:xfrm>
        <a:custGeom>
          <a:avLst/>
          <a:gdLst/>
          <a:ahLst/>
          <a:cxnLst/>
          <a:rect l="0" t="0" r="0" b="0"/>
          <a:pathLst>
            <a:path>
              <a:moveTo>
                <a:pt x="0" y="0"/>
              </a:moveTo>
              <a:lnTo>
                <a:pt x="216047"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C69D1340-B98C-4476-AE33-D5BB1082193D}">
      <dsp:nvSpPr>
        <dsp:cNvPr id="0" name=""/>
        <dsp:cNvSpPr/>
      </dsp:nvSpPr>
      <dsp:spPr>
        <a:xfrm>
          <a:off x="4416962" y="1874954"/>
          <a:ext cx="926552" cy="450296"/>
        </a:xfrm>
        <a:prstGeom prst="roundRect">
          <a:avLst/>
        </a:prstGeom>
        <a:solidFill>
          <a:srgbClr val="00CC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Control</a:t>
          </a:r>
        </a:p>
      </dsp:txBody>
      <dsp:txXfrm>
        <a:off x="4438944" y="1896936"/>
        <a:ext cx="882588" cy="406332"/>
      </dsp:txXfrm>
    </dsp:sp>
    <dsp:sp modelId="{6DC041BD-299E-44FE-BFC0-0AE4C4E6D4CF}">
      <dsp:nvSpPr>
        <dsp:cNvPr id="0" name=""/>
        <dsp:cNvSpPr/>
      </dsp:nvSpPr>
      <dsp:spPr>
        <a:xfrm rot="1049337">
          <a:off x="4199135" y="2571763"/>
          <a:ext cx="244482" cy="0"/>
        </a:xfrm>
        <a:custGeom>
          <a:avLst/>
          <a:gdLst/>
          <a:ahLst/>
          <a:cxnLst/>
          <a:rect l="0" t="0" r="0" b="0"/>
          <a:pathLst>
            <a:path>
              <a:moveTo>
                <a:pt x="0" y="0"/>
              </a:moveTo>
              <a:lnTo>
                <a:pt x="244482"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267DC8DD-EFED-46E6-BE30-2D2A93C1DE3B}">
      <dsp:nvSpPr>
        <dsp:cNvPr id="0" name=""/>
        <dsp:cNvSpPr/>
      </dsp:nvSpPr>
      <dsp:spPr>
        <a:xfrm>
          <a:off x="4437967" y="2521514"/>
          <a:ext cx="876979" cy="450296"/>
        </a:xfrm>
        <a:prstGeom prst="roundRect">
          <a:avLst/>
        </a:prstGeom>
        <a:solidFill>
          <a:srgbClr val="00CC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Modulación</a:t>
          </a:r>
        </a:p>
      </dsp:txBody>
      <dsp:txXfrm>
        <a:off x="4459949" y="2543496"/>
        <a:ext cx="833015" cy="406332"/>
      </dsp:txXfrm>
    </dsp:sp>
    <dsp:sp modelId="{B012D16E-A46E-4A11-8EF5-28F37687F503}">
      <dsp:nvSpPr>
        <dsp:cNvPr id="0" name=""/>
        <dsp:cNvSpPr/>
      </dsp:nvSpPr>
      <dsp:spPr>
        <a:xfrm>
          <a:off x="1343046" y="2120148"/>
          <a:ext cx="1152506" cy="450296"/>
        </a:xfrm>
        <a:prstGeom prst="roundRect">
          <a:avLst/>
        </a:prstGeom>
        <a:solidFill>
          <a:srgbClr val="F79646">
            <a:lumMod val="75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Comunicación emocional </a:t>
          </a:r>
        </a:p>
      </dsp:txBody>
      <dsp:txXfrm>
        <a:off x="1365028" y="2142130"/>
        <a:ext cx="1108542" cy="406332"/>
      </dsp:txXfrm>
    </dsp:sp>
    <dsp:sp modelId="{CA5D0BAD-403C-4085-9CD5-2AEF51EE023C}">
      <dsp:nvSpPr>
        <dsp:cNvPr id="0" name=""/>
        <dsp:cNvSpPr/>
      </dsp:nvSpPr>
      <dsp:spPr>
        <a:xfrm rot="9777936">
          <a:off x="1089693" y="2559794"/>
          <a:ext cx="259035" cy="0"/>
        </a:xfrm>
        <a:custGeom>
          <a:avLst/>
          <a:gdLst/>
          <a:ahLst/>
          <a:cxnLst/>
          <a:rect l="0" t="0" r="0" b="0"/>
          <a:pathLst>
            <a:path>
              <a:moveTo>
                <a:pt x="0" y="0"/>
              </a:moveTo>
              <a:lnTo>
                <a:pt x="259035"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323F69D8-0A4E-4BAF-9A4B-4C7741E39FBC}">
      <dsp:nvSpPr>
        <dsp:cNvPr id="0" name=""/>
        <dsp:cNvSpPr/>
      </dsp:nvSpPr>
      <dsp:spPr>
        <a:xfrm>
          <a:off x="185578" y="2511963"/>
          <a:ext cx="909796" cy="450296"/>
        </a:xfrm>
        <a:prstGeom prst="roundRect">
          <a:avLst/>
        </a:prstGeom>
        <a:solidFill>
          <a:srgbClr val="F79646"/>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Verbal</a:t>
          </a:r>
        </a:p>
      </dsp:txBody>
      <dsp:txXfrm>
        <a:off x="207560" y="2533945"/>
        <a:ext cx="865832" cy="406332"/>
      </dsp:txXfrm>
    </dsp:sp>
    <dsp:sp modelId="{B4A71218-389F-4A3E-963B-BB0A883298B9}">
      <dsp:nvSpPr>
        <dsp:cNvPr id="0" name=""/>
        <dsp:cNvSpPr/>
      </dsp:nvSpPr>
      <dsp:spPr>
        <a:xfrm rot="11402183">
          <a:off x="1110008" y="2222847"/>
          <a:ext cx="234834" cy="0"/>
        </a:xfrm>
        <a:custGeom>
          <a:avLst/>
          <a:gdLst/>
          <a:ahLst/>
          <a:cxnLst/>
          <a:rect l="0" t="0" r="0" b="0"/>
          <a:pathLst>
            <a:path>
              <a:moveTo>
                <a:pt x="0" y="0"/>
              </a:moveTo>
              <a:lnTo>
                <a:pt x="234834"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04ED2162-4701-4117-AFF7-9404065A9031}">
      <dsp:nvSpPr>
        <dsp:cNvPr id="0" name=""/>
        <dsp:cNvSpPr/>
      </dsp:nvSpPr>
      <dsp:spPr>
        <a:xfrm>
          <a:off x="171452" y="1894023"/>
          <a:ext cx="940353" cy="450296"/>
        </a:xfrm>
        <a:prstGeom prst="roundRect">
          <a:avLst/>
        </a:prstGeom>
        <a:solidFill>
          <a:srgbClr val="F79646"/>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No verbal</a:t>
          </a:r>
        </a:p>
      </dsp:txBody>
      <dsp:txXfrm>
        <a:off x="193434" y="1916005"/>
        <a:ext cx="896389" cy="406332"/>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9871</Words>
  <Characters>54296</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2022-05-13T00:23:00Z</dcterms:created>
  <dcterms:modified xsi:type="dcterms:W3CDTF">2022-05-13T00:23:00Z</dcterms:modified>
</cp:coreProperties>
</file>