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C62DA" w14:textId="77777777" w:rsidR="00BE126D" w:rsidRPr="000F036A" w:rsidRDefault="00E23F20" w:rsidP="008A5EEA">
      <w:pPr>
        <w:jc w:val="both"/>
        <w:rPr>
          <w:rFonts w:ascii="Times New Roman" w:hAnsi="Times New Roman" w:cs="Times New Roman"/>
          <w:b/>
          <w:sz w:val="24"/>
          <w:szCs w:val="24"/>
          <w:lang w:val="es-ES"/>
        </w:rPr>
      </w:pPr>
      <w:r w:rsidRPr="000F036A">
        <w:rPr>
          <w:rFonts w:ascii="Times New Roman" w:hAnsi="Times New Roman" w:cs="Times New Roman"/>
          <w:b/>
          <w:sz w:val="24"/>
          <w:szCs w:val="24"/>
          <w:lang w:val="es-ES"/>
        </w:rPr>
        <w:t>RESUMEN</w:t>
      </w:r>
    </w:p>
    <w:p w14:paraId="07E4E97D" w14:textId="2088D275" w:rsidR="004D0CD7" w:rsidRPr="0057501C" w:rsidRDefault="000F036A" w:rsidP="008A5EEA">
      <w:pPr>
        <w:jc w:val="both"/>
        <w:rPr>
          <w:rFonts w:ascii="Times New Roman" w:hAnsi="Times New Roman" w:cs="Times New Roman"/>
          <w:b/>
          <w:sz w:val="24"/>
          <w:szCs w:val="24"/>
          <w:lang w:val="es-ES"/>
        </w:rPr>
      </w:pPr>
      <w:r>
        <w:rPr>
          <w:rFonts w:ascii="Times New Roman" w:hAnsi="Times New Roman" w:cs="Times New Roman"/>
          <w:sz w:val="24"/>
          <w:szCs w:val="24"/>
        </w:rPr>
        <w:t>El objetivo fue d</w:t>
      </w:r>
      <w:r w:rsidR="005D3873" w:rsidRPr="000F036A">
        <w:rPr>
          <w:rFonts w:ascii="Times New Roman" w:hAnsi="Times New Roman" w:cs="Times New Roman"/>
          <w:sz w:val="24"/>
          <w:szCs w:val="24"/>
        </w:rPr>
        <w:t xml:space="preserve">eterminar la prevalencia y los factores asociados a la ideación suicida en los estudiantes </w:t>
      </w:r>
      <w:r w:rsidR="009429B3" w:rsidRPr="000F036A">
        <w:rPr>
          <w:rFonts w:ascii="Times New Roman" w:hAnsi="Times New Roman" w:cs="Times New Roman"/>
          <w:sz w:val="24"/>
          <w:szCs w:val="24"/>
        </w:rPr>
        <w:t>universitarios</w:t>
      </w:r>
      <w:r w:rsidR="005D3873" w:rsidRPr="000F036A">
        <w:rPr>
          <w:rFonts w:ascii="Times New Roman" w:hAnsi="Times New Roman" w:cs="Times New Roman"/>
          <w:sz w:val="24"/>
          <w:szCs w:val="24"/>
        </w:rPr>
        <w:t xml:space="preserve"> de Latinoamérica.</w:t>
      </w:r>
      <w:r w:rsidR="008D5EB7">
        <w:rPr>
          <w:rFonts w:ascii="Times New Roman" w:hAnsi="Times New Roman" w:cs="Times New Roman"/>
          <w:sz w:val="24"/>
          <w:szCs w:val="24"/>
        </w:rPr>
        <w:t xml:space="preserve"> A través de un estudio </w:t>
      </w:r>
      <w:r w:rsidR="003B15BF">
        <w:rPr>
          <w:rFonts w:ascii="Times New Roman" w:hAnsi="Times New Roman" w:cs="Times New Roman"/>
          <w:sz w:val="24"/>
          <w:szCs w:val="24"/>
        </w:rPr>
        <w:t>transversal</w:t>
      </w:r>
      <w:r w:rsidR="004D0CD7" w:rsidRPr="000F036A">
        <w:rPr>
          <w:rFonts w:ascii="Times New Roman" w:hAnsi="Times New Roman" w:cs="Times New Roman"/>
          <w:sz w:val="24"/>
          <w:szCs w:val="24"/>
          <w:lang w:val="es-ES"/>
        </w:rPr>
        <w:t xml:space="preserve"> analítico</w:t>
      </w:r>
      <w:r w:rsidR="005D3873" w:rsidRPr="000F036A">
        <w:rPr>
          <w:rFonts w:ascii="Times New Roman" w:hAnsi="Times New Roman" w:cs="Times New Roman"/>
          <w:sz w:val="24"/>
          <w:szCs w:val="24"/>
          <w:lang w:val="es-ES"/>
        </w:rPr>
        <w:t xml:space="preserve">, </w:t>
      </w:r>
      <w:r w:rsidR="004D0CD7" w:rsidRPr="000F036A">
        <w:rPr>
          <w:rFonts w:ascii="Times New Roman" w:hAnsi="Times New Roman" w:cs="Times New Roman"/>
          <w:sz w:val="24"/>
          <w:szCs w:val="24"/>
          <w:lang w:val="es-ES"/>
        </w:rPr>
        <w:t xml:space="preserve">realizado en 5 países de Latinoamérica, donde se les preguntó acerca de 4 aspectos importantes </w:t>
      </w:r>
      <w:commentRangeStart w:id="0"/>
      <w:r w:rsidR="004D0CD7" w:rsidRPr="000F036A">
        <w:rPr>
          <w:rFonts w:ascii="Times New Roman" w:hAnsi="Times New Roman" w:cs="Times New Roman"/>
          <w:sz w:val="24"/>
          <w:szCs w:val="24"/>
          <w:lang w:val="es-ES"/>
        </w:rPr>
        <w:t>de la ideación suicida</w:t>
      </w:r>
      <w:commentRangeEnd w:id="0"/>
      <w:r w:rsidR="009B0E27">
        <w:rPr>
          <w:rStyle w:val="Refdecomentario"/>
        </w:rPr>
        <w:commentReference w:id="0"/>
      </w:r>
      <w:r w:rsidR="008D5EB7">
        <w:rPr>
          <w:rFonts w:ascii="Times New Roman" w:hAnsi="Times New Roman" w:cs="Times New Roman"/>
          <w:sz w:val="24"/>
          <w:szCs w:val="24"/>
          <w:lang w:val="es-ES"/>
        </w:rPr>
        <w:t xml:space="preserve">. </w:t>
      </w:r>
      <w:r w:rsidR="008D5EB7">
        <w:rPr>
          <w:rFonts w:ascii="Times New Roman" w:hAnsi="Times New Roman" w:cs="Times New Roman"/>
          <w:sz w:val="24"/>
          <w:szCs w:val="24"/>
        </w:rPr>
        <w:t>Se encontró que el</w:t>
      </w:r>
      <w:r w:rsidR="00B151A8" w:rsidRPr="000F036A">
        <w:rPr>
          <w:rFonts w:ascii="Times New Roman" w:eastAsia="Calibri" w:hAnsi="Times New Roman" w:cs="Times New Roman"/>
          <w:sz w:val="24"/>
          <w:szCs w:val="24"/>
          <w:lang w:val="es-ES"/>
        </w:rPr>
        <w:t xml:space="preserve"> 17% deseó estar muerto y el 11% pensó en morir. E</w:t>
      </w:r>
      <w:r w:rsidR="005D3873" w:rsidRPr="000F036A">
        <w:rPr>
          <w:rFonts w:ascii="Times New Roman" w:eastAsia="Calibri" w:hAnsi="Times New Roman" w:cs="Times New Roman"/>
          <w:sz w:val="24"/>
          <w:szCs w:val="24"/>
          <w:lang w:val="es-ES"/>
        </w:rPr>
        <w:t xml:space="preserve">n </w:t>
      </w:r>
      <w:r w:rsidR="004D0CD7" w:rsidRPr="000F036A">
        <w:rPr>
          <w:rFonts w:ascii="Times New Roman" w:eastAsia="Calibri" w:hAnsi="Times New Roman" w:cs="Times New Roman"/>
          <w:sz w:val="24"/>
          <w:szCs w:val="24"/>
          <w:lang w:val="es-ES"/>
        </w:rPr>
        <w:t>la estadística</w:t>
      </w:r>
      <w:r w:rsidR="005D3873" w:rsidRPr="000F036A">
        <w:rPr>
          <w:rFonts w:ascii="Times New Roman" w:eastAsia="Calibri" w:hAnsi="Times New Roman" w:cs="Times New Roman"/>
          <w:sz w:val="24"/>
          <w:szCs w:val="24"/>
          <w:lang w:val="es-ES"/>
        </w:rPr>
        <w:t xml:space="preserve"> multivariad</w:t>
      </w:r>
      <w:r w:rsidR="004D0CD7" w:rsidRPr="000F036A">
        <w:rPr>
          <w:rFonts w:ascii="Times New Roman" w:eastAsia="Calibri" w:hAnsi="Times New Roman" w:cs="Times New Roman"/>
          <w:sz w:val="24"/>
          <w:szCs w:val="24"/>
          <w:lang w:val="es-ES"/>
        </w:rPr>
        <w:t>a</w:t>
      </w:r>
      <w:r w:rsidR="005D3873" w:rsidRPr="000F036A">
        <w:rPr>
          <w:rFonts w:ascii="Times New Roman" w:eastAsia="Calibri" w:hAnsi="Times New Roman" w:cs="Times New Roman"/>
          <w:sz w:val="24"/>
          <w:szCs w:val="24"/>
          <w:lang w:val="es-ES"/>
        </w:rPr>
        <w:t xml:space="preserve">, los hombres tuvieron menor deseo de estar </w:t>
      </w:r>
      <w:r w:rsidR="005D3873" w:rsidRPr="0057501C">
        <w:rPr>
          <w:rFonts w:ascii="Times New Roman" w:eastAsia="Calibri" w:hAnsi="Times New Roman" w:cs="Times New Roman"/>
          <w:sz w:val="24"/>
          <w:szCs w:val="24"/>
          <w:lang w:val="es-ES"/>
        </w:rPr>
        <w:t>muerto</w:t>
      </w:r>
      <w:r w:rsidR="008D5EB7" w:rsidRPr="0057501C">
        <w:rPr>
          <w:rFonts w:ascii="Times New Roman" w:eastAsia="Calibri" w:hAnsi="Times New Roman" w:cs="Times New Roman"/>
          <w:sz w:val="24"/>
          <w:szCs w:val="24"/>
          <w:lang w:val="es-ES"/>
        </w:rPr>
        <w:t xml:space="preserve"> </w:t>
      </w:r>
      <w:r w:rsidR="005D3873" w:rsidRPr="0057501C">
        <w:rPr>
          <w:rFonts w:ascii="Times New Roman" w:eastAsia="Calibri" w:hAnsi="Times New Roman" w:cs="Times New Roman"/>
          <w:sz w:val="24"/>
          <w:szCs w:val="24"/>
          <w:lang w:val="es-ES"/>
        </w:rPr>
        <w:t xml:space="preserve">y pensamientos de que su familia estaría mejor </w:t>
      </w:r>
      <w:r w:rsidR="005D3873" w:rsidRPr="00207F9C">
        <w:rPr>
          <w:rFonts w:ascii="Times New Roman" w:eastAsia="Calibri" w:hAnsi="Times New Roman" w:cs="Times New Roman"/>
          <w:sz w:val="24"/>
          <w:szCs w:val="24"/>
          <w:highlight w:val="yellow"/>
          <w:lang w:val="es-ES"/>
        </w:rPr>
        <w:t>si</w:t>
      </w:r>
      <w:r w:rsidR="005D3873" w:rsidRPr="0057501C">
        <w:rPr>
          <w:rFonts w:ascii="Times New Roman" w:eastAsia="Calibri" w:hAnsi="Times New Roman" w:cs="Times New Roman"/>
          <w:sz w:val="24"/>
          <w:szCs w:val="24"/>
          <w:lang w:val="es-ES"/>
        </w:rPr>
        <w:t xml:space="preserve"> </w:t>
      </w:r>
      <w:r w:rsidR="004D0CD7" w:rsidRPr="0057501C">
        <w:rPr>
          <w:rFonts w:ascii="Times New Roman" w:eastAsia="Calibri" w:hAnsi="Times New Roman" w:cs="Times New Roman"/>
          <w:sz w:val="24"/>
          <w:szCs w:val="24"/>
          <w:lang w:val="es-ES"/>
        </w:rPr>
        <w:t>é</w:t>
      </w:r>
      <w:r w:rsidR="005D3873" w:rsidRPr="0057501C">
        <w:rPr>
          <w:rFonts w:ascii="Times New Roman" w:eastAsia="Calibri" w:hAnsi="Times New Roman" w:cs="Times New Roman"/>
          <w:sz w:val="24"/>
          <w:szCs w:val="24"/>
          <w:lang w:val="es-ES"/>
        </w:rPr>
        <w:t xml:space="preserve">l; aquellos que </w:t>
      </w:r>
      <w:r w:rsidR="005D3873" w:rsidRPr="00207F9C">
        <w:rPr>
          <w:rFonts w:ascii="Times New Roman" w:eastAsia="Calibri" w:hAnsi="Times New Roman" w:cs="Times New Roman"/>
          <w:sz w:val="24"/>
          <w:szCs w:val="24"/>
          <w:highlight w:val="yellow"/>
          <w:lang w:val="es-ES"/>
        </w:rPr>
        <w:t>desaprobaron</w:t>
      </w:r>
      <w:r w:rsidR="005D3873" w:rsidRPr="0057501C">
        <w:rPr>
          <w:rFonts w:ascii="Times New Roman" w:eastAsia="Calibri" w:hAnsi="Times New Roman" w:cs="Times New Roman"/>
          <w:sz w:val="24"/>
          <w:szCs w:val="24"/>
          <w:lang w:val="es-ES"/>
        </w:rPr>
        <w:t xml:space="preserve"> algún curso en la carrera tuvieron mayor deseo de </w:t>
      </w:r>
      <w:r w:rsidR="003B15BF">
        <w:rPr>
          <w:rFonts w:ascii="Times New Roman" w:eastAsia="Calibri" w:hAnsi="Times New Roman" w:cs="Times New Roman"/>
          <w:sz w:val="24"/>
          <w:szCs w:val="24"/>
          <w:lang w:val="es-ES"/>
        </w:rPr>
        <w:t>morir</w:t>
      </w:r>
      <w:r w:rsidR="008D5EB7" w:rsidRPr="0057501C">
        <w:rPr>
          <w:rFonts w:ascii="Times New Roman" w:eastAsia="Calibri" w:hAnsi="Times New Roman" w:cs="Times New Roman"/>
          <w:sz w:val="24"/>
          <w:szCs w:val="24"/>
          <w:lang w:val="es-ES"/>
        </w:rPr>
        <w:t xml:space="preserve">. </w:t>
      </w:r>
      <w:r w:rsidR="008D5EB7" w:rsidRPr="0057501C">
        <w:rPr>
          <w:rFonts w:ascii="Times New Roman" w:hAnsi="Times New Roman" w:cs="Times New Roman"/>
          <w:sz w:val="24"/>
          <w:szCs w:val="24"/>
        </w:rPr>
        <w:t>Finalmente se</w:t>
      </w:r>
      <w:r w:rsidR="008D5EB7" w:rsidRPr="0057501C">
        <w:rPr>
          <w:rFonts w:ascii="Times New Roman" w:hAnsi="Times New Roman" w:cs="Times New Roman"/>
          <w:b/>
          <w:bCs/>
          <w:sz w:val="24"/>
          <w:szCs w:val="24"/>
        </w:rPr>
        <w:t xml:space="preserve"> </w:t>
      </w:r>
      <w:r w:rsidR="005D3873" w:rsidRPr="0057501C">
        <w:rPr>
          <w:rFonts w:ascii="Times New Roman" w:hAnsi="Times New Roman" w:cs="Times New Roman"/>
          <w:sz w:val="24"/>
          <w:szCs w:val="24"/>
        </w:rPr>
        <w:t>encontr</w:t>
      </w:r>
      <w:r w:rsidR="00B151A8" w:rsidRPr="0057501C">
        <w:rPr>
          <w:rFonts w:ascii="Times New Roman" w:hAnsi="Times New Roman" w:cs="Times New Roman"/>
          <w:sz w:val="24"/>
          <w:szCs w:val="24"/>
        </w:rPr>
        <w:t>ó una alta prevalencia</w:t>
      </w:r>
      <w:r w:rsidR="005D3873" w:rsidRPr="0057501C">
        <w:rPr>
          <w:rFonts w:ascii="Times New Roman" w:hAnsi="Times New Roman" w:cs="Times New Roman"/>
          <w:sz w:val="24"/>
          <w:szCs w:val="24"/>
        </w:rPr>
        <w:t xml:space="preserve"> de ideación suicida en los estudiantes </w:t>
      </w:r>
      <w:r w:rsidR="00B151A8" w:rsidRPr="0057501C">
        <w:rPr>
          <w:rFonts w:ascii="Times New Roman" w:hAnsi="Times New Roman" w:cs="Times New Roman"/>
          <w:sz w:val="24"/>
          <w:szCs w:val="24"/>
        </w:rPr>
        <w:t>universitarios</w:t>
      </w:r>
      <w:r w:rsidR="005D3873" w:rsidRPr="0057501C">
        <w:rPr>
          <w:rFonts w:ascii="Times New Roman" w:hAnsi="Times New Roman" w:cs="Times New Roman"/>
          <w:sz w:val="24"/>
          <w:szCs w:val="24"/>
        </w:rPr>
        <w:t xml:space="preserve">, </w:t>
      </w:r>
      <w:r w:rsidR="00B151A8" w:rsidRPr="0057501C">
        <w:rPr>
          <w:rFonts w:ascii="Times New Roman" w:hAnsi="Times New Roman" w:cs="Times New Roman"/>
          <w:sz w:val="24"/>
          <w:szCs w:val="24"/>
        </w:rPr>
        <w:t xml:space="preserve">además, esto se asoció al sexo, el haber </w:t>
      </w:r>
      <w:r w:rsidR="00B151A8" w:rsidRPr="00207F9C">
        <w:rPr>
          <w:rFonts w:ascii="Times New Roman" w:hAnsi="Times New Roman" w:cs="Times New Roman"/>
          <w:sz w:val="24"/>
          <w:szCs w:val="24"/>
          <w:highlight w:val="yellow"/>
        </w:rPr>
        <w:t>desaprobado</w:t>
      </w:r>
      <w:r w:rsidR="00B151A8" w:rsidRPr="0057501C">
        <w:rPr>
          <w:rFonts w:ascii="Times New Roman" w:hAnsi="Times New Roman" w:cs="Times New Roman"/>
          <w:sz w:val="24"/>
          <w:szCs w:val="24"/>
        </w:rPr>
        <w:t xml:space="preserve"> algún curso y al </w:t>
      </w:r>
      <w:commentRangeStart w:id="1"/>
      <w:r w:rsidR="00B151A8" w:rsidRPr="0057501C">
        <w:rPr>
          <w:rFonts w:ascii="Times New Roman" w:hAnsi="Times New Roman" w:cs="Times New Roman"/>
          <w:sz w:val="24"/>
          <w:szCs w:val="24"/>
        </w:rPr>
        <w:t>tipo de universidad</w:t>
      </w:r>
      <w:commentRangeEnd w:id="1"/>
      <w:r w:rsidR="00207F9C">
        <w:rPr>
          <w:rStyle w:val="Refdecomentario"/>
        </w:rPr>
        <w:commentReference w:id="1"/>
      </w:r>
      <w:r w:rsidR="00B151A8" w:rsidRPr="0057501C">
        <w:rPr>
          <w:rFonts w:ascii="Times New Roman" w:hAnsi="Times New Roman" w:cs="Times New Roman"/>
          <w:sz w:val="24"/>
          <w:szCs w:val="24"/>
        </w:rPr>
        <w:t>.</w:t>
      </w:r>
      <w:r w:rsidR="009A66F6" w:rsidRPr="0057501C">
        <w:rPr>
          <w:rFonts w:ascii="Times New Roman" w:hAnsi="Times New Roman" w:cs="Times New Roman"/>
          <w:sz w:val="24"/>
          <w:szCs w:val="24"/>
        </w:rPr>
        <w:t xml:space="preserve"> </w:t>
      </w:r>
    </w:p>
    <w:p w14:paraId="73D966B2" w14:textId="709152C1" w:rsidR="00494D68" w:rsidRPr="0057501C" w:rsidRDefault="00494D68" w:rsidP="008A5EEA">
      <w:pPr>
        <w:jc w:val="both"/>
        <w:rPr>
          <w:rFonts w:ascii="Times New Roman" w:hAnsi="Times New Roman" w:cs="Times New Roman"/>
          <w:sz w:val="24"/>
          <w:szCs w:val="24"/>
          <w:lang w:val="es-ES"/>
        </w:rPr>
      </w:pPr>
      <w:r w:rsidRPr="0057501C">
        <w:rPr>
          <w:rFonts w:ascii="Times New Roman" w:hAnsi="Times New Roman" w:cs="Times New Roman"/>
          <w:b/>
          <w:sz w:val="24"/>
          <w:szCs w:val="24"/>
          <w:lang w:val="es-ES"/>
        </w:rPr>
        <w:t>Palabras claves:</w:t>
      </w:r>
      <w:r w:rsidRPr="0057501C">
        <w:rPr>
          <w:rFonts w:ascii="Times New Roman" w:hAnsi="Times New Roman" w:cs="Times New Roman"/>
          <w:sz w:val="24"/>
          <w:szCs w:val="24"/>
          <w:lang w:val="es-ES"/>
        </w:rPr>
        <w:t xml:space="preserve"> Ideación </w:t>
      </w:r>
      <w:r w:rsidR="00D82D04" w:rsidRPr="0057501C">
        <w:rPr>
          <w:rFonts w:ascii="Times New Roman" w:hAnsi="Times New Roman" w:cs="Times New Roman"/>
          <w:sz w:val="24"/>
          <w:szCs w:val="24"/>
          <w:lang w:val="es-ES"/>
        </w:rPr>
        <w:t>s</w:t>
      </w:r>
      <w:r w:rsidRPr="0057501C">
        <w:rPr>
          <w:rFonts w:ascii="Times New Roman" w:hAnsi="Times New Roman" w:cs="Times New Roman"/>
          <w:sz w:val="24"/>
          <w:szCs w:val="24"/>
          <w:lang w:val="es-ES"/>
        </w:rPr>
        <w:t xml:space="preserve">uicida, estudiantes, </w:t>
      </w:r>
      <w:r w:rsidR="007755AD" w:rsidRPr="0057501C">
        <w:rPr>
          <w:rFonts w:ascii="Times New Roman" w:hAnsi="Times New Roman" w:cs="Times New Roman"/>
          <w:sz w:val="24"/>
          <w:szCs w:val="24"/>
          <w:lang w:val="es-ES"/>
        </w:rPr>
        <w:t>f</w:t>
      </w:r>
      <w:r w:rsidRPr="0057501C">
        <w:rPr>
          <w:rFonts w:ascii="Times New Roman" w:hAnsi="Times New Roman" w:cs="Times New Roman"/>
          <w:sz w:val="24"/>
          <w:szCs w:val="24"/>
          <w:lang w:val="es-ES"/>
        </w:rPr>
        <w:t>actores asociados</w:t>
      </w:r>
      <w:r w:rsidR="007755AD" w:rsidRPr="0057501C">
        <w:rPr>
          <w:rFonts w:ascii="Times New Roman" w:hAnsi="Times New Roman" w:cs="Times New Roman"/>
          <w:sz w:val="24"/>
          <w:szCs w:val="24"/>
          <w:lang w:val="es-ES"/>
        </w:rPr>
        <w:t xml:space="preserve">, </w:t>
      </w:r>
      <w:r w:rsidR="00132825" w:rsidRPr="0057501C">
        <w:rPr>
          <w:rFonts w:ascii="Times New Roman" w:hAnsi="Times New Roman" w:cs="Times New Roman"/>
          <w:sz w:val="24"/>
          <w:szCs w:val="24"/>
          <w:lang w:val="es-ES"/>
        </w:rPr>
        <w:t>Latinoamérica</w:t>
      </w:r>
    </w:p>
    <w:p w14:paraId="4B3A2142" w14:textId="77777777" w:rsidR="00BE126D" w:rsidRPr="0057501C" w:rsidRDefault="00E23F20" w:rsidP="008A5EEA">
      <w:pPr>
        <w:jc w:val="both"/>
        <w:rPr>
          <w:rFonts w:ascii="Times New Roman" w:hAnsi="Times New Roman" w:cs="Times New Roman"/>
          <w:b/>
          <w:sz w:val="24"/>
          <w:szCs w:val="24"/>
          <w:lang w:val="en-US"/>
        </w:rPr>
      </w:pPr>
      <w:r w:rsidRPr="0057501C">
        <w:rPr>
          <w:rFonts w:ascii="Times New Roman" w:hAnsi="Times New Roman" w:cs="Times New Roman"/>
          <w:b/>
          <w:sz w:val="24"/>
          <w:szCs w:val="24"/>
          <w:lang w:val="en-US"/>
        </w:rPr>
        <w:t>ABSTRACT</w:t>
      </w:r>
    </w:p>
    <w:p w14:paraId="7CB64D1D" w14:textId="31A84D24" w:rsidR="008D5EB7" w:rsidRPr="0057501C" w:rsidRDefault="008D5EB7" w:rsidP="008D5EB7">
      <w:pPr>
        <w:jc w:val="both"/>
        <w:rPr>
          <w:rFonts w:ascii="Times New Roman" w:hAnsi="Times New Roman" w:cs="Times New Roman"/>
          <w:sz w:val="24"/>
          <w:szCs w:val="24"/>
          <w:shd w:val="clear" w:color="auto" w:fill="F8F9FA"/>
          <w:lang w:val="en-US"/>
        </w:rPr>
      </w:pPr>
      <w:r w:rsidRPr="0057501C">
        <w:rPr>
          <w:rFonts w:ascii="Times New Roman" w:hAnsi="Times New Roman" w:cs="Times New Roman"/>
          <w:sz w:val="24"/>
          <w:szCs w:val="24"/>
          <w:shd w:val="clear" w:color="auto" w:fill="F8F9FA"/>
          <w:lang w:val="en-US"/>
        </w:rPr>
        <w:t xml:space="preserve">The </w:t>
      </w:r>
      <w:commentRangeStart w:id="2"/>
      <w:r w:rsidRPr="0057501C">
        <w:rPr>
          <w:rFonts w:ascii="Times New Roman" w:hAnsi="Times New Roman" w:cs="Times New Roman"/>
          <w:sz w:val="24"/>
          <w:szCs w:val="24"/>
          <w:shd w:val="clear" w:color="auto" w:fill="F8F9FA"/>
          <w:lang w:val="en-US"/>
        </w:rPr>
        <w:t>objective</w:t>
      </w:r>
      <w:commentRangeEnd w:id="2"/>
      <w:r w:rsidR="00207F9C">
        <w:rPr>
          <w:rStyle w:val="Refdecomentario"/>
        </w:rPr>
        <w:commentReference w:id="2"/>
      </w:r>
      <w:r w:rsidRPr="0057501C">
        <w:rPr>
          <w:rFonts w:ascii="Times New Roman" w:hAnsi="Times New Roman" w:cs="Times New Roman"/>
          <w:sz w:val="24"/>
          <w:szCs w:val="24"/>
          <w:shd w:val="clear" w:color="auto" w:fill="F8F9FA"/>
          <w:lang w:val="en-US"/>
        </w:rPr>
        <w:t xml:space="preserve"> was to determine the prevalence and factors associated with suicidal ideation in Latin American university students. Through an analytical cross-sectional study, conducted in 5 Latin American countries, </w:t>
      </w:r>
      <w:commentRangeStart w:id="3"/>
      <w:r w:rsidRPr="0057501C">
        <w:rPr>
          <w:rFonts w:ascii="Times New Roman" w:hAnsi="Times New Roman" w:cs="Times New Roman"/>
          <w:sz w:val="24"/>
          <w:szCs w:val="24"/>
          <w:shd w:val="clear" w:color="auto" w:fill="F8F9FA"/>
          <w:lang w:val="en-US"/>
        </w:rPr>
        <w:t>they</w:t>
      </w:r>
      <w:commentRangeEnd w:id="3"/>
      <w:r w:rsidR="00207F9C">
        <w:rPr>
          <w:rStyle w:val="Refdecomentario"/>
        </w:rPr>
        <w:commentReference w:id="3"/>
      </w:r>
      <w:r w:rsidRPr="0057501C">
        <w:rPr>
          <w:rFonts w:ascii="Times New Roman" w:hAnsi="Times New Roman" w:cs="Times New Roman"/>
          <w:sz w:val="24"/>
          <w:szCs w:val="24"/>
          <w:shd w:val="clear" w:color="auto" w:fill="F8F9FA"/>
          <w:lang w:val="en-US"/>
        </w:rPr>
        <w:t xml:space="preserve"> were asked about 4 important aspects of suicidal ideation. It was </w:t>
      </w:r>
      <w:commentRangeStart w:id="4"/>
      <w:r w:rsidRPr="0057501C">
        <w:rPr>
          <w:rFonts w:ascii="Times New Roman" w:hAnsi="Times New Roman" w:cs="Times New Roman"/>
          <w:sz w:val="24"/>
          <w:szCs w:val="24"/>
          <w:shd w:val="clear" w:color="auto" w:fill="F8F9FA"/>
          <w:lang w:val="en-US"/>
        </w:rPr>
        <w:t>found</w:t>
      </w:r>
      <w:commentRangeEnd w:id="4"/>
      <w:r w:rsidR="00207F9C">
        <w:rPr>
          <w:rStyle w:val="Refdecomentario"/>
        </w:rPr>
        <w:commentReference w:id="4"/>
      </w:r>
      <w:r w:rsidRPr="0057501C">
        <w:rPr>
          <w:rFonts w:ascii="Times New Roman" w:hAnsi="Times New Roman" w:cs="Times New Roman"/>
          <w:sz w:val="24"/>
          <w:szCs w:val="24"/>
          <w:shd w:val="clear" w:color="auto" w:fill="F8F9FA"/>
          <w:lang w:val="en-US"/>
        </w:rPr>
        <w:t xml:space="preserve"> that 17% wished they were dead and 11% thought about dying. In the multivariate statistics, </w:t>
      </w:r>
      <w:commentRangeStart w:id="5"/>
      <w:r w:rsidRPr="0057501C">
        <w:rPr>
          <w:rFonts w:ascii="Times New Roman" w:hAnsi="Times New Roman" w:cs="Times New Roman"/>
          <w:sz w:val="24"/>
          <w:szCs w:val="24"/>
          <w:shd w:val="clear" w:color="auto" w:fill="F8F9FA"/>
          <w:lang w:val="en-US"/>
        </w:rPr>
        <w:t>men</w:t>
      </w:r>
      <w:commentRangeEnd w:id="5"/>
      <w:r w:rsidR="00207F9C">
        <w:rPr>
          <w:rStyle w:val="Refdecomentario"/>
        </w:rPr>
        <w:commentReference w:id="5"/>
      </w:r>
      <w:r w:rsidRPr="0057501C">
        <w:rPr>
          <w:rFonts w:ascii="Times New Roman" w:hAnsi="Times New Roman" w:cs="Times New Roman"/>
          <w:sz w:val="24"/>
          <w:szCs w:val="24"/>
          <w:shd w:val="clear" w:color="auto" w:fill="F8F9FA"/>
          <w:lang w:val="en-US"/>
        </w:rPr>
        <w:t xml:space="preserve"> had less desire to be dead and thoughts that their family would be better off if he were; </w:t>
      </w:r>
      <w:r w:rsidR="003B15BF" w:rsidRPr="003B15BF">
        <w:rPr>
          <w:rFonts w:ascii="Times New Roman" w:hAnsi="Times New Roman" w:cs="Times New Roman"/>
          <w:sz w:val="24"/>
          <w:szCs w:val="24"/>
          <w:shd w:val="clear" w:color="auto" w:fill="F8F9FA"/>
          <w:lang w:val="en-US"/>
        </w:rPr>
        <w:t xml:space="preserve">those who failed a course in the </w:t>
      </w:r>
      <w:commentRangeStart w:id="6"/>
      <w:r w:rsidR="003B15BF" w:rsidRPr="003B15BF">
        <w:rPr>
          <w:rFonts w:ascii="Times New Roman" w:hAnsi="Times New Roman" w:cs="Times New Roman"/>
          <w:sz w:val="24"/>
          <w:szCs w:val="24"/>
          <w:shd w:val="clear" w:color="auto" w:fill="F8F9FA"/>
          <w:lang w:val="en-US"/>
        </w:rPr>
        <w:t>race</w:t>
      </w:r>
      <w:commentRangeEnd w:id="6"/>
      <w:r w:rsidR="00207F9C">
        <w:rPr>
          <w:rStyle w:val="Refdecomentario"/>
        </w:rPr>
        <w:commentReference w:id="6"/>
      </w:r>
      <w:r w:rsidR="003B15BF" w:rsidRPr="003B15BF">
        <w:rPr>
          <w:rFonts w:ascii="Times New Roman" w:hAnsi="Times New Roman" w:cs="Times New Roman"/>
          <w:sz w:val="24"/>
          <w:szCs w:val="24"/>
          <w:shd w:val="clear" w:color="auto" w:fill="F8F9FA"/>
          <w:lang w:val="en-US"/>
        </w:rPr>
        <w:t xml:space="preserve"> had a greater desire to die</w:t>
      </w:r>
      <w:r w:rsidRPr="0057501C">
        <w:rPr>
          <w:rFonts w:ascii="Times New Roman" w:hAnsi="Times New Roman" w:cs="Times New Roman"/>
          <w:sz w:val="24"/>
          <w:szCs w:val="24"/>
          <w:shd w:val="clear" w:color="auto" w:fill="F8F9FA"/>
          <w:lang w:val="en-US"/>
        </w:rPr>
        <w:t>. Finally, a high prevalence of suicidal ideation was found among college students, and this was associated with sex, failing courses, and type of college.</w:t>
      </w:r>
    </w:p>
    <w:p w14:paraId="27B9A191" w14:textId="3D3D4A12" w:rsidR="00494D68" w:rsidRPr="000F036A" w:rsidRDefault="00494D68" w:rsidP="008A5EEA">
      <w:pPr>
        <w:jc w:val="both"/>
        <w:rPr>
          <w:rFonts w:ascii="Times New Roman" w:hAnsi="Times New Roman" w:cs="Times New Roman"/>
          <w:sz w:val="24"/>
          <w:szCs w:val="24"/>
          <w:lang w:val="en-US"/>
        </w:rPr>
      </w:pPr>
      <w:r w:rsidRPr="0057501C">
        <w:rPr>
          <w:rFonts w:ascii="Times New Roman" w:hAnsi="Times New Roman" w:cs="Times New Roman"/>
          <w:b/>
          <w:sz w:val="24"/>
          <w:szCs w:val="24"/>
          <w:lang w:val="en-US"/>
        </w:rPr>
        <w:t>Keywords:</w:t>
      </w:r>
      <w:r w:rsidRPr="0057501C">
        <w:rPr>
          <w:rFonts w:ascii="Times New Roman" w:hAnsi="Times New Roman" w:cs="Times New Roman"/>
          <w:sz w:val="24"/>
          <w:szCs w:val="24"/>
          <w:lang w:val="en-US"/>
        </w:rPr>
        <w:t xml:space="preserve"> Suicidal Ideation, </w:t>
      </w:r>
      <w:commentRangeStart w:id="7"/>
      <w:r w:rsidRPr="0057501C">
        <w:rPr>
          <w:rFonts w:ascii="Times New Roman" w:hAnsi="Times New Roman" w:cs="Times New Roman"/>
          <w:sz w:val="24"/>
          <w:szCs w:val="24"/>
          <w:lang w:val="en-US"/>
        </w:rPr>
        <w:t>Medical Students</w:t>
      </w:r>
      <w:commentRangeEnd w:id="7"/>
      <w:r w:rsidR="00207F9C">
        <w:rPr>
          <w:rStyle w:val="Refdecomentario"/>
        </w:rPr>
        <w:commentReference w:id="7"/>
      </w:r>
      <w:r w:rsidRPr="0057501C">
        <w:rPr>
          <w:rFonts w:ascii="Times New Roman" w:hAnsi="Times New Roman" w:cs="Times New Roman"/>
          <w:sz w:val="24"/>
          <w:szCs w:val="24"/>
          <w:lang w:val="en-US"/>
        </w:rPr>
        <w:t>, Associated Factors</w:t>
      </w:r>
      <w:r w:rsidR="007755AD" w:rsidRPr="0057501C">
        <w:rPr>
          <w:rFonts w:ascii="Times New Roman" w:hAnsi="Times New Roman" w:cs="Times New Roman"/>
          <w:sz w:val="24"/>
          <w:szCs w:val="24"/>
          <w:lang w:val="en-US"/>
        </w:rPr>
        <w:t xml:space="preserve">, </w:t>
      </w:r>
      <w:r w:rsidR="00BE126D" w:rsidRPr="0057501C">
        <w:rPr>
          <w:rFonts w:ascii="Times New Roman" w:hAnsi="Times New Roman" w:cs="Times New Roman"/>
          <w:sz w:val="24"/>
          <w:szCs w:val="24"/>
          <w:lang w:val="en-US"/>
        </w:rPr>
        <w:t>L</w:t>
      </w:r>
      <w:r w:rsidR="00CE33D5" w:rsidRPr="0057501C">
        <w:rPr>
          <w:rFonts w:ascii="Times New Roman" w:hAnsi="Times New Roman" w:cs="Times New Roman"/>
          <w:sz w:val="24"/>
          <w:szCs w:val="24"/>
          <w:lang w:val="en-US"/>
        </w:rPr>
        <w:t>atin Ameri</w:t>
      </w:r>
      <w:r w:rsidR="00B0090C" w:rsidRPr="0057501C">
        <w:rPr>
          <w:rFonts w:ascii="Times New Roman" w:hAnsi="Times New Roman" w:cs="Times New Roman"/>
          <w:sz w:val="24"/>
          <w:szCs w:val="24"/>
          <w:lang w:val="en-US"/>
        </w:rPr>
        <w:t>ca</w:t>
      </w:r>
      <w:r w:rsidR="00CE7ED7" w:rsidRPr="000F036A">
        <w:rPr>
          <w:rFonts w:ascii="Times New Roman" w:hAnsi="Times New Roman" w:cs="Times New Roman"/>
          <w:sz w:val="24"/>
          <w:szCs w:val="24"/>
          <w:lang w:val="en-US"/>
        </w:rPr>
        <w:t>.</w:t>
      </w:r>
    </w:p>
    <w:p w14:paraId="21770B95" w14:textId="77777777" w:rsidR="00384CC6" w:rsidRPr="00A4782C" w:rsidRDefault="00384CC6" w:rsidP="008A5EEA">
      <w:pPr>
        <w:jc w:val="both"/>
        <w:rPr>
          <w:rFonts w:ascii="Times New Roman" w:hAnsi="Times New Roman" w:cs="Times New Roman"/>
          <w:b/>
          <w:sz w:val="24"/>
          <w:szCs w:val="24"/>
          <w:lang w:val="en-US"/>
        </w:rPr>
      </w:pPr>
    </w:p>
    <w:p w14:paraId="09B4AC04" w14:textId="77777777" w:rsidR="00384CC6" w:rsidRPr="00A4782C" w:rsidRDefault="00384CC6" w:rsidP="008A5EEA">
      <w:pPr>
        <w:jc w:val="both"/>
        <w:rPr>
          <w:rFonts w:ascii="Times New Roman" w:hAnsi="Times New Roman" w:cs="Times New Roman"/>
          <w:b/>
          <w:sz w:val="24"/>
          <w:szCs w:val="24"/>
          <w:lang w:val="en-US"/>
        </w:rPr>
      </w:pPr>
    </w:p>
    <w:p w14:paraId="40630A45" w14:textId="77777777" w:rsidR="00384CC6" w:rsidRPr="00A4782C" w:rsidRDefault="00384CC6" w:rsidP="008A5EEA">
      <w:pPr>
        <w:jc w:val="both"/>
        <w:rPr>
          <w:rFonts w:ascii="Times New Roman" w:hAnsi="Times New Roman" w:cs="Times New Roman"/>
          <w:b/>
          <w:sz w:val="24"/>
          <w:szCs w:val="24"/>
          <w:lang w:val="en-US"/>
        </w:rPr>
      </w:pPr>
    </w:p>
    <w:p w14:paraId="628B3F70" w14:textId="77777777" w:rsidR="008D5EB7" w:rsidRPr="00A4782C" w:rsidRDefault="008D5EB7" w:rsidP="008A5EEA">
      <w:pPr>
        <w:jc w:val="both"/>
        <w:rPr>
          <w:rFonts w:ascii="Times New Roman" w:hAnsi="Times New Roman" w:cs="Times New Roman"/>
          <w:b/>
          <w:sz w:val="24"/>
          <w:szCs w:val="24"/>
          <w:lang w:val="en-US"/>
        </w:rPr>
      </w:pPr>
      <w:r w:rsidRPr="00A4782C">
        <w:rPr>
          <w:rFonts w:ascii="Times New Roman" w:hAnsi="Times New Roman" w:cs="Times New Roman"/>
          <w:b/>
          <w:sz w:val="24"/>
          <w:szCs w:val="24"/>
          <w:lang w:val="en-US"/>
        </w:rPr>
        <w:br w:type="page"/>
      </w:r>
    </w:p>
    <w:p w14:paraId="17780E39" w14:textId="37A57BCD" w:rsidR="001B60BF" w:rsidRPr="000F036A" w:rsidRDefault="001B60BF" w:rsidP="008A5EEA">
      <w:pPr>
        <w:jc w:val="both"/>
        <w:rPr>
          <w:rFonts w:ascii="Times New Roman" w:hAnsi="Times New Roman" w:cs="Times New Roman"/>
          <w:b/>
          <w:sz w:val="24"/>
          <w:szCs w:val="24"/>
          <w:lang w:val="es-ES"/>
        </w:rPr>
      </w:pPr>
      <w:commentRangeStart w:id="8"/>
      <w:commentRangeStart w:id="9"/>
      <w:r w:rsidRPr="000F036A">
        <w:rPr>
          <w:rFonts w:ascii="Times New Roman" w:hAnsi="Times New Roman" w:cs="Times New Roman"/>
          <w:b/>
          <w:sz w:val="24"/>
          <w:szCs w:val="24"/>
          <w:lang w:val="es-ES"/>
        </w:rPr>
        <w:lastRenderedPageBreak/>
        <w:t>INTRODUCCION</w:t>
      </w:r>
      <w:commentRangeEnd w:id="8"/>
      <w:r w:rsidR="00D7254C">
        <w:rPr>
          <w:rStyle w:val="Refdecomentario"/>
        </w:rPr>
        <w:commentReference w:id="8"/>
      </w:r>
      <w:commentRangeEnd w:id="9"/>
      <w:r w:rsidR="00C17280">
        <w:rPr>
          <w:rStyle w:val="Refdecomentario"/>
        </w:rPr>
        <w:commentReference w:id="9"/>
      </w:r>
    </w:p>
    <w:p w14:paraId="73C64C50" w14:textId="6381BDEA" w:rsidR="00142BC9" w:rsidRPr="000F036A" w:rsidRDefault="00B12D46" w:rsidP="008A5EEA">
      <w:pPr>
        <w:jc w:val="both"/>
        <w:rPr>
          <w:rFonts w:ascii="Times New Roman" w:hAnsi="Times New Roman" w:cs="Times New Roman"/>
          <w:sz w:val="24"/>
          <w:szCs w:val="24"/>
        </w:rPr>
      </w:pPr>
      <w:r w:rsidRPr="000F036A">
        <w:rPr>
          <w:rFonts w:ascii="Times New Roman" w:hAnsi="Times New Roman" w:cs="Times New Roman"/>
          <w:sz w:val="24"/>
          <w:szCs w:val="24"/>
        </w:rPr>
        <w:t>El suicidio es un problema mundial</w:t>
      </w:r>
      <w:r w:rsidR="009961EC">
        <w:rPr>
          <w:rFonts w:ascii="Times New Roman" w:hAnsi="Times New Roman" w:cs="Times New Roman"/>
          <w:sz w:val="24"/>
          <w:szCs w:val="24"/>
        </w:rPr>
        <w:t xml:space="preserve"> y</w:t>
      </w:r>
      <w:r w:rsidRPr="000F036A">
        <w:rPr>
          <w:rFonts w:ascii="Times New Roman" w:hAnsi="Times New Roman" w:cs="Times New Roman"/>
          <w:sz w:val="24"/>
          <w:szCs w:val="24"/>
        </w:rPr>
        <w:t xml:space="preserve"> que cada día aument</w:t>
      </w:r>
      <w:r w:rsidR="009961EC">
        <w:rPr>
          <w:rFonts w:ascii="Times New Roman" w:hAnsi="Times New Roman" w:cs="Times New Roman"/>
          <w:sz w:val="24"/>
          <w:szCs w:val="24"/>
        </w:rPr>
        <w:t>a, s</w:t>
      </w:r>
      <w:r w:rsidRPr="000F036A">
        <w:rPr>
          <w:rFonts w:ascii="Times New Roman" w:hAnsi="Times New Roman" w:cs="Times New Roman"/>
          <w:sz w:val="24"/>
          <w:szCs w:val="24"/>
        </w:rPr>
        <w:t>obre todo en</w:t>
      </w:r>
      <w:r w:rsidR="009961EC">
        <w:rPr>
          <w:rFonts w:ascii="Times New Roman" w:hAnsi="Times New Roman" w:cs="Times New Roman"/>
          <w:sz w:val="24"/>
          <w:szCs w:val="24"/>
        </w:rPr>
        <w:t>tre los</w:t>
      </w:r>
      <w:r w:rsidRPr="000F036A">
        <w:rPr>
          <w:rFonts w:ascii="Times New Roman" w:hAnsi="Times New Roman" w:cs="Times New Roman"/>
          <w:sz w:val="24"/>
          <w:szCs w:val="24"/>
        </w:rPr>
        <w:t xml:space="preserve"> estudiantes universitarios, lo cual se relaciona con su forma de reaccionar frente a los estados emocionales</w:t>
      </w:r>
      <w:r w:rsidR="009961EC">
        <w:rPr>
          <w:rFonts w:ascii="Times New Roman" w:hAnsi="Times New Roman" w:cs="Times New Roman"/>
          <w:sz w:val="24"/>
          <w:szCs w:val="24"/>
        </w:rPr>
        <w:t>,</w:t>
      </w:r>
      <w:r w:rsidRPr="000F036A">
        <w:rPr>
          <w:rFonts w:ascii="Times New Roman" w:hAnsi="Times New Roman" w:cs="Times New Roman"/>
          <w:sz w:val="24"/>
          <w:szCs w:val="24"/>
        </w:rPr>
        <w:t xml:space="preserve"> la presión familiar, académica, social y económica, además</w:t>
      </w:r>
      <w:r w:rsidR="009961EC">
        <w:rPr>
          <w:rFonts w:ascii="Times New Roman" w:hAnsi="Times New Roman" w:cs="Times New Roman"/>
          <w:sz w:val="24"/>
          <w:szCs w:val="24"/>
        </w:rPr>
        <w:t>, por</w:t>
      </w:r>
      <w:r w:rsidRPr="000F036A">
        <w:rPr>
          <w:rFonts w:ascii="Times New Roman" w:hAnsi="Times New Roman" w:cs="Times New Roman"/>
          <w:sz w:val="24"/>
          <w:szCs w:val="24"/>
        </w:rPr>
        <w:t xml:space="preserve"> las emociones negativas </w:t>
      </w:r>
      <w:r w:rsidR="009961EC">
        <w:rPr>
          <w:rFonts w:ascii="Times New Roman" w:hAnsi="Times New Roman" w:cs="Times New Roman"/>
          <w:sz w:val="24"/>
          <w:szCs w:val="24"/>
        </w:rPr>
        <w:t>y otras</w:t>
      </w:r>
      <w:r w:rsidR="0057501C">
        <w:rPr>
          <w:rFonts w:ascii="Times New Roman" w:hAnsi="Times New Roman" w:cs="Times New Roman"/>
          <w:sz w:val="24"/>
          <w:szCs w:val="24"/>
        </w:rPr>
        <w:t xml:space="preserve"> </w:t>
      </w:r>
      <w:r w:rsidR="0057501C">
        <w:rPr>
          <w:rFonts w:ascii="Times New Roman" w:hAnsi="Times New Roman" w:cs="Times New Roman"/>
          <w:sz w:val="24"/>
          <w:szCs w:val="24"/>
        </w:rPr>
        <w:fldChar w:fldCharType="begin"/>
      </w:r>
      <w:r w:rsidR="0057501C">
        <w:rPr>
          <w:rFonts w:ascii="Times New Roman" w:hAnsi="Times New Roman" w:cs="Times New Roman"/>
          <w:sz w:val="24"/>
          <w:szCs w:val="24"/>
        </w:rPr>
        <w:instrText xml:space="preserve"> ADDIN ZOTERO_ITEM CSL_CITATION {"citationID":"bpiQKjyQ","properties":{"formattedCitation":"(Arenas et\\uc0\\u160{}al., 2016)","plainCitation":"(Arenas et al., 2016)","noteIndex":0},"citationItems":[{"id":5037,"uris":["http://zotero.org/users/local/dxaczJhl/items/YPKRVH6L"],"uri":["http://zotero.org/users/local/dxaczJhl/items/YPKRVH6L"],"itemData":{"id":5037,"type":"article-journal","abstract":"IntroducciónLa conducta suicida es un desenlace importante como causa de mortalidad en el mundo, por lo que es relevante conocer los factores asociados a la conducta para la intervención","container-title":"Revista Colombiana de Psiquiatría","DOI":"10.1016/j.rcp.2016.03.006","ISSN":"0034-7450","issue":"S1","journalAbbreviation":"RCP","language":"es","note":"publisher: Elsevier","page":"68-75","source":"www.elsevier.es","title":"Factores asociados a la conducta suicida en Colombia. Resultados de la Encuesta Nacional de Salud Mental 2015","volume":"45","author":[{"family":"Arenas","given":"Alvaro"},{"family":"Gómez-Restrepo","given":"Carlos"},{"family":"Rondón","given":"Martin"}],"issued":{"date-parts":[["2016"]]}}}],"schema":"https://github.com/citation-style-language/schema/raw/master/csl-citation.json"} </w:instrText>
      </w:r>
      <w:r w:rsidR="0057501C">
        <w:rPr>
          <w:rFonts w:ascii="Times New Roman" w:hAnsi="Times New Roman" w:cs="Times New Roman"/>
          <w:sz w:val="24"/>
          <w:szCs w:val="24"/>
        </w:rPr>
        <w:fldChar w:fldCharType="separate"/>
      </w:r>
      <w:r w:rsidR="0057501C" w:rsidRPr="0057501C">
        <w:rPr>
          <w:rFonts w:ascii="Times New Roman" w:hAnsi="Times New Roman" w:cs="Times New Roman"/>
          <w:sz w:val="24"/>
          <w:szCs w:val="24"/>
        </w:rPr>
        <w:t>(Arenas et al., 2016)</w:t>
      </w:r>
      <w:r w:rsidR="0057501C">
        <w:rPr>
          <w:rFonts w:ascii="Times New Roman" w:hAnsi="Times New Roman" w:cs="Times New Roman"/>
          <w:sz w:val="24"/>
          <w:szCs w:val="24"/>
        </w:rPr>
        <w:fldChar w:fldCharType="end"/>
      </w:r>
      <w:r w:rsidRPr="000F036A">
        <w:rPr>
          <w:rFonts w:ascii="Times New Roman" w:hAnsi="Times New Roman" w:cs="Times New Roman"/>
          <w:sz w:val="24"/>
          <w:szCs w:val="24"/>
        </w:rPr>
        <w:t>.</w:t>
      </w:r>
    </w:p>
    <w:p w14:paraId="3148B696" w14:textId="5CA21AFF" w:rsidR="00F010D3" w:rsidRPr="000F036A" w:rsidRDefault="00F010D3" w:rsidP="008A5EEA">
      <w:pPr>
        <w:jc w:val="both"/>
        <w:rPr>
          <w:rFonts w:ascii="Times New Roman" w:hAnsi="Times New Roman" w:cs="Times New Roman"/>
          <w:sz w:val="24"/>
          <w:szCs w:val="24"/>
        </w:rPr>
      </w:pPr>
      <w:r w:rsidRPr="000F036A">
        <w:rPr>
          <w:rFonts w:ascii="Times New Roman" w:hAnsi="Times New Roman" w:cs="Times New Roman"/>
          <w:sz w:val="24"/>
          <w:szCs w:val="24"/>
        </w:rPr>
        <w:t xml:space="preserve">En Colombia se identificó un riesgo suicida </w:t>
      </w:r>
      <w:r w:rsidR="009961EC">
        <w:rPr>
          <w:rFonts w:ascii="Times New Roman" w:hAnsi="Times New Roman" w:cs="Times New Roman"/>
          <w:sz w:val="24"/>
          <w:szCs w:val="24"/>
        </w:rPr>
        <w:t>de</w:t>
      </w:r>
      <w:r w:rsidRPr="000F036A">
        <w:rPr>
          <w:rFonts w:ascii="Times New Roman" w:hAnsi="Times New Roman" w:cs="Times New Roman"/>
          <w:sz w:val="24"/>
          <w:szCs w:val="24"/>
        </w:rPr>
        <w:t xml:space="preserve"> 1</w:t>
      </w:r>
      <w:r w:rsidR="009961EC">
        <w:rPr>
          <w:rFonts w:ascii="Times New Roman" w:hAnsi="Times New Roman" w:cs="Times New Roman"/>
          <w:sz w:val="24"/>
          <w:szCs w:val="24"/>
        </w:rPr>
        <w:t>2</w:t>
      </w:r>
      <w:r w:rsidRPr="000F036A">
        <w:rPr>
          <w:rFonts w:ascii="Times New Roman" w:hAnsi="Times New Roman" w:cs="Times New Roman"/>
          <w:sz w:val="24"/>
          <w:szCs w:val="24"/>
        </w:rPr>
        <w:t xml:space="preserve">% y 6% intentó suicidarse, éstos índices se encuentran relacionados </w:t>
      </w:r>
      <w:r w:rsidR="009961EC">
        <w:rPr>
          <w:rFonts w:ascii="Times New Roman" w:hAnsi="Times New Roman" w:cs="Times New Roman"/>
          <w:sz w:val="24"/>
          <w:szCs w:val="24"/>
        </w:rPr>
        <w:t>a los bajos</w:t>
      </w:r>
      <w:r w:rsidRPr="000F036A">
        <w:rPr>
          <w:rFonts w:ascii="Times New Roman" w:hAnsi="Times New Roman" w:cs="Times New Roman"/>
          <w:sz w:val="24"/>
          <w:szCs w:val="24"/>
        </w:rPr>
        <w:t xml:space="preserve"> niveles de estabilidad emocional que poseen, además</w:t>
      </w:r>
      <w:r w:rsidR="009961EC">
        <w:rPr>
          <w:rFonts w:ascii="Times New Roman" w:hAnsi="Times New Roman" w:cs="Times New Roman"/>
          <w:sz w:val="24"/>
          <w:szCs w:val="24"/>
        </w:rPr>
        <w:t>, por</w:t>
      </w:r>
      <w:r w:rsidRPr="000F036A">
        <w:rPr>
          <w:rFonts w:ascii="Times New Roman" w:hAnsi="Times New Roman" w:cs="Times New Roman"/>
          <w:sz w:val="24"/>
          <w:szCs w:val="24"/>
        </w:rPr>
        <w:t xml:space="preserve"> la presencia de otros factores psicopatológicos</w:t>
      </w:r>
      <w:r w:rsidR="009961EC">
        <w:rPr>
          <w:rFonts w:ascii="Times New Roman" w:hAnsi="Times New Roman" w:cs="Times New Roman"/>
          <w:sz w:val="24"/>
          <w:szCs w:val="24"/>
        </w:rPr>
        <w:t>,</w:t>
      </w:r>
      <w:r w:rsidRPr="000F036A">
        <w:rPr>
          <w:rFonts w:ascii="Times New Roman" w:hAnsi="Times New Roman" w:cs="Times New Roman"/>
          <w:sz w:val="24"/>
          <w:szCs w:val="24"/>
        </w:rPr>
        <w:t xml:space="preserve"> como es la ansiedad y la depresión</w:t>
      </w:r>
      <w:r w:rsidR="009961EC">
        <w:rPr>
          <w:rFonts w:ascii="Times New Roman" w:hAnsi="Times New Roman" w:cs="Times New Roman"/>
          <w:sz w:val="24"/>
          <w:szCs w:val="24"/>
        </w:rPr>
        <w:t>;</w:t>
      </w:r>
      <w:r w:rsidRPr="000F036A">
        <w:rPr>
          <w:rFonts w:ascii="Times New Roman" w:hAnsi="Times New Roman" w:cs="Times New Roman"/>
          <w:sz w:val="24"/>
          <w:szCs w:val="24"/>
        </w:rPr>
        <w:t xml:space="preserve"> el estudio señala la necesidad de implementar un soporte psicológico en el ámbito universitario</w:t>
      </w:r>
      <w:r w:rsidR="009961EC">
        <w:rPr>
          <w:rFonts w:ascii="Times New Roman" w:hAnsi="Times New Roman" w:cs="Times New Roman"/>
          <w:sz w:val="24"/>
          <w:szCs w:val="24"/>
        </w:rPr>
        <w:t>,</w:t>
      </w:r>
      <w:r w:rsidRPr="000F036A">
        <w:rPr>
          <w:rFonts w:ascii="Times New Roman" w:hAnsi="Times New Roman" w:cs="Times New Roman"/>
          <w:sz w:val="24"/>
          <w:szCs w:val="24"/>
        </w:rPr>
        <w:t xml:space="preserve"> que permita prevenir la ideación suicida</w:t>
      </w:r>
      <w:r w:rsidR="009456A0">
        <w:rPr>
          <w:rFonts w:ascii="Times New Roman" w:hAnsi="Times New Roman" w:cs="Times New Roman"/>
          <w:sz w:val="24"/>
          <w:szCs w:val="24"/>
        </w:rPr>
        <w:t xml:space="preserve"> </w:t>
      </w:r>
      <w:r w:rsidR="009456A0">
        <w:rPr>
          <w:rFonts w:ascii="Times New Roman" w:hAnsi="Times New Roman" w:cs="Times New Roman"/>
          <w:sz w:val="24"/>
          <w:szCs w:val="24"/>
        </w:rPr>
        <w:fldChar w:fldCharType="begin"/>
      </w:r>
      <w:r w:rsidR="009456A0">
        <w:rPr>
          <w:rFonts w:ascii="Times New Roman" w:hAnsi="Times New Roman" w:cs="Times New Roman"/>
          <w:sz w:val="24"/>
          <w:szCs w:val="24"/>
        </w:rPr>
        <w:instrText xml:space="preserve"> ADDIN ZOTERO_ITEM CSL_CITATION {"citationID":"k8OyzflW","properties":{"formattedCitation":"(G\\uc0\\u243{}mez-Romero et\\uc0\\u160{}al., 2018)","plainCitation":"(Gómez-Romero et al., 2018)","noteIndex":0},"citationItems":[{"id":5039,"uris":["http://zotero.org/users/local/dxaczJhl/items/7FJLWYNA"],"uri":["http://zotero.org/users/local/dxaczJhl/items/7FJLWYNA"],"itemData":{"id":5039,"type":"article-journal","abstract":"Aim: The aim of this work is to analyze the relationship between perceived emotional intelligence, negative affect, satisfaction with life, and resilience on suicide risk in youth. Method: 144 college students of first year of Psychology with a mean age of 17.94 years (SD = .269) responded to a questionnaire containing demographic data and scales of perceived emotional intelligence; suicide risk, depression; anxiety; and life satisfaction. Results: 17 students (11.8%) had suicide risk and 8 (5.6%) had previously attempted suicide. A high risk of suicide was associated with lower levels of clarity and emotion regulation, resilience and life satisfaction, and high levels of anxiety and depression. Suicide risk significantly and positively correlated with negative affect (depression, anxiety) and negatively with the clarity and emotional regulation and life satisfaction. The regression analysis indicated that suicide risk was predicted by emotion regulation (17.2%), depression (14.9%) and life satisfaction (4%) accounting for 36.1% of its variance. Conclusions: It is necessary to design psychological interventions aimed at preventing or reducing suicidal ideation and suicide risk based on the results obtained, particularly regarding emotional intelligence. (PsycINFO Database Record (c) 2018 APA, all rights reserved)","container-title":"Ansiedad y Estrés","DOI":"10.1016/j.anyes.2017.10.007","ISSN":"1134-7937(Print)","issue":"1","note":"publisher-place: Netherlands\npublisher: Elsevier Science","page":"18-23","source":"APA PsycNET","title":"Relación entre inteligencia emocional, afecto negativo y riesgo suicida en jóvenes universitarios. [Relationship between emotional intelligence and negative affect on suicide risk in young university students.]","volume":"24","author":[{"family":"Gómez-Romero","given":"María José"},{"family":"Limonero","given":"Joaquín T."},{"family":"Toro Trallero","given":"José"},{"family":"Montes-Hidalgo","given":"Javier"},{"family":"Tomás-Sábado","given":"Joaquín"}],"issued":{"date-parts":[["2018"]]}}}],"schema":"https://github.com/citation-style-language/schema/raw/master/csl-citation.json"} </w:instrText>
      </w:r>
      <w:r w:rsidR="009456A0">
        <w:rPr>
          <w:rFonts w:ascii="Times New Roman" w:hAnsi="Times New Roman" w:cs="Times New Roman"/>
          <w:sz w:val="24"/>
          <w:szCs w:val="24"/>
        </w:rPr>
        <w:fldChar w:fldCharType="separate"/>
      </w:r>
      <w:r w:rsidR="009456A0" w:rsidRPr="009456A0">
        <w:rPr>
          <w:rFonts w:ascii="Times New Roman" w:hAnsi="Times New Roman" w:cs="Times New Roman"/>
          <w:sz w:val="24"/>
          <w:szCs w:val="24"/>
        </w:rPr>
        <w:t>(Gómez-Romero et al., 2018)</w:t>
      </w:r>
      <w:r w:rsidR="009456A0">
        <w:rPr>
          <w:rFonts w:ascii="Times New Roman" w:hAnsi="Times New Roman" w:cs="Times New Roman"/>
          <w:sz w:val="24"/>
          <w:szCs w:val="24"/>
        </w:rPr>
        <w:fldChar w:fldCharType="end"/>
      </w:r>
      <w:r w:rsidRPr="000F036A">
        <w:rPr>
          <w:rFonts w:ascii="Times New Roman" w:hAnsi="Times New Roman" w:cs="Times New Roman"/>
          <w:sz w:val="24"/>
          <w:szCs w:val="24"/>
        </w:rPr>
        <w:t xml:space="preserve">. </w:t>
      </w:r>
    </w:p>
    <w:p w14:paraId="196A8E54" w14:textId="40E1F88E" w:rsidR="009C2626" w:rsidRPr="000F036A" w:rsidRDefault="00F010D3" w:rsidP="008A5EEA">
      <w:pPr>
        <w:jc w:val="both"/>
        <w:rPr>
          <w:rFonts w:ascii="Times New Roman" w:hAnsi="Times New Roman" w:cs="Times New Roman"/>
          <w:sz w:val="24"/>
          <w:szCs w:val="24"/>
        </w:rPr>
      </w:pPr>
      <w:r w:rsidRPr="000F036A">
        <w:rPr>
          <w:rFonts w:ascii="Times New Roman" w:hAnsi="Times New Roman" w:cs="Times New Roman"/>
          <w:sz w:val="24"/>
          <w:szCs w:val="24"/>
        </w:rPr>
        <w:t>E</w:t>
      </w:r>
      <w:r w:rsidR="008A673B" w:rsidRPr="000F036A">
        <w:rPr>
          <w:rFonts w:ascii="Times New Roman" w:hAnsi="Times New Roman" w:cs="Times New Roman"/>
          <w:sz w:val="24"/>
          <w:szCs w:val="24"/>
        </w:rPr>
        <w:t>n Alemania, se encuest</w:t>
      </w:r>
      <w:r w:rsidR="00C73DE5">
        <w:rPr>
          <w:rFonts w:ascii="Times New Roman" w:hAnsi="Times New Roman" w:cs="Times New Roman"/>
          <w:sz w:val="24"/>
          <w:szCs w:val="24"/>
        </w:rPr>
        <w:t>ó</w:t>
      </w:r>
      <w:r w:rsidR="008A673B" w:rsidRPr="000F036A">
        <w:rPr>
          <w:rFonts w:ascii="Times New Roman" w:hAnsi="Times New Roman" w:cs="Times New Roman"/>
          <w:sz w:val="24"/>
          <w:szCs w:val="24"/>
        </w:rPr>
        <w:t xml:space="preserve"> a 475 estudiantes de universidades públicas</w:t>
      </w:r>
      <w:r w:rsidR="00C73DE5">
        <w:rPr>
          <w:rFonts w:ascii="Times New Roman" w:hAnsi="Times New Roman" w:cs="Times New Roman"/>
          <w:sz w:val="24"/>
          <w:szCs w:val="24"/>
        </w:rPr>
        <w:t>,</w:t>
      </w:r>
      <w:r w:rsidR="008A673B" w:rsidRPr="000F036A">
        <w:rPr>
          <w:rFonts w:ascii="Times New Roman" w:hAnsi="Times New Roman" w:cs="Times New Roman"/>
          <w:sz w:val="24"/>
          <w:szCs w:val="24"/>
        </w:rPr>
        <w:t xml:space="preserve"> donde se identificó que el pensamiento suicida estuvo presente en 7% de ellos </w:t>
      </w:r>
      <w:r w:rsidR="009456A0">
        <w:rPr>
          <w:rFonts w:ascii="Times New Roman" w:hAnsi="Times New Roman" w:cs="Times New Roman"/>
          <w:sz w:val="24"/>
          <w:szCs w:val="24"/>
        </w:rPr>
        <w:fldChar w:fldCharType="begin"/>
      </w:r>
      <w:r w:rsidR="009456A0">
        <w:rPr>
          <w:rFonts w:ascii="Times New Roman" w:hAnsi="Times New Roman" w:cs="Times New Roman"/>
          <w:sz w:val="24"/>
          <w:szCs w:val="24"/>
        </w:rPr>
        <w:instrText xml:space="preserve"> ADDIN ZOTERO_ITEM CSL_CITATION {"citationID":"ULMMu74n","properties":{"formattedCitation":"(Serrano et\\uc0\\u160{}al., 2016)","plainCitation":"(Serrano et al., 2016)","noteIndex":0},"citationItems":[{"id":5041,"uris":["http://zotero.org/users/local/dxaczJhl/items/T7K3R2V7"],"uri":["http://zotero.org/users/local/dxaczJhl/items/T7K3R2V7"],"itemData":{"id":5041,"type":"article-journal","abstract":"Resumen\n\t\t\t\t\tIntroducción: El Síndrome de Burnout (SB) o “quemarse por el trabajo” debido a altos niveles de estrés y tensión, ha sido estudiado por diversos profesionales, siendo positivo en la gran mayoría de trabajadores de la salud, pero en nuestro medio todavía no existen reportes en estudiantes de medicina. Objetivo: Determinar la prevalencia del SB en los estudiantes de medicina de seis facultades de Colombia. Metodología: Estudio observacional descriptivo, de corte transversal, multicéntrico, con base en una encuesta realizada a 180 estudiantes de seis facultades de medicina colombianas a través de un muestreo por conveniencia. Se definió SB positivo o negativo según el test Maslach Burnout Inventory-Student Survey (MBI-SS), además de medirse otras variables académicas y socio-económicas. Resultados: De los 180 estudiantes, la mediana de edades fue de 20 años (rango intercuartílico: 19-22 años), el 52% (94) fueron hombres. El 10% (18) tenían SB positivo, con rangos de 0-23% según la sede del encuestado, incrementándose la frecuencia a medida que aumentaba el año de estudio, a excepción de primero y sexto año. El consumo de bebidas energizantes fue la variable con mayor diferencia porcentual según SB, observándose su mayor consumo entre los que tienen SB. En sus tres criterios, el 36,8% (66) tenía agotamiento emocional; el 37,2% (67), cinismo y el 25,6% (46) baja autoeficacia académica. Conclusión: Se encontró una baja prevalencia de SB entre los estudiantes de medicina en relación a otros estudios, sin embargo, lo ideal es que no existiesen estudiantes afectados; por lo cual, se recomienda iniciar programas encaminados a prevenir y mejorar la salud mental de los futuros profesionales de la salud.\n \nPalabras clave: Agotamiento profesional; Colombia; Estudiantes de Medicina; Estudio Multicéntrico. (Fuente: DeCS BIREME).","container-title":"Ciencia e Investigación Médico Estudiantil Latinoamerica (CIMEL)","issue":"2","language":"es-ES","page":"29-34","source":"www.cimel.felsocem.net","title":"Síndrome de Burnout en estudiantes de 6 facultades de medicina de Colombia 2016-1: Estudio Multicentrico","title-short":"SÍNDROME DE BURNOUT EN ESTUDIANTES DE 6 FACULTADES DE MEDICINA DE COLOMBIA, 2016-1","volume":"21","author":[{"family":"Serrano","given":"Felipe T"},{"family":"Salguero-Sánchez","given":"Jefferson"},{"family":"Ayala-Fernandez","given":"Josman"},{"family":"García-Torres","given":"Manuel F"},{"family":"Meza","given":"Juan C"},{"family":"Mejia","given":"Christian R"}],"issued":{"date-parts":[["2016"]]}}}],"schema":"https://github.com/citation-style-language/schema/raw/master/csl-citation.json"} </w:instrText>
      </w:r>
      <w:r w:rsidR="009456A0">
        <w:rPr>
          <w:rFonts w:ascii="Times New Roman" w:hAnsi="Times New Roman" w:cs="Times New Roman"/>
          <w:sz w:val="24"/>
          <w:szCs w:val="24"/>
        </w:rPr>
        <w:fldChar w:fldCharType="separate"/>
      </w:r>
      <w:r w:rsidR="009456A0" w:rsidRPr="009456A0">
        <w:rPr>
          <w:rFonts w:ascii="Times New Roman" w:hAnsi="Times New Roman" w:cs="Times New Roman"/>
          <w:sz w:val="24"/>
          <w:szCs w:val="24"/>
        </w:rPr>
        <w:t>(Serrano et al., 2016)</w:t>
      </w:r>
      <w:r w:rsidR="009456A0">
        <w:rPr>
          <w:rFonts w:ascii="Times New Roman" w:hAnsi="Times New Roman" w:cs="Times New Roman"/>
          <w:sz w:val="24"/>
          <w:szCs w:val="24"/>
        </w:rPr>
        <w:fldChar w:fldCharType="end"/>
      </w:r>
      <w:r w:rsidR="008A673B" w:rsidRPr="000F036A">
        <w:rPr>
          <w:rFonts w:ascii="Times New Roman" w:hAnsi="Times New Roman" w:cs="Times New Roman"/>
          <w:sz w:val="24"/>
          <w:szCs w:val="24"/>
        </w:rPr>
        <w:t>, mientras que</w:t>
      </w:r>
      <w:r w:rsidR="00C73DE5">
        <w:rPr>
          <w:rFonts w:ascii="Times New Roman" w:hAnsi="Times New Roman" w:cs="Times New Roman"/>
          <w:sz w:val="24"/>
          <w:szCs w:val="24"/>
        </w:rPr>
        <w:t>,</w:t>
      </w:r>
      <w:r w:rsidR="008A673B" w:rsidRPr="000F036A">
        <w:rPr>
          <w:rFonts w:ascii="Times New Roman" w:hAnsi="Times New Roman" w:cs="Times New Roman"/>
          <w:sz w:val="24"/>
          <w:szCs w:val="24"/>
        </w:rPr>
        <w:t xml:space="preserve"> en China </w:t>
      </w:r>
      <w:r w:rsidR="00C73DE5">
        <w:rPr>
          <w:rFonts w:ascii="Times New Roman" w:hAnsi="Times New Roman" w:cs="Times New Roman"/>
          <w:sz w:val="24"/>
          <w:szCs w:val="24"/>
        </w:rPr>
        <w:t>se encuestó a</w:t>
      </w:r>
      <w:r w:rsidR="008A673B" w:rsidRPr="000F036A">
        <w:rPr>
          <w:rFonts w:ascii="Times New Roman" w:hAnsi="Times New Roman" w:cs="Times New Roman"/>
          <w:sz w:val="24"/>
          <w:szCs w:val="24"/>
        </w:rPr>
        <w:t xml:space="preserve"> 2198 estudiantes de medicina</w:t>
      </w:r>
      <w:r w:rsidR="00C73DE5">
        <w:rPr>
          <w:rFonts w:ascii="Times New Roman" w:hAnsi="Times New Roman" w:cs="Times New Roman"/>
          <w:sz w:val="24"/>
          <w:szCs w:val="24"/>
        </w:rPr>
        <w:t>, donde</w:t>
      </w:r>
      <w:r w:rsidR="008A673B" w:rsidRPr="000F036A">
        <w:rPr>
          <w:rFonts w:ascii="Times New Roman" w:hAnsi="Times New Roman" w:cs="Times New Roman"/>
          <w:sz w:val="24"/>
          <w:szCs w:val="24"/>
        </w:rPr>
        <w:t xml:space="preserve"> la prevalencia de ideación suicida, plan e intento </w:t>
      </w:r>
      <w:r w:rsidR="00C73DE5">
        <w:rPr>
          <w:rFonts w:ascii="Times New Roman" w:hAnsi="Times New Roman" w:cs="Times New Roman"/>
          <w:sz w:val="24"/>
          <w:szCs w:val="24"/>
        </w:rPr>
        <w:t xml:space="preserve">suicida </w:t>
      </w:r>
      <w:r w:rsidR="008A673B" w:rsidRPr="000F036A">
        <w:rPr>
          <w:rFonts w:ascii="Times New Roman" w:hAnsi="Times New Roman" w:cs="Times New Roman"/>
          <w:sz w:val="24"/>
          <w:szCs w:val="24"/>
        </w:rPr>
        <w:t>entre los sujetos fue del 1</w:t>
      </w:r>
      <w:r w:rsidR="00C73DE5">
        <w:rPr>
          <w:rFonts w:ascii="Times New Roman" w:hAnsi="Times New Roman" w:cs="Times New Roman"/>
          <w:sz w:val="24"/>
          <w:szCs w:val="24"/>
        </w:rPr>
        <w:t>8</w:t>
      </w:r>
      <w:r w:rsidR="008A673B" w:rsidRPr="000F036A">
        <w:rPr>
          <w:rFonts w:ascii="Times New Roman" w:hAnsi="Times New Roman" w:cs="Times New Roman"/>
          <w:sz w:val="24"/>
          <w:szCs w:val="24"/>
        </w:rPr>
        <w:t>%, 5% y 4%</w:t>
      </w:r>
      <w:r w:rsidR="00C73DE5">
        <w:rPr>
          <w:rFonts w:ascii="Times New Roman" w:hAnsi="Times New Roman" w:cs="Times New Roman"/>
          <w:sz w:val="24"/>
          <w:szCs w:val="24"/>
        </w:rPr>
        <w:t>;</w:t>
      </w:r>
      <w:r w:rsidR="008A673B" w:rsidRPr="000F036A">
        <w:rPr>
          <w:rFonts w:ascii="Times New Roman" w:hAnsi="Times New Roman" w:cs="Times New Roman"/>
          <w:sz w:val="24"/>
          <w:szCs w:val="24"/>
        </w:rPr>
        <w:t xml:space="preserve"> respectivamente </w:t>
      </w:r>
      <w:r w:rsidR="009456A0">
        <w:rPr>
          <w:rFonts w:ascii="Times New Roman" w:hAnsi="Times New Roman" w:cs="Times New Roman"/>
          <w:sz w:val="24"/>
          <w:szCs w:val="24"/>
        </w:rPr>
        <w:fldChar w:fldCharType="begin"/>
      </w:r>
      <w:r w:rsidR="009456A0">
        <w:rPr>
          <w:rFonts w:ascii="Times New Roman" w:hAnsi="Times New Roman" w:cs="Times New Roman"/>
          <w:sz w:val="24"/>
          <w:szCs w:val="24"/>
        </w:rPr>
        <w:instrText xml:space="preserve"> ADDIN ZOTERO_ITEM CSL_CITATION {"citationID":"SyBE1UqE","properties":{"formattedCitation":"(Rotenstein et\\uc0\\u160{}al., 2016)","plainCitation":"(Rotenstein et al., 2016)","noteIndex":0},"citationItems":[{"id":5044,"uris":["http://zotero.org/users/local/dxaczJhl/items/2EKSR2SG"],"uri":["http://zotero.org/users/local/dxaczJhl/items/2EKSR2SG"],"itemData":{"id":5044,"type":"article-journal","abstract":"Importance: Medical students are at high risk for depression and suicidal ideation. However, the prevalence estimates of these disorders vary between studies.\nObjective: To estimate the prevalence of depression, depressive symptoms, and suicidal ideation in medical students.\nData Sources and Study Selection: Systematic search of EMBASE, ERIC, MEDLINE, psycARTICLES, and psycINFO without language restriction for studies on the prevalence of depression, depressive symptoms, or suicidal ideation in medical students published before September 17, 2016. Studies that were published in the peer-reviewed literature and used validated assessment methods were included.\nData Extraction and Synthesis: Information on study characteristics; prevalence of depression or depressive symptoms and suicidal ideation; and whether students who screened positive for depression sought treatment was extracted independently by 3 investigators. Estimates were pooled using random-effects meta-analysis. Differences by study-level characteristics were estimated using stratified meta-analysis and meta-regression.\nMain Outcomes and Measures: Point or period prevalence of depression, depressive symptoms, or suicidal ideation as assessed by validated questionnaire or structured interview.\nResults: Depression or depressive symptom prevalence data were extracted from 167 cross-sectional studies (n = 116 628) and 16 longitudinal studies (n = 5728) from 43 countries. All but 1 study used self-report instruments. The overall pooled crude prevalence of depression or depressive symptoms was 27.2% (37 933/122 356 individuals; 95% CI, 24.7% to 29.9%, I2 = 98.9%). Summary prevalence estimates ranged across assessment modalities from 9.3% to 55.9%. Depressive symptom prevalence remained relatively constant over the period studied (baseline survey year range of 1982-2015; slope, 0.2% increase per year [95% CI, -0.2% to 0.7%]). In the 9 longitudinal studies that assessed depressive symptoms before and during medical school (n = 2432), the median absolute increase in symptoms was 13.5% (range, 0.6% to 35.3%). Prevalence estimates did not significantly differ between studies of only preclinical students and studies of only clinical students (23.7% [95% CI, 19.5% to 28.5%] vs 22.4% [95% CI, 17.6% to 28.2%]; P = .72). The percentage of medical students screening positive for depression who sought psychiatric treatment was 15.7% (110/954 individuals; 95% CI, 10.2% to 23.4%, I2 = 70.1%). Suicidal ideation prevalence data were extracted from 24 cross-sectional studies (n = 21 002) from 15 countries. All but 1 study used self-report instruments. The overall pooled crude prevalence of suicidal ideation was 11.1% (2043/21 002 individuals; 95% CI, 9.0% to 13.7%, I2 = 95.8%). Summary prevalence estimates ranged across assessment modalities from 7.4% to 24.2%.\nConclusions and Relevance: In this systematic review, the summary estimate of the prevalence of depression or depressive symptoms among medical students was 27.2% and that of suicidal ideation was 11.1%. Further research is needed to identify strategies for preventing and treating these disorders in this population.","container-title":"JAMA","DOI":"10.1001/jama.2016.17324","ISSN":"1538-3598","issue":"21","journalAbbreviation":"JAMA","language":"eng","note":"PMID: 27923088\nPMCID: PMC5613659","page":"2214-36","source":"PubMed","title":"Prevalence of Depression, Depressive Symptoms, and Suicidal Ideation Among Medical Students: A Systematic Review and Meta-Analysis","title-short":"Prevalence of Depression, Depressive Symptoms, and Suicidal Ideation Among Medical Students","volume":"316","author":[{"family":"Rotenstein","given":"Lisa S."},{"family":"Ramos","given":"Marco A."},{"family":"Torre","given":"Matthew"},{"family":"Segal","given":"J. Bradley"},{"family":"Peluso","given":"Michael J."},{"family":"Guille","given":"Constance"},{"family":"Sen","given":"Srijan"},{"family":"Mata","given":"Douglas A."}],"issued":{"date-parts":[["2016"]]}}}],"schema":"https://github.com/citation-style-language/schema/raw/master/csl-citation.json"} </w:instrText>
      </w:r>
      <w:r w:rsidR="009456A0">
        <w:rPr>
          <w:rFonts w:ascii="Times New Roman" w:hAnsi="Times New Roman" w:cs="Times New Roman"/>
          <w:sz w:val="24"/>
          <w:szCs w:val="24"/>
        </w:rPr>
        <w:fldChar w:fldCharType="separate"/>
      </w:r>
      <w:r w:rsidR="009456A0" w:rsidRPr="009456A0">
        <w:rPr>
          <w:rFonts w:ascii="Times New Roman" w:hAnsi="Times New Roman" w:cs="Times New Roman"/>
          <w:sz w:val="24"/>
          <w:szCs w:val="24"/>
        </w:rPr>
        <w:t>(Rotenstein et al., 2016)</w:t>
      </w:r>
      <w:r w:rsidR="009456A0">
        <w:rPr>
          <w:rFonts w:ascii="Times New Roman" w:hAnsi="Times New Roman" w:cs="Times New Roman"/>
          <w:sz w:val="24"/>
          <w:szCs w:val="24"/>
        </w:rPr>
        <w:fldChar w:fldCharType="end"/>
      </w:r>
      <w:r w:rsidR="009456A0">
        <w:rPr>
          <w:rFonts w:ascii="Times New Roman" w:hAnsi="Times New Roman" w:cs="Times New Roman"/>
          <w:sz w:val="24"/>
          <w:szCs w:val="24"/>
        </w:rPr>
        <w:t>.</w:t>
      </w:r>
    </w:p>
    <w:p w14:paraId="27E2EA55" w14:textId="76C2C0F6" w:rsidR="008A673B" w:rsidRPr="000F036A" w:rsidRDefault="009C2626" w:rsidP="008A5EEA">
      <w:pPr>
        <w:jc w:val="both"/>
        <w:rPr>
          <w:rFonts w:ascii="Times New Roman" w:hAnsi="Times New Roman" w:cs="Times New Roman"/>
          <w:sz w:val="24"/>
          <w:szCs w:val="24"/>
        </w:rPr>
      </w:pPr>
      <w:r w:rsidRPr="000F036A">
        <w:rPr>
          <w:rFonts w:ascii="Times New Roman" w:hAnsi="Times New Roman" w:cs="Times New Roman"/>
          <w:sz w:val="24"/>
          <w:szCs w:val="24"/>
        </w:rPr>
        <w:t xml:space="preserve">En </w:t>
      </w:r>
      <w:r w:rsidR="00F010D3" w:rsidRPr="000F036A">
        <w:rPr>
          <w:rFonts w:ascii="Times New Roman" w:hAnsi="Times New Roman" w:cs="Times New Roman"/>
          <w:sz w:val="24"/>
          <w:szCs w:val="24"/>
        </w:rPr>
        <w:t xml:space="preserve">otro estudio </w:t>
      </w:r>
      <w:r w:rsidR="00B22EBD" w:rsidRPr="000F036A">
        <w:rPr>
          <w:rFonts w:ascii="Times New Roman" w:hAnsi="Times New Roman" w:cs="Times New Roman"/>
          <w:sz w:val="24"/>
          <w:szCs w:val="24"/>
        </w:rPr>
        <w:t>d</w:t>
      </w:r>
      <w:r w:rsidR="00F010D3" w:rsidRPr="000F036A">
        <w:rPr>
          <w:rFonts w:ascii="Times New Roman" w:hAnsi="Times New Roman" w:cs="Times New Roman"/>
          <w:sz w:val="24"/>
          <w:szCs w:val="24"/>
        </w:rPr>
        <w:t xml:space="preserve">e la Universidad Federal de </w:t>
      </w:r>
      <w:proofErr w:type="spellStart"/>
      <w:r w:rsidR="00F010D3" w:rsidRPr="000F036A">
        <w:rPr>
          <w:rFonts w:ascii="Times New Roman" w:hAnsi="Times New Roman" w:cs="Times New Roman"/>
          <w:sz w:val="24"/>
          <w:szCs w:val="24"/>
        </w:rPr>
        <w:t>Matogrosso</w:t>
      </w:r>
      <w:proofErr w:type="spellEnd"/>
      <w:r w:rsidR="00F010D3" w:rsidRPr="000F036A">
        <w:rPr>
          <w:rFonts w:ascii="Times New Roman" w:hAnsi="Times New Roman" w:cs="Times New Roman"/>
          <w:sz w:val="24"/>
          <w:szCs w:val="24"/>
        </w:rPr>
        <w:t xml:space="preserve"> se encontró que </w:t>
      </w:r>
      <w:r w:rsidR="002613E4" w:rsidRPr="000F036A">
        <w:rPr>
          <w:rFonts w:ascii="Times New Roman" w:hAnsi="Times New Roman" w:cs="Times New Roman"/>
          <w:sz w:val="24"/>
          <w:szCs w:val="24"/>
        </w:rPr>
        <w:t xml:space="preserve">el </w:t>
      </w:r>
      <w:r w:rsidR="002613E4">
        <w:rPr>
          <w:rFonts w:ascii="Times New Roman" w:hAnsi="Times New Roman" w:cs="Times New Roman"/>
          <w:sz w:val="24"/>
          <w:szCs w:val="24"/>
        </w:rPr>
        <w:t>10</w:t>
      </w:r>
      <w:r w:rsidR="002613E4" w:rsidRPr="000F036A">
        <w:rPr>
          <w:rFonts w:ascii="Times New Roman" w:hAnsi="Times New Roman" w:cs="Times New Roman"/>
          <w:sz w:val="24"/>
          <w:szCs w:val="24"/>
        </w:rPr>
        <w:t xml:space="preserve">% </w:t>
      </w:r>
      <w:r w:rsidR="00F010D3" w:rsidRPr="000F036A">
        <w:rPr>
          <w:rFonts w:ascii="Times New Roman" w:hAnsi="Times New Roman" w:cs="Times New Roman"/>
          <w:sz w:val="24"/>
          <w:szCs w:val="24"/>
        </w:rPr>
        <w:t xml:space="preserve">de 637 estudiantes universitarios </w:t>
      </w:r>
      <w:r w:rsidR="00B22EBD" w:rsidRPr="000F036A">
        <w:rPr>
          <w:rFonts w:ascii="Times New Roman" w:hAnsi="Times New Roman" w:cs="Times New Roman"/>
          <w:sz w:val="24"/>
          <w:szCs w:val="24"/>
        </w:rPr>
        <w:t>tuvo pensamiento</w:t>
      </w:r>
      <w:r w:rsidR="002613E4">
        <w:rPr>
          <w:rFonts w:ascii="Times New Roman" w:hAnsi="Times New Roman" w:cs="Times New Roman"/>
          <w:sz w:val="24"/>
          <w:szCs w:val="24"/>
        </w:rPr>
        <w:t>s</w:t>
      </w:r>
      <w:r w:rsidR="00B22EBD" w:rsidRPr="000F036A">
        <w:rPr>
          <w:rFonts w:ascii="Times New Roman" w:hAnsi="Times New Roman" w:cs="Times New Roman"/>
          <w:sz w:val="24"/>
          <w:szCs w:val="24"/>
        </w:rPr>
        <w:t xml:space="preserve"> suicida</w:t>
      </w:r>
      <w:r w:rsidR="002613E4">
        <w:rPr>
          <w:rFonts w:ascii="Times New Roman" w:hAnsi="Times New Roman" w:cs="Times New Roman"/>
          <w:sz w:val="24"/>
          <w:szCs w:val="24"/>
        </w:rPr>
        <w:t>s</w:t>
      </w:r>
      <w:r w:rsidR="00B22EBD" w:rsidRPr="000F036A">
        <w:rPr>
          <w:rFonts w:ascii="Times New Roman" w:hAnsi="Times New Roman" w:cs="Times New Roman"/>
          <w:sz w:val="24"/>
          <w:szCs w:val="24"/>
        </w:rPr>
        <w:t xml:space="preserve"> en los últimos 30 días, en el análisis bivariado se encontró una relación significativa </w:t>
      </w:r>
      <w:r w:rsidR="002613E4">
        <w:rPr>
          <w:rFonts w:ascii="Times New Roman" w:hAnsi="Times New Roman" w:cs="Times New Roman"/>
          <w:sz w:val="24"/>
          <w:szCs w:val="24"/>
        </w:rPr>
        <w:t>de</w:t>
      </w:r>
      <w:r w:rsidR="002613E4" w:rsidRPr="000F036A">
        <w:rPr>
          <w:rFonts w:ascii="Times New Roman" w:hAnsi="Times New Roman" w:cs="Times New Roman"/>
          <w:sz w:val="24"/>
          <w:szCs w:val="24"/>
        </w:rPr>
        <w:t xml:space="preserve"> la ideación suicida</w:t>
      </w:r>
      <w:r w:rsidR="002613E4">
        <w:rPr>
          <w:rFonts w:ascii="Times New Roman" w:hAnsi="Times New Roman" w:cs="Times New Roman"/>
          <w:sz w:val="24"/>
          <w:szCs w:val="24"/>
        </w:rPr>
        <w:t xml:space="preserve"> con respecto a</w:t>
      </w:r>
      <w:r w:rsidR="00B22EBD" w:rsidRPr="000F036A">
        <w:rPr>
          <w:rFonts w:ascii="Times New Roman" w:hAnsi="Times New Roman" w:cs="Times New Roman"/>
          <w:sz w:val="24"/>
          <w:szCs w:val="24"/>
        </w:rPr>
        <w:t xml:space="preserve">l aspecto económico, </w:t>
      </w:r>
      <w:r w:rsidR="002613E4">
        <w:rPr>
          <w:rFonts w:ascii="Times New Roman" w:hAnsi="Times New Roman" w:cs="Times New Roman"/>
          <w:sz w:val="24"/>
          <w:szCs w:val="24"/>
        </w:rPr>
        <w:t xml:space="preserve">la </w:t>
      </w:r>
      <w:r w:rsidR="00B22EBD" w:rsidRPr="000F036A">
        <w:rPr>
          <w:rFonts w:ascii="Times New Roman" w:hAnsi="Times New Roman" w:cs="Times New Roman"/>
          <w:sz w:val="24"/>
          <w:szCs w:val="24"/>
        </w:rPr>
        <w:t xml:space="preserve">orientación sexual, </w:t>
      </w:r>
      <w:r w:rsidR="002613E4">
        <w:rPr>
          <w:rFonts w:ascii="Times New Roman" w:hAnsi="Times New Roman" w:cs="Times New Roman"/>
          <w:sz w:val="24"/>
          <w:szCs w:val="24"/>
        </w:rPr>
        <w:t xml:space="preserve">el </w:t>
      </w:r>
      <w:r w:rsidR="00B22EBD" w:rsidRPr="000F036A">
        <w:rPr>
          <w:rFonts w:ascii="Times New Roman" w:hAnsi="Times New Roman" w:cs="Times New Roman"/>
          <w:sz w:val="24"/>
          <w:szCs w:val="24"/>
        </w:rPr>
        <w:t>consumo de alcohol</w:t>
      </w:r>
      <w:r w:rsidR="002613E4">
        <w:rPr>
          <w:rFonts w:ascii="Times New Roman" w:hAnsi="Times New Roman" w:cs="Times New Roman"/>
          <w:sz w:val="24"/>
          <w:szCs w:val="24"/>
        </w:rPr>
        <w:t>,</w:t>
      </w:r>
      <w:r w:rsidR="00B22EBD" w:rsidRPr="000F036A">
        <w:rPr>
          <w:rFonts w:ascii="Times New Roman" w:hAnsi="Times New Roman" w:cs="Times New Roman"/>
          <w:sz w:val="24"/>
          <w:szCs w:val="24"/>
        </w:rPr>
        <w:t xml:space="preserve"> </w:t>
      </w:r>
      <w:r w:rsidR="002613E4">
        <w:rPr>
          <w:rFonts w:ascii="Times New Roman" w:hAnsi="Times New Roman" w:cs="Times New Roman"/>
          <w:sz w:val="24"/>
          <w:szCs w:val="24"/>
        </w:rPr>
        <w:t xml:space="preserve">de </w:t>
      </w:r>
      <w:r w:rsidR="00B22EBD" w:rsidRPr="000F036A">
        <w:rPr>
          <w:rFonts w:ascii="Times New Roman" w:hAnsi="Times New Roman" w:cs="Times New Roman"/>
          <w:sz w:val="24"/>
          <w:szCs w:val="24"/>
        </w:rPr>
        <w:t xml:space="preserve">otras sustancias tóxicas, el intento de suicido de un familiar cercano y los estados depresivos </w:t>
      </w:r>
      <w:r w:rsidR="009456A0">
        <w:rPr>
          <w:rFonts w:ascii="Times New Roman" w:hAnsi="Times New Roman" w:cs="Times New Roman"/>
          <w:sz w:val="24"/>
          <w:szCs w:val="24"/>
        </w:rPr>
        <w:fldChar w:fldCharType="begin"/>
      </w:r>
      <w:r w:rsidR="009456A0">
        <w:rPr>
          <w:rFonts w:ascii="Times New Roman" w:hAnsi="Times New Roman" w:cs="Times New Roman"/>
          <w:sz w:val="24"/>
          <w:szCs w:val="24"/>
        </w:rPr>
        <w:instrText xml:space="preserve"> ADDIN ZOTERO_ITEM CSL_CITATION {"citationID":"vuu2oFZV","properties":{"formattedCitation":"(Santos et\\uc0\\u160{}al., 2017)","plainCitation":"(Santos et al., 2017)","noteIndex":0},"citationItems":[{"id":5047,"uris":["http://zotero.org/users/local/dxaczJhl/items/HY3XZY8A"],"uri":["http://zotero.org/users/local/dxaczJhl/items/HY3XZY8A"],"itemData":{"id":5047,"type":"article-journal","abstract":"Objective:to analyze the factors associated with suicidal ideation in a representative sample of university students. Methods:cross-sectional study, carried out with 637 students of the Federal University of Mato Grosso. The presence of suicidal ideation, demographic and socioeconomic variables, use of alcohol through the Alcohol, Smoking and Substance Involvement Screening Test, and depressive symptoms (Major Depression Inventory) were investigated. Bivariate analysis was performed with the Chi-square test and multivariate analysis using the Poisson regression model. Results:it was found that 9.9% of the students had suicidal thoughts in the previous 30 days and, in the bivariate analysis, the variables economic class, sexual orientation, religious practice, suicide attempts in the family and among friends, alcohol consumption and depressive symptoms were associated with suicidal ideation. In the multivariate analysis sexual orientation, suicide attempts in the family and the presence of depressive symptoms remained as associated factors. Conclusion:these findings constitute a situational diagnosis that enables the formulation of academic policies and preventive actions to confront this situation on the university campus.Descriptors: Suicidal Ideation; Univesities, Students; Adolescent; Risk Factors","container-title":"Revista Latino-Americana de Enfermagem","DOI":"10.1590/1518-8345.1592.2878","ISSN":"0104-1169","issue":"1","note":"publisher: Escola de Enfermagem de Ribeirão Preto / Universidade de São Paulo","page":"e2878","source":"SciELO","title":"Factors associated with suicidal ideation among university students","volume":"25","author":[{"family":"Santos","given":"Hugo Gedeon Barros","dropping-particle":"dos"},{"family":"Marcon","given":"Samira Reschetti"},{"family":"Espinosa","given":"Mariano Martínez"},{"family":"Baptista","given":"Makilin Nunes"},{"family":"Paulo","given":"Paula Mirianh Cabral","dropping-particle":"de"},{"family":"Santos","given":"Hugo Gedeon Barros","dropping-particle":"dos"},{"family":"Marcon","given":"Samira Reschetti"},{"family":"Espinosa","given":"Mariano Martínez"},{"family":"Baptista","given":"Makilin Nunes"},{"family":"Paulo","given":"Paula Mirianh Cabral","dropping-particle":"de"}],"issued":{"date-parts":[["2017"]]}}}],"schema":"https://github.com/citation-style-language/schema/raw/master/csl-citation.json"} </w:instrText>
      </w:r>
      <w:r w:rsidR="009456A0">
        <w:rPr>
          <w:rFonts w:ascii="Times New Roman" w:hAnsi="Times New Roman" w:cs="Times New Roman"/>
          <w:sz w:val="24"/>
          <w:szCs w:val="24"/>
        </w:rPr>
        <w:fldChar w:fldCharType="separate"/>
      </w:r>
      <w:r w:rsidR="009456A0" w:rsidRPr="009456A0">
        <w:rPr>
          <w:rFonts w:ascii="Times New Roman" w:hAnsi="Times New Roman" w:cs="Times New Roman"/>
          <w:sz w:val="24"/>
          <w:szCs w:val="24"/>
        </w:rPr>
        <w:t>(Santos et al., 2017)</w:t>
      </w:r>
      <w:r w:rsidR="009456A0">
        <w:rPr>
          <w:rFonts w:ascii="Times New Roman" w:hAnsi="Times New Roman" w:cs="Times New Roman"/>
          <w:sz w:val="24"/>
          <w:szCs w:val="24"/>
        </w:rPr>
        <w:fldChar w:fldCharType="end"/>
      </w:r>
      <w:r w:rsidR="002613E4">
        <w:rPr>
          <w:rFonts w:ascii="Times New Roman" w:hAnsi="Times New Roman" w:cs="Times New Roman"/>
          <w:sz w:val="24"/>
          <w:szCs w:val="24"/>
        </w:rPr>
        <w:t>. E</w:t>
      </w:r>
      <w:r w:rsidR="00C303BB" w:rsidRPr="000F036A">
        <w:rPr>
          <w:rFonts w:ascii="Times New Roman" w:hAnsi="Times New Roman" w:cs="Times New Roman"/>
          <w:sz w:val="24"/>
          <w:szCs w:val="24"/>
        </w:rPr>
        <w:t>n</w:t>
      </w:r>
      <w:r w:rsidR="002613E4">
        <w:rPr>
          <w:rFonts w:ascii="Times New Roman" w:hAnsi="Times New Roman" w:cs="Times New Roman"/>
          <w:sz w:val="24"/>
          <w:szCs w:val="24"/>
        </w:rPr>
        <w:t xml:space="preserve"> el</w:t>
      </w:r>
      <w:r w:rsidR="008A673B" w:rsidRPr="000F036A">
        <w:rPr>
          <w:rFonts w:ascii="Times New Roman" w:hAnsi="Times New Roman" w:cs="Times New Roman"/>
          <w:sz w:val="24"/>
          <w:szCs w:val="24"/>
        </w:rPr>
        <w:t xml:space="preserve"> Perú, </w:t>
      </w:r>
      <w:r w:rsidR="002613E4">
        <w:rPr>
          <w:rFonts w:ascii="Times New Roman" w:hAnsi="Times New Roman" w:cs="Times New Roman"/>
          <w:sz w:val="24"/>
          <w:szCs w:val="24"/>
        </w:rPr>
        <w:t>los</w:t>
      </w:r>
      <w:r w:rsidR="008A673B" w:rsidRPr="000F036A">
        <w:rPr>
          <w:rFonts w:ascii="Times New Roman" w:hAnsi="Times New Roman" w:cs="Times New Roman"/>
          <w:sz w:val="24"/>
          <w:szCs w:val="24"/>
        </w:rPr>
        <w:t xml:space="preserve"> estudiantes universitarios de la selva con </w:t>
      </w:r>
      <w:r w:rsidR="00C303BB" w:rsidRPr="000F036A">
        <w:rPr>
          <w:rFonts w:ascii="Times New Roman" w:hAnsi="Times New Roman" w:cs="Times New Roman"/>
          <w:sz w:val="24"/>
          <w:szCs w:val="24"/>
        </w:rPr>
        <w:t xml:space="preserve">diagnóstico de </w:t>
      </w:r>
      <w:r w:rsidR="008A673B" w:rsidRPr="000F036A">
        <w:rPr>
          <w:rFonts w:ascii="Times New Roman" w:hAnsi="Times New Roman" w:cs="Times New Roman"/>
          <w:sz w:val="24"/>
          <w:szCs w:val="24"/>
        </w:rPr>
        <w:t xml:space="preserve">depresión presentaron mayor frecuencia ideas suicidas en grado medio–alto, </w:t>
      </w:r>
      <w:r w:rsidR="00142BC9" w:rsidRPr="000F036A">
        <w:rPr>
          <w:rFonts w:ascii="Times New Roman" w:hAnsi="Times New Roman" w:cs="Times New Roman"/>
          <w:sz w:val="24"/>
          <w:szCs w:val="24"/>
        </w:rPr>
        <w:t xml:space="preserve">lo </w:t>
      </w:r>
      <w:r w:rsidR="008A673B" w:rsidRPr="000F036A">
        <w:rPr>
          <w:rFonts w:ascii="Times New Roman" w:hAnsi="Times New Roman" w:cs="Times New Roman"/>
          <w:sz w:val="24"/>
          <w:szCs w:val="24"/>
        </w:rPr>
        <w:t xml:space="preserve">que está caracterizada por algunas percepciones y conductas que develan serios problemas de la esfera mental </w:t>
      </w:r>
      <w:r w:rsidR="009456A0">
        <w:rPr>
          <w:rFonts w:ascii="Times New Roman" w:hAnsi="Times New Roman" w:cs="Times New Roman"/>
          <w:sz w:val="24"/>
          <w:szCs w:val="24"/>
        </w:rPr>
        <w:fldChar w:fldCharType="begin"/>
      </w:r>
      <w:r w:rsidR="009456A0">
        <w:rPr>
          <w:rFonts w:ascii="Times New Roman" w:hAnsi="Times New Roman" w:cs="Times New Roman"/>
          <w:sz w:val="24"/>
          <w:szCs w:val="24"/>
        </w:rPr>
        <w:instrText xml:space="preserve"> ADDIN ZOTERO_ITEM CSL_CITATION {"citationID":"XaghiQVr","properties":{"unsorted":true,"formattedCitation":"(Altamirano et\\uc0\\u160{}al., 2019)","plainCitation":"(Altamirano et al., 2019)","noteIndex":0},"citationItems":[{"id":5050,"uris":["http://zotero.org/users/local/dxaczJhl/items/5U6B4CRC"],"uri":["http://zotero.org/users/local/dxaczJhl/items/5U6B4CRC"],"itemData":{"id":5050,"type":"article-journal","abstract":"Resumen\n\t\t\t\t\tObjetivo: Determinar la influencia de la depresión en la ideación suicida de los estudiantes de la selva peruana. \nMateriales y métodos: Estudio transversal analítico, realizado en una población universitaria en la selva peruana. La variable dependiente fue la ideación suicida y la independiente fue la depresión, ambas fueron tomadas a través de las escalas modificadas para el Perú de Birleson y de Beck, respectivamente. Se cruzó estos sistemas y se les ajustó por otras variables. \nResultados: Existe una fuerte asociación entre la ideación suicida y depresión (valor p&lt;0,01). Además, los estudiantes universitarios con depresión presentaron con mayor frecuencia ideas suicidas en grado medio–alto (RP: 7,1; IC95 %: 3,8-13,2). Otras conductas que se asociaron a los grados de ideación suicida medio-alto fueron percibir que se tienen pocas posibilidades de ser felices en el futuro (RP: 0,4; IC95 %: 0,2-0,6), sentir que no son tomados en cuenta por su familia (RP: 6,5; IC95 %: 4,2-10,0) y sentir que la muerte podía generar alivio (RP: 6,8; IC95 %: 4,6-10,2). \nConclusiones: Se encontró una asociación entre las variables ideación suicida y depresión, que está caracterizada por algunas percepciones y conductas que develan serios problemas de la esfera mental, lo que debe ser tomado en cuenta por las entidades educativas, para generar programas de detección y ayuda a los jóvenes estudiantes.","container-title":"Horizonte Médico (Lima)","DOI":"10.24265/horizmed.2019.v19n1.09","ISSN":"2227-3530","issue":"1","language":"es","note":"number: 1","page":"53-58","source":"www.horizontemedico.usmp.edu.pe","title":"Influencia de la depresión en la ideación suicida de los estudiantes de la selva peruana","volume":"19","author":[{"family":"Altamirano","given":"Jhonny Vidal Astocondor"},{"family":"Solsol","given":"Luis Enrique Ruiz"},{"family":"Mejia","given":"Christian R."}],"issued":{"date-parts":[["2019"]]}}}],"schema":"https://github.com/citation-style-language/schema/raw/master/csl-citation.json"} </w:instrText>
      </w:r>
      <w:r w:rsidR="009456A0">
        <w:rPr>
          <w:rFonts w:ascii="Times New Roman" w:hAnsi="Times New Roman" w:cs="Times New Roman"/>
          <w:sz w:val="24"/>
          <w:szCs w:val="24"/>
        </w:rPr>
        <w:fldChar w:fldCharType="separate"/>
      </w:r>
      <w:r w:rsidR="009456A0" w:rsidRPr="009456A0">
        <w:rPr>
          <w:rFonts w:ascii="Times New Roman" w:hAnsi="Times New Roman" w:cs="Times New Roman"/>
          <w:sz w:val="24"/>
          <w:szCs w:val="24"/>
        </w:rPr>
        <w:t>(Altamirano et al., 2019)</w:t>
      </w:r>
      <w:r w:rsidR="009456A0">
        <w:rPr>
          <w:rFonts w:ascii="Times New Roman" w:hAnsi="Times New Roman" w:cs="Times New Roman"/>
          <w:sz w:val="24"/>
          <w:szCs w:val="24"/>
        </w:rPr>
        <w:fldChar w:fldCharType="end"/>
      </w:r>
      <w:r w:rsidR="009456A0">
        <w:rPr>
          <w:rFonts w:ascii="Times New Roman" w:hAnsi="Times New Roman" w:cs="Times New Roman"/>
          <w:sz w:val="24"/>
          <w:szCs w:val="24"/>
        </w:rPr>
        <w:t>.</w:t>
      </w:r>
    </w:p>
    <w:p w14:paraId="2CCC0637" w14:textId="4F46E494" w:rsidR="007772D7" w:rsidRPr="000F036A" w:rsidRDefault="00D85D9F" w:rsidP="008A5EEA">
      <w:pPr>
        <w:jc w:val="both"/>
        <w:rPr>
          <w:rFonts w:ascii="Times New Roman" w:hAnsi="Times New Roman" w:cs="Times New Roman"/>
          <w:sz w:val="24"/>
          <w:szCs w:val="24"/>
        </w:rPr>
      </w:pPr>
      <w:r>
        <w:rPr>
          <w:rFonts w:ascii="Times New Roman" w:hAnsi="Times New Roman" w:cs="Times New Roman"/>
          <w:sz w:val="24"/>
          <w:szCs w:val="24"/>
        </w:rPr>
        <w:t>Asimismo, otros</w:t>
      </w:r>
      <w:r w:rsidR="00BE126D" w:rsidRPr="000F036A">
        <w:rPr>
          <w:rFonts w:ascii="Times New Roman" w:hAnsi="Times New Roman" w:cs="Times New Roman"/>
          <w:sz w:val="24"/>
          <w:szCs w:val="24"/>
        </w:rPr>
        <w:t xml:space="preserve"> factores relacionados a la ideación suicida</w:t>
      </w:r>
      <w:r>
        <w:rPr>
          <w:rFonts w:ascii="Times New Roman" w:hAnsi="Times New Roman" w:cs="Times New Roman"/>
          <w:sz w:val="24"/>
          <w:szCs w:val="24"/>
        </w:rPr>
        <w:t xml:space="preserve"> son</w:t>
      </w:r>
      <w:r w:rsidR="00BE126D" w:rsidRPr="000F036A">
        <w:rPr>
          <w:rFonts w:ascii="Times New Roman" w:hAnsi="Times New Roman" w:cs="Times New Roman"/>
          <w:sz w:val="24"/>
          <w:szCs w:val="24"/>
        </w:rPr>
        <w:t xml:space="preserve"> la vulnerabilidad al estrés, algunos rasgos de</w:t>
      </w:r>
      <w:r>
        <w:rPr>
          <w:rFonts w:ascii="Times New Roman" w:hAnsi="Times New Roman" w:cs="Times New Roman"/>
          <w:sz w:val="24"/>
          <w:szCs w:val="24"/>
        </w:rPr>
        <w:t xml:space="preserve"> la</w:t>
      </w:r>
      <w:r w:rsidR="00BE126D" w:rsidRPr="000F036A">
        <w:rPr>
          <w:rFonts w:ascii="Times New Roman" w:hAnsi="Times New Roman" w:cs="Times New Roman"/>
          <w:sz w:val="24"/>
          <w:szCs w:val="24"/>
        </w:rPr>
        <w:t xml:space="preserve"> personalidad </w:t>
      </w:r>
      <w:r>
        <w:rPr>
          <w:rFonts w:ascii="Times New Roman" w:hAnsi="Times New Roman" w:cs="Times New Roman"/>
          <w:sz w:val="24"/>
          <w:szCs w:val="24"/>
        </w:rPr>
        <w:t>(</w:t>
      </w:r>
      <w:r w:rsidR="00BE126D" w:rsidRPr="000F036A">
        <w:rPr>
          <w:rFonts w:ascii="Times New Roman" w:hAnsi="Times New Roman" w:cs="Times New Roman"/>
          <w:sz w:val="24"/>
          <w:szCs w:val="24"/>
        </w:rPr>
        <w:t>principalmente vinculados a temas de estudio</w:t>
      </w:r>
      <w:r>
        <w:rPr>
          <w:rFonts w:ascii="Times New Roman" w:hAnsi="Times New Roman" w:cs="Times New Roman"/>
          <w:sz w:val="24"/>
          <w:szCs w:val="24"/>
        </w:rPr>
        <w:t>)</w:t>
      </w:r>
      <w:r w:rsidR="00BE126D" w:rsidRPr="000F036A">
        <w:rPr>
          <w:rFonts w:ascii="Times New Roman" w:hAnsi="Times New Roman" w:cs="Times New Roman"/>
          <w:sz w:val="24"/>
          <w:szCs w:val="24"/>
        </w:rPr>
        <w:t xml:space="preserve"> y una mala salud mental </w:t>
      </w:r>
      <w:r w:rsidR="009456A0">
        <w:rPr>
          <w:rFonts w:ascii="Times New Roman" w:hAnsi="Times New Roman" w:cs="Times New Roman"/>
          <w:sz w:val="24"/>
          <w:szCs w:val="24"/>
        </w:rPr>
        <w:fldChar w:fldCharType="begin"/>
      </w:r>
      <w:r w:rsidR="009456A0">
        <w:rPr>
          <w:rFonts w:ascii="Times New Roman" w:hAnsi="Times New Roman" w:cs="Times New Roman"/>
          <w:sz w:val="24"/>
          <w:szCs w:val="24"/>
        </w:rPr>
        <w:instrText xml:space="preserve"> ADDIN ZOTERO_ITEM CSL_CITATION {"citationID":"shLaDuHr","properties":{"formattedCitation":"(Chow et\\uc0\\u160{}al., 2018)","plainCitation":"(Chow et al., 2018)","noteIndex":0},"citationItems":[{"id":5053,"uris":["http://zotero.org/users/local/dxaczJhl/items/ZRFXG8QQ"],"uri":["http://zotero.org/users/local/dxaczJhl/items/ZRFXG8QQ"],"itemData":{"id":5053,"type":"article-journal","abstract":"Medical students are at increased risk of experiencing mental health problems. Certain personality traits may be associated with elevated vulnerability to study-related stress and poor mental health. This study aimed to investigate the relationship between such personality traits and mental health outcomes among medical students. We drew on cross-sectional data from 251 medical students who had been enrolled for one-year at a medical school in Germany. Depressive symptoms were measured using the Patient Health Questionnaire-8 (PHQ-8) and suicidal ideation was assessed by item 9 from the Patient Health Questionnaire-9 (PHQ-9). Personality traits were captured using the Business-Focused Inventory of Personality 6 Factors (BIP-6F). Multivariable logistic regression analyses were used to quantify the associations between work-related personality factors and mental health outcomes, controlling for demographic and social factors. Odds ratios (ORs) as outcome measures with 95% confidence intervals (CIs) were used. After controlling for important confounders, medical students who scored highly on Stability had lower odds of depressive symptoms (OR: 0.19, 95% CI: 0.09⁻0.42, p &lt; 0.001) and suicidality (OR: 0.38, 95% CI: 0.16⁻0.87, p &lt; 0.05) than those with high scores in other work-related personality factors. Findings also showed that those who scored highly on Dominance had greater odds of depressive symptoms (OR: 2.46, 95% CI: 1.22⁻4.97), p &lt; 0.01). Work-related personality-informed interventions, which promote students' mental well-being and reduce academic stress should be considered at various stages of their medical training.","container-title":"International Journal of Environmental Research and Public Health","DOI":"10.3390/ijerph15071462","ISSN":"1660-4601","issue":"7","journalAbbreviation":"Int J Environ Res Public Health","language":"eng","note":"PMID: 29997316\nPMCID: PMC6069131","page":"1462","source":"PubMed","title":"The Relationship between Personality Traits with Depressive Symptoms and Suicidal Ideation among Medical Students: A Cross-Sectional Study at One Medical School in Germany","title-short":"The Relationship between Personality Traits with Depressive Symptoms and Suicidal Ideation among Medical Students","volume":"15","author":[{"family":"Chow","given":"Winnie S."},{"family":"Schmidtke","given":"Jan"},{"family":"Loerbroks","given":"Adrian"},{"family":"Muth","given":"Thomas"},{"family":"Angerer","given":"Peter"}],"issued":{"date-parts":[["2018"]]}}}],"schema":"https://github.com/citation-style-language/schema/raw/master/csl-citation.json"} </w:instrText>
      </w:r>
      <w:r w:rsidR="009456A0">
        <w:rPr>
          <w:rFonts w:ascii="Times New Roman" w:hAnsi="Times New Roman" w:cs="Times New Roman"/>
          <w:sz w:val="24"/>
          <w:szCs w:val="24"/>
        </w:rPr>
        <w:fldChar w:fldCharType="separate"/>
      </w:r>
      <w:r w:rsidR="009456A0" w:rsidRPr="009456A0">
        <w:rPr>
          <w:rFonts w:ascii="Times New Roman" w:hAnsi="Times New Roman" w:cs="Times New Roman"/>
          <w:sz w:val="24"/>
          <w:szCs w:val="24"/>
        </w:rPr>
        <w:t>(Chow et al., 2018)</w:t>
      </w:r>
      <w:r w:rsidR="009456A0">
        <w:rPr>
          <w:rFonts w:ascii="Times New Roman" w:hAnsi="Times New Roman" w:cs="Times New Roman"/>
          <w:sz w:val="24"/>
          <w:szCs w:val="24"/>
        </w:rPr>
        <w:fldChar w:fldCharType="end"/>
      </w:r>
      <w:r w:rsidR="00BE126D" w:rsidRPr="000F036A">
        <w:rPr>
          <w:rFonts w:ascii="Times New Roman" w:hAnsi="Times New Roman" w:cs="Times New Roman"/>
          <w:sz w:val="24"/>
          <w:szCs w:val="24"/>
        </w:rPr>
        <w:t xml:space="preserve">. </w:t>
      </w:r>
      <w:r w:rsidR="000A5F21" w:rsidRPr="000F036A">
        <w:rPr>
          <w:rFonts w:ascii="Times New Roman" w:hAnsi="Times New Roman" w:cs="Times New Roman"/>
          <w:sz w:val="24"/>
          <w:szCs w:val="24"/>
        </w:rPr>
        <w:t>En</w:t>
      </w:r>
      <w:r w:rsidR="009C2626" w:rsidRPr="000F036A">
        <w:rPr>
          <w:rFonts w:ascii="Times New Roman" w:hAnsi="Times New Roman" w:cs="Times New Roman"/>
          <w:sz w:val="24"/>
          <w:szCs w:val="24"/>
        </w:rPr>
        <w:t xml:space="preserve"> o</w:t>
      </w:r>
      <w:r w:rsidR="000A5F21" w:rsidRPr="000F036A">
        <w:rPr>
          <w:rFonts w:ascii="Times New Roman" w:hAnsi="Times New Roman" w:cs="Times New Roman"/>
          <w:sz w:val="24"/>
          <w:szCs w:val="24"/>
        </w:rPr>
        <w:t>tr</w:t>
      </w:r>
      <w:r w:rsidR="009C2626" w:rsidRPr="000F036A">
        <w:rPr>
          <w:rFonts w:ascii="Times New Roman" w:hAnsi="Times New Roman" w:cs="Times New Roman"/>
          <w:sz w:val="24"/>
          <w:szCs w:val="24"/>
        </w:rPr>
        <w:t>os estudios se han identificado:</w:t>
      </w:r>
      <w:r w:rsidR="000A5F21" w:rsidRPr="000F036A">
        <w:rPr>
          <w:rFonts w:ascii="Times New Roman" w:hAnsi="Times New Roman" w:cs="Times New Roman"/>
          <w:sz w:val="24"/>
          <w:szCs w:val="24"/>
        </w:rPr>
        <w:t xml:space="preserve"> síntomas depresivos, </w:t>
      </w:r>
      <w:r w:rsidR="00EF1E75" w:rsidRPr="000F036A">
        <w:rPr>
          <w:rFonts w:ascii="Times New Roman" w:hAnsi="Times New Roman" w:cs="Times New Roman"/>
          <w:sz w:val="24"/>
          <w:szCs w:val="24"/>
        </w:rPr>
        <w:t>redes deficientes de apoyo social y familiar</w:t>
      </w:r>
      <w:r w:rsidR="000A5F21" w:rsidRPr="000F036A">
        <w:rPr>
          <w:rFonts w:ascii="Times New Roman" w:hAnsi="Times New Roman" w:cs="Times New Roman"/>
          <w:sz w:val="24"/>
          <w:szCs w:val="24"/>
        </w:rPr>
        <w:t xml:space="preserve">, </w:t>
      </w:r>
      <w:r w:rsidR="009C2626" w:rsidRPr="000F036A">
        <w:rPr>
          <w:rFonts w:ascii="Times New Roman" w:hAnsi="Times New Roman" w:cs="Times New Roman"/>
          <w:sz w:val="24"/>
          <w:szCs w:val="24"/>
        </w:rPr>
        <w:t xml:space="preserve">el hecho de </w:t>
      </w:r>
      <w:r w:rsidR="000A5F21" w:rsidRPr="000F036A">
        <w:rPr>
          <w:rFonts w:ascii="Times New Roman" w:hAnsi="Times New Roman" w:cs="Times New Roman"/>
          <w:sz w:val="24"/>
          <w:szCs w:val="24"/>
        </w:rPr>
        <w:t xml:space="preserve">vivir solos, síntomas obsesivo compulsivos, personalidad de los padres </w:t>
      </w:r>
      <w:r>
        <w:rPr>
          <w:rFonts w:ascii="Times New Roman" w:hAnsi="Times New Roman" w:cs="Times New Roman"/>
          <w:sz w:val="24"/>
          <w:szCs w:val="24"/>
        </w:rPr>
        <w:t>(</w:t>
      </w:r>
      <w:r w:rsidR="000A5F21" w:rsidRPr="000F036A">
        <w:rPr>
          <w:rFonts w:ascii="Times New Roman" w:hAnsi="Times New Roman" w:cs="Times New Roman"/>
          <w:sz w:val="24"/>
          <w:szCs w:val="24"/>
        </w:rPr>
        <w:t>que incluye estilos de crianza y relación con ellos</w:t>
      </w:r>
      <w:r>
        <w:rPr>
          <w:rFonts w:ascii="Times New Roman" w:hAnsi="Times New Roman" w:cs="Times New Roman"/>
          <w:sz w:val="24"/>
          <w:szCs w:val="24"/>
        </w:rPr>
        <w:t>)</w:t>
      </w:r>
      <w:r w:rsidR="000A5F21" w:rsidRPr="000F036A">
        <w:rPr>
          <w:rFonts w:ascii="Times New Roman" w:hAnsi="Times New Roman" w:cs="Times New Roman"/>
          <w:sz w:val="24"/>
          <w:szCs w:val="24"/>
        </w:rPr>
        <w:t xml:space="preserve">, el cinismo, </w:t>
      </w:r>
      <w:r>
        <w:rPr>
          <w:rFonts w:ascii="Times New Roman" w:hAnsi="Times New Roman" w:cs="Times New Roman"/>
          <w:sz w:val="24"/>
          <w:szCs w:val="24"/>
        </w:rPr>
        <w:t xml:space="preserve">el </w:t>
      </w:r>
      <w:r w:rsidR="000A5F21" w:rsidRPr="000F036A">
        <w:rPr>
          <w:rFonts w:ascii="Times New Roman" w:hAnsi="Times New Roman" w:cs="Times New Roman"/>
          <w:sz w:val="24"/>
          <w:szCs w:val="24"/>
        </w:rPr>
        <w:t xml:space="preserve">agotamiento emocional, </w:t>
      </w:r>
      <w:r>
        <w:rPr>
          <w:rFonts w:ascii="Times New Roman" w:hAnsi="Times New Roman" w:cs="Times New Roman"/>
          <w:sz w:val="24"/>
          <w:szCs w:val="24"/>
        </w:rPr>
        <w:t xml:space="preserve">la </w:t>
      </w:r>
      <w:r w:rsidR="000A5F21" w:rsidRPr="000F036A">
        <w:rPr>
          <w:rFonts w:ascii="Times New Roman" w:hAnsi="Times New Roman" w:cs="Times New Roman"/>
          <w:sz w:val="24"/>
          <w:szCs w:val="24"/>
        </w:rPr>
        <w:t>baja autoe</w:t>
      </w:r>
      <w:r w:rsidR="00EF1E75" w:rsidRPr="000F036A">
        <w:rPr>
          <w:rFonts w:ascii="Times New Roman" w:hAnsi="Times New Roman" w:cs="Times New Roman"/>
          <w:sz w:val="24"/>
          <w:szCs w:val="24"/>
        </w:rPr>
        <w:t>ficacia</w:t>
      </w:r>
      <w:r w:rsidR="000A5F21" w:rsidRPr="000F036A">
        <w:rPr>
          <w:rFonts w:ascii="Times New Roman" w:hAnsi="Times New Roman" w:cs="Times New Roman"/>
          <w:sz w:val="24"/>
          <w:szCs w:val="24"/>
        </w:rPr>
        <w:t xml:space="preserve"> académica, </w:t>
      </w:r>
      <w:r>
        <w:rPr>
          <w:rFonts w:ascii="Times New Roman" w:hAnsi="Times New Roman" w:cs="Times New Roman"/>
          <w:sz w:val="24"/>
          <w:szCs w:val="24"/>
        </w:rPr>
        <w:t xml:space="preserve">el </w:t>
      </w:r>
      <w:r w:rsidR="00EF1E75" w:rsidRPr="000F036A">
        <w:rPr>
          <w:rFonts w:ascii="Times New Roman" w:hAnsi="Times New Roman" w:cs="Times New Roman"/>
          <w:sz w:val="24"/>
          <w:szCs w:val="24"/>
        </w:rPr>
        <w:t xml:space="preserve">consumos de sustancias tóxicas, </w:t>
      </w:r>
      <w:r>
        <w:rPr>
          <w:rFonts w:ascii="Times New Roman" w:hAnsi="Times New Roman" w:cs="Times New Roman"/>
          <w:sz w:val="24"/>
          <w:szCs w:val="24"/>
        </w:rPr>
        <w:t xml:space="preserve">el </w:t>
      </w:r>
      <w:r w:rsidR="00EF1E75" w:rsidRPr="000F036A">
        <w:rPr>
          <w:rFonts w:ascii="Times New Roman" w:hAnsi="Times New Roman" w:cs="Times New Roman"/>
          <w:sz w:val="24"/>
          <w:szCs w:val="24"/>
        </w:rPr>
        <w:t xml:space="preserve">bullying, entre otras </w:t>
      </w:r>
      <w:r w:rsidR="009456A0">
        <w:rPr>
          <w:rFonts w:ascii="Times New Roman" w:hAnsi="Times New Roman" w:cs="Times New Roman"/>
          <w:sz w:val="24"/>
          <w:szCs w:val="24"/>
        </w:rPr>
        <w:fldChar w:fldCharType="begin"/>
      </w:r>
      <w:r w:rsidR="009456A0">
        <w:rPr>
          <w:rFonts w:ascii="Times New Roman" w:hAnsi="Times New Roman" w:cs="Times New Roman"/>
          <w:sz w:val="24"/>
          <w:szCs w:val="24"/>
        </w:rPr>
        <w:instrText xml:space="preserve"> ADDIN ZOTERO_ITEM CSL_CITATION {"citationID":"kjc7MlDW","properties":{"formattedCitation":"(Arenas et\\uc0\\u160{}al., 2016; Denis-Rodr\\uc0\\u237{}guez et\\uc0\\u160{}al., 2017; Santos et\\uc0\\u160{}al., 2017)","plainCitation":"(Arenas et al., 2016; Denis-Rodríguez et al., 2017; Santos et al., 2017)","noteIndex":0},"citationItems":[{"id":5037,"uris":["http://zotero.org/users/local/dxaczJhl/items/YPKRVH6L"],"uri":["http://zotero.org/users/local/dxaczJhl/items/YPKRVH6L"],"itemData":{"id":5037,"type":"article-journal","abstract":"IntroducciónLa conducta suicida es un desenlace importante como causa de mortalidad en el mundo, por lo que es relevante conocer los factores asociados a la conducta para la intervención","container-title":"Revista Colombiana de Psiquiatría","DOI":"10.1016/j.rcp.2016.03.006","ISSN":"0034-7450","issue":"S1","journalAbbreviation":"RCP","language":"es","note":"publisher: Elsevier","page":"68-75","source":"www.elsevier.es","title":"Factores asociados a la conducta suicida en Colombia. Resultados de la Encuesta Nacional de Salud Mental 2015","volume":"45","author":[{"family":"Arenas","given":"Alvaro"},{"family":"Gómez-Restrepo","given":"Carlos"},{"family":"Rondón","given":"Martin"}],"issued":{"date-parts":[["2016"]]}},"label":"page"},{"id":5056,"uris":["http://zotero.org/users/local/dxaczJhl/items/Y8M48NP9"],"uri":["http://zotero.org/users/local/dxaczJhl/items/Y8M48NP9"],"itemData":{"id":5056,"type":"article-journal","abstract":"ResumenHablar de conductas suicidas es hablar de diferentes etapas o fases que la persona puede llegar a presentar; generalmente inicia con un pensamiento suicida, después una planeación del suicidio y, finalmente, la búsqueda de los recursos para llegar al suicidio. Es importante señalar que la secuencia de estas fases no es una regla general; sin embargo, cada una de ellas pone en riesgo a la persona. El objetivo es realizar una revisión de los pasos que se han dado para constituir en objeto de investigación la ideación suicida y el suicido consumado en estudiantes de medicina. Es una investigación documental de tipo meta-análisis. El meta análisis es una integración estructurada y sistemática de la información obtenida en diferentes estudios, en este caso sobre la ideación suicida y el suicidio. Este tipo de revisión da una estimación cuantitativa y sintética de todos los estudios disponibles. En esta revisión se destacan los instrumentos utilizados para medir esta problemática, como son: el Inventario de Depresión de Beck, Inventario de Orientaciones Suicidas de Casullo, la Escala de Personalidad de Catell, el Cuestionario Multimodal de Interacción Escolar, escala de Zung, entre otros. El suicidio es un problema de salud pública, responsable de más de 800 000 defunciones anuales en todo el mundo y es la segunda causa de muerte en individuos entre los 15 y 29 años de edad; este fenómeno ha comenzado a ser estudiado en Latinoamérica en fecha reciente. A partir de lo observado en este meta-análisis, basado en estudios incluidos en los buscadores Medline, Cochrane y Scielo, la prevalencia media de ideación suicida en Latinoamérica es 13.85 %, ligeramente por debajo de lo observado en Europa y Estados Unidos. La prevalencia media observada en México es 8.76 % aunque este valor es poco confiable dado que es producto de 3 estudios en los que la metodología usada fue distinta y en dos de ellos se incluyeron residentes médicos en vez de estudiantes de pregrado. En conclusión, deben realizarse estudios metodológicamente bien planeados para valorar la ideación suicida en estudiantes de medicina, analizando variables como el sexo, el año escolar, el abuso de sustancias tóxicas, psicopatologías asociadas y otras características sociodemográficas que nos permitan explicar la razón por la que la ideación suicida pudiera ser más elevada en estudiantes de medicina, hecho que sugieren diversos estudios realizados en el mundo en poblaciones heterogéneas.Palabras clave: ideación suicida; suicidio; estudiante de medicina","container-title":"RIDE. Revista Iberoamericana para la Investigación y el Desarrollo Educativo","DOI":"10.23913/ride.v8i15.304","ISSN":"2007-7467","issue":"15","note":"publisher: Centro de Estudios e Investigaciones para el Desarrollo Docente A.C.","page":"387-418","source":"SciELO","title":"Prevalencia de la ideación suicida en estudiantes de Medicina en Latinoamérica: un meta análisis","title-short":"Prevalencia de la ideación suicida en estudiantes de Medicina en Latinoamérica","volume":"8","author":[{"family":"Denis-Rodríguez","given":"Edmundo"},{"family":"Barradas Alarcón","given":"María Esther"},{"family":"Delgadillo-Castillo","given":"Rodolfo"},{"family":"Denis-Rodríguez","given":"Patricia Beatríz"},{"family":"Melo-Santiesteban","given":"Guadalupe"},{"family":"Denis-Rodríguez","given":"Edmundo"},{"family":"Barradas Alarcón","given":"María Esther"},{"family":"Delgadillo-Castillo","given":"Rodolfo"},{"family":"Denis-Rodríguez","given":"Patricia Beatríz"},{"family":"Melo-Santiesteban","given":"Guadalupe"}],"issued":{"date-parts":[["2017"]]}},"label":"page"},{"id":5047,"uris":["http://zotero.org/users/local/dxaczJhl/items/HY3XZY8A"],"uri":["http://zotero.org/users/local/dxaczJhl/items/HY3XZY8A"],"itemData":{"id":5047,"type":"article-journal","abstract":"Objective:to analyze the factors associated with suicidal ideation in a representative sample of university students. Methods:cross-sectional study, carried out with 637 students of the Federal University of Mato Grosso. The presence of suicidal ideation, demographic and socioeconomic variables, use of alcohol through the Alcohol, Smoking and Substance Involvement Screening Test, and depressive symptoms (Major Depression Inventory) were investigated. Bivariate analysis was performed with the Chi-square test and multivariate analysis using the Poisson regression model. Results:it was found that 9.9% of the students had suicidal thoughts in the previous 30 days and, in the bivariate analysis, the variables economic class, sexual orientation, religious practice, suicide attempts in the family and among friends, alcohol consumption and depressive symptoms were associated with suicidal ideation. In the multivariate analysis sexual orientation, suicide attempts in the family and the presence of depressive symptoms remained as associated factors. Conclusion:these findings constitute a situational diagnosis that enables the formulation of academic policies and preventive actions to confront this situation on the university campus.Descriptors: Suicidal Ideation; Univesities, Students; Adolescent; Risk Factors","container-title":"Revista Latino-Americana de Enfermagem","DOI":"10.1590/1518-8345.1592.2878","ISSN":"0104-1169","issue":"1","note":"publisher: Escola de Enfermagem de Ribeirão Preto / Universidade de São Paulo","page":"e2878","source":"SciELO","title":"Factors associated with suicidal ideation among university students","volume":"25","author":[{"family":"Santos","given":"Hugo Gedeon Barros","dropping-particle":"dos"},{"family":"Marcon","given":"Samira Reschetti"},{"family":"Espinosa","given":"Mariano Martínez"},{"family":"Baptista","given":"Makilin Nunes"},{"family":"Paulo","given":"Paula Mirianh Cabral","dropping-particle":"de"},{"family":"Santos","given":"Hugo Gedeon Barros","dropping-particle":"dos"},{"family":"Marcon","given":"Samira Reschetti"},{"family":"Espinosa","given":"Mariano Martínez"},{"family":"Baptista","given":"Makilin Nunes"},{"family":"Paulo","given":"Paula Mirianh Cabral","dropping-particle":"de"}],"issued":{"date-parts":[["2017"]]}},"label":"page"}],"schema":"https://github.com/citation-style-language/schema/raw/master/csl-citation.json"} </w:instrText>
      </w:r>
      <w:r w:rsidR="009456A0">
        <w:rPr>
          <w:rFonts w:ascii="Times New Roman" w:hAnsi="Times New Roman" w:cs="Times New Roman"/>
          <w:sz w:val="24"/>
          <w:szCs w:val="24"/>
        </w:rPr>
        <w:fldChar w:fldCharType="separate"/>
      </w:r>
      <w:r w:rsidR="009456A0" w:rsidRPr="009456A0">
        <w:rPr>
          <w:rFonts w:ascii="Times New Roman" w:hAnsi="Times New Roman" w:cs="Times New Roman"/>
          <w:sz w:val="24"/>
          <w:szCs w:val="24"/>
        </w:rPr>
        <w:t>(Arenas et al., 2016; Denis-Rodríguez et al., 2017; Santos et al., 2017)</w:t>
      </w:r>
      <w:r w:rsidR="009456A0">
        <w:rPr>
          <w:rFonts w:ascii="Times New Roman" w:hAnsi="Times New Roman" w:cs="Times New Roman"/>
          <w:sz w:val="24"/>
          <w:szCs w:val="24"/>
        </w:rPr>
        <w:fldChar w:fldCharType="end"/>
      </w:r>
      <w:r w:rsidR="00FF0BA3" w:rsidRPr="000F036A">
        <w:rPr>
          <w:rFonts w:ascii="Times New Roman" w:hAnsi="Times New Roman" w:cs="Times New Roman"/>
          <w:sz w:val="24"/>
          <w:szCs w:val="24"/>
        </w:rPr>
        <w:t xml:space="preserve">. </w:t>
      </w:r>
      <w:r>
        <w:rPr>
          <w:rFonts w:ascii="Times New Roman" w:hAnsi="Times New Roman" w:cs="Times New Roman"/>
          <w:sz w:val="24"/>
          <w:szCs w:val="24"/>
        </w:rPr>
        <w:t xml:space="preserve">Sin embargo, no existen en nuestro medio investigaciones que muestren la prevalencia o los factores que se asocian al suicidio en una amplia y diversa población de estudiantes universitarios. </w:t>
      </w:r>
      <w:r w:rsidR="00FF0BA3" w:rsidRPr="000F036A">
        <w:rPr>
          <w:rFonts w:ascii="Times New Roman" w:hAnsi="Times New Roman" w:cs="Times New Roman"/>
          <w:sz w:val="24"/>
          <w:szCs w:val="24"/>
        </w:rPr>
        <w:t xml:space="preserve">Por lo que, el </w:t>
      </w:r>
      <w:r w:rsidR="007C2293" w:rsidRPr="000F036A">
        <w:rPr>
          <w:rFonts w:ascii="Times New Roman" w:hAnsi="Times New Roman" w:cs="Times New Roman"/>
          <w:sz w:val="24"/>
          <w:szCs w:val="24"/>
        </w:rPr>
        <w:t xml:space="preserve">objetivo </w:t>
      </w:r>
      <w:r w:rsidR="00FF0BA3" w:rsidRPr="000F036A">
        <w:rPr>
          <w:rFonts w:ascii="Times New Roman" w:hAnsi="Times New Roman" w:cs="Times New Roman"/>
          <w:sz w:val="24"/>
          <w:szCs w:val="24"/>
        </w:rPr>
        <w:t>fue el</w:t>
      </w:r>
      <w:r w:rsidR="007C2293" w:rsidRPr="000F036A">
        <w:rPr>
          <w:rFonts w:ascii="Times New Roman" w:hAnsi="Times New Roman" w:cs="Times New Roman"/>
          <w:sz w:val="24"/>
          <w:szCs w:val="24"/>
        </w:rPr>
        <w:t xml:space="preserve"> </w:t>
      </w:r>
      <w:r>
        <w:rPr>
          <w:rFonts w:ascii="Times New Roman" w:hAnsi="Times New Roman" w:cs="Times New Roman"/>
          <w:sz w:val="24"/>
          <w:szCs w:val="24"/>
        </w:rPr>
        <w:t xml:space="preserve">determinar </w:t>
      </w:r>
      <w:r w:rsidR="00FF0BA3" w:rsidRPr="000F036A">
        <w:rPr>
          <w:rFonts w:ascii="Times New Roman" w:hAnsi="Times New Roman" w:cs="Times New Roman"/>
          <w:sz w:val="24"/>
          <w:szCs w:val="24"/>
        </w:rPr>
        <w:t>la prevalencia y los factores asociados a la ideación suicida en los estudiantes universitarios de Latinoamérica</w:t>
      </w:r>
      <w:r w:rsidR="007772D7" w:rsidRPr="000F036A">
        <w:rPr>
          <w:rFonts w:ascii="Times New Roman" w:hAnsi="Times New Roman" w:cs="Times New Roman"/>
          <w:sz w:val="24"/>
          <w:szCs w:val="24"/>
        </w:rPr>
        <w:t xml:space="preserve">. </w:t>
      </w:r>
    </w:p>
    <w:p w14:paraId="2A17478B" w14:textId="77777777" w:rsidR="00494D68" w:rsidRPr="000F036A" w:rsidRDefault="00CE33D5" w:rsidP="008A5EEA">
      <w:pPr>
        <w:jc w:val="both"/>
        <w:rPr>
          <w:rFonts w:ascii="Times New Roman" w:hAnsi="Times New Roman" w:cs="Times New Roman"/>
          <w:b/>
          <w:sz w:val="24"/>
          <w:szCs w:val="24"/>
          <w:lang w:val="es-ES"/>
        </w:rPr>
      </w:pPr>
      <w:commentRangeStart w:id="10"/>
      <w:r w:rsidRPr="000F036A">
        <w:rPr>
          <w:rFonts w:ascii="Times New Roman" w:hAnsi="Times New Roman" w:cs="Times New Roman"/>
          <w:b/>
          <w:sz w:val="24"/>
          <w:szCs w:val="24"/>
          <w:lang w:val="es-ES"/>
        </w:rPr>
        <w:t>METODOLOGÍA</w:t>
      </w:r>
      <w:commentRangeEnd w:id="10"/>
      <w:r w:rsidR="00C17280">
        <w:rPr>
          <w:rStyle w:val="Refdecomentario"/>
        </w:rPr>
        <w:commentReference w:id="10"/>
      </w:r>
    </w:p>
    <w:p w14:paraId="5A2077FC" w14:textId="77777777" w:rsidR="00CE33D5" w:rsidRPr="000F036A" w:rsidRDefault="00CE33D5" w:rsidP="008A5EEA">
      <w:pPr>
        <w:tabs>
          <w:tab w:val="left" w:pos="2694"/>
        </w:tabs>
        <w:jc w:val="both"/>
        <w:rPr>
          <w:rFonts w:ascii="Times New Roman" w:hAnsi="Times New Roman" w:cs="Times New Roman"/>
          <w:b/>
          <w:sz w:val="24"/>
          <w:szCs w:val="24"/>
          <w:lang w:val="es-ES"/>
        </w:rPr>
      </w:pPr>
      <w:commentRangeStart w:id="11"/>
      <w:r w:rsidRPr="000F036A">
        <w:rPr>
          <w:rFonts w:ascii="Times New Roman" w:hAnsi="Times New Roman" w:cs="Times New Roman"/>
          <w:b/>
          <w:sz w:val="24"/>
          <w:szCs w:val="24"/>
          <w:lang w:val="es-ES"/>
        </w:rPr>
        <w:t>Diseño y Población</w:t>
      </w:r>
      <w:commentRangeEnd w:id="11"/>
      <w:r w:rsidR="009B0E27">
        <w:rPr>
          <w:rStyle w:val="Refdecomentario"/>
        </w:rPr>
        <w:commentReference w:id="11"/>
      </w:r>
    </w:p>
    <w:p w14:paraId="2F0EA69C" w14:textId="64A70F08" w:rsidR="00E87FAC" w:rsidRPr="000F036A" w:rsidRDefault="00E87FAC" w:rsidP="00E87FAC">
      <w:pPr>
        <w:jc w:val="both"/>
        <w:rPr>
          <w:rFonts w:ascii="Times New Roman" w:hAnsi="Times New Roman" w:cs="Times New Roman"/>
          <w:sz w:val="24"/>
          <w:szCs w:val="24"/>
          <w:lang w:val="es-ES"/>
        </w:rPr>
      </w:pPr>
      <w:r w:rsidRPr="000F036A">
        <w:rPr>
          <w:rFonts w:ascii="Times New Roman" w:hAnsi="Times New Roman" w:cs="Times New Roman"/>
          <w:sz w:val="24"/>
          <w:szCs w:val="24"/>
          <w:lang w:val="es-ES"/>
        </w:rPr>
        <w:lastRenderedPageBreak/>
        <w:t xml:space="preserve">Se realizó un estudio observacional, analítico de tipo transversal, donde participaron estudiantes </w:t>
      </w:r>
      <w:r w:rsidR="0068329C">
        <w:rPr>
          <w:rFonts w:ascii="Times New Roman" w:hAnsi="Times New Roman" w:cs="Times New Roman"/>
          <w:sz w:val="24"/>
          <w:szCs w:val="24"/>
          <w:lang w:val="es-ES"/>
        </w:rPr>
        <w:t>universitarios</w:t>
      </w:r>
      <w:r w:rsidRPr="000F036A">
        <w:rPr>
          <w:rFonts w:ascii="Times New Roman" w:hAnsi="Times New Roman" w:cs="Times New Roman"/>
          <w:sz w:val="24"/>
          <w:szCs w:val="24"/>
          <w:lang w:val="es-ES"/>
        </w:rPr>
        <w:t xml:space="preserve"> de cinco países de América Latina: Paraguay, Colombia, Ecuador, Venezuela y Panamá</w:t>
      </w:r>
      <w:r w:rsidRPr="000F036A">
        <w:rPr>
          <w:rFonts w:ascii="Times New Roman" w:eastAsia="Arial" w:hAnsi="Times New Roman" w:cs="Times New Roman"/>
          <w:sz w:val="24"/>
          <w:szCs w:val="24"/>
        </w:rPr>
        <w:t>.</w:t>
      </w:r>
      <w:r w:rsidRPr="000F036A">
        <w:rPr>
          <w:rFonts w:ascii="Times New Roman" w:hAnsi="Times New Roman" w:cs="Times New Roman"/>
          <w:sz w:val="24"/>
          <w:szCs w:val="24"/>
          <w:lang w:val="es-ES"/>
        </w:rPr>
        <w:t xml:space="preserve"> </w:t>
      </w:r>
    </w:p>
    <w:p w14:paraId="601A84EA" w14:textId="4DD1272E" w:rsidR="00E87FAC" w:rsidRPr="000F036A" w:rsidRDefault="00E87FAC" w:rsidP="00E87FAC">
      <w:pPr>
        <w:jc w:val="both"/>
        <w:rPr>
          <w:rFonts w:ascii="Times New Roman" w:hAnsi="Times New Roman" w:cs="Times New Roman"/>
          <w:sz w:val="24"/>
          <w:szCs w:val="24"/>
          <w:lang w:val="es-ES"/>
        </w:rPr>
      </w:pPr>
      <w:r w:rsidRPr="000F036A">
        <w:rPr>
          <w:rFonts w:ascii="Times New Roman" w:hAnsi="Times New Roman" w:cs="Times New Roman"/>
          <w:sz w:val="24"/>
          <w:szCs w:val="24"/>
          <w:lang w:val="es-ES"/>
        </w:rPr>
        <w:t>Para el análisis se incluyó a estudiantes de universidades privadas y públicas, se consideró como criterios de inclusión a todo estudiante matriculado en el semestre académico</w:t>
      </w:r>
      <w:r w:rsidR="0068329C">
        <w:rPr>
          <w:rFonts w:ascii="Times New Roman" w:hAnsi="Times New Roman" w:cs="Times New Roman"/>
          <w:sz w:val="24"/>
          <w:szCs w:val="24"/>
          <w:lang w:val="es-ES"/>
        </w:rPr>
        <w:t xml:space="preserve"> y</w:t>
      </w:r>
      <w:r w:rsidRPr="000F036A">
        <w:rPr>
          <w:rFonts w:ascii="Times New Roman" w:hAnsi="Times New Roman" w:cs="Times New Roman"/>
          <w:sz w:val="24"/>
          <w:szCs w:val="24"/>
          <w:lang w:val="es-ES"/>
        </w:rPr>
        <w:t xml:space="preserve"> que acept</w:t>
      </w:r>
      <w:r w:rsidR="0068329C">
        <w:rPr>
          <w:rFonts w:ascii="Times New Roman" w:hAnsi="Times New Roman" w:cs="Times New Roman"/>
          <w:sz w:val="24"/>
          <w:szCs w:val="24"/>
          <w:lang w:val="es-ES"/>
        </w:rPr>
        <w:t>ó</w:t>
      </w:r>
      <w:r w:rsidRPr="000F036A">
        <w:rPr>
          <w:rFonts w:ascii="Times New Roman" w:hAnsi="Times New Roman" w:cs="Times New Roman"/>
          <w:sz w:val="24"/>
          <w:szCs w:val="24"/>
          <w:lang w:val="es-ES"/>
        </w:rPr>
        <w:t xml:space="preserve"> participar voluntariamente en el estudio</w:t>
      </w:r>
      <w:r w:rsidR="0068329C">
        <w:rPr>
          <w:rFonts w:ascii="Times New Roman" w:hAnsi="Times New Roman" w:cs="Times New Roman"/>
          <w:sz w:val="24"/>
          <w:szCs w:val="24"/>
          <w:lang w:val="es-ES"/>
        </w:rPr>
        <w:t>. C</w:t>
      </w:r>
      <w:r w:rsidRPr="000F036A">
        <w:rPr>
          <w:rFonts w:ascii="Times New Roman" w:hAnsi="Times New Roman" w:cs="Times New Roman"/>
          <w:sz w:val="24"/>
          <w:szCs w:val="24"/>
          <w:lang w:val="es-ES"/>
        </w:rPr>
        <w:t>omo criterio de exclusión se consider</w:t>
      </w:r>
      <w:r w:rsidR="0068329C">
        <w:rPr>
          <w:rFonts w:ascii="Times New Roman" w:hAnsi="Times New Roman" w:cs="Times New Roman"/>
          <w:sz w:val="24"/>
          <w:szCs w:val="24"/>
          <w:lang w:val="es-ES"/>
        </w:rPr>
        <w:t>ó</w:t>
      </w:r>
      <w:r w:rsidRPr="000F036A">
        <w:rPr>
          <w:rFonts w:ascii="Times New Roman" w:hAnsi="Times New Roman" w:cs="Times New Roman"/>
          <w:sz w:val="24"/>
          <w:szCs w:val="24"/>
          <w:lang w:val="es-ES"/>
        </w:rPr>
        <w:t xml:space="preserve"> a los estudiantes que no hayan llenado correctamente la parte de ideación suicida en su totalidad.</w:t>
      </w:r>
    </w:p>
    <w:p w14:paraId="461F26A1" w14:textId="6BD8F95C" w:rsidR="00E23F20" w:rsidRPr="000F036A" w:rsidRDefault="00131078" w:rsidP="008A5EEA">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 población se constituyó por los </w:t>
      </w:r>
      <w:r w:rsidR="00E23F20" w:rsidRPr="000F036A">
        <w:rPr>
          <w:rFonts w:ascii="Times New Roman" w:hAnsi="Times New Roman" w:cs="Times New Roman"/>
          <w:sz w:val="24"/>
          <w:szCs w:val="24"/>
          <w:lang w:val="es-ES"/>
        </w:rPr>
        <w:t>estudiante</w:t>
      </w:r>
      <w:r>
        <w:rPr>
          <w:rFonts w:ascii="Times New Roman" w:hAnsi="Times New Roman" w:cs="Times New Roman"/>
          <w:sz w:val="24"/>
          <w:szCs w:val="24"/>
          <w:lang w:val="es-ES"/>
        </w:rPr>
        <w:t>s</w:t>
      </w:r>
      <w:r w:rsidR="00E23F20" w:rsidRPr="000F036A">
        <w:rPr>
          <w:rFonts w:ascii="Times New Roman" w:hAnsi="Times New Roman" w:cs="Times New Roman"/>
          <w:sz w:val="24"/>
          <w:szCs w:val="24"/>
          <w:lang w:val="es-ES"/>
        </w:rPr>
        <w:t xml:space="preserve"> </w:t>
      </w:r>
      <w:r w:rsidR="003F2B5B" w:rsidRPr="000F036A">
        <w:rPr>
          <w:rFonts w:ascii="Times New Roman" w:hAnsi="Times New Roman" w:cs="Times New Roman"/>
          <w:sz w:val="24"/>
          <w:szCs w:val="24"/>
          <w:lang w:val="es-ES"/>
        </w:rPr>
        <w:t xml:space="preserve">de las cinco universidades de </w:t>
      </w:r>
      <w:r w:rsidR="00653847" w:rsidRPr="000F036A">
        <w:rPr>
          <w:rFonts w:ascii="Times New Roman" w:hAnsi="Times New Roman" w:cs="Times New Roman"/>
          <w:sz w:val="24"/>
          <w:szCs w:val="24"/>
          <w:lang w:val="es-ES"/>
        </w:rPr>
        <w:t>Latinoamérica</w:t>
      </w:r>
      <w:r w:rsidR="003F2B5B" w:rsidRPr="000F036A">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003F2B5B" w:rsidRPr="000F036A">
        <w:rPr>
          <w:rFonts w:ascii="Times New Roman" w:hAnsi="Times New Roman" w:cs="Times New Roman"/>
          <w:sz w:val="24"/>
          <w:szCs w:val="24"/>
          <w:lang w:val="es-ES"/>
        </w:rPr>
        <w:t>El tipo de muestreo fue</w:t>
      </w:r>
      <w:r w:rsidR="00E23F20" w:rsidRPr="000F036A">
        <w:rPr>
          <w:rFonts w:ascii="Times New Roman" w:hAnsi="Times New Roman" w:cs="Times New Roman"/>
          <w:sz w:val="24"/>
          <w:szCs w:val="24"/>
          <w:lang w:val="es-ES"/>
        </w:rPr>
        <w:t xml:space="preserve"> probabilístico</w:t>
      </w:r>
      <w:r w:rsidR="003F2B5B" w:rsidRPr="000F036A">
        <w:rPr>
          <w:rFonts w:ascii="Times New Roman" w:hAnsi="Times New Roman" w:cs="Times New Roman"/>
          <w:sz w:val="24"/>
          <w:szCs w:val="24"/>
          <w:lang w:val="es-ES"/>
        </w:rPr>
        <w:t>, p</w:t>
      </w:r>
      <w:r w:rsidR="00E23F20" w:rsidRPr="000F036A">
        <w:rPr>
          <w:rFonts w:ascii="Times New Roman" w:hAnsi="Times New Roman" w:cs="Times New Roman"/>
          <w:sz w:val="24"/>
          <w:szCs w:val="24"/>
          <w:lang w:val="es-ES"/>
        </w:rPr>
        <w:t xml:space="preserve">ara la selección de la muestra se </w:t>
      </w:r>
      <w:r w:rsidR="003F2B5B" w:rsidRPr="000F036A">
        <w:rPr>
          <w:rFonts w:ascii="Times New Roman" w:hAnsi="Times New Roman" w:cs="Times New Roman"/>
          <w:sz w:val="24"/>
          <w:szCs w:val="24"/>
          <w:lang w:val="es-ES"/>
        </w:rPr>
        <w:t>utilizó</w:t>
      </w:r>
      <w:r w:rsidR="00E23F20" w:rsidRPr="000F036A">
        <w:rPr>
          <w:rFonts w:ascii="Times New Roman" w:hAnsi="Times New Roman" w:cs="Times New Roman"/>
          <w:sz w:val="24"/>
          <w:szCs w:val="24"/>
          <w:lang w:val="es-ES"/>
        </w:rPr>
        <w:t xml:space="preserve"> e</w:t>
      </w:r>
      <w:r w:rsidR="003F2B5B" w:rsidRPr="000F036A">
        <w:rPr>
          <w:rFonts w:ascii="Times New Roman" w:hAnsi="Times New Roman" w:cs="Times New Roman"/>
          <w:sz w:val="24"/>
          <w:szCs w:val="24"/>
          <w:lang w:val="es-ES"/>
        </w:rPr>
        <w:t>l</w:t>
      </w:r>
      <w:r w:rsidR="00E23F20" w:rsidRPr="000F036A">
        <w:rPr>
          <w:rFonts w:ascii="Times New Roman" w:hAnsi="Times New Roman" w:cs="Times New Roman"/>
          <w:sz w:val="24"/>
          <w:szCs w:val="24"/>
          <w:lang w:val="es-ES"/>
        </w:rPr>
        <w:t xml:space="preserve"> muestreo aleatorio simple y la fórmula para población finita.</w:t>
      </w:r>
    </w:p>
    <w:p w14:paraId="3419D345" w14:textId="77777777" w:rsidR="009B1508" w:rsidRPr="000F036A" w:rsidRDefault="009B1508" w:rsidP="008A5EEA">
      <w:pPr>
        <w:jc w:val="both"/>
        <w:rPr>
          <w:rFonts w:ascii="Times New Roman" w:hAnsi="Times New Roman" w:cs="Times New Roman"/>
          <w:b/>
          <w:sz w:val="24"/>
          <w:szCs w:val="24"/>
          <w:lang w:val="es-ES"/>
        </w:rPr>
      </w:pPr>
      <w:r w:rsidRPr="000F036A">
        <w:rPr>
          <w:rFonts w:ascii="Times New Roman" w:hAnsi="Times New Roman" w:cs="Times New Roman"/>
          <w:b/>
          <w:sz w:val="24"/>
          <w:szCs w:val="24"/>
          <w:lang w:val="es-ES"/>
        </w:rPr>
        <w:t>Instrumento y variables</w:t>
      </w:r>
    </w:p>
    <w:p w14:paraId="5DCABD4E" w14:textId="7747513E" w:rsidR="00E23F20" w:rsidRPr="000F036A" w:rsidRDefault="00E23F20" w:rsidP="008A5EEA">
      <w:pPr>
        <w:jc w:val="both"/>
        <w:rPr>
          <w:rFonts w:ascii="Times New Roman" w:hAnsi="Times New Roman" w:cs="Times New Roman"/>
          <w:sz w:val="24"/>
          <w:szCs w:val="24"/>
        </w:rPr>
      </w:pPr>
      <w:r w:rsidRPr="000F036A">
        <w:rPr>
          <w:rFonts w:ascii="Times New Roman" w:hAnsi="Times New Roman" w:cs="Times New Roman"/>
          <w:sz w:val="24"/>
          <w:szCs w:val="24"/>
        </w:rPr>
        <w:t>Se utilizó el instrumento denominado: Salud física y mental en estudiantes universitarios de Latinoamérica. En la primera sección se consider</w:t>
      </w:r>
      <w:r w:rsidR="00FF075D">
        <w:rPr>
          <w:rFonts w:ascii="Times New Roman" w:hAnsi="Times New Roman" w:cs="Times New Roman"/>
          <w:sz w:val="24"/>
          <w:szCs w:val="24"/>
        </w:rPr>
        <w:t>ó</w:t>
      </w:r>
      <w:r w:rsidRPr="000F036A">
        <w:rPr>
          <w:rFonts w:ascii="Times New Roman" w:hAnsi="Times New Roman" w:cs="Times New Roman"/>
          <w:sz w:val="24"/>
          <w:szCs w:val="24"/>
        </w:rPr>
        <w:t xml:space="preserve"> los datos generales</w:t>
      </w:r>
      <w:r w:rsidR="00FF075D">
        <w:rPr>
          <w:rFonts w:ascii="Times New Roman" w:hAnsi="Times New Roman" w:cs="Times New Roman"/>
          <w:sz w:val="24"/>
          <w:szCs w:val="24"/>
        </w:rPr>
        <w:t>,</w:t>
      </w:r>
      <w:r w:rsidRPr="000F036A">
        <w:rPr>
          <w:rFonts w:ascii="Times New Roman" w:hAnsi="Times New Roman" w:cs="Times New Roman"/>
          <w:sz w:val="24"/>
          <w:szCs w:val="24"/>
        </w:rPr>
        <w:t xml:space="preserve"> que const</w:t>
      </w:r>
      <w:r w:rsidR="00FF075D">
        <w:rPr>
          <w:rFonts w:ascii="Times New Roman" w:hAnsi="Times New Roman" w:cs="Times New Roman"/>
          <w:sz w:val="24"/>
          <w:szCs w:val="24"/>
        </w:rPr>
        <w:t>ó</w:t>
      </w:r>
      <w:r w:rsidRPr="000F036A">
        <w:rPr>
          <w:rFonts w:ascii="Times New Roman" w:hAnsi="Times New Roman" w:cs="Times New Roman"/>
          <w:sz w:val="24"/>
          <w:szCs w:val="24"/>
        </w:rPr>
        <w:t xml:space="preserve"> de 8 preguntas generales</w:t>
      </w:r>
      <w:r w:rsidR="00FF075D">
        <w:rPr>
          <w:rFonts w:ascii="Times New Roman" w:hAnsi="Times New Roman" w:cs="Times New Roman"/>
          <w:sz w:val="24"/>
          <w:szCs w:val="24"/>
        </w:rPr>
        <w:t>:</w:t>
      </w:r>
      <w:r w:rsidRPr="000F036A">
        <w:rPr>
          <w:rFonts w:ascii="Times New Roman" w:hAnsi="Times New Roman" w:cs="Times New Roman"/>
          <w:sz w:val="24"/>
          <w:szCs w:val="24"/>
        </w:rPr>
        <w:t xml:space="preserve"> sexo, edad y las siguientes 5 se refieren a datos específicos como si tiene alguna enfermedad, si recibe algún medicamento, entre otras. </w:t>
      </w:r>
    </w:p>
    <w:p w14:paraId="45CD3EDD" w14:textId="3DEA05D1" w:rsidR="00E23F20" w:rsidRPr="000F036A" w:rsidRDefault="00E23F20" w:rsidP="008A5EEA">
      <w:pPr>
        <w:jc w:val="both"/>
        <w:rPr>
          <w:rFonts w:ascii="Times New Roman" w:hAnsi="Times New Roman" w:cs="Times New Roman"/>
          <w:sz w:val="24"/>
          <w:szCs w:val="24"/>
        </w:rPr>
      </w:pPr>
      <w:r w:rsidRPr="000F036A">
        <w:rPr>
          <w:rFonts w:ascii="Times New Roman" w:hAnsi="Times New Roman" w:cs="Times New Roman"/>
          <w:sz w:val="24"/>
          <w:szCs w:val="24"/>
        </w:rPr>
        <w:t>Se consideró como preguntas principales aquellas que indagaban sobre la</w:t>
      </w:r>
      <w:commentRangeStart w:id="12"/>
      <w:r w:rsidRPr="000F036A">
        <w:rPr>
          <w:rFonts w:ascii="Times New Roman" w:hAnsi="Times New Roman" w:cs="Times New Roman"/>
          <w:sz w:val="24"/>
          <w:szCs w:val="24"/>
        </w:rPr>
        <w:t xml:space="preserve"> ideación suicida</w:t>
      </w:r>
      <w:commentRangeEnd w:id="12"/>
      <w:r w:rsidR="007E0476">
        <w:rPr>
          <w:rStyle w:val="Refdecomentario"/>
        </w:rPr>
        <w:commentReference w:id="12"/>
      </w:r>
      <w:r w:rsidRPr="000F036A">
        <w:rPr>
          <w:rFonts w:ascii="Times New Roman" w:hAnsi="Times New Roman" w:cs="Times New Roman"/>
          <w:sz w:val="24"/>
          <w:szCs w:val="24"/>
        </w:rPr>
        <w:t>, para el cual existen 4 ítems críticos, dentro de estas tenemos, ¿</w:t>
      </w:r>
      <w:r w:rsidR="0003545B">
        <w:rPr>
          <w:rFonts w:ascii="Times New Roman" w:hAnsi="Times New Roman" w:cs="Times New Roman"/>
          <w:sz w:val="24"/>
          <w:szCs w:val="24"/>
        </w:rPr>
        <w:t>H</w:t>
      </w:r>
      <w:r w:rsidRPr="000F036A">
        <w:rPr>
          <w:rFonts w:ascii="Times New Roman" w:hAnsi="Times New Roman" w:cs="Times New Roman"/>
          <w:sz w:val="24"/>
          <w:szCs w:val="24"/>
        </w:rPr>
        <w:t>a deseado estar muerto?, ¿</w:t>
      </w:r>
      <w:r w:rsidR="0003545B">
        <w:rPr>
          <w:rFonts w:ascii="Times New Roman" w:hAnsi="Times New Roman" w:cs="Times New Roman"/>
          <w:sz w:val="24"/>
          <w:szCs w:val="24"/>
        </w:rPr>
        <w:t>H</w:t>
      </w:r>
      <w:r w:rsidRPr="000F036A">
        <w:rPr>
          <w:rFonts w:ascii="Times New Roman" w:hAnsi="Times New Roman" w:cs="Times New Roman"/>
          <w:sz w:val="24"/>
          <w:szCs w:val="24"/>
        </w:rPr>
        <w:t xml:space="preserve">a sentido que su familia estaría mejor si </w:t>
      </w:r>
      <w:r w:rsidR="0003545B">
        <w:rPr>
          <w:rFonts w:ascii="Times New Roman" w:hAnsi="Times New Roman" w:cs="Times New Roman"/>
          <w:sz w:val="24"/>
          <w:szCs w:val="24"/>
        </w:rPr>
        <w:t>estuviese muerto</w:t>
      </w:r>
      <w:r w:rsidRPr="000F036A">
        <w:rPr>
          <w:rFonts w:ascii="Times New Roman" w:hAnsi="Times New Roman" w:cs="Times New Roman"/>
          <w:sz w:val="24"/>
          <w:szCs w:val="24"/>
        </w:rPr>
        <w:t xml:space="preserve">?, </w:t>
      </w:r>
      <w:r w:rsidR="0003545B" w:rsidRPr="000F036A">
        <w:rPr>
          <w:rFonts w:ascii="Times New Roman" w:hAnsi="Times New Roman" w:cs="Times New Roman"/>
          <w:sz w:val="24"/>
          <w:szCs w:val="24"/>
        </w:rPr>
        <w:t>¿</w:t>
      </w:r>
      <w:r w:rsidR="0003545B">
        <w:rPr>
          <w:rFonts w:ascii="Times New Roman" w:hAnsi="Times New Roman" w:cs="Times New Roman"/>
          <w:sz w:val="24"/>
          <w:szCs w:val="24"/>
        </w:rPr>
        <w:t>H</w:t>
      </w:r>
      <w:r w:rsidR="0003545B" w:rsidRPr="000F036A">
        <w:rPr>
          <w:rFonts w:ascii="Times New Roman" w:hAnsi="Times New Roman" w:cs="Times New Roman"/>
          <w:sz w:val="24"/>
          <w:szCs w:val="24"/>
        </w:rPr>
        <w:t xml:space="preserve">a </w:t>
      </w:r>
      <w:r w:rsidR="0003545B">
        <w:rPr>
          <w:rFonts w:ascii="Times New Roman" w:hAnsi="Times New Roman" w:cs="Times New Roman"/>
          <w:sz w:val="24"/>
          <w:szCs w:val="24"/>
        </w:rPr>
        <w:t xml:space="preserve">tenido ideas suicidas? Y </w:t>
      </w:r>
      <w:r w:rsidR="0003545B" w:rsidRPr="000F036A">
        <w:rPr>
          <w:rFonts w:ascii="Times New Roman" w:hAnsi="Times New Roman" w:cs="Times New Roman"/>
          <w:sz w:val="24"/>
          <w:szCs w:val="24"/>
        </w:rPr>
        <w:t>¿</w:t>
      </w:r>
      <w:r w:rsidR="0003545B">
        <w:rPr>
          <w:rFonts w:ascii="Times New Roman" w:hAnsi="Times New Roman" w:cs="Times New Roman"/>
          <w:sz w:val="24"/>
          <w:szCs w:val="24"/>
        </w:rPr>
        <w:t>H</w:t>
      </w:r>
      <w:r w:rsidR="0003545B" w:rsidRPr="000F036A">
        <w:rPr>
          <w:rFonts w:ascii="Times New Roman" w:hAnsi="Times New Roman" w:cs="Times New Roman"/>
          <w:sz w:val="24"/>
          <w:szCs w:val="24"/>
        </w:rPr>
        <w:t xml:space="preserve">a </w:t>
      </w:r>
      <w:r w:rsidR="0003545B">
        <w:rPr>
          <w:rFonts w:ascii="Times New Roman" w:hAnsi="Times New Roman" w:cs="Times New Roman"/>
          <w:sz w:val="24"/>
          <w:szCs w:val="24"/>
        </w:rPr>
        <w:t>intentado suicidarse?</w:t>
      </w:r>
      <w:r w:rsidRPr="000F036A">
        <w:rPr>
          <w:rFonts w:ascii="Times New Roman" w:hAnsi="Times New Roman" w:cs="Times New Roman"/>
          <w:sz w:val="24"/>
          <w:szCs w:val="24"/>
        </w:rPr>
        <w:t xml:space="preserve"> Con cada una de ellas podía responder si, no </w:t>
      </w:r>
      <w:r w:rsidR="00FF075D">
        <w:rPr>
          <w:rFonts w:ascii="Times New Roman" w:hAnsi="Times New Roman" w:cs="Times New Roman"/>
          <w:sz w:val="24"/>
          <w:szCs w:val="24"/>
        </w:rPr>
        <w:t>o</w:t>
      </w:r>
      <w:r w:rsidRPr="000F036A">
        <w:rPr>
          <w:rFonts w:ascii="Times New Roman" w:hAnsi="Times New Roman" w:cs="Times New Roman"/>
          <w:sz w:val="24"/>
          <w:szCs w:val="24"/>
        </w:rPr>
        <w:t xml:space="preserve"> no opino</w:t>
      </w:r>
      <w:r w:rsidR="0003545B">
        <w:rPr>
          <w:rFonts w:ascii="Times New Roman" w:hAnsi="Times New Roman" w:cs="Times New Roman"/>
          <w:sz w:val="24"/>
          <w:szCs w:val="24"/>
        </w:rPr>
        <w:t>. Para la estadística analítica solo se consideró a los que respondieron si o no.</w:t>
      </w:r>
      <w:r w:rsidRPr="000F036A">
        <w:rPr>
          <w:rFonts w:ascii="Times New Roman" w:hAnsi="Times New Roman" w:cs="Times New Roman"/>
          <w:sz w:val="24"/>
          <w:szCs w:val="24"/>
        </w:rPr>
        <w:t xml:space="preserve"> </w:t>
      </w:r>
    </w:p>
    <w:p w14:paraId="6DF182D8" w14:textId="77777777" w:rsidR="00E23F20" w:rsidRPr="000F036A" w:rsidRDefault="00E23F20" w:rsidP="008A5EEA">
      <w:pPr>
        <w:jc w:val="both"/>
        <w:rPr>
          <w:rFonts w:ascii="Times New Roman" w:hAnsi="Times New Roman" w:cs="Times New Roman"/>
          <w:sz w:val="24"/>
          <w:szCs w:val="24"/>
        </w:rPr>
      </w:pPr>
      <w:r w:rsidRPr="000F036A">
        <w:rPr>
          <w:rFonts w:ascii="Times New Roman" w:hAnsi="Times New Roman" w:cs="Times New Roman"/>
          <w:sz w:val="24"/>
          <w:szCs w:val="24"/>
        </w:rPr>
        <w:t>Cabe mencionar que cada encuesta fue aplicada en forma anónima, para que el alumno pueda responder con más seguridad y lograr mejores resultados.</w:t>
      </w:r>
    </w:p>
    <w:p w14:paraId="65357B26" w14:textId="77777777" w:rsidR="00CE33D5" w:rsidRPr="000F036A" w:rsidRDefault="00CE33D5" w:rsidP="008A5EEA">
      <w:pPr>
        <w:jc w:val="both"/>
        <w:rPr>
          <w:rFonts w:ascii="Times New Roman" w:hAnsi="Times New Roman" w:cs="Times New Roman"/>
          <w:b/>
          <w:sz w:val="24"/>
          <w:szCs w:val="24"/>
          <w:lang w:val="es-ES"/>
        </w:rPr>
      </w:pPr>
      <w:r w:rsidRPr="000F036A">
        <w:rPr>
          <w:rFonts w:ascii="Times New Roman" w:hAnsi="Times New Roman" w:cs="Times New Roman"/>
          <w:b/>
          <w:sz w:val="24"/>
          <w:szCs w:val="24"/>
          <w:lang w:val="es-ES"/>
        </w:rPr>
        <w:t>Procedimiento y análisis de datos.</w:t>
      </w:r>
    </w:p>
    <w:p w14:paraId="4FC2432F" w14:textId="0FCAC3C9" w:rsidR="00CE33D5" w:rsidRPr="000F036A" w:rsidRDefault="00CE33D5" w:rsidP="008A5EEA">
      <w:pPr>
        <w:jc w:val="both"/>
        <w:rPr>
          <w:rFonts w:ascii="Times New Roman" w:hAnsi="Times New Roman" w:cs="Times New Roman"/>
          <w:b/>
          <w:sz w:val="24"/>
          <w:szCs w:val="24"/>
          <w:lang w:val="es-ES"/>
        </w:rPr>
      </w:pPr>
      <w:r w:rsidRPr="000F036A">
        <w:rPr>
          <w:rFonts w:ascii="Times New Roman" w:hAnsi="Times New Roman" w:cs="Times New Roman"/>
          <w:sz w:val="24"/>
          <w:szCs w:val="24"/>
          <w:lang w:val="es-ES"/>
        </w:rPr>
        <w:t xml:space="preserve">Se aplicó </w:t>
      </w:r>
      <w:r w:rsidR="0003545B">
        <w:rPr>
          <w:rFonts w:ascii="Times New Roman" w:hAnsi="Times New Roman" w:cs="Times New Roman"/>
          <w:sz w:val="24"/>
          <w:szCs w:val="24"/>
          <w:lang w:val="es-ES"/>
        </w:rPr>
        <w:t>l</w:t>
      </w:r>
      <w:r w:rsidRPr="000F036A">
        <w:rPr>
          <w:rFonts w:ascii="Times New Roman" w:hAnsi="Times New Roman" w:cs="Times New Roman"/>
          <w:sz w:val="24"/>
          <w:szCs w:val="24"/>
          <w:lang w:val="es-ES"/>
        </w:rPr>
        <w:t xml:space="preserve">a encuesta de salud física y mental a los estudiantes </w:t>
      </w:r>
      <w:r w:rsidR="0003545B">
        <w:rPr>
          <w:rFonts w:ascii="Times New Roman" w:hAnsi="Times New Roman" w:cs="Times New Roman"/>
          <w:sz w:val="24"/>
          <w:szCs w:val="24"/>
          <w:lang w:val="es-ES"/>
        </w:rPr>
        <w:t>universitarios</w:t>
      </w:r>
      <w:r w:rsidRPr="000F036A">
        <w:rPr>
          <w:rFonts w:ascii="Times New Roman" w:hAnsi="Times New Roman" w:cs="Times New Roman"/>
          <w:sz w:val="24"/>
          <w:szCs w:val="24"/>
          <w:lang w:val="es-ES"/>
        </w:rPr>
        <w:t xml:space="preserve"> de las cinco universidades de Lati</w:t>
      </w:r>
      <w:r w:rsidR="003F2B5B" w:rsidRPr="000F036A">
        <w:rPr>
          <w:rFonts w:ascii="Times New Roman" w:hAnsi="Times New Roman" w:cs="Times New Roman"/>
          <w:sz w:val="24"/>
          <w:szCs w:val="24"/>
          <w:lang w:val="es-ES"/>
        </w:rPr>
        <w:t xml:space="preserve">noamérica, </w:t>
      </w:r>
      <w:commentRangeStart w:id="13"/>
      <w:r w:rsidR="00131078">
        <w:rPr>
          <w:rFonts w:ascii="Times New Roman" w:hAnsi="Times New Roman" w:cs="Times New Roman"/>
          <w:sz w:val="24"/>
          <w:szCs w:val="24"/>
          <w:lang w:val="es-ES"/>
        </w:rPr>
        <w:t>después de mostrar su aprobación verbal de participar en el estudio.</w:t>
      </w:r>
      <w:commentRangeEnd w:id="13"/>
      <w:r w:rsidR="00D7254C">
        <w:rPr>
          <w:rStyle w:val="Refdecomentario"/>
        </w:rPr>
        <w:commentReference w:id="13"/>
      </w:r>
      <w:r w:rsidR="00131078">
        <w:rPr>
          <w:rFonts w:ascii="Times New Roman" w:hAnsi="Times New Roman" w:cs="Times New Roman"/>
          <w:sz w:val="24"/>
          <w:szCs w:val="24"/>
          <w:lang w:val="es-ES"/>
        </w:rPr>
        <w:t xml:space="preserve"> P</w:t>
      </w:r>
      <w:r w:rsidR="003F2B5B" w:rsidRPr="000F036A">
        <w:rPr>
          <w:rFonts w:ascii="Times New Roman" w:hAnsi="Times New Roman" w:cs="Times New Roman"/>
          <w:sz w:val="24"/>
          <w:szCs w:val="24"/>
          <w:lang w:val="es-ES"/>
        </w:rPr>
        <w:t>osteriormente se pro</w:t>
      </w:r>
      <w:r w:rsidRPr="000F036A">
        <w:rPr>
          <w:rFonts w:ascii="Times New Roman" w:hAnsi="Times New Roman" w:cs="Times New Roman"/>
          <w:sz w:val="24"/>
          <w:szCs w:val="24"/>
          <w:lang w:val="es-ES"/>
        </w:rPr>
        <w:t>cedió a procesar los datos obtenidos por los encuesta</w:t>
      </w:r>
      <w:r w:rsidR="003F2B5B" w:rsidRPr="000F036A">
        <w:rPr>
          <w:rFonts w:ascii="Times New Roman" w:hAnsi="Times New Roman" w:cs="Times New Roman"/>
          <w:sz w:val="24"/>
          <w:szCs w:val="24"/>
          <w:lang w:val="es-ES"/>
        </w:rPr>
        <w:t>dores; en esta etapa se revis</w:t>
      </w:r>
      <w:r w:rsidR="0003545B">
        <w:rPr>
          <w:rFonts w:ascii="Times New Roman" w:hAnsi="Times New Roman" w:cs="Times New Roman"/>
          <w:sz w:val="24"/>
          <w:szCs w:val="24"/>
          <w:lang w:val="es-ES"/>
        </w:rPr>
        <w:t>ó</w:t>
      </w:r>
      <w:r w:rsidR="003F2B5B" w:rsidRPr="000F036A">
        <w:rPr>
          <w:rFonts w:ascii="Times New Roman" w:hAnsi="Times New Roman" w:cs="Times New Roman"/>
          <w:sz w:val="24"/>
          <w:szCs w:val="24"/>
          <w:lang w:val="es-ES"/>
        </w:rPr>
        <w:t xml:space="preserve"> las encuestas y </w:t>
      </w:r>
      <w:r w:rsidR="0003545B">
        <w:rPr>
          <w:rFonts w:ascii="Times New Roman" w:hAnsi="Times New Roman" w:cs="Times New Roman"/>
          <w:sz w:val="24"/>
          <w:szCs w:val="24"/>
          <w:lang w:val="es-ES"/>
        </w:rPr>
        <w:t xml:space="preserve">se </w:t>
      </w:r>
      <w:r w:rsidR="003F2B5B" w:rsidRPr="000F036A">
        <w:rPr>
          <w:rFonts w:ascii="Times New Roman" w:hAnsi="Times New Roman" w:cs="Times New Roman"/>
          <w:sz w:val="24"/>
          <w:szCs w:val="24"/>
          <w:lang w:val="es-ES"/>
        </w:rPr>
        <w:t>pas</w:t>
      </w:r>
      <w:r w:rsidR="0003545B">
        <w:rPr>
          <w:rFonts w:ascii="Times New Roman" w:hAnsi="Times New Roman" w:cs="Times New Roman"/>
          <w:sz w:val="24"/>
          <w:szCs w:val="24"/>
          <w:lang w:val="es-ES"/>
        </w:rPr>
        <w:t>ó</w:t>
      </w:r>
      <w:r w:rsidRPr="000F036A">
        <w:rPr>
          <w:rFonts w:ascii="Times New Roman" w:hAnsi="Times New Roman" w:cs="Times New Roman"/>
          <w:sz w:val="24"/>
          <w:szCs w:val="24"/>
          <w:lang w:val="es-ES"/>
        </w:rPr>
        <w:t xml:space="preserve"> por un control de calidad de la información.</w:t>
      </w:r>
    </w:p>
    <w:p w14:paraId="6A984EDE" w14:textId="77777777" w:rsidR="00CE33D5" w:rsidRPr="000F036A" w:rsidRDefault="003F2B5B" w:rsidP="008A5EEA">
      <w:pPr>
        <w:jc w:val="both"/>
        <w:rPr>
          <w:rFonts w:ascii="Times New Roman" w:hAnsi="Times New Roman" w:cs="Times New Roman"/>
          <w:b/>
          <w:sz w:val="24"/>
          <w:szCs w:val="24"/>
          <w:lang w:val="es-ES"/>
        </w:rPr>
      </w:pPr>
      <w:r w:rsidRPr="000F036A">
        <w:rPr>
          <w:rFonts w:ascii="Times New Roman" w:hAnsi="Times New Roman" w:cs="Times New Roman"/>
          <w:sz w:val="24"/>
          <w:szCs w:val="24"/>
          <w:lang w:val="es-ES"/>
        </w:rPr>
        <w:t>El análisis estadístico incluyó</w:t>
      </w:r>
      <w:r w:rsidR="00CE33D5" w:rsidRPr="000F036A">
        <w:rPr>
          <w:rFonts w:ascii="Times New Roman" w:hAnsi="Times New Roman" w:cs="Times New Roman"/>
          <w:sz w:val="24"/>
          <w:szCs w:val="24"/>
          <w:lang w:val="es-ES"/>
        </w:rPr>
        <w:t xml:space="preserve"> la descripción de variables, </w:t>
      </w:r>
      <w:commentRangeStart w:id="14"/>
      <w:r w:rsidR="00CE33D5" w:rsidRPr="000F036A">
        <w:rPr>
          <w:rFonts w:ascii="Times New Roman" w:hAnsi="Times New Roman" w:cs="Times New Roman"/>
          <w:sz w:val="24"/>
          <w:szCs w:val="24"/>
          <w:lang w:val="es-ES"/>
        </w:rPr>
        <w:t>estimación de prevalencia</w:t>
      </w:r>
      <w:commentRangeEnd w:id="14"/>
      <w:r w:rsidR="00AF1789">
        <w:rPr>
          <w:rStyle w:val="Refdecomentario"/>
        </w:rPr>
        <w:commentReference w:id="14"/>
      </w:r>
      <w:r w:rsidR="00CE33D5" w:rsidRPr="000F036A">
        <w:rPr>
          <w:rFonts w:ascii="Times New Roman" w:hAnsi="Times New Roman" w:cs="Times New Roman"/>
          <w:sz w:val="24"/>
          <w:szCs w:val="24"/>
          <w:lang w:val="es-ES"/>
        </w:rPr>
        <w:t xml:space="preserve"> para la población y </w:t>
      </w:r>
      <w:commentRangeStart w:id="15"/>
      <w:r w:rsidR="00CE33D5" w:rsidRPr="000F036A">
        <w:rPr>
          <w:rFonts w:ascii="Times New Roman" w:hAnsi="Times New Roman" w:cs="Times New Roman"/>
          <w:sz w:val="24"/>
          <w:szCs w:val="24"/>
          <w:lang w:val="es-ES"/>
        </w:rPr>
        <w:t xml:space="preserve">análisis multivariado </w:t>
      </w:r>
      <w:commentRangeEnd w:id="15"/>
      <w:r w:rsidR="00AF1789">
        <w:rPr>
          <w:rStyle w:val="Refdecomentario"/>
        </w:rPr>
        <w:commentReference w:id="15"/>
      </w:r>
      <w:r w:rsidR="00CE33D5" w:rsidRPr="000F036A">
        <w:rPr>
          <w:rFonts w:ascii="Times New Roman" w:hAnsi="Times New Roman" w:cs="Times New Roman"/>
          <w:sz w:val="24"/>
          <w:szCs w:val="24"/>
          <w:lang w:val="es-ES"/>
        </w:rPr>
        <w:t>para análisis de factores de riesgo.</w:t>
      </w:r>
    </w:p>
    <w:p w14:paraId="701690F5" w14:textId="77777777" w:rsidR="00CE33D5" w:rsidRPr="000F036A" w:rsidRDefault="00CE33D5" w:rsidP="008A5EEA">
      <w:pPr>
        <w:jc w:val="both"/>
        <w:rPr>
          <w:rFonts w:ascii="Times New Roman" w:hAnsi="Times New Roman" w:cs="Times New Roman"/>
          <w:b/>
          <w:sz w:val="24"/>
          <w:szCs w:val="24"/>
          <w:lang w:val="es-ES"/>
        </w:rPr>
      </w:pPr>
      <w:r w:rsidRPr="000F036A">
        <w:rPr>
          <w:rFonts w:ascii="Times New Roman" w:hAnsi="Times New Roman" w:cs="Times New Roman"/>
          <w:b/>
          <w:sz w:val="24"/>
          <w:szCs w:val="24"/>
          <w:lang w:val="es-ES"/>
        </w:rPr>
        <w:t>Aspectos éticos</w:t>
      </w:r>
    </w:p>
    <w:p w14:paraId="2CC3FFF1" w14:textId="7564BA56" w:rsidR="00CE33D5" w:rsidRPr="000F036A" w:rsidRDefault="00CE33D5" w:rsidP="008A5EEA">
      <w:pPr>
        <w:jc w:val="both"/>
        <w:rPr>
          <w:rFonts w:ascii="Times New Roman" w:hAnsi="Times New Roman" w:cs="Times New Roman"/>
          <w:sz w:val="24"/>
          <w:szCs w:val="24"/>
          <w:lang w:val="es-ES"/>
        </w:rPr>
      </w:pPr>
      <w:r w:rsidRPr="000F036A">
        <w:rPr>
          <w:rFonts w:ascii="Times New Roman" w:hAnsi="Times New Roman" w:cs="Times New Roman"/>
          <w:sz w:val="24"/>
          <w:szCs w:val="24"/>
          <w:lang w:val="es-ES"/>
        </w:rPr>
        <w:t xml:space="preserve">El estudio tuvo la aprobación </w:t>
      </w:r>
      <w:commentRangeStart w:id="16"/>
      <w:r w:rsidRPr="000F036A">
        <w:rPr>
          <w:rFonts w:ascii="Times New Roman" w:hAnsi="Times New Roman" w:cs="Times New Roman"/>
          <w:sz w:val="24"/>
          <w:szCs w:val="24"/>
          <w:lang w:val="es-ES"/>
        </w:rPr>
        <w:t>de</w:t>
      </w:r>
      <w:r w:rsidR="0003545B">
        <w:rPr>
          <w:rFonts w:ascii="Times New Roman" w:hAnsi="Times New Roman" w:cs="Times New Roman"/>
          <w:sz w:val="24"/>
          <w:szCs w:val="24"/>
          <w:lang w:val="es-ES"/>
        </w:rPr>
        <w:t xml:space="preserve"> un</w:t>
      </w:r>
      <w:r w:rsidRPr="000F036A">
        <w:rPr>
          <w:rFonts w:ascii="Times New Roman" w:hAnsi="Times New Roman" w:cs="Times New Roman"/>
          <w:sz w:val="24"/>
          <w:szCs w:val="24"/>
          <w:lang w:val="es-ES"/>
        </w:rPr>
        <w:t xml:space="preserve"> comité de ética.</w:t>
      </w:r>
      <w:commentRangeEnd w:id="16"/>
      <w:r w:rsidR="00AF1789">
        <w:rPr>
          <w:rStyle w:val="Refdecomentario"/>
        </w:rPr>
        <w:commentReference w:id="16"/>
      </w:r>
    </w:p>
    <w:p w14:paraId="763E7A9E" w14:textId="6366D184" w:rsidR="00CE33D5" w:rsidRPr="000F036A" w:rsidRDefault="00CE33D5" w:rsidP="008A5EEA">
      <w:pPr>
        <w:jc w:val="both"/>
        <w:rPr>
          <w:rFonts w:ascii="Times New Roman" w:hAnsi="Times New Roman" w:cs="Times New Roman"/>
          <w:b/>
          <w:sz w:val="24"/>
          <w:szCs w:val="24"/>
          <w:lang w:val="es-ES"/>
        </w:rPr>
      </w:pPr>
      <w:r w:rsidRPr="000F036A">
        <w:rPr>
          <w:rFonts w:ascii="Times New Roman" w:hAnsi="Times New Roman" w:cs="Times New Roman"/>
          <w:b/>
          <w:sz w:val="24"/>
          <w:szCs w:val="24"/>
          <w:lang w:val="es-ES"/>
        </w:rPr>
        <w:t>RESULTADOS</w:t>
      </w:r>
    </w:p>
    <w:p w14:paraId="6928A605" w14:textId="6F9024BB" w:rsidR="004E29CB" w:rsidRPr="000F036A" w:rsidRDefault="00CF4A15" w:rsidP="00A44E46">
      <w:pPr>
        <w:jc w:val="both"/>
        <w:rPr>
          <w:rFonts w:ascii="Times New Roman" w:hAnsi="Times New Roman" w:cs="Times New Roman"/>
          <w:bCs/>
          <w:sz w:val="24"/>
          <w:szCs w:val="24"/>
          <w:lang w:val="es-ES"/>
        </w:rPr>
      </w:pPr>
      <w:r w:rsidRPr="000F036A">
        <w:rPr>
          <w:rFonts w:ascii="Times New Roman" w:hAnsi="Times New Roman" w:cs="Times New Roman"/>
          <w:bCs/>
          <w:sz w:val="24"/>
          <w:szCs w:val="24"/>
          <w:lang w:val="es-ES"/>
        </w:rPr>
        <w:t xml:space="preserve">De los 2498 estudiantes encuestados, </w:t>
      </w:r>
      <w:r w:rsidR="00A44E46">
        <w:rPr>
          <w:rFonts w:ascii="Times New Roman" w:hAnsi="Times New Roman" w:cs="Times New Roman"/>
          <w:bCs/>
          <w:sz w:val="24"/>
          <w:szCs w:val="24"/>
          <w:lang w:val="es-ES"/>
        </w:rPr>
        <w:t xml:space="preserve">en el análisis bivariado se encontró que hubo diferencias estadísticamente significativas del deseo de estar muerto según el país de </w:t>
      </w:r>
      <w:r w:rsidR="00A44E46">
        <w:rPr>
          <w:rFonts w:ascii="Times New Roman" w:hAnsi="Times New Roman" w:cs="Times New Roman"/>
          <w:bCs/>
          <w:sz w:val="24"/>
          <w:szCs w:val="24"/>
          <w:lang w:val="es-ES"/>
        </w:rPr>
        <w:lastRenderedPageBreak/>
        <w:t>procedencia (</w:t>
      </w:r>
      <w:r w:rsidR="00A44E46" w:rsidRPr="00AF1789">
        <w:rPr>
          <w:rFonts w:ascii="Times New Roman" w:hAnsi="Times New Roman" w:cs="Times New Roman"/>
          <w:bCs/>
          <w:sz w:val="24"/>
          <w:szCs w:val="24"/>
          <w:highlight w:val="yellow"/>
          <w:lang w:val="es-ES"/>
        </w:rPr>
        <w:t>valor</w:t>
      </w:r>
      <w:r w:rsidR="00A44E46">
        <w:rPr>
          <w:rFonts w:ascii="Times New Roman" w:hAnsi="Times New Roman" w:cs="Times New Roman"/>
          <w:bCs/>
          <w:sz w:val="24"/>
          <w:szCs w:val="24"/>
          <w:lang w:val="es-ES"/>
        </w:rPr>
        <w:t xml:space="preserve"> p&lt;0,001). Además, las mujeres (</w:t>
      </w:r>
      <w:r w:rsidR="00A44E46" w:rsidRPr="00AF1789">
        <w:rPr>
          <w:rFonts w:ascii="Times New Roman" w:hAnsi="Times New Roman" w:cs="Times New Roman"/>
          <w:bCs/>
          <w:sz w:val="24"/>
          <w:szCs w:val="24"/>
          <w:highlight w:val="yellow"/>
          <w:lang w:val="es-ES"/>
        </w:rPr>
        <w:t>valor</w:t>
      </w:r>
      <w:r w:rsidR="00A44E46">
        <w:rPr>
          <w:rFonts w:ascii="Times New Roman" w:hAnsi="Times New Roman" w:cs="Times New Roman"/>
          <w:bCs/>
          <w:sz w:val="24"/>
          <w:szCs w:val="24"/>
          <w:lang w:val="es-ES"/>
        </w:rPr>
        <w:t xml:space="preserve"> p=0,004) y los que estudiaban en una universidad pública (p=0,009) tuvieron una mayor frecuencia de pensar que es mejor para su familia que mueran, también en esta pregunta se encontró diferencias estadísticamente significativas según el país de procedencia (</w:t>
      </w:r>
      <w:r w:rsidR="00A44E46" w:rsidRPr="00AF1789">
        <w:rPr>
          <w:rFonts w:ascii="Times New Roman" w:hAnsi="Times New Roman" w:cs="Times New Roman"/>
          <w:bCs/>
          <w:sz w:val="24"/>
          <w:szCs w:val="24"/>
          <w:highlight w:val="yellow"/>
          <w:lang w:val="es-ES"/>
        </w:rPr>
        <w:t>valor</w:t>
      </w:r>
      <w:r w:rsidR="00A44E46">
        <w:rPr>
          <w:rFonts w:ascii="Times New Roman" w:hAnsi="Times New Roman" w:cs="Times New Roman"/>
          <w:bCs/>
          <w:sz w:val="24"/>
          <w:szCs w:val="24"/>
          <w:lang w:val="es-ES"/>
        </w:rPr>
        <w:t xml:space="preserve"> p&lt;0,001). </w:t>
      </w:r>
      <w:r w:rsidR="00A44E46" w:rsidRPr="00A44E46">
        <w:rPr>
          <w:rFonts w:ascii="Times New Roman" w:hAnsi="Times New Roman" w:cs="Times New Roman"/>
          <w:b/>
          <w:sz w:val="24"/>
          <w:szCs w:val="24"/>
          <w:lang w:val="es-ES"/>
        </w:rPr>
        <w:t>Tabla 1</w:t>
      </w:r>
    </w:p>
    <w:p w14:paraId="44C3025C" w14:textId="45537CA4" w:rsidR="002270BF" w:rsidRPr="000F036A" w:rsidRDefault="002270BF" w:rsidP="00E87FAC">
      <w:pPr>
        <w:jc w:val="both"/>
        <w:rPr>
          <w:rFonts w:ascii="Times New Roman" w:hAnsi="Times New Roman" w:cs="Times New Roman"/>
          <w:bCs/>
          <w:sz w:val="24"/>
          <w:szCs w:val="24"/>
          <w:lang w:val="es-ES"/>
        </w:rPr>
      </w:pPr>
      <w:r w:rsidRPr="000F036A">
        <w:rPr>
          <w:rFonts w:ascii="Times New Roman" w:hAnsi="Times New Roman" w:cs="Times New Roman"/>
          <w:b/>
          <w:sz w:val="24"/>
          <w:szCs w:val="24"/>
          <w:lang w:val="es-ES"/>
        </w:rPr>
        <w:t>Tabla 1.</w:t>
      </w:r>
      <w:r w:rsidRPr="000F036A">
        <w:rPr>
          <w:rFonts w:ascii="Times New Roman" w:hAnsi="Times New Roman" w:cs="Times New Roman"/>
          <w:bCs/>
          <w:sz w:val="24"/>
          <w:szCs w:val="24"/>
          <w:lang w:val="es-ES"/>
        </w:rPr>
        <w:t xml:space="preserve"> Prevalencias y análisis bivariado del deseo de estar muerto y el pensar que es mejor para su familia el que muera según las variables socio-académicas de los universitarios de cinco países de Latinoamérica.</w:t>
      </w:r>
    </w:p>
    <w:tbl>
      <w:tblPr>
        <w:tblStyle w:val="Tablaconcuadrcula"/>
        <w:tblW w:w="884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6"/>
        <w:gridCol w:w="1426"/>
        <w:gridCol w:w="1656"/>
        <w:gridCol w:w="1699"/>
        <w:gridCol w:w="1975"/>
      </w:tblGrid>
      <w:tr w:rsidR="002270BF" w:rsidRPr="000F036A" w14:paraId="37496246" w14:textId="77777777" w:rsidTr="00A44E46">
        <w:trPr>
          <w:jc w:val="center"/>
        </w:trPr>
        <w:tc>
          <w:tcPr>
            <w:tcW w:w="2086" w:type="dxa"/>
            <w:vMerge w:val="restart"/>
            <w:vAlign w:val="center"/>
          </w:tcPr>
          <w:p w14:paraId="4716CC04" w14:textId="12C4090E" w:rsidR="002270BF" w:rsidRPr="000F036A" w:rsidRDefault="002270BF" w:rsidP="002270BF">
            <w:pPr>
              <w:jc w:val="center"/>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Variable</w:t>
            </w:r>
          </w:p>
        </w:tc>
        <w:tc>
          <w:tcPr>
            <w:tcW w:w="3082" w:type="dxa"/>
            <w:gridSpan w:val="2"/>
            <w:tcBorders>
              <w:bottom w:val="single" w:sz="4" w:space="0" w:color="auto"/>
            </w:tcBorders>
            <w:vAlign w:val="center"/>
          </w:tcPr>
          <w:p w14:paraId="48036CA5" w14:textId="7273811D" w:rsidR="002270BF" w:rsidRPr="000F036A" w:rsidRDefault="002270BF" w:rsidP="002270BF">
            <w:pPr>
              <w:jc w:val="center"/>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Deseo de estar muerto</w:t>
            </w:r>
          </w:p>
        </w:tc>
        <w:tc>
          <w:tcPr>
            <w:tcW w:w="3674" w:type="dxa"/>
            <w:gridSpan w:val="2"/>
            <w:tcBorders>
              <w:bottom w:val="single" w:sz="4" w:space="0" w:color="auto"/>
            </w:tcBorders>
            <w:vAlign w:val="center"/>
          </w:tcPr>
          <w:p w14:paraId="2E741B55" w14:textId="3CF90CC0" w:rsidR="002270BF" w:rsidRPr="000F036A" w:rsidRDefault="002270BF" w:rsidP="002270BF">
            <w:pPr>
              <w:jc w:val="center"/>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Es mejor para la familia el morir</w:t>
            </w:r>
          </w:p>
        </w:tc>
      </w:tr>
      <w:tr w:rsidR="002270BF" w:rsidRPr="000F036A" w14:paraId="0F80F01D" w14:textId="77777777" w:rsidTr="00A44E46">
        <w:trPr>
          <w:jc w:val="center"/>
        </w:trPr>
        <w:tc>
          <w:tcPr>
            <w:tcW w:w="2086" w:type="dxa"/>
            <w:vMerge/>
            <w:tcBorders>
              <w:bottom w:val="single" w:sz="4" w:space="0" w:color="auto"/>
            </w:tcBorders>
            <w:vAlign w:val="center"/>
          </w:tcPr>
          <w:p w14:paraId="154BDB78" w14:textId="77777777" w:rsidR="002270BF" w:rsidRPr="000F036A" w:rsidRDefault="002270BF" w:rsidP="002270BF">
            <w:pPr>
              <w:jc w:val="center"/>
              <w:rPr>
                <w:rFonts w:ascii="Times New Roman" w:eastAsia="Calibri" w:hAnsi="Times New Roman" w:cs="Times New Roman"/>
                <w:b/>
                <w:bCs/>
                <w:sz w:val="24"/>
                <w:szCs w:val="24"/>
              </w:rPr>
            </w:pPr>
          </w:p>
        </w:tc>
        <w:tc>
          <w:tcPr>
            <w:tcW w:w="1426" w:type="dxa"/>
            <w:tcBorders>
              <w:top w:val="single" w:sz="4" w:space="0" w:color="auto"/>
              <w:bottom w:val="single" w:sz="4" w:space="0" w:color="auto"/>
            </w:tcBorders>
            <w:vAlign w:val="center"/>
          </w:tcPr>
          <w:p w14:paraId="1A2F3B60" w14:textId="643453AF" w:rsidR="002270BF" w:rsidRPr="000F036A" w:rsidRDefault="002270BF" w:rsidP="002270BF">
            <w:pPr>
              <w:jc w:val="center"/>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Si</w:t>
            </w:r>
          </w:p>
        </w:tc>
        <w:tc>
          <w:tcPr>
            <w:tcW w:w="1656" w:type="dxa"/>
            <w:tcBorders>
              <w:top w:val="single" w:sz="4" w:space="0" w:color="auto"/>
              <w:bottom w:val="single" w:sz="4" w:space="0" w:color="auto"/>
            </w:tcBorders>
            <w:vAlign w:val="center"/>
          </w:tcPr>
          <w:p w14:paraId="21058EDE" w14:textId="05BB29CA" w:rsidR="002270BF" w:rsidRPr="000F036A" w:rsidRDefault="002270BF" w:rsidP="002270BF">
            <w:pPr>
              <w:jc w:val="center"/>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No</w:t>
            </w:r>
          </w:p>
        </w:tc>
        <w:tc>
          <w:tcPr>
            <w:tcW w:w="1699" w:type="dxa"/>
            <w:tcBorders>
              <w:top w:val="single" w:sz="4" w:space="0" w:color="auto"/>
              <w:bottom w:val="single" w:sz="4" w:space="0" w:color="auto"/>
            </w:tcBorders>
            <w:vAlign w:val="center"/>
          </w:tcPr>
          <w:p w14:paraId="6D46AEF1" w14:textId="35D4399F" w:rsidR="002270BF" w:rsidRPr="000F036A" w:rsidRDefault="002270BF" w:rsidP="002270BF">
            <w:pPr>
              <w:jc w:val="center"/>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Si</w:t>
            </w:r>
          </w:p>
        </w:tc>
        <w:tc>
          <w:tcPr>
            <w:tcW w:w="1975" w:type="dxa"/>
            <w:tcBorders>
              <w:top w:val="single" w:sz="4" w:space="0" w:color="auto"/>
              <w:bottom w:val="single" w:sz="4" w:space="0" w:color="auto"/>
            </w:tcBorders>
            <w:vAlign w:val="center"/>
          </w:tcPr>
          <w:p w14:paraId="4BB23AA7" w14:textId="29B350D8" w:rsidR="002270BF" w:rsidRPr="000F036A" w:rsidRDefault="002270BF" w:rsidP="002270BF">
            <w:pPr>
              <w:jc w:val="center"/>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No</w:t>
            </w:r>
          </w:p>
        </w:tc>
      </w:tr>
      <w:tr w:rsidR="002270BF" w:rsidRPr="000F036A" w14:paraId="2A21C224" w14:textId="77777777" w:rsidTr="00A44E46">
        <w:trPr>
          <w:jc w:val="center"/>
        </w:trPr>
        <w:tc>
          <w:tcPr>
            <w:tcW w:w="2086" w:type="dxa"/>
            <w:tcBorders>
              <w:top w:val="single" w:sz="4" w:space="0" w:color="auto"/>
              <w:bottom w:val="nil"/>
            </w:tcBorders>
            <w:vAlign w:val="center"/>
          </w:tcPr>
          <w:p w14:paraId="081DA2D7" w14:textId="6F609BCF" w:rsidR="002270BF" w:rsidRPr="000F036A" w:rsidRDefault="002270BF" w:rsidP="002270BF">
            <w:pPr>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Prevalencia</w:t>
            </w:r>
          </w:p>
        </w:tc>
        <w:tc>
          <w:tcPr>
            <w:tcW w:w="1426" w:type="dxa"/>
            <w:tcBorders>
              <w:top w:val="single" w:sz="4" w:space="0" w:color="auto"/>
              <w:bottom w:val="nil"/>
            </w:tcBorders>
            <w:vAlign w:val="center"/>
          </w:tcPr>
          <w:p w14:paraId="73FCD4CA" w14:textId="220AB5D2"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346 (16,7%)</w:t>
            </w:r>
          </w:p>
        </w:tc>
        <w:tc>
          <w:tcPr>
            <w:tcW w:w="1656" w:type="dxa"/>
            <w:tcBorders>
              <w:top w:val="single" w:sz="4" w:space="0" w:color="auto"/>
              <w:bottom w:val="nil"/>
            </w:tcBorders>
            <w:vAlign w:val="center"/>
          </w:tcPr>
          <w:p w14:paraId="457C3C8C" w14:textId="7A9EA456"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1729 (83,3%)</w:t>
            </w:r>
          </w:p>
        </w:tc>
        <w:tc>
          <w:tcPr>
            <w:tcW w:w="1699" w:type="dxa"/>
            <w:tcBorders>
              <w:top w:val="single" w:sz="4" w:space="0" w:color="auto"/>
              <w:bottom w:val="nil"/>
            </w:tcBorders>
            <w:vAlign w:val="center"/>
          </w:tcPr>
          <w:p w14:paraId="4A2BA7BE" w14:textId="2F38C41E"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155 (7,5%)</w:t>
            </w:r>
          </w:p>
        </w:tc>
        <w:tc>
          <w:tcPr>
            <w:tcW w:w="1975" w:type="dxa"/>
            <w:tcBorders>
              <w:top w:val="single" w:sz="4" w:space="0" w:color="auto"/>
              <w:bottom w:val="nil"/>
            </w:tcBorders>
            <w:vAlign w:val="center"/>
          </w:tcPr>
          <w:p w14:paraId="07CEF88C" w14:textId="62AB43AB"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1912 (92,5%)</w:t>
            </w:r>
          </w:p>
        </w:tc>
      </w:tr>
      <w:tr w:rsidR="002270BF" w:rsidRPr="000F036A" w14:paraId="276931DF" w14:textId="77777777" w:rsidTr="00A44E46">
        <w:trPr>
          <w:jc w:val="center"/>
        </w:trPr>
        <w:tc>
          <w:tcPr>
            <w:tcW w:w="2086" w:type="dxa"/>
            <w:tcBorders>
              <w:top w:val="nil"/>
              <w:bottom w:val="nil"/>
            </w:tcBorders>
          </w:tcPr>
          <w:p w14:paraId="60883B09" w14:textId="064D3172" w:rsidR="002270BF" w:rsidRPr="000F036A" w:rsidRDefault="002270BF" w:rsidP="002270BF">
            <w:pPr>
              <w:jc w:val="both"/>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Sexo</w:t>
            </w:r>
          </w:p>
        </w:tc>
        <w:tc>
          <w:tcPr>
            <w:tcW w:w="1426" w:type="dxa"/>
            <w:tcBorders>
              <w:top w:val="nil"/>
              <w:bottom w:val="nil"/>
            </w:tcBorders>
          </w:tcPr>
          <w:p w14:paraId="654DB271" w14:textId="41682090" w:rsidR="002270BF" w:rsidRPr="000F036A" w:rsidRDefault="002D0B66" w:rsidP="002270BF">
            <w:pPr>
              <w:jc w:val="center"/>
              <w:rPr>
                <w:rFonts w:ascii="Times New Roman" w:eastAsia="Calibri" w:hAnsi="Times New Roman" w:cs="Times New Roman"/>
                <w:sz w:val="24"/>
                <w:szCs w:val="24"/>
              </w:rPr>
            </w:pPr>
            <w:commentRangeStart w:id="17"/>
            <w:r w:rsidRPr="000F036A">
              <w:rPr>
                <w:rFonts w:ascii="Times New Roman" w:eastAsia="Calibri" w:hAnsi="Times New Roman" w:cs="Times New Roman"/>
                <w:sz w:val="24"/>
                <w:szCs w:val="24"/>
              </w:rPr>
              <w:t>p=0,121</w:t>
            </w:r>
            <w:commentRangeEnd w:id="17"/>
            <w:r w:rsidR="007E0476">
              <w:rPr>
                <w:rStyle w:val="Refdecomentario"/>
                <w:lang w:val="es-PE"/>
              </w:rPr>
              <w:commentReference w:id="17"/>
            </w:r>
          </w:p>
        </w:tc>
        <w:tc>
          <w:tcPr>
            <w:tcW w:w="1656" w:type="dxa"/>
            <w:tcBorders>
              <w:top w:val="nil"/>
              <w:bottom w:val="nil"/>
            </w:tcBorders>
          </w:tcPr>
          <w:p w14:paraId="70C381A6" w14:textId="77777777" w:rsidR="002270BF" w:rsidRPr="000F036A" w:rsidRDefault="002270BF" w:rsidP="002270BF">
            <w:pPr>
              <w:jc w:val="center"/>
              <w:rPr>
                <w:rFonts w:ascii="Times New Roman" w:eastAsia="Calibri" w:hAnsi="Times New Roman" w:cs="Times New Roman"/>
                <w:sz w:val="24"/>
                <w:szCs w:val="24"/>
              </w:rPr>
            </w:pPr>
          </w:p>
        </w:tc>
        <w:tc>
          <w:tcPr>
            <w:tcW w:w="1699" w:type="dxa"/>
            <w:tcBorders>
              <w:top w:val="nil"/>
              <w:bottom w:val="nil"/>
            </w:tcBorders>
          </w:tcPr>
          <w:p w14:paraId="1751AD07" w14:textId="04F935D9"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color w:val="FF0000"/>
                <w:sz w:val="24"/>
                <w:szCs w:val="24"/>
              </w:rPr>
              <w:t>p=0,004</w:t>
            </w:r>
          </w:p>
        </w:tc>
        <w:tc>
          <w:tcPr>
            <w:tcW w:w="1975" w:type="dxa"/>
            <w:tcBorders>
              <w:top w:val="nil"/>
              <w:bottom w:val="nil"/>
            </w:tcBorders>
          </w:tcPr>
          <w:p w14:paraId="3367926D" w14:textId="77777777" w:rsidR="002270BF" w:rsidRPr="000F036A" w:rsidRDefault="002270BF" w:rsidP="002270BF">
            <w:pPr>
              <w:jc w:val="center"/>
              <w:rPr>
                <w:rFonts w:ascii="Times New Roman" w:eastAsia="Calibri" w:hAnsi="Times New Roman" w:cs="Times New Roman"/>
                <w:sz w:val="24"/>
                <w:szCs w:val="24"/>
              </w:rPr>
            </w:pPr>
          </w:p>
        </w:tc>
      </w:tr>
      <w:tr w:rsidR="002270BF" w:rsidRPr="000F036A" w14:paraId="7A0B3E9F" w14:textId="77777777" w:rsidTr="00A44E46">
        <w:trPr>
          <w:jc w:val="center"/>
        </w:trPr>
        <w:tc>
          <w:tcPr>
            <w:tcW w:w="2086" w:type="dxa"/>
            <w:tcBorders>
              <w:top w:val="nil"/>
            </w:tcBorders>
          </w:tcPr>
          <w:p w14:paraId="09AAFC6D" w14:textId="44D482DF" w:rsidR="002270BF" w:rsidRPr="000F036A" w:rsidRDefault="002270BF" w:rsidP="002270BF">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Femenino</w:t>
            </w:r>
          </w:p>
        </w:tc>
        <w:tc>
          <w:tcPr>
            <w:tcW w:w="1426" w:type="dxa"/>
            <w:tcBorders>
              <w:top w:val="nil"/>
            </w:tcBorders>
          </w:tcPr>
          <w:p w14:paraId="7FA28EDA" w14:textId="4BFCE5F0"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208 (17,8%)</w:t>
            </w:r>
          </w:p>
        </w:tc>
        <w:tc>
          <w:tcPr>
            <w:tcW w:w="1656" w:type="dxa"/>
            <w:tcBorders>
              <w:top w:val="nil"/>
            </w:tcBorders>
          </w:tcPr>
          <w:p w14:paraId="1A4F3650" w14:textId="5803E5AE"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961 (82,2%)</w:t>
            </w:r>
          </w:p>
        </w:tc>
        <w:tc>
          <w:tcPr>
            <w:tcW w:w="1699" w:type="dxa"/>
            <w:tcBorders>
              <w:top w:val="nil"/>
            </w:tcBorders>
          </w:tcPr>
          <w:p w14:paraId="6BE34AF0" w14:textId="6D889355"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104 (9,0%)</w:t>
            </w:r>
          </w:p>
        </w:tc>
        <w:tc>
          <w:tcPr>
            <w:tcW w:w="1975" w:type="dxa"/>
            <w:tcBorders>
              <w:top w:val="nil"/>
            </w:tcBorders>
          </w:tcPr>
          <w:p w14:paraId="09BEDC04" w14:textId="7D738847"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1056 (91,0%)</w:t>
            </w:r>
          </w:p>
        </w:tc>
      </w:tr>
      <w:tr w:rsidR="002270BF" w:rsidRPr="000F036A" w14:paraId="083DB1F8" w14:textId="77777777" w:rsidTr="00A44E46">
        <w:trPr>
          <w:jc w:val="center"/>
        </w:trPr>
        <w:tc>
          <w:tcPr>
            <w:tcW w:w="2086" w:type="dxa"/>
          </w:tcPr>
          <w:p w14:paraId="1C6E4A4E" w14:textId="6CB24352" w:rsidR="002270BF" w:rsidRPr="000F036A" w:rsidRDefault="002270BF" w:rsidP="002270BF">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Masculino</w:t>
            </w:r>
          </w:p>
        </w:tc>
        <w:tc>
          <w:tcPr>
            <w:tcW w:w="1426" w:type="dxa"/>
          </w:tcPr>
          <w:p w14:paraId="4E256595" w14:textId="227BD1C3"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138 (15,2%)</w:t>
            </w:r>
          </w:p>
        </w:tc>
        <w:tc>
          <w:tcPr>
            <w:tcW w:w="1656" w:type="dxa"/>
          </w:tcPr>
          <w:p w14:paraId="0BB6D767" w14:textId="1144034F"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768 (84,8%)</w:t>
            </w:r>
          </w:p>
        </w:tc>
        <w:tc>
          <w:tcPr>
            <w:tcW w:w="1699" w:type="dxa"/>
          </w:tcPr>
          <w:p w14:paraId="00724ED5" w14:textId="61DF48DF"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51 (5,6%)</w:t>
            </w:r>
          </w:p>
        </w:tc>
        <w:tc>
          <w:tcPr>
            <w:tcW w:w="1975" w:type="dxa"/>
          </w:tcPr>
          <w:p w14:paraId="3C46EEA3" w14:textId="56FBCBD2"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856 (94,4%)</w:t>
            </w:r>
          </w:p>
        </w:tc>
      </w:tr>
      <w:tr w:rsidR="002270BF" w:rsidRPr="000F036A" w14:paraId="0F212E55" w14:textId="77777777" w:rsidTr="00A44E46">
        <w:trPr>
          <w:jc w:val="center"/>
        </w:trPr>
        <w:tc>
          <w:tcPr>
            <w:tcW w:w="2086" w:type="dxa"/>
          </w:tcPr>
          <w:p w14:paraId="41E1325D" w14:textId="18B44AE6" w:rsidR="002270BF" w:rsidRPr="000F036A" w:rsidRDefault="002270BF" w:rsidP="002270BF">
            <w:pPr>
              <w:jc w:val="both"/>
              <w:rPr>
                <w:rFonts w:ascii="Times New Roman" w:eastAsia="Calibri" w:hAnsi="Times New Roman" w:cs="Times New Roman"/>
                <w:sz w:val="24"/>
                <w:szCs w:val="24"/>
              </w:rPr>
            </w:pPr>
            <w:r w:rsidRPr="000F036A">
              <w:rPr>
                <w:rFonts w:ascii="Times New Roman" w:eastAsia="Calibri" w:hAnsi="Times New Roman" w:cs="Times New Roman"/>
                <w:b/>
                <w:bCs/>
                <w:sz w:val="24"/>
                <w:szCs w:val="24"/>
              </w:rPr>
              <w:t xml:space="preserve">Edad </w:t>
            </w:r>
            <w:r w:rsidRPr="000F036A">
              <w:rPr>
                <w:rFonts w:ascii="Times New Roman" w:eastAsia="Calibri" w:hAnsi="Times New Roman" w:cs="Times New Roman"/>
                <w:sz w:val="24"/>
                <w:szCs w:val="24"/>
              </w:rPr>
              <w:t>(años)*</w:t>
            </w:r>
          </w:p>
        </w:tc>
        <w:tc>
          <w:tcPr>
            <w:tcW w:w="1426" w:type="dxa"/>
          </w:tcPr>
          <w:p w14:paraId="7755E742" w14:textId="26D98938"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20 (19-22)</w:t>
            </w:r>
          </w:p>
        </w:tc>
        <w:tc>
          <w:tcPr>
            <w:tcW w:w="1656" w:type="dxa"/>
          </w:tcPr>
          <w:p w14:paraId="3595C823" w14:textId="6213E309"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21 (19-22)</w:t>
            </w:r>
          </w:p>
        </w:tc>
        <w:tc>
          <w:tcPr>
            <w:tcW w:w="1699" w:type="dxa"/>
          </w:tcPr>
          <w:p w14:paraId="4E2BB59D" w14:textId="28B457E2"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21 (19-22)</w:t>
            </w:r>
          </w:p>
        </w:tc>
        <w:tc>
          <w:tcPr>
            <w:tcW w:w="1975" w:type="dxa"/>
          </w:tcPr>
          <w:p w14:paraId="7DE32C23" w14:textId="07D9FC4D"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21 (19-22)</w:t>
            </w:r>
          </w:p>
        </w:tc>
      </w:tr>
      <w:tr w:rsidR="002D0B66" w:rsidRPr="000F036A" w14:paraId="1A88E8A8" w14:textId="77777777" w:rsidTr="00A44E46">
        <w:trPr>
          <w:jc w:val="center"/>
        </w:trPr>
        <w:tc>
          <w:tcPr>
            <w:tcW w:w="2086" w:type="dxa"/>
          </w:tcPr>
          <w:p w14:paraId="0440FF52" w14:textId="58A2BDBE" w:rsidR="002D0B66" w:rsidRPr="000F036A" w:rsidRDefault="002D0B66" w:rsidP="002270BF">
            <w:pPr>
              <w:jc w:val="both"/>
              <w:rPr>
                <w:rFonts w:ascii="Times New Roman" w:eastAsia="Calibri" w:hAnsi="Times New Roman" w:cs="Times New Roman"/>
                <w:sz w:val="24"/>
                <w:szCs w:val="24"/>
              </w:rPr>
            </w:pPr>
            <w:r w:rsidRPr="000F036A">
              <w:rPr>
                <w:rFonts w:ascii="Times New Roman" w:eastAsia="Calibri" w:hAnsi="Times New Roman" w:cs="Times New Roman"/>
                <w:b/>
                <w:bCs/>
                <w:sz w:val="24"/>
                <w:szCs w:val="24"/>
              </w:rPr>
              <w:t xml:space="preserve">   </w:t>
            </w:r>
            <w:r w:rsidRPr="000F036A">
              <w:rPr>
                <w:rFonts w:ascii="Times New Roman" w:eastAsia="Calibri" w:hAnsi="Times New Roman" w:cs="Times New Roman"/>
                <w:sz w:val="24"/>
                <w:szCs w:val="24"/>
              </w:rPr>
              <w:t>Valor p</w:t>
            </w:r>
          </w:p>
        </w:tc>
        <w:tc>
          <w:tcPr>
            <w:tcW w:w="1426" w:type="dxa"/>
          </w:tcPr>
          <w:p w14:paraId="4C8FB099" w14:textId="31F226E9" w:rsidR="002D0B66"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p=0,351</w:t>
            </w:r>
          </w:p>
        </w:tc>
        <w:tc>
          <w:tcPr>
            <w:tcW w:w="1656" w:type="dxa"/>
          </w:tcPr>
          <w:p w14:paraId="3F76C62F" w14:textId="77777777" w:rsidR="002D0B66" w:rsidRPr="000F036A" w:rsidRDefault="002D0B66" w:rsidP="002270BF">
            <w:pPr>
              <w:jc w:val="center"/>
              <w:rPr>
                <w:rFonts w:ascii="Times New Roman" w:eastAsia="Calibri" w:hAnsi="Times New Roman" w:cs="Times New Roman"/>
                <w:sz w:val="24"/>
                <w:szCs w:val="24"/>
              </w:rPr>
            </w:pPr>
          </w:p>
        </w:tc>
        <w:tc>
          <w:tcPr>
            <w:tcW w:w="1699" w:type="dxa"/>
          </w:tcPr>
          <w:p w14:paraId="4A9DC26E" w14:textId="6FDD7311" w:rsidR="002D0B66"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p=0,250</w:t>
            </w:r>
          </w:p>
        </w:tc>
        <w:tc>
          <w:tcPr>
            <w:tcW w:w="1975" w:type="dxa"/>
          </w:tcPr>
          <w:p w14:paraId="2138C922" w14:textId="77777777" w:rsidR="002D0B66" w:rsidRPr="000F036A" w:rsidRDefault="002D0B66" w:rsidP="002270BF">
            <w:pPr>
              <w:jc w:val="center"/>
              <w:rPr>
                <w:rFonts w:ascii="Times New Roman" w:eastAsia="Calibri" w:hAnsi="Times New Roman" w:cs="Times New Roman"/>
                <w:sz w:val="24"/>
                <w:szCs w:val="24"/>
              </w:rPr>
            </w:pPr>
          </w:p>
        </w:tc>
      </w:tr>
      <w:tr w:rsidR="002270BF" w:rsidRPr="000F036A" w14:paraId="77192BE9" w14:textId="77777777" w:rsidTr="00A44E46">
        <w:trPr>
          <w:jc w:val="center"/>
        </w:trPr>
        <w:tc>
          <w:tcPr>
            <w:tcW w:w="2086" w:type="dxa"/>
          </w:tcPr>
          <w:p w14:paraId="06FB30D9" w14:textId="48EB8277" w:rsidR="002270BF" w:rsidRPr="000F036A" w:rsidRDefault="002270BF" w:rsidP="002270BF">
            <w:pPr>
              <w:jc w:val="both"/>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Tipo de universidad</w:t>
            </w:r>
          </w:p>
        </w:tc>
        <w:tc>
          <w:tcPr>
            <w:tcW w:w="1426" w:type="dxa"/>
          </w:tcPr>
          <w:p w14:paraId="6D8DB09F" w14:textId="22C06526"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p=0,612</w:t>
            </w:r>
          </w:p>
        </w:tc>
        <w:tc>
          <w:tcPr>
            <w:tcW w:w="1656" w:type="dxa"/>
          </w:tcPr>
          <w:p w14:paraId="6FBDC203" w14:textId="77777777" w:rsidR="002270BF" w:rsidRPr="000F036A" w:rsidRDefault="002270BF" w:rsidP="002270BF">
            <w:pPr>
              <w:jc w:val="center"/>
              <w:rPr>
                <w:rFonts w:ascii="Times New Roman" w:eastAsia="Calibri" w:hAnsi="Times New Roman" w:cs="Times New Roman"/>
                <w:sz w:val="24"/>
                <w:szCs w:val="24"/>
              </w:rPr>
            </w:pPr>
          </w:p>
        </w:tc>
        <w:tc>
          <w:tcPr>
            <w:tcW w:w="1699" w:type="dxa"/>
          </w:tcPr>
          <w:p w14:paraId="5DC8EFD7" w14:textId="3E5ABC7B" w:rsidR="002270BF" w:rsidRPr="000F036A" w:rsidRDefault="007B07B0" w:rsidP="002270BF">
            <w:pPr>
              <w:jc w:val="center"/>
              <w:rPr>
                <w:rFonts w:ascii="Times New Roman" w:eastAsia="Calibri" w:hAnsi="Times New Roman" w:cs="Times New Roman"/>
                <w:sz w:val="24"/>
                <w:szCs w:val="24"/>
              </w:rPr>
            </w:pPr>
            <w:r w:rsidRPr="000F036A">
              <w:rPr>
                <w:rFonts w:ascii="Times New Roman" w:eastAsia="Calibri" w:hAnsi="Times New Roman" w:cs="Times New Roman"/>
                <w:color w:val="FF0000"/>
                <w:sz w:val="24"/>
                <w:szCs w:val="24"/>
              </w:rPr>
              <w:t>p=0,009</w:t>
            </w:r>
          </w:p>
        </w:tc>
        <w:tc>
          <w:tcPr>
            <w:tcW w:w="1975" w:type="dxa"/>
          </w:tcPr>
          <w:p w14:paraId="00A5E39A" w14:textId="77777777" w:rsidR="002270BF" w:rsidRPr="000F036A" w:rsidRDefault="002270BF" w:rsidP="002270BF">
            <w:pPr>
              <w:jc w:val="center"/>
              <w:rPr>
                <w:rFonts w:ascii="Times New Roman" w:eastAsia="Calibri" w:hAnsi="Times New Roman" w:cs="Times New Roman"/>
                <w:sz w:val="24"/>
                <w:szCs w:val="24"/>
              </w:rPr>
            </w:pPr>
          </w:p>
        </w:tc>
      </w:tr>
      <w:tr w:rsidR="002270BF" w:rsidRPr="000F036A" w14:paraId="107AE0D7" w14:textId="77777777" w:rsidTr="00A44E46">
        <w:trPr>
          <w:jc w:val="center"/>
        </w:trPr>
        <w:tc>
          <w:tcPr>
            <w:tcW w:w="2086" w:type="dxa"/>
          </w:tcPr>
          <w:p w14:paraId="1BB686DA" w14:textId="57C2C7F3" w:rsidR="002270BF" w:rsidRPr="000F036A" w:rsidRDefault="002270BF" w:rsidP="002270BF">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Pública</w:t>
            </w:r>
          </w:p>
        </w:tc>
        <w:tc>
          <w:tcPr>
            <w:tcW w:w="1426" w:type="dxa"/>
          </w:tcPr>
          <w:p w14:paraId="44602C4A" w14:textId="4EADECFA"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188 (16,3%)</w:t>
            </w:r>
          </w:p>
        </w:tc>
        <w:tc>
          <w:tcPr>
            <w:tcW w:w="1656" w:type="dxa"/>
          </w:tcPr>
          <w:p w14:paraId="388FFD95" w14:textId="74594564"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964 (83,7%)</w:t>
            </w:r>
          </w:p>
        </w:tc>
        <w:tc>
          <w:tcPr>
            <w:tcW w:w="1699" w:type="dxa"/>
          </w:tcPr>
          <w:p w14:paraId="070009C9" w14:textId="368C6A46" w:rsidR="002270BF" w:rsidRPr="000F036A" w:rsidRDefault="007B07B0"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101 (8,8%)</w:t>
            </w:r>
          </w:p>
        </w:tc>
        <w:tc>
          <w:tcPr>
            <w:tcW w:w="1975" w:type="dxa"/>
          </w:tcPr>
          <w:p w14:paraId="27841087" w14:textId="0576B63E" w:rsidR="002270BF" w:rsidRPr="000F036A" w:rsidRDefault="007B07B0"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1047 (91,2%)</w:t>
            </w:r>
          </w:p>
        </w:tc>
      </w:tr>
      <w:tr w:rsidR="002270BF" w:rsidRPr="000F036A" w14:paraId="06697749" w14:textId="77777777" w:rsidTr="00A44E46">
        <w:trPr>
          <w:jc w:val="center"/>
        </w:trPr>
        <w:tc>
          <w:tcPr>
            <w:tcW w:w="2086" w:type="dxa"/>
          </w:tcPr>
          <w:p w14:paraId="5A477EA0" w14:textId="12D46B42" w:rsidR="002270BF" w:rsidRPr="000F036A" w:rsidRDefault="002270BF" w:rsidP="002270BF">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Privada</w:t>
            </w:r>
          </w:p>
        </w:tc>
        <w:tc>
          <w:tcPr>
            <w:tcW w:w="1426" w:type="dxa"/>
          </w:tcPr>
          <w:p w14:paraId="03D1A5BB" w14:textId="65C638DE"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158 (17,2%)</w:t>
            </w:r>
          </w:p>
        </w:tc>
        <w:tc>
          <w:tcPr>
            <w:tcW w:w="1656" w:type="dxa"/>
          </w:tcPr>
          <w:p w14:paraId="1CCFB61A" w14:textId="36CEA883"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763 (82,8%)</w:t>
            </w:r>
          </w:p>
        </w:tc>
        <w:tc>
          <w:tcPr>
            <w:tcW w:w="1699" w:type="dxa"/>
          </w:tcPr>
          <w:p w14:paraId="6789BBA4" w14:textId="49B210B7" w:rsidR="002270BF" w:rsidRPr="000F036A" w:rsidRDefault="007B07B0"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53 (5,8%)</w:t>
            </w:r>
          </w:p>
        </w:tc>
        <w:tc>
          <w:tcPr>
            <w:tcW w:w="1975" w:type="dxa"/>
          </w:tcPr>
          <w:p w14:paraId="29F06543" w14:textId="2CCEEB51" w:rsidR="002270BF" w:rsidRPr="000F036A" w:rsidRDefault="007B07B0"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864 (94,2%)</w:t>
            </w:r>
          </w:p>
        </w:tc>
      </w:tr>
      <w:tr w:rsidR="002270BF" w:rsidRPr="000F036A" w14:paraId="1594F086" w14:textId="77777777" w:rsidTr="00A44E46">
        <w:trPr>
          <w:jc w:val="center"/>
        </w:trPr>
        <w:tc>
          <w:tcPr>
            <w:tcW w:w="2086" w:type="dxa"/>
          </w:tcPr>
          <w:p w14:paraId="3267C9AC" w14:textId="20E0AF35" w:rsidR="002270BF" w:rsidRPr="000F036A" w:rsidRDefault="002270BF" w:rsidP="002270BF">
            <w:pPr>
              <w:jc w:val="both"/>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Desaprobó curso</w:t>
            </w:r>
          </w:p>
        </w:tc>
        <w:tc>
          <w:tcPr>
            <w:tcW w:w="1426" w:type="dxa"/>
          </w:tcPr>
          <w:p w14:paraId="52B091D7" w14:textId="222EAB25"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p=0,217</w:t>
            </w:r>
          </w:p>
        </w:tc>
        <w:tc>
          <w:tcPr>
            <w:tcW w:w="1656" w:type="dxa"/>
          </w:tcPr>
          <w:p w14:paraId="5AD7D473" w14:textId="77777777" w:rsidR="002270BF" w:rsidRPr="000F036A" w:rsidRDefault="002270BF" w:rsidP="002270BF">
            <w:pPr>
              <w:jc w:val="center"/>
              <w:rPr>
                <w:rFonts w:ascii="Times New Roman" w:eastAsia="Calibri" w:hAnsi="Times New Roman" w:cs="Times New Roman"/>
                <w:sz w:val="24"/>
                <w:szCs w:val="24"/>
              </w:rPr>
            </w:pPr>
          </w:p>
        </w:tc>
        <w:tc>
          <w:tcPr>
            <w:tcW w:w="1699" w:type="dxa"/>
          </w:tcPr>
          <w:p w14:paraId="24FE1679" w14:textId="4AC8B6F8" w:rsidR="002270BF" w:rsidRPr="000F036A" w:rsidRDefault="007B07B0"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p=0,072</w:t>
            </w:r>
          </w:p>
        </w:tc>
        <w:tc>
          <w:tcPr>
            <w:tcW w:w="1975" w:type="dxa"/>
          </w:tcPr>
          <w:p w14:paraId="42B0D981" w14:textId="77777777" w:rsidR="002270BF" w:rsidRPr="000F036A" w:rsidRDefault="002270BF" w:rsidP="002270BF">
            <w:pPr>
              <w:jc w:val="center"/>
              <w:rPr>
                <w:rFonts w:ascii="Times New Roman" w:eastAsia="Calibri" w:hAnsi="Times New Roman" w:cs="Times New Roman"/>
                <w:sz w:val="24"/>
                <w:szCs w:val="24"/>
              </w:rPr>
            </w:pPr>
          </w:p>
        </w:tc>
      </w:tr>
      <w:tr w:rsidR="002270BF" w:rsidRPr="000F036A" w14:paraId="4DAF5F35" w14:textId="77777777" w:rsidTr="00A44E46">
        <w:trPr>
          <w:jc w:val="center"/>
        </w:trPr>
        <w:tc>
          <w:tcPr>
            <w:tcW w:w="2086" w:type="dxa"/>
          </w:tcPr>
          <w:p w14:paraId="7D6E7D18" w14:textId="55AA9328" w:rsidR="002270BF" w:rsidRPr="000F036A" w:rsidRDefault="002270BF" w:rsidP="002270BF">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No</w:t>
            </w:r>
          </w:p>
        </w:tc>
        <w:tc>
          <w:tcPr>
            <w:tcW w:w="1426" w:type="dxa"/>
          </w:tcPr>
          <w:p w14:paraId="12C20EE3" w14:textId="3CE17FD1"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181 (15,8%)</w:t>
            </w:r>
          </w:p>
        </w:tc>
        <w:tc>
          <w:tcPr>
            <w:tcW w:w="1656" w:type="dxa"/>
          </w:tcPr>
          <w:p w14:paraId="39C1D609" w14:textId="5DF10A1C"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967 (84,2%)</w:t>
            </w:r>
          </w:p>
        </w:tc>
        <w:tc>
          <w:tcPr>
            <w:tcW w:w="1699" w:type="dxa"/>
          </w:tcPr>
          <w:p w14:paraId="5C3CDA41" w14:textId="132846BF" w:rsidR="002270BF" w:rsidRPr="000F036A" w:rsidRDefault="007B07B0"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75 (6,6%)</w:t>
            </w:r>
          </w:p>
        </w:tc>
        <w:tc>
          <w:tcPr>
            <w:tcW w:w="1975" w:type="dxa"/>
          </w:tcPr>
          <w:p w14:paraId="258DD84A" w14:textId="5859EE62" w:rsidR="002270BF" w:rsidRPr="000F036A" w:rsidRDefault="007B07B0"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1068 (93,4%)</w:t>
            </w:r>
          </w:p>
        </w:tc>
      </w:tr>
      <w:tr w:rsidR="002270BF" w:rsidRPr="000F036A" w14:paraId="455C9106" w14:textId="77777777" w:rsidTr="00A44E46">
        <w:trPr>
          <w:jc w:val="center"/>
        </w:trPr>
        <w:tc>
          <w:tcPr>
            <w:tcW w:w="2086" w:type="dxa"/>
          </w:tcPr>
          <w:p w14:paraId="3CC620CD" w14:textId="57FA1DEF" w:rsidR="002270BF" w:rsidRPr="000F036A" w:rsidRDefault="002270BF" w:rsidP="002270BF">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Si</w:t>
            </w:r>
          </w:p>
        </w:tc>
        <w:tc>
          <w:tcPr>
            <w:tcW w:w="1426" w:type="dxa"/>
          </w:tcPr>
          <w:p w14:paraId="17E51F6F" w14:textId="0FA4E1BE"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165 (17,8%)</w:t>
            </w:r>
          </w:p>
        </w:tc>
        <w:tc>
          <w:tcPr>
            <w:tcW w:w="1656" w:type="dxa"/>
          </w:tcPr>
          <w:p w14:paraId="4BF39953" w14:textId="10398487"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762 (82,2%)</w:t>
            </w:r>
          </w:p>
        </w:tc>
        <w:tc>
          <w:tcPr>
            <w:tcW w:w="1699" w:type="dxa"/>
          </w:tcPr>
          <w:p w14:paraId="5B4DE13D" w14:textId="1919259B" w:rsidR="002270BF" w:rsidRPr="000F036A" w:rsidRDefault="007B07B0"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80 (8,7%)</w:t>
            </w:r>
          </w:p>
        </w:tc>
        <w:tc>
          <w:tcPr>
            <w:tcW w:w="1975" w:type="dxa"/>
          </w:tcPr>
          <w:p w14:paraId="55C6C411" w14:textId="0B0C0E26" w:rsidR="002270BF" w:rsidRPr="000F036A" w:rsidRDefault="007B07B0"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844 (91,3%)</w:t>
            </w:r>
          </w:p>
        </w:tc>
      </w:tr>
      <w:tr w:rsidR="002270BF" w:rsidRPr="000F036A" w14:paraId="79B9B32F" w14:textId="77777777" w:rsidTr="00A44E46">
        <w:trPr>
          <w:jc w:val="center"/>
        </w:trPr>
        <w:tc>
          <w:tcPr>
            <w:tcW w:w="2086" w:type="dxa"/>
          </w:tcPr>
          <w:p w14:paraId="72DC5E9A" w14:textId="0BF7B18B" w:rsidR="002270BF" w:rsidRPr="000F036A" w:rsidRDefault="002270BF" w:rsidP="002270BF">
            <w:pPr>
              <w:jc w:val="both"/>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País</w:t>
            </w:r>
          </w:p>
        </w:tc>
        <w:tc>
          <w:tcPr>
            <w:tcW w:w="1426" w:type="dxa"/>
          </w:tcPr>
          <w:p w14:paraId="0B263A00" w14:textId="57B2B68B" w:rsidR="002270BF" w:rsidRPr="000F036A" w:rsidRDefault="002D0B66" w:rsidP="002270BF">
            <w:pPr>
              <w:jc w:val="center"/>
              <w:rPr>
                <w:rFonts w:ascii="Times New Roman" w:eastAsia="Calibri" w:hAnsi="Times New Roman" w:cs="Times New Roman"/>
                <w:color w:val="FF0000"/>
                <w:sz w:val="24"/>
                <w:szCs w:val="24"/>
              </w:rPr>
            </w:pPr>
            <w:r w:rsidRPr="000F036A">
              <w:rPr>
                <w:rFonts w:ascii="Times New Roman" w:eastAsia="Calibri" w:hAnsi="Times New Roman" w:cs="Times New Roman"/>
                <w:color w:val="FF0000"/>
                <w:sz w:val="24"/>
                <w:szCs w:val="24"/>
              </w:rPr>
              <w:t>p&lt;0,001</w:t>
            </w:r>
          </w:p>
        </w:tc>
        <w:tc>
          <w:tcPr>
            <w:tcW w:w="1656" w:type="dxa"/>
          </w:tcPr>
          <w:p w14:paraId="548BD5CF" w14:textId="77777777" w:rsidR="002270BF" w:rsidRPr="000F036A" w:rsidRDefault="002270BF" w:rsidP="002270BF">
            <w:pPr>
              <w:jc w:val="center"/>
              <w:rPr>
                <w:rFonts w:ascii="Times New Roman" w:eastAsia="Calibri" w:hAnsi="Times New Roman" w:cs="Times New Roman"/>
                <w:color w:val="FF0000"/>
                <w:sz w:val="24"/>
                <w:szCs w:val="24"/>
              </w:rPr>
            </w:pPr>
          </w:p>
        </w:tc>
        <w:tc>
          <w:tcPr>
            <w:tcW w:w="1699" w:type="dxa"/>
          </w:tcPr>
          <w:p w14:paraId="13964ECD" w14:textId="0E056F4A" w:rsidR="002270BF" w:rsidRPr="000F036A" w:rsidRDefault="007B07B0" w:rsidP="002270BF">
            <w:pPr>
              <w:jc w:val="center"/>
              <w:rPr>
                <w:rFonts w:ascii="Times New Roman" w:eastAsia="Calibri" w:hAnsi="Times New Roman" w:cs="Times New Roman"/>
                <w:color w:val="FF0000"/>
                <w:sz w:val="24"/>
                <w:szCs w:val="24"/>
              </w:rPr>
            </w:pPr>
            <w:r w:rsidRPr="000F036A">
              <w:rPr>
                <w:rFonts w:ascii="Times New Roman" w:eastAsia="Calibri" w:hAnsi="Times New Roman" w:cs="Times New Roman"/>
                <w:color w:val="FF0000"/>
                <w:sz w:val="24"/>
                <w:szCs w:val="24"/>
              </w:rPr>
              <w:t>p&lt;0,001</w:t>
            </w:r>
          </w:p>
        </w:tc>
        <w:tc>
          <w:tcPr>
            <w:tcW w:w="1975" w:type="dxa"/>
          </w:tcPr>
          <w:p w14:paraId="0859D7D5" w14:textId="77777777" w:rsidR="002270BF" w:rsidRPr="000F036A" w:rsidRDefault="002270BF" w:rsidP="002270BF">
            <w:pPr>
              <w:jc w:val="center"/>
              <w:rPr>
                <w:rFonts w:ascii="Times New Roman" w:eastAsia="Calibri" w:hAnsi="Times New Roman" w:cs="Times New Roman"/>
                <w:sz w:val="24"/>
                <w:szCs w:val="24"/>
              </w:rPr>
            </w:pPr>
          </w:p>
        </w:tc>
      </w:tr>
      <w:tr w:rsidR="002270BF" w:rsidRPr="000F036A" w14:paraId="1F825076" w14:textId="77777777" w:rsidTr="00A44E46">
        <w:trPr>
          <w:jc w:val="center"/>
        </w:trPr>
        <w:tc>
          <w:tcPr>
            <w:tcW w:w="2086" w:type="dxa"/>
          </w:tcPr>
          <w:p w14:paraId="73C65AE9" w14:textId="056D3F96" w:rsidR="002270BF" w:rsidRPr="000F036A" w:rsidRDefault="002270BF" w:rsidP="002270BF">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Paraguay</w:t>
            </w:r>
          </w:p>
        </w:tc>
        <w:tc>
          <w:tcPr>
            <w:tcW w:w="1426" w:type="dxa"/>
          </w:tcPr>
          <w:p w14:paraId="1B9A883E" w14:textId="4BCA434B"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126 (19,1%)</w:t>
            </w:r>
          </w:p>
        </w:tc>
        <w:tc>
          <w:tcPr>
            <w:tcW w:w="1656" w:type="dxa"/>
          </w:tcPr>
          <w:p w14:paraId="12698612" w14:textId="4582AC78"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535 (80,9%)</w:t>
            </w:r>
          </w:p>
        </w:tc>
        <w:tc>
          <w:tcPr>
            <w:tcW w:w="1699" w:type="dxa"/>
          </w:tcPr>
          <w:p w14:paraId="75492851" w14:textId="4DE9774E" w:rsidR="002270BF" w:rsidRPr="000F036A" w:rsidRDefault="007B07B0"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24 (3,7%)</w:t>
            </w:r>
          </w:p>
        </w:tc>
        <w:tc>
          <w:tcPr>
            <w:tcW w:w="1975" w:type="dxa"/>
          </w:tcPr>
          <w:p w14:paraId="129CAC15" w14:textId="4029F4B1" w:rsidR="002270BF" w:rsidRPr="000F036A" w:rsidRDefault="007B07B0"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632 (96,3%)</w:t>
            </w:r>
          </w:p>
        </w:tc>
      </w:tr>
      <w:tr w:rsidR="002270BF" w:rsidRPr="000F036A" w14:paraId="55DE2725" w14:textId="77777777" w:rsidTr="00A44E46">
        <w:trPr>
          <w:jc w:val="center"/>
        </w:trPr>
        <w:tc>
          <w:tcPr>
            <w:tcW w:w="2086" w:type="dxa"/>
          </w:tcPr>
          <w:p w14:paraId="1180900A" w14:textId="4DCCE71E" w:rsidR="002270BF" w:rsidRPr="000F036A" w:rsidRDefault="002270BF" w:rsidP="002270BF">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Colombia</w:t>
            </w:r>
          </w:p>
        </w:tc>
        <w:tc>
          <w:tcPr>
            <w:tcW w:w="1426" w:type="dxa"/>
          </w:tcPr>
          <w:p w14:paraId="0C228B5B" w14:textId="1CE9C7BD"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63 (19,1%)</w:t>
            </w:r>
          </w:p>
        </w:tc>
        <w:tc>
          <w:tcPr>
            <w:tcW w:w="1656" w:type="dxa"/>
          </w:tcPr>
          <w:p w14:paraId="2448CC9F" w14:textId="3FF15DCA"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267 (80,9%)</w:t>
            </w:r>
          </w:p>
        </w:tc>
        <w:tc>
          <w:tcPr>
            <w:tcW w:w="1699" w:type="dxa"/>
          </w:tcPr>
          <w:p w14:paraId="17DEA9D5" w14:textId="4FB8853A" w:rsidR="002270BF" w:rsidRPr="000F036A" w:rsidRDefault="007B07B0"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33 (10,2%)</w:t>
            </w:r>
          </w:p>
        </w:tc>
        <w:tc>
          <w:tcPr>
            <w:tcW w:w="1975" w:type="dxa"/>
          </w:tcPr>
          <w:p w14:paraId="54262173" w14:textId="2201488F" w:rsidR="002270BF" w:rsidRPr="000F036A" w:rsidRDefault="007B07B0"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291 (89,8%)</w:t>
            </w:r>
          </w:p>
        </w:tc>
      </w:tr>
      <w:tr w:rsidR="002270BF" w:rsidRPr="000F036A" w14:paraId="47CC4921" w14:textId="77777777" w:rsidTr="00A44E46">
        <w:trPr>
          <w:jc w:val="center"/>
        </w:trPr>
        <w:tc>
          <w:tcPr>
            <w:tcW w:w="2086" w:type="dxa"/>
          </w:tcPr>
          <w:p w14:paraId="31136531" w14:textId="73677DA1" w:rsidR="002270BF" w:rsidRPr="000F036A" w:rsidRDefault="002270BF" w:rsidP="002270BF">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Ecuador</w:t>
            </w:r>
          </w:p>
        </w:tc>
        <w:tc>
          <w:tcPr>
            <w:tcW w:w="1426" w:type="dxa"/>
          </w:tcPr>
          <w:p w14:paraId="501DC92A" w14:textId="1573D694"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87 (25,2%)</w:t>
            </w:r>
          </w:p>
        </w:tc>
        <w:tc>
          <w:tcPr>
            <w:tcW w:w="1656" w:type="dxa"/>
          </w:tcPr>
          <w:p w14:paraId="21BB2B39" w14:textId="5F994F36"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258 (74,8%)</w:t>
            </w:r>
          </w:p>
        </w:tc>
        <w:tc>
          <w:tcPr>
            <w:tcW w:w="1699" w:type="dxa"/>
          </w:tcPr>
          <w:p w14:paraId="2475F0D1" w14:textId="25D9B053" w:rsidR="002270BF" w:rsidRPr="000F036A" w:rsidRDefault="007B07B0"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67 (19,5%)</w:t>
            </w:r>
          </w:p>
        </w:tc>
        <w:tc>
          <w:tcPr>
            <w:tcW w:w="1975" w:type="dxa"/>
          </w:tcPr>
          <w:p w14:paraId="5BA443DC" w14:textId="0BAC689A" w:rsidR="002270BF" w:rsidRPr="000F036A" w:rsidRDefault="007B07B0"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277 (80,5%)</w:t>
            </w:r>
          </w:p>
        </w:tc>
      </w:tr>
      <w:tr w:rsidR="002270BF" w:rsidRPr="000F036A" w14:paraId="03D95F8B" w14:textId="77777777" w:rsidTr="00A44E46">
        <w:trPr>
          <w:jc w:val="center"/>
        </w:trPr>
        <w:tc>
          <w:tcPr>
            <w:tcW w:w="2086" w:type="dxa"/>
          </w:tcPr>
          <w:p w14:paraId="14265F5B" w14:textId="0B584A47" w:rsidR="002270BF" w:rsidRPr="000F036A" w:rsidRDefault="002270BF" w:rsidP="002270BF">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Venezuela</w:t>
            </w:r>
          </w:p>
        </w:tc>
        <w:tc>
          <w:tcPr>
            <w:tcW w:w="1426" w:type="dxa"/>
          </w:tcPr>
          <w:p w14:paraId="1F24D1D2" w14:textId="4B6D9B08"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54 (8,1%)</w:t>
            </w:r>
          </w:p>
        </w:tc>
        <w:tc>
          <w:tcPr>
            <w:tcW w:w="1656" w:type="dxa"/>
          </w:tcPr>
          <w:p w14:paraId="62921BC3" w14:textId="05396B9A"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615 (91,9%)</w:t>
            </w:r>
          </w:p>
        </w:tc>
        <w:tc>
          <w:tcPr>
            <w:tcW w:w="1699" w:type="dxa"/>
          </w:tcPr>
          <w:p w14:paraId="1A3FE3B4" w14:textId="4EB95B4F" w:rsidR="002270BF" w:rsidRPr="000F036A" w:rsidRDefault="007B07B0"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19 (2,8%)</w:t>
            </w:r>
          </w:p>
        </w:tc>
        <w:tc>
          <w:tcPr>
            <w:tcW w:w="1975" w:type="dxa"/>
          </w:tcPr>
          <w:p w14:paraId="200F3E65" w14:textId="13A6F7C9" w:rsidR="002270BF" w:rsidRPr="000F036A" w:rsidRDefault="007B07B0"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650 (97,2%)</w:t>
            </w:r>
          </w:p>
        </w:tc>
      </w:tr>
      <w:tr w:rsidR="002270BF" w:rsidRPr="000F036A" w14:paraId="4E529840" w14:textId="77777777" w:rsidTr="00A44E46">
        <w:trPr>
          <w:jc w:val="center"/>
        </w:trPr>
        <w:tc>
          <w:tcPr>
            <w:tcW w:w="2086" w:type="dxa"/>
          </w:tcPr>
          <w:p w14:paraId="3AEAB169" w14:textId="055AD5D0" w:rsidR="002270BF" w:rsidRPr="000F036A" w:rsidRDefault="002270BF" w:rsidP="002270BF">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Panamá</w:t>
            </w:r>
          </w:p>
        </w:tc>
        <w:tc>
          <w:tcPr>
            <w:tcW w:w="1426" w:type="dxa"/>
          </w:tcPr>
          <w:p w14:paraId="58A4D8CB" w14:textId="31562EF7"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16 (22,9%)</w:t>
            </w:r>
          </w:p>
        </w:tc>
        <w:tc>
          <w:tcPr>
            <w:tcW w:w="1656" w:type="dxa"/>
          </w:tcPr>
          <w:p w14:paraId="471DC0CF" w14:textId="1AB26C3B"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54 (77,1%)</w:t>
            </w:r>
          </w:p>
        </w:tc>
        <w:tc>
          <w:tcPr>
            <w:tcW w:w="1699" w:type="dxa"/>
          </w:tcPr>
          <w:p w14:paraId="5B7A8F9A" w14:textId="1DE22ABF" w:rsidR="002270BF" w:rsidRPr="000F036A" w:rsidRDefault="007B07B0"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12 (16,2%)</w:t>
            </w:r>
          </w:p>
        </w:tc>
        <w:tc>
          <w:tcPr>
            <w:tcW w:w="1975" w:type="dxa"/>
          </w:tcPr>
          <w:p w14:paraId="07E3EEF3" w14:textId="2A7E4175" w:rsidR="002270BF" w:rsidRPr="000F036A" w:rsidRDefault="007B07B0"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62 (83,7%)</w:t>
            </w:r>
          </w:p>
        </w:tc>
      </w:tr>
    </w:tbl>
    <w:p w14:paraId="0A381AC6" w14:textId="5F76B183" w:rsidR="00653847" w:rsidRPr="000F036A" w:rsidRDefault="002270BF" w:rsidP="002270BF">
      <w:pPr>
        <w:spacing w:after="160"/>
        <w:jc w:val="center"/>
        <w:rPr>
          <w:rFonts w:ascii="Times New Roman" w:eastAsia="Calibri" w:hAnsi="Times New Roman" w:cs="Times New Roman"/>
          <w:sz w:val="24"/>
          <w:szCs w:val="24"/>
          <w:lang w:val="es-ES"/>
        </w:rPr>
      </w:pPr>
      <w:r w:rsidRPr="000F036A">
        <w:rPr>
          <w:rFonts w:ascii="Times New Roman" w:eastAsia="Calibri" w:hAnsi="Times New Roman" w:cs="Times New Roman"/>
          <w:sz w:val="24"/>
          <w:szCs w:val="24"/>
          <w:lang w:val="es-ES"/>
        </w:rPr>
        <w:t>Los valores p se obtuvieron con la prueba del chi cuadrado (excepto para la edad, que se usó la suma de rangos). *La variable muestra las medianas y rangos intercuartílicos.</w:t>
      </w:r>
    </w:p>
    <w:p w14:paraId="2FB3E3A2" w14:textId="261D7CBC" w:rsidR="000C7B47" w:rsidRPr="000F036A" w:rsidRDefault="00A44E46" w:rsidP="00923854">
      <w:pPr>
        <w:spacing w:after="160"/>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En el análisis bivariado para el pensar suicidarse </w:t>
      </w:r>
      <w:r w:rsidR="00C10B1B">
        <w:rPr>
          <w:rFonts w:ascii="Times New Roman" w:eastAsia="Calibri" w:hAnsi="Times New Roman" w:cs="Times New Roman"/>
          <w:sz w:val="24"/>
          <w:szCs w:val="24"/>
          <w:lang w:val="es-ES"/>
        </w:rPr>
        <w:t xml:space="preserve">hubo más frecuencia entre los estudiantes de universidades públicas (p&lt;0,001) y el país de origen presentó valores estadísticamente diferente (p&lt;0,001). Según el intento suicida también se </w:t>
      </w:r>
      <w:r w:rsidR="00C10B1B" w:rsidRPr="007E0476">
        <w:rPr>
          <w:rFonts w:ascii="Times New Roman" w:eastAsia="Calibri" w:hAnsi="Times New Roman" w:cs="Times New Roman"/>
          <w:sz w:val="24"/>
          <w:szCs w:val="24"/>
          <w:highlight w:val="yellow"/>
          <w:lang w:val="es-ES"/>
        </w:rPr>
        <w:t>halló</w:t>
      </w:r>
      <w:r w:rsidR="00C10B1B">
        <w:rPr>
          <w:rFonts w:ascii="Times New Roman" w:eastAsia="Calibri" w:hAnsi="Times New Roman" w:cs="Times New Roman"/>
          <w:sz w:val="24"/>
          <w:szCs w:val="24"/>
          <w:lang w:val="es-ES"/>
        </w:rPr>
        <w:t xml:space="preserve"> diferencias estadísticas según el país de procedencia (p&lt;0,001). </w:t>
      </w:r>
      <w:r w:rsidR="00C10B1B" w:rsidRPr="00C10B1B">
        <w:rPr>
          <w:rFonts w:ascii="Times New Roman" w:eastAsia="Calibri" w:hAnsi="Times New Roman" w:cs="Times New Roman"/>
          <w:b/>
          <w:bCs/>
          <w:sz w:val="24"/>
          <w:szCs w:val="24"/>
          <w:lang w:val="es-ES"/>
        </w:rPr>
        <w:t>Tabla 2</w:t>
      </w:r>
    </w:p>
    <w:p w14:paraId="275FDEB6" w14:textId="27708978" w:rsidR="002270BF" w:rsidRPr="000F036A" w:rsidRDefault="002270BF" w:rsidP="002270BF">
      <w:pPr>
        <w:jc w:val="center"/>
        <w:rPr>
          <w:rFonts w:ascii="Times New Roman" w:hAnsi="Times New Roman" w:cs="Times New Roman"/>
          <w:bCs/>
          <w:sz w:val="24"/>
          <w:szCs w:val="24"/>
          <w:lang w:val="es-ES"/>
        </w:rPr>
      </w:pPr>
      <w:r w:rsidRPr="000F036A">
        <w:rPr>
          <w:rFonts w:ascii="Times New Roman" w:hAnsi="Times New Roman" w:cs="Times New Roman"/>
          <w:b/>
          <w:sz w:val="24"/>
          <w:szCs w:val="24"/>
          <w:lang w:val="es-ES"/>
        </w:rPr>
        <w:t>Tabla 2.</w:t>
      </w:r>
      <w:r w:rsidRPr="000F036A">
        <w:rPr>
          <w:rFonts w:ascii="Times New Roman" w:hAnsi="Times New Roman" w:cs="Times New Roman"/>
          <w:bCs/>
          <w:sz w:val="24"/>
          <w:szCs w:val="24"/>
          <w:lang w:val="es-ES"/>
        </w:rPr>
        <w:t xml:space="preserve"> Prevalencias y análisis bivariado del pensamiento e intento suicida según las variables socio-académicas de los universitarios de cinco países de Latinoamérica.</w:t>
      </w:r>
    </w:p>
    <w:tbl>
      <w:tblPr>
        <w:tblStyle w:val="Tablaconcuadrcula"/>
        <w:tblW w:w="806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6"/>
        <w:gridCol w:w="1426"/>
        <w:gridCol w:w="1536"/>
        <w:gridCol w:w="1453"/>
        <w:gridCol w:w="1559"/>
      </w:tblGrid>
      <w:tr w:rsidR="002270BF" w:rsidRPr="000F036A" w14:paraId="48C0F608" w14:textId="77777777" w:rsidTr="00CF4A15">
        <w:trPr>
          <w:jc w:val="center"/>
        </w:trPr>
        <w:tc>
          <w:tcPr>
            <w:tcW w:w="2086" w:type="dxa"/>
            <w:vMerge w:val="restart"/>
            <w:vAlign w:val="center"/>
          </w:tcPr>
          <w:p w14:paraId="23EFC1C3" w14:textId="77777777" w:rsidR="002270BF" w:rsidRPr="000F036A" w:rsidRDefault="002270BF" w:rsidP="002D0B66">
            <w:pPr>
              <w:jc w:val="center"/>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Variable</w:t>
            </w:r>
          </w:p>
        </w:tc>
        <w:tc>
          <w:tcPr>
            <w:tcW w:w="2962" w:type="dxa"/>
            <w:gridSpan w:val="2"/>
            <w:tcBorders>
              <w:bottom w:val="single" w:sz="4" w:space="0" w:color="auto"/>
            </w:tcBorders>
            <w:vAlign w:val="center"/>
          </w:tcPr>
          <w:p w14:paraId="3FE920EB" w14:textId="68428857" w:rsidR="002270BF" w:rsidRPr="000F036A" w:rsidRDefault="002270BF" w:rsidP="002D0B66">
            <w:pPr>
              <w:jc w:val="center"/>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Pensó suicidarse</w:t>
            </w:r>
          </w:p>
        </w:tc>
        <w:tc>
          <w:tcPr>
            <w:tcW w:w="3012" w:type="dxa"/>
            <w:gridSpan w:val="2"/>
            <w:tcBorders>
              <w:bottom w:val="single" w:sz="4" w:space="0" w:color="auto"/>
            </w:tcBorders>
            <w:vAlign w:val="center"/>
          </w:tcPr>
          <w:p w14:paraId="6DA0B15C" w14:textId="4800E3C2" w:rsidR="002270BF" w:rsidRPr="000F036A" w:rsidRDefault="002270BF" w:rsidP="002D0B66">
            <w:pPr>
              <w:jc w:val="center"/>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Intentó suicidarse</w:t>
            </w:r>
          </w:p>
        </w:tc>
      </w:tr>
      <w:tr w:rsidR="002270BF" w:rsidRPr="000F036A" w14:paraId="45EDBAAF" w14:textId="77777777" w:rsidTr="00CF4A15">
        <w:trPr>
          <w:jc w:val="center"/>
        </w:trPr>
        <w:tc>
          <w:tcPr>
            <w:tcW w:w="2086" w:type="dxa"/>
            <w:vMerge/>
            <w:tcBorders>
              <w:bottom w:val="single" w:sz="4" w:space="0" w:color="auto"/>
            </w:tcBorders>
            <w:vAlign w:val="center"/>
          </w:tcPr>
          <w:p w14:paraId="2DAB620E" w14:textId="77777777" w:rsidR="002270BF" w:rsidRPr="000F036A" w:rsidRDefault="002270BF" w:rsidP="002D0B66">
            <w:pPr>
              <w:jc w:val="center"/>
              <w:rPr>
                <w:rFonts w:ascii="Times New Roman" w:eastAsia="Calibri" w:hAnsi="Times New Roman" w:cs="Times New Roman"/>
                <w:b/>
                <w:bCs/>
                <w:sz w:val="24"/>
                <w:szCs w:val="24"/>
              </w:rPr>
            </w:pPr>
          </w:p>
        </w:tc>
        <w:tc>
          <w:tcPr>
            <w:tcW w:w="1426" w:type="dxa"/>
            <w:tcBorders>
              <w:top w:val="single" w:sz="4" w:space="0" w:color="auto"/>
              <w:bottom w:val="single" w:sz="4" w:space="0" w:color="auto"/>
            </w:tcBorders>
            <w:vAlign w:val="center"/>
          </w:tcPr>
          <w:p w14:paraId="22DD8210" w14:textId="77777777" w:rsidR="002270BF" w:rsidRPr="000F036A" w:rsidRDefault="002270BF" w:rsidP="002D0B66">
            <w:pPr>
              <w:jc w:val="center"/>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Si</w:t>
            </w:r>
          </w:p>
        </w:tc>
        <w:tc>
          <w:tcPr>
            <w:tcW w:w="1536" w:type="dxa"/>
            <w:tcBorders>
              <w:top w:val="single" w:sz="4" w:space="0" w:color="auto"/>
              <w:bottom w:val="single" w:sz="4" w:space="0" w:color="auto"/>
            </w:tcBorders>
            <w:vAlign w:val="center"/>
          </w:tcPr>
          <w:p w14:paraId="26D36486" w14:textId="77777777" w:rsidR="002270BF" w:rsidRPr="000F036A" w:rsidRDefault="002270BF" w:rsidP="002D0B66">
            <w:pPr>
              <w:jc w:val="center"/>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No</w:t>
            </w:r>
          </w:p>
        </w:tc>
        <w:tc>
          <w:tcPr>
            <w:tcW w:w="1453" w:type="dxa"/>
            <w:tcBorders>
              <w:top w:val="single" w:sz="4" w:space="0" w:color="auto"/>
              <w:bottom w:val="single" w:sz="4" w:space="0" w:color="auto"/>
            </w:tcBorders>
            <w:vAlign w:val="center"/>
          </w:tcPr>
          <w:p w14:paraId="16C431D0" w14:textId="77777777" w:rsidR="002270BF" w:rsidRPr="000F036A" w:rsidRDefault="002270BF" w:rsidP="002D0B66">
            <w:pPr>
              <w:jc w:val="center"/>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Si</w:t>
            </w:r>
          </w:p>
        </w:tc>
        <w:tc>
          <w:tcPr>
            <w:tcW w:w="1559" w:type="dxa"/>
            <w:tcBorders>
              <w:top w:val="single" w:sz="4" w:space="0" w:color="auto"/>
              <w:bottom w:val="single" w:sz="4" w:space="0" w:color="auto"/>
            </w:tcBorders>
            <w:vAlign w:val="center"/>
          </w:tcPr>
          <w:p w14:paraId="7FB7B6D3" w14:textId="77777777" w:rsidR="002270BF" w:rsidRPr="000F036A" w:rsidRDefault="002270BF" w:rsidP="002D0B66">
            <w:pPr>
              <w:jc w:val="center"/>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No</w:t>
            </w:r>
          </w:p>
        </w:tc>
      </w:tr>
      <w:tr w:rsidR="002270BF" w:rsidRPr="000F036A" w14:paraId="58FC94DB" w14:textId="77777777" w:rsidTr="00CF4A15">
        <w:trPr>
          <w:jc w:val="center"/>
        </w:trPr>
        <w:tc>
          <w:tcPr>
            <w:tcW w:w="2086" w:type="dxa"/>
            <w:tcBorders>
              <w:top w:val="single" w:sz="4" w:space="0" w:color="auto"/>
              <w:bottom w:val="nil"/>
            </w:tcBorders>
            <w:vAlign w:val="center"/>
          </w:tcPr>
          <w:p w14:paraId="4C1F9321" w14:textId="77777777" w:rsidR="002270BF" w:rsidRPr="000F036A" w:rsidRDefault="002270BF" w:rsidP="002D0B66">
            <w:pPr>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Prevalencia</w:t>
            </w:r>
          </w:p>
        </w:tc>
        <w:tc>
          <w:tcPr>
            <w:tcW w:w="1426" w:type="dxa"/>
            <w:tcBorders>
              <w:top w:val="single" w:sz="4" w:space="0" w:color="auto"/>
              <w:bottom w:val="nil"/>
            </w:tcBorders>
            <w:vAlign w:val="center"/>
          </w:tcPr>
          <w:p w14:paraId="725C44BB" w14:textId="11C12396" w:rsidR="002270BF" w:rsidRPr="000F036A" w:rsidRDefault="002D0B66" w:rsidP="002D0B66">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239 (11,4%)</w:t>
            </w:r>
          </w:p>
        </w:tc>
        <w:tc>
          <w:tcPr>
            <w:tcW w:w="1536" w:type="dxa"/>
            <w:tcBorders>
              <w:top w:val="single" w:sz="4" w:space="0" w:color="auto"/>
              <w:bottom w:val="nil"/>
            </w:tcBorders>
            <w:vAlign w:val="center"/>
          </w:tcPr>
          <w:p w14:paraId="58C5C1C7" w14:textId="5D0D6B63" w:rsidR="002270BF" w:rsidRPr="000F036A" w:rsidRDefault="002D0B66" w:rsidP="002D0B66">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1854 (88,6%)</w:t>
            </w:r>
          </w:p>
        </w:tc>
        <w:tc>
          <w:tcPr>
            <w:tcW w:w="1453" w:type="dxa"/>
            <w:tcBorders>
              <w:top w:val="single" w:sz="4" w:space="0" w:color="auto"/>
              <w:bottom w:val="nil"/>
            </w:tcBorders>
            <w:vAlign w:val="center"/>
          </w:tcPr>
          <w:p w14:paraId="35A7D545" w14:textId="3ABEEA6B" w:rsidR="002270BF" w:rsidRPr="000F036A" w:rsidRDefault="002D0B66" w:rsidP="002D0B66">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82 (3,9%)</w:t>
            </w:r>
          </w:p>
        </w:tc>
        <w:tc>
          <w:tcPr>
            <w:tcW w:w="1559" w:type="dxa"/>
            <w:tcBorders>
              <w:top w:val="single" w:sz="4" w:space="0" w:color="auto"/>
              <w:bottom w:val="nil"/>
            </w:tcBorders>
            <w:vAlign w:val="center"/>
          </w:tcPr>
          <w:p w14:paraId="02AD9A14" w14:textId="6C5BEE94" w:rsidR="002270BF" w:rsidRPr="000F036A" w:rsidRDefault="002D0B66" w:rsidP="002D0B66">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2029 (96,1%)</w:t>
            </w:r>
          </w:p>
        </w:tc>
      </w:tr>
      <w:tr w:rsidR="002270BF" w:rsidRPr="000F036A" w14:paraId="26C86428" w14:textId="77777777" w:rsidTr="00CF4A15">
        <w:trPr>
          <w:jc w:val="center"/>
        </w:trPr>
        <w:tc>
          <w:tcPr>
            <w:tcW w:w="2086" w:type="dxa"/>
            <w:tcBorders>
              <w:top w:val="nil"/>
            </w:tcBorders>
          </w:tcPr>
          <w:p w14:paraId="6CE77A1D" w14:textId="77777777" w:rsidR="002270BF" w:rsidRPr="000F036A" w:rsidRDefault="002270BF" w:rsidP="002D0B66">
            <w:pPr>
              <w:jc w:val="both"/>
              <w:rPr>
                <w:rFonts w:ascii="Times New Roman" w:eastAsia="Calibri" w:hAnsi="Times New Roman" w:cs="Times New Roman"/>
                <w:b/>
                <w:bCs/>
                <w:sz w:val="24"/>
                <w:szCs w:val="24"/>
                <w:lang w:val="es-PE"/>
              </w:rPr>
            </w:pPr>
            <w:r w:rsidRPr="000F036A">
              <w:rPr>
                <w:rFonts w:ascii="Times New Roman" w:eastAsia="Calibri" w:hAnsi="Times New Roman" w:cs="Times New Roman"/>
                <w:b/>
                <w:bCs/>
                <w:sz w:val="24"/>
                <w:szCs w:val="24"/>
              </w:rPr>
              <w:t>Sexo</w:t>
            </w:r>
          </w:p>
        </w:tc>
        <w:tc>
          <w:tcPr>
            <w:tcW w:w="1426" w:type="dxa"/>
            <w:tcBorders>
              <w:top w:val="nil"/>
            </w:tcBorders>
          </w:tcPr>
          <w:p w14:paraId="0744923D" w14:textId="1B585CA9" w:rsidR="002270BF" w:rsidRPr="000F036A" w:rsidRDefault="00D82D57" w:rsidP="002D0B66">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p=0,930</w:t>
            </w:r>
          </w:p>
        </w:tc>
        <w:tc>
          <w:tcPr>
            <w:tcW w:w="1536" w:type="dxa"/>
            <w:tcBorders>
              <w:top w:val="nil"/>
            </w:tcBorders>
          </w:tcPr>
          <w:p w14:paraId="6CAAF09F" w14:textId="77777777" w:rsidR="002270BF" w:rsidRPr="000F036A" w:rsidRDefault="002270BF" w:rsidP="002D0B66">
            <w:pPr>
              <w:jc w:val="center"/>
              <w:rPr>
                <w:rFonts w:ascii="Times New Roman" w:eastAsia="Calibri" w:hAnsi="Times New Roman" w:cs="Times New Roman"/>
                <w:sz w:val="24"/>
                <w:szCs w:val="24"/>
              </w:rPr>
            </w:pPr>
          </w:p>
        </w:tc>
        <w:tc>
          <w:tcPr>
            <w:tcW w:w="1453" w:type="dxa"/>
            <w:tcBorders>
              <w:top w:val="nil"/>
            </w:tcBorders>
          </w:tcPr>
          <w:p w14:paraId="74DDE205" w14:textId="3F7EF600" w:rsidR="002270BF" w:rsidRPr="000F036A" w:rsidRDefault="00DE5B49" w:rsidP="002D0B66">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p=0,372</w:t>
            </w:r>
          </w:p>
        </w:tc>
        <w:tc>
          <w:tcPr>
            <w:tcW w:w="1559" w:type="dxa"/>
            <w:tcBorders>
              <w:top w:val="nil"/>
            </w:tcBorders>
          </w:tcPr>
          <w:p w14:paraId="7F34C722" w14:textId="77777777" w:rsidR="002270BF" w:rsidRPr="000F036A" w:rsidRDefault="002270BF" w:rsidP="002D0B66">
            <w:pPr>
              <w:jc w:val="center"/>
              <w:rPr>
                <w:rFonts w:ascii="Times New Roman" w:eastAsia="Calibri" w:hAnsi="Times New Roman" w:cs="Times New Roman"/>
                <w:sz w:val="24"/>
                <w:szCs w:val="24"/>
              </w:rPr>
            </w:pPr>
          </w:p>
        </w:tc>
      </w:tr>
      <w:tr w:rsidR="002270BF" w:rsidRPr="000F036A" w14:paraId="4EB305A9" w14:textId="77777777" w:rsidTr="00CF4A15">
        <w:trPr>
          <w:jc w:val="center"/>
        </w:trPr>
        <w:tc>
          <w:tcPr>
            <w:tcW w:w="2086" w:type="dxa"/>
          </w:tcPr>
          <w:p w14:paraId="70B70F4C" w14:textId="77777777" w:rsidR="002270BF" w:rsidRPr="000F036A" w:rsidRDefault="002270BF" w:rsidP="002D0B66">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Femenino</w:t>
            </w:r>
          </w:p>
        </w:tc>
        <w:tc>
          <w:tcPr>
            <w:tcW w:w="1426" w:type="dxa"/>
          </w:tcPr>
          <w:p w14:paraId="39D2BC5D" w14:textId="500D6F6A" w:rsidR="002270BF" w:rsidRPr="000F036A" w:rsidRDefault="00D82D57" w:rsidP="002D0B66">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134 (11,4%)</w:t>
            </w:r>
          </w:p>
        </w:tc>
        <w:tc>
          <w:tcPr>
            <w:tcW w:w="1536" w:type="dxa"/>
          </w:tcPr>
          <w:p w14:paraId="64910909" w14:textId="4FA48BF7" w:rsidR="002270BF" w:rsidRPr="000F036A" w:rsidRDefault="00D82D57" w:rsidP="002D0B66">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1045 (88,6%)</w:t>
            </w:r>
          </w:p>
        </w:tc>
        <w:tc>
          <w:tcPr>
            <w:tcW w:w="1453" w:type="dxa"/>
          </w:tcPr>
          <w:p w14:paraId="2B148286" w14:textId="076C9A07" w:rsidR="002270BF" w:rsidRPr="000F036A" w:rsidRDefault="00DE5B49" w:rsidP="002D0B66">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50 (4,2%)</w:t>
            </w:r>
          </w:p>
        </w:tc>
        <w:tc>
          <w:tcPr>
            <w:tcW w:w="1559" w:type="dxa"/>
          </w:tcPr>
          <w:p w14:paraId="4CE029DE" w14:textId="25A12051" w:rsidR="002270BF" w:rsidRPr="000F036A" w:rsidRDefault="00DE5B49" w:rsidP="002D0B66">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1136 (95,8%)</w:t>
            </w:r>
          </w:p>
        </w:tc>
      </w:tr>
      <w:tr w:rsidR="002270BF" w:rsidRPr="000F036A" w14:paraId="2B6EB3EF" w14:textId="77777777" w:rsidTr="00CF4A15">
        <w:trPr>
          <w:jc w:val="center"/>
        </w:trPr>
        <w:tc>
          <w:tcPr>
            <w:tcW w:w="2086" w:type="dxa"/>
          </w:tcPr>
          <w:p w14:paraId="44ED0055" w14:textId="77777777" w:rsidR="002270BF" w:rsidRPr="000F036A" w:rsidRDefault="002270BF" w:rsidP="002D0B66">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Masculino</w:t>
            </w:r>
          </w:p>
        </w:tc>
        <w:tc>
          <w:tcPr>
            <w:tcW w:w="1426" w:type="dxa"/>
          </w:tcPr>
          <w:p w14:paraId="533291D9" w14:textId="4D32B3C5" w:rsidR="002270BF" w:rsidRPr="000F036A" w:rsidRDefault="00D82D57" w:rsidP="002D0B66">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105 (11,5%)</w:t>
            </w:r>
          </w:p>
        </w:tc>
        <w:tc>
          <w:tcPr>
            <w:tcW w:w="1536" w:type="dxa"/>
          </w:tcPr>
          <w:p w14:paraId="56120AEC" w14:textId="11BBD85B" w:rsidR="002270BF" w:rsidRPr="000F036A" w:rsidRDefault="00D82D57" w:rsidP="002D0B66">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809 (88,5%)</w:t>
            </w:r>
          </w:p>
        </w:tc>
        <w:tc>
          <w:tcPr>
            <w:tcW w:w="1453" w:type="dxa"/>
          </w:tcPr>
          <w:p w14:paraId="0D39D874" w14:textId="7A3D016E" w:rsidR="002270BF" w:rsidRPr="000F036A" w:rsidRDefault="00DE5B49" w:rsidP="002D0B66">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32 (3,5%)</w:t>
            </w:r>
          </w:p>
        </w:tc>
        <w:tc>
          <w:tcPr>
            <w:tcW w:w="1559" w:type="dxa"/>
          </w:tcPr>
          <w:p w14:paraId="7F319003" w14:textId="4A508878" w:rsidR="002270BF" w:rsidRPr="000F036A" w:rsidRDefault="00DE5B49" w:rsidP="002D0B66">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893 (96,5%)</w:t>
            </w:r>
          </w:p>
        </w:tc>
      </w:tr>
      <w:tr w:rsidR="00DE5B49" w:rsidRPr="000F036A" w14:paraId="2376B0CC" w14:textId="77777777" w:rsidTr="00CF4A15">
        <w:trPr>
          <w:jc w:val="center"/>
        </w:trPr>
        <w:tc>
          <w:tcPr>
            <w:tcW w:w="2086" w:type="dxa"/>
          </w:tcPr>
          <w:p w14:paraId="50F9A094" w14:textId="77777777" w:rsidR="00DE5B49" w:rsidRPr="000F036A" w:rsidRDefault="00DE5B49" w:rsidP="00DE5B49">
            <w:pPr>
              <w:jc w:val="both"/>
              <w:rPr>
                <w:rFonts w:ascii="Times New Roman" w:eastAsia="Calibri" w:hAnsi="Times New Roman" w:cs="Times New Roman"/>
                <w:sz w:val="24"/>
                <w:szCs w:val="24"/>
              </w:rPr>
            </w:pPr>
            <w:r w:rsidRPr="000F036A">
              <w:rPr>
                <w:rFonts w:ascii="Times New Roman" w:eastAsia="Calibri" w:hAnsi="Times New Roman" w:cs="Times New Roman"/>
                <w:b/>
                <w:bCs/>
                <w:sz w:val="24"/>
                <w:szCs w:val="24"/>
              </w:rPr>
              <w:t xml:space="preserve">Edad </w:t>
            </w:r>
            <w:r w:rsidRPr="000F036A">
              <w:rPr>
                <w:rFonts w:ascii="Times New Roman" w:eastAsia="Calibri" w:hAnsi="Times New Roman" w:cs="Times New Roman"/>
                <w:sz w:val="24"/>
                <w:szCs w:val="24"/>
              </w:rPr>
              <w:t>(años)*</w:t>
            </w:r>
          </w:p>
        </w:tc>
        <w:tc>
          <w:tcPr>
            <w:tcW w:w="1426" w:type="dxa"/>
          </w:tcPr>
          <w:p w14:paraId="139235EB" w14:textId="724952E3"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21 (19-22)</w:t>
            </w:r>
          </w:p>
        </w:tc>
        <w:tc>
          <w:tcPr>
            <w:tcW w:w="1536" w:type="dxa"/>
          </w:tcPr>
          <w:p w14:paraId="6B2B3E47" w14:textId="1ED00285"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21 (19-22)</w:t>
            </w:r>
          </w:p>
        </w:tc>
        <w:tc>
          <w:tcPr>
            <w:tcW w:w="1453" w:type="dxa"/>
          </w:tcPr>
          <w:p w14:paraId="750115B0" w14:textId="351C9262"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21 (18-22)</w:t>
            </w:r>
          </w:p>
        </w:tc>
        <w:tc>
          <w:tcPr>
            <w:tcW w:w="1559" w:type="dxa"/>
          </w:tcPr>
          <w:p w14:paraId="45A9F05B" w14:textId="7CA8EDAF"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21 (19-22)</w:t>
            </w:r>
          </w:p>
        </w:tc>
      </w:tr>
      <w:tr w:rsidR="00DE5B49" w:rsidRPr="000F036A" w14:paraId="130ED5C8" w14:textId="77777777" w:rsidTr="00CF4A15">
        <w:trPr>
          <w:jc w:val="center"/>
        </w:trPr>
        <w:tc>
          <w:tcPr>
            <w:tcW w:w="2086" w:type="dxa"/>
          </w:tcPr>
          <w:p w14:paraId="52779889" w14:textId="07A0ACB3" w:rsidR="00DE5B49" w:rsidRPr="000F036A" w:rsidRDefault="00DE5B49" w:rsidP="00DE5B49">
            <w:pPr>
              <w:jc w:val="both"/>
              <w:rPr>
                <w:rFonts w:ascii="Times New Roman" w:eastAsia="Calibri" w:hAnsi="Times New Roman" w:cs="Times New Roman"/>
                <w:sz w:val="24"/>
                <w:szCs w:val="24"/>
              </w:rPr>
            </w:pPr>
            <w:r w:rsidRPr="000F036A">
              <w:rPr>
                <w:rFonts w:ascii="Times New Roman" w:eastAsia="Calibri" w:hAnsi="Times New Roman" w:cs="Times New Roman"/>
                <w:b/>
                <w:bCs/>
                <w:sz w:val="24"/>
                <w:szCs w:val="24"/>
              </w:rPr>
              <w:t xml:space="preserve">   </w:t>
            </w:r>
            <w:r w:rsidRPr="000F036A">
              <w:rPr>
                <w:rFonts w:ascii="Times New Roman" w:eastAsia="Calibri" w:hAnsi="Times New Roman" w:cs="Times New Roman"/>
                <w:sz w:val="24"/>
                <w:szCs w:val="24"/>
              </w:rPr>
              <w:t>Valor p</w:t>
            </w:r>
          </w:p>
        </w:tc>
        <w:tc>
          <w:tcPr>
            <w:tcW w:w="1426" w:type="dxa"/>
          </w:tcPr>
          <w:p w14:paraId="5123B2EF" w14:textId="4547E2E0"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p=0,198</w:t>
            </w:r>
          </w:p>
        </w:tc>
        <w:tc>
          <w:tcPr>
            <w:tcW w:w="1536" w:type="dxa"/>
          </w:tcPr>
          <w:p w14:paraId="61945BA1" w14:textId="77777777" w:rsidR="00DE5B49" w:rsidRPr="000F036A" w:rsidRDefault="00DE5B49" w:rsidP="00DE5B49">
            <w:pPr>
              <w:jc w:val="center"/>
              <w:rPr>
                <w:rFonts w:ascii="Times New Roman" w:eastAsia="Calibri" w:hAnsi="Times New Roman" w:cs="Times New Roman"/>
                <w:sz w:val="24"/>
                <w:szCs w:val="24"/>
              </w:rPr>
            </w:pPr>
          </w:p>
        </w:tc>
        <w:tc>
          <w:tcPr>
            <w:tcW w:w="1453" w:type="dxa"/>
          </w:tcPr>
          <w:p w14:paraId="138C2368" w14:textId="1692E3FE"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p=0,837</w:t>
            </w:r>
          </w:p>
        </w:tc>
        <w:tc>
          <w:tcPr>
            <w:tcW w:w="1559" w:type="dxa"/>
          </w:tcPr>
          <w:p w14:paraId="02370030" w14:textId="77777777" w:rsidR="00DE5B49" w:rsidRPr="000F036A" w:rsidRDefault="00DE5B49" w:rsidP="00DE5B49">
            <w:pPr>
              <w:jc w:val="center"/>
              <w:rPr>
                <w:rFonts w:ascii="Times New Roman" w:eastAsia="Calibri" w:hAnsi="Times New Roman" w:cs="Times New Roman"/>
                <w:sz w:val="24"/>
                <w:szCs w:val="24"/>
              </w:rPr>
            </w:pPr>
          </w:p>
        </w:tc>
      </w:tr>
      <w:tr w:rsidR="00DE5B49" w:rsidRPr="000F036A" w14:paraId="2A99D2BD" w14:textId="77777777" w:rsidTr="00CF4A15">
        <w:trPr>
          <w:jc w:val="center"/>
        </w:trPr>
        <w:tc>
          <w:tcPr>
            <w:tcW w:w="2086" w:type="dxa"/>
          </w:tcPr>
          <w:p w14:paraId="1B693E81" w14:textId="77777777" w:rsidR="00DE5B49" w:rsidRPr="000F036A" w:rsidRDefault="00DE5B49" w:rsidP="00DE5B49">
            <w:pPr>
              <w:jc w:val="both"/>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lastRenderedPageBreak/>
              <w:t>Tipo de universidad</w:t>
            </w:r>
          </w:p>
        </w:tc>
        <w:tc>
          <w:tcPr>
            <w:tcW w:w="1426" w:type="dxa"/>
          </w:tcPr>
          <w:p w14:paraId="2F8F9DC7" w14:textId="640F4A09"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color w:val="FF0000"/>
                <w:sz w:val="24"/>
                <w:szCs w:val="24"/>
              </w:rPr>
              <w:t>p&lt;0,001</w:t>
            </w:r>
          </w:p>
        </w:tc>
        <w:tc>
          <w:tcPr>
            <w:tcW w:w="1536" w:type="dxa"/>
          </w:tcPr>
          <w:p w14:paraId="33A496A3" w14:textId="77777777" w:rsidR="00DE5B49" w:rsidRPr="000F036A" w:rsidRDefault="00DE5B49" w:rsidP="00DE5B49">
            <w:pPr>
              <w:jc w:val="center"/>
              <w:rPr>
                <w:rFonts w:ascii="Times New Roman" w:eastAsia="Calibri" w:hAnsi="Times New Roman" w:cs="Times New Roman"/>
                <w:sz w:val="24"/>
                <w:szCs w:val="24"/>
              </w:rPr>
            </w:pPr>
          </w:p>
        </w:tc>
        <w:tc>
          <w:tcPr>
            <w:tcW w:w="1453" w:type="dxa"/>
          </w:tcPr>
          <w:p w14:paraId="4C33BFA9" w14:textId="087E22F1"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p=0,059</w:t>
            </w:r>
          </w:p>
        </w:tc>
        <w:tc>
          <w:tcPr>
            <w:tcW w:w="1559" w:type="dxa"/>
          </w:tcPr>
          <w:p w14:paraId="784C8511" w14:textId="77777777" w:rsidR="00DE5B49" w:rsidRPr="000F036A" w:rsidRDefault="00DE5B49" w:rsidP="00DE5B49">
            <w:pPr>
              <w:jc w:val="center"/>
              <w:rPr>
                <w:rFonts w:ascii="Times New Roman" w:eastAsia="Calibri" w:hAnsi="Times New Roman" w:cs="Times New Roman"/>
                <w:sz w:val="24"/>
                <w:szCs w:val="24"/>
              </w:rPr>
            </w:pPr>
          </w:p>
        </w:tc>
      </w:tr>
      <w:tr w:rsidR="00DE5B49" w:rsidRPr="000F036A" w14:paraId="2B06E36F" w14:textId="77777777" w:rsidTr="00CF4A15">
        <w:trPr>
          <w:jc w:val="center"/>
        </w:trPr>
        <w:tc>
          <w:tcPr>
            <w:tcW w:w="2086" w:type="dxa"/>
          </w:tcPr>
          <w:p w14:paraId="6A367659" w14:textId="77777777" w:rsidR="00DE5B49" w:rsidRPr="000F036A" w:rsidRDefault="00DE5B49" w:rsidP="00DE5B49">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Pública</w:t>
            </w:r>
          </w:p>
        </w:tc>
        <w:tc>
          <w:tcPr>
            <w:tcW w:w="1426" w:type="dxa"/>
          </w:tcPr>
          <w:p w14:paraId="46671E6E" w14:textId="48BD3E58"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161 (13,8%)</w:t>
            </w:r>
          </w:p>
        </w:tc>
        <w:tc>
          <w:tcPr>
            <w:tcW w:w="1536" w:type="dxa"/>
          </w:tcPr>
          <w:p w14:paraId="7D074397" w14:textId="4F740361"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1002 (86,2%)</w:t>
            </w:r>
          </w:p>
        </w:tc>
        <w:tc>
          <w:tcPr>
            <w:tcW w:w="1453" w:type="dxa"/>
          </w:tcPr>
          <w:p w14:paraId="1AB8EBB2" w14:textId="6416D99C"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54 (4,6%)</w:t>
            </w:r>
          </w:p>
        </w:tc>
        <w:tc>
          <w:tcPr>
            <w:tcW w:w="1559" w:type="dxa"/>
          </w:tcPr>
          <w:p w14:paraId="4336DE9C" w14:textId="22EAAC47"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1121 (95,4%)</w:t>
            </w:r>
          </w:p>
        </w:tc>
      </w:tr>
      <w:tr w:rsidR="00DE5B49" w:rsidRPr="000F036A" w14:paraId="3E21AB10" w14:textId="77777777" w:rsidTr="00CF4A15">
        <w:trPr>
          <w:jc w:val="center"/>
        </w:trPr>
        <w:tc>
          <w:tcPr>
            <w:tcW w:w="2086" w:type="dxa"/>
          </w:tcPr>
          <w:p w14:paraId="424FEE38" w14:textId="77777777" w:rsidR="00DE5B49" w:rsidRPr="000F036A" w:rsidRDefault="00DE5B49" w:rsidP="00DE5B49">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Privada</w:t>
            </w:r>
          </w:p>
        </w:tc>
        <w:tc>
          <w:tcPr>
            <w:tcW w:w="1426" w:type="dxa"/>
          </w:tcPr>
          <w:p w14:paraId="0F72AC78" w14:textId="360623DB"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78 (8,4%)</w:t>
            </w:r>
          </w:p>
        </w:tc>
        <w:tc>
          <w:tcPr>
            <w:tcW w:w="1536" w:type="dxa"/>
          </w:tcPr>
          <w:p w14:paraId="3D4F2E11" w14:textId="183D03C4"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850 (91,6%)</w:t>
            </w:r>
          </w:p>
        </w:tc>
        <w:tc>
          <w:tcPr>
            <w:tcW w:w="1453" w:type="dxa"/>
          </w:tcPr>
          <w:p w14:paraId="21A71E0A" w14:textId="0F5D56BE"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28 (3,0%)</w:t>
            </w:r>
          </w:p>
        </w:tc>
        <w:tc>
          <w:tcPr>
            <w:tcW w:w="1559" w:type="dxa"/>
          </w:tcPr>
          <w:p w14:paraId="233833A3" w14:textId="024A1E9E"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906 (97,0%)</w:t>
            </w:r>
          </w:p>
        </w:tc>
      </w:tr>
      <w:tr w:rsidR="00DE5B49" w:rsidRPr="000F036A" w14:paraId="51404951" w14:textId="77777777" w:rsidTr="00CF4A15">
        <w:trPr>
          <w:jc w:val="center"/>
        </w:trPr>
        <w:tc>
          <w:tcPr>
            <w:tcW w:w="2086" w:type="dxa"/>
          </w:tcPr>
          <w:p w14:paraId="2CAC5D28" w14:textId="77777777" w:rsidR="00DE5B49" w:rsidRPr="000F036A" w:rsidRDefault="00DE5B49" w:rsidP="00DE5B49">
            <w:pPr>
              <w:jc w:val="both"/>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Desaprobó curso</w:t>
            </w:r>
          </w:p>
        </w:tc>
        <w:tc>
          <w:tcPr>
            <w:tcW w:w="1426" w:type="dxa"/>
          </w:tcPr>
          <w:p w14:paraId="6B7E80ED" w14:textId="463EAB1B"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p=0,644</w:t>
            </w:r>
          </w:p>
        </w:tc>
        <w:tc>
          <w:tcPr>
            <w:tcW w:w="1536" w:type="dxa"/>
          </w:tcPr>
          <w:p w14:paraId="6F24E32E" w14:textId="77777777" w:rsidR="00DE5B49" w:rsidRPr="000F036A" w:rsidRDefault="00DE5B49" w:rsidP="00DE5B49">
            <w:pPr>
              <w:jc w:val="center"/>
              <w:rPr>
                <w:rFonts w:ascii="Times New Roman" w:eastAsia="Calibri" w:hAnsi="Times New Roman" w:cs="Times New Roman"/>
                <w:sz w:val="24"/>
                <w:szCs w:val="24"/>
              </w:rPr>
            </w:pPr>
          </w:p>
        </w:tc>
        <w:tc>
          <w:tcPr>
            <w:tcW w:w="1453" w:type="dxa"/>
          </w:tcPr>
          <w:p w14:paraId="752C48E1" w14:textId="6B43C4A4"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p=0,745</w:t>
            </w:r>
          </w:p>
        </w:tc>
        <w:tc>
          <w:tcPr>
            <w:tcW w:w="1559" w:type="dxa"/>
          </w:tcPr>
          <w:p w14:paraId="3EF4D29B" w14:textId="77777777" w:rsidR="00DE5B49" w:rsidRPr="000F036A" w:rsidRDefault="00DE5B49" w:rsidP="00DE5B49">
            <w:pPr>
              <w:jc w:val="center"/>
              <w:rPr>
                <w:rFonts w:ascii="Times New Roman" w:eastAsia="Calibri" w:hAnsi="Times New Roman" w:cs="Times New Roman"/>
                <w:sz w:val="24"/>
                <w:szCs w:val="24"/>
              </w:rPr>
            </w:pPr>
          </w:p>
        </w:tc>
      </w:tr>
      <w:tr w:rsidR="00DE5B49" w:rsidRPr="000F036A" w14:paraId="70D08605" w14:textId="77777777" w:rsidTr="00CF4A15">
        <w:trPr>
          <w:jc w:val="center"/>
        </w:trPr>
        <w:tc>
          <w:tcPr>
            <w:tcW w:w="2086" w:type="dxa"/>
          </w:tcPr>
          <w:p w14:paraId="2A498D6E" w14:textId="77777777" w:rsidR="00DE5B49" w:rsidRPr="000F036A" w:rsidRDefault="00DE5B49" w:rsidP="00DE5B49">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No</w:t>
            </w:r>
          </w:p>
        </w:tc>
        <w:tc>
          <w:tcPr>
            <w:tcW w:w="1426" w:type="dxa"/>
          </w:tcPr>
          <w:p w14:paraId="62C3891B" w14:textId="71B35300"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129 (11,1%)</w:t>
            </w:r>
          </w:p>
        </w:tc>
        <w:tc>
          <w:tcPr>
            <w:tcW w:w="1536" w:type="dxa"/>
          </w:tcPr>
          <w:p w14:paraId="026FA9FA" w14:textId="64BB2426"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1030 (88,9%)</w:t>
            </w:r>
          </w:p>
        </w:tc>
        <w:tc>
          <w:tcPr>
            <w:tcW w:w="1453" w:type="dxa"/>
          </w:tcPr>
          <w:p w14:paraId="10D89525" w14:textId="4558847D"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47 (4,0%)</w:t>
            </w:r>
          </w:p>
        </w:tc>
        <w:tc>
          <w:tcPr>
            <w:tcW w:w="1559" w:type="dxa"/>
          </w:tcPr>
          <w:p w14:paraId="5FDE5E32" w14:textId="217A09F2"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1126 (96,0%)</w:t>
            </w:r>
          </w:p>
        </w:tc>
      </w:tr>
      <w:tr w:rsidR="00DE5B49" w:rsidRPr="000F036A" w14:paraId="51624E3D" w14:textId="77777777" w:rsidTr="00CF4A15">
        <w:trPr>
          <w:jc w:val="center"/>
        </w:trPr>
        <w:tc>
          <w:tcPr>
            <w:tcW w:w="2086" w:type="dxa"/>
          </w:tcPr>
          <w:p w14:paraId="0AB25033" w14:textId="77777777" w:rsidR="00DE5B49" w:rsidRPr="000F036A" w:rsidRDefault="00DE5B49" w:rsidP="00DE5B49">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Si</w:t>
            </w:r>
          </w:p>
        </w:tc>
        <w:tc>
          <w:tcPr>
            <w:tcW w:w="1426" w:type="dxa"/>
          </w:tcPr>
          <w:p w14:paraId="75BB7B08" w14:textId="2CE85E85"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110 (11,8%)</w:t>
            </w:r>
          </w:p>
        </w:tc>
        <w:tc>
          <w:tcPr>
            <w:tcW w:w="1536" w:type="dxa"/>
          </w:tcPr>
          <w:p w14:paraId="346BDF30" w14:textId="5DB8781F"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824 (88,2%)</w:t>
            </w:r>
          </w:p>
        </w:tc>
        <w:tc>
          <w:tcPr>
            <w:tcW w:w="1453" w:type="dxa"/>
          </w:tcPr>
          <w:p w14:paraId="295E02E4" w14:textId="130FF9CC"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35 (3,7%)</w:t>
            </w:r>
          </w:p>
        </w:tc>
        <w:tc>
          <w:tcPr>
            <w:tcW w:w="1559" w:type="dxa"/>
          </w:tcPr>
          <w:p w14:paraId="16A19F20" w14:textId="4DA8915B"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903 (96,3%)</w:t>
            </w:r>
          </w:p>
        </w:tc>
      </w:tr>
      <w:tr w:rsidR="00DE5B49" w:rsidRPr="000F036A" w14:paraId="66C715AD" w14:textId="77777777" w:rsidTr="00CF4A15">
        <w:trPr>
          <w:jc w:val="center"/>
        </w:trPr>
        <w:tc>
          <w:tcPr>
            <w:tcW w:w="2086" w:type="dxa"/>
          </w:tcPr>
          <w:p w14:paraId="43605C2B" w14:textId="77777777" w:rsidR="00DE5B49" w:rsidRPr="000F036A" w:rsidRDefault="00DE5B49" w:rsidP="00DE5B49">
            <w:pPr>
              <w:jc w:val="both"/>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País</w:t>
            </w:r>
          </w:p>
        </w:tc>
        <w:tc>
          <w:tcPr>
            <w:tcW w:w="1426" w:type="dxa"/>
          </w:tcPr>
          <w:p w14:paraId="62BCA793" w14:textId="11479D04"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color w:val="FF0000"/>
                <w:sz w:val="24"/>
                <w:szCs w:val="24"/>
              </w:rPr>
              <w:t>p&lt;0,001</w:t>
            </w:r>
          </w:p>
        </w:tc>
        <w:tc>
          <w:tcPr>
            <w:tcW w:w="1536" w:type="dxa"/>
          </w:tcPr>
          <w:p w14:paraId="7A7596F4" w14:textId="77777777" w:rsidR="00DE5B49" w:rsidRPr="000F036A" w:rsidRDefault="00DE5B49" w:rsidP="00DE5B49">
            <w:pPr>
              <w:jc w:val="center"/>
              <w:rPr>
                <w:rFonts w:ascii="Times New Roman" w:eastAsia="Calibri" w:hAnsi="Times New Roman" w:cs="Times New Roman"/>
                <w:sz w:val="24"/>
                <w:szCs w:val="24"/>
              </w:rPr>
            </w:pPr>
          </w:p>
        </w:tc>
        <w:tc>
          <w:tcPr>
            <w:tcW w:w="1453" w:type="dxa"/>
          </w:tcPr>
          <w:p w14:paraId="0C2D05B5" w14:textId="6252B3F1" w:rsidR="00DE5B49" w:rsidRPr="000F036A" w:rsidRDefault="00923854" w:rsidP="00DE5B49">
            <w:pPr>
              <w:jc w:val="center"/>
              <w:rPr>
                <w:rFonts w:ascii="Times New Roman" w:eastAsia="Calibri" w:hAnsi="Times New Roman" w:cs="Times New Roman"/>
                <w:sz w:val="24"/>
                <w:szCs w:val="24"/>
              </w:rPr>
            </w:pPr>
            <w:r w:rsidRPr="000F036A">
              <w:rPr>
                <w:rFonts w:ascii="Times New Roman" w:eastAsia="Calibri" w:hAnsi="Times New Roman" w:cs="Times New Roman"/>
                <w:color w:val="FF0000"/>
                <w:sz w:val="24"/>
                <w:szCs w:val="24"/>
              </w:rPr>
              <w:t>p&lt;0,001</w:t>
            </w:r>
          </w:p>
        </w:tc>
        <w:tc>
          <w:tcPr>
            <w:tcW w:w="1559" w:type="dxa"/>
          </w:tcPr>
          <w:p w14:paraId="364095FF" w14:textId="77777777" w:rsidR="00DE5B49" w:rsidRPr="000F036A" w:rsidRDefault="00DE5B49" w:rsidP="00DE5B49">
            <w:pPr>
              <w:jc w:val="center"/>
              <w:rPr>
                <w:rFonts w:ascii="Times New Roman" w:eastAsia="Calibri" w:hAnsi="Times New Roman" w:cs="Times New Roman"/>
                <w:sz w:val="24"/>
                <w:szCs w:val="24"/>
              </w:rPr>
            </w:pPr>
          </w:p>
        </w:tc>
      </w:tr>
      <w:tr w:rsidR="00DE5B49" w:rsidRPr="000F036A" w14:paraId="21622457" w14:textId="77777777" w:rsidTr="00CF4A15">
        <w:trPr>
          <w:jc w:val="center"/>
        </w:trPr>
        <w:tc>
          <w:tcPr>
            <w:tcW w:w="2086" w:type="dxa"/>
          </w:tcPr>
          <w:p w14:paraId="7E9776F8" w14:textId="77777777" w:rsidR="00DE5B49" w:rsidRPr="000F036A" w:rsidRDefault="00DE5B49" w:rsidP="00DE5B49">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Paraguay</w:t>
            </w:r>
          </w:p>
        </w:tc>
        <w:tc>
          <w:tcPr>
            <w:tcW w:w="1426" w:type="dxa"/>
          </w:tcPr>
          <w:p w14:paraId="13BC023B" w14:textId="20F7CF63"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45 (6,8%)</w:t>
            </w:r>
          </w:p>
        </w:tc>
        <w:tc>
          <w:tcPr>
            <w:tcW w:w="1536" w:type="dxa"/>
          </w:tcPr>
          <w:p w14:paraId="2EAE47E8" w14:textId="12EC7852"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620 (93,2%)</w:t>
            </w:r>
          </w:p>
        </w:tc>
        <w:tc>
          <w:tcPr>
            <w:tcW w:w="1453" w:type="dxa"/>
          </w:tcPr>
          <w:p w14:paraId="6F096B24" w14:textId="769DC912" w:rsidR="00DE5B49" w:rsidRPr="000F036A" w:rsidRDefault="009E7CB8"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18 (2,7%)</w:t>
            </w:r>
          </w:p>
        </w:tc>
        <w:tc>
          <w:tcPr>
            <w:tcW w:w="1559" w:type="dxa"/>
          </w:tcPr>
          <w:p w14:paraId="57603871" w14:textId="2B767181" w:rsidR="00DE5B49" w:rsidRPr="000F036A" w:rsidRDefault="009E7CB8"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647 (97,3%)</w:t>
            </w:r>
          </w:p>
        </w:tc>
      </w:tr>
      <w:tr w:rsidR="00DE5B49" w:rsidRPr="000F036A" w14:paraId="0D50059F" w14:textId="77777777" w:rsidTr="00CF4A15">
        <w:trPr>
          <w:jc w:val="center"/>
        </w:trPr>
        <w:tc>
          <w:tcPr>
            <w:tcW w:w="2086" w:type="dxa"/>
          </w:tcPr>
          <w:p w14:paraId="4D18D68D" w14:textId="77777777" w:rsidR="00DE5B49" w:rsidRPr="000F036A" w:rsidRDefault="00DE5B49" w:rsidP="00DE5B49">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Colombia</w:t>
            </w:r>
          </w:p>
        </w:tc>
        <w:tc>
          <w:tcPr>
            <w:tcW w:w="1426" w:type="dxa"/>
          </w:tcPr>
          <w:p w14:paraId="4CEBBADC" w14:textId="301EAF39"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56 (17,0%)</w:t>
            </w:r>
          </w:p>
        </w:tc>
        <w:tc>
          <w:tcPr>
            <w:tcW w:w="1536" w:type="dxa"/>
          </w:tcPr>
          <w:p w14:paraId="0A6C6962" w14:textId="736A1CC2"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274 (83,0%)</w:t>
            </w:r>
          </w:p>
        </w:tc>
        <w:tc>
          <w:tcPr>
            <w:tcW w:w="1453" w:type="dxa"/>
          </w:tcPr>
          <w:p w14:paraId="7C1397CF" w14:textId="7AB6936D" w:rsidR="00DE5B49" w:rsidRPr="000F036A" w:rsidRDefault="009E7CB8"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20 (6,0%)</w:t>
            </w:r>
          </w:p>
        </w:tc>
        <w:tc>
          <w:tcPr>
            <w:tcW w:w="1559" w:type="dxa"/>
          </w:tcPr>
          <w:p w14:paraId="16B3DDC8" w14:textId="5AE472A9" w:rsidR="00DE5B49" w:rsidRPr="000F036A" w:rsidRDefault="009E7CB8"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315 (94,0%)</w:t>
            </w:r>
          </w:p>
        </w:tc>
      </w:tr>
      <w:tr w:rsidR="00DE5B49" w:rsidRPr="000F036A" w14:paraId="284CBA8C" w14:textId="77777777" w:rsidTr="00CF4A15">
        <w:trPr>
          <w:jc w:val="center"/>
        </w:trPr>
        <w:tc>
          <w:tcPr>
            <w:tcW w:w="2086" w:type="dxa"/>
          </w:tcPr>
          <w:p w14:paraId="51F44E92" w14:textId="77777777" w:rsidR="00DE5B49" w:rsidRPr="000F036A" w:rsidRDefault="00DE5B49" w:rsidP="00DE5B49">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Ecuador</w:t>
            </w:r>
          </w:p>
        </w:tc>
        <w:tc>
          <w:tcPr>
            <w:tcW w:w="1426" w:type="dxa"/>
          </w:tcPr>
          <w:p w14:paraId="24771E84" w14:textId="773083DA"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78 (22,7%)</w:t>
            </w:r>
          </w:p>
        </w:tc>
        <w:tc>
          <w:tcPr>
            <w:tcW w:w="1536" w:type="dxa"/>
          </w:tcPr>
          <w:p w14:paraId="08DA81E0" w14:textId="7A8306D3"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265 (77,3%)</w:t>
            </w:r>
          </w:p>
        </w:tc>
        <w:tc>
          <w:tcPr>
            <w:tcW w:w="1453" w:type="dxa"/>
          </w:tcPr>
          <w:p w14:paraId="41B532A3" w14:textId="13770CA1" w:rsidR="00DE5B49" w:rsidRPr="000F036A" w:rsidRDefault="009E7CB8"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30 (8,6%)</w:t>
            </w:r>
          </w:p>
        </w:tc>
        <w:tc>
          <w:tcPr>
            <w:tcW w:w="1559" w:type="dxa"/>
          </w:tcPr>
          <w:p w14:paraId="5F645CE6" w14:textId="74F3E634" w:rsidR="00DE5B49" w:rsidRPr="000F036A" w:rsidRDefault="009E7CB8"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318 (91,4%)</w:t>
            </w:r>
          </w:p>
        </w:tc>
      </w:tr>
      <w:tr w:rsidR="00DE5B49" w:rsidRPr="000F036A" w14:paraId="119AF11D" w14:textId="77777777" w:rsidTr="00CF4A15">
        <w:trPr>
          <w:jc w:val="center"/>
        </w:trPr>
        <w:tc>
          <w:tcPr>
            <w:tcW w:w="2086" w:type="dxa"/>
          </w:tcPr>
          <w:p w14:paraId="229D6248" w14:textId="77777777" w:rsidR="00DE5B49" w:rsidRPr="000F036A" w:rsidRDefault="00DE5B49" w:rsidP="00DE5B49">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Venezuela</w:t>
            </w:r>
          </w:p>
        </w:tc>
        <w:tc>
          <w:tcPr>
            <w:tcW w:w="1426" w:type="dxa"/>
          </w:tcPr>
          <w:p w14:paraId="0AD01A55" w14:textId="3DFEF9E1"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44 (6,5%)</w:t>
            </w:r>
          </w:p>
        </w:tc>
        <w:tc>
          <w:tcPr>
            <w:tcW w:w="1536" w:type="dxa"/>
          </w:tcPr>
          <w:p w14:paraId="6C8EEEDE" w14:textId="01D44033"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635 (93,5%)</w:t>
            </w:r>
          </w:p>
        </w:tc>
        <w:tc>
          <w:tcPr>
            <w:tcW w:w="1453" w:type="dxa"/>
          </w:tcPr>
          <w:p w14:paraId="426E9922" w14:textId="39030D82" w:rsidR="00DE5B49" w:rsidRPr="000F036A" w:rsidRDefault="009E7CB8"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11 (1,6%)</w:t>
            </w:r>
          </w:p>
        </w:tc>
        <w:tc>
          <w:tcPr>
            <w:tcW w:w="1559" w:type="dxa"/>
          </w:tcPr>
          <w:p w14:paraId="27F58924" w14:textId="72359DC4" w:rsidR="00DE5B49" w:rsidRPr="000F036A" w:rsidRDefault="009E7CB8"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674 (98,4%)</w:t>
            </w:r>
          </w:p>
        </w:tc>
      </w:tr>
      <w:tr w:rsidR="00DE5B49" w:rsidRPr="000F036A" w14:paraId="19F9C854" w14:textId="77777777" w:rsidTr="00CF4A15">
        <w:trPr>
          <w:jc w:val="center"/>
        </w:trPr>
        <w:tc>
          <w:tcPr>
            <w:tcW w:w="2086" w:type="dxa"/>
          </w:tcPr>
          <w:p w14:paraId="0020A082" w14:textId="77777777" w:rsidR="00DE5B49" w:rsidRPr="000F036A" w:rsidRDefault="00DE5B49" w:rsidP="00DE5B49">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Panamá</w:t>
            </w:r>
          </w:p>
        </w:tc>
        <w:tc>
          <w:tcPr>
            <w:tcW w:w="1426" w:type="dxa"/>
          </w:tcPr>
          <w:p w14:paraId="7EBA4CD3" w14:textId="0216E3BB"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16 (21,1%)</w:t>
            </w:r>
          </w:p>
        </w:tc>
        <w:tc>
          <w:tcPr>
            <w:tcW w:w="1536" w:type="dxa"/>
          </w:tcPr>
          <w:p w14:paraId="4C22444C" w14:textId="64314C48"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60 (78,9%)</w:t>
            </w:r>
          </w:p>
        </w:tc>
        <w:tc>
          <w:tcPr>
            <w:tcW w:w="1453" w:type="dxa"/>
          </w:tcPr>
          <w:p w14:paraId="59A2F365" w14:textId="65FA19DD" w:rsidR="00DE5B49" w:rsidRPr="000F036A" w:rsidRDefault="009E7CB8"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3 (3,9%)</w:t>
            </w:r>
          </w:p>
        </w:tc>
        <w:tc>
          <w:tcPr>
            <w:tcW w:w="1559" w:type="dxa"/>
          </w:tcPr>
          <w:p w14:paraId="5B605716" w14:textId="61F9A45B" w:rsidR="00DE5B49" w:rsidRPr="000F036A" w:rsidRDefault="009E7CB8"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75 (96,1%)</w:t>
            </w:r>
          </w:p>
        </w:tc>
      </w:tr>
    </w:tbl>
    <w:p w14:paraId="1E86F01F" w14:textId="77777777" w:rsidR="002270BF" w:rsidRPr="000F036A" w:rsidRDefault="002270BF" w:rsidP="002270BF">
      <w:pPr>
        <w:spacing w:after="160"/>
        <w:jc w:val="center"/>
        <w:rPr>
          <w:rFonts w:ascii="Times New Roman" w:eastAsia="Calibri" w:hAnsi="Times New Roman" w:cs="Times New Roman"/>
          <w:sz w:val="24"/>
          <w:szCs w:val="24"/>
          <w:lang w:val="es-ES"/>
        </w:rPr>
      </w:pPr>
      <w:r w:rsidRPr="000F036A">
        <w:rPr>
          <w:rFonts w:ascii="Times New Roman" w:eastAsia="Calibri" w:hAnsi="Times New Roman" w:cs="Times New Roman"/>
          <w:sz w:val="24"/>
          <w:szCs w:val="24"/>
          <w:lang w:val="es-ES"/>
        </w:rPr>
        <w:t>Los valores p se obtuvieron con la prueba del chi cuadrado (excepto para la edad, que se usó la suma de rangos). *La variable muestra las medianas y rangos intercuartílicos.</w:t>
      </w:r>
    </w:p>
    <w:p w14:paraId="53560DE5" w14:textId="77777777" w:rsidR="002270BF" w:rsidRPr="000F036A" w:rsidRDefault="002270BF" w:rsidP="002270BF">
      <w:pPr>
        <w:spacing w:after="160"/>
        <w:jc w:val="center"/>
        <w:rPr>
          <w:rFonts w:ascii="Times New Roman" w:eastAsia="Calibri" w:hAnsi="Times New Roman" w:cs="Times New Roman"/>
          <w:sz w:val="24"/>
          <w:szCs w:val="24"/>
          <w:lang w:val="es-ES"/>
        </w:rPr>
      </w:pPr>
    </w:p>
    <w:p w14:paraId="55F2F6D5" w14:textId="76893EB8" w:rsidR="00CE33D5" w:rsidRPr="000F036A" w:rsidRDefault="00CE33D5" w:rsidP="008A5EEA">
      <w:pPr>
        <w:spacing w:after="160"/>
        <w:jc w:val="both"/>
        <w:rPr>
          <w:rFonts w:ascii="Times New Roman" w:eastAsia="Calibri" w:hAnsi="Times New Roman" w:cs="Times New Roman"/>
          <w:sz w:val="24"/>
          <w:szCs w:val="24"/>
          <w:lang w:val="es-ES"/>
        </w:rPr>
      </w:pPr>
      <w:r w:rsidRPr="000F036A">
        <w:rPr>
          <w:rFonts w:ascii="Times New Roman" w:eastAsia="Calibri" w:hAnsi="Times New Roman" w:cs="Times New Roman"/>
          <w:sz w:val="24"/>
          <w:szCs w:val="24"/>
          <w:lang w:val="es-ES"/>
        </w:rPr>
        <w:t xml:space="preserve">En el análisis multivariado, se encontró que los hombres tuvieron menor deseo de estar muerto (RPa: 0,85; IC95%: 0,73-0,99; valor p=0,043) y pensamientos de que su familia estaría mejor si el muriese (RPa: 0,61; IC95%: 0,51-0,72; valor p˂0,001); aquellos que desaprobaron algún curso en la carrera tuvieron mayor deseo de estar muertos (RPa: 1,15; IC95%: 1,00-1,33; valor p=0,044) y pensamientos de que su familia estaría mejor si el muriese (RPa: 1,29; IC95%: 1,10-1,51; valor p=0,002); además, aquellos de una universidad privada tuvieron menor frecuencia de pensamientos suicidas (RP: 0,69; IC95%: 0,37-0,98; valor p=0,043); todos estos cruces fueron ajustados por la edad y la sede de encuestado. </w:t>
      </w:r>
      <w:r w:rsidRPr="000F036A">
        <w:rPr>
          <w:rFonts w:ascii="Times New Roman" w:eastAsia="Calibri" w:hAnsi="Times New Roman" w:cs="Times New Roman"/>
          <w:b/>
          <w:sz w:val="24"/>
          <w:szCs w:val="24"/>
          <w:lang w:val="es-ES"/>
        </w:rPr>
        <w:t>Tabla 3</w:t>
      </w:r>
    </w:p>
    <w:p w14:paraId="64F437E5" w14:textId="77777777" w:rsidR="00CE33D5" w:rsidRPr="000F036A" w:rsidRDefault="00CE33D5" w:rsidP="008A5EEA">
      <w:pPr>
        <w:spacing w:after="160"/>
        <w:jc w:val="center"/>
        <w:rPr>
          <w:rFonts w:ascii="Times New Roman" w:eastAsia="Calibri" w:hAnsi="Times New Roman" w:cs="Times New Roman"/>
          <w:sz w:val="24"/>
          <w:szCs w:val="24"/>
          <w:lang w:val="es-ES"/>
        </w:rPr>
      </w:pPr>
      <w:r w:rsidRPr="000F036A">
        <w:rPr>
          <w:rFonts w:ascii="Times New Roman" w:eastAsia="Calibri" w:hAnsi="Times New Roman" w:cs="Times New Roman"/>
          <w:b/>
          <w:sz w:val="24"/>
          <w:szCs w:val="24"/>
          <w:lang w:val="es-ES"/>
        </w:rPr>
        <w:t>Tabla 3.</w:t>
      </w:r>
      <w:r w:rsidRPr="000F036A">
        <w:rPr>
          <w:rFonts w:ascii="Times New Roman" w:eastAsia="Calibri" w:hAnsi="Times New Roman" w:cs="Times New Roman"/>
          <w:sz w:val="24"/>
          <w:szCs w:val="24"/>
          <w:lang w:val="es-ES"/>
        </w:rPr>
        <w:t xml:space="preserve"> Análisis multivariado de los factores socio-educativos asociados a los diferentes aspectos de la ideación suicida en estudiantes universitarios en Latinoamérica.</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1684"/>
        <w:gridCol w:w="1684"/>
        <w:gridCol w:w="1779"/>
        <w:gridCol w:w="1684"/>
      </w:tblGrid>
      <w:tr w:rsidR="00CE33D5" w:rsidRPr="000F036A" w14:paraId="3FE423A8" w14:textId="77777777" w:rsidTr="00E572B6">
        <w:tc>
          <w:tcPr>
            <w:tcW w:w="1698" w:type="dxa"/>
            <w:vMerge w:val="restart"/>
            <w:vAlign w:val="center"/>
          </w:tcPr>
          <w:p w14:paraId="08114953" w14:textId="77777777" w:rsidR="00CE33D5" w:rsidRPr="000F036A" w:rsidRDefault="00CE33D5" w:rsidP="008A5EEA">
            <w:pPr>
              <w:spacing w:line="276" w:lineRule="auto"/>
              <w:jc w:val="center"/>
              <w:rPr>
                <w:rFonts w:ascii="Times New Roman" w:eastAsia="Calibri" w:hAnsi="Times New Roman" w:cs="Times New Roman"/>
                <w:b/>
                <w:sz w:val="24"/>
                <w:szCs w:val="24"/>
              </w:rPr>
            </w:pPr>
            <w:r w:rsidRPr="000F036A">
              <w:rPr>
                <w:rFonts w:ascii="Times New Roman" w:eastAsia="Calibri" w:hAnsi="Times New Roman" w:cs="Times New Roman"/>
                <w:b/>
                <w:sz w:val="24"/>
                <w:szCs w:val="24"/>
              </w:rPr>
              <w:t>Variables</w:t>
            </w:r>
          </w:p>
        </w:tc>
        <w:tc>
          <w:tcPr>
            <w:tcW w:w="6796" w:type="dxa"/>
            <w:gridSpan w:val="4"/>
            <w:tcBorders>
              <w:bottom w:val="single" w:sz="4" w:space="0" w:color="auto"/>
            </w:tcBorders>
          </w:tcPr>
          <w:p w14:paraId="1A36B5AB" w14:textId="77777777" w:rsidR="00CE33D5" w:rsidRPr="000F036A" w:rsidRDefault="00CE33D5" w:rsidP="008A5EEA">
            <w:pPr>
              <w:spacing w:line="276" w:lineRule="auto"/>
              <w:jc w:val="center"/>
              <w:rPr>
                <w:rFonts w:ascii="Times New Roman" w:eastAsia="Calibri" w:hAnsi="Times New Roman" w:cs="Times New Roman"/>
                <w:b/>
                <w:sz w:val="24"/>
                <w:szCs w:val="24"/>
              </w:rPr>
            </w:pPr>
            <w:r w:rsidRPr="000F036A">
              <w:rPr>
                <w:rFonts w:ascii="Times New Roman" w:eastAsia="Calibri" w:hAnsi="Times New Roman" w:cs="Times New Roman"/>
                <w:b/>
                <w:sz w:val="24"/>
                <w:szCs w:val="24"/>
              </w:rPr>
              <w:t>Razón de prevalencia (intervalo de confianza al 95%)</w:t>
            </w:r>
          </w:p>
        </w:tc>
      </w:tr>
      <w:tr w:rsidR="00CE33D5" w:rsidRPr="000F036A" w14:paraId="7C9D513C" w14:textId="77777777" w:rsidTr="00E572B6">
        <w:tc>
          <w:tcPr>
            <w:tcW w:w="1698" w:type="dxa"/>
            <w:vMerge/>
            <w:tcBorders>
              <w:bottom w:val="single" w:sz="4" w:space="0" w:color="auto"/>
            </w:tcBorders>
          </w:tcPr>
          <w:p w14:paraId="2E38C943" w14:textId="77777777" w:rsidR="00CE33D5" w:rsidRPr="000F036A" w:rsidRDefault="00CE33D5" w:rsidP="008A5EEA">
            <w:pPr>
              <w:spacing w:line="276" w:lineRule="auto"/>
              <w:jc w:val="center"/>
              <w:rPr>
                <w:rFonts w:ascii="Times New Roman" w:eastAsia="Calibri" w:hAnsi="Times New Roman" w:cs="Times New Roman"/>
                <w:b/>
                <w:sz w:val="24"/>
                <w:szCs w:val="24"/>
              </w:rPr>
            </w:pPr>
          </w:p>
        </w:tc>
        <w:tc>
          <w:tcPr>
            <w:tcW w:w="1699" w:type="dxa"/>
            <w:tcBorders>
              <w:top w:val="single" w:sz="4" w:space="0" w:color="auto"/>
              <w:bottom w:val="single" w:sz="4" w:space="0" w:color="auto"/>
            </w:tcBorders>
          </w:tcPr>
          <w:p w14:paraId="538DD206" w14:textId="77777777" w:rsidR="00CE33D5" w:rsidRPr="000F036A" w:rsidRDefault="00CE33D5" w:rsidP="008A5EEA">
            <w:pPr>
              <w:spacing w:line="276" w:lineRule="auto"/>
              <w:jc w:val="center"/>
              <w:rPr>
                <w:rFonts w:ascii="Times New Roman" w:eastAsia="Calibri" w:hAnsi="Times New Roman" w:cs="Times New Roman"/>
                <w:b/>
                <w:sz w:val="24"/>
                <w:szCs w:val="24"/>
              </w:rPr>
            </w:pPr>
            <w:r w:rsidRPr="000F036A">
              <w:rPr>
                <w:rFonts w:ascii="Times New Roman" w:eastAsia="Calibri" w:hAnsi="Times New Roman" w:cs="Times New Roman"/>
                <w:b/>
                <w:sz w:val="24"/>
                <w:szCs w:val="24"/>
              </w:rPr>
              <w:t>Deseó estar muerto</w:t>
            </w:r>
          </w:p>
        </w:tc>
        <w:tc>
          <w:tcPr>
            <w:tcW w:w="1699" w:type="dxa"/>
            <w:tcBorders>
              <w:top w:val="single" w:sz="4" w:space="0" w:color="auto"/>
              <w:bottom w:val="single" w:sz="4" w:space="0" w:color="auto"/>
            </w:tcBorders>
          </w:tcPr>
          <w:p w14:paraId="02BF2359" w14:textId="77777777" w:rsidR="00CE33D5" w:rsidRPr="000F036A" w:rsidRDefault="00CE33D5" w:rsidP="008A5EEA">
            <w:pPr>
              <w:spacing w:line="276" w:lineRule="auto"/>
              <w:jc w:val="center"/>
              <w:rPr>
                <w:rFonts w:ascii="Times New Roman" w:eastAsia="Calibri" w:hAnsi="Times New Roman" w:cs="Times New Roman"/>
                <w:b/>
                <w:sz w:val="24"/>
                <w:szCs w:val="24"/>
              </w:rPr>
            </w:pPr>
            <w:r w:rsidRPr="000F036A">
              <w:rPr>
                <w:rFonts w:ascii="Times New Roman" w:eastAsia="Calibri" w:hAnsi="Times New Roman" w:cs="Times New Roman"/>
                <w:b/>
                <w:sz w:val="24"/>
                <w:szCs w:val="24"/>
              </w:rPr>
              <w:t>Es mejor para la familia el morir</w:t>
            </w:r>
          </w:p>
        </w:tc>
        <w:tc>
          <w:tcPr>
            <w:tcW w:w="1699" w:type="dxa"/>
            <w:tcBorders>
              <w:top w:val="single" w:sz="4" w:space="0" w:color="auto"/>
              <w:bottom w:val="single" w:sz="4" w:space="0" w:color="auto"/>
            </w:tcBorders>
          </w:tcPr>
          <w:p w14:paraId="79BBC7C6" w14:textId="77777777" w:rsidR="00CE33D5" w:rsidRPr="000F036A" w:rsidRDefault="00CE33D5" w:rsidP="008A5EEA">
            <w:pPr>
              <w:spacing w:line="276" w:lineRule="auto"/>
              <w:jc w:val="center"/>
              <w:rPr>
                <w:rFonts w:ascii="Times New Roman" w:eastAsia="Calibri" w:hAnsi="Times New Roman" w:cs="Times New Roman"/>
                <w:b/>
                <w:sz w:val="24"/>
                <w:szCs w:val="24"/>
              </w:rPr>
            </w:pPr>
            <w:r w:rsidRPr="000F036A">
              <w:rPr>
                <w:rFonts w:ascii="Times New Roman" w:eastAsia="Calibri" w:hAnsi="Times New Roman" w:cs="Times New Roman"/>
                <w:b/>
                <w:sz w:val="24"/>
                <w:szCs w:val="24"/>
              </w:rPr>
              <w:t>Ha pensado suicidarse</w:t>
            </w:r>
          </w:p>
        </w:tc>
        <w:tc>
          <w:tcPr>
            <w:tcW w:w="1699" w:type="dxa"/>
            <w:tcBorders>
              <w:top w:val="single" w:sz="4" w:space="0" w:color="auto"/>
              <w:bottom w:val="single" w:sz="4" w:space="0" w:color="auto"/>
            </w:tcBorders>
          </w:tcPr>
          <w:p w14:paraId="33EBEAD9" w14:textId="77777777" w:rsidR="00CE33D5" w:rsidRPr="000F036A" w:rsidRDefault="00CE33D5" w:rsidP="008A5EEA">
            <w:pPr>
              <w:spacing w:line="276" w:lineRule="auto"/>
              <w:jc w:val="center"/>
              <w:rPr>
                <w:rFonts w:ascii="Times New Roman" w:eastAsia="Calibri" w:hAnsi="Times New Roman" w:cs="Times New Roman"/>
                <w:b/>
                <w:sz w:val="24"/>
                <w:szCs w:val="24"/>
              </w:rPr>
            </w:pPr>
            <w:r w:rsidRPr="000F036A">
              <w:rPr>
                <w:rFonts w:ascii="Times New Roman" w:eastAsia="Calibri" w:hAnsi="Times New Roman" w:cs="Times New Roman"/>
                <w:b/>
                <w:sz w:val="24"/>
                <w:szCs w:val="24"/>
              </w:rPr>
              <w:t>Ha intentado suicidarse</w:t>
            </w:r>
          </w:p>
        </w:tc>
      </w:tr>
      <w:tr w:rsidR="00CE33D5" w:rsidRPr="000F036A" w14:paraId="74669939" w14:textId="77777777" w:rsidTr="00E572B6">
        <w:tc>
          <w:tcPr>
            <w:tcW w:w="1698" w:type="dxa"/>
            <w:tcBorders>
              <w:top w:val="single" w:sz="4" w:space="0" w:color="auto"/>
              <w:bottom w:val="nil"/>
            </w:tcBorders>
          </w:tcPr>
          <w:p w14:paraId="3A4252CC" w14:textId="77777777" w:rsidR="00CE33D5" w:rsidRPr="000F036A" w:rsidRDefault="00CE33D5" w:rsidP="008A5EEA">
            <w:pPr>
              <w:spacing w:line="276" w:lineRule="auto"/>
              <w:rPr>
                <w:rFonts w:ascii="Times New Roman" w:eastAsia="Calibri" w:hAnsi="Times New Roman" w:cs="Times New Roman"/>
                <w:sz w:val="24"/>
                <w:szCs w:val="24"/>
              </w:rPr>
            </w:pPr>
            <w:r w:rsidRPr="000F036A">
              <w:rPr>
                <w:rFonts w:ascii="Times New Roman" w:eastAsia="Calibri" w:hAnsi="Times New Roman" w:cs="Times New Roman"/>
                <w:sz w:val="24"/>
                <w:szCs w:val="24"/>
              </w:rPr>
              <w:t>Hombres</w:t>
            </w:r>
          </w:p>
        </w:tc>
        <w:tc>
          <w:tcPr>
            <w:tcW w:w="1699" w:type="dxa"/>
            <w:tcBorders>
              <w:top w:val="single" w:sz="4" w:space="0" w:color="auto"/>
              <w:bottom w:val="nil"/>
            </w:tcBorders>
          </w:tcPr>
          <w:p w14:paraId="1D6F3A72" w14:textId="77777777" w:rsidR="00CE33D5" w:rsidRPr="000F036A" w:rsidRDefault="00CE33D5" w:rsidP="008A5EEA">
            <w:pPr>
              <w:spacing w:line="276" w:lineRule="auto"/>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0,85 (0,73-0,99)</w:t>
            </w:r>
          </w:p>
        </w:tc>
        <w:tc>
          <w:tcPr>
            <w:tcW w:w="1699" w:type="dxa"/>
            <w:tcBorders>
              <w:top w:val="single" w:sz="4" w:space="0" w:color="auto"/>
              <w:bottom w:val="nil"/>
            </w:tcBorders>
          </w:tcPr>
          <w:p w14:paraId="4F21F530" w14:textId="77777777" w:rsidR="00CE33D5" w:rsidRPr="000F036A" w:rsidRDefault="00CE33D5" w:rsidP="008A5EEA">
            <w:pPr>
              <w:spacing w:line="276" w:lineRule="auto"/>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0,61 (0,51-0,72)</w:t>
            </w:r>
          </w:p>
        </w:tc>
        <w:tc>
          <w:tcPr>
            <w:tcW w:w="1699" w:type="dxa"/>
            <w:tcBorders>
              <w:top w:val="single" w:sz="4" w:space="0" w:color="auto"/>
              <w:bottom w:val="nil"/>
            </w:tcBorders>
          </w:tcPr>
          <w:p w14:paraId="64C8211B" w14:textId="77777777" w:rsidR="00CE33D5" w:rsidRPr="000F036A" w:rsidRDefault="00CE33D5" w:rsidP="008A5EEA">
            <w:pPr>
              <w:spacing w:line="276" w:lineRule="auto"/>
              <w:jc w:val="center"/>
              <w:rPr>
                <w:rFonts w:ascii="Times New Roman" w:eastAsia="Calibri" w:hAnsi="Times New Roman" w:cs="Times New Roman"/>
                <w:sz w:val="24"/>
                <w:szCs w:val="24"/>
              </w:rPr>
            </w:pPr>
            <w:commentRangeStart w:id="18"/>
            <w:r w:rsidRPr="000F036A">
              <w:rPr>
                <w:rFonts w:ascii="Times New Roman" w:eastAsia="Calibri" w:hAnsi="Times New Roman" w:cs="Times New Roman"/>
                <w:sz w:val="24"/>
                <w:szCs w:val="24"/>
              </w:rPr>
              <w:t>No significativo</w:t>
            </w:r>
            <w:commentRangeEnd w:id="18"/>
            <w:r w:rsidR="000530AA">
              <w:rPr>
                <w:rStyle w:val="Refdecomentario"/>
                <w:lang w:val="es-PE"/>
              </w:rPr>
              <w:commentReference w:id="18"/>
            </w:r>
          </w:p>
        </w:tc>
        <w:tc>
          <w:tcPr>
            <w:tcW w:w="1699" w:type="dxa"/>
            <w:tcBorders>
              <w:top w:val="single" w:sz="4" w:space="0" w:color="auto"/>
              <w:bottom w:val="nil"/>
            </w:tcBorders>
          </w:tcPr>
          <w:p w14:paraId="6CAAED83" w14:textId="77777777" w:rsidR="00CE33D5" w:rsidRPr="000F036A" w:rsidRDefault="00CE33D5" w:rsidP="008A5EEA">
            <w:pPr>
              <w:spacing w:line="276" w:lineRule="auto"/>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No significativo</w:t>
            </w:r>
          </w:p>
        </w:tc>
      </w:tr>
      <w:tr w:rsidR="00CE33D5" w:rsidRPr="000F036A" w14:paraId="185AED52" w14:textId="77777777" w:rsidTr="00E572B6">
        <w:tc>
          <w:tcPr>
            <w:tcW w:w="1698" w:type="dxa"/>
            <w:tcBorders>
              <w:top w:val="nil"/>
            </w:tcBorders>
          </w:tcPr>
          <w:p w14:paraId="1F11096F" w14:textId="77777777" w:rsidR="00CE33D5" w:rsidRPr="000F036A" w:rsidRDefault="00CE33D5" w:rsidP="008A5EEA">
            <w:pPr>
              <w:spacing w:line="276" w:lineRule="auto"/>
              <w:rPr>
                <w:rFonts w:ascii="Times New Roman" w:eastAsia="Calibri" w:hAnsi="Times New Roman" w:cs="Times New Roman"/>
                <w:sz w:val="24"/>
                <w:szCs w:val="24"/>
              </w:rPr>
            </w:pPr>
            <w:r w:rsidRPr="000F036A">
              <w:rPr>
                <w:rFonts w:ascii="Times New Roman" w:eastAsia="Calibri" w:hAnsi="Times New Roman" w:cs="Times New Roman"/>
                <w:sz w:val="24"/>
                <w:szCs w:val="24"/>
              </w:rPr>
              <w:t>Edad (años)</w:t>
            </w:r>
          </w:p>
        </w:tc>
        <w:tc>
          <w:tcPr>
            <w:tcW w:w="1699" w:type="dxa"/>
            <w:tcBorders>
              <w:top w:val="nil"/>
            </w:tcBorders>
          </w:tcPr>
          <w:p w14:paraId="6BA3A630" w14:textId="77777777" w:rsidR="00CE33D5" w:rsidRPr="000F036A" w:rsidRDefault="00CE33D5" w:rsidP="008A5EEA">
            <w:pPr>
              <w:spacing w:line="276" w:lineRule="auto"/>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No significativo</w:t>
            </w:r>
          </w:p>
        </w:tc>
        <w:tc>
          <w:tcPr>
            <w:tcW w:w="1699" w:type="dxa"/>
            <w:tcBorders>
              <w:top w:val="nil"/>
            </w:tcBorders>
          </w:tcPr>
          <w:p w14:paraId="002B687E" w14:textId="77777777" w:rsidR="00CE33D5" w:rsidRPr="000F036A" w:rsidRDefault="00CE33D5" w:rsidP="008A5EEA">
            <w:pPr>
              <w:spacing w:line="276" w:lineRule="auto"/>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No significativo</w:t>
            </w:r>
          </w:p>
        </w:tc>
        <w:tc>
          <w:tcPr>
            <w:tcW w:w="1699" w:type="dxa"/>
            <w:tcBorders>
              <w:top w:val="nil"/>
            </w:tcBorders>
          </w:tcPr>
          <w:p w14:paraId="1C54505D" w14:textId="77777777" w:rsidR="00CE33D5" w:rsidRPr="000F036A" w:rsidRDefault="00CE33D5" w:rsidP="008A5EEA">
            <w:pPr>
              <w:spacing w:line="276" w:lineRule="auto"/>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No significativo</w:t>
            </w:r>
          </w:p>
        </w:tc>
        <w:tc>
          <w:tcPr>
            <w:tcW w:w="1699" w:type="dxa"/>
            <w:tcBorders>
              <w:top w:val="nil"/>
            </w:tcBorders>
          </w:tcPr>
          <w:p w14:paraId="699BC82A" w14:textId="77777777" w:rsidR="00CE33D5" w:rsidRPr="000F036A" w:rsidRDefault="00CE33D5" w:rsidP="008A5EEA">
            <w:pPr>
              <w:spacing w:line="276" w:lineRule="auto"/>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No significativo</w:t>
            </w:r>
          </w:p>
        </w:tc>
      </w:tr>
      <w:tr w:rsidR="00CE33D5" w:rsidRPr="000F036A" w14:paraId="0D798950" w14:textId="77777777" w:rsidTr="00E572B6">
        <w:tc>
          <w:tcPr>
            <w:tcW w:w="1698" w:type="dxa"/>
          </w:tcPr>
          <w:p w14:paraId="734F1224" w14:textId="587709D7" w:rsidR="00CE33D5" w:rsidRPr="000F036A" w:rsidRDefault="00CE33D5" w:rsidP="008A5EEA">
            <w:pPr>
              <w:spacing w:line="276" w:lineRule="auto"/>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Univ. </w:t>
            </w:r>
            <w:r w:rsidR="000C7B47" w:rsidRPr="000F036A">
              <w:rPr>
                <w:rFonts w:ascii="Times New Roman" w:eastAsia="Calibri" w:hAnsi="Times New Roman" w:cs="Times New Roman"/>
                <w:sz w:val="24"/>
                <w:szCs w:val="24"/>
              </w:rPr>
              <w:t>P</w:t>
            </w:r>
            <w:r w:rsidRPr="000F036A">
              <w:rPr>
                <w:rFonts w:ascii="Times New Roman" w:eastAsia="Calibri" w:hAnsi="Times New Roman" w:cs="Times New Roman"/>
                <w:sz w:val="24"/>
                <w:szCs w:val="24"/>
              </w:rPr>
              <w:t>rivada</w:t>
            </w:r>
          </w:p>
        </w:tc>
        <w:tc>
          <w:tcPr>
            <w:tcW w:w="1699" w:type="dxa"/>
          </w:tcPr>
          <w:p w14:paraId="3B77E77D" w14:textId="77777777" w:rsidR="00CE33D5" w:rsidRPr="000F036A" w:rsidRDefault="00CE33D5" w:rsidP="008A5EEA">
            <w:pPr>
              <w:spacing w:line="276" w:lineRule="auto"/>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No significativo</w:t>
            </w:r>
          </w:p>
        </w:tc>
        <w:tc>
          <w:tcPr>
            <w:tcW w:w="1699" w:type="dxa"/>
          </w:tcPr>
          <w:p w14:paraId="01F87C5B" w14:textId="77777777" w:rsidR="00CE33D5" w:rsidRPr="000F036A" w:rsidRDefault="00CE33D5" w:rsidP="008A5EEA">
            <w:pPr>
              <w:spacing w:line="276" w:lineRule="auto"/>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No significativo</w:t>
            </w:r>
          </w:p>
        </w:tc>
        <w:tc>
          <w:tcPr>
            <w:tcW w:w="1699" w:type="dxa"/>
          </w:tcPr>
          <w:p w14:paraId="34C76FA6" w14:textId="77777777" w:rsidR="00CE33D5" w:rsidRPr="000F036A" w:rsidRDefault="00CE33D5" w:rsidP="008A5EEA">
            <w:pPr>
              <w:spacing w:line="276" w:lineRule="auto"/>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0,69(0,37-0,98)</w:t>
            </w:r>
          </w:p>
        </w:tc>
        <w:tc>
          <w:tcPr>
            <w:tcW w:w="1699" w:type="dxa"/>
          </w:tcPr>
          <w:p w14:paraId="6212FCCF" w14:textId="77777777" w:rsidR="00CE33D5" w:rsidRPr="000F036A" w:rsidRDefault="00CE33D5" w:rsidP="008A5EEA">
            <w:pPr>
              <w:spacing w:line="276" w:lineRule="auto"/>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No significativo</w:t>
            </w:r>
          </w:p>
        </w:tc>
      </w:tr>
      <w:tr w:rsidR="00CE33D5" w:rsidRPr="000F036A" w14:paraId="7497DA9F" w14:textId="77777777" w:rsidTr="00E572B6">
        <w:tc>
          <w:tcPr>
            <w:tcW w:w="1698" w:type="dxa"/>
          </w:tcPr>
          <w:p w14:paraId="0A957C10" w14:textId="77777777" w:rsidR="00CE33D5" w:rsidRPr="000F036A" w:rsidRDefault="00CE33D5" w:rsidP="008A5EEA">
            <w:pPr>
              <w:spacing w:line="276" w:lineRule="auto"/>
              <w:rPr>
                <w:rFonts w:ascii="Times New Roman" w:eastAsia="Calibri" w:hAnsi="Times New Roman" w:cs="Times New Roman"/>
                <w:sz w:val="24"/>
                <w:szCs w:val="24"/>
              </w:rPr>
            </w:pPr>
            <w:r w:rsidRPr="000F036A">
              <w:rPr>
                <w:rFonts w:ascii="Times New Roman" w:eastAsia="Calibri" w:hAnsi="Times New Roman" w:cs="Times New Roman"/>
                <w:sz w:val="24"/>
                <w:szCs w:val="24"/>
              </w:rPr>
              <w:t>Desaprobó</w:t>
            </w:r>
          </w:p>
        </w:tc>
        <w:tc>
          <w:tcPr>
            <w:tcW w:w="1699" w:type="dxa"/>
          </w:tcPr>
          <w:p w14:paraId="23C5158E" w14:textId="77777777" w:rsidR="00CE33D5" w:rsidRPr="000F036A" w:rsidRDefault="00CE33D5" w:rsidP="008A5EEA">
            <w:pPr>
              <w:spacing w:line="276" w:lineRule="auto"/>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1,15 (1,00-1,33)</w:t>
            </w:r>
          </w:p>
        </w:tc>
        <w:tc>
          <w:tcPr>
            <w:tcW w:w="1699" w:type="dxa"/>
          </w:tcPr>
          <w:p w14:paraId="5AD8B4B6" w14:textId="77777777" w:rsidR="00CE33D5" w:rsidRPr="000F036A" w:rsidRDefault="00CE33D5" w:rsidP="008A5EEA">
            <w:pPr>
              <w:spacing w:line="276" w:lineRule="auto"/>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1,29 (1,10-1,51)</w:t>
            </w:r>
          </w:p>
        </w:tc>
        <w:tc>
          <w:tcPr>
            <w:tcW w:w="1699" w:type="dxa"/>
          </w:tcPr>
          <w:p w14:paraId="469998F0" w14:textId="77777777" w:rsidR="00CE33D5" w:rsidRPr="000F036A" w:rsidRDefault="00CE33D5" w:rsidP="008A5EEA">
            <w:pPr>
              <w:spacing w:line="276" w:lineRule="auto"/>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No significativo</w:t>
            </w:r>
          </w:p>
        </w:tc>
        <w:tc>
          <w:tcPr>
            <w:tcW w:w="1699" w:type="dxa"/>
          </w:tcPr>
          <w:p w14:paraId="0D8CFB78" w14:textId="77777777" w:rsidR="00CE33D5" w:rsidRPr="000F036A" w:rsidRDefault="00CE33D5" w:rsidP="008A5EEA">
            <w:pPr>
              <w:spacing w:line="276" w:lineRule="auto"/>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No significativo</w:t>
            </w:r>
          </w:p>
        </w:tc>
      </w:tr>
    </w:tbl>
    <w:p w14:paraId="00AAF02A" w14:textId="77777777" w:rsidR="00CE33D5" w:rsidRPr="000F036A" w:rsidRDefault="00CE33D5" w:rsidP="008A5EEA">
      <w:pPr>
        <w:spacing w:after="160"/>
        <w:jc w:val="center"/>
        <w:rPr>
          <w:rFonts w:ascii="Times New Roman" w:eastAsia="Calibri" w:hAnsi="Times New Roman" w:cs="Times New Roman"/>
          <w:sz w:val="24"/>
          <w:szCs w:val="24"/>
          <w:lang w:val="es-ES"/>
        </w:rPr>
      </w:pPr>
      <w:r w:rsidRPr="000F036A">
        <w:rPr>
          <w:rFonts w:ascii="Times New Roman" w:eastAsia="Calibri" w:hAnsi="Times New Roman" w:cs="Times New Roman"/>
          <w:sz w:val="24"/>
          <w:szCs w:val="24"/>
          <w:lang w:val="es-ES"/>
        </w:rPr>
        <w:t>La razón de prevalencias, los intervalos de confianza al 95% y los valores p fueron obtenidos con los modelos lineales generalizados, con la familia Poisson, función de enlace log, modelos robustos y ajustados por cada sede de encuestado.</w:t>
      </w:r>
    </w:p>
    <w:p w14:paraId="0BC238A1" w14:textId="77777777" w:rsidR="00CE33D5" w:rsidRPr="000F036A" w:rsidRDefault="00CE33D5" w:rsidP="008A5EEA">
      <w:pPr>
        <w:spacing w:after="160"/>
        <w:rPr>
          <w:rFonts w:ascii="Times New Roman" w:eastAsia="Calibri" w:hAnsi="Times New Roman" w:cs="Times New Roman"/>
          <w:b/>
          <w:sz w:val="24"/>
          <w:szCs w:val="24"/>
          <w:lang w:val="es-ES"/>
        </w:rPr>
      </w:pPr>
      <w:r w:rsidRPr="000F036A">
        <w:rPr>
          <w:rFonts w:ascii="Times New Roman" w:eastAsia="Calibri" w:hAnsi="Times New Roman" w:cs="Times New Roman"/>
          <w:b/>
          <w:sz w:val="24"/>
          <w:szCs w:val="24"/>
          <w:lang w:val="es-ES"/>
        </w:rPr>
        <w:lastRenderedPageBreak/>
        <w:t>DISCUSIÓN</w:t>
      </w:r>
    </w:p>
    <w:p w14:paraId="350331E2" w14:textId="6E95F1D8" w:rsidR="00F05246" w:rsidRPr="000F036A" w:rsidRDefault="00FD47BC" w:rsidP="008A5EEA">
      <w:pPr>
        <w:pStyle w:val="Default"/>
        <w:spacing w:line="276" w:lineRule="auto"/>
        <w:jc w:val="both"/>
        <w:rPr>
          <w:rFonts w:ascii="Times New Roman" w:hAnsi="Times New Roman" w:cs="Times New Roman"/>
        </w:rPr>
      </w:pPr>
      <w:commentRangeStart w:id="19"/>
      <w:r w:rsidRPr="000F036A">
        <w:rPr>
          <w:rFonts w:ascii="Times New Roman" w:hAnsi="Times New Roman" w:cs="Times New Roman"/>
        </w:rPr>
        <w:t>El suicidio es un fenómeno social</w:t>
      </w:r>
      <w:r w:rsidR="00F72370">
        <w:rPr>
          <w:rFonts w:ascii="Times New Roman" w:hAnsi="Times New Roman" w:cs="Times New Roman"/>
        </w:rPr>
        <w:t>,</w:t>
      </w:r>
      <w:r w:rsidRPr="000F036A">
        <w:rPr>
          <w:rFonts w:ascii="Times New Roman" w:hAnsi="Times New Roman" w:cs="Times New Roman"/>
        </w:rPr>
        <w:t xml:space="preserve"> que involucra a todos los países del mundo; constituye, </w:t>
      </w:r>
      <w:r w:rsidR="009456A0" w:rsidRPr="000F036A">
        <w:rPr>
          <w:rFonts w:ascii="Times New Roman" w:hAnsi="Times New Roman" w:cs="Times New Roman"/>
        </w:rPr>
        <w:t>de acuerdo con</w:t>
      </w:r>
      <w:r w:rsidRPr="000F036A">
        <w:rPr>
          <w:rFonts w:ascii="Times New Roman" w:hAnsi="Times New Roman" w:cs="Times New Roman"/>
        </w:rPr>
        <w:t xml:space="preserve"> estadísticas de la OMS, la segunda causa de muerte en individuos entre los 15 y 29 años de edad</w:t>
      </w:r>
      <w:r w:rsidR="00AC03A9">
        <w:rPr>
          <w:rFonts w:ascii="Times New Roman" w:hAnsi="Times New Roman" w:cs="Times New Roman"/>
        </w:rPr>
        <w:t>, siendo</w:t>
      </w:r>
      <w:r w:rsidRPr="000F036A">
        <w:rPr>
          <w:rFonts w:ascii="Times New Roman" w:hAnsi="Times New Roman" w:cs="Times New Roman"/>
        </w:rPr>
        <w:t xml:space="preserve"> responsable de al menos 800 </w:t>
      </w:r>
      <w:r w:rsidR="00AC03A9">
        <w:rPr>
          <w:rFonts w:ascii="Times New Roman" w:hAnsi="Times New Roman" w:cs="Times New Roman"/>
        </w:rPr>
        <w:t>mil</w:t>
      </w:r>
      <w:r w:rsidRPr="000F036A">
        <w:rPr>
          <w:rFonts w:ascii="Times New Roman" w:hAnsi="Times New Roman" w:cs="Times New Roman"/>
        </w:rPr>
        <w:t xml:space="preserve"> muertes al año </w:t>
      </w:r>
      <w:r w:rsidR="009456A0">
        <w:rPr>
          <w:rFonts w:ascii="Times New Roman" w:hAnsi="Times New Roman" w:cs="Times New Roman"/>
        </w:rPr>
        <w:fldChar w:fldCharType="begin"/>
      </w:r>
      <w:r w:rsidR="009456A0">
        <w:rPr>
          <w:rFonts w:ascii="Times New Roman" w:hAnsi="Times New Roman" w:cs="Times New Roman"/>
        </w:rPr>
        <w:instrText xml:space="preserve"> ADDIN ZOTERO_ITEM CSL_CITATION {"citationID":"sAHj7Q8J","properties":{"formattedCitation":"(OMS, s.\\uc0\\u160{}f.)","plainCitation":"(OMS, s. f.)","noteIndex":0},"citationItems":[{"id":5059,"uris":["http://zotero.org/users/local/dxaczJhl/items/TMTZ7KSC"],"uri":["http://zotero.org/users/local/dxaczJhl/items/TMTZ7KSC"],"itemData":{"id":5059,"type":"webpage","abstract":"Información general y técnica acerca del suicidio","container-title":"WHO","note":"source: www.who.int\npublisher: World Health Organization","title":"OMS | Suicidio","URL":"http://www.who.int/topics/suicide/es/","author":[{"family":"OMS","given":""}],"accessed":{"date-parts":[["2020",6,3]]}}}],"schema":"https://github.com/citation-style-language/schema/raw/master/csl-citation.json"} </w:instrText>
      </w:r>
      <w:r w:rsidR="009456A0">
        <w:rPr>
          <w:rFonts w:ascii="Times New Roman" w:hAnsi="Times New Roman" w:cs="Times New Roman"/>
        </w:rPr>
        <w:fldChar w:fldCharType="separate"/>
      </w:r>
      <w:r w:rsidR="009456A0" w:rsidRPr="009456A0">
        <w:rPr>
          <w:rFonts w:ascii="Times New Roman" w:hAnsi="Times New Roman" w:cs="Times New Roman"/>
        </w:rPr>
        <w:t>(OMS, s. f.)</w:t>
      </w:r>
      <w:r w:rsidR="009456A0">
        <w:rPr>
          <w:rFonts w:ascii="Times New Roman" w:hAnsi="Times New Roman" w:cs="Times New Roman"/>
        </w:rPr>
        <w:fldChar w:fldCharType="end"/>
      </w:r>
      <w:r w:rsidR="009456A0">
        <w:rPr>
          <w:rFonts w:ascii="Times New Roman" w:hAnsi="Times New Roman" w:cs="Times New Roman"/>
        </w:rPr>
        <w:t>.</w:t>
      </w:r>
      <w:r w:rsidRPr="000F036A">
        <w:rPr>
          <w:rFonts w:ascii="Times New Roman" w:hAnsi="Times New Roman" w:cs="Times New Roman"/>
        </w:rPr>
        <w:t xml:space="preserve"> Debe diferenciarse por un lado la ideación suicida, que consiste en “el pensamiento y la planeación recurrente que realiza un individuo para cometer un suicidio, pero que no llega a realizarlo en ningún momento”; por otro lado tenemos el intento suicida, que es </w:t>
      </w:r>
      <w:r w:rsidRPr="002F55F4">
        <w:rPr>
          <w:rFonts w:ascii="Times New Roman" w:hAnsi="Times New Roman" w:cs="Times New Roman"/>
          <w:i/>
          <w:iCs/>
        </w:rPr>
        <w:t>“aquel acto que realiza un individuo, de manera voluntaria y planeada, con el objetivo de finalizar su vida”</w:t>
      </w:r>
      <w:r w:rsidRPr="000F036A">
        <w:rPr>
          <w:rFonts w:ascii="Times New Roman" w:hAnsi="Times New Roman" w:cs="Times New Roman"/>
        </w:rPr>
        <w:t>; en caso de no lograrlo queda como intento suicida fallido, pero en caso de lograr su cometido entonces hablamos de suicidio consumado</w:t>
      </w:r>
      <w:r w:rsidR="00C018DD" w:rsidRPr="000F036A">
        <w:rPr>
          <w:rFonts w:ascii="Times New Roman" w:hAnsi="Times New Roman" w:cs="Times New Roman"/>
        </w:rPr>
        <w:t xml:space="preserve"> </w:t>
      </w:r>
      <w:r w:rsidR="009456A0">
        <w:rPr>
          <w:rFonts w:ascii="Times New Roman" w:hAnsi="Times New Roman" w:cs="Times New Roman"/>
        </w:rPr>
        <w:fldChar w:fldCharType="begin"/>
      </w:r>
      <w:r w:rsidR="009456A0">
        <w:rPr>
          <w:rFonts w:ascii="Times New Roman" w:hAnsi="Times New Roman" w:cs="Times New Roman"/>
        </w:rPr>
        <w:instrText xml:space="preserve"> ADDIN ZOTERO_ITEM CSL_CITATION {"citationID":"YZx39sB2","properties":{"formattedCitation":"(Denis-Rodr\\uc0\\u237{}guez et\\uc0\\u160{}al., 2017)","plainCitation":"(Denis-Rodríguez et al., 2017)","noteIndex":0},"citationItems":[{"id":5056,"uris":["http://zotero.org/users/local/dxaczJhl/items/Y8M48NP9"],"uri":["http://zotero.org/users/local/dxaczJhl/items/Y8M48NP9"],"itemData":{"id":5056,"type":"article-journal","abstract":"ResumenHablar de conductas suicidas es hablar de diferentes etapas o fases que la persona puede llegar a presentar; generalmente inicia con un pensamiento suicida, después una planeación del suicidio y, finalmente, la búsqueda de los recursos para llegar al suicidio. Es importante señalar que la secuencia de estas fases no es una regla general; sin embargo, cada una de ellas pone en riesgo a la persona. El objetivo es realizar una revisión de los pasos que se han dado para constituir en objeto de investigación la ideación suicida y el suicido consumado en estudiantes de medicina. Es una investigación documental de tipo meta-análisis. El meta análisis es una integración estructurada y sistemática de la información obtenida en diferentes estudios, en este caso sobre la ideación suicida y el suicidio. Este tipo de revisión da una estimación cuantitativa y sintética de todos los estudios disponibles. En esta revisión se destacan los instrumentos utilizados para medir esta problemática, como son: el Inventario de Depresión de Beck, Inventario de Orientaciones Suicidas de Casullo, la Escala de Personalidad de Catell, el Cuestionario Multimodal de Interacción Escolar, escala de Zung, entre otros. El suicidio es un problema de salud pública, responsable de más de 800 000 defunciones anuales en todo el mundo y es la segunda causa de muerte en individuos entre los 15 y 29 años de edad; este fenómeno ha comenzado a ser estudiado en Latinoamérica en fecha reciente. A partir de lo observado en este meta-análisis, basado en estudios incluidos en los buscadores Medline, Cochrane y Scielo, la prevalencia media de ideación suicida en Latinoamérica es 13.85 %, ligeramente por debajo de lo observado en Europa y Estados Unidos. La prevalencia media observada en México es 8.76 % aunque este valor es poco confiable dado que es producto de 3 estudios en los que la metodología usada fue distinta y en dos de ellos se incluyeron residentes médicos en vez de estudiantes de pregrado. En conclusión, deben realizarse estudios metodológicamente bien planeados para valorar la ideación suicida en estudiantes de medicina, analizando variables como el sexo, el año escolar, el abuso de sustancias tóxicas, psicopatologías asociadas y otras características sociodemográficas que nos permitan explicar la razón por la que la ideación suicida pudiera ser más elevada en estudiantes de medicina, hecho que sugieren diversos estudios realizados en el mundo en poblaciones heterogéneas.Palabras clave: ideación suicida; suicidio; estudiante de medicina","container-title":"RIDE. Revista Iberoamericana para la Investigación y el Desarrollo Educativo","DOI":"10.23913/ride.v8i15.304","ISSN":"2007-7467","issue":"15","note":"publisher: Centro de Estudios e Investigaciones para el Desarrollo Docente A.C.","page":"387-418","source":"SciELO","title":"Prevalencia de la ideación suicida en estudiantes de Medicina en Latinoamérica: un meta análisis","title-short":"Prevalencia de la ideación suicida en estudiantes de Medicina en Latinoamérica","volume":"8","author":[{"family":"Denis-Rodríguez","given":"Edmundo"},{"family":"Barradas Alarcón","given":"María Esther"},{"family":"Delgadillo-Castillo","given":"Rodolfo"},{"family":"Denis-Rodríguez","given":"Patricia Beatríz"},{"family":"Melo-Santiesteban","given":"Guadalupe"},{"family":"Denis-Rodríguez","given":"Edmundo"},{"family":"Barradas Alarcón","given":"María Esther"},{"family":"Delgadillo-Castillo","given":"Rodolfo"},{"family":"Denis-Rodríguez","given":"Patricia Beatríz"},{"family":"Melo-Santiesteban","given":"Guadalupe"}],"issued":{"date-parts":[["2017"]]}}}],"schema":"https://github.com/citation-style-language/schema/raw/master/csl-citation.json"} </w:instrText>
      </w:r>
      <w:r w:rsidR="009456A0">
        <w:rPr>
          <w:rFonts w:ascii="Times New Roman" w:hAnsi="Times New Roman" w:cs="Times New Roman"/>
        </w:rPr>
        <w:fldChar w:fldCharType="separate"/>
      </w:r>
      <w:r w:rsidR="009456A0" w:rsidRPr="009456A0">
        <w:rPr>
          <w:rFonts w:ascii="Times New Roman" w:hAnsi="Times New Roman" w:cs="Times New Roman"/>
        </w:rPr>
        <w:t>(Denis-Rodríguez et al., 2017)</w:t>
      </w:r>
      <w:r w:rsidR="009456A0">
        <w:rPr>
          <w:rFonts w:ascii="Times New Roman" w:hAnsi="Times New Roman" w:cs="Times New Roman"/>
        </w:rPr>
        <w:fldChar w:fldCharType="end"/>
      </w:r>
      <w:r w:rsidR="008A02E9" w:rsidRPr="000F036A">
        <w:rPr>
          <w:rFonts w:ascii="Times New Roman" w:hAnsi="Times New Roman" w:cs="Times New Roman"/>
        </w:rPr>
        <w:t>.</w:t>
      </w:r>
      <w:commentRangeEnd w:id="19"/>
      <w:r w:rsidR="000530AA">
        <w:rPr>
          <w:rStyle w:val="Refdecomentario"/>
          <w:rFonts w:asciiTheme="minorHAnsi" w:hAnsiTheme="minorHAnsi" w:cstheme="minorBidi"/>
          <w:color w:val="auto"/>
        </w:rPr>
        <w:commentReference w:id="19"/>
      </w:r>
      <w:r w:rsidR="00AF76D8" w:rsidRPr="000F036A">
        <w:rPr>
          <w:rFonts w:ascii="Times New Roman" w:hAnsi="Times New Roman" w:cs="Times New Roman"/>
        </w:rPr>
        <w:t xml:space="preserve"> </w:t>
      </w:r>
      <w:r w:rsidRPr="000F036A">
        <w:rPr>
          <w:rFonts w:ascii="Times New Roman" w:hAnsi="Times New Roman" w:cs="Times New Roman"/>
        </w:rPr>
        <w:t xml:space="preserve">En el presente estudio se tuvieron </w:t>
      </w:r>
      <w:commentRangeStart w:id="20"/>
      <w:r w:rsidRPr="000F036A">
        <w:rPr>
          <w:rFonts w:ascii="Times New Roman" w:hAnsi="Times New Roman" w:cs="Times New Roman"/>
        </w:rPr>
        <w:t>frecuencias altas</w:t>
      </w:r>
      <w:commentRangeEnd w:id="20"/>
      <w:r w:rsidR="000530AA">
        <w:rPr>
          <w:rStyle w:val="Refdecomentario"/>
          <w:rFonts w:asciiTheme="minorHAnsi" w:hAnsiTheme="minorHAnsi" w:cstheme="minorBidi"/>
          <w:color w:val="auto"/>
        </w:rPr>
        <w:commentReference w:id="20"/>
      </w:r>
      <w:r w:rsidRPr="000F036A">
        <w:rPr>
          <w:rFonts w:ascii="Times New Roman" w:hAnsi="Times New Roman" w:cs="Times New Roman"/>
        </w:rPr>
        <w:t xml:space="preserve"> en todos los ítems que preguntaron acerca de la ideación y el intento suicida entre los </w:t>
      </w:r>
      <w:commentRangeStart w:id="21"/>
      <w:r w:rsidRPr="000F036A">
        <w:rPr>
          <w:rFonts w:ascii="Times New Roman" w:hAnsi="Times New Roman" w:cs="Times New Roman"/>
        </w:rPr>
        <w:t xml:space="preserve">estudiantes de </w:t>
      </w:r>
      <w:r w:rsidR="008A02E9" w:rsidRPr="000F036A">
        <w:rPr>
          <w:rFonts w:ascii="Times New Roman" w:hAnsi="Times New Roman" w:cs="Times New Roman"/>
        </w:rPr>
        <w:t>m</w:t>
      </w:r>
      <w:r w:rsidRPr="000F036A">
        <w:rPr>
          <w:rFonts w:ascii="Times New Roman" w:hAnsi="Times New Roman" w:cs="Times New Roman"/>
        </w:rPr>
        <w:t>edicina</w:t>
      </w:r>
      <w:commentRangeEnd w:id="21"/>
      <w:r w:rsidR="000530AA">
        <w:rPr>
          <w:rStyle w:val="Refdecomentario"/>
          <w:rFonts w:asciiTheme="minorHAnsi" w:hAnsiTheme="minorHAnsi" w:cstheme="minorBidi"/>
          <w:color w:val="auto"/>
        </w:rPr>
        <w:commentReference w:id="21"/>
      </w:r>
      <w:r w:rsidRPr="000F036A">
        <w:rPr>
          <w:rFonts w:ascii="Times New Roman" w:hAnsi="Times New Roman" w:cs="Times New Roman"/>
        </w:rPr>
        <w:t xml:space="preserve"> de cinco universidades de Latinoamérica. </w:t>
      </w:r>
      <w:r w:rsidR="002F55F4">
        <w:rPr>
          <w:rFonts w:ascii="Times New Roman" w:hAnsi="Times New Roman" w:cs="Times New Roman"/>
        </w:rPr>
        <w:t>Esto es</w:t>
      </w:r>
      <w:r w:rsidR="008A02E9" w:rsidRPr="000F036A">
        <w:rPr>
          <w:rFonts w:ascii="Times New Roman" w:hAnsi="Times New Roman" w:cs="Times New Roman"/>
        </w:rPr>
        <w:t xml:space="preserve"> acorde</w:t>
      </w:r>
      <w:r w:rsidRPr="000F036A">
        <w:rPr>
          <w:rFonts w:ascii="Times New Roman" w:hAnsi="Times New Roman" w:cs="Times New Roman"/>
        </w:rPr>
        <w:t xml:space="preserve"> con</w:t>
      </w:r>
      <w:r w:rsidR="008A02E9" w:rsidRPr="000F036A">
        <w:rPr>
          <w:rFonts w:ascii="Times New Roman" w:hAnsi="Times New Roman" w:cs="Times New Roman"/>
        </w:rPr>
        <w:t xml:space="preserve"> los resultados presentados en</w:t>
      </w:r>
      <w:r w:rsidRPr="000F036A">
        <w:rPr>
          <w:rFonts w:ascii="Times New Roman" w:hAnsi="Times New Roman" w:cs="Times New Roman"/>
        </w:rPr>
        <w:t xml:space="preserve"> un estudio analítico transversal realizado en el Perú</w:t>
      </w:r>
      <w:r w:rsidR="008A02E9" w:rsidRPr="000F036A">
        <w:rPr>
          <w:rFonts w:ascii="Times New Roman" w:hAnsi="Times New Roman" w:cs="Times New Roman"/>
        </w:rPr>
        <w:t>,</w:t>
      </w:r>
      <w:r w:rsidRPr="000F036A">
        <w:rPr>
          <w:rFonts w:ascii="Times New Roman" w:hAnsi="Times New Roman" w:cs="Times New Roman"/>
        </w:rPr>
        <w:t xml:space="preserve"> en estudiantes de la Universidad Nacional Mayor de San Marcos, donde se </w:t>
      </w:r>
      <w:r w:rsidR="00755B29" w:rsidRPr="000F036A">
        <w:rPr>
          <w:rFonts w:ascii="Times New Roman" w:hAnsi="Times New Roman" w:cs="Times New Roman"/>
        </w:rPr>
        <w:t>advierte</w:t>
      </w:r>
      <w:r w:rsidRPr="000F036A">
        <w:rPr>
          <w:rFonts w:ascii="Times New Roman" w:hAnsi="Times New Roman" w:cs="Times New Roman"/>
        </w:rPr>
        <w:t xml:space="preserve"> que 22% de los estudiantes presentó ideación suicida y que 11% intentó suicidarse, entre los motivos para tener una ideación suicida se encuentran los problemas con los padres, </w:t>
      </w:r>
      <w:r w:rsidR="007B37AA">
        <w:rPr>
          <w:rFonts w:ascii="Times New Roman" w:hAnsi="Times New Roman" w:cs="Times New Roman"/>
        </w:rPr>
        <w:t xml:space="preserve">con los </w:t>
      </w:r>
      <w:r w:rsidRPr="000F036A">
        <w:rPr>
          <w:rFonts w:ascii="Times New Roman" w:hAnsi="Times New Roman" w:cs="Times New Roman"/>
        </w:rPr>
        <w:t xml:space="preserve">estudios, </w:t>
      </w:r>
      <w:r w:rsidR="007B37AA">
        <w:rPr>
          <w:rFonts w:ascii="Times New Roman" w:hAnsi="Times New Roman" w:cs="Times New Roman"/>
        </w:rPr>
        <w:t xml:space="preserve">con la </w:t>
      </w:r>
      <w:r w:rsidRPr="000F036A">
        <w:rPr>
          <w:rFonts w:ascii="Times New Roman" w:hAnsi="Times New Roman" w:cs="Times New Roman"/>
        </w:rPr>
        <w:t xml:space="preserve">pareja y </w:t>
      </w:r>
      <w:r w:rsidR="007B37AA">
        <w:rPr>
          <w:rFonts w:ascii="Times New Roman" w:hAnsi="Times New Roman" w:cs="Times New Roman"/>
        </w:rPr>
        <w:t xml:space="preserve">los </w:t>
      </w:r>
      <w:r w:rsidRPr="000F036A">
        <w:rPr>
          <w:rFonts w:ascii="Times New Roman" w:hAnsi="Times New Roman" w:cs="Times New Roman"/>
        </w:rPr>
        <w:t xml:space="preserve">problemas económicos </w:t>
      </w:r>
      <w:r w:rsidR="009456A0">
        <w:rPr>
          <w:rFonts w:ascii="Times New Roman" w:hAnsi="Times New Roman" w:cs="Times New Roman"/>
        </w:rPr>
        <w:fldChar w:fldCharType="begin"/>
      </w:r>
      <w:r w:rsidR="009456A0">
        <w:rPr>
          <w:rFonts w:ascii="Times New Roman" w:hAnsi="Times New Roman" w:cs="Times New Roman"/>
        </w:rPr>
        <w:instrText xml:space="preserve"> ADDIN ZOTERO_ITEM CSL_CITATION {"citationID":"BgsYl2q2","properties":{"formattedCitation":"(Perales et\\uc0\\u160{}al., 2019)","plainCitation":"(Perales et al., 2019)","noteIndex":0},"citationItems":[{"id":5061,"uris":["http://zotero.org/users/local/dxaczJhl/items/24NP5SM3"],"uri":["http://zotero.org/users/local/dxaczJhl/items/24NP5SM3"],"itemData":{"id":5061,"type":"article-journal","container-title":"Anales de la Facultad de Medicina","DOI":"10.15381/anales.v80i1.15865","ISSN":"1025-5583","issue":"1","note":"publisher: UNMSM. Facultad de Medicina","page":"28-33","source":"SciELO","title":"Prevalencia y factores asociados a conducta suicida en estudiantes de la Universidad Nacional Mayor de San Marcos, Lima-Perú","volume":"80","author":[{"family":"Perales","given":"Alberto"},{"family":"Sánchez","given":"Elard"},{"family":"Barahona","given":"Lorenzo"},{"family":"Oliveros","given":"Miguel"},{"family":"Bravo","given":"Eric"},{"family":"Aguilar","given":"William"},{"family":"Ocampo","given":"Juan Carlos"},{"family":"Pinto","given":"Miguel"},{"family":"Orellana","given":"Ivón"},{"family":"Padilla","given":"Alberto"}],"issued":{"date-parts":[["2019"]]}}}],"schema":"https://github.com/citation-style-language/schema/raw/master/csl-citation.json"} </w:instrText>
      </w:r>
      <w:r w:rsidR="009456A0">
        <w:rPr>
          <w:rFonts w:ascii="Times New Roman" w:hAnsi="Times New Roman" w:cs="Times New Roman"/>
        </w:rPr>
        <w:fldChar w:fldCharType="separate"/>
      </w:r>
      <w:r w:rsidR="009456A0" w:rsidRPr="009456A0">
        <w:rPr>
          <w:rFonts w:ascii="Times New Roman" w:hAnsi="Times New Roman" w:cs="Times New Roman"/>
        </w:rPr>
        <w:t>(Perales et al., 2019)</w:t>
      </w:r>
      <w:r w:rsidR="009456A0">
        <w:rPr>
          <w:rFonts w:ascii="Times New Roman" w:hAnsi="Times New Roman" w:cs="Times New Roman"/>
        </w:rPr>
        <w:fldChar w:fldCharType="end"/>
      </w:r>
      <w:r w:rsidR="008A02E9" w:rsidRPr="000F036A">
        <w:rPr>
          <w:rFonts w:ascii="Times New Roman" w:hAnsi="Times New Roman" w:cs="Times New Roman"/>
        </w:rPr>
        <w:t>. D</w:t>
      </w:r>
      <w:r w:rsidRPr="000F036A">
        <w:rPr>
          <w:rFonts w:ascii="Times New Roman" w:hAnsi="Times New Roman" w:cs="Times New Roman"/>
        </w:rPr>
        <w:t>el mismo modo</w:t>
      </w:r>
      <w:r w:rsidR="008A02E9" w:rsidRPr="000F036A">
        <w:rPr>
          <w:rFonts w:ascii="Times New Roman" w:hAnsi="Times New Roman" w:cs="Times New Roman"/>
        </w:rPr>
        <w:t>,</w:t>
      </w:r>
      <w:r w:rsidRPr="000F036A">
        <w:rPr>
          <w:rFonts w:ascii="Times New Roman" w:hAnsi="Times New Roman" w:cs="Times New Roman"/>
        </w:rPr>
        <w:t xml:space="preserve"> </w:t>
      </w:r>
      <w:r w:rsidR="00755B29" w:rsidRPr="000F036A">
        <w:rPr>
          <w:rFonts w:ascii="Times New Roman" w:hAnsi="Times New Roman" w:cs="Times New Roman"/>
        </w:rPr>
        <w:t>un estudio analítico transversal realizado en Colombia en estudiantes de tres universidades muestra</w:t>
      </w:r>
      <w:r w:rsidRPr="000F036A">
        <w:rPr>
          <w:rFonts w:ascii="Times New Roman" w:hAnsi="Times New Roman" w:cs="Times New Roman"/>
        </w:rPr>
        <w:t xml:space="preserve"> </w:t>
      </w:r>
      <w:r w:rsidR="007B37AA">
        <w:rPr>
          <w:rFonts w:ascii="Times New Roman" w:hAnsi="Times New Roman" w:cs="Times New Roman"/>
        </w:rPr>
        <w:t>16% de</w:t>
      </w:r>
      <w:r w:rsidRPr="000F036A">
        <w:rPr>
          <w:rFonts w:ascii="Times New Roman" w:hAnsi="Times New Roman" w:cs="Times New Roman"/>
        </w:rPr>
        <w:t xml:space="preserve"> prevalencia de ideación suicida serio a lo largo de la vida</w:t>
      </w:r>
      <w:r w:rsidR="008A02E9" w:rsidRPr="000F036A">
        <w:rPr>
          <w:rFonts w:ascii="Times New Roman" w:hAnsi="Times New Roman" w:cs="Times New Roman"/>
        </w:rPr>
        <w:t>, e</w:t>
      </w:r>
      <w:r w:rsidRPr="000F036A">
        <w:rPr>
          <w:rFonts w:ascii="Times New Roman" w:hAnsi="Times New Roman" w:cs="Times New Roman"/>
        </w:rPr>
        <w:t>l 5% señaló haber realizado por lo menos un intento suicida</w:t>
      </w:r>
      <w:r w:rsidR="008A02E9" w:rsidRPr="000F036A">
        <w:rPr>
          <w:rFonts w:ascii="Times New Roman" w:hAnsi="Times New Roman" w:cs="Times New Roman"/>
        </w:rPr>
        <w:t>, e</w:t>
      </w:r>
      <w:r w:rsidRPr="000F036A">
        <w:rPr>
          <w:rFonts w:ascii="Times New Roman" w:hAnsi="Times New Roman" w:cs="Times New Roman"/>
        </w:rPr>
        <w:t>l 1</w:t>
      </w:r>
      <w:r w:rsidR="008A02E9" w:rsidRPr="000F036A">
        <w:rPr>
          <w:rFonts w:ascii="Times New Roman" w:hAnsi="Times New Roman" w:cs="Times New Roman"/>
        </w:rPr>
        <w:t>4</w:t>
      </w:r>
      <w:r w:rsidRPr="000F036A">
        <w:rPr>
          <w:rFonts w:ascii="Times New Roman" w:hAnsi="Times New Roman" w:cs="Times New Roman"/>
        </w:rPr>
        <w:t xml:space="preserve">% de los estudiantes informó haber ingerido antidepresivos durante su entrenamiento </w:t>
      </w:r>
      <w:r w:rsidR="007B37AA">
        <w:rPr>
          <w:rFonts w:ascii="Times New Roman" w:hAnsi="Times New Roman" w:cs="Times New Roman"/>
        </w:rPr>
        <w:t>universitario;</w:t>
      </w:r>
      <w:r w:rsidR="008A02E9" w:rsidRPr="000F036A">
        <w:rPr>
          <w:rFonts w:ascii="Times New Roman" w:hAnsi="Times New Roman" w:cs="Times New Roman"/>
        </w:rPr>
        <w:t xml:space="preserve"> en la estadística analítica se encontró que e</w:t>
      </w:r>
      <w:r w:rsidRPr="000F036A">
        <w:rPr>
          <w:rFonts w:ascii="Times New Roman" w:hAnsi="Times New Roman" w:cs="Times New Roman"/>
        </w:rPr>
        <w:t xml:space="preserve">l 85% de los sujetos </w:t>
      </w:r>
      <w:r w:rsidR="007B37AA">
        <w:rPr>
          <w:rFonts w:ascii="Times New Roman" w:hAnsi="Times New Roman" w:cs="Times New Roman"/>
        </w:rPr>
        <w:t>tenían</w:t>
      </w:r>
      <w:r w:rsidRPr="000F036A">
        <w:rPr>
          <w:rFonts w:ascii="Times New Roman" w:hAnsi="Times New Roman" w:cs="Times New Roman"/>
        </w:rPr>
        <w:t xml:space="preserve"> antecedente de ideación suicida</w:t>
      </w:r>
      <w:r w:rsidR="000431F1" w:rsidRPr="000F036A">
        <w:rPr>
          <w:rFonts w:ascii="Times New Roman" w:hAnsi="Times New Roman" w:cs="Times New Roman"/>
        </w:rPr>
        <w:t xml:space="preserve"> </w:t>
      </w:r>
      <w:r w:rsidR="009456A0">
        <w:rPr>
          <w:rFonts w:ascii="Times New Roman" w:hAnsi="Times New Roman" w:cs="Times New Roman"/>
        </w:rPr>
        <w:fldChar w:fldCharType="begin"/>
      </w:r>
      <w:r w:rsidR="009456A0">
        <w:rPr>
          <w:rFonts w:ascii="Times New Roman" w:hAnsi="Times New Roman" w:cs="Times New Roman"/>
        </w:rPr>
        <w:instrText xml:space="preserve"> ADDIN ZOTERO_ITEM CSL_CITATION {"citationID":"TtNoduOJ","properties":{"formattedCitation":"(Altamirano et\\uc0\\u160{}al., 2019; Macip et\\uc0\\u160{}al., 2000)","plainCitation":"(Altamirano et al., 2019; Macip et al., 2000)","noteIndex":0},"citationItems":[{"id":5050,"uris":["http://zotero.org/users/local/dxaczJhl/items/5U6B4CRC"],"uri":["http://zotero.org/users/local/dxaczJhl/items/5U6B4CRC"],"itemData":{"id":5050,"type":"article-journal","abstract":"Resumen\n\t\t\t\t\tObjetivo: Determinar la influencia de la depresión en la ideación suicida de los estudiantes de la selva peruana. \nMateriales y métodos: Estudio transversal analítico, realizado en una población universitaria en la selva peruana. La variable dependiente fue la ideación suicida y la independiente fue la depresión, ambas fueron tomadas a través de las escalas modificadas para el Perú de Birleson y de Beck, respectivamente. Se cruzó estos sistemas y se les ajustó por otras variables. \nResultados: Existe una fuerte asociación entre la ideación suicida y depresión (valor p&lt;0,01). Además, los estudiantes universitarios con depresión presentaron con mayor frecuencia ideas suicidas en grado medio–alto (RP: 7,1; IC95 %: 3,8-13,2). Otras conductas que se asociaron a los grados de ideación suicida medio-alto fueron percibir que se tienen pocas posibilidades de ser felices en el futuro (RP: 0,4; IC95 %: 0,2-0,6), sentir que no son tomados en cuenta por su familia (RP: 6,5; IC95 %: 4,2-10,0) y sentir que la muerte podía generar alivio (RP: 6,8; IC95 %: 4,6-10,2). \nConclusiones: Se encontró una asociación entre las variables ideación suicida y depresión, que está caracterizada por algunas percepciones y conductas que develan serios problemas de la esfera mental, lo que debe ser tomado en cuenta por las entidades educativas, para generar programas de detección y ayuda a los jóvenes estudiantes.","container-title":"Horizonte Médico (Lima)","DOI":"10.24265/horizmed.2019.v19n1.09","ISSN":"2227-3530","issue":"1","language":"es","note":"number: 1","page":"53-58","source":"www.horizontemedico.usmp.edu.pe","title":"Influencia de la depresión en la ideación suicida de los estudiantes de la selva peruana","volume":"19","author":[{"family":"Altamirano","given":"Jhonny Vidal Astocondor"},{"family":"Solsol","given":"Luis Enrique Ruiz"},{"family":"Mejia","given":"Christian R."}],"issued":{"date-parts":[["2019"]]}},"label":"page"},{"id":5064,"uris":["http://zotero.org/users/local/dxaczJhl/items/DM2DAWFD"],"uri":["http://zotero.org/users/local/dxaczJhl/items/DM2DAWFD"],"itemData":{"id":5064,"type":"article-journal","abstract":"This article shows the psychometric characteristics of the diagnostic\nconcordance and the internal consistency, according to\nBeck’s Suicide Ideation Scale (BSI), and the identification of\nthe frecuency of the suicide ideation in young adults. It also\ndescribes the clinical characteristics of those who present this\nsuicide ideation, according to the BSI criteria from a sample\nof 122 college students who demanded attention from the Psychiatric\nService of the Department of Medical Psychology,\nPsychiatry and Mental Health of the Medical School at the\nUniversidad Nacional Autonóma de México.\nThis was a transversal ex-post-facto study using a non probabilistic\nsample procedure. The sample was integrated with\n122 students 17 to 25 years old. The results showed suicide\nideation in 18.9% of the 122 participants, that is in 23 students,\n22 of which were also correctly identified by the BSI\nscale. As for the factorial structure, the scale had four dimensions\njust as the original BSI scale has: Sub-scale I: Characteristics\nof their attitudes toward life and death (5 items), formed\nby one factor, with an internal consistency of alpha = .90. Subscale\nII: Characteristics of their thoughts and of their desire to\ncommit suicide (5 items), with two factors and an alpha = .65\ncoefficient in the first one and alpha = .45 in the second; both\nwere integrated in a single dimension. Sub-scale III: Characteristics\nof the attempt (4 items) with one factor and an internal\nconsistency of alpha = .61. Sub-scale IV: Update of the suicide\nattempt (2 items), considered as an indicator, and obtaining\na coefficient of alpha = .45. Beck’s Suicide Ideation Scale\n(BSI) does not pretend to predict a suicidal attempt in this\nsample, but it evaluates the intensity of the suicidal desires\namong those who applied, indicating the presence of suicide\nrisk in a short term. Therefore, its early detection is important\nin order to prevent it and provide an adequate treatment.","container-title":"Salud Mental","ISSN":"0185-3325,  0186-761X","issue":"2","language":"Inglés","note":"publisher: Instituto Nacional de Psiquiatría Ramón de la Fuente Muñiz","page":"21-30","source":"www.redalyc.org","title":"Características psicométricas de la Escala de Ideación Suicida de Beck (ISB) en estudiantes universitarios de la ciudad de México","volume":"23","author":[{"family":"Macip","given":"Socorro González"},{"family":"Martínez","given":"Alejandro Díaz"},{"family":"León","given":"Silvia Ortiz"},{"family":"González","given":"Catalina"},{"family":"Núñez","given":"José de Jesús González"}],"issued":{"date-parts":[["2000"]]}},"label":"page"}],"schema":"https://github.com/citation-style-language/schema/raw/master/csl-citation.json"} </w:instrText>
      </w:r>
      <w:r w:rsidR="009456A0">
        <w:rPr>
          <w:rFonts w:ascii="Times New Roman" w:hAnsi="Times New Roman" w:cs="Times New Roman"/>
        </w:rPr>
        <w:fldChar w:fldCharType="separate"/>
      </w:r>
      <w:r w:rsidR="009456A0" w:rsidRPr="009456A0">
        <w:rPr>
          <w:rFonts w:ascii="Times New Roman" w:hAnsi="Times New Roman" w:cs="Times New Roman"/>
        </w:rPr>
        <w:t>(Altamirano et al., 2019; Macip et al., 2000)</w:t>
      </w:r>
      <w:r w:rsidR="009456A0">
        <w:rPr>
          <w:rFonts w:ascii="Times New Roman" w:hAnsi="Times New Roman" w:cs="Times New Roman"/>
        </w:rPr>
        <w:fldChar w:fldCharType="end"/>
      </w:r>
      <w:r w:rsidR="000431F1" w:rsidRPr="000F036A">
        <w:rPr>
          <w:rFonts w:ascii="Times New Roman" w:hAnsi="Times New Roman" w:cs="Times New Roman"/>
        </w:rPr>
        <w:t xml:space="preserve">. </w:t>
      </w:r>
    </w:p>
    <w:p w14:paraId="569D8A2F" w14:textId="77777777" w:rsidR="00AB1BD3" w:rsidRPr="000F036A" w:rsidRDefault="00AB1BD3" w:rsidP="008A5EEA">
      <w:pPr>
        <w:pStyle w:val="Default"/>
        <w:spacing w:line="276" w:lineRule="auto"/>
        <w:jc w:val="both"/>
        <w:rPr>
          <w:rFonts w:ascii="Times New Roman" w:hAnsi="Times New Roman" w:cs="Times New Roman"/>
        </w:rPr>
      </w:pPr>
    </w:p>
    <w:p w14:paraId="74CB1A2B" w14:textId="736A63E4" w:rsidR="00335C4D" w:rsidRPr="000F036A" w:rsidRDefault="00432E95" w:rsidP="008A5EEA">
      <w:pPr>
        <w:pStyle w:val="Default"/>
        <w:spacing w:line="276" w:lineRule="auto"/>
        <w:jc w:val="both"/>
        <w:rPr>
          <w:rFonts w:ascii="Times New Roman" w:hAnsi="Times New Roman" w:cs="Times New Roman"/>
        </w:rPr>
      </w:pPr>
      <w:commentRangeStart w:id="22"/>
      <w:r w:rsidRPr="000F036A">
        <w:rPr>
          <w:rFonts w:ascii="Times New Roman" w:hAnsi="Times New Roman" w:cs="Times New Roman"/>
        </w:rPr>
        <w:t xml:space="preserve">Los hombres tuvieron </w:t>
      </w:r>
      <w:r w:rsidR="00FD5B42" w:rsidRPr="000F036A">
        <w:rPr>
          <w:rFonts w:ascii="Times New Roman" w:eastAsia="Calibri" w:hAnsi="Times New Roman" w:cs="Times New Roman"/>
          <w:lang w:val="es-ES"/>
        </w:rPr>
        <w:t>menor deseo de estar muerto y pensamientos de que su familia estaría mejor si el muriese</w:t>
      </w:r>
      <w:commentRangeEnd w:id="22"/>
      <w:r w:rsidR="000530AA">
        <w:rPr>
          <w:rStyle w:val="Refdecomentario"/>
          <w:rFonts w:asciiTheme="minorHAnsi" w:hAnsiTheme="minorHAnsi" w:cstheme="minorBidi"/>
          <w:color w:val="auto"/>
        </w:rPr>
        <w:commentReference w:id="22"/>
      </w:r>
      <w:r w:rsidR="0002692B" w:rsidRPr="000F036A">
        <w:rPr>
          <w:rFonts w:ascii="Times New Roman" w:hAnsi="Times New Roman" w:cs="Times New Roman"/>
        </w:rPr>
        <w:t xml:space="preserve">, lo cual se relaciona </w:t>
      </w:r>
      <w:r w:rsidR="008A02E9" w:rsidRPr="000F036A">
        <w:rPr>
          <w:rFonts w:ascii="Times New Roman" w:hAnsi="Times New Roman" w:cs="Times New Roman"/>
        </w:rPr>
        <w:t>con el estudio mencionado en el párrafo anterior</w:t>
      </w:r>
      <w:r w:rsidR="0002692B" w:rsidRPr="000F036A">
        <w:rPr>
          <w:rFonts w:ascii="Times New Roman" w:hAnsi="Times New Roman" w:cs="Times New Roman"/>
        </w:rPr>
        <w:t>, donde se encontró un</w:t>
      </w:r>
      <w:r w:rsidR="00455FC3" w:rsidRPr="000F036A">
        <w:rPr>
          <w:rFonts w:ascii="Times New Roman" w:hAnsi="Times New Roman" w:cs="Times New Roman"/>
        </w:rPr>
        <w:t xml:space="preserve"> valor significativo asociado </w:t>
      </w:r>
      <w:r w:rsidR="008A02E9" w:rsidRPr="000F036A">
        <w:rPr>
          <w:rFonts w:ascii="Times New Roman" w:hAnsi="Times New Roman" w:cs="Times New Roman"/>
        </w:rPr>
        <w:t>para la condición de mujer (</w:t>
      </w:r>
      <w:r w:rsidR="0002692B" w:rsidRPr="000F036A">
        <w:rPr>
          <w:rFonts w:ascii="Times New Roman" w:hAnsi="Times New Roman" w:cs="Times New Roman"/>
        </w:rPr>
        <w:t>OR</w:t>
      </w:r>
      <w:r w:rsidR="008A02E9" w:rsidRPr="000F036A">
        <w:rPr>
          <w:rFonts w:ascii="Times New Roman" w:hAnsi="Times New Roman" w:cs="Times New Roman"/>
        </w:rPr>
        <w:t>:</w:t>
      </w:r>
      <w:r w:rsidR="0002692B" w:rsidRPr="000F036A">
        <w:rPr>
          <w:rFonts w:ascii="Times New Roman" w:hAnsi="Times New Roman" w:cs="Times New Roman"/>
        </w:rPr>
        <w:t xml:space="preserve"> 1,48</w:t>
      </w:r>
      <w:r w:rsidR="008A02E9" w:rsidRPr="000F036A">
        <w:rPr>
          <w:rFonts w:ascii="Times New Roman" w:hAnsi="Times New Roman" w:cs="Times New Roman"/>
        </w:rPr>
        <w:t xml:space="preserve">; </w:t>
      </w:r>
      <w:r w:rsidR="0002692B" w:rsidRPr="000F036A">
        <w:rPr>
          <w:rFonts w:ascii="Times New Roman" w:hAnsi="Times New Roman" w:cs="Times New Roman"/>
        </w:rPr>
        <w:t xml:space="preserve">IC 95%: 1,03-2,12) </w:t>
      </w:r>
      <w:r w:rsidR="009456A0">
        <w:rPr>
          <w:rFonts w:ascii="Times New Roman" w:hAnsi="Times New Roman" w:cs="Times New Roman"/>
        </w:rPr>
        <w:fldChar w:fldCharType="begin"/>
      </w:r>
      <w:r w:rsidR="009456A0">
        <w:rPr>
          <w:rFonts w:ascii="Times New Roman" w:hAnsi="Times New Roman" w:cs="Times New Roman"/>
        </w:rPr>
        <w:instrText xml:space="preserve"> ADDIN ZOTERO_ITEM CSL_CITATION {"citationID":"KVOwwNYo","properties":{"formattedCitation":"(Macip et\\uc0\\u160{}al., 2000)","plainCitation":"(Macip et al., 2000)","noteIndex":0},"citationItems":[{"id":5064,"uris":["http://zotero.org/users/local/dxaczJhl/items/DM2DAWFD"],"uri":["http://zotero.org/users/local/dxaczJhl/items/DM2DAWFD"],"itemData":{"id":5064,"type":"article-journal","abstract":"This article shows the psychometric characteristics of the diagnostic\nconcordance and the internal consistency, according to\nBeck’s Suicide Ideation Scale (BSI), and the identification of\nthe frecuency of the suicide ideation in young adults. It also\ndescribes the clinical characteristics of those who present this\nsuicide ideation, according to the BSI criteria from a sample\nof 122 college students who demanded attention from the Psychiatric\nService of the Department of Medical Psychology,\nPsychiatry and Mental Health of the Medical School at the\nUniversidad Nacional Autonóma de México.\nThis was a transversal ex-post-facto study using a non probabilistic\nsample procedure. The sample was integrated with\n122 students 17 to 25 years old. The results showed suicide\nideation in 18.9% of the 122 participants, that is in 23 students,\n22 of which were also correctly identified by the BSI\nscale. As for the factorial structure, the scale had four dimensions\njust as the original BSI scale has: Sub-scale I: Characteristics\nof their attitudes toward life and death (5 items), formed\nby one factor, with an internal consistency of alpha = .90. Subscale\nII: Characteristics of their thoughts and of their desire to\ncommit suicide (5 items), with two factors and an alpha = .65\ncoefficient in the first one and alpha = .45 in the second; both\nwere integrated in a single dimension. Sub-scale III: Characteristics\nof the attempt (4 items) with one factor and an internal\nconsistency of alpha = .61. Sub-scale IV: Update of the suicide\nattempt (2 items), considered as an indicator, and obtaining\na coefficient of alpha = .45. Beck’s Suicide Ideation Scale\n(BSI) does not pretend to predict a suicidal attempt in this\nsample, but it evaluates the intensity of the suicidal desires\namong those who applied, indicating the presence of suicide\nrisk in a short term. Therefore, its early detection is important\nin order to prevent it and provide an adequate treatment.","container-title":"Salud Mental","ISSN":"0185-3325,  0186-761X","issue":"2","language":"Inglés","note":"publisher: Instituto Nacional de Psiquiatría Ramón de la Fuente Muñiz","page":"21-30","source":"www.redalyc.org","title":"Características psicométricas de la Escala de Ideación Suicida de Beck (ISB) en estudiantes universitarios de la ciudad de México","volume":"23","author":[{"family":"Macip","given":"Socorro González"},{"family":"Martínez","given":"Alejandro Díaz"},{"family":"León","given":"Silvia Ortiz"},{"family":"González","given":"Catalina"},{"family":"Núñez","given":"José de Jesús González"}],"issued":{"date-parts":[["2000"]]}}}],"schema":"https://github.com/citation-style-language/schema/raw/master/csl-citation.json"} </w:instrText>
      </w:r>
      <w:r w:rsidR="009456A0">
        <w:rPr>
          <w:rFonts w:ascii="Times New Roman" w:hAnsi="Times New Roman" w:cs="Times New Roman"/>
        </w:rPr>
        <w:fldChar w:fldCharType="separate"/>
      </w:r>
      <w:r w:rsidR="009456A0" w:rsidRPr="009456A0">
        <w:rPr>
          <w:rFonts w:ascii="Times New Roman" w:hAnsi="Times New Roman" w:cs="Times New Roman"/>
        </w:rPr>
        <w:t>(Macip et al., 2000)</w:t>
      </w:r>
      <w:r w:rsidR="009456A0">
        <w:rPr>
          <w:rFonts w:ascii="Times New Roman" w:hAnsi="Times New Roman" w:cs="Times New Roman"/>
        </w:rPr>
        <w:fldChar w:fldCharType="end"/>
      </w:r>
      <w:r w:rsidR="008A02E9" w:rsidRPr="000F036A">
        <w:rPr>
          <w:rFonts w:ascii="Times New Roman" w:hAnsi="Times New Roman" w:cs="Times New Roman"/>
        </w:rPr>
        <w:t>. E</w:t>
      </w:r>
      <w:r w:rsidR="00455FC3" w:rsidRPr="000F036A">
        <w:rPr>
          <w:rFonts w:ascii="Times New Roman" w:hAnsi="Times New Roman" w:cs="Times New Roman"/>
        </w:rPr>
        <w:t xml:space="preserve">sto se puede explicar por las crisis psicológicas experimentadas por </w:t>
      </w:r>
      <w:r w:rsidR="008A02E9" w:rsidRPr="000F036A">
        <w:rPr>
          <w:rFonts w:ascii="Times New Roman" w:hAnsi="Times New Roman" w:cs="Times New Roman"/>
        </w:rPr>
        <w:t>las mujeres,</w:t>
      </w:r>
      <w:r w:rsidR="00455FC3" w:rsidRPr="000F036A">
        <w:rPr>
          <w:rFonts w:ascii="Times New Roman" w:hAnsi="Times New Roman" w:cs="Times New Roman"/>
        </w:rPr>
        <w:t xml:space="preserve"> dado que en los tres últimos meses habían dado a luz o habían experimentado un aborto</w:t>
      </w:r>
      <w:r w:rsidR="00D17E7D" w:rsidRPr="000F036A">
        <w:rPr>
          <w:rFonts w:ascii="Times New Roman" w:hAnsi="Times New Roman" w:cs="Times New Roman"/>
        </w:rPr>
        <w:t xml:space="preserve"> </w:t>
      </w:r>
      <w:r w:rsidR="009456A0">
        <w:rPr>
          <w:rFonts w:ascii="Times New Roman" w:hAnsi="Times New Roman" w:cs="Times New Roman"/>
        </w:rPr>
        <w:fldChar w:fldCharType="begin"/>
      </w:r>
      <w:r w:rsidR="009456A0">
        <w:rPr>
          <w:rFonts w:ascii="Times New Roman" w:hAnsi="Times New Roman" w:cs="Times New Roman"/>
        </w:rPr>
        <w:instrText xml:space="preserve"> ADDIN ZOTERO_ITEM CSL_CITATION {"citationID":"mk2mNw75","properties":{"formattedCitation":"(Perales et\\uc0\\u160{}al., 2019)","plainCitation":"(Perales et al., 2019)","noteIndex":0},"citationItems":[{"id":5061,"uris":["http://zotero.org/users/local/dxaczJhl/items/24NP5SM3"],"uri":["http://zotero.org/users/local/dxaczJhl/items/24NP5SM3"],"itemData":{"id":5061,"type":"article-journal","container-title":"Anales de la Facultad de Medicina","DOI":"10.15381/anales.v80i1.15865","ISSN":"1025-5583","issue":"1","note":"publisher: UNMSM. Facultad de Medicina","page":"28-33","source":"SciELO","title":"Prevalencia y factores asociados a conducta suicida en estudiantes de la Universidad Nacional Mayor de San Marcos, Lima-Perú","volume":"80","author":[{"family":"Perales","given":"Alberto"},{"family":"Sánchez","given":"Elard"},{"family":"Barahona","given":"Lorenzo"},{"family":"Oliveros","given":"Miguel"},{"family":"Bravo","given":"Eric"},{"family":"Aguilar","given":"William"},{"family":"Ocampo","given":"Juan Carlos"},{"family":"Pinto","given":"Miguel"},{"family":"Orellana","given":"Ivón"},{"family":"Padilla","given":"Alberto"}],"issued":{"date-parts":[["2019"]]}}}],"schema":"https://github.com/citation-style-language/schema/raw/master/csl-citation.json"} </w:instrText>
      </w:r>
      <w:r w:rsidR="009456A0">
        <w:rPr>
          <w:rFonts w:ascii="Times New Roman" w:hAnsi="Times New Roman" w:cs="Times New Roman"/>
        </w:rPr>
        <w:fldChar w:fldCharType="separate"/>
      </w:r>
      <w:r w:rsidR="009456A0" w:rsidRPr="009456A0">
        <w:rPr>
          <w:rFonts w:ascii="Times New Roman" w:hAnsi="Times New Roman" w:cs="Times New Roman"/>
        </w:rPr>
        <w:t>(Perales et al., 2019)</w:t>
      </w:r>
      <w:r w:rsidR="009456A0">
        <w:rPr>
          <w:rFonts w:ascii="Times New Roman" w:hAnsi="Times New Roman" w:cs="Times New Roman"/>
        </w:rPr>
        <w:fldChar w:fldCharType="end"/>
      </w:r>
      <w:r w:rsidR="006B4F69">
        <w:rPr>
          <w:rFonts w:ascii="Times New Roman" w:hAnsi="Times New Roman" w:cs="Times New Roman"/>
        </w:rPr>
        <w:t>. L</w:t>
      </w:r>
      <w:r w:rsidR="00EF7DDC" w:rsidRPr="000F036A">
        <w:rPr>
          <w:rFonts w:ascii="Times New Roman" w:hAnsi="Times New Roman" w:cs="Times New Roman"/>
        </w:rPr>
        <w:t>o cual también es semejante a l</w:t>
      </w:r>
      <w:r w:rsidR="00D31D1A" w:rsidRPr="000F036A">
        <w:rPr>
          <w:rFonts w:ascii="Times New Roman" w:hAnsi="Times New Roman" w:cs="Times New Roman"/>
        </w:rPr>
        <w:t>os resultados de</w:t>
      </w:r>
      <w:r w:rsidR="00483E2C" w:rsidRPr="000F036A">
        <w:rPr>
          <w:rFonts w:ascii="Times New Roman" w:hAnsi="Times New Roman" w:cs="Times New Roman"/>
        </w:rPr>
        <w:t xml:space="preserve"> ot</w:t>
      </w:r>
      <w:r w:rsidR="00D31D1A" w:rsidRPr="000F036A">
        <w:rPr>
          <w:rFonts w:ascii="Times New Roman" w:hAnsi="Times New Roman" w:cs="Times New Roman"/>
        </w:rPr>
        <w:t>ro estudio</w:t>
      </w:r>
      <w:r w:rsidR="008A02E9" w:rsidRPr="000F036A">
        <w:rPr>
          <w:rFonts w:ascii="Times New Roman" w:hAnsi="Times New Roman" w:cs="Times New Roman"/>
        </w:rPr>
        <w:t>,</w:t>
      </w:r>
      <w:r w:rsidR="00D31D1A" w:rsidRPr="000F036A">
        <w:rPr>
          <w:rFonts w:ascii="Times New Roman" w:hAnsi="Times New Roman" w:cs="Times New Roman"/>
        </w:rPr>
        <w:t xml:space="preserve"> desarrollado por Sánchez-Marín</w:t>
      </w:r>
      <w:r w:rsidR="00EF7DDC" w:rsidRPr="000F036A">
        <w:rPr>
          <w:rFonts w:ascii="Times New Roman" w:hAnsi="Times New Roman" w:cs="Times New Roman"/>
        </w:rPr>
        <w:t xml:space="preserve"> et al</w:t>
      </w:r>
      <w:r w:rsidR="00D31D1A" w:rsidRPr="000F036A">
        <w:rPr>
          <w:rFonts w:ascii="Times New Roman" w:hAnsi="Times New Roman" w:cs="Times New Roman"/>
        </w:rPr>
        <w:t xml:space="preserve">, </w:t>
      </w:r>
      <w:r w:rsidR="00D9009A" w:rsidRPr="000F036A">
        <w:rPr>
          <w:rFonts w:ascii="Times New Roman" w:hAnsi="Times New Roman" w:cs="Times New Roman"/>
        </w:rPr>
        <w:t xml:space="preserve">donde </w:t>
      </w:r>
      <w:r w:rsidR="00EF7DDC" w:rsidRPr="000F036A">
        <w:rPr>
          <w:rFonts w:ascii="Times New Roman" w:hAnsi="Times New Roman" w:cs="Times New Roman"/>
        </w:rPr>
        <w:t>encontró la presencia de un riesgo suicida del 21% y un trastorno de depresión mayor del 35%</w:t>
      </w:r>
      <w:r w:rsidR="00D9009A" w:rsidRPr="000F036A">
        <w:rPr>
          <w:rFonts w:ascii="Times New Roman" w:hAnsi="Times New Roman" w:cs="Times New Roman"/>
        </w:rPr>
        <w:t xml:space="preserve"> mayor </w:t>
      </w:r>
      <w:r w:rsidR="00EF7DDC" w:rsidRPr="000F036A">
        <w:rPr>
          <w:rFonts w:ascii="Times New Roman" w:hAnsi="Times New Roman" w:cs="Times New Roman"/>
        </w:rPr>
        <w:t>en e</w:t>
      </w:r>
      <w:r w:rsidR="00335C4D" w:rsidRPr="000F036A">
        <w:rPr>
          <w:rFonts w:ascii="Times New Roman" w:hAnsi="Times New Roman" w:cs="Times New Roman"/>
        </w:rPr>
        <w:t>l sexo femenino</w:t>
      </w:r>
      <w:r w:rsidR="00EF7DDC" w:rsidRPr="000F036A">
        <w:rPr>
          <w:rFonts w:ascii="Times New Roman" w:hAnsi="Times New Roman" w:cs="Times New Roman"/>
        </w:rPr>
        <w:t xml:space="preserve"> </w:t>
      </w:r>
      <w:r w:rsidR="009456A0">
        <w:rPr>
          <w:rFonts w:ascii="Times New Roman" w:hAnsi="Times New Roman" w:cs="Times New Roman"/>
        </w:rPr>
        <w:fldChar w:fldCharType="begin"/>
      </w:r>
      <w:r w:rsidR="009456A0">
        <w:rPr>
          <w:rFonts w:ascii="Times New Roman" w:hAnsi="Times New Roman" w:cs="Times New Roman"/>
        </w:rPr>
        <w:instrText xml:space="preserve"> ADDIN ZOTERO_ITEM CSL_CITATION {"citationID":"zCxJ8pRT","properties":{"formattedCitation":"(S\\uc0\\u225{}nchez-Mar\\uc0\\u237{}n et\\uc0\\u160{}al., 2016)","plainCitation":"(Sánchez-Marín et al., 2016)","noteIndex":0},"citationItems":[{"id":5067,"uris":["http://zotero.org/users/local/dxaczJhl/items/ED3KBHIV"],"uri":["http://zotero.org/users/local/dxaczJhl/items/ED3KBHIV"],"itemData":{"id":5067,"type":"article-journal","container-title":"Revista de Neuro-Psiquiatría","DOI":"10.20453/rmh.v27i4.2988","ISSN":"0034-8597","issue":"4","note":"publisher: Universidad Peruana Cayetano Heredia. Facultad de Medicina","page":"197-206","source":"SciELO","title":"Trastornos mentales en estudiantes de medicina humana en tres universidades de Lambayeque, Perú","volume":"79","author":[{"family":"Sánchez-Marín","given":"César"},{"family":"Chichón-Peralta","given":"Jorge"},{"family":"Leon-Jimenez","given":"Franco"},{"family":"Alipazaga-Pérez","given":"Pedro"}],"issued":{"date-parts":[["2016"]]}}}],"schema":"https://github.com/citation-style-language/schema/raw/master/csl-citation.json"} </w:instrText>
      </w:r>
      <w:r w:rsidR="009456A0">
        <w:rPr>
          <w:rFonts w:ascii="Times New Roman" w:hAnsi="Times New Roman" w:cs="Times New Roman"/>
        </w:rPr>
        <w:fldChar w:fldCharType="separate"/>
      </w:r>
      <w:r w:rsidR="009456A0" w:rsidRPr="009456A0">
        <w:rPr>
          <w:rFonts w:ascii="Times New Roman" w:hAnsi="Times New Roman" w:cs="Times New Roman"/>
        </w:rPr>
        <w:t>(Sánchez-Marín et al., 2016)</w:t>
      </w:r>
      <w:r w:rsidR="009456A0">
        <w:rPr>
          <w:rFonts w:ascii="Times New Roman" w:hAnsi="Times New Roman" w:cs="Times New Roman"/>
        </w:rPr>
        <w:fldChar w:fldCharType="end"/>
      </w:r>
      <w:r w:rsidR="008A02E9" w:rsidRPr="000F036A">
        <w:rPr>
          <w:rFonts w:ascii="Times New Roman" w:hAnsi="Times New Roman" w:cs="Times New Roman"/>
        </w:rPr>
        <w:t>. Otro aspecto importante es</w:t>
      </w:r>
      <w:r w:rsidR="00D9009A" w:rsidRPr="000F036A">
        <w:rPr>
          <w:rFonts w:ascii="Times New Roman" w:hAnsi="Times New Roman" w:cs="Times New Roman"/>
        </w:rPr>
        <w:t xml:space="preserve"> la ansiedad</w:t>
      </w:r>
      <w:r w:rsidR="008A02E9" w:rsidRPr="000F036A">
        <w:rPr>
          <w:rFonts w:ascii="Times New Roman" w:hAnsi="Times New Roman" w:cs="Times New Roman"/>
        </w:rPr>
        <w:t xml:space="preserve">, </w:t>
      </w:r>
      <w:r w:rsidR="00D9009A" w:rsidRPr="000F036A">
        <w:rPr>
          <w:rFonts w:ascii="Times New Roman" w:hAnsi="Times New Roman" w:cs="Times New Roman"/>
        </w:rPr>
        <w:t xml:space="preserve">que fue encontrado en la investigación de Rodas </w:t>
      </w:r>
      <w:proofErr w:type="spellStart"/>
      <w:r w:rsidR="00D9009A" w:rsidRPr="000F036A">
        <w:rPr>
          <w:rFonts w:ascii="Times New Roman" w:hAnsi="Times New Roman" w:cs="Times New Roman"/>
        </w:rPr>
        <w:t>Descalzi</w:t>
      </w:r>
      <w:proofErr w:type="spellEnd"/>
      <w:r w:rsidR="00D9009A" w:rsidRPr="000F036A">
        <w:rPr>
          <w:rFonts w:ascii="Times New Roman" w:hAnsi="Times New Roman" w:cs="Times New Roman"/>
        </w:rPr>
        <w:t xml:space="preserve"> et al</w:t>
      </w:r>
      <w:r w:rsidR="008A02E9" w:rsidRPr="000F036A">
        <w:rPr>
          <w:rFonts w:ascii="Times New Roman" w:hAnsi="Times New Roman" w:cs="Times New Roman"/>
        </w:rPr>
        <w:t>,</w:t>
      </w:r>
      <w:r w:rsidR="00D9009A" w:rsidRPr="000F036A">
        <w:rPr>
          <w:rFonts w:ascii="Times New Roman" w:hAnsi="Times New Roman" w:cs="Times New Roman"/>
        </w:rPr>
        <w:t xml:space="preserve"> que identificó una ansiedad generalizada en el 3</w:t>
      </w:r>
      <w:r w:rsidR="008A02E9" w:rsidRPr="000F036A">
        <w:rPr>
          <w:rFonts w:ascii="Times New Roman" w:hAnsi="Times New Roman" w:cs="Times New Roman"/>
        </w:rPr>
        <w:t>6</w:t>
      </w:r>
      <w:r w:rsidR="00D9009A" w:rsidRPr="000F036A">
        <w:rPr>
          <w:rFonts w:ascii="Times New Roman" w:hAnsi="Times New Roman" w:cs="Times New Roman"/>
        </w:rPr>
        <w:t xml:space="preserve">% de </w:t>
      </w:r>
      <w:r w:rsidR="008A02E9" w:rsidRPr="000F036A">
        <w:rPr>
          <w:rFonts w:ascii="Times New Roman" w:hAnsi="Times New Roman" w:cs="Times New Roman"/>
        </w:rPr>
        <w:t xml:space="preserve">las </w:t>
      </w:r>
      <w:r w:rsidR="00D9009A" w:rsidRPr="000F036A">
        <w:rPr>
          <w:rFonts w:ascii="Times New Roman" w:hAnsi="Times New Roman" w:cs="Times New Roman"/>
        </w:rPr>
        <w:t>mujeres</w:t>
      </w:r>
      <w:r w:rsidR="008A02E9" w:rsidRPr="000F036A">
        <w:rPr>
          <w:rFonts w:ascii="Times New Roman" w:hAnsi="Times New Roman" w:cs="Times New Roman"/>
        </w:rPr>
        <w:t xml:space="preserve"> </w:t>
      </w:r>
      <w:r w:rsidR="009456A0">
        <w:rPr>
          <w:rFonts w:ascii="Times New Roman" w:hAnsi="Times New Roman" w:cs="Times New Roman"/>
        </w:rPr>
        <w:fldChar w:fldCharType="begin"/>
      </w:r>
      <w:r w:rsidR="009456A0">
        <w:rPr>
          <w:rFonts w:ascii="Times New Roman" w:hAnsi="Times New Roman" w:cs="Times New Roman"/>
        </w:rPr>
        <w:instrText xml:space="preserve"> ADDIN ZOTERO_ITEM CSL_CITATION {"citationID":"S1E2QOpC","properties":{"formattedCitation":"(Pinz\\uc0\\u243{}n-Amado et\\uc0\\u160{}al., 2013)","plainCitation":"(Pinzón-Amado et al., 2013)","noteIndex":0},"citationItems":[{"id":5070,"uris":["http://zotero.org/users/local/dxaczJhl/items/WIA946HF"],"uri":["http://zotero.org/users/local/dxaczJhl/items/WIA946HF"],"itemData":{"id":5070,"type":"article-journal","abstract":"IntroducciónLos médicos tienen mayores tasas de suicidio en comparación con la población general. Este riesgo tiende a incrementarse incluso a partir del inicio de la","container-title":"Revista Colombiana de Psiquiatría","DOI":"10.1016/j.rcp.2013.11.005","ISSN":"0034-7450","issue":"S1","journalAbbreviation":"RCP","language":"es","note":"publisher: Elsevier","page":"47-55","source":"www.elsevier.es","title":"Ideación suicida en estudiantes de medicina: prevalencia y factores asociados","title-short":"Ideación suicida en estudiantes de medicina","volume":"43","author":[{"family":"Pinzón-Amado","given":"Alexander"},{"family":"Guerrero","given":"Sonia"},{"family":"Moreno","given":"Katherine"},{"family":"Landínez","given":"Carolina"},{"family":"Pinzón","given":"Julie"}],"issued":{"date-parts":[["2013"]]}}}],"schema":"https://github.com/citation-style-language/schema/raw/master/csl-citation.json"} </w:instrText>
      </w:r>
      <w:r w:rsidR="009456A0">
        <w:rPr>
          <w:rFonts w:ascii="Times New Roman" w:hAnsi="Times New Roman" w:cs="Times New Roman"/>
        </w:rPr>
        <w:fldChar w:fldCharType="separate"/>
      </w:r>
      <w:r w:rsidR="009456A0" w:rsidRPr="009456A0">
        <w:rPr>
          <w:rFonts w:ascii="Times New Roman" w:hAnsi="Times New Roman" w:cs="Times New Roman"/>
        </w:rPr>
        <w:t>(Pinzón-Amado et al., 2013)</w:t>
      </w:r>
      <w:r w:rsidR="009456A0">
        <w:rPr>
          <w:rFonts w:ascii="Times New Roman" w:hAnsi="Times New Roman" w:cs="Times New Roman"/>
        </w:rPr>
        <w:fldChar w:fldCharType="end"/>
      </w:r>
      <w:r w:rsidR="008A02E9" w:rsidRPr="000F036A">
        <w:rPr>
          <w:rFonts w:ascii="Times New Roman" w:hAnsi="Times New Roman" w:cs="Times New Roman"/>
        </w:rPr>
        <w:t xml:space="preserve">. En otro estudio, realizado en Colombia, </w:t>
      </w:r>
      <w:r w:rsidR="009E6512" w:rsidRPr="000F036A">
        <w:rPr>
          <w:rFonts w:ascii="Times New Roman" w:hAnsi="Times New Roman" w:cs="Times New Roman"/>
        </w:rPr>
        <w:t xml:space="preserve">las mujeres también tuvieron mayores puntajes globales </w:t>
      </w:r>
      <w:r w:rsidR="008A02E9" w:rsidRPr="000F036A">
        <w:rPr>
          <w:rFonts w:ascii="Times New Roman" w:hAnsi="Times New Roman" w:cs="Times New Roman"/>
        </w:rPr>
        <w:t>de depresión</w:t>
      </w:r>
      <w:r w:rsidR="009E6512" w:rsidRPr="000F036A">
        <w:rPr>
          <w:rFonts w:ascii="Times New Roman" w:hAnsi="Times New Roman" w:cs="Times New Roman"/>
        </w:rPr>
        <w:t>, con una relación de 1,7:1</w:t>
      </w:r>
      <w:r w:rsidR="008A02E9" w:rsidRPr="000F036A">
        <w:rPr>
          <w:rFonts w:ascii="Times New Roman" w:hAnsi="Times New Roman" w:cs="Times New Roman"/>
        </w:rPr>
        <w:t xml:space="preserve"> (para las mujeres y hombres, respectivamente) </w:t>
      </w:r>
      <w:r w:rsidR="009456A0">
        <w:rPr>
          <w:rFonts w:ascii="Times New Roman" w:hAnsi="Times New Roman" w:cs="Times New Roman"/>
        </w:rPr>
        <w:fldChar w:fldCharType="begin"/>
      </w:r>
      <w:r w:rsidR="009456A0">
        <w:rPr>
          <w:rFonts w:ascii="Times New Roman" w:hAnsi="Times New Roman" w:cs="Times New Roman"/>
        </w:rPr>
        <w:instrText xml:space="preserve"> ADDIN ZOTERO_ITEM CSL_CITATION {"citationID":"y0o3Q47B","properties":{"formattedCitation":"(Pinz\\uc0\\u243{}n-Amado et\\uc0\\u160{}al., 2013)","plainCitation":"(Pinzón-Amado et al., 2013)","noteIndex":0},"citationItems":[{"id":5070,"uris":["http://zotero.org/users/local/dxaczJhl/items/WIA946HF"],"uri":["http://zotero.org/users/local/dxaczJhl/items/WIA946HF"],"itemData":{"id":5070,"type":"article-journal","abstract":"IntroducciónLos médicos tienen mayores tasas de suicidio en comparación con la población general. Este riesgo tiende a incrementarse incluso a partir del inicio de la","container-title":"Revista Colombiana de Psiquiatría","DOI":"10.1016/j.rcp.2013.11.005","ISSN":"0034-7450","issue":"S1","journalAbbreviation":"RCP","language":"es","note":"publisher: Elsevier","page":"47-55","source":"www.elsevier.es","title":"Ideación suicida en estudiantes de medicina: prevalencia y factores asociados","title-short":"Ideación suicida en estudiantes de medicina","volume":"43","author":[{"family":"Pinzón-Amado","given":"Alexander"},{"family":"Guerrero","given":"Sonia"},{"family":"Moreno","given":"Katherine"},{"family":"Landínez","given":"Carolina"},{"family":"Pinzón","given":"Julie"}],"issued":{"date-parts":[["2013"]]}}}],"schema":"https://github.com/citation-style-language/schema/raw/master/csl-citation.json"} </w:instrText>
      </w:r>
      <w:r w:rsidR="009456A0">
        <w:rPr>
          <w:rFonts w:ascii="Times New Roman" w:hAnsi="Times New Roman" w:cs="Times New Roman"/>
        </w:rPr>
        <w:fldChar w:fldCharType="separate"/>
      </w:r>
      <w:r w:rsidR="009456A0" w:rsidRPr="009456A0">
        <w:rPr>
          <w:rFonts w:ascii="Times New Roman" w:hAnsi="Times New Roman" w:cs="Times New Roman"/>
        </w:rPr>
        <w:t>(Pinzón-Amado et al., 2013)</w:t>
      </w:r>
      <w:r w:rsidR="009456A0">
        <w:rPr>
          <w:rFonts w:ascii="Times New Roman" w:hAnsi="Times New Roman" w:cs="Times New Roman"/>
        </w:rPr>
        <w:fldChar w:fldCharType="end"/>
      </w:r>
      <w:r w:rsidR="009456A0">
        <w:rPr>
          <w:rFonts w:ascii="Times New Roman" w:hAnsi="Times New Roman" w:cs="Times New Roman"/>
        </w:rPr>
        <w:t xml:space="preserve">. </w:t>
      </w:r>
      <w:r w:rsidR="008A02E9" w:rsidRPr="000F036A">
        <w:rPr>
          <w:rFonts w:ascii="Times New Roman" w:hAnsi="Times New Roman" w:cs="Times New Roman"/>
        </w:rPr>
        <w:t>A</w:t>
      </w:r>
      <w:r w:rsidR="00AF68CF" w:rsidRPr="000F036A">
        <w:rPr>
          <w:rFonts w:ascii="Times New Roman" w:hAnsi="Times New Roman" w:cs="Times New Roman"/>
        </w:rPr>
        <w:t xml:space="preserve">lgo semejante sucede en estudiantes de la selva peruana, </w:t>
      </w:r>
      <w:r w:rsidR="008A02E9" w:rsidRPr="000F036A">
        <w:rPr>
          <w:rFonts w:ascii="Times New Roman" w:hAnsi="Times New Roman" w:cs="Times New Roman"/>
        </w:rPr>
        <w:t xml:space="preserve">donde </w:t>
      </w:r>
      <w:r w:rsidR="00AF68CF" w:rsidRPr="000F036A">
        <w:rPr>
          <w:rFonts w:ascii="Times New Roman" w:hAnsi="Times New Roman" w:cs="Times New Roman"/>
        </w:rPr>
        <w:t>la presencia del factor depresión es mayor en mujeres</w:t>
      </w:r>
      <w:r w:rsidR="008A02E9" w:rsidRPr="000F036A">
        <w:rPr>
          <w:rFonts w:ascii="Times New Roman" w:hAnsi="Times New Roman" w:cs="Times New Roman"/>
        </w:rPr>
        <w:t>,</w:t>
      </w:r>
      <w:r w:rsidR="00AF68CF" w:rsidRPr="000F036A">
        <w:rPr>
          <w:rFonts w:ascii="Times New Roman" w:hAnsi="Times New Roman" w:cs="Times New Roman"/>
        </w:rPr>
        <w:t xml:space="preserve"> que </w:t>
      </w:r>
      <w:r w:rsidR="008A02E9" w:rsidRPr="000F036A">
        <w:rPr>
          <w:rFonts w:ascii="Times New Roman" w:hAnsi="Times New Roman" w:cs="Times New Roman"/>
        </w:rPr>
        <w:t xml:space="preserve">también </w:t>
      </w:r>
      <w:r w:rsidR="00AF68CF" w:rsidRPr="000F036A">
        <w:rPr>
          <w:rFonts w:ascii="Times New Roman" w:hAnsi="Times New Roman" w:cs="Times New Roman"/>
        </w:rPr>
        <w:t>presenta</w:t>
      </w:r>
      <w:r w:rsidR="008A02E9" w:rsidRPr="000F036A">
        <w:rPr>
          <w:rFonts w:ascii="Times New Roman" w:hAnsi="Times New Roman" w:cs="Times New Roman"/>
        </w:rPr>
        <w:t>n</w:t>
      </w:r>
      <w:r w:rsidR="00AF68CF" w:rsidRPr="000F036A">
        <w:rPr>
          <w:rFonts w:ascii="Times New Roman" w:hAnsi="Times New Roman" w:cs="Times New Roman"/>
        </w:rPr>
        <w:t xml:space="preserve"> ideación suicida</w:t>
      </w:r>
      <w:r w:rsidR="009E6512" w:rsidRPr="000F036A">
        <w:rPr>
          <w:rFonts w:ascii="Times New Roman" w:hAnsi="Times New Roman" w:cs="Times New Roman"/>
        </w:rPr>
        <w:t xml:space="preserve"> </w:t>
      </w:r>
      <w:r w:rsidR="009456A0">
        <w:rPr>
          <w:rFonts w:ascii="Times New Roman" w:hAnsi="Times New Roman" w:cs="Times New Roman"/>
        </w:rPr>
        <w:fldChar w:fldCharType="begin"/>
      </w:r>
      <w:r w:rsidR="009456A0">
        <w:rPr>
          <w:rFonts w:ascii="Times New Roman" w:hAnsi="Times New Roman" w:cs="Times New Roman"/>
        </w:rPr>
        <w:instrText xml:space="preserve"> ADDIN ZOTERO_ITEM CSL_CITATION {"citationID":"VZdwKaBz","properties":{"formattedCitation":"(S\\uc0\\u225{}nchez-Mar\\uc0\\u237{}n et\\uc0\\u160{}al., 2016)","plainCitation":"(Sánchez-Marín et al., 2016)","noteIndex":0},"citationItems":[{"id":5067,"uris":["http://zotero.org/users/local/dxaczJhl/items/ED3KBHIV"],"uri":["http://zotero.org/users/local/dxaczJhl/items/ED3KBHIV"],"itemData":{"id":5067,"type":"article-journal","container-title":"Revista de Neuro-Psiquiatría","DOI":"10.20453/rmh.v27i4.2988","ISSN":"0034-8597","issue":"4","note":"publisher: Universidad Peruana Cayetano Heredia. Facultad de Medicina","page":"197-206","source":"SciELO","title":"Trastornos mentales en estudiantes de medicina humana en tres universidades de Lambayeque, Perú","volume":"79","author":[{"family":"Sánchez-Marín","given":"César"},{"family":"Chichón-Peralta","given":"Jorge"},{"family":"Leon-Jimenez","given":"Franco"},{"family":"Alipazaga-Pérez","given":"Pedro"}],"issued":{"date-parts":[["2016"]]}}}],"schema":"https://github.com/citation-style-language/schema/raw/master/csl-citation.json"} </w:instrText>
      </w:r>
      <w:r w:rsidR="009456A0">
        <w:rPr>
          <w:rFonts w:ascii="Times New Roman" w:hAnsi="Times New Roman" w:cs="Times New Roman"/>
        </w:rPr>
        <w:fldChar w:fldCharType="separate"/>
      </w:r>
      <w:r w:rsidR="009456A0" w:rsidRPr="009456A0">
        <w:rPr>
          <w:rFonts w:ascii="Times New Roman" w:hAnsi="Times New Roman" w:cs="Times New Roman"/>
        </w:rPr>
        <w:t>(Sánchez-Marín et al., 2016)</w:t>
      </w:r>
      <w:r w:rsidR="009456A0">
        <w:rPr>
          <w:rFonts w:ascii="Times New Roman" w:hAnsi="Times New Roman" w:cs="Times New Roman"/>
        </w:rPr>
        <w:fldChar w:fldCharType="end"/>
      </w:r>
      <w:r w:rsidR="008A02E9" w:rsidRPr="000F036A">
        <w:rPr>
          <w:rFonts w:ascii="Times New Roman" w:hAnsi="Times New Roman" w:cs="Times New Roman"/>
        </w:rPr>
        <w:t>.</w:t>
      </w:r>
      <w:r w:rsidR="00AF68CF" w:rsidRPr="000F036A">
        <w:rPr>
          <w:rFonts w:ascii="Times New Roman" w:hAnsi="Times New Roman" w:cs="Times New Roman"/>
        </w:rPr>
        <w:t xml:space="preserve"> </w:t>
      </w:r>
      <w:r w:rsidR="008A02E9" w:rsidRPr="000F036A">
        <w:rPr>
          <w:rFonts w:ascii="Times New Roman" w:hAnsi="Times New Roman" w:cs="Times New Roman"/>
        </w:rPr>
        <w:t>L</w:t>
      </w:r>
      <w:r w:rsidR="00AF68CF" w:rsidRPr="000F036A">
        <w:rPr>
          <w:rFonts w:ascii="Times New Roman" w:hAnsi="Times New Roman" w:cs="Times New Roman"/>
        </w:rPr>
        <w:t xml:space="preserve">o cual corrobora </w:t>
      </w:r>
      <w:r w:rsidR="000431F1" w:rsidRPr="000F036A">
        <w:rPr>
          <w:rFonts w:ascii="Times New Roman" w:hAnsi="Times New Roman" w:cs="Times New Roman"/>
        </w:rPr>
        <w:t xml:space="preserve">otros </w:t>
      </w:r>
      <w:r w:rsidR="00AF68CF" w:rsidRPr="000F036A">
        <w:rPr>
          <w:rFonts w:ascii="Times New Roman" w:hAnsi="Times New Roman" w:cs="Times New Roman"/>
        </w:rPr>
        <w:t>estudios</w:t>
      </w:r>
      <w:r w:rsidR="009E6512" w:rsidRPr="000F036A">
        <w:rPr>
          <w:rFonts w:ascii="Times New Roman" w:hAnsi="Times New Roman" w:cs="Times New Roman"/>
        </w:rPr>
        <w:t xml:space="preserve"> </w:t>
      </w:r>
      <w:r w:rsidR="000431F1" w:rsidRPr="000F036A">
        <w:rPr>
          <w:rFonts w:ascii="Times New Roman" w:hAnsi="Times New Roman" w:cs="Times New Roman"/>
        </w:rPr>
        <w:t>que relacionan</w:t>
      </w:r>
      <w:r w:rsidR="00D31D1A" w:rsidRPr="000F036A">
        <w:rPr>
          <w:rFonts w:ascii="Times New Roman" w:hAnsi="Times New Roman" w:cs="Times New Roman"/>
        </w:rPr>
        <w:t xml:space="preserve"> la ideación suicida </w:t>
      </w:r>
      <w:r w:rsidR="008A02E9" w:rsidRPr="000F036A">
        <w:rPr>
          <w:rFonts w:ascii="Times New Roman" w:hAnsi="Times New Roman" w:cs="Times New Roman"/>
        </w:rPr>
        <w:t>con estados previos de d</w:t>
      </w:r>
      <w:r w:rsidR="00D31D1A" w:rsidRPr="000F036A">
        <w:rPr>
          <w:rFonts w:ascii="Times New Roman" w:hAnsi="Times New Roman" w:cs="Times New Roman"/>
        </w:rPr>
        <w:t>epresión y ansiedad</w:t>
      </w:r>
      <w:r w:rsidR="0083225B" w:rsidRPr="000F036A">
        <w:rPr>
          <w:rFonts w:ascii="Times New Roman" w:hAnsi="Times New Roman" w:cs="Times New Roman"/>
        </w:rPr>
        <w:t xml:space="preserve"> </w:t>
      </w:r>
      <w:r w:rsidR="009456A0">
        <w:rPr>
          <w:rFonts w:ascii="Times New Roman" w:hAnsi="Times New Roman" w:cs="Times New Roman"/>
        </w:rPr>
        <w:fldChar w:fldCharType="begin"/>
      </w:r>
      <w:r w:rsidR="009456A0">
        <w:rPr>
          <w:rFonts w:ascii="Times New Roman" w:hAnsi="Times New Roman" w:cs="Times New Roman"/>
        </w:rPr>
        <w:instrText xml:space="preserve"> ADDIN ZOTERO_ITEM CSL_CITATION {"citationID":"M6DZnjEb","properties":{"formattedCitation":"(Altamirano et\\uc0\\u160{}al., 2019; Macip et\\uc0\\u160{}al., 2000; Pinz\\uc0\\u243{}n-Amado et\\uc0\\u160{}al., 2013)","plainCitation":"(Altamirano et al., 2019; Macip et al., 2000; Pinzón-Amado et al., 2013)","noteIndex":0},"citationItems":[{"id":5050,"uris":["http://zotero.org/users/local/dxaczJhl/items/5U6B4CRC"],"uri":["http://zotero.org/users/local/dxaczJhl/items/5U6B4CRC"],"itemData":{"id":5050,"type":"article-journal","abstract":"Resumen\n\t\t\t\t\tObjetivo: Determinar la influencia de la depresión en la ideación suicida de los estudiantes de la selva peruana. \nMateriales y métodos: Estudio transversal analítico, realizado en una población universitaria en la selva peruana. La variable dependiente fue la ideación suicida y la independiente fue la depresión, ambas fueron tomadas a través de las escalas modificadas para el Perú de Birleson y de Beck, respectivamente. Se cruzó estos sistemas y se les ajustó por otras variables. \nResultados: Existe una fuerte asociación entre la ideación suicida y depresión (valor p&lt;0,01). Además, los estudiantes universitarios con depresión presentaron con mayor frecuencia ideas suicidas en grado medio–alto (RP: 7,1; IC95 %: 3,8-13,2). Otras conductas que se asociaron a los grados de ideación suicida medio-alto fueron percibir que se tienen pocas posibilidades de ser felices en el futuro (RP: 0,4; IC95 %: 0,2-0,6), sentir que no son tomados en cuenta por su familia (RP: 6,5; IC95 %: 4,2-10,0) y sentir que la muerte podía generar alivio (RP: 6,8; IC95 %: 4,6-10,2). \nConclusiones: Se encontró una asociación entre las variables ideación suicida y depresión, que está caracterizada por algunas percepciones y conductas que develan serios problemas de la esfera mental, lo que debe ser tomado en cuenta por las entidades educativas, para generar programas de detección y ayuda a los jóvenes estudiantes.","container-title":"Horizonte Médico (Lima)","DOI":"10.24265/horizmed.2019.v19n1.09","ISSN":"2227-3530","issue":"1","language":"es","note":"number: 1","page":"53-58","source":"www.horizontemedico.usmp.edu.pe","title":"Influencia de la depresión en la ideación suicida de los estudiantes de la selva peruana","volume":"19","author":[{"family":"Altamirano","given":"Jhonny Vidal Astocondor"},{"family":"Solsol","given":"Luis Enrique Ruiz"},{"family":"Mejia","given":"Christian R."}],"issued":{"date-parts":[["2019"]]}},"label":"page"},{"id":5064,"uris":["http://zotero.org/users/local/dxaczJhl/items/DM2DAWFD"],"uri":["http://zotero.org/users/local/dxaczJhl/items/DM2DAWFD"],"itemData":{"id":5064,"type":"article-journal","abstract":"This article shows the psychometric characteristics of the diagnostic\nconcordance and the internal consistency, according to\nBeck’s Suicide Ideation Scale (BSI), and the identification of\nthe frecuency of the suicide ideation in young adults. It also\ndescribes the clinical characteristics of those who present this\nsuicide ideation, according to the BSI criteria from a sample\nof 122 college students who demanded attention from the Psychiatric\nService of the Department of Medical Psychology,\nPsychiatry and Mental Health of the Medical School at the\nUniversidad Nacional Autonóma de México.\nThis was a transversal ex-post-facto study using a non probabilistic\nsample procedure. The sample was integrated with\n122 students 17 to 25 years old. The results showed suicide\nideation in 18.9% of the 122 participants, that is in 23 students,\n22 of which were also correctly identified by the BSI\nscale. As for the factorial structure, the scale had four dimensions\njust as the original BSI scale has: Sub-scale I: Characteristics\nof their attitudes toward life and death (5 items), formed\nby one factor, with an internal consistency of alpha = .90. Subscale\nII: Characteristics of their thoughts and of their desire to\ncommit suicide (5 items), with two factors and an alpha = .65\ncoefficient in the first one and alpha = .45 in the second; both\nwere integrated in a single dimension. Sub-scale III: Characteristics\nof the attempt (4 items) with one factor and an internal\nconsistency of alpha = .61. Sub-scale IV: Update of the suicide\nattempt (2 items), considered as an indicator, and obtaining\na coefficient of alpha = .45. Beck’s Suicide Ideation Scale\n(BSI) does not pretend to predict a suicidal attempt in this\nsample, but it evaluates the intensity of the suicidal desires\namong those who applied, indicating the presence of suicide\nrisk in a short term. Therefore, its early detection is important\nin order to prevent it and provide an adequate treatment.","container-title":"Salud Mental","ISSN":"0185-3325,  0186-761X","issue":"2","language":"Inglés","note":"publisher: Instituto Nacional de Psiquiatría Ramón de la Fuente Muñiz","page":"21-30","source":"www.redalyc.org","title":"Características psicométricas de la Escala de Ideación Suicida de Beck (ISB) en estudiantes universitarios de la ciudad de México","volume":"23","author":[{"family":"Macip","given":"Socorro González"},{"family":"Martínez","given":"Alejandro Díaz"},{"family":"León","given":"Silvia Ortiz"},{"family":"González","given":"Catalina"},{"family":"Núñez","given":"José de Jesús González"}],"issued":{"date-parts":[["2000"]]}},"label":"page"},{"id":5070,"uris":["http://zotero.org/users/local/dxaczJhl/items/WIA946HF"],"uri":["http://zotero.org/users/local/dxaczJhl/items/WIA946HF"],"itemData":{"id":5070,"type":"article-journal","abstract":"IntroducciónLos médicos tienen mayores tasas de suicidio en comparación con la población general. Este riesgo tiende a incrementarse incluso a partir del inicio de la","container-title":"Revista Colombiana de Psiquiatría","DOI":"10.1016/j.rcp.2013.11.005","ISSN":"0034-7450","issue":"S1","journalAbbreviation":"RCP","language":"es","note":"publisher: Elsevier","page":"47-55","source":"www.elsevier.es","title":"Ideación suicida en estudiantes de medicina: prevalencia y factores asociados","title-short":"Ideación suicida en estudiantes de medicina","volume":"43","author":[{"family":"Pinzón-Amado","given":"Alexander"},{"family":"Guerrero","given":"Sonia"},{"family":"Moreno","given":"Katherine"},{"family":"Landínez","given":"Carolina"},{"family":"Pinzón","given":"Julie"}],"issued":{"date-parts":[["2013"]]}},"label":"page"}],"schema":"https://github.com/citation-style-language/schema/raw/master/csl-citation.json"} </w:instrText>
      </w:r>
      <w:r w:rsidR="009456A0">
        <w:rPr>
          <w:rFonts w:ascii="Times New Roman" w:hAnsi="Times New Roman" w:cs="Times New Roman"/>
        </w:rPr>
        <w:fldChar w:fldCharType="separate"/>
      </w:r>
      <w:r w:rsidR="009456A0" w:rsidRPr="009456A0">
        <w:rPr>
          <w:rFonts w:ascii="Times New Roman" w:hAnsi="Times New Roman" w:cs="Times New Roman"/>
        </w:rPr>
        <w:t>(Altamirano et al., 2019; Macip et al., 2000; Pinzón-Amado et al., 2013)</w:t>
      </w:r>
      <w:r w:rsidR="009456A0">
        <w:rPr>
          <w:rFonts w:ascii="Times New Roman" w:hAnsi="Times New Roman" w:cs="Times New Roman"/>
        </w:rPr>
        <w:fldChar w:fldCharType="end"/>
      </w:r>
      <w:r w:rsidR="008A02E9" w:rsidRPr="000F036A">
        <w:rPr>
          <w:rFonts w:ascii="Times New Roman" w:hAnsi="Times New Roman" w:cs="Times New Roman"/>
        </w:rPr>
        <w:t xml:space="preserve">. Todo esto en </w:t>
      </w:r>
      <w:r w:rsidR="008A02E9" w:rsidRPr="000F036A">
        <w:rPr>
          <w:rFonts w:ascii="Times New Roman" w:hAnsi="Times New Roman" w:cs="Times New Roman"/>
        </w:rPr>
        <w:lastRenderedPageBreak/>
        <w:t xml:space="preserve">conjunto podría estar explicado </w:t>
      </w:r>
      <w:r w:rsidR="0042573A" w:rsidRPr="000F036A">
        <w:rPr>
          <w:rFonts w:ascii="Times New Roman" w:hAnsi="Times New Roman" w:cs="Times New Roman"/>
        </w:rPr>
        <w:t>por la presencia de</w:t>
      </w:r>
      <w:r w:rsidR="00335C4D" w:rsidRPr="000F036A">
        <w:rPr>
          <w:rFonts w:ascii="Times New Roman" w:hAnsi="Times New Roman" w:cs="Times New Roman"/>
        </w:rPr>
        <w:t xml:space="preserve"> factores </w:t>
      </w:r>
      <w:r w:rsidR="0042573A" w:rsidRPr="000F036A">
        <w:rPr>
          <w:rFonts w:ascii="Times New Roman" w:hAnsi="Times New Roman" w:cs="Times New Roman"/>
        </w:rPr>
        <w:t xml:space="preserve">hormonales, </w:t>
      </w:r>
      <w:r w:rsidR="00335C4D" w:rsidRPr="000F036A">
        <w:rPr>
          <w:rFonts w:ascii="Times New Roman" w:hAnsi="Times New Roman" w:cs="Times New Roman"/>
        </w:rPr>
        <w:t>genéticos, psicológi</w:t>
      </w:r>
      <w:r w:rsidR="009E6512" w:rsidRPr="000F036A">
        <w:rPr>
          <w:rFonts w:ascii="Times New Roman" w:hAnsi="Times New Roman" w:cs="Times New Roman"/>
        </w:rPr>
        <w:t>cos</w:t>
      </w:r>
      <w:r w:rsidR="00335C4D" w:rsidRPr="000F036A">
        <w:rPr>
          <w:rFonts w:ascii="Times New Roman" w:hAnsi="Times New Roman" w:cs="Times New Roman"/>
        </w:rPr>
        <w:t xml:space="preserve"> y psicosociales; así como</w:t>
      </w:r>
      <w:r w:rsidR="008A02E9" w:rsidRPr="000F036A">
        <w:rPr>
          <w:rFonts w:ascii="Times New Roman" w:hAnsi="Times New Roman" w:cs="Times New Roman"/>
        </w:rPr>
        <w:t>,</w:t>
      </w:r>
      <w:r w:rsidR="00335C4D" w:rsidRPr="000F036A">
        <w:rPr>
          <w:rFonts w:ascii="Times New Roman" w:hAnsi="Times New Roman" w:cs="Times New Roman"/>
        </w:rPr>
        <w:t xml:space="preserve"> </w:t>
      </w:r>
      <w:r w:rsidR="0042573A" w:rsidRPr="000F036A">
        <w:rPr>
          <w:rFonts w:ascii="Times New Roman" w:hAnsi="Times New Roman" w:cs="Times New Roman"/>
        </w:rPr>
        <w:t>a la forma diferente de reaccionar frente a estresores</w:t>
      </w:r>
      <w:r w:rsidR="00922327" w:rsidRPr="000F036A">
        <w:rPr>
          <w:rFonts w:ascii="Times New Roman" w:hAnsi="Times New Roman" w:cs="Times New Roman"/>
        </w:rPr>
        <w:t xml:space="preserve"> y otros aspectos neuropsiquiátricos presentes</w:t>
      </w:r>
      <w:r w:rsidR="0042573A" w:rsidRPr="000F036A">
        <w:rPr>
          <w:rFonts w:ascii="Times New Roman" w:hAnsi="Times New Roman" w:cs="Times New Roman"/>
        </w:rPr>
        <w:t xml:space="preserve"> </w:t>
      </w:r>
      <w:r w:rsidR="009456A0">
        <w:rPr>
          <w:rFonts w:ascii="Times New Roman" w:hAnsi="Times New Roman" w:cs="Times New Roman"/>
        </w:rPr>
        <w:fldChar w:fldCharType="begin"/>
      </w:r>
      <w:r w:rsidR="009456A0">
        <w:rPr>
          <w:rFonts w:ascii="Times New Roman" w:hAnsi="Times New Roman" w:cs="Times New Roman"/>
        </w:rPr>
        <w:instrText xml:space="preserve"> ADDIN ZOTERO_ITEM CSL_CITATION {"citationID":"pqv5LA3D","properties":{"formattedCitation":"(S\\uc0\\u225{}nchez-Mar\\uc0\\u237{}n et\\uc0\\u160{}al., 2016)","plainCitation":"(Sánchez-Marín et al., 2016)","noteIndex":0},"citationItems":[{"id":5067,"uris":["http://zotero.org/users/local/dxaczJhl/items/ED3KBHIV"],"uri":["http://zotero.org/users/local/dxaczJhl/items/ED3KBHIV"],"itemData":{"id":5067,"type":"article-journal","container-title":"Revista de Neuro-Psiquiatría","DOI":"10.20453/rmh.v27i4.2988","ISSN":"0034-8597","issue":"4","note":"publisher: Universidad Peruana Cayetano Heredia. Facultad de Medicina","page":"197-206","source":"SciELO","title":"Trastornos mentales en estudiantes de medicina humana en tres universidades de Lambayeque, Perú","volume":"79","author":[{"family":"Sánchez-Marín","given":"César"},{"family":"Chichón-Peralta","given":"Jorge"},{"family":"Leon-Jimenez","given":"Franco"},{"family":"Alipazaga-Pérez","given":"Pedro"}],"issued":{"date-parts":[["2016"]]}}}],"schema":"https://github.com/citation-style-language/schema/raw/master/csl-citation.json"} </w:instrText>
      </w:r>
      <w:r w:rsidR="009456A0">
        <w:rPr>
          <w:rFonts w:ascii="Times New Roman" w:hAnsi="Times New Roman" w:cs="Times New Roman"/>
        </w:rPr>
        <w:fldChar w:fldCharType="separate"/>
      </w:r>
      <w:r w:rsidR="009456A0" w:rsidRPr="009456A0">
        <w:rPr>
          <w:rFonts w:ascii="Times New Roman" w:hAnsi="Times New Roman" w:cs="Times New Roman"/>
        </w:rPr>
        <w:t>(Sánchez-Marín et al., 2016)</w:t>
      </w:r>
      <w:r w:rsidR="009456A0">
        <w:rPr>
          <w:rFonts w:ascii="Times New Roman" w:hAnsi="Times New Roman" w:cs="Times New Roman"/>
        </w:rPr>
        <w:fldChar w:fldCharType="end"/>
      </w:r>
      <w:r w:rsidR="00D9009A" w:rsidRPr="000F036A">
        <w:rPr>
          <w:rFonts w:ascii="Times New Roman" w:hAnsi="Times New Roman" w:cs="Times New Roman"/>
        </w:rPr>
        <w:t>.</w:t>
      </w:r>
    </w:p>
    <w:p w14:paraId="7535A4D0" w14:textId="77777777" w:rsidR="008A02E9" w:rsidRPr="000F036A" w:rsidRDefault="008A02E9" w:rsidP="008A5EEA">
      <w:pPr>
        <w:jc w:val="both"/>
        <w:rPr>
          <w:rFonts w:ascii="Times New Roman" w:hAnsi="Times New Roman" w:cs="Times New Roman"/>
          <w:sz w:val="24"/>
          <w:szCs w:val="24"/>
        </w:rPr>
      </w:pPr>
    </w:p>
    <w:p w14:paraId="36089227" w14:textId="274987AC" w:rsidR="00FE64FE" w:rsidRPr="000F036A" w:rsidRDefault="008A5EEA" w:rsidP="008A5EEA">
      <w:pPr>
        <w:jc w:val="both"/>
        <w:rPr>
          <w:rFonts w:ascii="Times New Roman" w:hAnsi="Times New Roman" w:cs="Times New Roman"/>
          <w:sz w:val="24"/>
          <w:szCs w:val="24"/>
        </w:rPr>
      </w:pPr>
      <w:r w:rsidRPr="000F036A">
        <w:rPr>
          <w:rFonts w:ascii="Times New Roman" w:hAnsi="Times New Roman" w:cs="Times New Roman"/>
          <w:sz w:val="24"/>
          <w:szCs w:val="24"/>
        </w:rPr>
        <w:t xml:space="preserve">El que haya desaprobado un curso estuvo asociado a una mayor frecuencia de tener el deseo de estar muerto y el pensar que es mejor para su familia si estuviese muerto. </w:t>
      </w:r>
      <w:commentRangeStart w:id="23"/>
      <w:r w:rsidR="00FE64FE" w:rsidRPr="000F036A">
        <w:rPr>
          <w:rFonts w:ascii="Times New Roman" w:hAnsi="Times New Roman" w:cs="Times New Roman"/>
          <w:sz w:val="24"/>
          <w:szCs w:val="24"/>
        </w:rPr>
        <w:t>E</w:t>
      </w:r>
      <w:r w:rsidRPr="000F036A">
        <w:rPr>
          <w:rFonts w:ascii="Times New Roman" w:hAnsi="Times New Roman" w:cs="Times New Roman"/>
          <w:sz w:val="24"/>
          <w:szCs w:val="24"/>
        </w:rPr>
        <w:t>sto puede ser generado por el hecho que, e</w:t>
      </w:r>
      <w:r w:rsidR="00FE64FE" w:rsidRPr="000F036A">
        <w:rPr>
          <w:rFonts w:ascii="Times New Roman" w:hAnsi="Times New Roman" w:cs="Times New Roman"/>
          <w:sz w:val="24"/>
          <w:szCs w:val="24"/>
        </w:rPr>
        <w:t>l desaprobar un curso podría provocar frustración y estrés por no lograr el objetivo deseado, lo que</w:t>
      </w:r>
      <w:r w:rsidR="008A02E9" w:rsidRPr="000F036A">
        <w:rPr>
          <w:rFonts w:ascii="Times New Roman" w:hAnsi="Times New Roman" w:cs="Times New Roman"/>
          <w:sz w:val="24"/>
          <w:szCs w:val="24"/>
        </w:rPr>
        <w:t>,</w:t>
      </w:r>
      <w:r w:rsidR="00FE64FE" w:rsidRPr="000F036A">
        <w:rPr>
          <w:rFonts w:ascii="Times New Roman" w:hAnsi="Times New Roman" w:cs="Times New Roman"/>
          <w:sz w:val="24"/>
          <w:szCs w:val="24"/>
        </w:rPr>
        <w:t xml:space="preserve"> podría repercutir negativamente en la salud de los estudiante</w:t>
      </w:r>
      <w:commentRangeEnd w:id="23"/>
      <w:r w:rsidR="00C17280">
        <w:rPr>
          <w:rStyle w:val="Refdecomentario"/>
        </w:rPr>
        <w:commentReference w:id="23"/>
      </w:r>
      <w:r w:rsidR="00FE64FE" w:rsidRPr="000F036A">
        <w:rPr>
          <w:rFonts w:ascii="Times New Roman" w:hAnsi="Times New Roman" w:cs="Times New Roman"/>
          <w:sz w:val="24"/>
          <w:szCs w:val="24"/>
        </w:rPr>
        <w:t xml:space="preserve">s </w:t>
      </w:r>
      <w:r w:rsidR="009456A0">
        <w:rPr>
          <w:rFonts w:ascii="Times New Roman" w:hAnsi="Times New Roman" w:cs="Times New Roman"/>
          <w:sz w:val="24"/>
          <w:szCs w:val="24"/>
        </w:rPr>
        <w:fldChar w:fldCharType="begin"/>
      </w:r>
      <w:r w:rsidR="009456A0">
        <w:rPr>
          <w:rFonts w:ascii="Times New Roman" w:hAnsi="Times New Roman" w:cs="Times New Roman"/>
          <w:sz w:val="24"/>
          <w:szCs w:val="24"/>
        </w:rPr>
        <w:instrText xml:space="preserve"> ADDIN ZOTERO_ITEM CSL_CITATION {"citationID":"t9dvod1a","properties":{"formattedCitation":"(Mejia et\\uc0\\u160{}al., 2016)","plainCitation":"(Mejia et al., 2016)","noteIndex":0},"citationItems":[{"id":5075,"uris":["http://zotero.org/users/local/dxaczJhl/items/MY5BHACB"],"uri":["http://zotero.org/users/local/dxaczJhl/items/MY5BHACB"],"itemData":{"id":5075,"type":"article-journal","container-title":"Revista chilena de neuro-psiquiatría","DOI":"10.4067/S0717-92272016000300005","ISSN":"0717-9227","issue":"3","note":"publisher: Sociedad de Neurología, Psiquiatría y Neurocirugía","page":"207-14","source":"SciELO","title":"Síndrome de Burnout y factores asociados en estudiantes de medicina: Estudio multicéntrico en siete facultades de medicina peruanas","title-short":"Síndrome de Burnout y factores asociados en estudiantes de medicina","volume":"54","author":[{"family":"Mejia","given":"Christian R."},{"family":"Valladares-Garrido","given":"Mario J."},{"family":"Talledo-Ulfe","given":"Lincolth"},{"family":"Sánchez-Arteaga","given":"Karina"},{"family":"Rojas","given":"Carlos"},{"family":"Arimuya","given":"Juan José"},{"family":"Cruz","given":"Briggitte"},{"family":"Paredes Vilca","given":"Zuliet"}],"issued":{"date-parts":[["2016"]]}}}],"schema":"https://github.com/citation-style-language/schema/raw/master/csl-citation.json"} </w:instrText>
      </w:r>
      <w:r w:rsidR="009456A0">
        <w:rPr>
          <w:rFonts w:ascii="Times New Roman" w:hAnsi="Times New Roman" w:cs="Times New Roman"/>
          <w:sz w:val="24"/>
          <w:szCs w:val="24"/>
        </w:rPr>
        <w:fldChar w:fldCharType="separate"/>
      </w:r>
      <w:r w:rsidR="009456A0" w:rsidRPr="009456A0">
        <w:rPr>
          <w:rFonts w:ascii="Times New Roman" w:hAnsi="Times New Roman" w:cs="Times New Roman"/>
          <w:sz w:val="24"/>
          <w:szCs w:val="24"/>
        </w:rPr>
        <w:t>(Mejia et al., 2016)</w:t>
      </w:r>
      <w:r w:rsidR="009456A0">
        <w:rPr>
          <w:rFonts w:ascii="Times New Roman" w:hAnsi="Times New Roman" w:cs="Times New Roman"/>
          <w:sz w:val="24"/>
          <w:szCs w:val="24"/>
        </w:rPr>
        <w:fldChar w:fldCharType="end"/>
      </w:r>
      <w:r w:rsidR="00FE64FE" w:rsidRPr="000F036A">
        <w:rPr>
          <w:rFonts w:ascii="Times New Roman" w:hAnsi="Times New Roman" w:cs="Times New Roman"/>
          <w:sz w:val="24"/>
          <w:szCs w:val="24"/>
        </w:rPr>
        <w:t xml:space="preserve">. </w:t>
      </w:r>
      <w:r w:rsidR="008A02E9" w:rsidRPr="000F036A">
        <w:rPr>
          <w:rFonts w:ascii="Times New Roman" w:hAnsi="Times New Roman" w:cs="Times New Roman"/>
          <w:sz w:val="24"/>
          <w:szCs w:val="24"/>
        </w:rPr>
        <w:t>Esto debido a que, se ha demostrado que, l</w:t>
      </w:r>
      <w:r w:rsidR="00FE64FE" w:rsidRPr="000F036A">
        <w:rPr>
          <w:rFonts w:ascii="Times New Roman" w:hAnsi="Times New Roman" w:cs="Times New Roman"/>
          <w:color w:val="000000"/>
          <w:sz w:val="24"/>
          <w:szCs w:val="24"/>
          <w:shd w:val="clear" w:color="auto" w:fill="FFFFFF"/>
        </w:rPr>
        <w:t>as consecuencias de la mala salud mental entre los estudiantes de medicina in</w:t>
      </w:r>
      <w:r w:rsidR="008A02E9" w:rsidRPr="000F036A">
        <w:rPr>
          <w:rFonts w:ascii="Times New Roman" w:hAnsi="Times New Roman" w:cs="Times New Roman"/>
          <w:color w:val="000000"/>
          <w:sz w:val="24"/>
          <w:szCs w:val="24"/>
          <w:shd w:val="clear" w:color="auto" w:fill="FFFFFF"/>
        </w:rPr>
        <w:t>f</w:t>
      </w:r>
      <w:r w:rsidR="00FE64FE" w:rsidRPr="000F036A">
        <w:rPr>
          <w:rFonts w:ascii="Times New Roman" w:hAnsi="Times New Roman" w:cs="Times New Roman"/>
          <w:color w:val="000000"/>
          <w:sz w:val="24"/>
          <w:szCs w:val="24"/>
          <w:shd w:val="clear" w:color="auto" w:fill="FFFFFF"/>
        </w:rPr>
        <w:t xml:space="preserve">luyen en el rendimiento académico, </w:t>
      </w:r>
      <w:r w:rsidR="00FE64FE" w:rsidRPr="000F036A">
        <w:rPr>
          <w:rFonts w:ascii="Times New Roman" w:hAnsi="Times New Roman" w:cs="Times New Roman"/>
          <w:sz w:val="24"/>
          <w:szCs w:val="24"/>
        </w:rPr>
        <w:t>encontrándose en este grupo mayor prevalencia de dispepsia funcional, psicopatología, depresión, ansiedad, abuso de sustancias e ideación suicida</w:t>
      </w:r>
      <w:r w:rsidRPr="000F036A">
        <w:rPr>
          <w:rFonts w:ascii="Times New Roman" w:hAnsi="Times New Roman" w:cs="Times New Roman"/>
          <w:sz w:val="24"/>
          <w:szCs w:val="24"/>
        </w:rPr>
        <w:t>, entre otros</w:t>
      </w:r>
      <w:r w:rsidR="00FE64FE" w:rsidRPr="000F036A">
        <w:rPr>
          <w:rFonts w:ascii="Times New Roman" w:hAnsi="Times New Roman" w:cs="Times New Roman"/>
          <w:sz w:val="24"/>
          <w:szCs w:val="24"/>
        </w:rPr>
        <w:t xml:space="preserve"> </w:t>
      </w:r>
      <w:r w:rsidR="009456A0">
        <w:rPr>
          <w:rFonts w:ascii="Times New Roman" w:hAnsi="Times New Roman" w:cs="Times New Roman"/>
          <w:sz w:val="24"/>
          <w:szCs w:val="24"/>
        </w:rPr>
        <w:fldChar w:fldCharType="begin"/>
      </w:r>
      <w:r w:rsidR="009456A0">
        <w:rPr>
          <w:rFonts w:ascii="Times New Roman" w:hAnsi="Times New Roman" w:cs="Times New Roman"/>
          <w:sz w:val="24"/>
          <w:szCs w:val="24"/>
        </w:rPr>
        <w:instrText xml:space="preserve"> ADDIN ZOTERO_ITEM CSL_CITATION {"citationID":"9IQKqjsu","properties":{"formattedCitation":"(Denis-Rodr\\uc0\\u237{}guez et\\uc0\\u160{}al., 2017)","plainCitation":"(Denis-Rodríguez et al., 2017)","noteIndex":0},"citationItems":[{"id":5056,"uris":["http://zotero.org/users/local/dxaczJhl/items/Y8M48NP9"],"uri":["http://zotero.org/users/local/dxaczJhl/items/Y8M48NP9"],"itemData":{"id":5056,"type":"article-journal","abstract":"ResumenHablar de conductas suicidas es hablar de diferentes etapas o fases que la persona puede llegar a presentar; generalmente inicia con un pensamiento suicida, después una planeación del suicidio y, finalmente, la búsqueda de los recursos para llegar al suicidio. Es importante señalar que la secuencia de estas fases no es una regla general; sin embargo, cada una de ellas pone en riesgo a la persona. El objetivo es realizar una revisión de los pasos que se han dado para constituir en objeto de investigación la ideación suicida y el suicido consumado en estudiantes de medicina. Es una investigación documental de tipo meta-análisis. El meta análisis es una integración estructurada y sistemática de la información obtenida en diferentes estudios, en este caso sobre la ideación suicida y el suicidio. Este tipo de revisión da una estimación cuantitativa y sintética de todos los estudios disponibles. En esta revisión se destacan los instrumentos utilizados para medir esta problemática, como son: el Inventario de Depresión de Beck, Inventario de Orientaciones Suicidas de Casullo, la Escala de Personalidad de Catell, el Cuestionario Multimodal de Interacción Escolar, escala de Zung, entre otros. El suicidio es un problema de salud pública, responsable de más de 800 000 defunciones anuales en todo el mundo y es la segunda causa de muerte en individuos entre los 15 y 29 años de edad; este fenómeno ha comenzado a ser estudiado en Latinoamérica en fecha reciente. A partir de lo observado en este meta-análisis, basado en estudios incluidos en los buscadores Medline, Cochrane y Scielo, la prevalencia media de ideación suicida en Latinoamérica es 13.85 %, ligeramente por debajo de lo observado en Europa y Estados Unidos. La prevalencia media observada en México es 8.76 % aunque este valor es poco confiable dado que es producto de 3 estudios en los que la metodología usada fue distinta y en dos de ellos se incluyeron residentes médicos en vez de estudiantes de pregrado. En conclusión, deben realizarse estudios metodológicamente bien planeados para valorar la ideación suicida en estudiantes de medicina, analizando variables como el sexo, el año escolar, el abuso de sustancias tóxicas, psicopatologías asociadas y otras características sociodemográficas que nos permitan explicar la razón por la que la ideación suicida pudiera ser más elevada en estudiantes de medicina, hecho que sugieren diversos estudios realizados en el mundo en poblaciones heterogéneas.Palabras clave: ideación suicida; suicidio; estudiante de medicina","container-title":"RIDE. Revista Iberoamericana para la Investigación y el Desarrollo Educativo","DOI":"10.23913/ride.v8i15.304","ISSN":"2007-7467","issue":"15","note":"publisher: Centro de Estudios e Investigaciones para el Desarrollo Docente A.C.","page":"387-418","source":"SciELO","title":"Prevalencia de la ideación suicida en estudiantes de Medicina en Latinoamérica: un meta análisis","title-short":"Prevalencia de la ideación suicida en estudiantes de Medicina en Latinoamérica","volume":"8","author":[{"family":"Denis-Rodríguez","given":"Edmundo"},{"family":"Barradas Alarcón","given":"María Esther"},{"family":"Delgadillo-Castillo","given":"Rodolfo"},{"family":"Denis-Rodríguez","given":"Patricia Beatríz"},{"family":"Melo-Santiesteban","given":"Guadalupe"},{"family":"Denis-Rodríguez","given":"Edmundo"},{"family":"Barradas Alarcón","given":"María Esther"},{"family":"Delgadillo-Castillo","given":"Rodolfo"},{"family":"Denis-Rodríguez","given":"Patricia Beatríz"},{"family":"Melo-Santiesteban","given":"Guadalupe"}],"issued":{"date-parts":[["2017"]]}}}],"schema":"https://github.com/citation-style-language/schema/raw/master/csl-citation.json"} </w:instrText>
      </w:r>
      <w:r w:rsidR="009456A0">
        <w:rPr>
          <w:rFonts w:ascii="Times New Roman" w:hAnsi="Times New Roman" w:cs="Times New Roman"/>
          <w:sz w:val="24"/>
          <w:szCs w:val="24"/>
        </w:rPr>
        <w:fldChar w:fldCharType="separate"/>
      </w:r>
      <w:r w:rsidR="009456A0" w:rsidRPr="009456A0">
        <w:rPr>
          <w:rFonts w:ascii="Times New Roman" w:hAnsi="Times New Roman" w:cs="Times New Roman"/>
          <w:sz w:val="24"/>
          <w:szCs w:val="24"/>
        </w:rPr>
        <w:t>(Denis-Rodríguez et al., 2017)</w:t>
      </w:r>
      <w:r w:rsidR="009456A0">
        <w:rPr>
          <w:rFonts w:ascii="Times New Roman" w:hAnsi="Times New Roman" w:cs="Times New Roman"/>
          <w:sz w:val="24"/>
          <w:szCs w:val="24"/>
        </w:rPr>
        <w:fldChar w:fldCharType="end"/>
      </w:r>
      <w:r w:rsidRPr="000F036A">
        <w:rPr>
          <w:rFonts w:ascii="Times New Roman" w:hAnsi="Times New Roman" w:cs="Times New Roman"/>
          <w:sz w:val="24"/>
          <w:szCs w:val="24"/>
        </w:rPr>
        <w:t>. E</w:t>
      </w:r>
      <w:r w:rsidR="00FE64FE" w:rsidRPr="000F036A">
        <w:rPr>
          <w:rFonts w:ascii="Times New Roman" w:hAnsi="Times New Roman" w:cs="Times New Roman"/>
          <w:sz w:val="24"/>
          <w:szCs w:val="24"/>
        </w:rPr>
        <w:t>stos síntomas</w:t>
      </w:r>
      <w:r w:rsidR="00FE64FE" w:rsidRPr="000F036A">
        <w:rPr>
          <w:rFonts w:ascii="Times New Roman" w:hAnsi="Times New Roman" w:cs="Times New Roman"/>
          <w:sz w:val="24"/>
          <w:szCs w:val="24"/>
          <w:lang w:val="es-MX"/>
        </w:rPr>
        <w:t xml:space="preserve"> fueron más altos en el tercer año de la escuela de medicina y se asociaron </w:t>
      </w:r>
      <w:r w:rsidR="00F01691" w:rsidRPr="000F036A">
        <w:rPr>
          <w:rFonts w:ascii="Times New Roman" w:hAnsi="Times New Roman" w:cs="Times New Roman"/>
          <w:sz w:val="24"/>
          <w:szCs w:val="24"/>
          <w:lang w:val="es-MX"/>
        </w:rPr>
        <w:t>negativamente con</w:t>
      </w:r>
      <w:r w:rsidR="00FE64FE" w:rsidRPr="000F036A">
        <w:rPr>
          <w:rFonts w:ascii="Times New Roman" w:hAnsi="Times New Roman" w:cs="Times New Roman"/>
          <w:sz w:val="24"/>
          <w:szCs w:val="24"/>
          <w:lang w:val="es-MX"/>
        </w:rPr>
        <w:t xml:space="preserve"> el rendimiento percibido</w:t>
      </w:r>
      <w:r w:rsidR="001F1777" w:rsidRPr="000F036A">
        <w:rPr>
          <w:rFonts w:ascii="Times New Roman" w:hAnsi="Times New Roman" w:cs="Times New Roman"/>
          <w:sz w:val="24"/>
          <w:szCs w:val="24"/>
          <w:lang w:val="es-MX"/>
        </w:rPr>
        <w:t xml:space="preserve"> </w:t>
      </w:r>
      <w:r w:rsidR="00F01691">
        <w:rPr>
          <w:rFonts w:ascii="Times New Roman" w:hAnsi="Times New Roman" w:cs="Times New Roman"/>
          <w:sz w:val="24"/>
          <w:szCs w:val="24"/>
          <w:lang w:val="es-MX"/>
        </w:rPr>
        <w:fldChar w:fldCharType="begin"/>
      </w:r>
      <w:r w:rsidR="00F01691">
        <w:rPr>
          <w:rFonts w:ascii="Times New Roman" w:hAnsi="Times New Roman" w:cs="Times New Roman"/>
          <w:sz w:val="24"/>
          <w:szCs w:val="24"/>
          <w:lang w:val="es-MX"/>
        </w:rPr>
        <w:instrText xml:space="preserve"> ADDIN ZOTERO_ITEM CSL_CITATION {"citationID":"ygA3Nni4","properties":{"formattedCitation":"(Chandavarkar et\\uc0\\u160{}al., 2007)","plainCitation":"(Chandavarkar et al., 2007)","noteIndex":0},"citationItems":[{"id":5078,"uris":["http://zotero.org/users/local/dxaczJhl/items/6MBIP8C7"],"uri":["http://zotero.org/users/local/dxaczJhl/items/6MBIP8C7"],"itemData":{"id":5078,"type":"article-journal","abstract":"Medical students represent a highly educated population under significant pressures. During the transition to clinical settings in the third year, they may experience a loss of external control and may counter this with an increase in obsessionality and/or other anxiety symptoms. Our study examines the phenomenology of obsessive-compulsive and other anxiety symptoms in medical students at two U.S. medical schools and relates these symptoms to self-perception of performance. Subjects anonymously completed a battery of questionnaires regarding obsessive-compulsive symptoms, attentional problems, anxiety symptoms, depressive symptoms, and perceived performance in medical school. A factor analysis of obsessional symptoms showed four primary factors: checking/doubts, contamination, long time/detail, and unpleasant thoughts/worries. These four factors were similar to those found among college students and other nonclinical populations. Anxiety, attentional, and depressive symptoms were highest in the third-year medical students. In contrast, obsessional symptoms were highest in the first-year students and lower for subsequent years. Perceived performance was not significantly correlated with obsessionality, although lower perceived performance was associated with higher levels of anxiety and depressive symptoms. Students with lower perceived performance in medical school were significantly more likely to be female, depressed, or older. The progressive decrease in number of obsessional symptoms across years and the lack of correlation with perceived performance suggest that these symptoms may be developmentally appropriate, and perhaps adaptive. In contrast, other anxiety symptoms appear to be maladaptive responses to external stressors.","container-title":"Depression and Anxiety","DOI":"10.1002/da.20185","ISSN":"1091-4269","issue":"2","journalAbbreviation":"Depress Anxiety","language":"eng","note":"PMID: 16845642","page":"103-11","source":"PubMed","title":"Anxiety symptoms and perceived performance in medical students","volume":"24","author":[{"family":"Chandavarkar","given":"Uma"},{"family":"Azzam","given":"Amin"},{"family":"Mathews","given":"Carol A."}],"issued":{"date-parts":[["2007"]]}}}],"schema":"https://github.com/citation-style-language/schema/raw/master/csl-citation.json"} </w:instrText>
      </w:r>
      <w:r w:rsidR="00F01691">
        <w:rPr>
          <w:rFonts w:ascii="Times New Roman" w:hAnsi="Times New Roman" w:cs="Times New Roman"/>
          <w:sz w:val="24"/>
          <w:szCs w:val="24"/>
          <w:lang w:val="es-MX"/>
        </w:rPr>
        <w:fldChar w:fldCharType="separate"/>
      </w:r>
      <w:r w:rsidR="00F01691" w:rsidRPr="00F01691">
        <w:rPr>
          <w:rFonts w:ascii="Times New Roman" w:hAnsi="Times New Roman" w:cs="Times New Roman"/>
          <w:sz w:val="24"/>
          <w:szCs w:val="24"/>
        </w:rPr>
        <w:t>(Chandavarkar et al., 2007)</w:t>
      </w:r>
      <w:r w:rsidR="00F01691">
        <w:rPr>
          <w:rFonts w:ascii="Times New Roman" w:hAnsi="Times New Roman" w:cs="Times New Roman"/>
          <w:sz w:val="24"/>
          <w:szCs w:val="24"/>
          <w:lang w:val="es-MX"/>
        </w:rPr>
        <w:fldChar w:fldCharType="end"/>
      </w:r>
      <w:r w:rsidRPr="000F036A">
        <w:rPr>
          <w:rFonts w:ascii="Times New Roman" w:hAnsi="Times New Roman" w:cs="Times New Roman"/>
          <w:sz w:val="24"/>
          <w:szCs w:val="24"/>
          <w:lang w:val="es-MX"/>
        </w:rPr>
        <w:t>.</w:t>
      </w:r>
      <w:r w:rsidR="00FE64FE" w:rsidRPr="000F036A">
        <w:rPr>
          <w:rFonts w:ascii="Times New Roman" w:hAnsi="Times New Roman" w:cs="Times New Roman"/>
          <w:sz w:val="24"/>
          <w:szCs w:val="24"/>
          <w:lang w:val="es-MX"/>
        </w:rPr>
        <w:t xml:space="preserve"> </w:t>
      </w:r>
      <w:r w:rsidR="00FE64FE" w:rsidRPr="000F036A">
        <w:rPr>
          <w:rFonts w:ascii="Times New Roman" w:hAnsi="Times New Roman" w:cs="Times New Roman"/>
          <w:sz w:val="24"/>
          <w:szCs w:val="24"/>
        </w:rPr>
        <w:t>La ideación suicida estuvo presente en casi una décima parte de la población estudiada y en casi una quinta parte de ellos estuvo presente de por vida. Los factores asociados con la ideación suicida fueron principalmente la insatisfacción con el rendimiento académico, estar en los semestres clínicos, tener antecedentes de abuso de drogas y sentirse descuidados por los padres</w:t>
      </w:r>
      <w:r w:rsidR="001F1777" w:rsidRPr="000F036A">
        <w:rPr>
          <w:rFonts w:ascii="Times New Roman" w:hAnsi="Times New Roman" w:cs="Times New Roman"/>
          <w:color w:val="2E2E2E"/>
          <w:sz w:val="24"/>
          <w:szCs w:val="24"/>
        </w:rPr>
        <w:t xml:space="preserve"> </w:t>
      </w:r>
      <w:r w:rsidR="00F01691">
        <w:rPr>
          <w:rFonts w:ascii="Times New Roman" w:hAnsi="Times New Roman" w:cs="Times New Roman"/>
          <w:color w:val="2E2E2E"/>
          <w:sz w:val="24"/>
          <w:szCs w:val="24"/>
        </w:rPr>
        <w:fldChar w:fldCharType="begin"/>
      </w:r>
      <w:r w:rsidR="00F01691">
        <w:rPr>
          <w:rFonts w:ascii="Times New Roman" w:hAnsi="Times New Roman" w:cs="Times New Roman"/>
          <w:color w:val="2E2E2E"/>
          <w:sz w:val="24"/>
          <w:szCs w:val="24"/>
        </w:rPr>
        <w:instrText xml:space="preserve"> ADDIN ZOTERO_ITEM CSL_CITATION {"citationID":"gODNBA94","properties":{"formattedCitation":"(Menezes et\\uc0\\u160{}al., 2012)","plainCitation":"(Menezes et al., 2012)","noteIndex":0},"citationItems":[{"id":5080,"uris":["http://zotero.org/users/local/dxaczJhl/items/LZN7IPTS"],"uri":["http://zotero.org/users/local/dxaczJhl/items/LZN7IPTS"],"itemData":{"id":5080,"type":"article-journal","abstract":"Many studies have been conducted in the developed countries to know the magnitude and factors influencing suicidal ideation among medical students, but such data are sparse in developing countries. This cross-sectional study was therefore conducted to find out the prevalence of suicidal ideation and factors influencing such ideation among students of a medical college in Western Nepal. A total of 206 students were selected using random sampling and questioned about their socio-demographic factors, other risk factors and suicidal ideation using a preformed validated questionnaire. The data were analyzed using SPSS for Windows Version 16.0 and the EPI Info 3.5.1 Windows Version. Descriptive statistics and testing of hypothesis were applied for the statistical methodology. The univariate and multivariate logistic regression methods were used to examine the association between different variables. Suicidal ideation in the last one year was present in nearly one tenth of the study population and in almost one fifth of them life-time suicidal ideation was present. Factors that were associated with suicidal ideation were primarily dissatisfaction with academic performance, being in the clinical semesters, having history of drug abuse and feeling neglected by parents. Most common reason reported for suicidal ideation was family related followed by self-related. Recognition of suicidal ideation among students and their associated factors can help in detecting it on time, making the right interventions and controlling the problem. Understanding the magnitude of the problem and their epidemiology via scientific study like this would be the first step in this process.","container-title":"Legal Medicine (Tokyo, Japan)","DOI":"10.1016/j.legalmed.2012.02.004","ISSN":"1873-4162","issue":"4","journalAbbreviation":"Leg Med (Tokyo)","language":"eng","note":"PMID: 22522041","page":"183-87","source":"PubMed","title":"Suicidal ideation among students of a medical college in Western Nepal: a cross-sectional study","title-short":"Suicidal ideation among students of a medical college in Western Nepal","volume":"14","author":[{"family":"Menezes","given":"Ritesh G."},{"family":"Subba","given":"S. H."},{"family":"Sathian","given":"Brijesh"},{"family":"Kharoshah","given":"Magdy A."},{"family":"Senthilkumaran","given":"Subramanian"},{"family":"Pant","given":"Sadip"},{"family":"Arun","given":"M."},{"family":"Kundapur","given":"Rashmi"},{"family":"Jain","given":"Animesh"},{"family":"Lobo","given":"Stany Wilfred"},{"family":"Ravi Shankar","given":"P."}],"issued":{"date-parts":[["2012"]]}}}],"schema":"https://github.com/citation-style-language/schema/raw/master/csl-citation.json"} </w:instrText>
      </w:r>
      <w:r w:rsidR="00F01691">
        <w:rPr>
          <w:rFonts w:ascii="Times New Roman" w:hAnsi="Times New Roman" w:cs="Times New Roman"/>
          <w:color w:val="2E2E2E"/>
          <w:sz w:val="24"/>
          <w:szCs w:val="24"/>
        </w:rPr>
        <w:fldChar w:fldCharType="separate"/>
      </w:r>
      <w:r w:rsidR="00F01691" w:rsidRPr="00F01691">
        <w:rPr>
          <w:rFonts w:ascii="Times New Roman" w:hAnsi="Times New Roman" w:cs="Times New Roman"/>
          <w:sz w:val="24"/>
          <w:szCs w:val="24"/>
        </w:rPr>
        <w:t>(Menezes et al., 2012)</w:t>
      </w:r>
      <w:r w:rsidR="00F01691">
        <w:rPr>
          <w:rFonts w:ascii="Times New Roman" w:hAnsi="Times New Roman" w:cs="Times New Roman"/>
          <w:color w:val="2E2E2E"/>
          <w:sz w:val="24"/>
          <w:szCs w:val="24"/>
        </w:rPr>
        <w:fldChar w:fldCharType="end"/>
      </w:r>
      <w:r w:rsidRPr="000F036A">
        <w:rPr>
          <w:rFonts w:ascii="Times New Roman" w:hAnsi="Times New Roman" w:cs="Times New Roman"/>
          <w:color w:val="2E2E2E"/>
          <w:sz w:val="24"/>
          <w:szCs w:val="24"/>
        </w:rPr>
        <w:t xml:space="preserve">. </w:t>
      </w:r>
      <w:r w:rsidR="00FE64FE" w:rsidRPr="000F036A">
        <w:rPr>
          <w:rFonts w:ascii="Times New Roman" w:hAnsi="Times New Roman" w:cs="Times New Roman"/>
          <w:sz w:val="24"/>
          <w:szCs w:val="24"/>
        </w:rPr>
        <w:t>De ahí la importancia de su estudio en poblaciones que tienen mayores niveles de estrés, como son los estudiantes de ciencias biomédicas, que sufren de una constante y creciente exigencia, sobrecarga académica, evaluaciones y la inadecuada gestión del tiempo</w:t>
      </w:r>
      <w:r w:rsidR="00F01691">
        <w:rPr>
          <w:rFonts w:ascii="Times New Roman" w:hAnsi="Times New Roman" w:cs="Times New Roman"/>
          <w:sz w:val="24"/>
          <w:szCs w:val="24"/>
        </w:rPr>
        <w:t xml:space="preserve"> </w:t>
      </w:r>
      <w:r w:rsidR="00F01691">
        <w:rPr>
          <w:rFonts w:ascii="Times New Roman" w:hAnsi="Times New Roman" w:cs="Times New Roman"/>
          <w:sz w:val="24"/>
          <w:szCs w:val="24"/>
        </w:rPr>
        <w:fldChar w:fldCharType="begin"/>
      </w:r>
      <w:r w:rsidR="00F01691">
        <w:rPr>
          <w:rFonts w:ascii="Times New Roman" w:hAnsi="Times New Roman" w:cs="Times New Roman"/>
          <w:sz w:val="24"/>
          <w:szCs w:val="24"/>
        </w:rPr>
        <w:instrText xml:space="preserve"> ADDIN ZOTERO_ITEM CSL_CITATION {"citationID":"LtFrKWeU","properties":{"formattedCitation":"(Mejia et\\uc0\\u160{}al., 2016)","plainCitation":"(Mejia et al., 2016)","noteIndex":0},"citationItems":[{"id":5075,"uris":["http://zotero.org/users/local/dxaczJhl/items/MY5BHACB"],"uri":["http://zotero.org/users/local/dxaczJhl/items/MY5BHACB"],"itemData":{"id":5075,"type":"article-journal","container-title":"Revista chilena de neuro-psiquiatría","DOI":"10.4067/S0717-92272016000300005","ISSN":"0717-9227","issue":"3","note":"publisher: Sociedad de Neurología, Psiquiatría y Neurocirugía","page":"207-14","source":"SciELO","title":"Síndrome de Burnout y factores asociados en estudiantes de medicina: Estudio multicéntrico en siete facultades de medicina peruanas","title-short":"Síndrome de Burnout y factores asociados en estudiantes de medicina","volume":"54","author":[{"family":"Mejia","given":"Christian R."},{"family":"Valladares-Garrido","given":"Mario J."},{"family":"Talledo-Ulfe","given":"Lincolth"},{"family":"Sánchez-Arteaga","given":"Karina"},{"family":"Rojas","given":"Carlos"},{"family":"Arimuya","given":"Juan José"},{"family":"Cruz","given":"Briggitte"},{"family":"Paredes Vilca","given":"Zuliet"}],"issued":{"date-parts":[["2016"]]}}}],"schema":"https://github.com/citation-style-language/schema/raw/master/csl-citation.json"} </w:instrText>
      </w:r>
      <w:r w:rsidR="00F01691">
        <w:rPr>
          <w:rFonts w:ascii="Times New Roman" w:hAnsi="Times New Roman" w:cs="Times New Roman"/>
          <w:sz w:val="24"/>
          <w:szCs w:val="24"/>
        </w:rPr>
        <w:fldChar w:fldCharType="separate"/>
      </w:r>
      <w:r w:rsidR="00F01691" w:rsidRPr="00F01691">
        <w:rPr>
          <w:rFonts w:ascii="Times New Roman" w:hAnsi="Times New Roman" w:cs="Times New Roman"/>
          <w:sz w:val="24"/>
          <w:szCs w:val="24"/>
        </w:rPr>
        <w:t>(Mejia et al., 2016)</w:t>
      </w:r>
      <w:r w:rsidR="00F01691">
        <w:rPr>
          <w:rFonts w:ascii="Times New Roman" w:hAnsi="Times New Roman" w:cs="Times New Roman"/>
          <w:sz w:val="24"/>
          <w:szCs w:val="24"/>
        </w:rPr>
        <w:fldChar w:fldCharType="end"/>
      </w:r>
      <w:r w:rsidR="00FE64FE" w:rsidRPr="000F036A">
        <w:rPr>
          <w:rFonts w:ascii="Times New Roman" w:hAnsi="Times New Roman" w:cs="Times New Roman"/>
          <w:sz w:val="24"/>
          <w:szCs w:val="24"/>
        </w:rPr>
        <w:t>.</w:t>
      </w:r>
      <w:r w:rsidR="001F1777" w:rsidRPr="000F036A">
        <w:rPr>
          <w:rFonts w:ascii="Times New Roman" w:hAnsi="Times New Roman" w:cs="Times New Roman"/>
          <w:sz w:val="24"/>
          <w:szCs w:val="24"/>
        </w:rPr>
        <w:t xml:space="preserve"> </w:t>
      </w:r>
      <w:r w:rsidR="00FE64FE" w:rsidRPr="000F036A">
        <w:rPr>
          <w:rFonts w:ascii="Times New Roman" w:hAnsi="Times New Roman" w:cs="Times New Roman"/>
          <w:sz w:val="24"/>
          <w:szCs w:val="24"/>
        </w:rPr>
        <w:t xml:space="preserve"> Por tanto, podría permitir que se propongan recomendaciones para la detección y apoyo de los estudiantes que afrontan este proceso.</w:t>
      </w:r>
    </w:p>
    <w:p w14:paraId="27DCE7C0" w14:textId="75426326" w:rsidR="00091BC9" w:rsidRPr="000F036A" w:rsidRDefault="008A5EEA" w:rsidP="002F5673">
      <w:pPr>
        <w:jc w:val="both"/>
        <w:rPr>
          <w:rFonts w:ascii="Times New Roman" w:hAnsi="Times New Roman" w:cs="Times New Roman"/>
          <w:sz w:val="24"/>
          <w:szCs w:val="24"/>
        </w:rPr>
      </w:pPr>
      <w:r w:rsidRPr="000F036A">
        <w:rPr>
          <w:rFonts w:ascii="Times New Roman" w:eastAsia="Calibri" w:hAnsi="Times New Roman" w:cs="Times New Roman"/>
          <w:sz w:val="24"/>
          <w:szCs w:val="24"/>
          <w:lang w:val="es-ES"/>
        </w:rPr>
        <w:t>Por último, s</w:t>
      </w:r>
      <w:r w:rsidR="002D7BA5" w:rsidRPr="000F036A">
        <w:rPr>
          <w:rFonts w:ascii="Times New Roman" w:eastAsia="Calibri" w:hAnsi="Times New Roman" w:cs="Times New Roman"/>
          <w:sz w:val="24"/>
          <w:szCs w:val="24"/>
          <w:lang w:val="es-ES"/>
        </w:rPr>
        <w:t>e encontró</w:t>
      </w:r>
      <w:r w:rsidRPr="000F036A">
        <w:rPr>
          <w:rFonts w:ascii="Times New Roman" w:eastAsia="Calibri" w:hAnsi="Times New Roman" w:cs="Times New Roman"/>
          <w:sz w:val="24"/>
          <w:szCs w:val="24"/>
          <w:lang w:val="es-ES"/>
        </w:rPr>
        <w:t xml:space="preserve"> que los estudiantes de universidad particulares</w:t>
      </w:r>
      <w:r w:rsidR="002D7BA5" w:rsidRPr="000F036A">
        <w:rPr>
          <w:rFonts w:ascii="Times New Roman" w:eastAsia="Calibri" w:hAnsi="Times New Roman" w:cs="Times New Roman"/>
          <w:sz w:val="24"/>
          <w:szCs w:val="24"/>
          <w:lang w:val="es-ES"/>
        </w:rPr>
        <w:t xml:space="preserve"> tuvieron menor frecuencia de pensamientos suicidas</w:t>
      </w:r>
      <w:r w:rsidR="00D9009A" w:rsidRPr="000F036A">
        <w:rPr>
          <w:rFonts w:ascii="Times New Roman" w:hAnsi="Times New Roman" w:cs="Times New Roman"/>
          <w:sz w:val="24"/>
          <w:szCs w:val="24"/>
        </w:rPr>
        <w:t xml:space="preserve">, lo cual </w:t>
      </w:r>
      <w:r w:rsidR="005A29F0" w:rsidRPr="000F036A">
        <w:rPr>
          <w:rFonts w:ascii="Times New Roman" w:hAnsi="Times New Roman" w:cs="Times New Roman"/>
          <w:sz w:val="24"/>
          <w:szCs w:val="24"/>
        </w:rPr>
        <w:t>se relaciona con un estudio de Perales et al</w:t>
      </w:r>
      <w:r w:rsidRPr="000F036A">
        <w:rPr>
          <w:rFonts w:ascii="Times New Roman" w:hAnsi="Times New Roman" w:cs="Times New Roman"/>
          <w:sz w:val="24"/>
          <w:szCs w:val="24"/>
        </w:rPr>
        <w:t>,</w:t>
      </w:r>
      <w:r w:rsidR="005A29F0" w:rsidRPr="000F036A">
        <w:rPr>
          <w:rFonts w:ascii="Times New Roman" w:hAnsi="Times New Roman" w:cs="Times New Roman"/>
          <w:sz w:val="24"/>
          <w:szCs w:val="24"/>
        </w:rPr>
        <w:t xml:space="preserve"> donde </w:t>
      </w:r>
      <w:r w:rsidR="00D17E7D" w:rsidRPr="000F036A">
        <w:rPr>
          <w:rFonts w:ascii="Times New Roman" w:hAnsi="Times New Roman" w:cs="Times New Roman"/>
          <w:sz w:val="24"/>
          <w:szCs w:val="24"/>
        </w:rPr>
        <w:t xml:space="preserve">se obtuvo </w:t>
      </w:r>
      <w:r w:rsidR="005A29F0" w:rsidRPr="000F036A">
        <w:rPr>
          <w:rFonts w:ascii="Times New Roman" w:hAnsi="Times New Roman" w:cs="Times New Roman"/>
          <w:sz w:val="24"/>
          <w:szCs w:val="24"/>
        </w:rPr>
        <w:t xml:space="preserve">una </w:t>
      </w:r>
      <w:r w:rsidR="00D17E7D" w:rsidRPr="000F036A">
        <w:rPr>
          <w:rFonts w:ascii="Times New Roman" w:hAnsi="Times New Roman" w:cs="Times New Roman"/>
          <w:sz w:val="24"/>
          <w:szCs w:val="24"/>
        </w:rPr>
        <w:t xml:space="preserve">mayor prevalencia </w:t>
      </w:r>
      <w:r w:rsidR="00B26AD6" w:rsidRPr="000F036A">
        <w:rPr>
          <w:rFonts w:ascii="Times New Roman" w:hAnsi="Times New Roman" w:cs="Times New Roman"/>
          <w:sz w:val="24"/>
          <w:szCs w:val="24"/>
        </w:rPr>
        <w:t xml:space="preserve">de ideación suicida </w:t>
      </w:r>
      <w:r w:rsidR="00D17E7D" w:rsidRPr="000F036A">
        <w:rPr>
          <w:rFonts w:ascii="Times New Roman" w:hAnsi="Times New Roman" w:cs="Times New Roman"/>
          <w:sz w:val="24"/>
          <w:szCs w:val="24"/>
        </w:rPr>
        <w:t>en la universidad pública</w:t>
      </w:r>
      <w:r w:rsidR="00B26AD6" w:rsidRPr="000F036A">
        <w:rPr>
          <w:rFonts w:ascii="Times New Roman" w:hAnsi="Times New Roman" w:cs="Times New Roman"/>
          <w:sz w:val="24"/>
          <w:szCs w:val="24"/>
        </w:rPr>
        <w:t>,</w:t>
      </w:r>
      <w:r w:rsidR="00D17E7D" w:rsidRPr="000F036A">
        <w:rPr>
          <w:rFonts w:ascii="Times New Roman" w:hAnsi="Times New Roman" w:cs="Times New Roman"/>
          <w:sz w:val="24"/>
          <w:szCs w:val="24"/>
        </w:rPr>
        <w:t xml:space="preserve"> </w:t>
      </w:r>
      <w:r w:rsidR="00B26AD6" w:rsidRPr="000F036A">
        <w:rPr>
          <w:rFonts w:ascii="Times New Roman" w:hAnsi="Times New Roman" w:cs="Times New Roman"/>
          <w:sz w:val="24"/>
          <w:szCs w:val="24"/>
        </w:rPr>
        <w:t>ya que, el</w:t>
      </w:r>
      <w:r w:rsidR="00D17E7D" w:rsidRPr="000F036A">
        <w:rPr>
          <w:rFonts w:ascii="Times New Roman" w:hAnsi="Times New Roman" w:cs="Times New Roman"/>
          <w:sz w:val="24"/>
          <w:szCs w:val="24"/>
        </w:rPr>
        <w:t xml:space="preserve"> 2</w:t>
      </w:r>
      <w:r w:rsidR="00B26AD6" w:rsidRPr="000F036A">
        <w:rPr>
          <w:rFonts w:ascii="Times New Roman" w:hAnsi="Times New Roman" w:cs="Times New Roman"/>
          <w:sz w:val="24"/>
          <w:szCs w:val="24"/>
        </w:rPr>
        <w:t>2</w:t>
      </w:r>
      <w:r w:rsidR="00D17E7D" w:rsidRPr="000F036A">
        <w:rPr>
          <w:rFonts w:ascii="Times New Roman" w:hAnsi="Times New Roman" w:cs="Times New Roman"/>
          <w:sz w:val="24"/>
          <w:szCs w:val="24"/>
        </w:rPr>
        <w:t>%</w:t>
      </w:r>
      <w:r w:rsidR="00B26AD6" w:rsidRPr="000F036A">
        <w:rPr>
          <w:rFonts w:ascii="Times New Roman" w:hAnsi="Times New Roman" w:cs="Times New Roman"/>
          <w:sz w:val="24"/>
          <w:szCs w:val="24"/>
        </w:rPr>
        <w:t xml:space="preserve"> manifestó esto</w:t>
      </w:r>
      <w:r w:rsidR="005A29F0" w:rsidRPr="000F036A">
        <w:rPr>
          <w:rFonts w:ascii="Times New Roman" w:hAnsi="Times New Roman" w:cs="Times New Roman"/>
          <w:sz w:val="24"/>
          <w:szCs w:val="24"/>
        </w:rPr>
        <w:t xml:space="preserve"> </w:t>
      </w:r>
      <w:r w:rsidR="00F01691">
        <w:rPr>
          <w:rFonts w:ascii="Times New Roman" w:hAnsi="Times New Roman" w:cs="Times New Roman"/>
          <w:sz w:val="24"/>
          <w:szCs w:val="24"/>
        </w:rPr>
        <w:fldChar w:fldCharType="begin"/>
      </w:r>
      <w:r w:rsidR="00F01691">
        <w:rPr>
          <w:rFonts w:ascii="Times New Roman" w:hAnsi="Times New Roman" w:cs="Times New Roman"/>
          <w:sz w:val="24"/>
          <w:szCs w:val="24"/>
        </w:rPr>
        <w:instrText xml:space="preserve"> ADDIN ZOTERO_ITEM CSL_CITATION {"citationID":"B6GTdAlE","properties":{"formattedCitation":"(Perales et\\uc0\\u160{}al., 2019)","plainCitation":"(Perales et al., 2019)","noteIndex":0},"citationItems":[{"id":5061,"uris":["http://zotero.org/users/local/dxaczJhl/items/24NP5SM3"],"uri":["http://zotero.org/users/local/dxaczJhl/items/24NP5SM3"],"itemData":{"id":5061,"type":"article-journal","container-title":"Anales de la Facultad de Medicina","DOI":"10.15381/anales.v80i1.15865","ISSN":"1025-5583","issue":"1","note":"publisher: UNMSM. Facultad de Medicina","page":"28-33","source":"SciELO","title":"Prevalencia y factores asociados a conducta suicida en estudiantes de la Universidad Nacional Mayor de San Marcos, Lima-Perú","volume":"80","author":[{"family":"Perales","given":"Alberto"},{"family":"Sánchez","given":"Elard"},{"family":"Barahona","given":"Lorenzo"},{"family":"Oliveros","given":"Miguel"},{"family":"Bravo","given":"Eric"},{"family":"Aguilar","given":"William"},{"family":"Ocampo","given":"Juan Carlos"},{"family":"Pinto","given":"Miguel"},{"family":"Orellana","given":"Ivón"},{"family":"Padilla","given":"Alberto"}],"issued":{"date-parts":[["2019"]]}}}],"schema":"https://github.com/citation-style-language/schema/raw/master/csl-citation.json"} </w:instrText>
      </w:r>
      <w:r w:rsidR="00F01691">
        <w:rPr>
          <w:rFonts w:ascii="Times New Roman" w:hAnsi="Times New Roman" w:cs="Times New Roman"/>
          <w:sz w:val="24"/>
          <w:szCs w:val="24"/>
        </w:rPr>
        <w:fldChar w:fldCharType="separate"/>
      </w:r>
      <w:r w:rsidR="00F01691" w:rsidRPr="00F01691">
        <w:rPr>
          <w:rFonts w:ascii="Times New Roman" w:hAnsi="Times New Roman" w:cs="Times New Roman"/>
          <w:sz w:val="24"/>
          <w:szCs w:val="24"/>
        </w:rPr>
        <w:t>(Perales et al., 2019)</w:t>
      </w:r>
      <w:r w:rsidR="00F01691">
        <w:rPr>
          <w:rFonts w:ascii="Times New Roman" w:hAnsi="Times New Roman" w:cs="Times New Roman"/>
          <w:sz w:val="24"/>
          <w:szCs w:val="24"/>
        </w:rPr>
        <w:fldChar w:fldCharType="end"/>
      </w:r>
      <w:r w:rsidR="00B26AD6" w:rsidRPr="000F036A">
        <w:rPr>
          <w:rFonts w:ascii="Times New Roman" w:hAnsi="Times New Roman" w:cs="Times New Roman"/>
          <w:sz w:val="24"/>
          <w:szCs w:val="24"/>
        </w:rPr>
        <w:t>. Sin embargo, esto</w:t>
      </w:r>
      <w:r w:rsidR="005A29F0" w:rsidRPr="000F036A">
        <w:rPr>
          <w:rFonts w:ascii="Times New Roman" w:hAnsi="Times New Roman" w:cs="Times New Roman"/>
          <w:sz w:val="24"/>
          <w:szCs w:val="24"/>
        </w:rPr>
        <w:t xml:space="preserve"> difiere si se compara con lo encontrado por Sánchez-Marín</w:t>
      </w:r>
      <w:r w:rsidR="00B26AD6" w:rsidRPr="000F036A">
        <w:rPr>
          <w:rFonts w:ascii="Times New Roman" w:hAnsi="Times New Roman" w:cs="Times New Roman"/>
          <w:sz w:val="24"/>
          <w:szCs w:val="24"/>
        </w:rPr>
        <w:t>,</w:t>
      </w:r>
      <w:r w:rsidR="005A29F0" w:rsidRPr="000F036A">
        <w:rPr>
          <w:rFonts w:ascii="Times New Roman" w:hAnsi="Times New Roman" w:cs="Times New Roman"/>
          <w:sz w:val="24"/>
          <w:szCs w:val="24"/>
        </w:rPr>
        <w:t xml:space="preserve"> donde la prevalencia de trastornos mentales </w:t>
      </w:r>
      <w:r w:rsidR="00F379A8" w:rsidRPr="000F036A">
        <w:rPr>
          <w:rFonts w:ascii="Times New Roman" w:hAnsi="Times New Roman" w:cs="Times New Roman"/>
          <w:sz w:val="24"/>
          <w:szCs w:val="24"/>
        </w:rPr>
        <w:t>es</w:t>
      </w:r>
      <w:r w:rsidR="005A29F0" w:rsidRPr="000F036A">
        <w:rPr>
          <w:rFonts w:ascii="Times New Roman" w:hAnsi="Times New Roman" w:cs="Times New Roman"/>
          <w:sz w:val="24"/>
          <w:szCs w:val="24"/>
        </w:rPr>
        <w:t xml:space="preserve"> mayor en universidades privadas</w:t>
      </w:r>
      <w:r w:rsidR="00F379A8" w:rsidRPr="000F036A">
        <w:rPr>
          <w:rFonts w:ascii="Times New Roman" w:hAnsi="Times New Roman" w:cs="Times New Roman"/>
          <w:sz w:val="24"/>
          <w:szCs w:val="24"/>
        </w:rPr>
        <w:t xml:space="preserve"> </w:t>
      </w:r>
      <w:r w:rsidR="00F01691">
        <w:rPr>
          <w:rFonts w:ascii="Times New Roman" w:hAnsi="Times New Roman" w:cs="Times New Roman"/>
          <w:sz w:val="24"/>
          <w:szCs w:val="24"/>
        </w:rPr>
        <w:fldChar w:fldCharType="begin"/>
      </w:r>
      <w:r w:rsidR="00F01691">
        <w:rPr>
          <w:rFonts w:ascii="Times New Roman" w:hAnsi="Times New Roman" w:cs="Times New Roman"/>
          <w:sz w:val="24"/>
          <w:szCs w:val="24"/>
        </w:rPr>
        <w:instrText xml:space="preserve"> ADDIN ZOTERO_ITEM CSL_CITATION {"citationID":"WAkTt421","properties":{"formattedCitation":"(S\\uc0\\u225{}nchez-Mar\\uc0\\u237{}n et\\uc0\\u160{}al., 2016)","plainCitation":"(Sánchez-Marín et al., 2016)","noteIndex":0},"citationItems":[{"id":5067,"uris":["http://zotero.org/users/local/dxaczJhl/items/ED3KBHIV"],"uri":["http://zotero.org/users/local/dxaczJhl/items/ED3KBHIV"],"itemData":{"id":5067,"type":"article-journal","container-title":"Revista de Neuro-Psiquiatría","DOI":"10.20453/rmh.v27i4.2988","ISSN":"0034-8597","issue":"4","note":"publisher: Universidad Peruana Cayetano Heredia. Facultad de Medicina","page":"197-206","source":"SciELO","title":"Trastornos mentales en estudiantes de medicina humana en tres universidades de Lambayeque, Perú","volume":"79","author":[{"family":"Sánchez-Marín","given":"César"},{"family":"Chichón-Peralta","given":"Jorge"},{"family":"Leon-Jimenez","given":"Franco"},{"family":"Alipazaga-Pérez","given":"Pedro"}],"issued":{"date-parts":[["2016"]]}}}],"schema":"https://github.com/citation-style-language/schema/raw/master/csl-citation.json"} </w:instrText>
      </w:r>
      <w:r w:rsidR="00F01691">
        <w:rPr>
          <w:rFonts w:ascii="Times New Roman" w:hAnsi="Times New Roman" w:cs="Times New Roman"/>
          <w:sz w:val="24"/>
          <w:szCs w:val="24"/>
        </w:rPr>
        <w:fldChar w:fldCharType="separate"/>
      </w:r>
      <w:r w:rsidR="00F01691" w:rsidRPr="00F01691">
        <w:rPr>
          <w:rFonts w:ascii="Times New Roman" w:hAnsi="Times New Roman" w:cs="Times New Roman"/>
          <w:sz w:val="24"/>
          <w:szCs w:val="24"/>
        </w:rPr>
        <w:t>(Sánchez-Marín et al., 2016)</w:t>
      </w:r>
      <w:r w:rsidR="00F01691">
        <w:rPr>
          <w:rFonts w:ascii="Times New Roman" w:hAnsi="Times New Roman" w:cs="Times New Roman"/>
          <w:sz w:val="24"/>
          <w:szCs w:val="24"/>
        </w:rPr>
        <w:fldChar w:fldCharType="end"/>
      </w:r>
      <w:r w:rsidR="003478C9" w:rsidRPr="000F036A">
        <w:rPr>
          <w:rFonts w:ascii="Times New Roman" w:hAnsi="Times New Roman" w:cs="Times New Roman"/>
          <w:sz w:val="24"/>
          <w:szCs w:val="24"/>
        </w:rPr>
        <w:t xml:space="preserve">. </w:t>
      </w:r>
      <w:r w:rsidR="00B26AD6" w:rsidRPr="000F036A">
        <w:rPr>
          <w:rFonts w:ascii="Times New Roman" w:hAnsi="Times New Roman" w:cs="Times New Roman"/>
          <w:sz w:val="24"/>
          <w:szCs w:val="24"/>
        </w:rPr>
        <w:t xml:space="preserve">Esto podría ser influido indirectamente por el tema económico, por la sociedad, por la influencia de las familias, por la presión que estas familias ejercen sobre los estudiantes, entre otras muchas cosas que se han encontrado que difieren entre los estudiantes de las distintas universidades, pero que todas ellas tienen importantes </w:t>
      </w:r>
      <w:r w:rsidR="003478C9" w:rsidRPr="000F036A">
        <w:rPr>
          <w:rFonts w:ascii="Times New Roman" w:hAnsi="Times New Roman" w:cs="Times New Roman"/>
          <w:sz w:val="24"/>
          <w:szCs w:val="24"/>
        </w:rPr>
        <w:t xml:space="preserve">factores determinantes </w:t>
      </w:r>
      <w:r w:rsidR="00B26AD6" w:rsidRPr="000F036A">
        <w:rPr>
          <w:rFonts w:ascii="Times New Roman" w:hAnsi="Times New Roman" w:cs="Times New Roman"/>
          <w:sz w:val="24"/>
          <w:szCs w:val="24"/>
        </w:rPr>
        <w:t>en</w:t>
      </w:r>
      <w:r w:rsidR="003478C9" w:rsidRPr="000F036A">
        <w:rPr>
          <w:rFonts w:ascii="Times New Roman" w:hAnsi="Times New Roman" w:cs="Times New Roman"/>
          <w:sz w:val="24"/>
          <w:szCs w:val="24"/>
        </w:rPr>
        <w:t xml:space="preserve"> el tema económico</w:t>
      </w:r>
      <w:r w:rsidR="00B26AD6" w:rsidRPr="000F036A">
        <w:rPr>
          <w:rFonts w:ascii="Times New Roman" w:hAnsi="Times New Roman" w:cs="Times New Roman"/>
          <w:sz w:val="24"/>
          <w:szCs w:val="24"/>
        </w:rPr>
        <w:t xml:space="preserve"> </w:t>
      </w:r>
      <w:r w:rsidR="00F01691">
        <w:rPr>
          <w:rFonts w:ascii="Times New Roman" w:hAnsi="Times New Roman" w:cs="Times New Roman"/>
          <w:sz w:val="24"/>
          <w:szCs w:val="24"/>
        </w:rPr>
        <w:fldChar w:fldCharType="begin"/>
      </w:r>
      <w:r w:rsidR="00F01691">
        <w:rPr>
          <w:rFonts w:ascii="Times New Roman" w:hAnsi="Times New Roman" w:cs="Times New Roman"/>
          <w:sz w:val="24"/>
          <w:szCs w:val="24"/>
        </w:rPr>
        <w:instrText xml:space="preserve"> ADDIN ZOTERO_ITEM CSL_CITATION {"citationID":"LsBIuVxa","properties":{"formattedCitation":"(Bland\\uc0\\u243{}n Cuesta et\\uc0\\u160{}al., 2015; S\\uc0\\u225{}nchez Pedraza et\\uc0\\u160{}al., 2005; Vir\\uc0\\u250{}-Loza et\\uc0\\u160{}al., 2016)","plainCitation":"(Blandón Cuesta et al., 2015; Sánchez Pedraza et al., 2005; Virú-Loza et al., 2016)","noteIndex":0},"citationItems":[{"id":5082,"uris":["http://zotero.org/users/local/dxaczJhl/items/4XZLKSHE"],"uri":["http://zotero.org/users/local/dxaczJhl/items/4XZLKSHE"],"itemData":{"id":5082,"type":"article-journal","container-title":"Revista Archivo Médico de Camagüey","ISSN":"1025-0255","issue":"5","note":"publisher: 1996, Editorial Ciencias Médicas Camagüey","page":"469-78","source":"SciELO","title":"Ideación suicida y factores asociados en jóvenes universitarios de la ciudad de Medellín","volume":"19","author":[{"family":"Blandón Cuesta","given":"Olga María"},{"family":"Carmona Parra","given":"Jaime Alberto"},{"family":"Mendoza Orozco","given":"Mayra Zulian"},{"family":"Medina Pérez","given":"Óscar Adolfo"}],"issued":{"date-parts":[["2015"]]}},"label":"page"},{"id":5085,"uris":["http://zotero.org/users/local/dxaczJhl/items/IDTEF7GR"],"uri":["http://zotero.org/users/local/dxaczJhl/items/IDTEF7GR"],"itemData":{"id":5085,"type":"article-journal","container-title":"Revista Colombiana de Psiquiatría","ISSN":"0034-7450","issue":"1","note":"publisher: Asociacion Colombiana de Psiquiatria","page":"12-25","source":"SciELO","title":"Study of Imitation as a Risk Factor for Suicidal Ideation in University Adolescent Students.","volume":"34","author":[{"family":"Sánchez Pedraza","given":"Ricardo"},{"family":"Guzmán","given":"Yahira"},{"family":"Cáceres Rubio","given":"Heidy"}],"issued":{"date-parts":[["2005"]]}},"label":"page"},{"id":5086,"uris":["http://zotero.org/users/local/dxaczJhl/items/Z5FTZH72"],"uri":["http://zotero.org/users/local/dxaczJhl/items/Z5FTZH72"],"itemData":{"id":5086,"type":"article-journal","container-title":"Anales de la Facultad de Medicina","ISSN":"1025-5583","issue":"2","note":"publisher: UNMSM. Facultad de Medicina","page":"101-6","source":"SciELO","title":"Factores asociados a planeamiento suicida en estudiantes de una Escuela de Nutrición en Lima, Perú, 2009","volume":"74","author":[{"family":"Virú-Loza","given":"Manuel André"},{"family":"Valeriano-Palomino","given":"Katherine Lissete"},{"family":"Zárate-Robles","given":"Anthony Edgar"}],"issued":{"date-parts":[["2016"]]}},"label":"page"}],"schema":"https://github.com/citation-style-language/schema/raw/master/csl-citation.json"} </w:instrText>
      </w:r>
      <w:r w:rsidR="00F01691">
        <w:rPr>
          <w:rFonts w:ascii="Times New Roman" w:hAnsi="Times New Roman" w:cs="Times New Roman"/>
          <w:sz w:val="24"/>
          <w:szCs w:val="24"/>
        </w:rPr>
        <w:fldChar w:fldCharType="separate"/>
      </w:r>
      <w:r w:rsidR="00F01691" w:rsidRPr="00F01691">
        <w:rPr>
          <w:rFonts w:ascii="Times New Roman" w:hAnsi="Times New Roman" w:cs="Times New Roman"/>
          <w:sz w:val="24"/>
          <w:szCs w:val="24"/>
        </w:rPr>
        <w:t>(Blandón Cuesta et al., 2015; Sánchez Pedraza et al., 2005; Virú-Loza et al., 2016)</w:t>
      </w:r>
      <w:r w:rsidR="00F01691">
        <w:rPr>
          <w:rFonts w:ascii="Times New Roman" w:hAnsi="Times New Roman" w:cs="Times New Roman"/>
          <w:sz w:val="24"/>
          <w:szCs w:val="24"/>
        </w:rPr>
        <w:fldChar w:fldCharType="end"/>
      </w:r>
      <w:r w:rsidR="00837283" w:rsidRPr="000F036A">
        <w:rPr>
          <w:rFonts w:ascii="Times New Roman" w:hAnsi="Times New Roman" w:cs="Times New Roman"/>
          <w:sz w:val="24"/>
          <w:szCs w:val="24"/>
        </w:rPr>
        <w:t xml:space="preserve">. Así mismo, </w:t>
      </w:r>
      <w:r w:rsidR="00B26AD6" w:rsidRPr="000F036A">
        <w:rPr>
          <w:rFonts w:ascii="Times New Roman" w:hAnsi="Times New Roman" w:cs="Times New Roman"/>
          <w:sz w:val="24"/>
          <w:szCs w:val="24"/>
        </w:rPr>
        <w:t xml:space="preserve">otras investigaciones en poblaciones de países latinos encontraron que no se encuentra una clara asociación según el tipo de universidad donde se estudia, sin embargo, ellos refieren que esto se pueda deber más </w:t>
      </w:r>
      <w:r w:rsidR="00837283" w:rsidRPr="000F036A">
        <w:rPr>
          <w:rFonts w:ascii="Times New Roman" w:hAnsi="Times New Roman" w:cs="Times New Roman"/>
          <w:sz w:val="24"/>
          <w:szCs w:val="24"/>
        </w:rPr>
        <w:t>a otros factores</w:t>
      </w:r>
      <w:r w:rsidR="00B26AD6" w:rsidRPr="000F036A">
        <w:rPr>
          <w:rFonts w:ascii="Times New Roman" w:hAnsi="Times New Roman" w:cs="Times New Roman"/>
          <w:sz w:val="24"/>
          <w:szCs w:val="24"/>
        </w:rPr>
        <w:t>,</w:t>
      </w:r>
      <w:r w:rsidR="00837283" w:rsidRPr="000F036A">
        <w:rPr>
          <w:rFonts w:ascii="Times New Roman" w:hAnsi="Times New Roman" w:cs="Times New Roman"/>
          <w:sz w:val="24"/>
          <w:szCs w:val="24"/>
        </w:rPr>
        <w:t xml:space="preserve"> como </w:t>
      </w:r>
      <w:r w:rsidR="00B26AD6" w:rsidRPr="000F036A">
        <w:rPr>
          <w:rFonts w:ascii="Times New Roman" w:hAnsi="Times New Roman" w:cs="Times New Roman"/>
          <w:sz w:val="24"/>
          <w:szCs w:val="24"/>
        </w:rPr>
        <w:t xml:space="preserve">son </w:t>
      </w:r>
      <w:r w:rsidR="00837283" w:rsidRPr="000F036A">
        <w:rPr>
          <w:rFonts w:ascii="Times New Roman" w:hAnsi="Times New Roman" w:cs="Times New Roman"/>
          <w:sz w:val="24"/>
          <w:szCs w:val="24"/>
        </w:rPr>
        <w:t xml:space="preserve">el consumo de sustancias psicoactivas, </w:t>
      </w:r>
      <w:r w:rsidR="00B26AD6" w:rsidRPr="000F036A">
        <w:rPr>
          <w:rFonts w:ascii="Times New Roman" w:hAnsi="Times New Roman" w:cs="Times New Roman"/>
          <w:sz w:val="24"/>
          <w:szCs w:val="24"/>
        </w:rPr>
        <w:t>el</w:t>
      </w:r>
      <w:r w:rsidR="00837283" w:rsidRPr="000F036A">
        <w:rPr>
          <w:rFonts w:ascii="Times New Roman" w:hAnsi="Times New Roman" w:cs="Times New Roman"/>
          <w:sz w:val="24"/>
          <w:szCs w:val="24"/>
        </w:rPr>
        <w:t xml:space="preserve"> antecedente de ansiedad y depresión</w:t>
      </w:r>
      <w:r w:rsidR="00B26AD6" w:rsidRPr="000F036A">
        <w:rPr>
          <w:rFonts w:ascii="Times New Roman" w:hAnsi="Times New Roman" w:cs="Times New Roman"/>
          <w:sz w:val="24"/>
          <w:szCs w:val="24"/>
        </w:rPr>
        <w:t>, entre una gran lista de influyentes</w:t>
      </w:r>
      <w:r w:rsidR="003478C9" w:rsidRPr="000F036A">
        <w:rPr>
          <w:rFonts w:ascii="Times New Roman" w:hAnsi="Times New Roman" w:cs="Times New Roman"/>
          <w:sz w:val="24"/>
          <w:szCs w:val="24"/>
        </w:rPr>
        <w:t xml:space="preserve"> </w:t>
      </w:r>
      <w:r w:rsidR="00F01691">
        <w:rPr>
          <w:rFonts w:ascii="Times New Roman" w:hAnsi="Times New Roman" w:cs="Times New Roman"/>
          <w:sz w:val="24"/>
          <w:szCs w:val="24"/>
        </w:rPr>
        <w:fldChar w:fldCharType="begin"/>
      </w:r>
      <w:r w:rsidR="00F01691">
        <w:rPr>
          <w:rFonts w:ascii="Times New Roman" w:hAnsi="Times New Roman" w:cs="Times New Roman"/>
          <w:sz w:val="24"/>
          <w:szCs w:val="24"/>
        </w:rPr>
        <w:instrText xml:space="preserve"> ADDIN ZOTERO_ITEM CSL_CITATION {"citationID":"4BqKXEQo","properties":{"formattedCitation":"(Restrepo et\\uc0\\u160{}al., 2018)","plainCitation":"(Restrepo et al., 2018)","noteIndex":0},"citationItems":[{"id":5091,"uris":["http://zotero.org/users/local/dxaczJhl/items/FCZ2ESU9"],"uri":["http://zotero.org/users/local/dxaczJhl/items/FCZ2ESU9"],"itemData":{"id":5091,"type":"article-journal","abstract":"Autorías: Jorge Emiro Restrepo, Omar Amador Sánchez, Gustavo Adolfo Calderón Vallejo, Tatiana Castañeda Quirama, Yeny Osorio Sánchez, Paula Diez Cardona.\nLocalización: Health and addictions: salud y drogas. Nº. 2, 2018.\nArtículo de Revista en Dialnet.","container-title":"Health and addictions: salud y drogas","ISSN":"1578-5319","issue":"2","language":"spa","note":"publisher: INID, Instituto de Investigación de Drogodependencias\nsection: Health and addictions: salud y drogas","page":"227-39","source":"dialnet.unirioja.es","title":"Depresión y su relación con el consumo de sustancias psicoactivas, el estrés académico y la ideación suicida en estudiantes universitarios colombianos","volume":"18","author":[{"family":"Restrepo","given":"Jorge Emiro"},{"family":"Sánchez","given":"Omar Amador"},{"family":"Vallejo","given":"Gustavo Adolfo Calderón"},{"family":"Quirama","given":"Tatiana Castañeda"},{"family":"Sánchez","given":"Yeny Osorio"},{"family":"Cardona","given":"Paula Diez"}],"issued":{"date-parts":[["2018"]]}}}],"schema":"https://github.com/citation-style-language/schema/raw/master/csl-citation.json"} </w:instrText>
      </w:r>
      <w:r w:rsidR="00F01691">
        <w:rPr>
          <w:rFonts w:ascii="Times New Roman" w:hAnsi="Times New Roman" w:cs="Times New Roman"/>
          <w:sz w:val="24"/>
          <w:szCs w:val="24"/>
        </w:rPr>
        <w:fldChar w:fldCharType="separate"/>
      </w:r>
      <w:r w:rsidR="00F01691" w:rsidRPr="00F01691">
        <w:rPr>
          <w:rFonts w:ascii="Times New Roman" w:hAnsi="Times New Roman" w:cs="Times New Roman"/>
          <w:sz w:val="24"/>
          <w:szCs w:val="24"/>
        </w:rPr>
        <w:t>(Restrepo et al., 2018)</w:t>
      </w:r>
      <w:r w:rsidR="00F01691">
        <w:rPr>
          <w:rFonts w:ascii="Times New Roman" w:hAnsi="Times New Roman" w:cs="Times New Roman"/>
          <w:sz w:val="24"/>
          <w:szCs w:val="24"/>
        </w:rPr>
        <w:fldChar w:fldCharType="end"/>
      </w:r>
      <w:r w:rsidR="00837283" w:rsidRPr="000F036A">
        <w:rPr>
          <w:rFonts w:ascii="Times New Roman" w:hAnsi="Times New Roman" w:cs="Times New Roman"/>
          <w:sz w:val="24"/>
          <w:szCs w:val="24"/>
        </w:rPr>
        <w:t xml:space="preserve">. </w:t>
      </w:r>
      <w:r w:rsidR="00B26AD6" w:rsidRPr="000F036A">
        <w:rPr>
          <w:rFonts w:ascii="Times New Roman" w:hAnsi="Times New Roman" w:cs="Times New Roman"/>
          <w:sz w:val="24"/>
          <w:szCs w:val="24"/>
        </w:rPr>
        <w:t xml:space="preserve">Por lo que, se recomienda que se hagan investigaciones </w:t>
      </w:r>
      <w:r w:rsidR="0022661C" w:rsidRPr="000F036A">
        <w:rPr>
          <w:rFonts w:ascii="Times New Roman" w:hAnsi="Times New Roman" w:cs="Times New Roman"/>
          <w:sz w:val="24"/>
          <w:szCs w:val="24"/>
        </w:rPr>
        <w:t xml:space="preserve">en cada realidad, que traten de determinar la prevalencia de ideación </w:t>
      </w:r>
      <w:r w:rsidR="0022661C" w:rsidRPr="000F036A">
        <w:rPr>
          <w:rFonts w:ascii="Times New Roman" w:hAnsi="Times New Roman" w:cs="Times New Roman"/>
          <w:sz w:val="24"/>
          <w:szCs w:val="24"/>
        </w:rPr>
        <w:lastRenderedPageBreak/>
        <w:t xml:space="preserve">suicida, así como, de los </w:t>
      </w:r>
      <w:r w:rsidR="002F5673" w:rsidRPr="000F036A">
        <w:rPr>
          <w:rFonts w:ascii="Times New Roman" w:hAnsi="Times New Roman" w:cs="Times New Roman"/>
          <w:sz w:val="24"/>
          <w:szCs w:val="24"/>
        </w:rPr>
        <w:t>otros factores socio-económicos que pudiesen estar influyendo en su presentación.</w:t>
      </w:r>
    </w:p>
    <w:p w14:paraId="7AD39149" w14:textId="337FA7C6" w:rsidR="002F5673" w:rsidRPr="000F036A" w:rsidRDefault="002F5673" w:rsidP="002F5673">
      <w:pPr>
        <w:jc w:val="both"/>
        <w:rPr>
          <w:rFonts w:ascii="Times New Roman" w:hAnsi="Times New Roman" w:cs="Times New Roman"/>
          <w:sz w:val="24"/>
          <w:szCs w:val="24"/>
        </w:rPr>
      </w:pPr>
      <w:commentRangeStart w:id="24"/>
      <w:r w:rsidRPr="000F036A">
        <w:rPr>
          <w:rFonts w:ascii="Times New Roman" w:hAnsi="Times New Roman" w:cs="Times New Roman"/>
          <w:sz w:val="24"/>
          <w:szCs w:val="24"/>
        </w:rPr>
        <w:t>El estudio ha tenido un importante sesgo de selección, esto impide que los resultados puedan ser extrapolados a la totalidad de los países</w:t>
      </w:r>
      <w:commentRangeEnd w:id="24"/>
      <w:r w:rsidR="00C17280">
        <w:rPr>
          <w:rStyle w:val="Refdecomentario"/>
        </w:rPr>
        <w:commentReference w:id="24"/>
      </w:r>
      <w:r w:rsidRPr="000F036A">
        <w:rPr>
          <w:rFonts w:ascii="Times New Roman" w:hAnsi="Times New Roman" w:cs="Times New Roman"/>
          <w:sz w:val="24"/>
          <w:szCs w:val="24"/>
        </w:rPr>
        <w:t xml:space="preserve"> (o incluso, a las propias instituciones educativas), sin embargo, </w:t>
      </w:r>
      <w:r w:rsidR="00793084" w:rsidRPr="000F036A">
        <w:rPr>
          <w:rFonts w:ascii="Times New Roman" w:hAnsi="Times New Roman" w:cs="Times New Roman"/>
          <w:sz w:val="24"/>
          <w:szCs w:val="24"/>
        </w:rPr>
        <w:t>aun</w:t>
      </w:r>
      <w:r w:rsidRPr="000F036A">
        <w:rPr>
          <w:rFonts w:ascii="Times New Roman" w:hAnsi="Times New Roman" w:cs="Times New Roman"/>
          <w:sz w:val="24"/>
          <w:szCs w:val="24"/>
        </w:rPr>
        <w:t xml:space="preserve"> así los resultados son muy importantes, ya que, muestras importantes asociaciones estadísticas a la ideación e intento suicidio en la población estudiantil joven de algunos países representativos de América Latina, lo que podría servir como estudio preliminar (para tomar en cuenta futuras intervenciones, que traten de evaluar una mayor cantidad de aspectos).</w:t>
      </w:r>
    </w:p>
    <w:p w14:paraId="093E4996" w14:textId="71B7C2A7" w:rsidR="002F5673" w:rsidRPr="000F036A" w:rsidRDefault="002F5673" w:rsidP="002F5673">
      <w:pPr>
        <w:jc w:val="both"/>
        <w:rPr>
          <w:rFonts w:ascii="Times New Roman" w:hAnsi="Times New Roman" w:cs="Times New Roman"/>
          <w:sz w:val="24"/>
          <w:szCs w:val="24"/>
        </w:rPr>
      </w:pPr>
      <w:r w:rsidRPr="000F036A">
        <w:rPr>
          <w:rFonts w:ascii="Times New Roman" w:hAnsi="Times New Roman" w:cs="Times New Roman"/>
          <w:sz w:val="24"/>
          <w:szCs w:val="24"/>
        </w:rPr>
        <w:t xml:space="preserve">Por todo lo mencionado, es que se concluye que es importante la prevalencia de cada uno de los parámetros de la ideación e intento suicida entre los estudiantes universitarios de Latinoamérica. En cuanto a las asociaciones, </w:t>
      </w:r>
      <w:r w:rsidRPr="000F036A">
        <w:rPr>
          <w:rFonts w:ascii="Times New Roman" w:eastAsia="Calibri" w:hAnsi="Times New Roman" w:cs="Times New Roman"/>
          <w:sz w:val="24"/>
          <w:szCs w:val="24"/>
          <w:lang w:val="es-ES"/>
        </w:rPr>
        <w:t>los hombres tuvieron menor deseo de estar muerto y pensamientos de que su familia estaría mejor si el muriese; aquellos que desaprobaron algún curso en la carrera tuvieron mayor deseo de estar muertos y pensamientos de que su familia estaría mejor si el muriese; además, aquellos de una universidad privada tuvieron menor frecuencia de pensamientos suicidas.</w:t>
      </w:r>
    </w:p>
    <w:p w14:paraId="64F5F57D" w14:textId="77777777" w:rsidR="000F036A" w:rsidRDefault="000F036A" w:rsidP="008A5EEA">
      <w:pPr>
        <w:jc w:val="both"/>
        <w:rPr>
          <w:rFonts w:ascii="Times New Roman" w:hAnsi="Times New Roman" w:cs="Times New Roman"/>
          <w:b/>
          <w:bCs/>
          <w:sz w:val="24"/>
          <w:szCs w:val="24"/>
          <w:lang w:val="es-ES"/>
        </w:rPr>
      </w:pPr>
      <w:r>
        <w:rPr>
          <w:rFonts w:ascii="Times New Roman" w:hAnsi="Times New Roman" w:cs="Times New Roman"/>
          <w:b/>
          <w:bCs/>
          <w:sz w:val="24"/>
          <w:szCs w:val="24"/>
          <w:lang w:val="es-ES"/>
        </w:rPr>
        <w:br w:type="page"/>
      </w:r>
    </w:p>
    <w:p w14:paraId="60B37814" w14:textId="6BBDA1D2" w:rsidR="00C94A4A" w:rsidRPr="000F036A" w:rsidRDefault="00C94A4A" w:rsidP="008A5EEA">
      <w:pPr>
        <w:jc w:val="both"/>
        <w:rPr>
          <w:rFonts w:ascii="Times New Roman" w:hAnsi="Times New Roman" w:cs="Times New Roman"/>
          <w:b/>
          <w:bCs/>
          <w:sz w:val="24"/>
          <w:szCs w:val="24"/>
          <w:lang w:val="es-ES"/>
        </w:rPr>
      </w:pPr>
      <w:r w:rsidRPr="000F036A">
        <w:rPr>
          <w:rFonts w:ascii="Times New Roman" w:hAnsi="Times New Roman" w:cs="Times New Roman"/>
          <w:b/>
          <w:bCs/>
          <w:sz w:val="24"/>
          <w:szCs w:val="24"/>
          <w:lang w:val="es-ES"/>
        </w:rPr>
        <w:lastRenderedPageBreak/>
        <w:t>Referencias Bibliográficas</w:t>
      </w:r>
      <w:r w:rsidRPr="000F036A">
        <w:rPr>
          <w:rFonts w:ascii="Times New Roman" w:hAnsi="Times New Roman" w:cs="Times New Roman"/>
          <w:b/>
          <w:bCs/>
          <w:sz w:val="24"/>
          <w:szCs w:val="24"/>
          <w:lang w:val="es-ES"/>
        </w:rPr>
        <w:tab/>
      </w:r>
    </w:p>
    <w:p w14:paraId="705B6259" w14:textId="676D7546" w:rsidR="00F01691" w:rsidRPr="00F01691" w:rsidRDefault="00F01691" w:rsidP="00F01691">
      <w:pPr>
        <w:pStyle w:val="Bibliografa"/>
        <w:jc w:val="both"/>
        <w:rPr>
          <w:rFonts w:ascii="Times New Roman" w:hAnsi="Times New Roman" w:cs="Times New Roman"/>
        </w:rPr>
      </w:pPr>
      <w:r>
        <w:rPr>
          <w:b/>
          <w:bCs/>
          <w:lang w:val="es-ES"/>
        </w:rPr>
        <w:fldChar w:fldCharType="begin"/>
      </w:r>
      <w:r>
        <w:rPr>
          <w:b/>
          <w:bCs/>
          <w:lang w:val="es-ES"/>
        </w:rPr>
        <w:instrText xml:space="preserve"> ADDIN ZOTERO_BIBL {"uncited":[],"omitted":[],"custom":[]} CSL_BIBLIOGRAPHY </w:instrText>
      </w:r>
      <w:r>
        <w:rPr>
          <w:b/>
          <w:bCs/>
          <w:lang w:val="es-ES"/>
        </w:rPr>
        <w:fldChar w:fldCharType="separate"/>
      </w:r>
      <w:r w:rsidRPr="00F01691">
        <w:rPr>
          <w:rFonts w:ascii="Times New Roman" w:hAnsi="Times New Roman" w:cs="Times New Roman"/>
        </w:rPr>
        <w:t xml:space="preserve">Altamirano, J. V. A., Solsol, L. E. R., &amp; Mejia, C. R. (2019). Influencia de la depresión en la ideación suicida de los estudiantes de la selva peruana. </w:t>
      </w:r>
      <w:r w:rsidRPr="00F01691">
        <w:rPr>
          <w:rFonts w:ascii="Times New Roman" w:hAnsi="Times New Roman" w:cs="Times New Roman"/>
          <w:i/>
          <w:iCs/>
        </w:rPr>
        <w:t>Horizonte Médico (Lima)</w:t>
      </w:r>
      <w:r w:rsidRPr="00F01691">
        <w:rPr>
          <w:rFonts w:ascii="Times New Roman" w:hAnsi="Times New Roman" w:cs="Times New Roman"/>
        </w:rPr>
        <w:t xml:space="preserve">, </w:t>
      </w:r>
      <w:r w:rsidRPr="00F01691">
        <w:rPr>
          <w:rFonts w:ascii="Times New Roman" w:hAnsi="Times New Roman" w:cs="Times New Roman"/>
          <w:i/>
          <w:iCs/>
        </w:rPr>
        <w:t>19</w:t>
      </w:r>
      <w:r w:rsidRPr="00F01691">
        <w:rPr>
          <w:rFonts w:ascii="Times New Roman" w:hAnsi="Times New Roman" w:cs="Times New Roman"/>
        </w:rPr>
        <w:t>(1), 53-58. https://doi.org/10.24265/horizmed.2019.v19n1.09</w:t>
      </w:r>
      <w:r>
        <w:rPr>
          <w:rFonts w:ascii="Times New Roman" w:hAnsi="Times New Roman" w:cs="Times New Roman"/>
        </w:rPr>
        <w:t xml:space="preserve">. </w:t>
      </w:r>
    </w:p>
    <w:p w14:paraId="7CD8D4A8" w14:textId="6D38F0D8" w:rsidR="00F01691" w:rsidRPr="00F01691" w:rsidRDefault="00F01691" w:rsidP="00F01691">
      <w:pPr>
        <w:pStyle w:val="Bibliografa"/>
        <w:jc w:val="both"/>
        <w:rPr>
          <w:rFonts w:ascii="Times New Roman" w:hAnsi="Times New Roman" w:cs="Times New Roman"/>
        </w:rPr>
      </w:pPr>
      <w:r w:rsidRPr="00F01691">
        <w:rPr>
          <w:rFonts w:ascii="Times New Roman" w:hAnsi="Times New Roman" w:cs="Times New Roman"/>
        </w:rPr>
        <w:t xml:space="preserve">Arenas, A., Gómez-Restrepo, C., &amp; Rondón, M. (2016). Factores asociados a la conducta suicida en Colombia. Resultados de la Encuesta Nacional de Salud Mental 2015. </w:t>
      </w:r>
      <w:r w:rsidRPr="00F01691">
        <w:rPr>
          <w:rFonts w:ascii="Times New Roman" w:hAnsi="Times New Roman" w:cs="Times New Roman"/>
          <w:i/>
          <w:iCs/>
        </w:rPr>
        <w:t>Revista Colombiana de Psiquiatría</w:t>
      </w:r>
      <w:r w:rsidRPr="00F01691">
        <w:rPr>
          <w:rFonts w:ascii="Times New Roman" w:hAnsi="Times New Roman" w:cs="Times New Roman"/>
        </w:rPr>
        <w:t xml:space="preserve">, </w:t>
      </w:r>
      <w:r w:rsidRPr="00F01691">
        <w:rPr>
          <w:rFonts w:ascii="Times New Roman" w:hAnsi="Times New Roman" w:cs="Times New Roman"/>
          <w:i/>
          <w:iCs/>
        </w:rPr>
        <w:t>45</w:t>
      </w:r>
      <w:r w:rsidRPr="00F01691">
        <w:rPr>
          <w:rFonts w:ascii="Times New Roman" w:hAnsi="Times New Roman" w:cs="Times New Roman"/>
        </w:rPr>
        <w:t>(S1), 68-75. https://doi.org/10.1016/j.rcp.2016.03.006</w:t>
      </w:r>
      <w:r>
        <w:rPr>
          <w:rFonts w:ascii="Times New Roman" w:hAnsi="Times New Roman" w:cs="Times New Roman"/>
        </w:rPr>
        <w:t xml:space="preserve">. </w:t>
      </w:r>
    </w:p>
    <w:p w14:paraId="256339A1" w14:textId="08DD9513" w:rsidR="00F01691" w:rsidRPr="00F01691" w:rsidRDefault="00F01691" w:rsidP="00F01691">
      <w:pPr>
        <w:pStyle w:val="Bibliografa"/>
        <w:jc w:val="both"/>
        <w:rPr>
          <w:rFonts w:ascii="Times New Roman" w:hAnsi="Times New Roman" w:cs="Times New Roman"/>
        </w:rPr>
      </w:pPr>
      <w:r w:rsidRPr="00F01691">
        <w:rPr>
          <w:rFonts w:ascii="Times New Roman" w:hAnsi="Times New Roman" w:cs="Times New Roman"/>
        </w:rPr>
        <w:t xml:space="preserve">Blandón Cuesta, O. M., Carmona Parra, J. A., Mendoza Orozco, M. Z., &amp; Medina Pérez, Ó. A. (2015). Ideación suicida y factores asociados en jóvenes universitarios de la ciudad de Medellín. </w:t>
      </w:r>
      <w:r w:rsidRPr="00F01691">
        <w:rPr>
          <w:rFonts w:ascii="Times New Roman" w:hAnsi="Times New Roman" w:cs="Times New Roman"/>
          <w:i/>
          <w:iCs/>
        </w:rPr>
        <w:t>Revista Archivo Médico de Camagüey</w:t>
      </w:r>
      <w:r w:rsidRPr="00F01691">
        <w:rPr>
          <w:rFonts w:ascii="Times New Roman" w:hAnsi="Times New Roman" w:cs="Times New Roman"/>
        </w:rPr>
        <w:t xml:space="preserve">, </w:t>
      </w:r>
      <w:r w:rsidRPr="00F01691">
        <w:rPr>
          <w:rFonts w:ascii="Times New Roman" w:hAnsi="Times New Roman" w:cs="Times New Roman"/>
          <w:i/>
          <w:iCs/>
        </w:rPr>
        <w:t>19</w:t>
      </w:r>
      <w:r w:rsidRPr="00F01691">
        <w:rPr>
          <w:rFonts w:ascii="Times New Roman" w:hAnsi="Times New Roman" w:cs="Times New Roman"/>
        </w:rPr>
        <w:t>(5), 469-478.</w:t>
      </w:r>
      <w:r>
        <w:rPr>
          <w:rFonts w:ascii="Times New Roman" w:hAnsi="Times New Roman" w:cs="Times New Roman"/>
        </w:rPr>
        <w:t xml:space="preserve"> Disponible en: </w:t>
      </w:r>
      <w:r w:rsidRPr="00F01691">
        <w:rPr>
          <w:rFonts w:ascii="Times New Roman" w:hAnsi="Times New Roman" w:cs="Times New Roman"/>
        </w:rPr>
        <w:t>http://scielo.sld.cu/scielo.php?script=sci_abstract&amp;pid=S102</w:t>
      </w:r>
      <w:bookmarkStart w:id="25" w:name="_GoBack"/>
      <w:bookmarkEnd w:id="25"/>
      <w:r w:rsidRPr="00F01691">
        <w:rPr>
          <w:rFonts w:ascii="Times New Roman" w:hAnsi="Times New Roman" w:cs="Times New Roman"/>
        </w:rPr>
        <w:t>5-02552015000500006&amp;lng=es&amp;nrm=iso&amp;tlng=es</w:t>
      </w:r>
    </w:p>
    <w:p w14:paraId="6AA68E0F" w14:textId="1ECADC2D" w:rsidR="00F01691" w:rsidRPr="00F01691" w:rsidRDefault="00F01691" w:rsidP="00F01691">
      <w:pPr>
        <w:pStyle w:val="Bibliografa"/>
        <w:jc w:val="both"/>
        <w:rPr>
          <w:rFonts w:ascii="Times New Roman" w:hAnsi="Times New Roman" w:cs="Times New Roman"/>
          <w:lang w:val="en-US"/>
        </w:rPr>
      </w:pPr>
      <w:r w:rsidRPr="00207F9C">
        <w:rPr>
          <w:rFonts w:ascii="Times New Roman" w:hAnsi="Times New Roman" w:cs="Times New Roman"/>
          <w:lang w:val="en-US"/>
        </w:rPr>
        <w:t xml:space="preserve">Chandavarkar, U., Azzam, A., &amp; Mathews, C. A. (2007). </w:t>
      </w:r>
      <w:r w:rsidRPr="00F01691">
        <w:rPr>
          <w:rFonts w:ascii="Times New Roman" w:hAnsi="Times New Roman" w:cs="Times New Roman"/>
          <w:lang w:val="en-US"/>
        </w:rPr>
        <w:t xml:space="preserve">Anxiety symptoms and perceived performance in medical students. </w:t>
      </w:r>
      <w:r w:rsidRPr="00F01691">
        <w:rPr>
          <w:rFonts w:ascii="Times New Roman" w:hAnsi="Times New Roman" w:cs="Times New Roman"/>
          <w:i/>
          <w:iCs/>
          <w:lang w:val="en-US"/>
        </w:rPr>
        <w:t>Depression and Anxiety</w:t>
      </w:r>
      <w:r w:rsidRPr="00F01691">
        <w:rPr>
          <w:rFonts w:ascii="Times New Roman" w:hAnsi="Times New Roman" w:cs="Times New Roman"/>
          <w:lang w:val="en-US"/>
        </w:rPr>
        <w:t xml:space="preserve">, </w:t>
      </w:r>
      <w:r w:rsidRPr="00F01691">
        <w:rPr>
          <w:rFonts w:ascii="Times New Roman" w:hAnsi="Times New Roman" w:cs="Times New Roman"/>
          <w:i/>
          <w:iCs/>
          <w:lang w:val="en-US"/>
        </w:rPr>
        <w:t>24</w:t>
      </w:r>
      <w:r w:rsidRPr="00F01691">
        <w:rPr>
          <w:rFonts w:ascii="Times New Roman" w:hAnsi="Times New Roman" w:cs="Times New Roman"/>
          <w:lang w:val="en-US"/>
        </w:rPr>
        <w:t>(2), 103-111. https://doi.org/10.1002/da.20185</w:t>
      </w:r>
      <w:r>
        <w:rPr>
          <w:rFonts w:ascii="Times New Roman" w:hAnsi="Times New Roman" w:cs="Times New Roman"/>
          <w:lang w:val="en-US"/>
        </w:rPr>
        <w:t>.</w:t>
      </w:r>
    </w:p>
    <w:p w14:paraId="12A4B49C" w14:textId="77777777" w:rsidR="00F01691" w:rsidRPr="00F01691" w:rsidRDefault="00F01691" w:rsidP="00F01691">
      <w:pPr>
        <w:pStyle w:val="Bibliografa"/>
        <w:jc w:val="both"/>
        <w:rPr>
          <w:rFonts w:ascii="Times New Roman" w:hAnsi="Times New Roman" w:cs="Times New Roman"/>
          <w:lang w:val="en-US"/>
        </w:rPr>
      </w:pPr>
      <w:r w:rsidRPr="00F01691">
        <w:rPr>
          <w:rFonts w:ascii="Times New Roman" w:hAnsi="Times New Roman" w:cs="Times New Roman"/>
          <w:lang w:val="en-US"/>
        </w:rPr>
        <w:t xml:space="preserve">Chow, W. S., Schmidtke, J., Loerbroks, A., Muth, T., &amp; Angerer, P. (2018). The Relationship between Personality Traits with Depressive Symptoms and Suicidal Ideation among Medical Students: A Cross-Sectional Study at One Medical School in Germany. </w:t>
      </w:r>
      <w:r w:rsidRPr="00F01691">
        <w:rPr>
          <w:rFonts w:ascii="Times New Roman" w:hAnsi="Times New Roman" w:cs="Times New Roman"/>
          <w:i/>
          <w:iCs/>
          <w:lang w:val="en-US"/>
        </w:rPr>
        <w:t>International Journal of Environmental Research and Public Health</w:t>
      </w:r>
      <w:r w:rsidRPr="00F01691">
        <w:rPr>
          <w:rFonts w:ascii="Times New Roman" w:hAnsi="Times New Roman" w:cs="Times New Roman"/>
          <w:lang w:val="en-US"/>
        </w:rPr>
        <w:t xml:space="preserve">, </w:t>
      </w:r>
      <w:r w:rsidRPr="00F01691">
        <w:rPr>
          <w:rFonts w:ascii="Times New Roman" w:hAnsi="Times New Roman" w:cs="Times New Roman"/>
          <w:i/>
          <w:iCs/>
          <w:lang w:val="en-US"/>
        </w:rPr>
        <w:t>15</w:t>
      </w:r>
      <w:r w:rsidRPr="00F01691">
        <w:rPr>
          <w:rFonts w:ascii="Times New Roman" w:hAnsi="Times New Roman" w:cs="Times New Roman"/>
          <w:lang w:val="en-US"/>
        </w:rPr>
        <w:t>(7), 1462. https://doi.org/10.3390/ijerph15071462</w:t>
      </w:r>
    </w:p>
    <w:p w14:paraId="53B1925F" w14:textId="77777777" w:rsidR="00F01691" w:rsidRPr="00F01691" w:rsidRDefault="00F01691" w:rsidP="00F01691">
      <w:pPr>
        <w:pStyle w:val="Bibliografa"/>
        <w:jc w:val="both"/>
        <w:rPr>
          <w:rFonts w:ascii="Times New Roman" w:hAnsi="Times New Roman" w:cs="Times New Roman"/>
        </w:rPr>
      </w:pPr>
      <w:r w:rsidRPr="00F01691">
        <w:rPr>
          <w:rFonts w:ascii="Times New Roman" w:hAnsi="Times New Roman" w:cs="Times New Roman"/>
        </w:rPr>
        <w:t xml:space="preserve">Denis-Rodríguez, E., Barradas Alarcón, M. E., Delgadillo-Castillo, R., Denis-Rodríguez, P. B., Melo-Santiesteban, G., Denis-Rodríguez, E., Barradas Alarcón, M. E., Delgadillo-Castillo, R., Denis-Rodríguez, P. B., &amp; Melo-Santiesteban, G. (2017). Prevalencia de la ideación suicida en estudiantes de Medicina en Latinoamérica: Un meta análisis. </w:t>
      </w:r>
      <w:r w:rsidRPr="00F01691">
        <w:rPr>
          <w:rFonts w:ascii="Times New Roman" w:hAnsi="Times New Roman" w:cs="Times New Roman"/>
          <w:i/>
          <w:iCs/>
        </w:rPr>
        <w:t>RIDE. Revista Iberoamericana para la Investigación y el Desarrollo Educativo</w:t>
      </w:r>
      <w:r w:rsidRPr="00F01691">
        <w:rPr>
          <w:rFonts w:ascii="Times New Roman" w:hAnsi="Times New Roman" w:cs="Times New Roman"/>
        </w:rPr>
        <w:t xml:space="preserve">, </w:t>
      </w:r>
      <w:r w:rsidRPr="00F01691">
        <w:rPr>
          <w:rFonts w:ascii="Times New Roman" w:hAnsi="Times New Roman" w:cs="Times New Roman"/>
          <w:i/>
          <w:iCs/>
        </w:rPr>
        <w:t>8</w:t>
      </w:r>
      <w:r w:rsidRPr="00F01691">
        <w:rPr>
          <w:rFonts w:ascii="Times New Roman" w:hAnsi="Times New Roman" w:cs="Times New Roman"/>
        </w:rPr>
        <w:t>(15), 387-418. https://doi.org/10.23913/ride.v8i15.304</w:t>
      </w:r>
    </w:p>
    <w:p w14:paraId="5E492E36" w14:textId="77777777" w:rsidR="00F01691" w:rsidRPr="00F01691" w:rsidRDefault="00F01691" w:rsidP="00F01691">
      <w:pPr>
        <w:pStyle w:val="Bibliografa"/>
        <w:jc w:val="both"/>
        <w:rPr>
          <w:rFonts w:ascii="Times New Roman" w:hAnsi="Times New Roman" w:cs="Times New Roman"/>
        </w:rPr>
      </w:pPr>
      <w:r w:rsidRPr="00F01691">
        <w:rPr>
          <w:rFonts w:ascii="Times New Roman" w:hAnsi="Times New Roman" w:cs="Times New Roman"/>
        </w:rPr>
        <w:t xml:space="preserve">Gómez-Romero, M. J., Limonero, J. T., Toro Trallero, J., Montes-Hidalgo, J., &amp; Tomás-Sábado, J. (2018). Relación entre inteligencia emocional, afecto negativo y riesgo suicida en </w:t>
      </w:r>
      <w:r w:rsidRPr="00F01691">
        <w:rPr>
          <w:rFonts w:ascii="Times New Roman" w:hAnsi="Times New Roman" w:cs="Times New Roman"/>
        </w:rPr>
        <w:lastRenderedPageBreak/>
        <w:t xml:space="preserve">jóvenes universitarios. </w:t>
      </w:r>
      <w:r w:rsidRPr="00F01691">
        <w:rPr>
          <w:rFonts w:ascii="Times New Roman" w:hAnsi="Times New Roman" w:cs="Times New Roman"/>
          <w:lang w:val="en-US"/>
        </w:rPr>
        <w:t xml:space="preserve">[Relationship between emotional intelligence and negative affect on suicide risk in young university students.]. </w:t>
      </w:r>
      <w:r w:rsidRPr="00F01691">
        <w:rPr>
          <w:rFonts w:ascii="Times New Roman" w:hAnsi="Times New Roman" w:cs="Times New Roman"/>
          <w:i/>
          <w:iCs/>
        </w:rPr>
        <w:t>Ansiedad y Estrés</w:t>
      </w:r>
      <w:r w:rsidRPr="00F01691">
        <w:rPr>
          <w:rFonts w:ascii="Times New Roman" w:hAnsi="Times New Roman" w:cs="Times New Roman"/>
        </w:rPr>
        <w:t xml:space="preserve">, </w:t>
      </w:r>
      <w:r w:rsidRPr="00F01691">
        <w:rPr>
          <w:rFonts w:ascii="Times New Roman" w:hAnsi="Times New Roman" w:cs="Times New Roman"/>
          <w:i/>
          <w:iCs/>
        </w:rPr>
        <w:t>24</w:t>
      </w:r>
      <w:r w:rsidRPr="00F01691">
        <w:rPr>
          <w:rFonts w:ascii="Times New Roman" w:hAnsi="Times New Roman" w:cs="Times New Roman"/>
        </w:rPr>
        <w:t>(1), 18-23. https://doi.org/10.1016/j.anyes.2017.10.007</w:t>
      </w:r>
    </w:p>
    <w:p w14:paraId="387EB671" w14:textId="272DB247" w:rsidR="00F01691" w:rsidRPr="00F01691" w:rsidRDefault="00F01691" w:rsidP="00F01691">
      <w:pPr>
        <w:pStyle w:val="Bibliografa"/>
        <w:jc w:val="both"/>
        <w:rPr>
          <w:rFonts w:ascii="Times New Roman" w:hAnsi="Times New Roman" w:cs="Times New Roman"/>
        </w:rPr>
      </w:pPr>
      <w:r w:rsidRPr="00F01691">
        <w:rPr>
          <w:rFonts w:ascii="Times New Roman" w:hAnsi="Times New Roman" w:cs="Times New Roman"/>
        </w:rPr>
        <w:t xml:space="preserve">Macip, S. G., Martínez, A. D., León, S. O., González, C., &amp; Núñez, J. de J. G. (2000). Características psicométricas de la Escala de Ideación Suicida de Beck (ISB) en estudiantes universitarios de la ciudad de México. </w:t>
      </w:r>
      <w:r w:rsidRPr="00F01691">
        <w:rPr>
          <w:rFonts w:ascii="Times New Roman" w:hAnsi="Times New Roman" w:cs="Times New Roman"/>
          <w:i/>
          <w:iCs/>
        </w:rPr>
        <w:t>Salud Mental</w:t>
      </w:r>
      <w:r w:rsidRPr="00F01691">
        <w:rPr>
          <w:rFonts w:ascii="Times New Roman" w:hAnsi="Times New Roman" w:cs="Times New Roman"/>
        </w:rPr>
        <w:t xml:space="preserve">, </w:t>
      </w:r>
      <w:r w:rsidRPr="00F01691">
        <w:rPr>
          <w:rFonts w:ascii="Times New Roman" w:hAnsi="Times New Roman" w:cs="Times New Roman"/>
          <w:i/>
          <w:iCs/>
        </w:rPr>
        <w:t>23</w:t>
      </w:r>
      <w:r w:rsidRPr="00F01691">
        <w:rPr>
          <w:rFonts w:ascii="Times New Roman" w:hAnsi="Times New Roman" w:cs="Times New Roman"/>
        </w:rPr>
        <w:t>(2), 21-30.</w:t>
      </w:r>
      <w:r>
        <w:rPr>
          <w:rFonts w:ascii="Times New Roman" w:hAnsi="Times New Roman" w:cs="Times New Roman"/>
        </w:rPr>
        <w:t xml:space="preserve"> Disponible en: </w:t>
      </w:r>
      <w:r w:rsidRPr="00F01691">
        <w:rPr>
          <w:rFonts w:ascii="Times New Roman" w:hAnsi="Times New Roman" w:cs="Times New Roman"/>
        </w:rPr>
        <w:t>https://www.redalyc.org/articulo.oa?id=58222304</w:t>
      </w:r>
    </w:p>
    <w:p w14:paraId="7029EB4F" w14:textId="77777777" w:rsidR="00F01691" w:rsidRPr="00F01691" w:rsidRDefault="00F01691" w:rsidP="00F01691">
      <w:pPr>
        <w:pStyle w:val="Bibliografa"/>
        <w:jc w:val="both"/>
        <w:rPr>
          <w:rFonts w:ascii="Times New Roman" w:hAnsi="Times New Roman" w:cs="Times New Roman"/>
        </w:rPr>
      </w:pPr>
      <w:r w:rsidRPr="00F01691">
        <w:rPr>
          <w:rFonts w:ascii="Times New Roman" w:hAnsi="Times New Roman" w:cs="Times New Roman"/>
        </w:rPr>
        <w:t xml:space="preserve">Mejia, C. R., Valladares-Garrido, M. J., Talledo-Ulfe, L., Sánchez-Arteaga, K., Rojas, C., Arimuya, J. J., Cruz, B., &amp; Paredes Vilca, Z. (2016). Síndrome de Burnout y factores asociados en estudiantes de medicina: Estudio multicéntrico en siete facultades de medicina peruanas. </w:t>
      </w:r>
      <w:r w:rsidRPr="00F01691">
        <w:rPr>
          <w:rFonts w:ascii="Times New Roman" w:hAnsi="Times New Roman" w:cs="Times New Roman"/>
          <w:i/>
          <w:iCs/>
        </w:rPr>
        <w:t>Revista chilena de neuro-psiquiatría</w:t>
      </w:r>
      <w:r w:rsidRPr="00F01691">
        <w:rPr>
          <w:rFonts w:ascii="Times New Roman" w:hAnsi="Times New Roman" w:cs="Times New Roman"/>
        </w:rPr>
        <w:t xml:space="preserve">, </w:t>
      </w:r>
      <w:r w:rsidRPr="00F01691">
        <w:rPr>
          <w:rFonts w:ascii="Times New Roman" w:hAnsi="Times New Roman" w:cs="Times New Roman"/>
          <w:i/>
          <w:iCs/>
        </w:rPr>
        <w:t>54</w:t>
      </w:r>
      <w:r w:rsidRPr="00F01691">
        <w:rPr>
          <w:rFonts w:ascii="Times New Roman" w:hAnsi="Times New Roman" w:cs="Times New Roman"/>
        </w:rPr>
        <w:t>(3), 207-214. https://doi.org/10.4067/S0717-92272016000300005</w:t>
      </w:r>
    </w:p>
    <w:p w14:paraId="133522DF" w14:textId="77777777" w:rsidR="00F01691" w:rsidRPr="00F01691" w:rsidRDefault="00F01691" w:rsidP="00F01691">
      <w:pPr>
        <w:pStyle w:val="Bibliografa"/>
        <w:jc w:val="both"/>
        <w:rPr>
          <w:rFonts w:ascii="Times New Roman" w:hAnsi="Times New Roman" w:cs="Times New Roman"/>
        </w:rPr>
      </w:pPr>
      <w:r w:rsidRPr="00F01691">
        <w:rPr>
          <w:rFonts w:ascii="Times New Roman" w:hAnsi="Times New Roman" w:cs="Times New Roman"/>
        </w:rPr>
        <w:t xml:space="preserve">Menezes, R. G., Subba, S. H., Sathian, B., Kharoshah, M. A., Senthilkumaran, S., Pant, S., Arun, M., Kundapur, R., Jain, A., Lobo, S. W., &amp; Ravi Shankar, P. (2012). </w:t>
      </w:r>
      <w:r w:rsidRPr="00F01691">
        <w:rPr>
          <w:rFonts w:ascii="Times New Roman" w:hAnsi="Times New Roman" w:cs="Times New Roman"/>
          <w:lang w:val="en-US"/>
        </w:rPr>
        <w:t xml:space="preserve">Suicidal ideation among students of a medical college in Western Nepal: A cross-sectional study. </w:t>
      </w:r>
      <w:r w:rsidRPr="00F01691">
        <w:rPr>
          <w:rFonts w:ascii="Times New Roman" w:hAnsi="Times New Roman" w:cs="Times New Roman"/>
          <w:i/>
          <w:iCs/>
        </w:rPr>
        <w:t>Legal Medicine (Tokyo, Japan)</w:t>
      </w:r>
      <w:r w:rsidRPr="00F01691">
        <w:rPr>
          <w:rFonts w:ascii="Times New Roman" w:hAnsi="Times New Roman" w:cs="Times New Roman"/>
        </w:rPr>
        <w:t xml:space="preserve">, </w:t>
      </w:r>
      <w:r w:rsidRPr="00F01691">
        <w:rPr>
          <w:rFonts w:ascii="Times New Roman" w:hAnsi="Times New Roman" w:cs="Times New Roman"/>
          <w:i/>
          <w:iCs/>
        </w:rPr>
        <w:t>14</w:t>
      </w:r>
      <w:r w:rsidRPr="00F01691">
        <w:rPr>
          <w:rFonts w:ascii="Times New Roman" w:hAnsi="Times New Roman" w:cs="Times New Roman"/>
        </w:rPr>
        <w:t>(4), 183-187. https://doi.org/10.1016/j.legalmed.2012.02.004</w:t>
      </w:r>
    </w:p>
    <w:p w14:paraId="78879183" w14:textId="77777777" w:rsidR="00F01691" w:rsidRPr="00F01691" w:rsidRDefault="00F01691" w:rsidP="00F01691">
      <w:pPr>
        <w:pStyle w:val="Bibliografa"/>
        <w:jc w:val="both"/>
        <w:rPr>
          <w:rFonts w:ascii="Times New Roman" w:hAnsi="Times New Roman" w:cs="Times New Roman"/>
        </w:rPr>
      </w:pPr>
      <w:r w:rsidRPr="00F01691">
        <w:rPr>
          <w:rFonts w:ascii="Times New Roman" w:hAnsi="Times New Roman" w:cs="Times New Roman"/>
        </w:rPr>
        <w:t xml:space="preserve">OMS. (s. f.). </w:t>
      </w:r>
      <w:r w:rsidRPr="00F01691">
        <w:rPr>
          <w:rFonts w:ascii="Times New Roman" w:hAnsi="Times New Roman" w:cs="Times New Roman"/>
          <w:i/>
          <w:iCs/>
          <w:lang w:val="en-US"/>
        </w:rPr>
        <w:t>OMS | Suicidio</w:t>
      </w:r>
      <w:r w:rsidRPr="00F01691">
        <w:rPr>
          <w:rFonts w:ascii="Times New Roman" w:hAnsi="Times New Roman" w:cs="Times New Roman"/>
          <w:lang w:val="en-US"/>
        </w:rPr>
        <w:t xml:space="preserve">. WHO; World Health Organization. </w:t>
      </w:r>
      <w:r w:rsidRPr="00F01691">
        <w:rPr>
          <w:rFonts w:ascii="Times New Roman" w:hAnsi="Times New Roman" w:cs="Times New Roman"/>
        </w:rPr>
        <w:t>Recuperado 3 de junio de 2020, de http://www.who.int/topics/suicide/es/</w:t>
      </w:r>
    </w:p>
    <w:p w14:paraId="03E639E4" w14:textId="77777777" w:rsidR="00F01691" w:rsidRPr="00F01691" w:rsidRDefault="00F01691" w:rsidP="00F01691">
      <w:pPr>
        <w:pStyle w:val="Bibliografa"/>
        <w:jc w:val="both"/>
        <w:rPr>
          <w:rFonts w:ascii="Times New Roman" w:hAnsi="Times New Roman" w:cs="Times New Roman"/>
        </w:rPr>
      </w:pPr>
      <w:r w:rsidRPr="00F01691">
        <w:rPr>
          <w:rFonts w:ascii="Times New Roman" w:hAnsi="Times New Roman" w:cs="Times New Roman"/>
        </w:rPr>
        <w:t xml:space="preserve">Perales, A., Sánchez, E., Barahona, L., Oliveros, M., Bravo, E., Aguilar, W., Ocampo, J. C., Pinto, M., Orellana, I., &amp; Padilla, A. (2019). Prevalencia y factores asociados a conducta suicida en estudiantes de la Universidad Nacional Mayor de San Marcos, Lima-Perú. </w:t>
      </w:r>
      <w:r w:rsidRPr="00F01691">
        <w:rPr>
          <w:rFonts w:ascii="Times New Roman" w:hAnsi="Times New Roman" w:cs="Times New Roman"/>
          <w:i/>
          <w:iCs/>
        </w:rPr>
        <w:t>Anales de la Facultad de Medicina</w:t>
      </w:r>
      <w:r w:rsidRPr="00F01691">
        <w:rPr>
          <w:rFonts w:ascii="Times New Roman" w:hAnsi="Times New Roman" w:cs="Times New Roman"/>
        </w:rPr>
        <w:t xml:space="preserve">, </w:t>
      </w:r>
      <w:r w:rsidRPr="00F01691">
        <w:rPr>
          <w:rFonts w:ascii="Times New Roman" w:hAnsi="Times New Roman" w:cs="Times New Roman"/>
          <w:i/>
          <w:iCs/>
        </w:rPr>
        <w:t>80</w:t>
      </w:r>
      <w:r w:rsidRPr="00F01691">
        <w:rPr>
          <w:rFonts w:ascii="Times New Roman" w:hAnsi="Times New Roman" w:cs="Times New Roman"/>
        </w:rPr>
        <w:t>(1), 28-33. https://doi.org/10.15381/anales.v80i1.15865</w:t>
      </w:r>
    </w:p>
    <w:p w14:paraId="32479780" w14:textId="77777777" w:rsidR="00F01691" w:rsidRPr="00F01691" w:rsidRDefault="00F01691" w:rsidP="00F01691">
      <w:pPr>
        <w:pStyle w:val="Bibliografa"/>
        <w:jc w:val="both"/>
        <w:rPr>
          <w:rFonts w:ascii="Times New Roman" w:hAnsi="Times New Roman" w:cs="Times New Roman"/>
        </w:rPr>
      </w:pPr>
      <w:r w:rsidRPr="00F01691">
        <w:rPr>
          <w:rFonts w:ascii="Times New Roman" w:hAnsi="Times New Roman" w:cs="Times New Roman"/>
        </w:rPr>
        <w:t xml:space="preserve">Pinzón-Amado, A., Guerrero, S., Moreno, K., Landínez, C., &amp; Pinzón, J. (2013). Ideación suicida en estudiantes de medicina: Prevalencia y factores asociados. </w:t>
      </w:r>
      <w:r w:rsidRPr="00F01691">
        <w:rPr>
          <w:rFonts w:ascii="Times New Roman" w:hAnsi="Times New Roman" w:cs="Times New Roman"/>
          <w:i/>
          <w:iCs/>
        </w:rPr>
        <w:t>Revista Colombiana de Psiquiatría</w:t>
      </w:r>
      <w:r w:rsidRPr="00F01691">
        <w:rPr>
          <w:rFonts w:ascii="Times New Roman" w:hAnsi="Times New Roman" w:cs="Times New Roman"/>
        </w:rPr>
        <w:t xml:space="preserve">, </w:t>
      </w:r>
      <w:r w:rsidRPr="00F01691">
        <w:rPr>
          <w:rFonts w:ascii="Times New Roman" w:hAnsi="Times New Roman" w:cs="Times New Roman"/>
          <w:i/>
          <w:iCs/>
        </w:rPr>
        <w:t>43</w:t>
      </w:r>
      <w:r w:rsidRPr="00F01691">
        <w:rPr>
          <w:rFonts w:ascii="Times New Roman" w:hAnsi="Times New Roman" w:cs="Times New Roman"/>
        </w:rPr>
        <w:t>(S1), 47-55. https://doi.org/10.1016/j.rcp.2013.11.005</w:t>
      </w:r>
    </w:p>
    <w:p w14:paraId="7F8BE1C3" w14:textId="604B867C" w:rsidR="00F01691" w:rsidRPr="00207F9C" w:rsidRDefault="00F01691" w:rsidP="00F01691">
      <w:pPr>
        <w:pStyle w:val="Bibliografa"/>
        <w:jc w:val="both"/>
        <w:rPr>
          <w:rFonts w:ascii="Times New Roman" w:hAnsi="Times New Roman" w:cs="Times New Roman"/>
          <w:lang w:val="en-US"/>
        </w:rPr>
      </w:pPr>
      <w:r w:rsidRPr="00F01691">
        <w:rPr>
          <w:rFonts w:ascii="Times New Roman" w:hAnsi="Times New Roman" w:cs="Times New Roman"/>
        </w:rPr>
        <w:t xml:space="preserve">Restrepo, J. E., Sánchez, O. A., Vallejo, G. A. C., Quirama, T. C., Sánchez, Y. O., &amp; Cardona, P. D. (2018). Depresión y su relación con el consumo de sustancias psicoactivas, el estrés </w:t>
      </w:r>
      <w:r w:rsidRPr="00F01691">
        <w:rPr>
          <w:rFonts w:ascii="Times New Roman" w:hAnsi="Times New Roman" w:cs="Times New Roman"/>
        </w:rPr>
        <w:lastRenderedPageBreak/>
        <w:t xml:space="preserve">académico y la ideación suicida en estudiantes universitarios colombianos. </w:t>
      </w:r>
      <w:r w:rsidRPr="00207F9C">
        <w:rPr>
          <w:rFonts w:ascii="Times New Roman" w:hAnsi="Times New Roman" w:cs="Times New Roman"/>
          <w:i/>
          <w:iCs/>
          <w:lang w:val="en-US"/>
        </w:rPr>
        <w:t>Health and addictions: salud y drogas</w:t>
      </w:r>
      <w:r w:rsidRPr="00207F9C">
        <w:rPr>
          <w:rFonts w:ascii="Times New Roman" w:hAnsi="Times New Roman" w:cs="Times New Roman"/>
          <w:lang w:val="en-US"/>
        </w:rPr>
        <w:t xml:space="preserve">, </w:t>
      </w:r>
      <w:r w:rsidRPr="00207F9C">
        <w:rPr>
          <w:rFonts w:ascii="Times New Roman" w:hAnsi="Times New Roman" w:cs="Times New Roman"/>
          <w:i/>
          <w:iCs/>
          <w:lang w:val="en-US"/>
        </w:rPr>
        <w:t>18</w:t>
      </w:r>
      <w:r w:rsidRPr="00207F9C">
        <w:rPr>
          <w:rFonts w:ascii="Times New Roman" w:hAnsi="Times New Roman" w:cs="Times New Roman"/>
          <w:lang w:val="en-US"/>
        </w:rPr>
        <w:t>(2), 227-239. Disponible en: https://dialnet.unirioja.es/servlet/articulo?codigo=6546342</w:t>
      </w:r>
    </w:p>
    <w:p w14:paraId="3460F4FF" w14:textId="77777777" w:rsidR="00F01691" w:rsidRPr="00F01691" w:rsidRDefault="00F01691" w:rsidP="00F01691">
      <w:pPr>
        <w:pStyle w:val="Bibliografa"/>
        <w:jc w:val="both"/>
        <w:rPr>
          <w:rFonts w:ascii="Times New Roman" w:hAnsi="Times New Roman" w:cs="Times New Roman"/>
        </w:rPr>
      </w:pPr>
      <w:r w:rsidRPr="00F01691">
        <w:rPr>
          <w:rFonts w:ascii="Times New Roman" w:hAnsi="Times New Roman" w:cs="Times New Roman"/>
        </w:rPr>
        <w:t xml:space="preserve">Rotenstein, L. S., Ramos, M. A., Torre, M., Segal, J. B., Peluso, M. J., Guille, C., Sen, S., &amp; Mata, D. A. (2016). </w:t>
      </w:r>
      <w:r w:rsidRPr="00F01691">
        <w:rPr>
          <w:rFonts w:ascii="Times New Roman" w:hAnsi="Times New Roman" w:cs="Times New Roman"/>
          <w:lang w:val="en-US"/>
        </w:rPr>
        <w:t xml:space="preserve">Prevalence of Depression, Depressive Symptoms, and Suicidal Ideation Among Medical Students: A Systematic Review and Meta-Analysis. </w:t>
      </w:r>
      <w:r w:rsidRPr="00F01691">
        <w:rPr>
          <w:rFonts w:ascii="Times New Roman" w:hAnsi="Times New Roman" w:cs="Times New Roman"/>
          <w:i/>
          <w:iCs/>
        </w:rPr>
        <w:t>JAMA</w:t>
      </w:r>
      <w:r w:rsidRPr="00F01691">
        <w:rPr>
          <w:rFonts w:ascii="Times New Roman" w:hAnsi="Times New Roman" w:cs="Times New Roman"/>
        </w:rPr>
        <w:t xml:space="preserve">, </w:t>
      </w:r>
      <w:r w:rsidRPr="00F01691">
        <w:rPr>
          <w:rFonts w:ascii="Times New Roman" w:hAnsi="Times New Roman" w:cs="Times New Roman"/>
          <w:i/>
          <w:iCs/>
        </w:rPr>
        <w:t>316</w:t>
      </w:r>
      <w:r w:rsidRPr="00F01691">
        <w:rPr>
          <w:rFonts w:ascii="Times New Roman" w:hAnsi="Times New Roman" w:cs="Times New Roman"/>
        </w:rPr>
        <w:t>(21), 2214-2236. https://doi.org/10.1001/jama.2016.17324</w:t>
      </w:r>
    </w:p>
    <w:p w14:paraId="06A3978F" w14:textId="7CF8A17B" w:rsidR="00F01691" w:rsidRPr="00F01691" w:rsidRDefault="00F01691" w:rsidP="00F01691">
      <w:pPr>
        <w:pStyle w:val="Bibliografa"/>
        <w:jc w:val="both"/>
        <w:rPr>
          <w:rFonts w:ascii="Times New Roman" w:hAnsi="Times New Roman" w:cs="Times New Roman"/>
        </w:rPr>
      </w:pPr>
      <w:r w:rsidRPr="00F01691">
        <w:rPr>
          <w:rFonts w:ascii="Times New Roman" w:hAnsi="Times New Roman" w:cs="Times New Roman"/>
        </w:rPr>
        <w:t xml:space="preserve">Sánchez Pedraza, R., Guzmán, Y., &amp; Cáceres Rubio, H. (2005). </w:t>
      </w:r>
      <w:r w:rsidRPr="00F01691">
        <w:rPr>
          <w:rFonts w:ascii="Times New Roman" w:hAnsi="Times New Roman" w:cs="Times New Roman"/>
          <w:lang w:val="en-US"/>
        </w:rPr>
        <w:t xml:space="preserve">Study of Imitation as a Risk Factor for Suicidal Ideation in University Adolescent Students. </w:t>
      </w:r>
      <w:r w:rsidRPr="00F01691">
        <w:rPr>
          <w:rFonts w:ascii="Times New Roman" w:hAnsi="Times New Roman" w:cs="Times New Roman"/>
          <w:i/>
          <w:iCs/>
        </w:rPr>
        <w:t>Revista Colombiana de Psiquiatría</w:t>
      </w:r>
      <w:r w:rsidRPr="00F01691">
        <w:rPr>
          <w:rFonts w:ascii="Times New Roman" w:hAnsi="Times New Roman" w:cs="Times New Roman"/>
        </w:rPr>
        <w:t xml:space="preserve">, </w:t>
      </w:r>
      <w:r w:rsidRPr="00F01691">
        <w:rPr>
          <w:rFonts w:ascii="Times New Roman" w:hAnsi="Times New Roman" w:cs="Times New Roman"/>
          <w:i/>
          <w:iCs/>
        </w:rPr>
        <w:t>34</w:t>
      </w:r>
      <w:r w:rsidRPr="00F01691">
        <w:rPr>
          <w:rFonts w:ascii="Times New Roman" w:hAnsi="Times New Roman" w:cs="Times New Roman"/>
        </w:rPr>
        <w:t>(1), 12-25.</w:t>
      </w:r>
      <w:r>
        <w:rPr>
          <w:rFonts w:ascii="Times New Roman" w:hAnsi="Times New Roman" w:cs="Times New Roman"/>
        </w:rPr>
        <w:t xml:space="preserve"> Disponible en: </w:t>
      </w:r>
      <w:r w:rsidRPr="00F01691">
        <w:rPr>
          <w:rFonts w:ascii="Times New Roman" w:hAnsi="Times New Roman" w:cs="Times New Roman"/>
        </w:rPr>
        <w:t>http://www.scielo.org.co/scielo.php?script=sci_abstract&amp;pid=S0034-74502005000100002&amp;lng=en&amp;nrm=iso&amp;tlng=es</w:t>
      </w:r>
    </w:p>
    <w:p w14:paraId="4CF9EFE9" w14:textId="77777777" w:rsidR="00F01691" w:rsidRPr="00F01691" w:rsidRDefault="00F01691" w:rsidP="00F01691">
      <w:pPr>
        <w:pStyle w:val="Bibliografa"/>
        <w:jc w:val="both"/>
        <w:rPr>
          <w:rFonts w:ascii="Times New Roman" w:hAnsi="Times New Roman" w:cs="Times New Roman"/>
        </w:rPr>
      </w:pPr>
      <w:r w:rsidRPr="00F01691">
        <w:rPr>
          <w:rFonts w:ascii="Times New Roman" w:hAnsi="Times New Roman" w:cs="Times New Roman"/>
        </w:rPr>
        <w:t xml:space="preserve">Sánchez-Marín, C., Chichón-Peralta, J., Leon-Jimenez, F., &amp; Alipazaga-Pérez, P. (2016). Trastornos mentales en estudiantes de medicina humana en tres universidades de Lambayeque, Perú. </w:t>
      </w:r>
      <w:r w:rsidRPr="00F01691">
        <w:rPr>
          <w:rFonts w:ascii="Times New Roman" w:hAnsi="Times New Roman" w:cs="Times New Roman"/>
          <w:i/>
          <w:iCs/>
        </w:rPr>
        <w:t>Revista de Neuro-Psiquiatría</w:t>
      </w:r>
      <w:r w:rsidRPr="00F01691">
        <w:rPr>
          <w:rFonts w:ascii="Times New Roman" w:hAnsi="Times New Roman" w:cs="Times New Roman"/>
        </w:rPr>
        <w:t xml:space="preserve">, </w:t>
      </w:r>
      <w:r w:rsidRPr="00F01691">
        <w:rPr>
          <w:rFonts w:ascii="Times New Roman" w:hAnsi="Times New Roman" w:cs="Times New Roman"/>
          <w:i/>
          <w:iCs/>
        </w:rPr>
        <w:t>79</w:t>
      </w:r>
      <w:r w:rsidRPr="00F01691">
        <w:rPr>
          <w:rFonts w:ascii="Times New Roman" w:hAnsi="Times New Roman" w:cs="Times New Roman"/>
        </w:rPr>
        <w:t>(4), 197-206. https://doi.org/10.20453/rmh.v27i4.2988</w:t>
      </w:r>
    </w:p>
    <w:p w14:paraId="2B75A8DE" w14:textId="77777777" w:rsidR="00F01691" w:rsidRPr="00F01691" w:rsidRDefault="00F01691" w:rsidP="00F01691">
      <w:pPr>
        <w:pStyle w:val="Bibliografa"/>
        <w:jc w:val="both"/>
        <w:rPr>
          <w:rFonts w:ascii="Times New Roman" w:hAnsi="Times New Roman" w:cs="Times New Roman"/>
          <w:lang w:val="en-US"/>
        </w:rPr>
      </w:pPr>
      <w:r w:rsidRPr="00F01691">
        <w:rPr>
          <w:rFonts w:ascii="Times New Roman" w:hAnsi="Times New Roman" w:cs="Times New Roman"/>
        </w:rPr>
        <w:t xml:space="preserve">Santos, H. G. B. dos, Marcon, S. R., Espinosa, M. M., Baptista, M. N., Paulo, P. M. C. de, Santos, H. G. B. dos, Marcon, S. R., Espinosa, M. M., Baptista, M. N., &amp; Paulo, P. M. C. de. </w:t>
      </w:r>
      <w:r w:rsidRPr="00F01691">
        <w:rPr>
          <w:rFonts w:ascii="Times New Roman" w:hAnsi="Times New Roman" w:cs="Times New Roman"/>
          <w:lang w:val="en-US"/>
        </w:rPr>
        <w:t xml:space="preserve">(2017). Factors associated with suicidal ideation among university students. </w:t>
      </w:r>
      <w:r w:rsidRPr="00F01691">
        <w:rPr>
          <w:rFonts w:ascii="Times New Roman" w:hAnsi="Times New Roman" w:cs="Times New Roman"/>
          <w:i/>
          <w:iCs/>
          <w:lang w:val="en-US"/>
        </w:rPr>
        <w:t>Revista Latino-Americana de Enfermagem</w:t>
      </w:r>
      <w:r w:rsidRPr="00F01691">
        <w:rPr>
          <w:rFonts w:ascii="Times New Roman" w:hAnsi="Times New Roman" w:cs="Times New Roman"/>
          <w:lang w:val="en-US"/>
        </w:rPr>
        <w:t xml:space="preserve">, </w:t>
      </w:r>
      <w:r w:rsidRPr="00F01691">
        <w:rPr>
          <w:rFonts w:ascii="Times New Roman" w:hAnsi="Times New Roman" w:cs="Times New Roman"/>
          <w:i/>
          <w:iCs/>
          <w:lang w:val="en-US"/>
        </w:rPr>
        <w:t>25</w:t>
      </w:r>
      <w:r w:rsidRPr="00F01691">
        <w:rPr>
          <w:rFonts w:ascii="Times New Roman" w:hAnsi="Times New Roman" w:cs="Times New Roman"/>
          <w:lang w:val="en-US"/>
        </w:rPr>
        <w:t>(1), e2878. https://doi.org/10.1590/1518-8345.1592.2878</w:t>
      </w:r>
    </w:p>
    <w:p w14:paraId="5BDC23B7" w14:textId="536B4366" w:rsidR="00F01691" w:rsidRPr="00F01691" w:rsidRDefault="00F01691" w:rsidP="00F01691">
      <w:pPr>
        <w:pStyle w:val="Bibliografa"/>
        <w:jc w:val="both"/>
        <w:rPr>
          <w:rFonts w:ascii="Times New Roman" w:hAnsi="Times New Roman" w:cs="Times New Roman"/>
        </w:rPr>
      </w:pPr>
      <w:r w:rsidRPr="00F01691">
        <w:rPr>
          <w:rFonts w:ascii="Times New Roman" w:hAnsi="Times New Roman" w:cs="Times New Roman"/>
        </w:rPr>
        <w:t xml:space="preserve">Serrano, F. T., Salguero-Sánchez, J., Ayala-Fernandez, J., García-Torres, M. F., Meza, J. C., &amp; Mejia, C. R. (2016). Síndrome de Burnout en estudiantes de 6 facultades de medicina de Colombia 2016-1: Estudio Multicentrico. </w:t>
      </w:r>
      <w:r w:rsidRPr="00F01691">
        <w:rPr>
          <w:rFonts w:ascii="Times New Roman" w:hAnsi="Times New Roman" w:cs="Times New Roman"/>
          <w:i/>
          <w:iCs/>
        </w:rPr>
        <w:t>Ciencia e Investigación Médico Estudiantil Latinoamerica (CIMEL)</w:t>
      </w:r>
      <w:r w:rsidRPr="00F01691">
        <w:rPr>
          <w:rFonts w:ascii="Times New Roman" w:hAnsi="Times New Roman" w:cs="Times New Roman"/>
        </w:rPr>
        <w:t xml:space="preserve">, </w:t>
      </w:r>
      <w:r w:rsidRPr="00F01691">
        <w:rPr>
          <w:rFonts w:ascii="Times New Roman" w:hAnsi="Times New Roman" w:cs="Times New Roman"/>
          <w:i/>
          <w:iCs/>
        </w:rPr>
        <w:t>21</w:t>
      </w:r>
      <w:r w:rsidRPr="00F01691">
        <w:rPr>
          <w:rFonts w:ascii="Times New Roman" w:hAnsi="Times New Roman" w:cs="Times New Roman"/>
        </w:rPr>
        <w:t>(2), 29-34.</w:t>
      </w:r>
      <w:r>
        <w:rPr>
          <w:rFonts w:ascii="Times New Roman" w:hAnsi="Times New Roman" w:cs="Times New Roman"/>
        </w:rPr>
        <w:t xml:space="preserve"> Disponible en: </w:t>
      </w:r>
      <w:r w:rsidRPr="00F01691">
        <w:rPr>
          <w:rFonts w:ascii="Times New Roman" w:hAnsi="Times New Roman" w:cs="Times New Roman"/>
        </w:rPr>
        <w:t>https://www.cimel.felsocem.net/index.php/CIMEL/article/view/642</w:t>
      </w:r>
    </w:p>
    <w:p w14:paraId="2752FFDE" w14:textId="2C10820B" w:rsidR="00F01691" w:rsidRPr="00F01691" w:rsidRDefault="00F01691" w:rsidP="00F01691">
      <w:pPr>
        <w:pStyle w:val="Bibliografa"/>
        <w:jc w:val="both"/>
        <w:rPr>
          <w:rFonts w:ascii="Times New Roman" w:hAnsi="Times New Roman" w:cs="Times New Roman"/>
        </w:rPr>
      </w:pPr>
      <w:r w:rsidRPr="00F01691">
        <w:rPr>
          <w:rFonts w:ascii="Times New Roman" w:hAnsi="Times New Roman" w:cs="Times New Roman"/>
        </w:rPr>
        <w:t xml:space="preserve">Virú-Loza, M. A., Valeriano-Palomino, K. L., &amp; Zárate-Robles, A. E. (2016). Factores asociados a planeamiento suicida en estudiantes de una Escuela de Nutrición en Lima, Perú, 2009. </w:t>
      </w:r>
      <w:r w:rsidRPr="00F01691">
        <w:rPr>
          <w:rFonts w:ascii="Times New Roman" w:hAnsi="Times New Roman" w:cs="Times New Roman"/>
          <w:i/>
          <w:iCs/>
        </w:rPr>
        <w:lastRenderedPageBreak/>
        <w:t>Anales de la Facultad de Medicina</w:t>
      </w:r>
      <w:r w:rsidRPr="00F01691">
        <w:rPr>
          <w:rFonts w:ascii="Times New Roman" w:hAnsi="Times New Roman" w:cs="Times New Roman"/>
        </w:rPr>
        <w:t xml:space="preserve">, </w:t>
      </w:r>
      <w:r w:rsidRPr="00F01691">
        <w:rPr>
          <w:rFonts w:ascii="Times New Roman" w:hAnsi="Times New Roman" w:cs="Times New Roman"/>
          <w:i/>
          <w:iCs/>
        </w:rPr>
        <w:t>74</w:t>
      </w:r>
      <w:r w:rsidRPr="00F01691">
        <w:rPr>
          <w:rFonts w:ascii="Times New Roman" w:hAnsi="Times New Roman" w:cs="Times New Roman"/>
        </w:rPr>
        <w:t>(2), 101-106.</w:t>
      </w:r>
      <w:r>
        <w:rPr>
          <w:rFonts w:ascii="Times New Roman" w:hAnsi="Times New Roman" w:cs="Times New Roman"/>
        </w:rPr>
        <w:t xml:space="preserve"> Disponible en: </w:t>
      </w:r>
      <w:r w:rsidRPr="00F01691">
        <w:rPr>
          <w:rFonts w:ascii="Times New Roman" w:hAnsi="Times New Roman" w:cs="Times New Roman"/>
        </w:rPr>
        <w:t>http://www.scielo.org.pe/scielo.php?script=sci_abstract&amp;pid=S1025-55832013000200004&amp;lng=es&amp;nrm=iso&amp;tlng=es</w:t>
      </w:r>
    </w:p>
    <w:p w14:paraId="7176EA71" w14:textId="036CE51A" w:rsidR="00837283" w:rsidRPr="008A5EEA" w:rsidRDefault="00F01691" w:rsidP="00F01691">
      <w:pPr>
        <w:jc w:val="both"/>
        <w:rPr>
          <w:rFonts w:ascii="Times New Roman" w:hAnsi="Times New Roman" w:cs="Times New Roman"/>
          <w:b/>
          <w:bCs/>
          <w:lang w:val="es-ES"/>
        </w:rPr>
      </w:pPr>
      <w:r>
        <w:rPr>
          <w:rFonts w:ascii="Times New Roman" w:hAnsi="Times New Roman" w:cs="Times New Roman"/>
          <w:b/>
          <w:bCs/>
          <w:lang w:val="es-ES"/>
        </w:rPr>
        <w:fldChar w:fldCharType="end"/>
      </w:r>
    </w:p>
    <w:sectPr w:rsidR="00837283" w:rsidRPr="008A5EEA">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evisor" w:date="2020-07-14T18:18:00Z" w:initials="U">
    <w:p w14:paraId="769F41A3" w14:textId="34699430" w:rsidR="009B0E27" w:rsidRDefault="009B0E27">
      <w:pPr>
        <w:pStyle w:val="Textocomentario"/>
      </w:pPr>
      <w:r>
        <w:rPr>
          <w:rStyle w:val="Refdecomentario"/>
        </w:rPr>
        <w:annotationRef/>
      </w:r>
      <w:r>
        <w:t>¿conducta suicida?</w:t>
      </w:r>
    </w:p>
  </w:comment>
  <w:comment w:id="1" w:author="Revisor" w:date="2020-07-14T16:59:00Z" w:initials="U">
    <w:p w14:paraId="4922F571" w14:textId="7C45F5E3" w:rsidR="00207F9C" w:rsidRDefault="00207F9C">
      <w:pPr>
        <w:pStyle w:val="Textocomentario"/>
      </w:pPr>
      <w:r>
        <w:rPr>
          <w:rStyle w:val="Refdecomentario"/>
        </w:rPr>
        <w:annotationRef/>
      </w:r>
      <w:r>
        <w:t xml:space="preserve">Aportar </w:t>
      </w:r>
      <w:r>
        <w:t xml:space="preserve">mas información al respecto, por ejemplo, privada o pública. </w:t>
      </w:r>
    </w:p>
  </w:comment>
  <w:comment w:id="2" w:author="Revisor" w:date="2020-07-14T16:59:00Z" w:initials="U">
    <w:p w14:paraId="22F6F470" w14:textId="30F28DA3" w:rsidR="00207F9C" w:rsidRDefault="00207F9C">
      <w:pPr>
        <w:pStyle w:val="Textocomentario"/>
      </w:pPr>
      <w:r>
        <w:rPr>
          <w:rStyle w:val="Refdecomentario"/>
        </w:rPr>
        <w:annotationRef/>
      </w:r>
      <w:r>
        <w:t>aim</w:t>
      </w:r>
    </w:p>
  </w:comment>
  <w:comment w:id="3" w:author="Revisor" w:date="2020-07-14T17:00:00Z" w:initials="U">
    <w:p w14:paraId="64308333" w14:textId="0A683B47" w:rsidR="00207F9C" w:rsidRDefault="00207F9C">
      <w:pPr>
        <w:pStyle w:val="Textocomentario"/>
      </w:pPr>
      <w:r>
        <w:rPr>
          <w:rStyle w:val="Refdecomentario"/>
        </w:rPr>
        <w:annotationRef/>
      </w:r>
      <w:r>
        <w:t>participants</w:t>
      </w:r>
    </w:p>
  </w:comment>
  <w:comment w:id="4" w:author="Revisor" w:date="2020-07-14T17:00:00Z" w:initials="U">
    <w:p w14:paraId="5BB6C13F" w14:textId="2F469884" w:rsidR="00207F9C" w:rsidRDefault="00207F9C">
      <w:pPr>
        <w:pStyle w:val="Textocomentario"/>
      </w:pPr>
      <w:r>
        <w:rPr>
          <w:rStyle w:val="Refdecomentario"/>
        </w:rPr>
        <w:annotationRef/>
      </w:r>
      <w:r>
        <w:t>observed</w:t>
      </w:r>
    </w:p>
  </w:comment>
  <w:comment w:id="5" w:author="Revisor" w:date="2020-07-14T17:01:00Z" w:initials="U">
    <w:p w14:paraId="4255D0BA" w14:textId="24D26A62" w:rsidR="00207F9C" w:rsidRDefault="00207F9C">
      <w:pPr>
        <w:pStyle w:val="Textocomentario"/>
      </w:pPr>
      <w:r>
        <w:rPr>
          <w:rStyle w:val="Refdecomentario"/>
        </w:rPr>
        <w:annotationRef/>
      </w:r>
      <w:r>
        <w:t>males</w:t>
      </w:r>
    </w:p>
  </w:comment>
  <w:comment w:id="6" w:author="Revisor" w:date="2020-07-14T17:01:00Z" w:initials="U">
    <w:p w14:paraId="3747F45D" w14:textId="52103EAD" w:rsidR="00207F9C" w:rsidRDefault="00207F9C">
      <w:pPr>
        <w:pStyle w:val="Textocomentario"/>
      </w:pPr>
      <w:r>
        <w:rPr>
          <w:rStyle w:val="Refdecomentario"/>
        </w:rPr>
        <w:annotationRef/>
      </w:r>
      <w:r>
        <w:t xml:space="preserve">race se aplica a carrera como competencia. </w:t>
      </w:r>
    </w:p>
  </w:comment>
  <w:comment w:id="7" w:author="Revisor" w:date="2020-07-14T17:02:00Z" w:initials="U">
    <w:p w14:paraId="54414B7D" w14:textId="686766F0" w:rsidR="00207F9C" w:rsidRDefault="00207F9C">
      <w:pPr>
        <w:pStyle w:val="Textocomentario"/>
      </w:pPr>
      <w:r>
        <w:rPr>
          <w:rStyle w:val="Refdecomentario"/>
        </w:rPr>
        <w:annotationRef/>
      </w:r>
      <w:r>
        <w:t xml:space="preserve">Esta </w:t>
      </w:r>
      <w:r>
        <w:t>keyword no aparece en español.</w:t>
      </w:r>
    </w:p>
  </w:comment>
  <w:comment w:id="8" w:author="Revisor" w:date="2020-07-14T17:10:00Z" w:initials="U">
    <w:p w14:paraId="033DE052" w14:textId="3766CE6A" w:rsidR="00D7254C" w:rsidRDefault="00D7254C">
      <w:pPr>
        <w:pStyle w:val="Textocomentario"/>
      </w:pPr>
      <w:r>
        <w:rPr>
          <w:rStyle w:val="Refdecomentario"/>
        </w:rPr>
        <w:annotationRef/>
      </w:r>
      <w:r>
        <w:t>Revise el uso de la puntuación, hay oraciones sumamente largas.</w:t>
      </w:r>
    </w:p>
  </w:comment>
  <w:comment w:id="9" w:author="Revisor" w:date="2020-07-14T18:10:00Z" w:initials="U">
    <w:p w14:paraId="3B41ADC6" w14:textId="6C0632BC" w:rsidR="00C17280" w:rsidRDefault="00C17280">
      <w:pPr>
        <w:pStyle w:val="Textocomentario"/>
      </w:pPr>
      <w:r>
        <w:rPr>
          <w:rStyle w:val="Refdecomentario"/>
        </w:rPr>
        <w:annotationRef/>
      </w:r>
      <w:r>
        <w:t>La introducción debe señalar de manera clara estudios semejantes en estudiantes de medicina.</w:t>
      </w:r>
    </w:p>
  </w:comment>
  <w:comment w:id="10" w:author="Revisor" w:date="2020-07-14T18:14:00Z" w:initials="U">
    <w:p w14:paraId="3E0575E7" w14:textId="6FFACEBE" w:rsidR="00C17280" w:rsidRDefault="00C17280">
      <w:pPr>
        <w:pStyle w:val="Textocomentario"/>
      </w:pPr>
      <w:r>
        <w:rPr>
          <w:rStyle w:val="Refdecomentario"/>
        </w:rPr>
        <w:annotationRef/>
      </w:r>
      <w:r>
        <w:t xml:space="preserve">Señalar que se trata de estudiantes de medicina. </w:t>
      </w:r>
    </w:p>
  </w:comment>
  <w:comment w:id="11" w:author="Revisor" w:date="2020-07-14T18:24:00Z" w:initials="U">
    <w:p w14:paraId="58EBE8F4" w14:textId="77777777" w:rsidR="009B0E27" w:rsidRDefault="009B0E27" w:rsidP="009B0E27">
      <w:pPr>
        <w:pStyle w:val="Textocomentario"/>
      </w:pPr>
      <w:r>
        <w:rPr>
          <w:rStyle w:val="Refdecomentario"/>
        </w:rPr>
        <w:annotationRef/>
      </w:r>
      <w:r>
        <w:t>Es necesario reportar la tasa de respuesta y la población total de estudiantes de medicina en las instituciones para estimar la representatividad del estudio.</w:t>
      </w:r>
    </w:p>
    <w:p w14:paraId="6D54CD4D" w14:textId="77777777" w:rsidR="009B0E27" w:rsidRDefault="009B0E27" w:rsidP="009B0E27">
      <w:pPr>
        <w:pStyle w:val="Textocomentario"/>
      </w:pPr>
      <w:r>
        <w:t xml:space="preserve">Es necesario reportar los participantes excluidos por faltar información. </w:t>
      </w:r>
    </w:p>
    <w:p w14:paraId="6954FC0E" w14:textId="77777777" w:rsidR="009B0E27" w:rsidRDefault="009B0E27" w:rsidP="009B0E27">
      <w:pPr>
        <w:pStyle w:val="Textocomentario"/>
      </w:pPr>
      <w:r>
        <w:t>Es necesario reportar el año cursado por los estudiantes.</w:t>
      </w:r>
    </w:p>
    <w:p w14:paraId="7C56934D" w14:textId="77777777" w:rsidR="009B0E27" w:rsidRDefault="009B0E27" w:rsidP="009B0E27">
      <w:pPr>
        <w:pStyle w:val="Textocomentario"/>
      </w:pPr>
      <w:r>
        <w:t>Es necesario reportar la duración de los estudios de medicina en cada universidad y sus características por ejemplo semestres básicos, preclínicos, clínicos.</w:t>
      </w:r>
    </w:p>
    <w:p w14:paraId="205DF898" w14:textId="77777777" w:rsidR="009B0E27" w:rsidRDefault="009B0E27" w:rsidP="009B0E27">
      <w:pPr>
        <w:pStyle w:val="Textocomentario"/>
      </w:pPr>
      <w:r>
        <w:t xml:space="preserve">Es necesario señalar que se trata de estudiantes de medicina de pregrado </w:t>
      </w:r>
    </w:p>
    <w:p w14:paraId="2C0FE1ED" w14:textId="5016B05E" w:rsidR="009B0E27" w:rsidRDefault="009B0E27" w:rsidP="009B0E27">
      <w:pPr>
        <w:pStyle w:val="Textocomentario"/>
      </w:pPr>
      <w:r>
        <w:t>Es necesario reportar cuándo fueron levantados los datos, la actual situación de epidemia podría alterar los resultados, por ejemplo.</w:t>
      </w:r>
    </w:p>
  </w:comment>
  <w:comment w:id="12" w:author="Revisor" w:date="2020-07-14T17:45:00Z" w:initials="U">
    <w:p w14:paraId="51D87942" w14:textId="60A530D8" w:rsidR="007E0476" w:rsidRDefault="007E0476">
      <w:pPr>
        <w:pStyle w:val="Textocomentario"/>
      </w:pPr>
      <w:r>
        <w:rPr>
          <w:rStyle w:val="Refdecomentario"/>
        </w:rPr>
        <w:annotationRef/>
      </w:r>
      <w:r>
        <w:t xml:space="preserve">En los estudios de prevalencia es necesario incluir la temporalidad, por </w:t>
      </w:r>
      <w:r>
        <w:t>ejemplo durante toda la vida, en el último año, los últimos 15 días, actualmente.</w:t>
      </w:r>
    </w:p>
  </w:comment>
  <w:comment w:id="13" w:author="Revisor" w:date="2020-07-14T17:14:00Z" w:initials="U">
    <w:p w14:paraId="6713DB89" w14:textId="7CC76BDE" w:rsidR="00D7254C" w:rsidRDefault="00D7254C">
      <w:pPr>
        <w:pStyle w:val="Textocomentario"/>
      </w:pPr>
      <w:r>
        <w:rPr>
          <w:rStyle w:val="Refdecomentario"/>
        </w:rPr>
        <w:annotationRef/>
      </w:r>
      <w:r>
        <w:t>¿No hay consentimiento informado por escrito?</w:t>
      </w:r>
    </w:p>
    <w:p w14:paraId="7E0993D8" w14:textId="3AE31C07" w:rsidR="00D7254C" w:rsidRDefault="00D7254C">
      <w:pPr>
        <w:pStyle w:val="Textocomentario"/>
      </w:pPr>
    </w:p>
  </w:comment>
  <w:comment w:id="14" w:author="Revisor" w:date="2020-07-14T17:23:00Z" w:initials="U">
    <w:p w14:paraId="057C5D03" w14:textId="2337D53B" w:rsidR="00AF1789" w:rsidRDefault="00AF1789">
      <w:pPr>
        <w:pStyle w:val="Textocomentario"/>
      </w:pPr>
      <w:r>
        <w:rPr>
          <w:rStyle w:val="Refdecomentario"/>
        </w:rPr>
        <w:annotationRef/>
      </w:r>
      <w:r>
        <w:t>¿Mediante cuál programa y análisis estadístico se obtuvo la prevalencia?</w:t>
      </w:r>
    </w:p>
  </w:comment>
  <w:comment w:id="15" w:author="Revisor" w:date="2020-07-14T17:24:00Z" w:initials="U">
    <w:p w14:paraId="2FFBF9C6" w14:textId="309F86B6" w:rsidR="00AF1789" w:rsidRDefault="00AF1789">
      <w:pPr>
        <w:pStyle w:val="Textocomentario"/>
      </w:pPr>
      <w:r>
        <w:rPr>
          <w:rStyle w:val="Refdecomentario"/>
        </w:rPr>
        <w:annotationRef/>
      </w:r>
      <w:r>
        <w:t>Mismo comentario anterior.</w:t>
      </w:r>
    </w:p>
  </w:comment>
  <w:comment w:id="16" w:author="Revisor" w:date="2020-07-14T17:16:00Z" w:initials="U">
    <w:p w14:paraId="0E96A36C" w14:textId="339A20A5" w:rsidR="00AF1789" w:rsidRDefault="00AF1789">
      <w:pPr>
        <w:pStyle w:val="Textocomentario"/>
      </w:pPr>
      <w:r>
        <w:rPr>
          <w:rStyle w:val="Refdecomentario"/>
        </w:rPr>
        <w:annotationRef/>
      </w:r>
      <w:r>
        <w:t>¿De qué institución?</w:t>
      </w:r>
    </w:p>
  </w:comment>
  <w:comment w:id="17" w:author="Revisor" w:date="2020-07-14T17:52:00Z" w:initials="U">
    <w:p w14:paraId="3C4FB6FF" w14:textId="6483D456" w:rsidR="007E0476" w:rsidRDefault="007E0476">
      <w:pPr>
        <w:pStyle w:val="Textocomentario"/>
      </w:pPr>
      <w:r>
        <w:rPr>
          <w:rStyle w:val="Refdecomentario"/>
        </w:rPr>
        <w:annotationRef/>
      </w:r>
      <w:r>
        <w:t>Es necesario reportar el valor de la prueba estadística, no solo la p.</w:t>
      </w:r>
    </w:p>
  </w:comment>
  <w:comment w:id="18" w:author="Revisor" w:date="2020-07-14T17:57:00Z" w:initials="U">
    <w:p w14:paraId="7A7B34C8" w14:textId="301F90A3" w:rsidR="000530AA" w:rsidRDefault="000530AA">
      <w:pPr>
        <w:pStyle w:val="Textocomentario"/>
      </w:pPr>
      <w:r>
        <w:rPr>
          <w:rStyle w:val="Refdecomentario"/>
        </w:rPr>
        <w:annotationRef/>
      </w:r>
      <w:r>
        <w:t>Aportar los datos no significativos</w:t>
      </w:r>
    </w:p>
  </w:comment>
  <w:comment w:id="19" w:author="Revisor" w:date="2020-07-14T18:02:00Z" w:initials="U">
    <w:p w14:paraId="2EEE28AD" w14:textId="1143D3BE" w:rsidR="000530AA" w:rsidRDefault="000530AA">
      <w:pPr>
        <w:pStyle w:val="Textocomentario"/>
      </w:pPr>
      <w:r>
        <w:rPr>
          <w:rStyle w:val="Refdecomentario"/>
        </w:rPr>
        <w:annotationRef/>
      </w:r>
      <w:r>
        <w:t>Considero más adecuado para la introducción.</w:t>
      </w:r>
    </w:p>
  </w:comment>
  <w:comment w:id="20" w:author="Revisor" w:date="2020-07-14T18:01:00Z" w:initials="U">
    <w:p w14:paraId="19CBACD6" w14:textId="6A8C999E" w:rsidR="000530AA" w:rsidRDefault="000530AA">
      <w:pPr>
        <w:pStyle w:val="Textocomentario"/>
      </w:pPr>
      <w:r>
        <w:t>¿</w:t>
      </w:r>
      <w:r>
        <w:rPr>
          <w:rStyle w:val="Refdecomentario"/>
        </w:rPr>
        <w:annotationRef/>
      </w:r>
      <w:r>
        <w:t xml:space="preserve">En comparación con cuál población con altas? Conforme el estudio citado líneas más adelante es menor. </w:t>
      </w:r>
    </w:p>
  </w:comment>
  <w:comment w:id="21" w:author="Revisor" w:date="2020-07-14T17:59:00Z" w:initials="U">
    <w:p w14:paraId="45FC7DA7" w14:textId="65D0E41A" w:rsidR="000530AA" w:rsidRDefault="000530AA">
      <w:pPr>
        <w:pStyle w:val="Textocomentario"/>
      </w:pPr>
      <w:r>
        <w:rPr>
          <w:rStyle w:val="Refdecomentario"/>
        </w:rPr>
        <w:annotationRef/>
      </w:r>
      <w:r>
        <w:t xml:space="preserve">Hasta este punto se reporta que se trata de estudiantes de medicina, cuando debió señalarse desde el principio del trabajo y en la metodología. </w:t>
      </w:r>
    </w:p>
  </w:comment>
  <w:comment w:id="22" w:author="Revisor" w:date="2020-07-14T18:05:00Z" w:initials="U">
    <w:p w14:paraId="721EE09C" w14:textId="4DC32576" w:rsidR="000530AA" w:rsidRDefault="000530AA">
      <w:pPr>
        <w:pStyle w:val="Textocomentario"/>
      </w:pPr>
      <w:r>
        <w:rPr>
          <w:rStyle w:val="Refdecomentario"/>
        </w:rPr>
        <w:annotationRef/>
      </w:r>
      <w:r>
        <w:t>La redacción debería estar</w:t>
      </w:r>
      <w:r w:rsidR="00C17280">
        <w:t xml:space="preserve"> con relación a la mayor prevalencia en las mujeres. Las citas posteriores están dichos términos.</w:t>
      </w:r>
    </w:p>
  </w:comment>
  <w:comment w:id="23" w:author="Revisor" w:date="2020-07-14T18:06:00Z" w:initials="U">
    <w:p w14:paraId="528109E4" w14:textId="6432E637" w:rsidR="00C17280" w:rsidRDefault="00C17280">
      <w:pPr>
        <w:pStyle w:val="Textocomentario"/>
      </w:pPr>
      <w:r>
        <w:rPr>
          <w:rStyle w:val="Refdecomentario"/>
        </w:rPr>
        <w:annotationRef/>
      </w:r>
      <w:r>
        <w:t>Esto no es posible establecerlo al no incluir la temporalidad en las preguntas realizadas.</w:t>
      </w:r>
    </w:p>
  </w:comment>
  <w:comment w:id="24" w:author="Revisor" w:date="2020-07-14T18:09:00Z" w:initials="U">
    <w:p w14:paraId="0FB6A7EC" w14:textId="45528CF8" w:rsidR="00C17280" w:rsidRDefault="00C17280">
      <w:pPr>
        <w:pStyle w:val="Textocomentario"/>
      </w:pPr>
      <w:r>
        <w:rPr>
          <w:rStyle w:val="Refdecomentario"/>
        </w:rPr>
        <w:annotationRef/>
      </w:r>
      <w:r>
        <w:t xml:space="preserve">Es necesario incluir las limitaciones en torno a la manera de preguntar sobre las conductas suicidas) la falta de temporalidad), el hacerlo de manera personal, entre otros. Las diferencias en las N por país son importantes.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9F41A3" w15:done="0"/>
  <w15:commentEx w15:paraId="4922F571" w15:done="0"/>
  <w15:commentEx w15:paraId="22F6F470" w15:done="0"/>
  <w15:commentEx w15:paraId="64308333" w15:done="0"/>
  <w15:commentEx w15:paraId="5BB6C13F" w15:done="0"/>
  <w15:commentEx w15:paraId="4255D0BA" w15:done="0"/>
  <w15:commentEx w15:paraId="3747F45D" w15:done="0"/>
  <w15:commentEx w15:paraId="54414B7D" w15:done="0"/>
  <w15:commentEx w15:paraId="033DE052" w15:done="0"/>
  <w15:commentEx w15:paraId="3B41ADC6" w15:done="0"/>
  <w15:commentEx w15:paraId="3E0575E7" w15:done="0"/>
  <w15:commentEx w15:paraId="2C0FE1ED" w15:done="0"/>
  <w15:commentEx w15:paraId="51D87942" w15:done="0"/>
  <w15:commentEx w15:paraId="7E0993D8" w15:done="0"/>
  <w15:commentEx w15:paraId="057C5D03" w15:done="0"/>
  <w15:commentEx w15:paraId="2FFBF9C6" w15:done="0"/>
  <w15:commentEx w15:paraId="0E96A36C" w15:done="0"/>
  <w15:commentEx w15:paraId="3C4FB6FF" w15:done="0"/>
  <w15:commentEx w15:paraId="7A7B34C8" w15:done="0"/>
  <w15:commentEx w15:paraId="2EEE28AD" w15:done="0"/>
  <w15:commentEx w15:paraId="19CBACD6" w15:done="0"/>
  <w15:commentEx w15:paraId="45FC7DA7" w15:done="0"/>
  <w15:commentEx w15:paraId="721EE09C" w15:done="0"/>
  <w15:commentEx w15:paraId="528109E4" w15:done="0"/>
  <w15:commentEx w15:paraId="0FB6A7E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9F41A3" w16cid:durableId="22B87573"/>
  <w16cid:commentId w16cid:paraId="4922F571" w16cid:durableId="22B862D5"/>
  <w16cid:commentId w16cid:paraId="22F6F470" w16cid:durableId="22B8630B"/>
  <w16cid:commentId w16cid:paraId="64308333" w16cid:durableId="22B86327"/>
  <w16cid:commentId w16cid:paraId="5BB6C13F" w16cid:durableId="22B86335"/>
  <w16cid:commentId w16cid:paraId="4255D0BA" w16cid:durableId="22B86359"/>
  <w16cid:commentId w16cid:paraId="3747F45D" w16cid:durableId="22B8636C"/>
  <w16cid:commentId w16cid:paraId="54414B7D" w16cid:durableId="22B863A5"/>
  <w16cid:commentId w16cid:paraId="033DE052" w16cid:durableId="22B8657C"/>
  <w16cid:commentId w16cid:paraId="3B41ADC6" w16cid:durableId="22B873B3"/>
  <w16cid:commentId w16cid:paraId="3E0575E7" w16cid:durableId="22B8747D"/>
  <w16cid:commentId w16cid:paraId="2C0FE1ED" w16cid:durableId="22B876CC"/>
  <w16cid:commentId w16cid:paraId="51D87942" w16cid:durableId="22B86DA6"/>
  <w16cid:commentId w16cid:paraId="7E0993D8" w16cid:durableId="22B8668B"/>
  <w16cid:commentId w16cid:paraId="057C5D03" w16cid:durableId="22B86884"/>
  <w16cid:commentId w16cid:paraId="2FFBF9C6" w16cid:durableId="22B868C6"/>
  <w16cid:commentId w16cid:paraId="0E96A36C" w16cid:durableId="22B866D7"/>
  <w16cid:commentId w16cid:paraId="3C4FB6FF" w16cid:durableId="22B86F4F"/>
  <w16cid:commentId w16cid:paraId="7A7B34C8" w16cid:durableId="22B87087"/>
  <w16cid:commentId w16cid:paraId="2EEE28AD" w16cid:durableId="22B871BD"/>
  <w16cid:commentId w16cid:paraId="19CBACD6" w16cid:durableId="22B87174"/>
  <w16cid:commentId w16cid:paraId="45FC7DA7" w16cid:durableId="22B870E9"/>
  <w16cid:commentId w16cid:paraId="721EE09C" w16cid:durableId="22B87251"/>
  <w16cid:commentId w16cid:paraId="528109E4" w16cid:durableId="22B872A9"/>
  <w16cid:commentId w16cid:paraId="0FB6A7EC" w16cid:durableId="22B8734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visor">
    <w15:presenceInfo w15:providerId="None" w15:userId="Revis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QyNjc2MzM1Mze3tDRT0lEKTi0uzszPAykwrgUAVbz3MSwAAAA="/>
  </w:docVars>
  <w:rsids>
    <w:rsidRoot w:val="00FF12DB"/>
    <w:rsid w:val="0002692B"/>
    <w:rsid w:val="0003545B"/>
    <w:rsid w:val="000431F1"/>
    <w:rsid w:val="000525AF"/>
    <w:rsid w:val="000530AA"/>
    <w:rsid w:val="000863F6"/>
    <w:rsid w:val="00091BC9"/>
    <w:rsid w:val="000A5F21"/>
    <w:rsid w:val="000C7B47"/>
    <w:rsid w:val="000D1F98"/>
    <w:rsid w:val="000D5CEF"/>
    <w:rsid w:val="000F036A"/>
    <w:rsid w:val="00100E3B"/>
    <w:rsid w:val="00122755"/>
    <w:rsid w:val="00131078"/>
    <w:rsid w:val="00132825"/>
    <w:rsid w:val="00142BC9"/>
    <w:rsid w:val="00156E54"/>
    <w:rsid w:val="00162DE3"/>
    <w:rsid w:val="00172637"/>
    <w:rsid w:val="001A19B9"/>
    <w:rsid w:val="001B05FD"/>
    <w:rsid w:val="001B60BF"/>
    <w:rsid w:val="001F1777"/>
    <w:rsid w:val="00205717"/>
    <w:rsid w:val="00207F9C"/>
    <w:rsid w:val="0022661C"/>
    <w:rsid w:val="002270BF"/>
    <w:rsid w:val="00243CF8"/>
    <w:rsid w:val="00245752"/>
    <w:rsid w:val="002613E4"/>
    <w:rsid w:val="002776FF"/>
    <w:rsid w:val="00292109"/>
    <w:rsid w:val="002A17EB"/>
    <w:rsid w:val="002D0B66"/>
    <w:rsid w:val="002D7BA5"/>
    <w:rsid w:val="002F55F4"/>
    <w:rsid w:val="002F5673"/>
    <w:rsid w:val="00306A17"/>
    <w:rsid w:val="0033425C"/>
    <w:rsid w:val="00335C4D"/>
    <w:rsid w:val="003478C9"/>
    <w:rsid w:val="00384CC6"/>
    <w:rsid w:val="00387877"/>
    <w:rsid w:val="003B15BF"/>
    <w:rsid w:val="003E725E"/>
    <w:rsid w:val="003F2B5B"/>
    <w:rsid w:val="00420AB1"/>
    <w:rsid w:val="0042573A"/>
    <w:rsid w:val="00432E95"/>
    <w:rsid w:val="00455FC3"/>
    <w:rsid w:val="00474A7E"/>
    <w:rsid w:val="00475C70"/>
    <w:rsid w:val="00483E2C"/>
    <w:rsid w:val="00494D68"/>
    <w:rsid w:val="004A69AA"/>
    <w:rsid w:val="004D0CD7"/>
    <w:rsid w:val="004E29CB"/>
    <w:rsid w:val="004F0616"/>
    <w:rsid w:val="005300B7"/>
    <w:rsid w:val="00544B39"/>
    <w:rsid w:val="00550C2E"/>
    <w:rsid w:val="005713FA"/>
    <w:rsid w:val="0057501C"/>
    <w:rsid w:val="005A29F0"/>
    <w:rsid w:val="005B7889"/>
    <w:rsid w:val="005C3BA6"/>
    <w:rsid w:val="005D3873"/>
    <w:rsid w:val="005D6431"/>
    <w:rsid w:val="00653847"/>
    <w:rsid w:val="0065764F"/>
    <w:rsid w:val="0066005C"/>
    <w:rsid w:val="00660468"/>
    <w:rsid w:val="00660C8F"/>
    <w:rsid w:val="0068329C"/>
    <w:rsid w:val="006B4F69"/>
    <w:rsid w:val="006D6FC0"/>
    <w:rsid w:val="006E2800"/>
    <w:rsid w:val="006F529D"/>
    <w:rsid w:val="00705119"/>
    <w:rsid w:val="00713D0D"/>
    <w:rsid w:val="0071772B"/>
    <w:rsid w:val="00735BE2"/>
    <w:rsid w:val="00752EF3"/>
    <w:rsid w:val="00755B29"/>
    <w:rsid w:val="00771092"/>
    <w:rsid w:val="007755AD"/>
    <w:rsid w:val="007772D7"/>
    <w:rsid w:val="00793084"/>
    <w:rsid w:val="007A3BA0"/>
    <w:rsid w:val="007B07B0"/>
    <w:rsid w:val="007B37AA"/>
    <w:rsid w:val="007C2293"/>
    <w:rsid w:val="007D23AC"/>
    <w:rsid w:val="007E0476"/>
    <w:rsid w:val="007F0160"/>
    <w:rsid w:val="007F0183"/>
    <w:rsid w:val="007F40CD"/>
    <w:rsid w:val="007F67F2"/>
    <w:rsid w:val="008308A4"/>
    <w:rsid w:val="0083225B"/>
    <w:rsid w:val="00837283"/>
    <w:rsid w:val="008A02E9"/>
    <w:rsid w:val="008A5EEA"/>
    <w:rsid w:val="008A673B"/>
    <w:rsid w:val="008D5EB7"/>
    <w:rsid w:val="00922327"/>
    <w:rsid w:val="00923854"/>
    <w:rsid w:val="009375CB"/>
    <w:rsid w:val="009429B3"/>
    <w:rsid w:val="009456A0"/>
    <w:rsid w:val="009961EC"/>
    <w:rsid w:val="009A66F6"/>
    <w:rsid w:val="009B0E27"/>
    <w:rsid w:val="009B1508"/>
    <w:rsid w:val="009C2626"/>
    <w:rsid w:val="009D0125"/>
    <w:rsid w:val="009D0B32"/>
    <w:rsid w:val="009E6512"/>
    <w:rsid w:val="009E7CB8"/>
    <w:rsid w:val="00A44E46"/>
    <w:rsid w:val="00A4782C"/>
    <w:rsid w:val="00A813FA"/>
    <w:rsid w:val="00AB1BD3"/>
    <w:rsid w:val="00AB37C4"/>
    <w:rsid w:val="00AC03A9"/>
    <w:rsid w:val="00AC4C63"/>
    <w:rsid w:val="00AE778E"/>
    <w:rsid w:val="00AF1789"/>
    <w:rsid w:val="00AF68CF"/>
    <w:rsid w:val="00AF76D8"/>
    <w:rsid w:val="00B0090C"/>
    <w:rsid w:val="00B12D46"/>
    <w:rsid w:val="00B151A8"/>
    <w:rsid w:val="00B22EBD"/>
    <w:rsid w:val="00B26AD6"/>
    <w:rsid w:val="00B30633"/>
    <w:rsid w:val="00B7058A"/>
    <w:rsid w:val="00BD02D8"/>
    <w:rsid w:val="00BE126D"/>
    <w:rsid w:val="00C018DD"/>
    <w:rsid w:val="00C10B1B"/>
    <w:rsid w:val="00C17280"/>
    <w:rsid w:val="00C303BB"/>
    <w:rsid w:val="00C73DE5"/>
    <w:rsid w:val="00C816A5"/>
    <w:rsid w:val="00C94A4A"/>
    <w:rsid w:val="00C97E4F"/>
    <w:rsid w:val="00CB5A56"/>
    <w:rsid w:val="00CD2DA2"/>
    <w:rsid w:val="00CE33D5"/>
    <w:rsid w:val="00CE7ED7"/>
    <w:rsid w:val="00CF4A15"/>
    <w:rsid w:val="00D12918"/>
    <w:rsid w:val="00D17E7D"/>
    <w:rsid w:val="00D31D1A"/>
    <w:rsid w:val="00D4509B"/>
    <w:rsid w:val="00D4532A"/>
    <w:rsid w:val="00D67F5E"/>
    <w:rsid w:val="00D7254C"/>
    <w:rsid w:val="00D82D04"/>
    <w:rsid w:val="00D82D57"/>
    <w:rsid w:val="00D85D9F"/>
    <w:rsid w:val="00D9009A"/>
    <w:rsid w:val="00DB57B4"/>
    <w:rsid w:val="00DE5B49"/>
    <w:rsid w:val="00E226C0"/>
    <w:rsid w:val="00E23F20"/>
    <w:rsid w:val="00E3045C"/>
    <w:rsid w:val="00E572B6"/>
    <w:rsid w:val="00E6059E"/>
    <w:rsid w:val="00E655D6"/>
    <w:rsid w:val="00E87FAC"/>
    <w:rsid w:val="00EC051C"/>
    <w:rsid w:val="00EF1E75"/>
    <w:rsid w:val="00EF7DDC"/>
    <w:rsid w:val="00F010D3"/>
    <w:rsid w:val="00F01691"/>
    <w:rsid w:val="00F05246"/>
    <w:rsid w:val="00F162E2"/>
    <w:rsid w:val="00F379A8"/>
    <w:rsid w:val="00F63FF6"/>
    <w:rsid w:val="00F64666"/>
    <w:rsid w:val="00F72370"/>
    <w:rsid w:val="00F804B1"/>
    <w:rsid w:val="00FA0071"/>
    <w:rsid w:val="00FA03C6"/>
    <w:rsid w:val="00FD0545"/>
    <w:rsid w:val="00FD47BC"/>
    <w:rsid w:val="00FD5B42"/>
    <w:rsid w:val="00FE0F64"/>
    <w:rsid w:val="00FE64FE"/>
    <w:rsid w:val="00FF075D"/>
    <w:rsid w:val="00FF0BA3"/>
    <w:rsid w:val="00FF12DB"/>
    <w:rsid w:val="00FF76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4E358"/>
  <w15:docId w15:val="{5423F955-881F-4393-BBC8-11A13914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26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F12DB"/>
    <w:pPr>
      <w:spacing w:after="0" w:line="240" w:lineRule="auto"/>
    </w:pPr>
  </w:style>
  <w:style w:type="paragraph" w:styleId="Textodeglobo">
    <w:name w:val="Balloon Text"/>
    <w:basedOn w:val="Normal"/>
    <w:link w:val="TextodegloboCar"/>
    <w:uiPriority w:val="99"/>
    <w:semiHidden/>
    <w:unhideWhenUsed/>
    <w:rsid w:val="00FF12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12DB"/>
    <w:rPr>
      <w:rFonts w:ascii="Tahoma" w:hAnsi="Tahoma" w:cs="Tahoma"/>
      <w:sz w:val="16"/>
      <w:szCs w:val="16"/>
    </w:rPr>
  </w:style>
  <w:style w:type="paragraph" w:styleId="Bibliografa">
    <w:name w:val="Bibliography"/>
    <w:basedOn w:val="Normal"/>
    <w:next w:val="Normal"/>
    <w:uiPriority w:val="37"/>
    <w:unhideWhenUsed/>
    <w:rsid w:val="00C94A4A"/>
    <w:pPr>
      <w:spacing w:after="0" w:line="480" w:lineRule="auto"/>
      <w:ind w:left="720" w:hanging="720"/>
    </w:pPr>
  </w:style>
  <w:style w:type="character" w:customStyle="1" w:styleId="spelle">
    <w:name w:val="spelle"/>
    <w:basedOn w:val="Fuentedeprrafopredeter"/>
    <w:rsid w:val="00D4509B"/>
  </w:style>
  <w:style w:type="table" w:styleId="Tablaconcuadrcula">
    <w:name w:val="Table Grid"/>
    <w:basedOn w:val="Tablanormal"/>
    <w:uiPriority w:val="39"/>
    <w:rsid w:val="00CE33D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863F6"/>
    <w:rPr>
      <w:color w:val="0000FF"/>
      <w:u w:val="single"/>
    </w:rPr>
  </w:style>
  <w:style w:type="paragraph" w:styleId="HTMLconformatoprevio">
    <w:name w:val="HTML Preformatted"/>
    <w:basedOn w:val="Normal"/>
    <w:link w:val="HTMLconformatoprevioCar"/>
    <w:uiPriority w:val="99"/>
    <w:semiHidden/>
    <w:unhideWhenUsed/>
    <w:rsid w:val="00091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091BC9"/>
    <w:rPr>
      <w:rFonts w:ascii="Courier New" w:eastAsia="Times New Roman" w:hAnsi="Courier New" w:cs="Courier New"/>
      <w:sz w:val="20"/>
      <w:szCs w:val="20"/>
      <w:lang w:eastAsia="es-PE"/>
    </w:rPr>
  </w:style>
  <w:style w:type="paragraph" w:customStyle="1" w:styleId="Default">
    <w:name w:val="Default"/>
    <w:rsid w:val="00FD47BC"/>
    <w:pPr>
      <w:autoSpaceDE w:val="0"/>
      <w:autoSpaceDN w:val="0"/>
      <w:adjustRightInd w:val="0"/>
      <w:spacing w:after="0" w:line="240" w:lineRule="auto"/>
    </w:pPr>
    <w:rPr>
      <w:rFonts w:ascii="Calibri" w:hAnsi="Calibri" w:cs="Calibri"/>
      <w:color w:val="000000"/>
      <w:sz w:val="24"/>
      <w:szCs w:val="24"/>
    </w:rPr>
  </w:style>
  <w:style w:type="character" w:styleId="Mencinsinresolver">
    <w:name w:val="Unresolved Mention"/>
    <w:basedOn w:val="Fuentedeprrafopredeter"/>
    <w:uiPriority w:val="99"/>
    <w:semiHidden/>
    <w:unhideWhenUsed/>
    <w:rsid w:val="00A4782C"/>
    <w:rPr>
      <w:color w:val="605E5C"/>
      <w:shd w:val="clear" w:color="auto" w:fill="E1DFDD"/>
    </w:rPr>
  </w:style>
  <w:style w:type="character" w:styleId="Refdecomentario">
    <w:name w:val="annotation reference"/>
    <w:basedOn w:val="Fuentedeprrafopredeter"/>
    <w:uiPriority w:val="99"/>
    <w:semiHidden/>
    <w:unhideWhenUsed/>
    <w:rsid w:val="00207F9C"/>
    <w:rPr>
      <w:sz w:val="16"/>
      <w:szCs w:val="16"/>
    </w:rPr>
  </w:style>
  <w:style w:type="paragraph" w:styleId="Textocomentario">
    <w:name w:val="annotation text"/>
    <w:basedOn w:val="Normal"/>
    <w:link w:val="TextocomentarioCar"/>
    <w:uiPriority w:val="99"/>
    <w:unhideWhenUsed/>
    <w:rsid w:val="00207F9C"/>
    <w:pPr>
      <w:spacing w:line="240" w:lineRule="auto"/>
    </w:pPr>
    <w:rPr>
      <w:sz w:val="20"/>
      <w:szCs w:val="20"/>
    </w:rPr>
  </w:style>
  <w:style w:type="character" w:customStyle="1" w:styleId="TextocomentarioCar">
    <w:name w:val="Texto comentario Car"/>
    <w:basedOn w:val="Fuentedeprrafopredeter"/>
    <w:link w:val="Textocomentario"/>
    <w:uiPriority w:val="99"/>
    <w:rsid w:val="00207F9C"/>
    <w:rPr>
      <w:sz w:val="20"/>
      <w:szCs w:val="20"/>
    </w:rPr>
  </w:style>
  <w:style w:type="paragraph" w:styleId="Asuntodelcomentario">
    <w:name w:val="annotation subject"/>
    <w:basedOn w:val="Textocomentario"/>
    <w:next w:val="Textocomentario"/>
    <w:link w:val="AsuntodelcomentarioCar"/>
    <w:uiPriority w:val="99"/>
    <w:semiHidden/>
    <w:unhideWhenUsed/>
    <w:rsid w:val="00207F9C"/>
    <w:rPr>
      <w:b/>
      <w:bCs/>
    </w:rPr>
  </w:style>
  <w:style w:type="character" w:customStyle="1" w:styleId="AsuntodelcomentarioCar">
    <w:name w:val="Asunto del comentario Car"/>
    <w:basedOn w:val="TextocomentarioCar"/>
    <w:link w:val="Asuntodelcomentario"/>
    <w:uiPriority w:val="99"/>
    <w:semiHidden/>
    <w:rsid w:val="00207F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688543">
      <w:bodyDiv w:val="1"/>
      <w:marLeft w:val="0"/>
      <w:marRight w:val="0"/>
      <w:marTop w:val="0"/>
      <w:marBottom w:val="0"/>
      <w:divBdr>
        <w:top w:val="none" w:sz="0" w:space="0" w:color="auto"/>
        <w:left w:val="none" w:sz="0" w:space="0" w:color="auto"/>
        <w:bottom w:val="none" w:sz="0" w:space="0" w:color="auto"/>
        <w:right w:val="none" w:sz="0" w:space="0" w:color="auto"/>
      </w:divBdr>
    </w:div>
    <w:div w:id="1178039577">
      <w:bodyDiv w:val="1"/>
      <w:marLeft w:val="0"/>
      <w:marRight w:val="0"/>
      <w:marTop w:val="0"/>
      <w:marBottom w:val="0"/>
      <w:divBdr>
        <w:top w:val="none" w:sz="0" w:space="0" w:color="auto"/>
        <w:left w:val="none" w:sz="0" w:space="0" w:color="auto"/>
        <w:bottom w:val="none" w:sz="0" w:space="0" w:color="auto"/>
        <w:right w:val="none" w:sz="0" w:space="0" w:color="auto"/>
      </w:divBdr>
    </w:div>
    <w:div w:id="1224410157">
      <w:bodyDiv w:val="1"/>
      <w:marLeft w:val="0"/>
      <w:marRight w:val="0"/>
      <w:marTop w:val="0"/>
      <w:marBottom w:val="0"/>
      <w:divBdr>
        <w:top w:val="none" w:sz="0" w:space="0" w:color="auto"/>
        <w:left w:val="none" w:sz="0" w:space="0" w:color="auto"/>
        <w:bottom w:val="none" w:sz="0" w:space="0" w:color="auto"/>
        <w:right w:val="none" w:sz="0" w:space="0" w:color="auto"/>
      </w:divBdr>
    </w:div>
    <w:div w:id="1352143633">
      <w:bodyDiv w:val="1"/>
      <w:marLeft w:val="0"/>
      <w:marRight w:val="0"/>
      <w:marTop w:val="0"/>
      <w:marBottom w:val="0"/>
      <w:divBdr>
        <w:top w:val="none" w:sz="0" w:space="0" w:color="auto"/>
        <w:left w:val="none" w:sz="0" w:space="0" w:color="auto"/>
        <w:bottom w:val="none" w:sz="0" w:space="0" w:color="auto"/>
        <w:right w:val="none" w:sz="0" w:space="0" w:color="auto"/>
      </w:divBdr>
      <w:divsChild>
        <w:div w:id="140194421">
          <w:marLeft w:val="480"/>
          <w:marRight w:val="0"/>
          <w:marTop w:val="0"/>
          <w:marBottom w:val="0"/>
          <w:divBdr>
            <w:top w:val="none" w:sz="0" w:space="0" w:color="auto"/>
            <w:left w:val="none" w:sz="0" w:space="0" w:color="auto"/>
            <w:bottom w:val="none" w:sz="0" w:space="0" w:color="auto"/>
            <w:right w:val="none" w:sz="0" w:space="0" w:color="auto"/>
          </w:divBdr>
          <w:divsChild>
            <w:div w:id="1136021330">
              <w:marLeft w:val="0"/>
              <w:marRight w:val="0"/>
              <w:marTop w:val="0"/>
              <w:marBottom w:val="0"/>
              <w:divBdr>
                <w:top w:val="none" w:sz="0" w:space="0" w:color="auto"/>
                <w:left w:val="none" w:sz="0" w:space="0" w:color="auto"/>
                <w:bottom w:val="none" w:sz="0" w:space="0" w:color="auto"/>
                <w:right w:val="none" w:sz="0" w:space="0" w:color="auto"/>
              </w:divBdr>
            </w:div>
            <w:div w:id="557320577">
              <w:marLeft w:val="0"/>
              <w:marRight w:val="0"/>
              <w:marTop w:val="0"/>
              <w:marBottom w:val="0"/>
              <w:divBdr>
                <w:top w:val="none" w:sz="0" w:space="0" w:color="auto"/>
                <w:left w:val="none" w:sz="0" w:space="0" w:color="auto"/>
                <w:bottom w:val="none" w:sz="0" w:space="0" w:color="auto"/>
                <w:right w:val="none" w:sz="0" w:space="0" w:color="auto"/>
              </w:divBdr>
            </w:div>
            <w:div w:id="346100409">
              <w:marLeft w:val="0"/>
              <w:marRight w:val="0"/>
              <w:marTop w:val="0"/>
              <w:marBottom w:val="0"/>
              <w:divBdr>
                <w:top w:val="none" w:sz="0" w:space="0" w:color="auto"/>
                <w:left w:val="none" w:sz="0" w:space="0" w:color="auto"/>
                <w:bottom w:val="none" w:sz="0" w:space="0" w:color="auto"/>
                <w:right w:val="none" w:sz="0" w:space="0" w:color="auto"/>
              </w:divBdr>
            </w:div>
            <w:div w:id="1646356550">
              <w:marLeft w:val="0"/>
              <w:marRight w:val="0"/>
              <w:marTop w:val="0"/>
              <w:marBottom w:val="0"/>
              <w:divBdr>
                <w:top w:val="none" w:sz="0" w:space="0" w:color="auto"/>
                <w:left w:val="none" w:sz="0" w:space="0" w:color="auto"/>
                <w:bottom w:val="none" w:sz="0" w:space="0" w:color="auto"/>
                <w:right w:val="none" w:sz="0" w:space="0" w:color="auto"/>
              </w:divBdr>
            </w:div>
            <w:div w:id="1597128615">
              <w:marLeft w:val="0"/>
              <w:marRight w:val="0"/>
              <w:marTop w:val="0"/>
              <w:marBottom w:val="0"/>
              <w:divBdr>
                <w:top w:val="none" w:sz="0" w:space="0" w:color="auto"/>
                <w:left w:val="none" w:sz="0" w:space="0" w:color="auto"/>
                <w:bottom w:val="none" w:sz="0" w:space="0" w:color="auto"/>
                <w:right w:val="none" w:sz="0" w:space="0" w:color="auto"/>
              </w:divBdr>
            </w:div>
            <w:div w:id="317852230">
              <w:marLeft w:val="0"/>
              <w:marRight w:val="0"/>
              <w:marTop w:val="0"/>
              <w:marBottom w:val="0"/>
              <w:divBdr>
                <w:top w:val="none" w:sz="0" w:space="0" w:color="auto"/>
                <w:left w:val="none" w:sz="0" w:space="0" w:color="auto"/>
                <w:bottom w:val="none" w:sz="0" w:space="0" w:color="auto"/>
                <w:right w:val="none" w:sz="0" w:space="0" w:color="auto"/>
              </w:divBdr>
            </w:div>
            <w:div w:id="523792024">
              <w:marLeft w:val="0"/>
              <w:marRight w:val="0"/>
              <w:marTop w:val="0"/>
              <w:marBottom w:val="0"/>
              <w:divBdr>
                <w:top w:val="none" w:sz="0" w:space="0" w:color="auto"/>
                <w:left w:val="none" w:sz="0" w:space="0" w:color="auto"/>
                <w:bottom w:val="none" w:sz="0" w:space="0" w:color="auto"/>
                <w:right w:val="none" w:sz="0" w:space="0" w:color="auto"/>
              </w:divBdr>
            </w:div>
            <w:div w:id="1703282500">
              <w:marLeft w:val="0"/>
              <w:marRight w:val="0"/>
              <w:marTop w:val="0"/>
              <w:marBottom w:val="0"/>
              <w:divBdr>
                <w:top w:val="none" w:sz="0" w:space="0" w:color="auto"/>
                <w:left w:val="none" w:sz="0" w:space="0" w:color="auto"/>
                <w:bottom w:val="none" w:sz="0" w:space="0" w:color="auto"/>
                <w:right w:val="none" w:sz="0" w:space="0" w:color="auto"/>
              </w:divBdr>
            </w:div>
            <w:div w:id="1022589633">
              <w:marLeft w:val="0"/>
              <w:marRight w:val="0"/>
              <w:marTop w:val="0"/>
              <w:marBottom w:val="0"/>
              <w:divBdr>
                <w:top w:val="none" w:sz="0" w:space="0" w:color="auto"/>
                <w:left w:val="none" w:sz="0" w:space="0" w:color="auto"/>
                <w:bottom w:val="none" w:sz="0" w:space="0" w:color="auto"/>
                <w:right w:val="none" w:sz="0" w:space="0" w:color="auto"/>
              </w:divBdr>
            </w:div>
            <w:div w:id="1849251001">
              <w:marLeft w:val="0"/>
              <w:marRight w:val="0"/>
              <w:marTop w:val="0"/>
              <w:marBottom w:val="0"/>
              <w:divBdr>
                <w:top w:val="none" w:sz="0" w:space="0" w:color="auto"/>
                <w:left w:val="none" w:sz="0" w:space="0" w:color="auto"/>
                <w:bottom w:val="none" w:sz="0" w:space="0" w:color="auto"/>
                <w:right w:val="none" w:sz="0" w:space="0" w:color="auto"/>
              </w:divBdr>
            </w:div>
            <w:div w:id="1374383560">
              <w:marLeft w:val="0"/>
              <w:marRight w:val="0"/>
              <w:marTop w:val="0"/>
              <w:marBottom w:val="0"/>
              <w:divBdr>
                <w:top w:val="none" w:sz="0" w:space="0" w:color="auto"/>
                <w:left w:val="none" w:sz="0" w:space="0" w:color="auto"/>
                <w:bottom w:val="none" w:sz="0" w:space="0" w:color="auto"/>
                <w:right w:val="none" w:sz="0" w:space="0" w:color="auto"/>
              </w:divBdr>
            </w:div>
            <w:div w:id="1276131400">
              <w:marLeft w:val="0"/>
              <w:marRight w:val="0"/>
              <w:marTop w:val="0"/>
              <w:marBottom w:val="0"/>
              <w:divBdr>
                <w:top w:val="none" w:sz="0" w:space="0" w:color="auto"/>
                <w:left w:val="none" w:sz="0" w:space="0" w:color="auto"/>
                <w:bottom w:val="none" w:sz="0" w:space="0" w:color="auto"/>
                <w:right w:val="none" w:sz="0" w:space="0" w:color="auto"/>
              </w:divBdr>
            </w:div>
            <w:div w:id="747074248">
              <w:marLeft w:val="0"/>
              <w:marRight w:val="0"/>
              <w:marTop w:val="0"/>
              <w:marBottom w:val="0"/>
              <w:divBdr>
                <w:top w:val="none" w:sz="0" w:space="0" w:color="auto"/>
                <w:left w:val="none" w:sz="0" w:space="0" w:color="auto"/>
                <w:bottom w:val="none" w:sz="0" w:space="0" w:color="auto"/>
                <w:right w:val="none" w:sz="0" w:space="0" w:color="auto"/>
              </w:divBdr>
            </w:div>
            <w:div w:id="2120026273">
              <w:marLeft w:val="0"/>
              <w:marRight w:val="0"/>
              <w:marTop w:val="0"/>
              <w:marBottom w:val="0"/>
              <w:divBdr>
                <w:top w:val="none" w:sz="0" w:space="0" w:color="auto"/>
                <w:left w:val="none" w:sz="0" w:space="0" w:color="auto"/>
                <w:bottom w:val="none" w:sz="0" w:space="0" w:color="auto"/>
                <w:right w:val="none" w:sz="0" w:space="0" w:color="auto"/>
              </w:divBdr>
            </w:div>
            <w:div w:id="442463508">
              <w:marLeft w:val="0"/>
              <w:marRight w:val="0"/>
              <w:marTop w:val="0"/>
              <w:marBottom w:val="0"/>
              <w:divBdr>
                <w:top w:val="none" w:sz="0" w:space="0" w:color="auto"/>
                <w:left w:val="none" w:sz="0" w:space="0" w:color="auto"/>
                <w:bottom w:val="none" w:sz="0" w:space="0" w:color="auto"/>
                <w:right w:val="none" w:sz="0" w:space="0" w:color="auto"/>
              </w:divBdr>
            </w:div>
            <w:div w:id="822546028">
              <w:marLeft w:val="0"/>
              <w:marRight w:val="0"/>
              <w:marTop w:val="0"/>
              <w:marBottom w:val="0"/>
              <w:divBdr>
                <w:top w:val="none" w:sz="0" w:space="0" w:color="auto"/>
                <w:left w:val="none" w:sz="0" w:space="0" w:color="auto"/>
                <w:bottom w:val="none" w:sz="0" w:space="0" w:color="auto"/>
                <w:right w:val="none" w:sz="0" w:space="0" w:color="auto"/>
              </w:divBdr>
            </w:div>
            <w:div w:id="1048531829">
              <w:marLeft w:val="0"/>
              <w:marRight w:val="0"/>
              <w:marTop w:val="0"/>
              <w:marBottom w:val="0"/>
              <w:divBdr>
                <w:top w:val="none" w:sz="0" w:space="0" w:color="auto"/>
                <w:left w:val="none" w:sz="0" w:space="0" w:color="auto"/>
                <w:bottom w:val="none" w:sz="0" w:space="0" w:color="auto"/>
                <w:right w:val="none" w:sz="0" w:space="0" w:color="auto"/>
              </w:divBdr>
            </w:div>
            <w:div w:id="1537541260">
              <w:marLeft w:val="0"/>
              <w:marRight w:val="0"/>
              <w:marTop w:val="0"/>
              <w:marBottom w:val="0"/>
              <w:divBdr>
                <w:top w:val="none" w:sz="0" w:space="0" w:color="auto"/>
                <w:left w:val="none" w:sz="0" w:space="0" w:color="auto"/>
                <w:bottom w:val="none" w:sz="0" w:space="0" w:color="auto"/>
                <w:right w:val="none" w:sz="0" w:space="0" w:color="auto"/>
              </w:divBdr>
            </w:div>
            <w:div w:id="2020041700">
              <w:marLeft w:val="0"/>
              <w:marRight w:val="0"/>
              <w:marTop w:val="0"/>
              <w:marBottom w:val="0"/>
              <w:divBdr>
                <w:top w:val="none" w:sz="0" w:space="0" w:color="auto"/>
                <w:left w:val="none" w:sz="0" w:space="0" w:color="auto"/>
                <w:bottom w:val="none" w:sz="0" w:space="0" w:color="auto"/>
                <w:right w:val="none" w:sz="0" w:space="0" w:color="auto"/>
              </w:divBdr>
            </w:div>
            <w:div w:id="992684670">
              <w:marLeft w:val="0"/>
              <w:marRight w:val="0"/>
              <w:marTop w:val="0"/>
              <w:marBottom w:val="0"/>
              <w:divBdr>
                <w:top w:val="none" w:sz="0" w:space="0" w:color="auto"/>
                <w:left w:val="none" w:sz="0" w:space="0" w:color="auto"/>
                <w:bottom w:val="none" w:sz="0" w:space="0" w:color="auto"/>
                <w:right w:val="none" w:sz="0" w:space="0" w:color="auto"/>
              </w:divBdr>
            </w:div>
            <w:div w:id="727270288">
              <w:marLeft w:val="0"/>
              <w:marRight w:val="0"/>
              <w:marTop w:val="0"/>
              <w:marBottom w:val="0"/>
              <w:divBdr>
                <w:top w:val="none" w:sz="0" w:space="0" w:color="auto"/>
                <w:left w:val="none" w:sz="0" w:space="0" w:color="auto"/>
                <w:bottom w:val="none" w:sz="0" w:space="0" w:color="auto"/>
                <w:right w:val="none" w:sz="0" w:space="0" w:color="auto"/>
              </w:divBdr>
            </w:div>
            <w:div w:id="24984517">
              <w:marLeft w:val="0"/>
              <w:marRight w:val="0"/>
              <w:marTop w:val="0"/>
              <w:marBottom w:val="0"/>
              <w:divBdr>
                <w:top w:val="none" w:sz="0" w:space="0" w:color="auto"/>
                <w:left w:val="none" w:sz="0" w:space="0" w:color="auto"/>
                <w:bottom w:val="none" w:sz="0" w:space="0" w:color="auto"/>
                <w:right w:val="none" w:sz="0" w:space="0" w:color="auto"/>
              </w:divBdr>
            </w:div>
            <w:div w:id="121197614">
              <w:marLeft w:val="0"/>
              <w:marRight w:val="0"/>
              <w:marTop w:val="0"/>
              <w:marBottom w:val="0"/>
              <w:divBdr>
                <w:top w:val="none" w:sz="0" w:space="0" w:color="auto"/>
                <w:left w:val="none" w:sz="0" w:space="0" w:color="auto"/>
                <w:bottom w:val="none" w:sz="0" w:space="0" w:color="auto"/>
                <w:right w:val="none" w:sz="0" w:space="0" w:color="auto"/>
              </w:divBdr>
            </w:div>
            <w:div w:id="370686445">
              <w:marLeft w:val="0"/>
              <w:marRight w:val="0"/>
              <w:marTop w:val="0"/>
              <w:marBottom w:val="0"/>
              <w:divBdr>
                <w:top w:val="none" w:sz="0" w:space="0" w:color="auto"/>
                <w:left w:val="none" w:sz="0" w:space="0" w:color="auto"/>
                <w:bottom w:val="none" w:sz="0" w:space="0" w:color="auto"/>
                <w:right w:val="none" w:sz="0" w:space="0" w:color="auto"/>
              </w:divBdr>
            </w:div>
            <w:div w:id="1106001469">
              <w:marLeft w:val="0"/>
              <w:marRight w:val="0"/>
              <w:marTop w:val="0"/>
              <w:marBottom w:val="0"/>
              <w:divBdr>
                <w:top w:val="none" w:sz="0" w:space="0" w:color="auto"/>
                <w:left w:val="none" w:sz="0" w:space="0" w:color="auto"/>
                <w:bottom w:val="none" w:sz="0" w:space="0" w:color="auto"/>
                <w:right w:val="none" w:sz="0" w:space="0" w:color="auto"/>
              </w:divBdr>
            </w:div>
            <w:div w:id="1426262963">
              <w:marLeft w:val="0"/>
              <w:marRight w:val="0"/>
              <w:marTop w:val="0"/>
              <w:marBottom w:val="0"/>
              <w:divBdr>
                <w:top w:val="none" w:sz="0" w:space="0" w:color="auto"/>
                <w:left w:val="none" w:sz="0" w:space="0" w:color="auto"/>
                <w:bottom w:val="none" w:sz="0" w:space="0" w:color="auto"/>
                <w:right w:val="none" w:sz="0" w:space="0" w:color="auto"/>
              </w:divBdr>
            </w:div>
            <w:div w:id="1541631286">
              <w:marLeft w:val="0"/>
              <w:marRight w:val="0"/>
              <w:marTop w:val="0"/>
              <w:marBottom w:val="0"/>
              <w:divBdr>
                <w:top w:val="none" w:sz="0" w:space="0" w:color="auto"/>
                <w:left w:val="none" w:sz="0" w:space="0" w:color="auto"/>
                <w:bottom w:val="none" w:sz="0" w:space="0" w:color="auto"/>
                <w:right w:val="none" w:sz="0" w:space="0" w:color="auto"/>
              </w:divBdr>
            </w:div>
            <w:div w:id="1605725499">
              <w:marLeft w:val="0"/>
              <w:marRight w:val="0"/>
              <w:marTop w:val="0"/>
              <w:marBottom w:val="0"/>
              <w:divBdr>
                <w:top w:val="none" w:sz="0" w:space="0" w:color="auto"/>
                <w:left w:val="none" w:sz="0" w:space="0" w:color="auto"/>
                <w:bottom w:val="none" w:sz="0" w:space="0" w:color="auto"/>
                <w:right w:val="none" w:sz="0" w:space="0" w:color="auto"/>
              </w:divBdr>
            </w:div>
            <w:div w:id="513230367">
              <w:marLeft w:val="0"/>
              <w:marRight w:val="0"/>
              <w:marTop w:val="0"/>
              <w:marBottom w:val="0"/>
              <w:divBdr>
                <w:top w:val="none" w:sz="0" w:space="0" w:color="auto"/>
                <w:left w:val="none" w:sz="0" w:space="0" w:color="auto"/>
                <w:bottom w:val="none" w:sz="0" w:space="0" w:color="auto"/>
                <w:right w:val="none" w:sz="0" w:space="0" w:color="auto"/>
              </w:divBdr>
            </w:div>
            <w:div w:id="948194384">
              <w:marLeft w:val="0"/>
              <w:marRight w:val="0"/>
              <w:marTop w:val="0"/>
              <w:marBottom w:val="0"/>
              <w:divBdr>
                <w:top w:val="none" w:sz="0" w:space="0" w:color="auto"/>
                <w:left w:val="none" w:sz="0" w:space="0" w:color="auto"/>
                <w:bottom w:val="none" w:sz="0" w:space="0" w:color="auto"/>
                <w:right w:val="none" w:sz="0" w:space="0" w:color="auto"/>
              </w:divBdr>
            </w:div>
            <w:div w:id="9768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Mej16</b:Tag>
    <b:SourceType>JournalArticle</b:SourceType>
    <b:Guid>{DE693CBC-FC8B-4A5A-B42B-9A199E263A01}</b:Guid>
    <b:Title>Factores psicosociales y habitos asociados con la dispepsia funcional en internos de un hospital nacional en Piura, Perú</b:Title>
    <b:Year>2016</b:Year>
    <b:Author>
      <b:Author>
        <b:NameList>
          <b:Person>
            <b:Last>Mejia Christian R.</b:Last>
            <b:First>Quezada-Osoria</b:First>
            <b:Middle>Claudia, Verastegui-Diaz Araceli, Cardenas Matlin M., Garcia-Moreno Katerine M., Quiñones_Laveriano Dante M.</b:Middle>
          </b:Person>
        </b:NameList>
      </b:Author>
    </b:Author>
    <b:RefOrder>1</b:RefOrder>
  </b:Source>
</b:Sources>
</file>

<file path=customXml/itemProps1.xml><?xml version="1.0" encoding="utf-8"?>
<ds:datastoreItem xmlns:ds="http://schemas.openxmlformats.org/officeDocument/2006/customXml" ds:itemID="{917BA7BA-A9F9-42DB-BBCE-D5F486B8C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12</Pages>
  <Words>15653</Words>
  <Characters>86093</Characters>
  <Application>Microsoft Office Word</Application>
  <DocSecurity>0</DocSecurity>
  <Lines>717</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Lizet</dc:creator>
  <cp:lastModifiedBy>Revisor</cp:lastModifiedBy>
  <cp:revision>22</cp:revision>
  <dcterms:created xsi:type="dcterms:W3CDTF">2020-06-03T22:34:00Z</dcterms:created>
  <dcterms:modified xsi:type="dcterms:W3CDTF">2020-07-14T23:29:00Z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zotero-version="5.0.87"&gt;&lt;session id="Jhr4w3nU"/&gt;&lt;style id="http://www.zotero.org/styles/apa" locale="es-ES" hasBibliography="1" bibliographyStyleHasBeenSet="1"/&gt;&lt;prefs&gt;&lt;pref name="fieldType" value="Field"/&gt;&lt;/prefs&gt;&lt;/data&gt;</vt:lpwstr>
  </property>
</Properties>
</file>