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4AB484A6" w:rsidR="00742E4A" w:rsidRPr="00EB4DC6" w:rsidRDefault="004E5581" w:rsidP="00194839">
      <w:pPr>
        <w:pStyle w:val="Titulodeartculo"/>
        <w:rPr>
          <w:bCs/>
          <w:lang w:val="es-AR"/>
        </w:rPr>
      </w:pPr>
      <w:r w:rsidRPr="00EB4DC6">
        <w:rPr>
          <w:lang w:val="es-AR" w:eastAsia="es-AR"/>
        </w:rPr>
        <w:drawing>
          <wp:anchor distT="0" distB="0" distL="114300" distR="114300" simplePos="0" relativeHeight="251664384" behindDoc="0" locked="0" layoutInCell="1" allowOverlap="1" wp14:anchorId="4437BD97" wp14:editId="1ED6E838">
            <wp:simplePos x="0" y="0"/>
            <wp:positionH relativeFrom="column">
              <wp:posOffset>4441190</wp:posOffset>
            </wp:positionH>
            <wp:positionV relativeFrom="paragraph">
              <wp:posOffset>302260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3741F" w:rsidRPr="00EB4DC6">
        <w:rPr>
          <w:lang w:val="es-AR"/>
        </w:rPr>
        <w:t xml:space="preserve"> </w:t>
      </w:r>
      <w:r w:rsidR="00E52901" w:rsidRPr="00EB4DC6">
        <w:rPr>
          <w:bCs/>
          <w:lang w:val="es-AR"/>
        </w:rPr>
        <w:t>Psicología y gamers profesionales en esports: análisis temático y agenda de investigación</w:t>
      </w:r>
    </w:p>
    <w:p w14:paraId="07B1149B" w14:textId="7D4BFC4B" w:rsidR="008E17AF" w:rsidRPr="00EB4DC6" w:rsidRDefault="008E17AF" w:rsidP="00C413D4">
      <w:pPr>
        <w:rPr>
          <w:b/>
          <w:lang w:val="es-AR"/>
        </w:rPr>
      </w:pPr>
    </w:p>
    <w:p w14:paraId="2B1DD616" w14:textId="29A7B278" w:rsidR="0039161E" w:rsidRPr="00EB4DC6" w:rsidRDefault="00E52901" w:rsidP="00A13797">
      <w:pPr>
        <w:pStyle w:val="Body"/>
        <w:jc w:val="both"/>
        <w:rPr>
          <w:b/>
          <w:bCs/>
          <w:color w:val="222222"/>
          <w:sz w:val="28"/>
          <w:szCs w:val="28"/>
          <w:u w:color="222222"/>
        </w:rPr>
      </w:pPr>
      <w:r w:rsidRPr="00EB4DC6">
        <w:rPr>
          <w:b/>
          <w:bCs/>
          <w:color w:val="222222"/>
          <w:sz w:val="28"/>
          <w:szCs w:val="28"/>
          <w:u w:color="222222"/>
        </w:rPr>
        <w:t>Alejo García-Naveira Vaamonde</w:t>
      </w:r>
      <w:r w:rsidR="009F3E43" w:rsidRPr="00EB4DC6">
        <w:rPr>
          <w:b/>
          <w:bCs/>
          <w:color w:val="222222"/>
          <w:sz w:val="28"/>
          <w:szCs w:val="28"/>
          <w:u w:color="222222"/>
        </w:rPr>
        <w:t xml:space="preserve"> </w:t>
      </w:r>
      <w:r w:rsidR="001C41E9" w:rsidRPr="00EB4DC6">
        <w:rPr>
          <w:b/>
          <w:bCs/>
          <w:color w:val="4472C4" w:themeColor="accent1"/>
          <w:sz w:val="28"/>
          <w:szCs w:val="28"/>
          <w:u w:color="222222"/>
          <w:vertAlign w:val="superscript"/>
        </w:rPr>
        <w:t>a</w:t>
      </w:r>
      <w:r w:rsidR="001C41E9" w:rsidRPr="00EB4DC6">
        <w:rPr>
          <w:b/>
          <w:bCs/>
          <w:color w:val="222222"/>
          <w:sz w:val="28"/>
          <w:szCs w:val="28"/>
          <w:u w:color="222222"/>
          <w:vertAlign w:val="superscript"/>
        </w:rPr>
        <w:footnoteReference w:id="1"/>
      </w:r>
      <w:r w:rsidR="0039161E" w:rsidRPr="00EB4DC6">
        <w:rPr>
          <w:b/>
          <w:bCs/>
          <w:noProof/>
          <w:color w:val="222222"/>
          <w:sz w:val="28"/>
          <w:szCs w:val="28"/>
          <w:u w:color="222222"/>
          <w:lang w:eastAsia="es-AR"/>
        </w:rPr>
        <w:drawing>
          <wp:inline distT="0" distB="0" distL="0" distR="0" wp14:anchorId="32AAC9E8" wp14:editId="6B759FAC">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B1FE0" w:rsidRPr="00EB4DC6">
        <w:rPr>
          <w:b/>
          <w:bCs/>
          <w:color w:val="222222"/>
          <w:sz w:val="28"/>
          <w:szCs w:val="28"/>
          <w:u w:color="222222"/>
        </w:rPr>
        <w:t>,</w:t>
      </w:r>
      <w:r w:rsidR="0039161E" w:rsidRPr="00EB4DC6">
        <w:rPr>
          <w:b/>
          <w:bCs/>
          <w:color w:val="222222"/>
          <w:sz w:val="28"/>
          <w:szCs w:val="28"/>
          <w:u w:color="222222"/>
        </w:rPr>
        <w:t xml:space="preserve"> </w:t>
      </w:r>
      <w:r w:rsidRPr="00EB4DC6">
        <w:rPr>
          <w:b/>
          <w:bCs/>
          <w:color w:val="222222"/>
          <w:sz w:val="28"/>
          <w:szCs w:val="28"/>
          <w:u w:color="222222"/>
        </w:rPr>
        <w:t>Eva León Zarceño</w:t>
      </w:r>
      <w:r w:rsidR="001C41E9" w:rsidRPr="00EB4DC6">
        <w:rPr>
          <w:b/>
          <w:bCs/>
          <w:color w:val="222222"/>
          <w:sz w:val="28"/>
          <w:szCs w:val="28"/>
          <w:u w:color="222222"/>
        </w:rPr>
        <w:t xml:space="preserve"> </w:t>
      </w:r>
      <w:r w:rsidR="004E5581" w:rsidRPr="00EB4DC6">
        <w:rPr>
          <w:b/>
          <w:bCs/>
          <w:color w:val="4472C4" w:themeColor="accent1"/>
          <w:sz w:val="28"/>
          <w:szCs w:val="28"/>
          <w:u w:color="222222"/>
          <w:vertAlign w:val="superscript"/>
        </w:rPr>
        <w:t>b</w:t>
      </w:r>
      <w:r w:rsidRPr="00EB4DC6">
        <w:rPr>
          <w:b/>
          <w:bCs/>
          <w:color w:val="4472C4" w:themeColor="accent1"/>
          <w:sz w:val="28"/>
          <w:szCs w:val="28"/>
          <w:u w:color="222222"/>
          <w:vertAlign w:val="superscript"/>
        </w:rPr>
        <w:t xml:space="preserve"> </w:t>
      </w:r>
      <w:r w:rsidR="001C41E9" w:rsidRPr="00EB4DC6">
        <w:rPr>
          <w:b/>
          <w:bCs/>
          <w:noProof/>
          <w:color w:val="222222"/>
          <w:sz w:val="28"/>
          <w:szCs w:val="28"/>
          <w:u w:color="222222"/>
          <w:lang w:eastAsia="es-AR"/>
        </w:rPr>
        <w:drawing>
          <wp:inline distT="0" distB="0" distL="0" distR="0" wp14:anchorId="15E99C53" wp14:editId="0CD9F423">
            <wp:extent cx="133200" cy="133200"/>
            <wp:effectExtent l="0" t="0" r="0" b="0"/>
            <wp:docPr id="1" name="officeArt object" descr="Imagen 7">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1C41E9" w:rsidRPr="00EB4DC6">
        <w:rPr>
          <w:b/>
          <w:bCs/>
          <w:color w:val="222222"/>
          <w:sz w:val="28"/>
          <w:szCs w:val="28"/>
          <w:u w:color="222222"/>
        </w:rPr>
        <w:t xml:space="preserve">, </w:t>
      </w:r>
      <w:r w:rsidR="0039161E" w:rsidRPr="00EB4DC6">
        <w:rPr>
          <w:b/>
          <w:bCs/>
          <w:color w:val="222222"/>
          <w:sz w:val="28"/>
          <w:szCs w:val="28"/>
          <w:u w:color="222222"/>
        </w:rPr>
        <w:t xml:space="preserve">&amp; </w:t>
      </w:r>
      <w:r w:rsidRPr="00EB4DC6">
        <w:rPr>
          <w:b/>
          <w:bCs/>
          <w:color w:val="222222"/>
          <w:sz w:val="28"/>
          <w:szCs w:val="28"/>
          <w:u w:color="222222"/>
        </w:rPr>
        <w:t>Carlos González García</w:t>
      </w:r>
      <w:r w:rsidR="004E5581" w:rsidRPr="00EB4DC6">
        <w:rPr>
          <w:b/>
          <w:bCs/>
          <w:color w:val="222222"/>
          <w:sz w:val="28"/>
          <w:szCs w:val="28"/>
          <w:u w:color="222222"/>
          <w:vertAlign w:val="superscript"/>
        </w:rPr>
        <w:t xml:space="preserve"> </w:t>
      </w:r>
      <w:r w:rsidR="00660D5E" w:rsidRPr="00EB4DC6">
        <w:rPr>
          <w:b/>
          <w:bCs/>
          <w:color w:val="4472C4" w:themeColor="accent1"/>
          <w:sz w:val="28"/>
          <w:szCs w:val="28"/>
          <w:u w:color="222222"/>
          <w:vertAlign w:val="superscript"/>
        </w:rPr>
        <w:t>c</w:t>
      </w:r>
      <w:r w:rsidR="0039161E" w:rsidRPr="00EB4DC6">
        <w:rPr>
          <w:b/>
          <w:bCs/>
          <w:noProof/>
          <w:color w:val="222222"/>
          <w:sz w:val="28"/>
          <w:szCs w:val="28"/>
          <w:u w:color="222222"/>
          <w:lang w:eastAsia="es-AR"/>
        </w:rPr>
        <w:drawing>
          <wp:inline distT="0" distB="0" distL="0" distR="0" wp14:anchorId="0E3E2F56" wp14:editId="66490805">
            <wp:extent cx="133200" cy="133200"/>
            <wp:effectExtent l="0" t="0" r="0" b="0"/>
            <wp:docPr id="1073741832" name="officeArt object" descr="Imagen 7">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6"/>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39161E" w:rsidRPr="00EB4DC6">
        <w:rPr>
          <w:b/>
          <w:bCs/>
          <w:color w:val="222222"/>
          <w:sz w:val="28"/>
          <w:szCs w:val="28"/>
          <w:u w:color="222222"/>
        </w:rPr>
        <w:t xml:space="preserve"> </w:t>
      </w:r>
      <w:r w:rsidR="0039161E" w:rsidRPr="00EB4DC6">
        <w:rPr>
          <w:b/>
          <w:bCs/>
          <w:color w:val="222222"/>
          <w:sz w:val="28"/>
          <w:szCs w:val="28"/>
          <w:u w:color="222222"/>
          <w:vertAlign w:val="superscript"/>
        </w:rPr>
        <w:footnoteReference w:id="2"/>
      </w:r>
    </w:p>
    <w:p w14:paraId="7DE2414F" w14:textId="77777777" w:rsidR="004B2E6E" w:rsidRPr="00EB4DC6" w:rsidRDefault="004B2E6E" w:rsidP="00DB239D">
      <w:pPr>
        <w:rPr>
          <w:i/>
          <w:sz w:val="28"/>
          <w:szCs w:val="28"/>
          <w:lang w:val="es-AR"/>
        </w:rPr>
      </w:pPr>
    </w:p>
    <w:p w14:paraId="540F2DB5" w14:textId="45068385" w:rsidR="004E5581" w:rsidRPr="00EB4DC6" w:rsidRDefault="00E52901" w:rsidP="00DC34A0">
      <w:pPr>
        <w:jc w:val="both"/>
        <w:rPr>
          <w:rFonts w:eastAsia="Arial Unicode MS" w:cs="Arial Unicode MS"/>
          <w:i/>
          <w:iCs/>
          <w:sz w:val="28"/>
          <w:szCs w:val="28"/>
          <w:lang w:val="es-AR"/>
        </w:rPr>
      </w:pPr>
      <w:r w:rsidRPr="00EB4DC6">
        <w:rPr>
          <w:rFonts w:eastAsia="Arial Unicode MS" w:cs="Arial Unicode MS"/>
          <w:i/>
          <w:iCs/>
          <w:sz w:val="28"/>
          <w:szCs w:val="28"/>
          <w:lang w:val="es-AR"/>
        </w:rPr>
        <w:t>Colegio Oficial de la Psicología de Madrid, España</w:t>
      </w:r>
      <w:r w:rsidR="009F3E43" w:rsidRPr="00EB4DC6">
        <w:rPr>
          <w:rFonts w:eastAsia="Arial Unicode MS" w:cs="Arial Unicode MS"/>
          <w:i/>
          <w:iCs/>
          <w:sz w:val="28"/>
          <w:szCs w:val="28"/>
          <w:lang w:val="es-AR"/>
        </w:rPr>
        <w:t xml:space="preserve"> </w:t>
      </w:r>
      <w:r w:rsidR="001C41E9" w:rsidRPr="00EB4DC6">
        <w:rPr>
          <w:b/>
          <w:bCs/>
          <w:color w:val="4472C4" w:themeColor="accent1"/>
          <w:sz w:val="28"/>
          <w:szCs w:val="28"/>
          <w:u w:color="222222"/>
          <w:vertAlign w:val="superscript"/>
          <w:lang w:val="es-AR"/>
        </w:rPr>
        <w:t>a</w:t>
      </w:r>
      <w:r w:rsidR="001C41E9" w:rsidRPr="00EB4DC6">
        <w:rPr>
          <w:rFonts w:eastAsia="Arial Unicode MS" w:cs="Arial Unicode MS"/>
          <w:i/>
          <w:iCs/>
          <w:sz w:val="28"/>
          <w:szCs w:val="28"/>
          <w:lang w:val="es-AR"/>
        </w:rPr>
        <w:t xml:space="preserve">; </w:t>
      </w:r>
      <w:r w:rsidRPr="00EB4DC6">
        <w:rPr>
          <w:rFonts w:eastAsia="Arial Unicode MS" w:cs="Arial Unicode MS"/>
          <w:i/>
          <w:iCs/>
          <w:sz w:val="28"/>
          <w:szCs w:val="28"/>
          <w:lang w:val="es-AR"/>
        </w:rPr>
        <w:t>Universidad Miguel Hernández de Elche, España</w:t>
      </w:r>
      <w:r w:rsidR="004E5581" w:rsidRPr="00EB4DC6">
        <w:rPr>
          <w:rFonts w:eastAsia="Arial Unicode MS" w:cs="Arial Unicode MS"/>
          <w:i/>
          <w:iCs/>
          <w:sz w:val="28"/>
          <w:szCs w:val="28"/>
          <w:lang w:val="es-AR"/>
        </w:rPr>
        <w:t xml:space="preserve"> </w:t>
      </w:r>
      <w:r w:rsidR="004E5581" w:rsidRPr="00EB4DC6">
        <w:rPr>
          <w:b/>
          <w:bCs/>
          <w:color w:val="4472C4" w:themeColor="accent1"/>
          <w:sz w:val="28"/>
          <w:szCs w:val="28"/>
          <w:u w:color="222222"/>
          <w:vertAlign w:val="superscript"/>
          <w:lang w:val="es-AR"/>
        </w:rPr>
        <w:t>b</w:t>
      </w:r>
      <w:r w:rsidR="004E5581" w:rsidRPr="00EB4DC6">
        <w:rPr>
          <w:rFonts w:eastAsia="Arial Unicode MS" w:cs="Arial Unicode MS"/>
          <w:i/>
          <w:iCs/>
          <w:sz w:val="28"/>
          <w:szCs w:val="28"/>
          <w:lang w:val="es-AR"/>
        </w:rPr>
        <w:t>;</w:t>
      </w:r>
      <w:r w:rsidR="00F2312F" w:rsidRPr="00EB4DC6">
        <w:rPr>
          <w:i/>
          <w:color w:val="2E74B5"/>
          <w:lang w:val="es-AR"/>
        </w:rPr>
        <w:t xml:space="preserve"> </w:t>
      </w:r>
      <w:r w:rsidR="00F2312F" w:rsidRPr="00EB4DC6">
        <w:rPr>
          <w:rFonts w:eastAsia="Arial Unicode MS" w:cs="Arial Unicode MS"/>
          <w:i/>
          <w:iCs/>
          <w:sz w:val="28"/>
          <w:szCs w:val="28"/>
          <w:lang w:val="es-AR"/>
        </w:rPr>
        <w:t>Free Lance, Elche, España</w:t>
      </w:r>
      <w:r w:rsidR="004E5581" w:rsidRPr="00EB4DC6">
        <w:rPr>
          <w:rFonts w:eastAsia="Arial Unicode MS" w:cs="Arial Unicode MS"/>
          <w:i/>
          <w:iCs/>
          <w:sz w:val="28"/>
          <w:szCs w:val="28"/>
          <w:lang w:val="es-AR"/>
        </w:rPr>
        <w:t xml:space="preserve"> </w:t>
      </w:r>
    </w:p>
    <w:p w14:paraId="0F81A079" w14:textId="3C21EF7C" w:rsidR="000928CA" w:rsidRPr="00EB4DC6" w:rsidRDefault="001C4E1C" w:rsidP="00075F71">
      <w:pPr>
        <w:rPr>
          <w:rFonts w:ascii="Times" w:hAnsi="Times"/>
          <w:i/>
          <w:sz w:val="28"/>
          <w:szCs w:val="28"/>
          <w:lang w:val="es-AR"/>
        </w:rPr>
      </w:pPr>
      <w:r w:rsidRPr="00EB4DC6">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1BA2CD"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NJuj&#10;6t4AAAAKAQAADwAAAGRycy9kb3ducmV2LnhtbEyPQU/DMAyF70j8h8iTuG3pAMHWNZ0QCES5MYbE&#10;MW28tiJxqiTryr/HcIGLpadnP7+v2E7OihFD7D0pWC4yEEiNNz21CvZvj/MViJg0GW09oYIvjLAt&#10;z88KnRt/olccd6kVHEIx1wq6lIZcyth06HRc+AGJvYMPTieWoZUm6BOHOysvs+xGOt0Tf+j0gPcd&#10;Np+7o1MwvIzPWLuwP7w/fVifQtVWU6XUxWx62PC424BIOKW/C/hh4P5QcrHaH8lEYRXMr3hRwfoW&#10;BLur6zXj1b9aloX8j1B+AwAA//8DAFBLAQItABQABgAIAAAAIQC2gziS/gAAAOEBAAATAAAAAAAA&#10;AAAAAAAAAAAAAABbQ29udGVudF9UeXBlc10ueG1sUEsBAi0AFAAGAAgAAAAhADj9If/WAAAAlAEA&#10;AAsAAAAAAAAAAAAAAAAALwEAAF9yZWxzLy5yZWxzUEsBAi0AFAAGAAgAAAAhALzvbdzQAQAAjgMA&#10;AA4AAAAAAAAAAAAAAAAALgIAAGRycy9lMm9Eb2MueG1sUEsBAi0AFAAGAAgAAAAhADSbo+reAAAA&#10;CgEAAA8AAAAAAAAAAAAAAAAAKgQAAGRycy9kb3ducmV2LnhtbFBLBQYAAAAABAAEAPMAAAA1BQAA&#10;AAA=&#10;" strokecolor="windowText" strokeweight="2pt">
                <o:lock v:ext="edit" shapetype="f"/>
              </v:line>
            </w:pict>
          </mc:Fallback>
        </mc:AlternateContent>
      </w:r>
      <w:r w:rsidRPr="00EB4DC6">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7"/>
                    </pic:cNvPr>
                    <pic:cNvPicPr/>
                  </pic:nvPicPr>
                  <pic:blipFill>
                    <a:blip r:embed="rId18">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9"/>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7AF601A5" w14:textId="31AFB98C" w:rsidR="00C413D4" w:rsidRPr="00EB4DC6" w:rsidRDefault="009C4CF0" w:rsidP="000928CA">
      <w:pPr>
        <w:pStyle w:val="TtuloResumen"/>
        <w:rPr>
          <w:bCs/>
          <w:lang w:val="es-AR"/>
        </w:rPr>
      </w:pPr>
      <w:r w:rsidRPr="00EB4DC6">
        <w:rPr>
          <w:lang w:val="es-AR"/>
        </w:rPr>
        <w:t>Resum</w:t>
      </w:r>
      <w:r w:rsidR="004C45CF" w:rsidRPr="00EB4DC6">
        <w:rPr>
          <w:lang w:val="es-AR"/>
        </w:rPr>
        <w:t>en</w:t>
      </w:r>
    </w:p>
    <w:p w14:paraId="4AA9FFEA" w14:textId="4A94561F" w:rsidR="00C51C25" w:rsidRPr="00EB4DC6" w:rsidRDefault="00E52901" w:rsidP="001006DE">
      <w:pPr>
        <w:pStyle w:val="Resumen"/>
        <w:rPr>
          <w:lang w:val="es-AR"/>
        </w:rPr>
      </w:pPr>
      <w:r w:rsidRPr="00EB4DC6">
        <w:rPr>
          <w:lang w:val="es-AR"/>
        </w:rPr>
        <w:t>Los objetivos de este trabajo son el realizar una revisión bibliográfica y establecer temas de estudio sobre Psicología y </w:t>
      </w:r>
      <w:r w:rsidRPr="00EB4DC6">
        <w:rPr>
          <w:i/>
          <w:iCs/>
          <w:lang w:val="es-AR"/>
        </w:rPr>
        <w:t>gamers</w:t>
      </w:r>
      <w:r w:rsidRPr="00EB4DC6">
        <w:rPr>
          <w:lang w:val="es-AR"/>
        </w:rPr>
        <w:t> profesionales en </w:t>
      </w:r>
      <w:r w:rsidRPr="00EB4DC6">
        <w:rPr>
          <w:i/>
          <w:iCs/>
          <w:lang w:val="es-AR"/>
        </w:rPr>
        <w:t>esports</w:t>
      </w:r>
      <w:r w:rsidRPr="00EB4DC6">
        <w:rPr>
          <w:lang w:val="es-AR"/>
        </w:rPr>
        <w:t>, así como indicar posibles líneas de investigación. La búsqueda se realizó en las bases de datos Science Direct, PubMed y PsycINFO. El volumen total fue de 101 documentos, publicados entre los años 2012 y el 13 de junio de 2020, de los que se seleccionaron 24 trabajos representativos. Los estudios analizados giran en torno a 8 temáticas fundamentalmente: entrenamiento psicológico, características de personalidad, procesos de equipo, consecuencias negativas de los </w:t>
      </w:r>
      <w:r w:rsidRPr="00EB4DC6">
        <w:rPr>
          <w:i/>
          <w:iCs/>
          <w:lang w:val="es-AR"/>
        </w:rPr>
        <w:t>esports</w:t>
      </w:r>
      <w:r w:rsidRPr="00EB4DC6">
        <w:rPr>
          <w:lang w:val="es-AR"/>
        </w:rPr>
        <w:t>, carrera professional, beneficios de los </w:t>
      </w:r>
      <w:r w:rsidRPr="00EB4DC6">
        <w:rPr>
          <w:i/>
          <w:iCs/>
          <w:lang w:val="es-AR"/>
        </w:rPr>
        <w:t>esports</w:t>
      </w:r>
      <w:r w:rsidRPr="00EB4DC6">
        <w:rPr>
          <w:lang w:val="es-AR"/>
        </w:rPr>
        <w:t>, habilidades y procesos psicológicos y entrenamiento invisible. Las publicaciones de los trabajos son principalmente de investigación. La Revista de Psicología Aplicada al Deporte y al Ejercicio Físico es la que más ha publicado sobre la temática. En conclusión, una revisión exhaustiva evidencia un interés creciente por la temática de los </w:t>
      </w:r>
      <w:r w:rsidRPr="00EB4DC6">
        <w:rPr>
          <w:i/>
          <w:iCs/>
          <w:lang w:val="es-AR"/>
        </w:rPr>
        <w:t>esports</w:t>
      </w:r>
      <w:r w:rsidRPr="00EB4DC6">
        <w:rPr>
          <w:lang w:val="es-AR"/>
        </w:rPr>
        <w:t> y su relación con el ámbito de la Psicología, así como las futuras líneas de investigación que se abren</w:t>
      </w:r>
      <w:r w:rsidR="001127D1" w:rsidRPr="00EB4DC6">
        <w:rPr>
          <w:lang w:val="es-AR"/>
        </w:rPr>
        <w:t>.</w:t>
      </w:r>
    </w:p>
    <w:p w14:paraId="76CBA047" w14:textId="77777777" w:rsidR="001006DE" w:rsidRPr="00EB4DC6" w:rsidRDefault="001006DE" w:rsidP="00B87BAC">
      <w:pPr>
        <w:pStyle w:val="Ttulodepalabrasclave"/>
        <w:rPr>
          <w:lang w:val="es-AR"/>
        </w:rPr>
      </w:pPr>
    </w:p>
    <w:p w14:paraId="7CD0AFB0" w14:textId="77777777" w:rsidR="00C413D4" w:rsidRPr="00EB4DC6" w:rsidRDefault="0090320C" w:rsidP="00B87BAC">
      <w:pPr>
        <w:pStyle w:val="Ttulodepalabrasclave"/>
        <w:rPr>
          <w:lang w:val="es-AR"/>
        </w:rPr>
      </w:pPr>
      <w:r w:rsidRPr="00EB4DC6">
        <w:rPr>
          <w:lang w:val="es-AR"/>
        </w:rPr>
        <w:t>Palabras Claves</w:t>
      </w:r>
    </w:p>
    <w:p w14:paraId="56BFE13A" w14:textId="0B2FB20B" w:rsidR="00DC34A0" w:rsidRPr="00EB4DC6" w:rsidRDefault="00E52901" w:rsidP="00A95630">
      <w:pPr>
        <w:pStyle w:val="TtuloResumen"/>
        <w:jc w:val="left"/>
        <w:rPr>
          <w:b w:val="0"/>
          <w:bCs/>
          <w:iCs/>
          <w:smallCaps w:val="0"/>
          <w:lang w:val="es-AR"/>
        </w:rPr>
      </w:pPr>
      <w:r w:rsidRPr="00EB4DC6">
        <w:rPr>
          <w:b w:val="0"/>
          <w:bCs/>
          <w:i/>
          <w:iCs/>
          <w:smallCaps w:val="0"/>
          <w:lang w:val="es-AR"/>
        </w:rPr>
        <w:t>esports</w:t>
      </w:r>
      <w:r w:rsidRPr="00EB4DC6">
        <w:rPr>
          <w:b w:val="0"/>
          <w:bCs/>
          <w:iCs/>
          <w:smallCaps w:val="0"/>
          <w:lang w:val="es-AR"/>
        </w:rPr>
        <w:t>; </w:t>
      </w:r>
      <w:r w:rsidRPr="00EB4DC6">
        <w:rPr>
          <w:b w:val="0"/>
          <w:bCs/>
          <w:i/>
          <w:iCs/>
          <w:smallCaps w:val="0"/>
          <w:lang w:val="es-AR"/>
        </w:rPr>
        <w:t>gamer</w:t>
      </w:r>
      <w:r w:rsidRPr="00EB4DC6">
        <w:rPr>
          <w:b w:val="0"/>
          <w:bCs/>
          <w:iCs/>
          <w:smallCaps w:val="0"/>
          <w:lang w:val="es-AR"/>
        </w:rPr>
        <w:t> profesional; videojuegos; psicólogo del deporte; rendimiento</w:t>
      </w:r>
    </w:p>
    <w:p w14:paraId="2D2E9238" w14:textId="77777777" w:rsidR="00A95630" w:rsidRPr="00EB4DC6" w:rsidRDefault="00A95630" w:rsidP="00686DA9">
      <w:pPr>
        <w:pStyle w:val="TtuloResumen"/>
        <w:rPr>
          <w:lang w:val="es-AR"/>
        </w:rPr>
      </w:pPr>
    </w:p>
    <w:p w14:paraId="60C74093" w14:textId="0F7D58AF" w:rsidR="00C413D4" w:rsidRPr="00BB0632" w:rsidRDefault="00C413D4" w:rsidP="00686DA9">
      <w:pPr>
        <w:pStyle w:val="TtuloResumen"/>
        <w:rPr>
          <w:lang w:val="en-US"/>
        </w:rPr>
      </w:pPr>
      <w:r w:rsidRPr="00BB0632">
        <w:rPr>
          <w:lang w:val="en-US"/>
        </w:rPr>
        <w:t>Abstract</w:t>
      </w:r>
    </w:p>
    <w:p w14:paraId="570537B8" w14:textId="2521D0EF" w:rsidR="00C413D4" w:rsidRPr="00BB0632" w:rsidRDefault="00E52901" w:rsidP="001006DE">
      <w:pPr>
        <w:pStyle w:val="Resumen"/>
      </w:pPr>
      <w:r w:rsidRPr="00BB0632">
        <w:t>The goals of this study are to do a bibliographic review and establish study topics on Psychology and professional gamers in esports, as well as finding out possible researching ways about it. The search was done in Science Direct databases, PubMed and PsycINFO. The total amount was 101 documents published between 2012 and the 13 of June of 2020. From these documents 24 were selected as representatives. The analyzed studies were mainly based on 8 different subjects: psychological training, personality characteristics, team processes, negative consequences of esports, professional career, benefits of esports, psychological skills and processes and invisible training. The Journal Psychology Applied to Sport and Physical Exercise is one of the main contributors to this subject. In conclusion, an exhaustive review shows a growing interest in the subject of esports and its relationship with the field of Psychology, as well as the future lines of research that have been opened</w:t>
      </w:r>
      <w:r w:rsidR="007444EE" w:rsidRPr="00BB0632">
        <w:t>.</w:t>
      </w:r>
    </w:p>
    <w:p w14:paraId="7E377265" w14:textId="77777777" w:rsidR="001006DE" w:rsidRPr="00BB0632" w:rsidRDefault="001006DE" w:rsidP="00B87BAC">
      <w:pPr>
        <w:pStyle w:val="Ttulodepalabrasclave"/>
      </w:pPr>
    </w:p>
    <w:p w14:paraId="302C83C1" w14:textId="77777777" w:rsidR="00C413D4" w:rsidRPr="00BB0632" w:rsidRDefault="00C413D4" w:rsidP="00B87BAC">
      <w:pPr>
        <w:pStyle w:val="Ttulodepalabrasclave"/>
      </w:pPr>
      <w:r w:rsidRPr="00BB0632">
        <w:t>Keywords</w:t>
      </w:r>
    </w:p>
    <w:p w14:paraId="3792DCB8" w14:textId="21623776" w:rsidR="00BD3521" w:rsidRPr="00BB0632" w:rsidRDefault="00E52901" w:rsidP="00A95630">
      <w:pPr>
        <w:rPr>
          <w:bCs/>
          <w:iCs/>
          <w:sz w:val="20"/>
          <w:szCs w:val="20"/>
          <w:lang w:val="en-US"/>
        </w:rPr>
      </w:pPr>
      <w:r w:rsidRPr="00BB0632">
        <w:rPr>
          <w:bCs/>
          <w:iCs/>
          <w:sz w:val="20"/>
          <w:szCs w:val="20"/>
          <w:lang w:val="en-US"/>
        </w:rPr>
        <w:t>esports; professional gamer; video game; sports psychologist; performance</w:t>
      </w:r>
      <w:r w:rsidR="006840BE" w:rsidRPr="00BB0632">
        <w:rPr>
          <w:bCs/>
          <w:iCs/>
          <w:sz w:val="20"/>
          <w:szCs w:val="20"/>
          <w:lang w:val="en-US"/>
        </w:rPr>
        <w:t xml:space="preserve"> </w:t>
      </w:r>
      <w:r w:rsidR="006840BE" w:rsidRPr="00BB0632">
        <w:rPr>
          <w:bCs/>
          <w:iCs/>
          <w:sz w:val="20"/>
          <w:szCs w:val="20"/>
          <w:lang w:val="en-US"/>
        </w:rPr>
        <w:br w:type="page"/>
      </w:r>
    </w:p>
    <w:p w14:paraId="02ED7088" w14:textId="1848DCA2" w:rsidR="00BC3980" w:rsidRPr="00BB0632" w:rsidRDefault="00E52901" w:rsidP="00582881">
      <w:pPr>
        <w:pStyle w:val="Ttulosinternos"/>
        <w:rPr>
          <w:rFonts w:eastAsia="Arial"/>
          <w:b w:val="0"/>
          <w:bCs/>
          <w:lang w:val="en-US" w:eastAsia="es-ES_tradnl"/>
        </w:rPr>
      </w:pPr>
      <w:r w:rsidRPr="00BB0632">
        <w:rPr>
          <w:b w:val="0"/>
          <w:bCs/>
          <w:lang w:val="en-US" w:eastAsia="es-ES_tradnl"/>
        </w:rPr>
        <w:lastRenderedPageBreak/>
        <w:t>PSYCHOLOGY AND PROFESSIONAL GAMERS IN ESPORTS: THEMATIC ANALYSIS AND RESEARCH AGENDA</w:t>
      </w:r>
      <w:r w:rsidRPr="00BB0632">
        <w:rPr>
          <w:rFonts w:eastAsia="Arial"/>
          <w:b w:val="0"/>
          <w:bCs/>
          <w:lang w:val="en-US" w:eastAsia="es-ES_tradnl"/>
        </w:rPr>
        <w:t xml:space="preserve"> </w:t>
      </w:r>
    </w:p>
    <w:p w14:paraId="432925D7" w14:textId="185EABB1" w:rsidR="00582881" w:rsidRPr="00EB4DC6" w:rsidRDefault="00CF4B56" w:rsidP="00582881">
      <w:pPr>
        <w:pStyle w:val="Ttulosinternos"/>
        <w:rPr>
          <w:lang w:val="es-AR"/>
        </w:rPr>
      </w:pPr>
      <w:r w:rsidRPr="00EB4DC6">
        <w:rPr>
          <w:rFonts w:eastAsia="Arial"/>
          <w:lang w:val="es-AR"/>
        </w:rPr>
        <w:t>Introducción</w:t>
      </w:r>
    </w:p>
    <w:p w14:paraId="3F09B8FD" w14:textId="77777777" w:rsidR="00462BA7" w:rsidRPr="00EB4DC6" w:rsidRDefault="00462BA7" w:rsidP="00462BA7">
      <w:pPr>
        <w:pStyle w:val="Prrafocomn"/>
        <w:rPr>
          <w:lang w:val="es-AR"/>
        </w:rPr>
      </w:pPr>
      <w:r w:rsidRPr="00EB4DC6">
        <w:rPr>
          <w:lang w:val="es-AR"/>
        </w:rPr>
        <w:t xml:space="preserve">El sector de los </w:t>
      </w:r>
      <w:r w:rsidRPr="00EB4DC6">
        <w:rPr>
          <w:i/>
          <w:lang w:val="es-AR"/>
        </w:rPr>
        <w:t>esports</w:t>
      </w:r>
      <w:r w:rsidRPr="00EB4DC6">
        <w:rPr>
          <w:lang w:val="es-AR"/>
        </w:rPr>
        <w:t xml:space="preserve"> son una realidad de competición, rendimiento, entretenimiento, social, económica, laboral y de investigación (DEV, 2018; Hamari &amp; Sjöblom, 2017; Martin-Niedecken</w:t>
      </w:r>
      <w:r w:rsidRPr="00EB4DC6">
        <w:rPr>
          <w:vertAlign w:val="superscript"/>
          <w:lang w:val="es-AR"/>
        </w:rPr>
        <w:t xml:space="preserve"> </w:t>
      </w:r>
      <w:r w:rsidRPr="00EB4DC6">
        <w:rPr>
          <w:lang w:val="es-AR"/>
        </w:rPr>
        <w:t>&amp; Schättin</w:t>
      </w:r>
      <w:r w:rsidRPr="00EB4DC6">
        <w:rPr>
          <w:vertAlign w:val="superscript"/>
          <w:lang w:val="es-AR"/>
        </w:rPr>
        <w:t xml:space="preserve">, </w:t>
      </w:r>
      <w:r w:rsidRPr="00EB4DC6">
        <w:rPr>
          <w:lang w:val="es-AR"/>
        </w:rPr>
        <w:t xml:space="preserve">2020; Stanton, 2015). A modo de ejemplo, en el año 2019, la audiencia mundial de los </w:t>
      </w:r>
      <w:r w:rsidRPr="00EB4DC6">
        <w:rPr>
          <w:i/>
          <w:lang w:val="es-AR"/>
        </w:rPr>
        <w:t>esports</w:t>
      </w:r>
      <w:r w:rsidRPr="00EB4DC6">
        <w:rPr>
          <w:lang w:val="es-AR"/>
        </w:rPr>
        <w:t xml:space="preserve"> fue de 453.8 millones de personas, compuesta por 201.2 millones de seguidores habituales y 252.6 millones de espectadores ocasionales, y, además, generó unos ingresos de 1.1 mil millones de dólares, lo que representa un aumento del 26.7% respecto al año anterior (Newzoo, 2019). </w:t>
      </w:r>
    </w:p>
    <w:p w14:paraId="730A9EAB" w14:textId="77777777" w:rsidR="00462BA7" w:rsidRPr="00BB0632" w:rsidRDefault="00462BA7" w:rsidP="00462BA7">
      <w:pPr>
        <w:pStyle w:val="Prrafocomn"/>
      </w:pPr>
      <w:r w:rsidRPr="00EB4DC6">
        <w:rPr>
          <w:lang w:val="es-AR"/>
        </w:rPr>
        <w:tab/>
        <w:t xml:space="preserve">Al respecto, es necesario diferenciar dos cuestiones relevantes para una mejor comprensión técnica y científico-profesional: los </w:t>
      </w:r>
      <w:r w:rsidRPr="00EB4DC6">
        <w:rPr>
          <w:i/>
          <w:lang w:val="es-AR"/>
        </w:rPr>
        <w:t>esports</w:t>
      </w:r>
      <w:r w:rsidRPr="00EB4DC6">
        <w:rPr>
          <w:lang w:val="es-AR"/>
        </w:rPr>
        <w:t xml:space="preserve"> </w:t>
      </w:r>
      <w:r w:rsidRPr="00EB4DC6">
        <w:rPr>
          <w:i/>
          <w:lang w:val="es-AR"/>
        </w:rPr>
        <w:t>vs.</w:t>
      </w:r>
      <w:r w:rsidRPr="00EB4DC6">
        <w:rPr>
          <w:lang w:val="es-AR"/>
        </w:rPr>
        <w:t xml:space="preserve"> videojuegos</w:t>
      </w:r>
      <w:r w:rsidRPr="00EB4DC6">
        <w:rPr>
          <w:i/>
          <w:lang w:val="es-AR"/>
        </w:rPr>
        <w:t xml:space="preserve"> </w:t>
      </w:r>
      <w:r w:rsidRPr="00EB4DC6">
        <w:rPr>
          <w:lang w:val="es-AR"/>
        </w:rPr>
        <w:t>y</w:t>
      </w:r>
      <w:r w:rsidRPr="00EB4DC6">
        <w:rPr>
          <w:i/>
          <w:lang w:val="es-AR"/>
        </w:rPr>
        <w:t xml:space="preserve"> </w:t>
      </w:r>
      <w:r w:rsidRPr="00EB4DC6">
        <w:rPr>
          <w:lang w:val="es-AR"/>
        </w:rPr>
        <w:t xml:space="preserve">el </w:t>
      </w:r>
      <w:r w:rsidRPr="00EB4DC6">
        <w:rPr>
          <w:i/>
          <w:lang w:val="es-AR"/>
        </w:rPr>
        <w:t>gamer</w:t>
      </w:r>
      <w:r w:rsidRPr="00EB4DC6">
        <w:rPr>
          <w:lang w:val="es-AR"/>
        </w:rPr>
        <w:t xml:space="preserve"> profesional </w:t>
      </w:r>
      <w:r w:rsidRPr="00EB4DC6">
        <w:rPr>
          <w:i/>
          <w:lang w:val="es-AR"/>
        </w:rPr>
        <w:t>vs.</w:t>
      </w:r>
      <w:r w:rsidRPr="00EB4DC6">
        <w:rPr>
          <w:lang w:val="es-AR"/>
        </w:rPr>
        <w:t xml:space="preserve"> </w:t>
      </w:r>
      <w:r w:rsidRPr="00EB4DC6">
        <w:rPr>
          <w:i/>
          <w:lang w:val="es-AR"/>
        </w:rPr>
        <w:t>gamer</w:t>
      </w:r>
      <w:r w:rsidRPr="00EB4DC6">
        <w:rPr>
          <w:lang w:val="es-AR"/>
        </w:rPr>
        <w:t xml:space="preserve"> ocasional (Himmelstein </w:t>
      </w:r>
      <w:r w:rsidRPr="00EB4DC6">
        <w:rPr>
          <w:i/>
          <w:lang w:val="es-AR"/>
        </w:rPr>
        <w:t>et al</w:t>
      </w:r>
      <w:r w:rsidRPr="00EB4DC6">
        <w:rPr>
          <w:lang w:val="es-AR"/>
        </w:rPr>
        <w:t xml:space="preserve">., 2017). Por un lado, los </w:t>
      </w:r>
      <w:r w:rsidRPr="00EB4DC6">
        <w:rPr>
          <w:i/>
          <w:lang w:val="es-AR"/>
        </w:rPr>
        <w:t>esports</w:t>
      </w:r>
      <w:r w:rsidRPr="00EB4DC6">
        <w:rPr>
          <w:lang w:val="es-AR"/>
        </w:rPr>
        <w:t xml:space="preserve"> se definen como el juego competitivo organizado de ciertos videojuegos (Antón, 2019). Este autor indica que no todos los videojuegos se pueden considerar </w:t>
      </w:r>
      <w:r w:rsidRPr="00EB4DC6">
        <w:rPr>
          <w:i/>
          <w:lang w:val="es-AR"/>
        </w:rPr>
        <w:t>esports,</w:t>
      </w:r>
      <w:r w:rsidRPr="00EB4DC6">
        <w:rPr>
          <w:lang w:val="es-AR"/>
        </w:rPr>
        <w:t xml:space="preserve"> los cuales requieren cumplir una serie de criterios como la estructura competitiva (existencia de competiciones, clubes, equipos y </w:t>
      </w:r>
      <w:r w:rsidRPr="00EB4DC6">
        <w:rPr>
          <w:i/>
          <w:lang w:val="es-AR"/>
        </w:rPr>
        <w:t>gamers</w:t>
      </w:r>
      <w:r w:rsidRPr="00EB4DC6">
        <w:rPr>
          <w:lang w:val="es-AR"/>
        </w:rPr>
        <w:t xml:space="preserve"> profesionales), mediática (comunidad de aficionados, la cobertura mediática, las retransmisiones y los patrocinadores) y el principio de igualdad competitiva (enfrentamiento en igualdad de condiciones entre los competidores). </w:t>
      </w:r>
      <w:r w:rsidRPr="00BB0632">
        <w:t xml:space="preserve">Los principales </w:t>
      </w:r>
      <w:r w:rsidRPr="00BB0632">
        <w:rPr>
          <w:i/>
        </w:rPr>
        <w:t>esports</w:t>
      </w:r>
      <w:r w:rsidRPr="00BB0632">
        <w:t xml:space="preserve"> en los cuales se compite mundialmente a nivel individual o en equipo, son, entre otros: </w:t>
      </w:r>
      <w:r w:rsidRPr="00BB0632">
        <w:rPr>
          <w:i/>
        </w:rPr>
        <w:t xml:space="preserve">League of Legends, DOTA 2, Counter-Strike: Global Offensive, StarCraft II, FIFA, Overwatch, Heroes of the Storm, NBA2KX, Rocket League y Call of Duty </w:t>
      </w:r>
      <w:r w:rsidRPr="00BB0632">
        <w:t xml:space="preserve">(DEV, 2018; Jang &amp; Byon, 2020). </w:t>
      </w:r>
    </w:p>
    <w:p w14:paraId="79760160" w14:textId="77777777" w:rsidR="00462BA7" w:rsidRPr="00EB4DC6" w:rsidRDefault="00462BA7" w:rsidP="00462BA7">
      <w:pPr>
        <w:pStyle w:val="Prrafocomn"/>
        <w:rPr>
          <w:lang w:val="es-AR"/>
        </w:rPr>
      </w:pPr>
      <w:r w:rsidRPr="00BB0632">
        <w:tab/>
      </w:r>
      <w:r w:rsidRPr="00EB4DC6">
        <w:rPr>
          <w:lang w:val="es-AR"/>
        </w:rPr>
        <w:t xml:space="preserve">Por otro lado, un </w:t>
      </w:r>
      <w:r w:rsidRPr="00EB4DC6">
        <w:rPr>
          <w:i/>
          <w:lang w:val="es-AR"/>
        </w:rPr>
        <w:t>gamer</w:t>
      </w:r>
      <w:r w:rsidRPr="00EB4DC6">
        <w:rPr>
          <w:lang w:val="es-AR"/>
        </w:rPr>
        <w:t xml:space="preserve"> (jugador de </w:t>
      </w:r>
      <w:r w:rsidRPr="00EB4DC6">
        <w:rPr>
          <w:i/>
          <w:lang w:val="es-AR"/>
        </w:rPr>
        <w:t>esports</w:t>
      </w:r>
      <w:r w:rsidRPr="00EB4DC6">
        <w:rPr>
          <w:lang w:val="es-AR"/>
        </w:rPr>
        <w:t xml:space="preserve">) compite de forma individual o por equipos contra otro/s (e.g., liga y copa, organizada por entidades como la Liga Profesional de Videojuegos en España), en función del videojuego, sentados delante de una pantalla de ordenador, móvil o monitor de consola (e.g., </w:t>
      </w:r>
      <w:r w:rsidRPr="00EB4DC6">
        <w:rPr>
          <w:i/>
          <w:lang w:val="es-AR"/>
        </w:rPr>
        <w:t>Play Station</w:t>
      </w:r>
      <w:r w:rsidRPr="00EB4DC6">
        <w:rPr>
          <w:lang w:val="es-AR"/>
        </w:rPr>
        <w:t xml:space="preserve">) (Bányai </w:t>
      </w:r>
      <w:r w:rsidRPr="00EB4DC6">
        <w:rPr>
          <w:i/>
          <w:lang w:val="es-AR"/>
        </w:rPr>
        <w:t>et al</w:t>
      </w:r>
      <w:r w:rsidRPr="00EB4DC6">
        <w:rPr>
          <w:lang w:val="es-AR"/>
        </w:rPr>
        <w:t>., 2019; García-Naveira, 2019; Martin-Niedecken</w:t>
      </w:r>
      <w:r w:rsidRPr="00EB4DC6">
        <w:rPr>
          <w:vertAlign w:val="superscript"/>
          <w:lang w:val="es-AR"/>
        </w:rPr>
        <w:t xml:space="preserve"> </w:t>
      </w:r>
      <w:r w:rsidRPr="00EB4DC6">
        <w:rPr>
          <w:lang w:val="es-AR"/>
        </w:rPr>
        <w:t>&amp; Schättin,</w:t>
      </w:r>
      <w:r w:rsidRPr="00EB4DC6">
        <w:rPr>
          <w:vertAlign w:val="superscript"/>
          <w:lang w:val="es-AR"/>
        </w:rPr>
        <w:t xml:space="preserve"> </w:t>
      </w:r>
      <w:r w:rsidRPr="00EB4DC6">
        <w:rPr>
          <w:lang w:val="es-AR"/>
        </w:rPr>
        <w:t xml:space="preserve">2020). Estos autores señalan que el </w:t>
      </w:r>
      <w:r w:rsidRPr="00EB4DC6">
        <w:rPr>
          <w:i/>
          <w:lang w:val="es-AR"/>
        </w:rPr>
        <w:t>gamer</w:t>
      </w:r>
      <w:r w:rsidRPr="00EB4DC6">
        <w:rPr>
          <w:lang w:val="es-AR"/>
        </w:rPr>
        <w:t xml:space="preserve"> profesional tiene como actividad principal los </w:t>
      </w:r>
      <w:r w:rsidRPr="00EB4DC6">
        <w:rPr>
          <w:i/>
          <w:lang w:val="es-AR"/>
        </w:rPr>
        <w:t>esports</w:t>
      </w:r>
      <w:r w:rsidRPr="00EB4DC6">
        <w:rPr>
          <w:lang w:val="es-AR"/>
        </w:rPr>
        <w:t xml:space="preserve">, entrena diariamente (físico, técnico-táctico y psicológico), dedicándole un elevado número de horas y compite en eventos reglados y organizados, recibe una remuneración por ello e integra un equipo, o de forma individual, dentro de un club, mientras que el </w:t>
      </w:r>
      <w:r w:rsidRPr="00EB4DC6">
        <w:rPr>
          <w:i/>
          <w:lang w:val="es-AR"/>
        </w:rPr>
        <w:t>gamer</w:t>
      </w:r>
      <w:r w:rsidRPr="00EB4DC6">
        <w:rPr>
          <w:lang w:val="es-AR"/>
        </w:rPr>
        <w:t xml:space="preserve"> ocasional juega por ocio y recreación sin esos condicionantes anteriormente citados.</w:t>
      </w:r>
    </w:p>
    <w:p w14:paraId="3F1FB86F" w14:textId="77777777" w:rsidR="00462BA7" w:rsidRPr="00EB4DC6" w:rsidRDefault="00462BA7" w:rsidP="00462BA7">
      <w:pPr>
        <w:pStyle w:val="Prrafocomn"/>
        <w:rPr>
          <w:lang w:val="es-AR"/>
        </w:rPr>
      </w:pPr>
      <w:r w:rsidRPr="00EB4DC6">
        <w:rPr>
          <w:lang w:val="es-AR"/>
        </w:rPr>
        <w:lastRenderedPageBreak/>
        <w:tab/>
        <w:t xml:space="preserve">Más allá del debate técnico y legal sobre si los </w:t>
      </w:r>
      <w:r w:rsidRPr="00EB4DC6">
        <w:rPr>
          <w:i/>
          <w:lang w:val="es-AR"/>
        </w:rPr>
        <w:t>esports</w:t>
      </w:r>
      <w:r w:rsidRPr="00EB4DC6">
        <w:rPr>
          <w:lang w:val="es-AR"/>
        </w:rPr>
        <w:t xml:space="preserve"> son considerados un deporte, con argumentos a favor (Sánchez &amp; Remilllard, 2018; Thiel &amp; John, 2018)</w:t>
      </w:r>
      <w:r w:rsidRPr="00EB4DC6">
        <w:rPr>
          <w:b/>
          <w:i/>
          <w:lang w:val="es-AR"/>
        </w:rPr>
        <w:t xml:space="preserve"> </w:t>
      </w:r>
      <w:r w:rsidRPr="00EB4DC6">
        <w:rPr>
          <w:lang w:val="es-AR"/>
        </w:rPr>
        <w:t xml:space="preserve">o en contra (Chiva-Bartoll </w:t>
      </w:r>
      <w:r w:rsidRPr="00EB4DC6">
        <w:rPr>
          <w:i/>
          <w:lang w:val="es-AR"/>
        </w:rPr>
        <w:t>et al</w:t>
      </w:r>
      <w:r w:rsidRPr="00EB4DC6">
        <w:rPr>
          <w:lang w:val="es-AR"/>
        </w:rPr>
        <w:t xml:space="preserve">., 2018; Parry, 2018), queda patente que los </w:t>
      </w:r>
      <w:r w:rsidRPr="00EB4DC6">
        <w:rPr>
          <w:i/>
          <w:lang w:val="es-AR"/>
        </w:rPr>
        <w:t>esports</w:t>
      </w:r>
      <w:r w:rsidRPr="00EB4DC6">
        <w:rPr>
          <w:lang w:val="es-AR"/>
        </w:rPr>
        <w:t xml:space="preserve"> son una actividad humana de rendimiento, con un alto contenido mental, el cual, a nivel profesional, además de entrenar al videojuego, necesita de una preparación física (e.g., resistencia), técnica-táctica (e.g., ejecución y estrategia) y psicológica (e.g., motivación y concentración), en que el cuidado de la salud cobra una especial atención (e.g., problemas físicos y vulnerabilidad psicológica), al igual que sucede con los deportes tradicionales de competición (Bányai </w:t>
      </w:r>
      <w:r w:rsidRPr="00EB4DC6">
        <w:rPr>
          <w:i/>
          <w:lang w:val="es-AR"/>
        </w:rPr>
        <w:t>et al</w:t>
      </w:r>
      <w:r w:rsidRPr="00EB4DC6">
        <w:rPr>
          <w:lang w:val="es-AR"/>
        </w:rPr>
        <w:t xml:space="preserve">., 2018; Campbell </w:t>
      </w:r>
      <w:r w:rsidRPr="00EB4DC6">
        <w:rPr>
          <w:i/>
          <w:lang w:val="es-AR"/>
        </w:rPr>
        <w:t>et al</w:t>
      </w:r>
      <w:r w:rsidRPr="00EB4DC6">
        <w:rPr>
          <w:lang w:val="es-AR"/>
        </w:rPr>
        <w:t>., 2018; Martin-Niedecken</w:t>
      </w:r>
      <w:r w:rsidRPr="00EB4DC6">
        <w:rPr>
          <w:vertAlign w:val="superscript"/>
          <w:lang w:val="es-AR"/>
        </w:rPr>
        <w:t xml:space="preserve"> </w:t>
      </w:r>
      <w:r w:rsidRPr="00EB4DC6">
        <w:rPr>
          <w:lang w:val="es-AR"/>
        </w:rPr>
        <w:t>&amp; Schättin,</w:t>
      </w:r>
      <w:r w:rsidRPr="00EB4DC6">
        <w:rPr>
          <w:vertAlign w:val="superscript"/>
          <w:lang w:val="es-AR"/>
        </w:rPr>
        <w:t xml:space="preserve"> </w:t>
      </w:r>
      <w:r w:rsidRPr="00EB4DC6">
        <w:rPr>
          <w:lang w:val="es-AR"/>
        </w:rPr>
        <w:t xml:space="preserve">2020; ONTIER, 2018). Inclusive, se ha sugerido que los requisitos mentales a los que están sujetos los </w:t>
      </w:r>
      <w:r w:rsidRPr="00EB4DC6">
        <w:rPr>
          <w:i/>
          <w:lang w:val="es-AR"/>
        </w:rPr>
        <w:t>gamers</w:t>
      </w:r>
      <w:r w:rsidRPr="00EB4DC6">
        <w:rPr>
          <w:lang w:val="es-AR"/>
        </w:rPr>
        <w:t xml:space="preserve"> profesionales son similares a los que necesitan los deportistas tradicionales, como, por ejemplo, la comunicación, el trabajo en equipo, control del estrés, etc. (García &amp; Chamorro, 2018; García-Naveira &amp; Cantón, 2020; Himmelstein </w:t>
      </w:r>
      <w:r w:rsidRPr="00EB4DC6">
        <w:rPr>
          <w:i/>
          <w:lang w:val="es-AR"/>
        </w:rPr>
        <w:t>et al</w:t>
      </w:r>
      <w:r w:rsidRPr="00EB4DC6">
        <w:rPr>
          <w:lang w:val="es-AR"/>
        </w:rPr>
        <w:t>., 2017).</w:t>
      </w:r>
    </w:p>
    <w:p w14:paraId="3EF35E34" w14:textId="77777777" w:rsidR="00462BA7" w:rsidRPr="00EB4DC6" w:rsidRDefault="00462BA7" w:rsidP="00462BA7">
      <w:pPr>
        <w:pStyle w:val="Prrafocomn"/>
        <w:rPr>
          <w:lang w:val="es-AR"/>
        </w:rPr>
      </w:pPr>
      <w:r w:rsidRPr="00EB4DC6">
        <w:rPr>
          <w:lang w:val="es-AR"/>
        </w:rPr>
        <w:tab/>
        <w:t xml:space="preserve">A pesar de que ha habido un crecimiento del sector de los </w:t>
      </w:r>
      <w:r w:rsidRPr="00EB4DC6">
        <w:rPr>
          <w:i/>
          <w:lang w:val="es-AR"/>
        </w:rPr>
        <w:t>esports</w:t>
      </w:r>
      <w:r w:rsidRPr="00EB4DC6">
        <w:rPr>
          <w:lang w:val="es-AR"/>
        </w:rPr>
        <w:t xml:space="preserve"> en los últimos años</w:t>
      </w:r>
      <w:r w:rsidRPr="00EB4DC6">
        <w:rPr>
          <w:i/>
          <w:lang w:val="es-AR"/>
        </w:rPr>
        <w:t xml:space="preserve">, </w:t>
      </w:r>
      <w:r w:rsidRPr="00EB4DC6">
        <w:rPr>
          <w:lang w:val="es-AR"/>
        </w:rPr>
        <w:t>existe un contraste con el desarrollo del conocimiento científico-profesional, ya que el tema es relativamente nuevo para los investigadores y profesionales, por lo que se requiere profundizar sobre la temática (Hulk, 2019; Martin-Niedecken</w:t>
      </w:r>
      <w:r w:rsidRPr="00EB4DC6">
        <w:rPr>
          <w:vertAlign w:val="superscript"/>
          <w:lang w:val="es-AR"/>
        </w:rPr>
        <w:t xml:space="preserve"> </w:t>
      </w:r>
      <w:r w:rsidRPr="00EB4DC6">
        <w:rPr>
          <w:lang w:val="es-AR"/>
        </w:rPr>
        <w:t>&amp; Schättin,</w:t>
      </w:r>
      <w:r w:rsidRPr="00EB4DC6">
        <w:rPr>
          <w:vertAlign w:val="superscript"/>
          <w:lang w:val="es-AR"/>
        </w:rPr>
        <w:t xml:space="preserve"> </w:t>
      </w:r>
      <w:r w:rsidRPr="00EB4DC6">
        <w:rPr>
          <w:lang w:val="es-AR"/>
        </w:rPr>
        <w:t xml:space="preserve">2020; Pluss </w:t>
      </w:r>
      <w:r w:rsidRPr="00EB4DC6">
        <w:rPr>
          <w:i/>
          <w:lang w:val="es-AR"/>
        </w:rPr>
        <w:t>et al</w:t>
      </w:r>
      <w:r w:rsidRPr="00EB4DC6">
        <w:rPr>
          <w:lang w:val="es-AR"/>
        </w:rPr>
        <w:t xml:space="preserve">., 2019). Y en concreto, los </w:t>
      </w:r>
      <w:r w:rsidRPr="00EB4DC6">
        <w:rPr>
          <w:i/>
          <w:lang w:val="es-AR"/>
        </w:rPr>
        <w:t>esports</w:t>
      </w:r>
      <w:r w:rsidRPr="00EB4DC6">
        <w:rPr>
          <w:lang w:val="es-AR"/>
        </w:rPr>
        <w:t xml:space="preserve"> pueden considerarse como un tipo diferente de uso de los videojuegos, mientras que los </w:t>
      </w:r>
      <w:r w:rsidRPr="00EB4DC6">
        <w:rPr>
          <w:i/>
          <w:lang w:val="es-AR"/>
        </w:rPr>
        <w:t>gamers</w:t>
      </w:r>
      <w:r w:rsidRPr="00EB4DC6">
        <w:rPr>
          <w:lang w:val="es-AR"/>
        </w:rPr>
        <w:t xml:space="preserve"> profesionales, suponen una clase específica de jugador de videojuegos muy poco estudiado a nivel psicológico, por lo que existe la necesidad de avanzar en esta área de conocimiento (Bányai </w:t>
      </w:r>
      <w:r w:rsidRPr="00EB4DC6">
        <w:rPr>
          <w:i/>
          <w:lang w:val="es-AR"/>
        </w:rPr>
        <w:t>et al</w:t>
      </w:r>
      <w:r w:rsidRPr="00EB4DC6">
        <w:rPr>
          <w:lang w:val="es-AR"/>
        </w:rPr>
        <w:t xml:space="preserve">., 2019; Bányai </w:t>
      </w:r>
      <w:r w:rsidRPr="00EB4DC6">
        <w:rPr>
          <w:i/>
          <w:lang w:val="es-AR"/>
        </w:rPr>
        <w:t>et al</w:t>
      </w:r>
      <w:r w:rsidRPr="00EB4DC6">
        <w:rPr>
          <w:lang w:val="es-AR"/>
        </w:rPr>
        <w:t xml:space="preserve">., 2018; Pérez-Rubio </w:t>
      </w:r>
      <w:r w:rsidRPr="00EB4DC6">
        <w:rPr>
          <w:i/>
          <w:lang w:val="es-AR"/>
        </w:rPr>
        <w:t>et al</w:t>
      </w:r>
      <w:r w:rsidRPr="00EB4DC6">
        <w:rPr>
          <w:lang w:val="es-AR"/>
        </w:rPr>
        <w:t xml:space="preserve">., 2017). </w:t>
      </w:r>
    </w:p>
    <w:p w14:paraId="2CC6B3CA" w14:textId="20C87735" w:rsidR="00A95630" w:rsidRPr="00EB4DC6" w:rsidRDefault="00462BA7" w:rsidP="00462BA7">
      <w:pPr>
        <w:pStyle w:val="Prrafocomn"/>
        <w:rPr>
          <w:lang w:val="es-AR"/>
        </w:rPr>
      </w:pPr>
      <w:r w:rsidRPr="00EB4DC6">
        <w:rPr>
          <w:b/>
          <w:lang w:val="es-AR"/>
        </w:rPr>
        <w:tab/>
      </w:r>
      <w:r w:rsidRPr="00EB4DC6">
        <w:rPr>
          <w:lang w:val="es-AR"/>
        </w:rPr>
        <w:t xml:space="preserve">Por ello, el propósito de este estudio es realizar una revisión bibliográfica y desarrollar un análisis temático sobre Psicología y </w:t>
      </w:r>
      <w:r w:rsidRPr="00EB4DC6">
        <w:rPr>
          <w:i/>
          <w:lang w:val="es-AR"/>
        </w:rPr>
        <w:t>gamers</w:t>
      </w:r>
      <w:r w:rsidRPr="00EB4DC6">
        <w:rPr>
          <w:lang w:val="es-AR"/>
        </w:rPr>
        <w:t xml:space="preserve"> profesionales en </w:t>
      </w:r>
      <w:r w:rsidRPr="00EB4DC6">
        <w:rPr>
          <w:i/>
          <w:lang w:val="es-AR"/>
        </w:rPr>
        <w:t>esports</w:t>
      </w:r>
      <w:r w:rsidRPr="00EB4DC6">
        <w:rPr>
          <w:lang w:val="es-AR"/>
        </w:rPr>
        <w:t xml:space="preserve">. Los análisis temáticos difieren de otros tipos de revisiones (e.g., sistemáticas o meta-análisis) en que el objetivo no es probar hipótesis científicas, sino más bien, informar sobre temas de estudio (Grant &amp; Booth, 2009). Este planteamiento permite a los investigadores revisar una literatura más amplia, el cual puede ayudar a identificar lagunas o áreas para profundizar, así como ofrecer una agenda de investigación para el progreso de la Psicología en los </w:t>
      </w:r>
      <w:r w:rsidRPr="00EB4DC6">
        <w:rPr>
          <w:i/>
          <w:lang w:val="es-AR"/>
        </w:rPr>
        <w:t>esports</w:t>
      </w:r>
      <w:r w:rsidR="00A95630" w:rsidRPr="00EB4DC6">
        <w:rPr>
          <w:lang w:val="es-AR"/>
        </w:rPr>
        <w:t xml:space="preserve">. </w:t>
      </w:r>
    </w:p>
    <w:p w14:paraId="4591ED11" w14:textId="1F017659" w:rsidR="00462BA7" w:rsidRPr="00EB4DC6" w:rsidRDefault="00462BA7" w:rsidP="00462BA7">
      <w:pPr>
        <w:pStyle w:val="Prrafocomn"/>
        <w:rPr>
          <w:lang w:val="es-AR"/>
        </w:rPr>
      </w:pPr>
    </w:p>
    <w:p w14:paraId="1625F30D" w14:textId="77DF5269" w:rsidR="00462BA7" w:rsidRPr="00EB4DC6" w:rsidRDefault="00462BA7" w:rsidP="00462BA7">
      <w:pPr>
        <w:pStyle w:val="Prrafocomn"/>
        <w:rPr>
          <w:lang w:val="es-AR"/>
        </w:rPr>
      </w:pPr>
    </w:p>
    <w:p w14:paraId="4D69817A" w14:textId="2A30D63B" w:rsidR="00462BA7" w:rsidRPr="00EB4DC6" w:rsidRDefault="00462BA7" w:rsidP="00462BA7">
      <w:pPr>
        <w:pStyle w:val="Prrafocomn"/>
        <w:rPr>
          <w:lang w:val="es-AR"/>
        </w:rPr>
      </w:pPr>
    </w:p>
    <w:p w14:paraId="2E975772" w14:textId="64334EAA" w:rsidR="00462BA7" w:rsidRPr="00EB4DC6" w:rsidRDefault="00462BA7" w:rsidP="00462BA7">
      <w:pPr>
        <w:pStyle w:val="Ttulosinternos"/>
        <w:rPr>
          <w:lang w:val="es-AR"/>
        </w:rPr>
      </w:pPr>
      <w:r w:rsidRPr="00EB4DC6">
        <w:rPr>
          <w:lang w:val="es-AR"/>
        </w:rPr>
        <w:lastRenderedPageBreak/>
        <w:t>Método</w:t>
      </w:r>
    </w:p>
    <w:p w14:paraId="5DEC143D" w14:textId="5AA9CBD6" w:rsidR="00A95630" w:rsidRPr="00EB4DC6" w:rsidRDefault="00462BA7" w:rsidP="00A95630">
      <w:pPr>
        <w:pStyle w:val="SubtituloInterno"/>
      </w:pPr>
      <w:r w:rsidRPr="00EB4DC6">
        <w:t>Criterio de búsqueda y de selección</w:t>
      </w:r>
    </w:p>
    <w:p w14:paraId="47C3C3A0" w14:textId="77777777" w:rsidR="00462BA7" w:rsidRPr="00EB4DC6" w:rsidRDefault="00462BA7" w:rsidP="00462BA7">
      <w:pPr>
        <w:pStyle w:val="Prrafocomn"/>
        <w:rPr>
          <w:lang w:val="es-AR"/>
        </w:rPr>
      </w:pPr>
      <w:r w:rsidRPr="00EB4DC6">
        <w:rPr>
          <w:lang w:val="es-AR"/>
        </w:rPr>
        <w:t>La búsqueda de la literatura se realizó en las siguientes bases de datos: ScienceDirect, PubMed y PsycINFO. Se identificaron todos los trabajos científicos-profesionales en las bases de datos mencionadas que cumplieran con los criterios de selección. Se tuvo en cuenta el título y resúmenes de cada uno de ellos, que abarcan el periodo temporal desde el año 2012 hasta el 13 de junio de 2020.</w:t>
      </w:r>
    </w:p>
    <w:p w14:paraId="3C349AA1" w14:textId="77777777" w:rsidR="00462BA7" w:rsidRPr="00EB4DC6" w:rsidRDefault="00462BA7" w:rsidP="00462BA7">
      <w:pPr>
        <w:pStyle w:val="Prrafocomn"/>
        <w:rPr>
          <w:lang w:val="es-AR"/>
        </w:rPr>
      </w:pPr>
      <w:r w:rsidRPr="00EB4DC6">
        <w:rPr>
          <w:lang w:val="es-AR"/>
        </w:rPr>
        <w:t xml:space="preserve">Para realizar una óptima búsqueda de producciones científicas, y así garantizar la validación de las mismas, se han tenido en cuenta diversos criterios partiendo de la declaración PRISMA (Urrútia &amp; Bonfill, 2010). Para seleccionar e incluir los trabajos revisados en el presente análisis temático, se requería cumplir los siguientes criterios: los términos de la búsqueda incluyeron los descriptores en español e inglés de “profesional gamers”, “esports” y términos relacionados con “Psychology”. Se utilizó el operador booleano “and” para combinarlos. Las búsquedas incluyeron artículos científicos, en español e inglés, realizados con humanos. </w:t>
      </w:r>
    </w:p>
    <w:p w14:paraId="491CF398" w14:textId="77777777" w:rsidR="00462BA7" w:rsidRPr="00EB4DC6" w:rsidRDefault="00462BA7" w:rsidP="00462BA7">
      <w:pPr>
        <w:pStyle w:val="Prrafocomn"/>
        <w:rPr>
          <w:lang w:val="es-AR"/>
        </w:rPr>
      </w:pPr>
      <w:r w:rsidRPr="00EB4DC6">
        <w:rPr>
          <w:lang w:val="es-AR"/>
        </w:rPr>
        <w:t xml:space="preserve">Respecto a los criterios de exclusión, se marcaron los siguientes: artículos cuyo contenido estuviera relacionado con videojuegos, con </w:t>
      </w:r>
      <w:r w:rsidRPr="00EB4DC6">
        <w:rPr>
          <w:i/>
          <w:lang w:val="es-AR"/>
        </w:rPr>
        <w:t>gamer</w:t>
      </w:r>
      <w:r w:rsidRPr="00EB4DC6">
        <w:rPr>
          <w:lang w:val="es-AR"/>
        </w:rPr>
        <w:t xml:space="preserve"> ocasional, los capítulos, libros y tesis doctorales, trabajos de fin de grado o máster, los resúmenes de conferencias de congresos, artículos que estuvieran duplicados en las bases de datos, trabajos que no se realizaban con humanos (e.g., con ordenadores) y estudios de caso único. </w:t>
      </w:r>
    </w:p>
    <w:p w14:paraId="33593D60" w14:textId="77777777" w:rsidR="00462BA7" w:rsidRPr="00EB4DC6" w:rsidRDefault="00462BA7" w:rsidP="00462BA7">
      <w:pPr>
        <w:pStyle w:val="Prrafocomn"/>
        <w:rPr>
          <w:lang w:val="es-AR"/>
        </w:rPr>
      </w:pPr>
      <w:r w:rsidRPr="00EB4DC6">
        <w:rPr>
          <w:lang w:val="es-AR"/>
        </w:rPr>
        <w:tab/>
        <w:t>Una vez realizadas las búsquedas que cumplían con los requisitos establecidos para su inclusión (</w:t>
      </w:r>
      <w:r w:rsidRPr="00EB4DC6">
        <w:rPr>
          <w:i/>
          <w:lang w:val="es-AR"/>
        </w:rPr>
        <w:t>n</w:t>
      </w:r>
      <w:r w:rsidRPr="00EB4DC6">
        <w:rPr>
          <w:lang w:val="es-AR"/>
        </w:rPr>
        <w:t xml:space="preserve"> = 101), se aplicaron los criterios exclusión marcados, obteniendo finalmente 24 documentos para su análisis (ver Figura 1)</w:t>
      </w:r>
      <w:r w:rsidR="00A95630" w:rsidRPr="00EB4DC6">
        <w:rPr>
          <w:lang w:val="es-AR"/>
        </w:rPr>
        <w:t>.</w:t>
      </w:r>
    </w:p>
    <w:p w14:paraId="5039B3B1" w14:textId="77777777" w:rsidR="00462BA7" w:rsidRPr="00EB4DC6" w:rsidRDefault="00462BA7" w:rsidP="00462BA7">
      <w:pPr>
        <w:pStyle w:val="Prrafocomn"/>
        <w:rPr>
          <w:lang w:val="es-AR"/>
        </w:rPr>
      </w:pPr>
    </w:p>
    <w:p w14:paraId="4D852143" w14:textId="77777777" w:rsidR="00462BA7" w:rsidRPr="00EB4DC6" w:rsidRDefault="00462BA7" w:rsidP="00462BA7">
      <w:pPr>
        <w:pStyle w:val="Prrafocomn"/>
        <w:rPr>
          <w:lang w:val="es-AR"/>
        </w:rPr>
      </w:pPr>
    </w:p>
    <w:p w14:paraId="34BC8209" w14:textId="59C80B9C" w:rsidR="00462BA7" w:rsidRPr="00EB4DC6" w:rsidRDefault="00462BA7" w:rsidP="00462BA7">
      <w:pPr>
        <w:pStyle w:val="Prrafocomn"/>
        <w:rPr>
          <w:lang w:val="es-AR"/>
        </w:rPr>
      </w:pPr>
      <w:r w:rsidRPr="00EB4DC6">
        <w:rPr>
          <w:noProof/>
          <w:lang w:val="es-AR" w:eastAsia="es-AR"/>
        </w:rPr>
        <w:lastRenderedPageBreak/>
        <w:drawing>
          <wp:inline distT="0" distB="0" distL="0" distR="0" wp14:anchorId="74C306AD" wp14:editId="49FCAE0A">
            <wp:extent cx="4371975" cy="629206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0050" cy="6303682"/>
                    </a:xfrm>
                    <a:prstGeom prst="rect">
                      <a:avLst/>
                    </a:prstGeom>
                    <a:noFill/>
                  </pic:spPr>
                </pic:pic>
              </a:graphicData>
            </a:graphic>
          </wp:inline>
        </w:drawing>
      </w:r>
    </w:p>
    <w:p w14:paraId="2AD40A37" w14:textId="77777777" w:rsidR="00462BA7" w:rsidRPr="00EB4DC6" w:rsidRDefault="00462BA7" w:rsidP="00462BA7">
      <w:pPr>
        <w:jc w:val="both"/>
        <w:rPr>
          <w:sz w:val="20"/>
          <w:szCs w:val="20"/>
          <w:lang w:val="es-AR" w:eastAsia="es-ES"/>
        </w:rPr>
      </w:pPr>
      <w:r w:rsidRPr="00EB4DC6">
        <w:rPr>
          <w:sz w:val="20"/>
          <w:szCs w:val="20"/>
          <w:lang w:val="es-AR" w:eastAsia="es-ES"/>
        </w:rPr>
        <w:t>Figura 1. Diagrama de flujo PRISMA</w:t>
      </w:r>
      <w:r w:rsidRPr="00EB4DC6">
        <w:rPr>
          <w:sz w:val="20"/>
          <w:szCs w:val="20"/>
          <w:lang w:val="es-AR"/>
        </w:rPr>
        <w:t xml:space="preserve"> </w:t>
      </w:r>
      <w:r w:rsidRPr="00EB4DC6">
        <w:rPr>
          <w:sz w:val="20"/>
          <w:szCs w:val="20"/>
          <w:lang w:val="es-AR" w:eastAsia="es-ES"/>
        </w:rPr>
        <w:t xml:space="preserve">de Psicología y </w:t>
      </w:r>
      <w:r w:rsidRPr="00EB4DC6">
        <w:rPr>
          <w:i/>
          <w:sz w:val="20"/>
          <w:szCs w:val="20"/>
          <w:lang w:val="es-AR" w:eastAsia="es-ES"/>
        </w:rPr>
        <w:t>gamers</w:t>
      </w:r>
      <w:r w:rsidRPr="00EB4DC6">
        <w:rPr>
          <w:sz w:val="20"/>
          <w:szCs w:val="20"/>
          <w:lang w:val="es-AR" w:eastAsia="es-ES"/>
        </w:rPr>
        <w:t xml:space="preserve"> profesionales en </w:t>
      </w:r>
      <w:r w:rsidRPr="00EB4DC6">
        <w:rPr>
          <w:i/>
          <w:sz w:val="20"/>
          <w:szCs w:val="20"/>
          <w:lang w:val="es-AR" w:eastAsia="es-ES"/>
        </w:rPr>
        <w:t>esports</w:t>
      </w:r>
      <w:r w:rsidRPr="00EB4DC6">
        <w:rPr>
          <w:sz w:val="20"/>
          <w:szCs w:val="20"/>
          <w:lang w:val="es-AR" w:eastAsia="es-ES"/>
        </w:rPr>
        <w:t xml:space="preserve"> (a partir de </w:t>
      </w:r>
      <w:r w:rsidRPr="00EB4DC6">
        <w:rPr>
          <w:sz w:val="20"/>
          <w:szCs w:val="20"/>
          <w:lang w:val="es-AR"/>
        </w:rPr>
        <w:t>Urrutia &amp; Bonfill, 2010).</w:t>
      </w:r>
    </w:p>
    <w:p w14:paraId="565689AC" w14:textId="1B28DEB7" w:rsidR="00A95630" w:rsidRPr="00EB4DC6" w:rsidRDefault="00462BA7" w:rsidP="00A95630">
      <w:pPr>
        <w:pStyle w:val="SubtituloInterno"/>
      </w:pPr>
      <w:r w:rsidRPr="00EB4DC6">
        <w:t>Síntesis de investigación</w:t>
      </w:r>
    </w:p>
    <w:p w14:paraId="6E101821" w14:textId="77777777" w:rsidR="00462BA7" w:rsidRPr="00EB4DC6" w:rsidRDefault="00A95630" w:rsidP="00462BA7">
      <w:pPr>
        <w:pStyle w:val="Prrafocomn"/>
        <w:rPr>
          <w:lang w:val="es-AR"/>
        </w:rPr>
      </w:pPr>
      <w:r w:rsidRPr="00EB4DC6">
        <w:rPr>
          <w:lang w:val="es-AR"/>
        </w:rPr>
        <w:tab/>
      </w:r>
      <w:r w:rsidR="00462BA7" w:rsidRPr="00EB4DC6">
        <w:rPr>
          <w:lang w:val="es-AR"/>
        </w:rPr>
        <w:t xml:space="preserve">El análisis temático es un método para identificar, analizar e informar patrones (temas) dentro de los datos y no suscribe ningún compromiso teórico implícito (Braun &amp; Clarke, 2006). En esta investigación, se ha utilizado el análisis temático para encontrar, a través de los artículos revisados, patrones repetidos de significado. Se ha explorado la frecuencia de cada tema de orden superior para establecer la popularidad del contenido en la investigación sobre Psicología y </w:t>
      </w:r>
      <w:r w:rsidR="00462BA7" w:rsidRPr="00EB4DC6">
        <w:rPr>
          <w:i/>
          <w:lang w:val="es-AR"/>
        </w:rPr>
        <w:t xml:space="preserve">gamers </w:t>
      </w:r>
      <w:r w:rsidR="00462BA7" w:rsidRPr="00EB4DC6">
        <w:rPr>
          <w:lang w:val="es-AR"/>
        </w:rPr>
        <w:t xml:space="preserve">profesionales en </w:t>
      </w:r>
      <w:r w:rsidR="00462BA7" w:rsidRPr="00EB4DC6">
        <w:rPr>
          <w:i/>
          <w:lang w:val="es-AR"/>
        </w:rPr>
        <w:t>esports</w:t>
      </w:r>
      <w:r w:rsidR="00462BA7" w:rsidRPr="00EB4DC6">
        <w:rPr>
          <w:lang w:val="es-AR"/>
        </w:rPr>
        <w:t>.</w:t>
      </w:r>
    </w:p>
    <w:p w14:paraId="1B19EEBF" w14:textId="7A7A9A9A" w:rsidR="00A95630" w:rsidRPr="00EB4DC6" w:rsidRDefault="00462BA7" w:rsidP="00462BA7">
      <w:pPr>
        <w:pStyle w:val="Prrafocomn"/>
        <w:rPr>
          <w:lang w:val="es-AR"/>
        </w:rPr>
      </w:pPr>
      <w:r w:rsidRPr="00EB4DC6">
        <w:rPr>
          <w:lang w:val="es-AR"/>
        </w:rPr>
        <w:lastRenderedPageBreak/>
        <w:tab/>
        <w:t xml:space="preserve">El propósito de esta propuesta es establecer componentes de estudio del </w:t>
      </w:r>
      <w:r w:rsidRPr="00EB4DC6">
        <w:rPr>
          <w:i/>
          <w:lang w:val="es-AR"/>
        </w:rPr>
        <w:t>gamer</w:t>
      </w:r>
      <w:r w:rsidRPr="00EB4DC6">
        <w:rPr>
          <w:lang w:val="es-AR"/>
        </w:rPr>
        <w:t xml:space="preserve"> profesional, que se han explorado con mayor o menor frecuencia en el contexto de la Psicología y los </w:t>
      </w:r>
      <w:r w:rsidRPr="00EB4DC6">
        <w:rPr>
          <w:i/>
          <w:lang w:val="es-AR"/>
        </w:rPr>
        <w:t>esports</w:t>
      </w:r>
      <w:r w:rsidRPr="00EB4DC6">
        <w:rPr>
          <w:lang w:val="es-AR"/>
        </w:rPr>
        <w:t>, pero también para ayudar a identificar temáticas comunes y las que no lo son. Desde este punto, establecer una agenda de investigación futura desde una perspectiva científica-profesional</w:t>
      </w:r>
      <w:r w:rsidR="00A95630" w:rsidRPr="00EB4DC6">
        <w:rPr>
          <w:lang w:val="es-AR"/>
        </w:rPr>
        <w:t>.</w:t>
      </w:r>
    </w:p>
    <w:p w14:paraId="4CE8C989" w14:textId="09280720" w:rsidR="00A95630" w:rsidRPr="00EB4DC6" w:rsidRDefault="00462BA7" w:rsidP="00A95630">
      <w:pPr>
        <w:pStyle w:val="Ttulosinternos"/>
        <w:rPr>
          <w:lang w:val="es-AR"/>
        </w:rPr>
      </w:pPr>
      <w:r w:rsidRPr="00EB4DC6">
        <w:rPr>
          <w:lang w:val="es-AR"/>
        </w:rPr>
        <w:t>Resultados</w:t>
      </w:r>
    </w:p>
    <w:p w14:paraId="54572AAE" w14:textId="3F0599A1" w:rsidR="00462BA7" w:rsidRPr="00EB4DC6" w:rsidRDefault="00462BA7" w:rsidP="00A95630">
      <w:pPr>
        <w:pStyle w:val="Prrafocomn"/>
        <w:rPr>
          <w:lang w:val="es-AR"/>
        </w:rPr>
      </w:pPr>
      <w:r w:rsidRPr="00EB4DC6">
        <w:rPr>
          <w:lang w:val="es-AR"/>
        </w:rPr>
        <w:t xml:space="preserve">Se revisaron un total de 101 artículos, de los que se seleccionaron 24 trabajos para la revisión y análisis según los criterios de inclusión marcados. Los estudios </w:t>
      </w:r>
      <w:r w:rsidR="00EB4DC6">
        <w:rPr>
          <w:lang w:val="es-AR"/>
        </w:rPr>
        <w:t xml:space="preserve">         </w:t>
      </w:r>
      <w:r w:rsidRPr="00EB4DC6">
        <w:rPr>
          <w:lang w:val="es-AR"/>
        </w:rPr>
        <w:t xml:space="preserve">valorados </w:t>
      </w:r>
      <w:r w:rsidRPr="00EB4DC6">
        <w:rPr>
          <w:lang w:val="es-AR" w:eastAsia="es-ES"/>
        </w:rPr>
        <w:t xml:space="preserve">giran en torno a 8 temáticas: entrenamiento psicológico, características de </w:t>
      </w:r>
      <w:r w:rsidR="00EB4DC6">
        <w:rPr>
          <w:lang w:val="es-AR" w:eastAsia="es-ES"/>
        </w:rPr>
        <w:t xml:space="preserve">      personalidad, </w:t>
      </w:r>
      <w:r w:rsidRPr="00EB4DC6">
        <w:rPr>
          <w:lang w:val="es-AR" w:eastAsia="es-ES"/>
        </w:rPr>
        <w:t>procesos de equipo, consecuencias negativas de</w:t>
      </w:r>
      <w:r w:rsidR="00EB4DC6">
        <w:rPr>
          <w:lang w:val="es-AR" w:eastAsia="es-ES"/>
        </w:rPr>
        <w:t xml:space="preserve"> </w:t>
      </w:r>
      <w:r w:rsidRPr="00EB4DC6">
        <w:rPr>
          <w:lang w:val="es-AR" w:eastAsia="es-ES"/>
        </w:rPr>
        <w:t>los </w:t>
      </w:r>
      <w:r w:rsidRPr="00EB4DC6">
        <w:rPr>
          <w:i/>
          <w:iCs/>
          <w:lang w:val="es-AR" w:eastAsia="es-ES"/>
        </w:rPr>
        <w:t>esports</w:t>
      </w:r>
      <w:r w:rsidRPr="00EB4DC6">
        <w:rPr>
          <w:lang w:val="es-AR" w:eastAsia="es-ES"/>
        </w:rPr>
        <w:t>, carrera professional, beneficios de los </w:t>
      </w:r>
      <w:r w:rsidRPr="00EB4DC6">
        <w:rPr>
          <w:i/>
          <w:iCs/>
          <w:lang w:val="es-AR" w:eastAsia="es-ES"/>
        </w:rPr>
        <w:t>esports</w:t>
      </w:r>
      <w:r w:rsidRPr="00EB4DC6">
        <w:rPr>
          <w:lang w:val="es-AR" w:eastAsia="es-ES"/>
        </w:rPr>
        <w:t>, habilidades y procesos psicológicos y entrenamiento invisible</w:t>
      </w:r>
      <w:r w:rsidR="00EB4DC6" w:rsidRPr="00EB4DC6">
        <w:rPr>
          <w:lang w:val="es-AR"/>
        </w:rPr>
        <w:t xml:space="preserve">. </w:t>
      </w:r>
      <w:r w:rsidRPr="00EB4DC6">
        <w:rPr>
          <w:lang w:val="es-AR"/>
        </w:rPr>
        <w:t>Además, se clasificaron, según su tipología, en investigaciones (</w:t>
      </w:r>
      <w:r w:rsidRPr="00EB4DC6">
        <w:rPr>
          <w:i/>
          <w:lang w:val="es-AR"/>
        </w:rPr>
        <w:t>n =</w:t>
      </w:r>
      <w:r w:rsidRPr="00EB4DC6">
        <w:rPr>
          <w:lang w:val="es-AR"/>
        </w:rPr>
        <w:t>16), revisiones (</w:t>
      </w:r>
      <w:r w:rsidR="00EB4DC6">
        <w:rPr>
          <w:i/>
          <w:lang w:val="es-AR"/>
        </w:rPr>
        <w:t>n</w:t>
      </w:r>
      <w:r w:rsidRPr="00EB4DC6">
        <w:rPr>
          <w:i/>
          <w:lang w:val="es-AR"/>
        </w:rPr>
        <w:t>=</w:t>
      </w:r>
      <w:r w:rsidRPr="00EB4DC6">
        <w:rPr>
          <w:lang w:val="es-AR"/>
        </w:rPr>
        <w:t>4) y experiencias profesionales del psicólogo (</w:t>
      </w:r>
      <w:r w:rsidRPr="00EB4DC6">
        <w:rPr>
          <w:i/>
          <w:lang w:val="es-AR"/>
        </w:rPr>
        <w:t xml:space="preserve">n = </w:t>
      </w:r>
      <w:r w:rsidRPr="00EB4DC6">
        <w:rPr>
          <w:lang w:val="es-AR"/>
        </w:rPr>
        <w:t>4).</w:t>
      </w:r>
      <w:r w:rsidR="00EB4DC6" w:rsidRPr="00EB4DC6">
        <w:rPr>
          <w:lang w:val="es-AR"/>
        </w:rPr>
        <w:t>V</w:t>
      </w:r>
      <w:r w:rsidRPr="00EB4DC6">
        <w:rPr>
          <w:lang w:val="es-AR"/>
        </w:rPr>
        <w:t>er Tabla 1</w:t>
      </w:r>
    </w:p>
    <w:p w14:paraId="79784D20" w14:textId="77777777" w:rsidR="00462BA7" w:rsidRPr="00EB4DC6" w:rsidRDefault="00462BA7" w:rsidP="00462BA7">
      <w:pPr>
        <w:jc w:val="both"/>
        <w:rPr>
          <w:szCs w:val="20"/>
          <w:lang w:val="es-AR"/>
        </w:rPr>
      </w:pPr>
      <w:r w:rsidRPr="00EB4DC6">
        <w:rPr>
          <w:szCs w:val="20"/>
          <w:lang w:val="es-AR"/>
        </w:rPr>
        <w:t xml:space="preserve">Tabla 1.  </w:t>
      </w:r>
    </w:p>
    <w:p w14:paraId="2A5455E3" w14:textId="68B817DC" w:rsidR="00462BA7" w:rsidRPr="00EB4DC6" w:rsidRDefault="00462BA7" w:rsidP="00462BA7">
      <w:pPr>
        <w:jc w:val="both"/>
        <w:rPr>
          <w:szCs w:val="20"/>
          <w:lang w:val="es-AR"/>
        </w:rPr>
      </w:pPr>
      <w:r w:rsidRPr="00EB4DC6">
        <w:rPr>
          <w:i/>
          <w:szCs w:val="20"/>
          <w:lang w:val="es-AR"/>
        </w:rPr>
        <w:t>Resumen de artículos revisados (n = 24), tipo de estudios, tema establecido y título de trabajo sobre Psicología y gamers profesionales en esports entre los años 2012 y 13 de junio de 2020</w:t>
      </w:r>
      <w:r w:rsidRPr="00EB4DC6">
        <w:rPr>
          <w:szCs w:val="20"/>
          <w:lang w:val="es-AR"/>
        </w:rPr>
        <w:t>.</w:t>
      </w:r>
    </w:p>
    <w:tbl>
      <w:tblPr>
        <w:tblW w:w="0" w:type="auto"/>
        <w:tblLook w:val="04A0" w:firstRow="1" w:lastRow="0" w:firstColumn="1" w:lastColumn="0" w:noHBand="0" w:noVBand="1"/>
      </w:tblPr>
      <w:tblGrid>
        <w:gridCol w:w="1579"/>
        <w:gridCol w:w="1690"/>
        <w:gridCol w:w="1814"/>
        <w:gridCol w:w="3421"/>
      </w:tblGrid>
      <w:tr w:rsidR="00462BA7" w:rsidRPr="00EB4DC6" w14:paraId="5D08D767" w14:textId="77777777" w:rsidTr="00462BA7">
        <w:tc>
          <w:tcPr>
            <w:tcW w:w="0" w:type="auto"/>
            <w:tcBorders>
              <w:top w:val="single" w:sz="4" w:space="0" w:color="auto"/>
              <w:bottom w:val="single" w:sz="4" w:space="0" w:color="auto"/>
            </w:tcBorders>
            <w:shd w:val="clear" w:color="auto" w:fill="auto"/>
          </w:tcPr>
          <w:p w14:paraId="43E000BE" w14:textId="77777777" w:rsidR="00462BA7" w:rsidRPr="00EB4DC6" w:rsidRDefault="00462BA7" w:rsidP="00462BA7">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Autores</w:t>
            </w:r>
          </w:p>
        </w:tc>
        <w:tc>
          <w:tcPr>
            <w:tcW w:w="0" w:type="auto"/>
            <w:tcBorders>
              <w:top w:val="single" w:sz="4" w:space="0" w:color="auto"/>
              <w:bottom w:val="single" w:sz="4" w:space="0" w:color="auto"/>
            </w:tcBorders>
            <w:shd w:val="clear" w:color="auto" w:fill="auto"/>
          </w:tcPr>
          <w:p w14:paraId="0389478D" w14:textId="77777777" w:rsidR="00462BA7" w:rsidRPr="00EB4DC6" w:rsidRDefault="00462BA7" w:rsidP="00462BA7">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Tipo de estudio</w:t>
            </w:r>
          </w:p>
        </w:tc>
        <w:tc>
          <w:tcPr>
            <w:tcW w:w="0" w:type="auto"/>
            <w:tcBorders>
              <w:top w:val="single" w:sz="4" w:space="0" w:color="auto"/>
              <w:bottom w:val="single" w:sz="4" w:space="0" w:color="auto"/>
            </w:tcBorders>
            <w:shd w:val="clear" w:color="auto" w:fill="auto"/>
          </w:tcPr>
          <w:p w14:paraId="448AAD7C" w14:textId="77777777" w:rsidR="00462BA7" w:rsidRPr="00EB4DC6" w:rsidRDefault="00462BA7" w:rsidP="00462BA7">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Tema</w:t>
            </w:r>
          </w:p>
        </w:tc>
        <w:tc>
          <w:tcPr>
            <w:tcW w:w="0" w:type="auto"/>
            <w:tcBorders>
              <w:top w:val="single" w:sz="4" w:space="0" w:color="auto"/>
              <w:bottom w:val="single" w:sz="4" w:space="0" w:color="auto"/>
            </w:tcBorders>
            <w:shd w:val="clear" w:color="auto" w:fill="auto"/>
          </w:tcPr>
          <w:p w14:paraId="172E4FE8" w14:textId="77777777" w:rsidR="00462BA7" w:rsidRPr="00EB4DC6" w:rsidRDefault="00462BA7" w:rsidP="00462BA7">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Título del trabajo</w:t>
            </w:r>
          </w:p>
          <w:p w14:paraId="66BC334C" w14:textId="77777777" w:rsidR="00462BA7" w:rsidRPr="00EB4DC6" w:rsidRDefault="00462BA7" w:rsidP="00462BA7">
            <w:pPr>
              <w:rPr>
                <w:rFonts w:eastAsia="Calibri"/>
                <w:sz w:val="20"/>
                <w:szCs w:val="20"/>
                <w:shd w:val="clear" w:color="auto" w:fill="FFFFFF"/>
                <w:lang w:val="es-AR" w:eastAsia="en-US"/>
              </w:rPr>
            </w:pPr>
          </w:p>
        </w:tc>
      </w:tr>
      <w:tr w:rsidR="00462BA7" w:rsidRPr="005214C2" w14:paraId="388C8E8E" w14:textId="77777777" w:rsidTr="00462BA7">
        <w:tc>
          <w:tcPr>
            <w:tcW w:w="0" w:type="auto"/>
            <w:tcBorders>
              <w:top w:val="single" w:sz="4" w:space="0" w:color="auto"/>
            </w:tcBorders>
            <w:shd w:val="clear" w:color="auto" w:fill="auto"/>
          </w:tcPr>
          <w:p w14:paraId="373C80BB" w14:textId="641826B5" w:rsidR="00462BA7" w:rsidRPr="00EB4DC6" w:rsidRDefault="00BB0632" w:rsidP="00DA048A">
            <w:pPr>
              <w:rPr>
                <w:rFonts w:eastAsia="Calibri"/>
                <w:sz w:val="20"/>
                <w:szCs w:val="20"/>
                <w:shd w:val="clear" w:color="auto" w:fill="FFFFFF"/>
                <w:lang w:val="es-AR" w:eastAsia="en-US"/>
              </w:rPr>
            </w:pPr>
            <w:r>
              <w:rPr>
                <w:rFonts w:eastAsia="Calibri"/>
                <w:sz w:val="20"/>
                <w:szCs w:val="20"/>
                <w:shd w:val="clear" w:color="auto" w:fill="FFFFFF"/>
                <w:lang w:val="es-AR" w:eastAsia="en-US"/>
              </w:rPr>
              <w:t xml:space="preserve">Poulus </w:t>
            </w:r>
            <w:r w:rsidR="00462BA7" w:rsidRPr="00EB4DC6">
              <w:rPr>
                <w:rFonts w:eastAsia="Calibri"/>
                <w:sz w:val="20"/>
                <w:szCs w:val="20"/>
                <w:shd w:val="clear" w:color="auto" w:fill="FFFFFF"/>
                <w:lang w:val="es-AR" w:eastAsia="en-US"/>
              </w:rPr>
              <w:t>et al. (2020)</w:t>
            </w:r>
          </w:p>
        </w:tc>
        <w:tc>
          <w:tcPr>
            <w:tcW w:w="0" w:type="auto"/>
            <w:tcBorders>
              <w:top w:val="single" w:sz="4" w:space="0" w:color="auto"/>
            </w:tcBorders>
            <w:shd w:val="clear" w:color="auto" w:fill="auto"/>
          </w:tcPr>
          <w:p w14:paraId="27235882"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tcBorders>
              <w:top w:val="single" w:sz="4" w:space="0" w:color="auto"/>
            </w:tcBorders>
            <w:shd w:val="clear" w:color="auto" w:fill="auto"/>
          </w:tcPr>
          <w:p w14:paraId="12072D26"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-Habilidades y procesos psicológicos</w:t>
            </w:r>
          </w:p>
          <w:p w14:paraId="385BCDF1"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psicológico</w:t>
            </w:r>
          </w:p>
        </w:tc>
        <w:tc>
          <w:tcPr>
            <w:tcW w:w="0" w:type="auto"/>
            <w:tcBorders>
              <w:top w:val="single" w:sz="4" w:space="0" w:color="auto"/>
            </w:tcBorders>
            <w:shd w:val="clear" w:color="auto" w:fill="auto"/>
          </w:tcPr>
          <w:p w14:paraId="34F866CD" w14:textId="77777777" w:rsidR="00462BA7" w:rsidRPr="00BB0632" w:rsidRDefault="00462BA7" w:rsidP="00DA048A">
            <w:pPr>
              <w:jc w:val="both"/>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Stress and coping in esports and the influence of mental toughness</w:t>
            </w:r>
          </w:p>
        </w:tc>
      </w:tr>
      <w:tr w:rsidR="00462BA7" w:rsidRPr="005214C2" w14:paraId="499AC7E3" w14:textId="77777777" w:rsidTr="00EB4DC6">
        <w:trPr>
          <w:trHeight w:val="539"/>
        </w:trPr>
        <w:tc>
          <w:tcPr>
            <w:tcW w:w="0" w:type="auto"/>
            <w:shd w:val="clear" w:color="auto" w:fill="auto"/>
          </w:tcPr>
          <w:p w14:paraId="0345AD63"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Pedraza-Ramirez et al. (2020)</w:t>
            </w:r>
          </w:p>
          <w:p w14:paraId="2319739A" w14:textId="77777777" w:rsidR="00462BA7" w:rsidRPr="00EB4DC6" w:rsidRDefault="00462BA7" w:rsidP="00DA048A">
            <w:pPr>
              <w:rPr>
                <w:rFonts w:eastAsia="Calibri"/>
                <w:sz w:val="20"/>
                <w:szCs w:val="20"/>
                <w:shd w:val="clear" w:color="auto" w:fill="FFFFFF"/>
                <w:lang w:val="es-AR" w:eastAsia="en-US"/>
              </w:rPr>
            </w:pPr>
          </w:p>
        </w:tc>
        <w:tc>
          <w:tcPr>
            <w:tcW w:w="0" w:type="auto"/>
            <w:shd w:val="clear" w:color="auto" w:fill="auto"/>
          </w:tcPr>
          <w:p w14:paraId="22749D1D"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Revisión</w:t>
            </w:r>
          </w:p>
        </w:tc>
        <w:tc>
          <w:tcPr>
            <w:tcW w:w="0" w:type="auto"/>
            <w:shd w:val="clear" w:color="auto" w:fill="auto"/>
          </w:tcPr>
          <w:p w14:paraId="6EBC148F"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-Beneficios de los esports </w:t>
            </w:r>
          </w:p>
        </w:tc>
        <w:tc>
          <w:tcPr>
            <w:tcW w:w="0" w:type="auto"/>
            <w:shd w:val="clear" w:color="auto" w:fill="auto"/>
          </w:tcPr>
          <w:p w14:paraId="406DA68A"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Setting the scientific stage for esports psychology: a systematic review</w:t>
            </w:r>
          </w:p>
        </w:tc>
      </w:tr>
      <w:tr w:rsidR="00462BA7" w:rsidRPr="005214C2" w14:paraId="034DAC09" w14:textId="77777777" w:rsidTr="00462BA7">
        <w:tc>
          <w:tcPr>
            <w:tcW w:w="0" w:type="auto"/>
            <w:shd w:val="clear" w:color="auto" w:fill="auto"/>
          </w:tcPr>
          <w:p w14:paraId="51F31B71"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Macedo y Falcão (2020)</w:t>
            </w:r>
          </w:p>
        </w:tc>
        <w:tc>
          <w:tcPr>
            <w:tcW w:w="0" w:type="auto"/>
            <w:shd w:val="clear" w:color="auto" w:fill="auto"/>
          </w:tcPr>
          <w:p w14:paraId="76709EEE"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p w14:paraId="598E0B58" w14:textId="77777777" w:rsidR="00462BA7" w:rsidRPr="00EB4DC6" w:rsidRDefault="00462BA7" w:rsidP="00DA048A">
            <w:pPr>
              <w:rPr>
                <w:rFonts w:eastAsia="Calibri"/>
                <w:sz w:val="20"/>
                <w:szCs w:val="20"/>
                <w:shd w:val="clear" w:color="auto" w:fill="FFFFFF"/>
                <w:lang w:val="es-AR" w:eastAsia="en-US"/>
              </w:rPr>
            </w:pPr>
          </w:p>
          <w:p w14:paraId="3956049D"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w:t>
            </w:r>
          </w:p>
        </w:tc>
        <w:tc>
          <w:tcPr>
            <w:tcW w:w="0" w:type="auto"/>
            <w:shd w:val="clear" w:color="auto" w:fill="auto"/>
          </w:tcPr>
          <w:p w14:paraId="33FBC61D" w14:textId="77777777" w:rsidR="00462BA7" w:rsidRPr="00EB4DC6" w:rsidRDefault="00462BA7" w:rsidP="00DA048A">
            <w:pPr>
              <w:autoSpaceDE w:val="0"/>
              <w:autoSpaceDN w:val="0"/>
              <w:adjustRightInd w:val="0"/>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-Procesos de equipo.</w:t>
            </w:r>
          </w:p>
          <w:p w14:paraId="5CEC2086" w14:textId="77777777" w:rsidR="00462BA7" w:rsidRPr="00EB4DC6" w:rsidRDefault="00462BA7" w:rsidP="00DA048A">
            <w:pPr>
              <w:autoSpaceDE w:val="0"/>
              <w:autoSpaceDN w:val="0"/>
              <w:adjustRightInd w:val="0"/>
              <w:rPr>
                <w:rFonts w:eastAsia="Calibri"/>
                <w:sz w:val="20"/>
                <w:szCs w:val="20"/>
                <w:shd w:val="clear" w:color="auto" w:fill="FFFFFF"/>
                <w:lang w:val="es-AR" w:eastAsia="en-US"/>
              </w:rPr>
            </w:pPr>
          </w:p>
        </w:tc>
        <w:tc>
          <w:tcPr>
            <w:tcW w:w="0" w:type="auto"/>
            <w:shd w:val="clear" w:color="auto" w:fill="auto"/>
          </w:tcPr>
          <w:p w14:paraId="69A89449"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Like a pro: communication, camaraderie and group cohesion in the amazonian esports scenario</w:t>
            </w:r>
          </w:p>
        </w:tc>
      </w:tr>
      <w:tr w:rsidR="00462BA7" w:rsidRPr="005214C2" w14:paraId="1640A081" w14:textId="77777777" w:rsidTr="00462BA7">
        <w:tc>
          <w:tcPr>
            <w:tcW w:w="0" w:type="auto"/>
            <w:shd w:val="clear" w:color="auto" w:fill="auto"/>
          </w:tcPr>
          <w:p w14:paraId="55CD7DE1"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Maciej et al. (2020)</w:t>
            </w:r>
          </w:p>
        </w:tc>
        <w:tc>
          <w:tcPr>
            <w:tcW w:w="0" w:type="auto"/>
            <w:shd w:val="clear" w:color="auto" w:fill="auto"/>
          </w:tcPr>
          <w:p w14:paraId="47630BD0"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p w14:paraId="3DC90AB2" w14:textId="77777777" w:rsidR="00462BA7" w:rsidRPr="00EB4DC6" w:rsidRDefault="00462BA7" w:rsidP="00DA048A">
            <w:pPr>
              <w:rPr>
                <w:rFonts w:eastAsia="Calibri"/>
                <w:sz w:val="20"/>
                <w:szCs w:val="20"/>
                <w:shd w:val="clear" w:color="auto" w:fill="FFFFFF"/>
                <w:lang w:val="es-AR" w:eastAsia="en-US"/>
              </w:rPr>
            </w:pPr>
          </w:p>
          <w:p w14:paraId="64AC2A39" w14:textId="77777777" w:rsidR="00462BA7" w:rsidRPr="00EB4DC6" w:rsidRDefault="00462BA7" w:rsidP="00DA048A">
            <w:pPr>
              <w:rPr>
                <w:rFonts w:eastAsia="Calibri"/>
                <w:sz w:val="20"/>
                <w:szCs w:val="20"/>
                <w:shd w:val="clear" w:color="auto" w:fill="FFFFFF"/>
                <w:lang w:val="es-AR" w:eastAsia="en-US"/>
              </w:rPr>
            </w:pPr>
          </w:p>
        </w:tc>
        <w:tc>
          <w:tcPr>
            <w:tcW w:w="0" w:type="auto"/>
            <w:shd w:val="clear" w:color="auto" w:fill="auto"/>
          </w:tcPr>
          <w:p w14:paraId="3BDCCB90"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-Habilidades y procesos psicológicos </w:t>
            </w:r>
          </w:p>
        </w:tc>
        <w:tc>
          <w:tcPr>
            <w:tcW w:w="0" w:type="auto"/>
            <w:shd w:val="clear" w:color="auto" w:fill="auto"/>
          </w:tcPr>
          <w:p w14:paraId="207A1AA6"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Social challenge and threat predict performance and cardiovascular responses during competitive video gaming</w:t>
            </w:r>
          </w:p>
          <w:p w14:paraId="075D02C9" w14:textId="77777777" w:rsidR="00462BA7" w:rsidRPr="00BB0632" w:rsidRDefault="00462BA7" w:rsidP="00DA048A">
            <w:pPr>
              <w:rPr>
                <w:rFonts w:eastAsia="Calibri"/>
                <w:sz w:val="20"/>
                <w:szCs w:val="20"/>
                <w:shd w:val="clear" w:color="auto" w:fill="FFFFFF"/>
                <w:lang w:val="en-US" w:eastAsia="en-US"/>
              </w:rPr>
            </w:pPr>
          </w:p>
        </w:tc>
      </w:tr>
      <w:tr w:rsidR="00462BA7" w:rsidRPr="005214C2" w14:paraId="5AE759E3" w14:textId="77777777" w:rsidTr="00462BA7">
        <w:tc>
          <w:tcPr>
            <w:tcW w:w="0" w:type="auto"/>
            <w:shd w:val="clear" w:color="auto" w:fill="auto"/>
          </w:tcPr>
          <w:p w14:paraId="485A3347"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Smith et al. (2019)</w:t>
            </w:r>
          </w:p>
        </w:tc>
        <w:tc>
          <w:tcPr>
            <w:tcW w:w="0" w:type="auto"/>
            <w:shd w:val="clear" w:color="auto" w:fill="auto"/>
          </w:tcPr>
          <w:p w14:paraId="476E1065"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6477D838"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-Habilidades y procesos psicológicos</w:t>
            </w:r>
          </w:p>
          <w:p w14:paraId="64AEBAE7"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psicológico</w:t>
            </w:r>
          </w:p>
        </w:tc>
        <w:tc>
          <w:tcPr>
            <w:tcW w:w="0" w:type="auto"/>
            <w:shd w:val="clear" w:color="auto" w:fill="auto"/>
          </w:tcPr>
          <w:p w14:paraId="1E45129A"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Identifying stressors and coping strategies of elite esports competitors</w:t>
            </w:r>
          </w:p>
        </w:tc>
      </w:tr>
      <w:tr w:rsidR="00462BA7" w:rsidRPr="005214C2" w14:paraId="3674ED65" w14:textId="77777777" w:rsidTr="00462BA7">
        <w:tc>
          <w:tcPr>
            <w:tcW w:w="0" w:type="auto"/>
            <w:shd w:val="clear" w:color="auto" w:fill="auto"/>
          </w:tcPr>
          <w:p w14:paraId="78703F4A"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Bányai et al. (2019)</w:t>
            </w:r>
          </w:p>
        </w:tc>
        <w:tc>
          <w:tcPr>
            <w:tcW w:w="0" w:type="auto"/>
            <w:shd w:val="clear" w:color="auto" w:fill="auto"/>
          </w:tcPr>
          <w:p w14:paraId="0538F452"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750199C5"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-Características de personalidad.</w:t>
            </w:r>
          </w:p>
          <w:p w14:paraId="59750C4E"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-Consecuencias negativas de los esports</w:t>
            </w:r>
          </w:p>
        </w:tc>
        <w:tc>
          <w:tcPr>
            <w:tcW w:w="0" w:type="auto"/>
            <w:shd w:val="clear" w:color="auto" w:fill="auto"/>
          </w:tcPr>
          <w:p w14:paraId="7A660258"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The mediating effect of motivations between psychiatric distress and gaming disorder among esport gamers and recreational gamers</w:t>
            </w:r>
          </w:p>
        </w:tc>
      </w:tr>
      <w:tr w:rsidR="00462BA7" w:rsidRPr="005214C2" w14:paraId="2FE806EB" w14:textId="77777777" w:rsidTr="00462BA7">
        <w:tc>
          <w:tcPr>
            <w:tcW w:w="0" w:type="auto"/>
            <w:shd w:val="clear" w:color="auto" w:fill="auto"/>
          </w:tcPr>
          <w:p w14:paraId="3EC4063F"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lastRenderedPageBreak/>
              <w:t>Bonnar et al. (2019)</w:t>
            </w:r>
          </w:p>
        </w:tc>
        <w:tc>
          <w:tcPr>
            <w:tcW w:w="0" w:type="auto"/>
            <w:shd w:val="clear" w:color="auto" w:fill="auto"/>
          </w:tcPr>
          <w:p w14:paraId="01306E77"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Revisión </w:t>
            </w:r>
          </w:p>
        </w:tc>
        <w:tc>
          <w:tcPr>
            <w:tcW w:w="0" w:type="auto"/>
            <w:shd w:val="clear" w:color="auto" w:fill="auto"/>
          </w:tcPr>
          <w:p w14:paraId="3A0A7AF6"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invisible</w:t>
            </w:r>
          </w:p>
        </w:tc>
        <w:tc>
          <w:tcPr>
            <w:tcW w:w="0" w:type="auto"/>
            <w:shd w:val="clear" w:color="auto" w:fill="auto"/>
          </w:tcPr>
          <w:p w14:paraId="3F1BFDE5"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Sleep and performance in Eathletes: for the win!</w:t>
            </w:r>
          </w:p>
        </w:tc>
      </w:tr>
      <w:tr w:rsidR="00462BA7" w:rsidRPr="005214C2" w14:paraId="2A018E92" w14:textId="77777777" w:rsidTr="00462BA7">
        <w:tc>
          <w:tcPr>
            <w:tcW w:w="0" w:type="auto"/>
            <w:shd w:val="clear" w:color="auto" w:fill="auto"/>
          </w:tcPr>
          <w:p w14:paraId="735E3F35"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Mora-Cantallops y Sicilia (2019)</w:t>
            </w:r>
          </w:p>
        </w:tc>
        <w:tc>
          <w:tcPr>
            <w:tcW w:w="0" w:type="auto"/>
            <w:shd w:val="clear" w:color="auto" w:fill="auto"/>
          </w:tcPr>
          <w:p w14:paraId="01ABCC4B"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36C90C6C"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-Procesos de equipo</w:t>
            </w:r>
          </w:p>
        </w:tc>
        <w:tc>
          <w:tcPr>
            <w:tcW w:w="0" w:type="auto"/>
            <w:shd w:val="clear" w:color="auto" w:fill="auto"/>
          </w:tcPr>
          <w:p w14:paraId="59EE6766" w14:textId="77777777" w:rsidR="00462BA7" w:rsidRPr="00BB0632" w:rsidRDefault="00462BA7" w:rsidP="00DA048A">
            <w:pPr>
              <w:contextualSpacing/>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Team efficiency and network structure: The case of professional league of legends</w:t>
            </w:r>
          </w:p>
        </w:tc>
      </w:tr>
      <w:tr w:rsidR="00462BA7" w:rsidRPr="005214C2" w14:paraId="073ED82C" w14:textId="77777777" w:rsidTr="00462BA7">
        <w:tc>
          <w:tcPr>
            <w:tcW w:w="0" w:type="auto"/>
            <w:shd w:val="clear" w:color="auto" w:fill="auto"/>
          </w:tcPr>
          <w:p w14:paraId="18C73AB4"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Toth et al. (2019)</w:t>
            </w:r>
          </w:p>
        </w:tc>
        <w:tc>
          <w:tcPr>
            <w:tcW w:w="0" w:type="auto"/>
            <w:shd w:val="clear" w:color="auto" w:fill="auto"/>
          </w:tcPr>
          <w:p w14:paraId="2E23BFB1"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2C7DBAE6"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-Habilidades y procesos psicológicos</w:t>
            </w:r>
          </w:p>
        </w:tc>
        <w:tc>
          <w:tcPr>
            <w:tcW w:w="0" w:type="auto"/>
            <w:shd w:val="clear" w:color="auto" w:fill="auto"/>
          </w:tcPr>
          <w:p w14:paraId="6E77DBF9" w14:textId="77777777" w:rsidR="00462BA7" w:rsidRPr="00BB0632" w:rsidRDefault="00462BA7" w:rsidP="00DA048A">
            <w:pPr>
              <w:shd w:val="clear" w:color="auto" w:fill="FFFFFF"/>
              <w:jc w:val="both"/>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The color-word stroop task does not differentiate cognitive inhibition ability among esports gamers of varying expertise</w:t>
            </w:r>
          </w:p>
        </w:tc>
      </w:tr>
      <w:tr w:rsidR="00462BA7" w:rsidRPr="005214C2" w14:paraId="6B5DD530" w14:textId="77777777" w:rsidTr="00462BA7">
        <w:tc>
          <w:tcPr>
            <w:tcW w:w="0" w:type="auto"/>
            <w:shd w:val="clear" w:color="auto" w:fill="auto"/>
          </w:tcPr>
          <w:p w14:paraId="10F7B514"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Freeman y Wohn (2019)</w:t>
            </w:r>
          </w:p>
        </w:tc>
        <w:tc>
          <w:tcPr>
            <w:tcW w:w="0" w:type="auto"/>
            <w:shd w:val="clear" w:color="auto" w:fill="auto"/>
          </w:tcPr>
          <w:p w14:paraId="09EA7060"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01E5B785"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-Procesos de equipo.</w:t>
            </w:r>
          </w:p>
        </w:tc>
        <w:tc>
          <w:tcPr>
            <w:tcW w:w="0" w:type="auto"/>
            <w:shd w:val="clear" w:color="auto" w:fill="auto"/>
          </w:tcPr>
          <w:p w14:paraId="64BE15F9"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Understanding eSports team formation and coordination</w:t>
            </w:r>
          </w:p>
        </w:tc>
      </w:tr>
      <w:tr w:rsidR="00462BA7" w:rsidRPr="00EB4DC6" w14:paraId="690E107F" w14:textId="77777777" w:rsidTr="00462BA7">
        <w:tc>
          <w:tcPr>
            <w:tcW w:w="0" w:type="auto"/>
            <w:shd w:val="clear" w:color="auto" w:fill="auto"/>
          </w:tcPr>
          <w:p w14:paraId="09C87A38"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García-Naveira (2019)</w:t>
            </w:r>
          </w:p>
        </w:tc>
        <w:tc>
          <w:tcPr>
            <w:tcW w:w="0" w:type="auto"/>
            <w:shd w:val="clear" w:color="auto" w:fill="auto"/>
          </w:tcPr>
          <w:p w14:paraId="6B05597C"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Experiencia profesional del psicólogo</w:t>
            </w:r>
          </w:p>
        </w:tc>
        <w:tc>
          <w:tcPr>
            <w:tcW w:w="0" w:type="auto"/>
            <w:shd w:val="clear" w:color="auto" w:fill="auto"/>
          </w:tcPr>
          <w:p w14:paraId="4746CB27"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psicológico</w:t>
            </w:r>
          </w:p>
        </w:tc>
        <w:tc>
          <w:tcPr>
            <w:tcW w:w="0" w:type="auto"/>
            <w:shd w:val="clear" w:color="auto" w:fill="auto"/>
          </w:tcPr>
          <w:p w14:paraId="01EC8099"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MAD Lions Esports Club: Experiencia profesional del psicólogo del deporte</w:t>
            </w:r>
          </w:p>
        </w:tc>
      </w:tr>
      <w:tr w:rsidR="00462BA7" w:rsidRPr="00EB4DC6" w14:paraId="3B2616D0" w14:textId="77777777" w:rsidTr="00462BA7">
        <w:tc>
          <w:tcPr>
            <w:tcW w:w="0" w:type="auto"/>
            <w:shd w:val="clear" w:color="auto" w:fill="auto"/>
          </w:tcPr>
          <w:p w14:paraId="5B9BCAB4"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Herrera (2019)</w:t>
            </w:r>
          </w:p>
        </w:tc>
        <w:tc>
          <w:tcPr>
            <w:tcW w:w="0" w:type="auto"/>
            <w:shd w:val="clear" w:color="auto" w:fill="auto"/>
          </w:tcPr>
          <w:p w14:paraId="02BC41D2"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Experiencia profesional del psicólogo</w:t>
            </w:r>
          </w:p>
        </w:tc>
        <w:tc>
          <w:tcPr>
            <w:tcW w:w="0" w:type="auto"/>
            <w:shd w:val="clear" w:color="auto" w:fill="auto"/>
          </w:tcPr>
          <w:p w14:paraId="0B35D462"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psicológico</w:t>
            </w:r>
          </w:p>
        </w:tc>
        <w:tc>
          <w:tcPr>
            <w:tcW w:w="0" w:type="auto"/>
            <w:shd w:val="clear" w:color="auto" w:fill="auto"/>
          </w:tcPr>
          <w:p w14:paraId="2B2164D5" w14:textId="77777777" w:rsidR="00462BA7" w:rsidRPr="00EB4DC6" w:rsidRDefault="00462BA7" w:rsidP="00DA048A">
            <w:pPr>
              <w:jc w:val="both"/>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Integración de una psicóloga del deporte en un club de eSports explicado a través del modelo IPOD</w:t>
            </w:r>
          </w:p>
        </w:tc>
      </w:tr>
      <w:tr w:rsidR="00462BA7" w:rsidRPr="00EB4DC6" w14:paraId="62DE6B72" w14:textId="77777777" w:rsidTr="00462BA7">
        <w:tc>
          <w:tcPr>
            <w:tcW w:w="0" w:type="auto"/>
            <w:shd w:val="clear" w:color="auto" w:fill="auto"/>
          </w:tcPr>
          <w:p w14:paraId="3F45F32E"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Mendoza (2019)</w:t>
            </w:r>
          </w:p>
        </w:tc>
        <w:tc>
          <w:tcPr>
            <w:tcW w:w="0" w:type="auto"/>
            <w:shd w:val="clear" w:color="auto" w:fill="auto"/>
          </w:tcPr>
          <w:p w14:paraId="798F0420"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Experiencia profesional del psicólogo</w:t>
            </w:r>
          </w:p>
        </w:tc>
        <w:tc>
          <w:tcPr>
            <w:tcW w:w="0" w:type="auto"/>
            <w:shd w:val="clear" w:color="auto" w:fill="auto"/>
          </w:tcPr>
          <w:p w14:paraId="7E9E2659"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psicológico</w:t>
            </w:r>
          </w:p>
        </w:tc>
        <w:tc>
          <w:tcPr>
            <w:tcW w:w="0" w:type="auto"/>
            <w:shd w:val="clear" w:color="auto" w:fill="auto"/>
          </w:tcPr>
          <w:p w14:paraId="143225BC" w14:textId="77777777" w:rsidR="00462BA7" w:rsidRPr="00EB4DC6" w:rsidRDefault="00462BA7" w:rsidP="00DA048A">
            <w:pPr>
              <w:jc w:val="both"/>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El trabajo psicológico online con equipos de esports: experiencias en Vodafone Giants</w:t>
            </w:r>
          </w:p>
        </w:tc>
      </w:tr>
      <w:tr w:rsidR="00462BA7" w:rsidRPr="00EB4DC6" w14:paraId="03472F02" w14:textId="77777777" w:rsidTr="00462BA7">
        <w:tc>
          <w:tcPr>
            <w:tcW w:w="0" w:type="auto"/>
            <w:shd w:val="clear" w:color="auto" w:fill="auto"/>
          </w:tcPr>
          <w:p w14:paraId="09CCDF91"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Pedraza-Ramirez (2019)</w:t>
            </w:r>
          </w:p>
        </w:tc>
        <w:tc>
          <w:tcPr>
            <w:tcW w:w="0" w:type="auto"/>
            <w:shd w:val="clear" w:color="auto" w:fill="auto"/>
          </w:tcPr>
          <w:p w14:paraId="13A9676A"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Experiencia profesional del psicólogo </w:t>
            </w:r>
          </w:p>
        </w:tc>
        <w:tc>
          <w:tcPr>
            <w:tcW w:w="0" w:type="auto"/>
            <w:shd w:val="clear" w:color="auto" w:fill="auto"/>
          </w:tcPr>
          <w:p w14:paraId="64F107A6"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psicológico</w:t>
            </w:r>
          </w:p>
        </w:tc>
        <w:tc>
          <w:tcPr>
            <w:tcW w:w="0" w:type="auto"/>
            <w:shd w:val="clear" w:color="auto" w:fill="auto"/>
          </w:tcPr>
          <w:p w14:paraId="0DBF69B6" w14:textId="77777777" w:rsidR="00462BA7" w:rsidRPr="00EB4DC6" w:rsidRDefault="00462BA7" w:rsidP="00DA048A">
            <w:pPr>
              <w:jc w:val="both"/>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Generación LoL: entrenamiento psicológico mediante una propuesta holística con un equipo profesional de esports </w:t>
            </w:r>
          </w:p>
        </w:tc>
      </w:tr>
      <w:tr w:rsidR="00462BA7" w:rsidRPr="005214C2" w14:paraId="5E81CC50" w14:textId="77777777" w:rsidTr="00462BA7">
        <w:tc>
          <w:tcPr>
            <w:tcW w:w="0" w:type="auto"/>
            <w:shd w:val="clear" w:color="auto" w:fill="auto"/>
          </w:tcPr>
          <w:p w14:paraId="5CE30291"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García y Chamorro (2018)</w:t>
            </w:r>
          </w:p>
        </w:tc>
        <w:tc>
          <w:tcPr>
            <w:tcW w:w="0" w:type="auto"/>
            <w:shd w:val="clear" w:color="auto" w:fill="auto"/>
          </w:tcPr>
          <w:p w14:paraId="0BE66047"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200847FB"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-Características de personalidad</w:t>
            </w:r>
          </w:p>
          <w:p w14:paraId="78BE26E5"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psicológico</w:t>
            </w:r>
          </w:p>
          <w:p w14:paraId="31E720AB"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invisible</w:t>
            </w:r>
          </w:p>
        </w:tc>
        <w:tc>
          <w:tcPr>
            <w:tcW w:w="0" w:type="auto"/>
            <w:shd w:val="clear" w:color="auto" w:fill="auto"/>
          </w:tcPr>
          <w:p w14:paraId="0ADD152B" w14:textId="77777777" w:rsidR="00462BA7" w:rsidRPr="00BB0632" w:rsidRDefault="00462BA7" w:rsidP="00DA048A">
            <w:pPr>
              <w:jc w:val="both"/>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 xml:space="preserve">Basic psychological needs, passion and motivations in </w:t>
            </w:r>
            <w:r w:rsidRPr="00BB0632">
              <w:rPr>
                <w:rFonts w:eastAsia="Calibri"/>
                <w:sz w:val="20"/>
                <w:szCs w:val="20"/>
                <w:shd w:val="clear" w:color="auto" w:fill="FFFFFF"/>
                <w:lang w:val="en-US" w:eastAsia="en-US"/>
              </w:rPr>
              <w:tab/>
              <w:t>amateur and semi-professional eSports players</w:t>
            </w:r>
          </w:p>
        </w:tc>
      </w:tr>
      <w:tr w:rsidR="00462BA7" w:rsidRPr="005214C2" w14:paraId="20206763" w14:textId="77777777" w:rsidTr="00462BA7">
        <w:tc>
          <w:tcPr>
            <w:tcW w:w="0" w:type="auto"/>
            <w:shd w:val="clear" w:color="auto" w:fill="auto"/>
          </w:tcPr>
          <w:p w14:paraId="34881405"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Parshakov et al. (2018)</w:t>
            </w:r>
          </w:p>
        </w:tc>
        <w:tc>
          <w:tcPr>
            <w:tcW w:w="0" w:type="auto"/>
            <w:shd w:val="clear" w:color="auto" w:fill="auto"/>
          </w:tcPr>
          <w:p w14:paraId="6374E06D"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15D2A2EC"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-Procesos de equipo</w:t>
            </w:r>
          </w:p>
        </w:tc>
        <w:tc>
          <w:tcPr>
            <w:tcW w:w="0" w:type="auto"/>
            <w:shd w:val="clear" w:color="auto" w:fill="auto"/>
          </w:tcPr>
          <w:p w14:paraId="4CC0EBBC" w14:textId="77777777" w:rsidR="00462BA7" w:rsidRPr="00BB0632" w:rsidRDefault="00462BA7" w:rsidP="00DA048A">
            <w:pPr>
              <w:jc w:val="both"/>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Is diversity good or bad? Evidence from eSports teams analysis.</w:t>
            </w:r>
          </w:p>
        </w:tc>
      </w:tr>
      <w:tr w:rsidR="00462BA7" w:rsidRPr="005214C2" w14:paraId="742489F8" w14:textId="77777777" w:rsidTr="00462BA7">
        <w:tc>
          <w:tcPr>
            <w:tcW w:w="0" w:type="auto"/>
            <w:shd w:val="clear" w:color="auto" w:fill="auto"/>
          </w:tcPr>
          <w:p w14:paraId="162AFD83"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Bányai et al. (2018)</w:t>
            </w:r>
          </w:p>
          <w:p w14:paraId="0A4C3514" w14:textId="77777777" w:rsidR="00462BA7" w:rsidRPr="00EB4DC6" w:rsidRDefault="00462BA7" w:rsidP="00DA048A">
            <w:pPr>
              <w:rPr>
                <w:rFonts w:eastAsia="Calibri"/>
                <w:sz w:val="20"/>
                <w:szCs w:val="20"/>
                <w:shd w:val="clear" w:color="auto" w:fill="FFFFFF"/>
                <w:lang w:val="es-AR" w:eastAsia="en-US"/>
              </w:rPr>
            </w:pPr>
          </w:p>
        </w:tc>
        <w:tc>
          <w:tcPr>
            <w:tcW w:w="0" w:type="auto"/>
            <w:shd w:val="clear" w:color="auto" w:fill="auto"/>
          </w:tcPr>
          <w:p w14:paraId="289CF35E"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Revisión</w:t>
            </w:r>
          </w:p>
        </w:tc>
        <w:tc>
          <w:tcPr>
            <w:tcW w:w="0" w:type="auto"/>
            <w:shd w:val="clear" w:color="auto" w:fill="auto"/>
          </w:tcPr>
          <w:p w14:paraId="28313258"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-Carrera professional.</w:t>
            </w:r>
          </w:p>
          <w:p w14:paraId="0265219B"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-Consecuencias negativas de los esports</w:t>
            </w:r>
          </w:p>
        </w:tc>
        <w:tc>
          <w:tcPr>
            <w:tcW w:w="0" w:type="auto"/>
            <w:shd w:val="clear" w:color="auto" w:fill="auto"/>
          </w:tcPr>
          <w:p w14:paraId="7CC6DD4B"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The psychology of esports: a systematic literature review</w:t>
            </w:r>
          </w:p>
        </w:tc>
      </w:tr>
      <w:tr w:rsidR="00462BA7" w:rsidRPr="005214C2" w14:paraId="12A897EE" w14:textId="77777777" w:rsidTr="00462BA7">
        <w:tc>
          <w:tcPr>
            <w:tcW w:w="0" w:type="auto"/>
            <w:shd w:val="clear" w:color="auto" w:fill="auto"/>
          </w:tcPr>
          <w:p w14:paraId="38CDEC73"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Choi et al. (2018)</w:t>
            </w:r>
          </w:p>
        </w:tc>
        <w:tc>
          <w:tcPr>
            <w:tcW w:w="0" w:type="auto"/>
            <w:shd w:val="clear" w:color="auto" w:fill="auto"/>
          </w:tcPr>
          <w:p w14:paraId="4EF4CD45"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2073B393"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-Consecuencias negativas de los esports</w:t>
            </w:r>
          </w:p>
        </w:tc>
        <w:tc>
          <w:tcPr>
            <w:tcW w:w="0" w:type="auto"/>
            <w:shd w:val="clear" w:color="auto" w:fill="auto"/>
          </w:tcPr>
          <w:p w14:paraId="11BCCA46"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Impact of the family environment on juvenile mental health: eSports online game addiction and delinquency</w:t>
            </w:r>
          </w:p>
        </w:tc>
      </w:tr>
      <w:tr w:rsidR="00462BA7" w:rsidRPr="00EB4DC6" w14:paraId="23C4B864" w14:textId="77777777" w:rsidTr="00462BA7">
        <w:tc>
          <w:tcPr>
            <w:tcW w:w="0" w:type="auto"/>
            <w:shd w:val="clear" w:color="auto" w:fill="auto"/>
          </w:tcPr>
          <w:p w14:paraId="68D93749"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García-Naveira et al. (2018)</w:t>
            </w:r>
          </w:p>
        </w:tc>
        <w:tc>
          <w:tcPr>
            <w:tcW w:w="0" w:type="auto"/>
            <w:shd w:val="clear" w:color="auto" w:fill="auto"/>
          </w:tcPr>
          <w:p w14:paraId="702AE3B4"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Revisión</w:t>
            </w:r>
          </w:p>
        </w:tc>
        <w:tc>
          <w:tcPr>
            <w:tcW w:w="0" w:type="auto"/>
            <w:shd w:val="clear" w:color="auto" w:fill="auto"/>
          </w:tcPr>
          <w:p w14:paraId="386E57B8"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-Beneficios de los esports </w:t>
            </w:r>
          </w:p>
        </w:tc>
        <w:tc>
          <w:tcPr>
            <w:tcW w:w="0" w:type="auto"/>
            <w:shd w:val="clear" w:color="auto" w:fill="auto"/>
          </w:tcPr>
          <w:p w14:paraId="7C27F3E6"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 xml:space="preserve">  Beneficios cognitivos, psicológicos y personales del uso de los videojuegos y esports: una revisión</w:t>
            </w:r>
          </w:p>
        </w:tc>
      </w:tr>
      <w:tr w:rsidR="00462BA7" w:rsidRPr="00EB4DC6" w14:paraId="63C07E4B" w14:textId="77777777" w:rsidTr="00462BA7">
        <w:tc>
          <w:tcPr>
            <w:tcW w:w="0" w:type="auto"/>
            <w:shd w:val="clear" w:color="auto" w:fill="auto"/>
          </w:tcPr>
          <w:p w14:paraId="4CE2954A"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Pérez-Rubio et al. (2017)</w:t>
            </w:r>
          </w:p>
        </w:tc>
        <w:tc>
          <w:tcPr>
            <w:tcW w:w="0" w:type="auto"/>
            <w:shd w:val="clear" w:color="auto" w:fill="auto"/>
          </w:tcPr>
          <w:p w14:paraId="2B86243B"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5428B7EF"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-Características de personalidad.</w:t>
            </w:r>
          </w:p>
        </w:tc>
        <w:tc>
          <w:tcPr>
            <w:tcW w:w="0" w:type="auto"/>
            <w:shd w:val="clear" w:color="auto" w:fill="auto"/>
          </w:tcPr>
          <w:p w14:paraId="3925371F"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Personalidad y burnout en jugadores profesionales de e-sports</w:t>
            </w:r>
          </w:p>
        </w:tc>
      </w:tr>
      <w:tr w:rsidR="00462BA7" w:rsidRPr="005214C2" w14:paraId="60E01D6F" w14:textId="77777777" w:rsidTr="00462BA7">
        <w:tc>
          <w:tcPr>
            <w:tcW w:w="0" w:type="auto"/>
            <w:shd w:val="clear" w:color="auto" w:fill="auto"/>
          </w:tcPr>
          <w:p w14:paraId="6ABA01DF"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Himmelstein et al. (2017)</w:t>
            </w:r>
          </w:p>
        </w:tc>
        <w:tc>
          <w:tcPr>
            <w:tcW w:w="0" w:type="auto"/>
            <w:shd w:val="clear" w:color="auto" w:fill="auto"/>
          </w:tcPr>
          <w:p w14:paraId="7CE6C729"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3C737977"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-Habilidades y procesos psicológicos</w:t>
            </w:r>
          </w:p>
          <w:p w14:paraId="35079097"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-Entrenamiento psicológico</w:t>
            </w:r>
          </w:p>
        </w:tc>
        <w:tc>
          <w:tcPr>
            <w:tcW w:w="0" w:type="auto"/>
            <w:shd w:val="clear" w:color="auto" w:fill="auto"/>
          </w:tcPr>
          <w:p w14:paraId="7E42B9D5"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An exploration of mental skills among competitive league of legend players</w:t>
            </w:r>
          </w:p>
        </w:tc>
      </w:tr>
      <w:tr w:rsidR="00462BA7" w:rsidRPr="005214C2" w14:paraId="44EA481D" w14:textId="77777777" w:rsidTr="00462BA7">
        <w:tc>
          <w:tcPr>
            <w:tcW w:w="0" w:type="auto"/>
            <w:shd w:val="clear" w:color="auto" w:fill="auto"/>
          </w:tcPr>
          <w:p w14:paraId="10D60B50"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Seo (2016)</w:t>
            </w:r>
          </w:p>
        </w:tc>
        <w:tc>
          <w:tcPr>
            <w:tcW w:w="0" w:type="auto"/>
            <w:shd w:val="clear" w:color="auto" w:fill="auto"/>
          </w:tcPr>
          <w:p w14:paraId="7E7CA352"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0E9287E3"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-Carrera professional.</w:t>
            </w:r>
          </w:p>
        </w:tc>
        <w:tc>
          <w:tcPr>
            <w:tcW w:w="0" w:type="auto"/>
            <w:shd w:val="clear" w:color="auto" w:fill="auto"/>
          </w:tcPr>
          <w:p w14:paraId="2673D620"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Professionalized consumption and identity transformations in the field of eSports</w:t>
            </w:r>
          </w:p>
        </w:tc>
      </w:tr>
      <w:tr w:rsidR="00462BA7" w:rsidRPr="005214C2" w14:paraId="637A0952" w14:textId="77777777" w:rsidTr="008E5E6A">
        <w:tc>
          <w:tcPr>
            <w:tcW w:w="0" w:type="auto"/>
            <w:shd w:val="clear" w:color="auto" w:fill="auto"/>
          </w:tcPr>
          <w:p w14:paraId="6ADD6D1B"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Martončik (2015)</w:t>
            </w:r>
          </w:p>
        </w:tc>
        <w:tc>
          <w:tcPr>
            <w:tcW w:w="0" w:type="auto"/>
            <w:shd w:val="clear" w:color="auto" w:fill="auto"/>
          </w:tcPr>
          <w:p w14:paraId="4BAF8637"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shd w:val="clear" w:color="auto" w:fill="auto"/>
          </w:tcPr>
          <w:p w14:paraId="27BCCAEB"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-Características de personalidad.</w:t>
            </w:r>
          </w:p>
        </w:tc>
        <w:tc>
          <w:tcPr>
            <w:tcW w:w="0" w:type="auto"/>
            <w:shd w:val="clear" w:color="auto" w:fill="auto"/>
          </w:tcPr>
          <w:p w14:paraId="10C1522C"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e-Sports: Playing just for fun or playing to satisfy life goals?. </w:t>
            </w:r>
          </w:p>
        </w:tc>
      </w:tr>
      <w:tr w:rsidR="00462BA7" w:rsidRPr="005214C2" w14:paraId="58A22467" w14:textId="77777777" w:rsidTr="008E5E6A">
        <w:tc>
          <w:tcPr>
            <w:tcW w:w="0" w:type="auto"/>
            <w:tcBorders>
              <w:bottom w:val="single" w:sz="4" w:space="0" w:color="auto"/>
            </w:tcBorders>
            <w:shd w:val="clear" w:color="auto" w:fill="auto"/>
          </w:tcPr>
          <w:p w14:paraId="5BC4767D"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Han et al. (2012)</w:t>
            </w:r>
          </w:p>
        </w:tc>
        <w:tc>
          <w:tcPr>
            <w:tcW w:w="0" w:type="auto"/>
            <w:tcBorders>
              <w:bottom w:val="single" w:sz="4" w:space="0" w:color="auto"/>
            </w:tcBorders>
            <w:shd w:val="clear" w:color="auto" w:fill="auto"/>
          </w:tcPr>
          <w:p w14:paraId="1B02823D"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Investigación</w:t>
            </w:r>
          </w:p>
        </w:tc>
        <w:tc>
          <w:tcPr>
            <w:tcW w:w="0" w:type="auto"/>
            <w:tcBorders>
              <w:bottom w:val="single" w:sz="4" w:space="0" w:color="auto"/>
            </w:tcBorders>
            <w:shd w:val="clear" w:color="auto" w:fill="auto"/>
          </w:tcPr>
          <w:p w14:paraId="4A4B160E" w14:textId="77777777" w:rsidR="00462BA7" w:rsidRPr="00EB4DC6" w:rsidRDefault="00462BA7" w:rsidP="00DA048A">
            <w:pPr>
              <w:rPr>
                <w:rFonts w:eastAsia="Calibri"/>
                <w:sz w:val="20"/>
                <w:szCs w:val="20"/>
                <w:shd w:val="clear" w:color="auto" w:fill="FFFFFF"/>
                <w:lang w:val="es-AR" w:eastAsia="en-US"/>
              </w:rPr>
            </w:pPr>
            <w:r w:rsidRPr="00EB4DC6">
              <w:rPr>
                <w:rFonts w:eastAsia="Calibri"/>
                <w:sz w:val="20"/>
                <w:szCs w:val="20"/>
                <w:shd w:val="clear" w:color="auto" w:fill="FFFFFF"/>
                <w:lang w:val="es-AR" w:eastAsia="en-US"/>
              </w:rPr>
              <w:t>-Consecuencias negativas de los esports</w:t>
            </w:r>
          </w:p>
        </w:tc>
        <w:tc>
          <w:tcPr>
            <w:tcW w:w="0" w:type="auto"/>
            <w:tcBorders>
              <w:bottom w:val="single" w:sz="4" w:space="0" w:color="auto"/>
            </w:tcBorders>
            <w:shd w:val="clear" w:color="auto" w:fill="auto"/>
          </w:tcPr>
          <w:p w14:paraId="3D9A0442" w14:textId="77777777" w:rsidR="00462BA7" w:rsidRPr="00BB0632" w:rsidRDefault="00462BA7" w:rsidP="00DA048A">
            <w:pPr>
              <w:rPr>
                <w:rFonts w:eastAsia="Calibri"/>
                <w:sz w:val="20"/>
                <w:szCs w:val="20"/>
                <w:shd w:val="clear" w:color="auto" w:fill="FFFFFF"/>
                <w:lang w:val="en-US" w:eastAsia="en-US"/>
              </w:rPr>
            </w:pPr>
            <w:r w:rsidRPr="00BB0632">
              <w:rPr>
                <w:rFonts w:eastAsia="Calibri"/>
                <w:sz w:val="20"/>
                <w:szCs w:val="20"/>
                <w:shd w:val="clear" w:color="auto" w:fill="FFFFFF"/>
                <w:lang w:val="en-US" w:eastAsia="en-US"/>
              </w:rPr>
              <w:t>Differential regional gray matter volumes in patients with on-line game addiction and professional gamers</w:t>
            </w:r>
          </w:p>
        </w:tc>
      </w:tr>
    </w:tbl>
    <w:p w14:paraId="198876CC" w14:textId="4AACC47E" w:rsidR="00A95630" w:rsidRPr="00BB0632" w:rsidRDefault="00A95630" w:rsidP="00462BA7">
      <w:pPr>
        <w:pStyle w:val="Prrafocomn"/>
        <w:ind w:firstLine="0"/>
      </w:pPr>
    </w:p>
    <w:p w14:paraId="642226C0" w14:textId="77777777" w:rsidR="008E5E6A" w:rsidRPr="00EB4DC6" w:rsidRDefault="008E5E6A" w:rsidP="008E5E6A">
      <w:pPr>
        <w:pStyle w:val="Prrafocomn"/>
        <w:rPr>
          <w:lang w:val="es-AR"/>
        </w:rPr>
      </w:pPr>
      <w:r w:rsidRPr="00EB4DC6">
        <w:rPr>
          <w:lang w:val="es-AR"/>
        </w:rPr>
        <w:lastRenderedPageBreak/>
        <w:t>A continuación, se presentan los 8 temas establecidos según su frecuencia de aparición y breve descripción del contenido que le define. Ver Figura 2.</w:t>
      </w:r>
    </w:p>
    <w:p w14:paraId="0D357A08" w14:textId="77777777" w:rsidR="008E5E6A" w:rsidRPr="00EB4DC6" w:rsidRDefault="008E5E6A" w:rsidP="008E5E6A">
      <w:pPr>
        <w:pStyle w:val="Prrafocomn"/>
        <w:rPr>
          <w:lang w:val="es-AR"/>
        </w:rPr>
      </w:pPr>
      <w:r w:rsidRPr="00EB4DC6">
        <w:rPr>
          <w:b/>
          <w:lang w:val="es-AR"/>
        </w:rPr>
        <w:t xml:space="preserve">Tema 1: Entrenamiento psicológico </w:t>
      </w:r>
      <w:r w:rsidRPr="00EB4DC6">
        <w:rPr>
          <w:lang w:val="es-AR"/>
        </w:rPr>
        <w:t>(</w:t>
      </w:r>
      <w:r w:rsidRPr="00EB4DC6">
        <w:rPr>
          <w:i/>
          <w:lang w:val="es-AR"/>
        </w:rPr>
        <w:t>n</w:t>
      </w:r>
      <w:r w:rsidRPr="00EB4DC6">
        <w:rPr>
          <w:lang w:val="es-AR"/>
        </w:rPr>
        <w:t xml:space="preserve"> = 8 artículos). Hace referencia a los trabajos que citan la necesidad de la intervención psicológica o experiencia profesional del psicólogo/a con los </w:t>
      </w:r>
      <w:r w:rsidRPr="00EB4DC6">
        <w:rPr>
          <w:i/>
          <w:lang w:val="es-AR"/>
        </w:rPr>
        <w:t>gamers</w:t>
      </w:r>
      <w:r w:rsidRPr="00EB4DC6">
        <w:rPr>
          <w:lang w:val="es-AR"/>
        </w:rPr>
        <w:t xml:space="preserve">, por ejemplo, para el crecimiento personal y/o mejora del rendimiento en los </w:t>
      </w:r>
      <w:r w:rsidRPr="00EB4DC6">
        <w:rPr>
          <w:i/>
          <w:lang w:val="es-AR"/>
        </w:rPr>
        <w:t>esports</w:t>
      </w:r>
      <w:r w:rsidRPr="00EB4DC6">
        <w:rPr>
          <w:lang w:val="es-AR"/>
        </w:rPr>
        <w:t xml:space="preserve"> (García &amp; Chamorro, 2018; García-Naveira, 2019; Herrera, 2019; Himmelstein </w:t>
      </w:r>
      <w:r w:rsidRPr="00EB4DC6">
        <w:rPr>
          <w:i/>
          <w:lang w:val="es-AR"/>
        </w:rPr>
        <w:t>et al</w:t>
      </w:r>
      <w:r w:rsidRPr="00EB4DC6">
        <w:rPr>
          <w:lang w:val="es-AR"/>
        </w:rPr>
        <w:t xml:space="preserve">., 2017; Mendoza, 2019; Pedraza-Ramirez, 2019; </w:t>
      </w:r>
      <w:r w:rsidRPr="00EB4DC6">
        <w:rPr>
          <w:bCs/>
          <w:lang w:val="es-AR"/>
        </w:rPr>
        <w:t xml:space="preserve">Poulus </w:t>
      </w:r>
      <w:r w:rsidRPr="00EB4DC6">
        <w:rPr>
          <w:bCs/>
          <w:i/>
          <w:lang w:val="es-AR"/>
        </w:rPr>
        <w:t>et al</w:t>
      </w:r>
      <w:r w:rsidRPr="00EB4DC6">
        <w:rPr>
          <w:bCs/>
          <w:lang w:val="es-AR"/>
        </w:rPr>
        <w:t xml:space="preserve">., 2020; </w:t>
      </w:r>
      <w:r w:rsidRPr="00EB4DC6">
        <w:rPr>
          <w:lang w:val="es-AR"/>
        </w:rPr>
        <w:t xml:space="preserve">Smith </w:t>
      </w:r>
      <w:r w:rsidRPr="00EB4DC6">
        <w:rPr>
          <w:i/>
          <w:lang w:val="es-AR"/>
        </w:rPr>
        <w:t>et al</w:t>
      </w:r>
      <w:r w:rsidRPr="00EB4DC6">
        <w:rPr>
          <w:lang w:val="es-AR"/>
        </w:rPr>
        <w:t>., 2019).</w:t>
      </w:r>
    </w:p>
    <w:p w14:paraId="5797360F" w14:textId="77777777" w:rsidR="008E5E6A" w:rsidRPr="00EB4DC6" w:rsidRDefault="008E5E6A" w:rsidP="008E5E6A">
      <w:pPr>
        <w:pStyle w:val="Prrafocomn"/>
        <w:rPr>
          <w:lang w:val="es-AR"/>
        </w:rPr>
      </w:pPr>
      <w:r w:rsidRPr="00EB4DC6">
        <w:rPr>
          <w:b/>
          <w:lang w:val="es-AR"/>
        </w:rPr>
        <w:t xml:space="preserve">Tema 2. Habilidades y procesos psicológicos </w:t>
      </w:r>
      <w:r w:rsidRPr="00EB4DC6">
        <w:rPr>
          <w:lang w:val="es-AR"/>
        </w:rPr>
        <w:t>(</w:t>
      </w:r>
      <w:r w:rsidRPr="00EB4DC6">
        <w:rPr>
          <w:i/>
          <w:lang w:val="es-AR"/>
        </w:rPr>
        <w:t>n</w:t>
      </w:r>
      <w:r w:rsidRPr="00EB4DC6">
        <w:rPr>
          <w:lang w:val="es-AR"/>
        </w:rPr>
        <w:t xml:space="preserve"> = 5 artículos)</w:t>
      </w:r>
      <w:r w:rsidRPr="00EB4DC6">
        <w:rPr>
          <w:b/>
          <w:lang w:val="es-AR"/>
        </w:rPr>
        <w:t xml:space="preserve">. </w:t>
      </w:r>
      <w:r w:rsidRPr="00EB4DC6">
        <w:rPr>
          <w:lang w:val="es-AR"/>
        </w:rPr>
        <w:t xml:space="preserve">Hace referencia a los trabajos que buscan identificar factores psicológicos que intervienen en el rendimiento de los </w:t>
      </w:r>
      <w:r w:rsidRPr="00EB4DC6">
        <w:rPr>
          <w:i/>
          <w:lang w:val="es-AR"/>
        </w:rPr>
        <w:t>gamers</w:t>
      </w:r>
      <w:r w:rsidRPr="00EB4DC6">
        <w:rPr>
          <w:lang w:val="es-AR"/>
        </w:rPr>
        <w:t xml:space="preserve">, por ejemplo, habilidades de afrontamiento al estrés, obstáculos detectados y procesos psicológicos implicados (Himmelstein </w:t>
      </w:r>
      <w:r w:rsidRPr="00EB4DC6">
        <w:rPr>
          <w:i/>
          <w:lang w:val="es-AR"/>
        </w:rPr>
        <w:t>et al</w:t>
      </w:r>
      <w:r w:rsidRPr="00EB4DC6">
        <w:rPr>
          <w:lang w:val="es-AR"/>
        </w:rPr>
        <w:t xml:space="preserve">., 2017; Maciej </w:t>
      </w:r>
      <w:r w:rsidRPr="00EB4DC6">
        <w:rPr>
          <w:i/>
          <w:lang w:val="es-AR"/>
        </w:rPr>
        <w:t>et al</w:t>
      </w:r>
      <w:r w:rsidRPr="00EB4DC6">
        <w:rPr>
          <w:lang w:val="es-AR"/>
        </w:rPr>
        <w:t xml:space="preserve">., 2020; </w:t>
      </w:r>
      <w:r w:rsidRPr="00EB4DC6">
        <w:rPr>
          <w:bCs/>
          <w:lang w:val="es-AR"/>
        </w:rPr>
        <w:t xml:space="preserve">Poulus </w:t>
      </w:r>
      <w:r w:rsidRPr="00EB4DC6">
        <w:rPr>
          <w:bCs/>
          <w:i/>
          <w:lang w:val="es-AR"/>
        </w:rPr>
        <w:t>et al</w:t>
      </w:r>
      <w:r w:rsidRPr="00EB4DC6">
        <w:rPr>
          <w:bCs/>
          <w:lang w:val="es-AR"/>
        </w:rPr>
        <w:t xml:space="preserve">., 2020; </w:t>
      </w:r>
      <w:r w:rsidRPr="00EB4DC6">
        <w:rPr>
          <w:lang w:val="es-AR"/>
        </w:rPr>
        <w:t xml:space="preserve">Smith </w:t>
      </w:r>
      <w:r w:rsidRPr="00EB4DC6">
        <w:rPr>
          <w:i/>
          <w:lang w:val="es-AR"/>
        </w:rPr>
        <w:t>et al</w:t>
      </w:r>
      <w:r w:rsidRPr="00EB4DC6">
        <w:rPr>
          <w:lang w:val="es-AR"/>
        </w:rPr>
        <w:t xml:space="preserve">., 2019; Toth </w:t>
      </w:r>
      <w:r w:rsidRPr="00EB4DC6">
        <w:rPr>
          <w:i/>
          <w:lang w:val="es-AR"/>
        </w:rPr>
        <w:t>et al</w:t>
      </w:r>
      <w:r w:rsidRPr="00EB4DC6">
        <w:rPr>
          <w:lang w:val="es-AR"/>
        </w:rPr>
        <w:t>., 2019).</w:t>
      </w:r>
    </w:p>
    <w:p w14:paraId="5F01BD48" w14:textId="77777777" w:rsidR="008E5E6A" w:rsidRPr="00EB4DC6" w:rsidRDefault="008E5E6A" w:rsidP="008E5E6A">
      <w:pPr>
        <w:pStyle w:val="Prrafocomn"/>
        <w:rPr>
          <w:lang w:val="es-AR"/>
        </w:rPr>
      </w:pPr>
      <w:r w:rsidRPr="00EB4DC6">
        <w:rPr>
          <w:b/>
          <w:lang w:val="es-AR"/>
        </w:rPr>
        <w:t xml:space="preserve">Tema 3: Características de personalidad </w:t>
      </w:r>
      <w:r w:rsidRPr="00EB4DC6">
        <w:rPr>
          <w:lang w:val="es-AR"/>
        </w:rPr>
        <w:t>(</w:t>
      </w:r>
      <w:r w:rsidRPr="00EB4DC6">
        <w:rPr>
          <w:i/>
          <w:lang w:val="es-AR"/>
        </w:rPr>
        <w:t>n</w:t>
      </w:r>
      <w:r w:rsidRPr="00EB4DC6">
        <w:rPr>
          <w:lang w:val="es-AR"/>
        </w:rPr>
        <w:t xml:space="preserve"> = 4 artículos). Hace referencia a los trabajos que describen cómo son los </w:t>
      </w:r>
      <w:r w:rsidRPr="00EB4DC6">
        <w:rPr>
          <w:i/>
          <w:lang w:val="es-AR"/>
        </w:rPr>
        <w:t xml:space="preserve">gamers, </w:t>
      </w:r>
      <w:r w:rsidRPr="00EB4DC6">
        <w:rPr>
          <w:lang w:val="es-AR"/>
        </w:rPr>
        <w:t xml:space="preserve">por ejemplo, analizando los rasgos de personalidad y motivaciones (Bányai </w:t>
      </w:r>
      <w:r w:rsidRPr="00EB4DC6">
        <w:rPr>
          <w:i/>
          <w:lang w:val="es-AR"/>
        </w:rPr>
        <w:t>et al</w:t>
      </w:r>
      <w:r w:rsidRPr="00EB4DC6">
        <w:rPr>
          <w:lang w:val="es-AR"/>
        </w:rPr>
        <w:t xml:space="preserve">., 2019; García &amp; Chamarro, 2018; Martončik, 2015; Pérez-Rubio </w:t>
      </w:r>
      <w:r w:rsidRPr="00EB4DC6">
        <w:rPr>
          <w:i/>
          <w:lang w:val="es-AR"/>
        </w:rPr>
        <w:t>et al</w:t>
      </w:r>
      <w:r w:rsidRPr="00EB4DC6">
        <w:rPr>
          <w:lang w:val="es-AR"/>
        </w:rPr>
        <w:t xml:space="preserve">., 2017). </w:t>
      </w:r>
    </w:p>
    <w:p w14:paraId="60C75935" w14:textId="77777777" w:rsidR="008E5E6A" w:rsidRPr="00EB4DC6" w:rsidRDefault="008E5E6A" w:rsidP="008E5E6A">
      <w:pPr>
        <w:pStyle w:val="Prrafocomn"/>
        <w:rPr>
          <w:lang w:val="es-AR"/>
        </w:rPr>
      </w:pPr>
      <w:r w:rsidRPr="00EB4DC6">
        <w:rPr>
          <w:b/>
          <w:lang w:val="es-AR"/>
        </w:rPr>
        <w:t xml:space="preserve">Tema 4: Procesos de equipo </w:t>
      </w:r>
      <w:r w:rsidRPr="00EB4DC6">
        <w:rPr>
          <w:lang w:val="es-AR"/>
        </w:rPr>
        <w:t>(</w:t>
      </w:r>
      <w:r w:rsidRPr="00EB4DC6">
        <w:rPr>
          <w:i/>
          <w:lang w:val="es-AR"/>
        </w:rPr>
        <w:t>n</w:t>
      </w:r>
      <w:r w:rsidRPr="00EB4DC6">
        <w:rPr>
          <w:lang w:val="es-AR"/>
        </w:rPr>
        <w:t xml:space="preserve"> = 4 artículo). Hace referencia a los trabajos que abordan las variables implicadas en los equipos, por ejemplo, la constitución y desarrollo del equipo para obtener un mayor rendimiento en </w:t>
      </w:r>
      <w:r w:rsidRPr="00EB4DC6">
        <w:rPr>
          <w:i/>
          <w:lang w:val="es-AR"/>
        </w:rPr>
        <w:t>esports</w:t>
      </w:r>
      <w:r w:rsidRPr="00EB4DC6">
        <w:rPr>
          <w:lang w:val="es-AR"/>
        </w:rPr>
        <w:t xml:space="preserve"> (Freeman &amp; Wohn, 2019; Macedo &amp; Falcão, 2020; Mora-Cantallops &amp; Sicilia, 2019; Parshakov </w:t>
      </w:r>
      <w:r w:rsidRPr="00EB4DC6">
        <w:rPr>
          <w:i/>
          <w:lang w:val="es-AR"/>
        </w:rPr>
        <w:t>et al</w:t>
      </w:r>
      <w:r w:rsidRPr="00EB4DC6">
        <w:rPr>
          <w:lang w:val="es-AR"/>
        </w:rPr>
        <w:t>., 2018).</w:t>
      </w:r>
    </w:p>
    <w:p w14:paraId="5AB62F3A" w14:textId="77777777" w:rsidR="008E5E6A" w:rsidRPr="00EB4DC6" w:rsidRDefault="008E5E6A" w:rsidP="008E5E6A">
      <w:pPr>
        <w:pStyle w:val="Prrafocomn"/>
        <w:rPr>
          <w:b/>
          <w:lang w:val="es-AR"/>
        </w:rPr>
      </w:pPr>
      <w:r w:rsidRPr="00EB4DC6">
        <w:rPr>
          <w:b/>
          <w:lang w:val="es-AR"/>
        </w:rPr>
        <w:t xml:space="preserve">Tema 5. Consecuencias negativas de los </w:t>
      </w:r>
      <w:r w:rsidRPr="00EB4DC6">
        <w:rPr>
          <w:b/>
          <w:i/>
          <w:lang w:val="es-AR"/>
        </w:rPr>
        <w:t>esports</w:t>
      </w:r>
      <w:r w:rsidRPr="00EB4DC6">
        <w:rPr>
          <w:b/>
          <w:lang w:val="es-AR"/>
        </w:rPr>
        <w:t xml:space="preserve"> </w:t>
      </w:r>
      <w:r w:rsidRPr="00EB4DC6">
        <w:rPr>
          <w:lang w:val="es-AR"/>
        </w:rPr>
        <w:t>(</w:t>
      </w:r>
      <w:r w:rsidRPr="00EB4DC6">
        <w:rPr>
          <w:i/>
          <w:lang w:val="es-AR"/>
        </w:rPr>
        <w:t xml:space="preserve">n </w:t>
      </w:r>
      <w:r w:rsidRPr="00EB4DC6">
        <w:rPr>
          <w:lang w:val="es-AR"/>
        </w:rPr>
        <w:t xml:space="preserve">= 4 artículos). Hace referencia a los trabajos que indican el posible efecto negativo de una dedicación excesiva del videojuego y otros factores asociados sobre la salud de los </w:t>
      </w:r>
      <w:r w:rsidRPr="00EB4DC6">
        <w:rPr>
          <w:i/>
          <w:lang w:val="es-AR"/>
        </w:rPr>
        <w:t>gamers</w:t>
      </w:r>
      <w:r w:rsidRPr="00EB4DC6">
        <w:rPr>
          <w:lang w:val="es-AR"/>
        </w:rPr>
        <w:t xml:space="preserve"> (Bányai </w:t>
      </w:r>
      <w:r w:rsidRPr="00EB4DC6">
        <w:rPr>
          <w:i/>
          <w:lang w:val="es-AR"/>
        </w:rPr>
        <w:t>et al</w:t>
      </w:r>
      <w:r w:rsidRPr="00EB4DC6">
        <w:rPr>
          <w:lang w:val="es-AR"/>
        </w:rPr>
        <w:t xml:space="preserve">., 2018; Bányai </w:t>
      </w:r>
      <w:r w:rsidRPr="00EB4DC6">
        <w:rPr>
          <w:i/>
          <w:lang w:val="es-AR"/>
        </w:rPr>
        <w:t>et al</w:t>
      </w:r>
      <w:r w:rsidRPr="00EB4DC6">
        <w:rPr>
          <w:lang w:val="es-AR"/>
        </w:rPr>
        <w:t xml:space="preserve">., 2019; Choi </w:t>
      </w:r>
      <w:r w:rsidRPr="00EB4DC6">
        <w:rPr>
          <w:i/>
          <w:lang w:val="es-AR"/>
        </w:rPr>
        <w:t>et al</w:t>
      </w:r>
      <w:r w:rsidRPr="00EB4DC6">
        <w:rPr>
          <w:lang w:val="es-AR"/>
        </w:rPr>
        <w:t xml:space="preserve">., 2018; Han </w:t>
      </w:r>
      <w:r w:rsidRPr="00EB4DC6">
        <w:rPr>
          <w:i/>
          <w:lang w:val="es-AR"/>
        </w:rPr>
        <w:t>et al</w:t>
      </w:r>
      <w:r w:rsidRPr="00EB4DC6">
        <w:rPr>
          <w:lang w:val="es-AR"/>
        </w:rPr>
        <w:t xml:space="preserve">., 2012). </w:t>
      </w:r>
    </w:p>
    <w:p w14:paraId="1A3EB045" w14:textId="77777777" w:rsidR="008E5E6A" w:rsidRPr="00EB4DC6" w:rsidRDefault="008E5E6A" w:rsidP="008E5E6A">
      <w:pPr>
        <w:pStyle w:val="Prrafocomn"/>
        <w:rPr>
          <w:lang w:val="es-AR"/>
        </w:rPr>
      </w:pPr>
      <w:r w:rsidRPr="00EB4DC6">
        <w:rPr>
          <w:b/>
          <w:lang w:val="es-AR"/>
        </w:rPr>
        <w:t xml:space="preserve">Tema 6: Carrera professional </w:t>
      </w:r>
      <w:r w:rsidRPr="00EB4DC6">
        <w:rPr>
          <w:lang w:val="es-AR"/>
        </w:rPr>
        <w:t>(</w:t>
      </w:r>
      <w:r w:rsidRPr="00EB4DC6">
        <w:rPr>
          <w:i/>
          <w:lang w:val="es-AR"/>
        </w:rPr>
        <w:t>n</w:t>
      </w:r>
      <w:r w:rsidRPr="00EB4DC6">
        <w:rPr>
          <w:lang w:val="es-AR"/>
        </w:rPr>
        <w:t xml:space="preserve"> = 2 artículos), Hace referencia a los trabajos que indican el proceso por el cual pasa una persona hasta llegar a ser un </w:t>
      </w:r>
      <w:r w:rsidRPr="00EB4DC6">
        <w:rPr>
          <w:i/>
          <w:lang w:val="es-AR"/>
        </w:rPr>
        <w:t>gamer</w:t>
      </w:r>
      <w:r w:rsidRPr="00EB4DC6">
        <w:rPr>
          <w:lang w:val="es-AR"/>
        </w:rPr>
        <w:t xml:space="preserve"> professional (Bányai </w:t>
      </w:r>
      <w:r w:rsidRPr="00EB4DC6">
        <w:rPr>
          <w:i/>
          <w:lang w:val="es-AR"/>
        </w:rPr>
        <w:t>et al</w:t>
      </w:r>
      <w:r w:rsidRPr="00EB4DC6">
        <w:rPr>
          <w:lang w:val="es-AR"/>
        </w:rPr>
        <w:t xml:space="preserve">., 2018; Seo, 2016). </w:t>
      </w:r>
    </w:p>
    <w:p w14:paraId="71FD05A1" w14:textId="77777777" w:rsidR="008E5E6A" w:rsidRPr="00EB4DC6" w:rsidRDefault="008E5E6A" w:rsidP="008E5E6A">
      <w:pPr>
        <w:pStyle w:val="Prrafocomn"/>
        <w:rPr>
          <w:lang w:val="es-AR"/>
        </w:rPr>
      </w:pPr>
      <w:r w:rsidRPr="00EB4DC6">
        <w:rPr>
          <w:b/>
          <w:lang w:val="es-AR"/>
        </w:rPr>
        <w:t xml:space="preserve">Tema 7: Beneficios de los esports </w:t>
      </w:r>
      <w:r w:rsidRPr="00EB4DC6">
        <w:rPr>
          <w:lang w:val="es-AR"/>
        </w:rPr>
        <w:t>(</w:t>
      </w:r>
      <w:r w:rsidRPr="00EB4DC6">
        <w:rPr>
          <w:i/>
          <w:lang w:val="es-AR"/>
        </w:rPr>
        <w:t>n</w:t>
      </w:r>
      <w:r w:rsidRPr="00EB4DC6">
        <w:rPr>
          <w:lang w:val="es-AR"/>
        </w:rPr>
        <w:t xml:space="preserve"> = 2 artículos). Hace referencia a los trabajos que recogen las aportaciones cognitivas, psicológicas y personales de los </w:t>
      </w:r>
      <w:r w:rsidRPr="00EB4DC6">
        <w:rPr>
          <w:i/>
          <w:lang w:val="es-AR"/>
        </w:rPr>
        <w:t>esports</w:t>
      </w:r>
      <w:r w:rsidRPr="00EB4DC6">
        <w:rPr>
          <w:lang w:val="es-AR"/>
        </w:rPr>
        <w:t xml:space="preserve"> sobre el desarrollo y rendimiento de los </w:t>
      </w:r>
      <w:r w:rsidRPr="00EB4DC6">
        <w:rPr>
          <w:i/>
          <w:lang w:val="es-AR"/>
        </w:rPr>
        <w:t>gamers</w:t>
      </w:r>
      <w:r w:rsidRPr="00EB4DC6">
        <w:rPr>
          <w:lang w:val="es-AR"/>
        </w:rPr>
        <w:t xml:space="preserve"> (García-Naveira </w:t>
      </w:r>
      <w:r w:rsidRPr="00EB4DC6">
        <w:rPr>
          <w:i/>
          <w:lang w:val="es-AR"/>
        </w:rPr>
        <w:t>et al</w:t>
      </w:r>
      <w:r w:rsidRPr="00EB4DC6">
        <w:rPr>
          <w:lang w:val="es-AR"/>
        </w:rPr>
        <w:t>., 2018</w:t>
      </w:r>
      <w:r w:rsidRPr="00EB4DC6">
        <w:rPr>
          <w:b/>
          <w:lang w:val="es-AR"/>
        </w:rPr>
        <w:t xml:space="preserve">; </w:t>
      </w:r>
      <w:r w:rsidRPr="00EB4DC6">
        <w:rPr>
          <w:lang w:val="es-AR"/>
        </w:rPr>
        <w:t xml:space="preserve">Pedraza-Ramirez </w:t>
      </w:r>
      <w:r w:rsidRPr="00EB4DC6">
        <w:rPr>
          <w:i/>
          <w:lang w:val="es-AR"/>
        </w:rPr>
        <w:t>et al</w:t>
      </w:r>
      <w:r w:rsidRPr="00EB4DC6">
        <w:rPr>
          <w:lang w:val="es-AR"/>
        </w:rPr>
        <w:t>., 2020).</w:t>
      </w:r>
    </w:p>
    <w:p w14:paraId="10F8C873" w14:textId="22079EB5" w:rsidR="00A95630" w:rsidRPr="00EB4DC6" w:rsidRDefault="008E5E6A" w:rsidP="008E5E6A">
      <w:pPr>
        <w:pStyle w:val="Prrafocomn"/>
        <w:rPr>
          <w:lang w:val="es-AR"/>
        </w:rPr>
      </w:pPr>
      <w:r w:rsidRPr="00EB4DC6">
        <w:rPr>
          <w:b/>
          <w:lang w:val="es-AR"/>
        </w:rPr>
        <w:t>Tema 8.</w:t>
      </w:r>
      <w:r w:rsidRPr="00EB4DC6">
        <w:rPr>
          <w:lang w:val="es-AR"/>
        </w:rPr>
        <w:t xml:space="preserve"> </w:t>
      </w:r>
      <w:r w:rsidRPr="00EB4DC6">
        <w:rPr>
          <w:b/>
          <w:lang w:val="es-AR"/>
        </w:rPr>
        <w:t xml:space="preserve">Entrenamiento invisible </w:t>
      </w:r>
      <w:r w:rsidRPr="00EB4DC6">
        <w:rPr>
          <w:lang w:val="es-AR"/>
        </w:rPr>
        <w:t>(</w:t>
      </w:r>
      <w:r w:rsidRPr="00EB4DC6">
        <w:rPr>
          <w:i/>
          <w:lang w:val="es-AR"/>
        </w:rPr>
        <w:t>n</w:t>
      </w:r>
      <w:r w:rsidRPr="00EB4DC6">
        <w:rPr>
          <w:lang w:val="es-AR"/>
        </w:rPr>
        <w:t xml:space="preserve"> = 2 artículos). Hace referencia a los trabajos que destacan los aspectos externos del videojuego (</w:t>
      </w:r>
      <w:r w:rsidRPr="00EB4DC6">
        <w:rPr>
          <w:i/>
          <w:lang w:val="es-AR"/>
        </w:rPr>
        <w:t>out game</w:t>
      </w:r>
      <w:r w:rsidRPr="00EB4DC6">
        <w:rPr>
          <w:lang w:val="es-AR"/>
        </w:rPr>
        <w:t xml:space="preserve">) que afectan a la vida y el </w:t>
      </w:r>
      <w:r w:rsidRPr="00EB4DC6">
        <w:rPr>
          <w:lang w:val="es-AR"/>
        </w:rPr>
        <w:lastRenderedPageBreak/>
        <w:t xml:space="preserve">rendimiento del </w:t>
      </w:r>
      <w:r w:rsidRPr="00EB4DC6">
        <w:rPr>
          <w:i/>
          <w:lang w:val="es-AR"/>
        </w:rPr>
        <w:t>gamer</w:t>
      </w:r>
      <w:r w:rsidRPr="00EB4DC6">
        <w:rPr>
          <w:lang w:val="es-AR"/>
        </w:rPr>
        <w:t xml:space="preserve">, como, por ejemplo, la alimentación y el descanso (Bonnar </w:t>
      </w:r>
      <w:r w:rsidRPr="00EB4DC6">
        <w:rPr>
          <w:i/>
          <w:lang w:val="es-AR"/>
        </w:rPr>
        <w:t>et al</w:t>
      </w:r>
      <w:r w:rsidRPr="00EB4DC6">
        <w:rPr>
          <w:lang w:val="es-AR"/>
        </w:rPr>
        <w:t>., 2019; García &amp; Chamarro, 2018)</w:t>
      </w:r>
      <w:r w:rsidR="00A95630" w:rsidRPr="00EB4DC6">
        <w:rPr>
          <w:lang w:val="es-AR"/>
        </w:rPr>
        <w:t>.</w:t>
      </w:r>
    </w:p>
    <w:p w14:paraId="09CCD073" w14:textId="6674CA4E" w:rsidR="008E5E6A" w:rsidRPr="00EB4DC6" w:rsidRDefault="008E5E6A" w:rsidP="008E5E6A">
      <w:pPr>
        <w:pStyle w:val="Prrafocomn"/>
        <w:ind w:firstLine="0"/>
        <w:rPr>
          <w:lang w:val="es-AR"/>
        </w:rPr>
      </w:pPr>
    </w:p>
    <w:p w14:paraId="798F5D92" w14:textId="2A027124" w:rsidR="008E5E6A" w:rsidRPr="00EB4DC6" w:rsidRDefault="008E5E6A" w:rsidP="008E5E6A">
      <w:pPr>
        <w:pStyle w:val="Prrafocomn"/>
        <w:jc w:val="center"/>
        <w:rPr>
          <w:lang w:val="es-AR"/>
        </w:rPr>
      </w:pPr>
      <w:r w:rsidRPr="00EB4DC6">
        <w:rPr>
          <w:noProof/>
          <w:shd w:val="clear" w:color="auto" w:fill="FFFFFF"/>
          <w:lang w:val="es-AR" w:eastAsia="es-AR"/>
        </w:rPr>
        <w:drawing>
          <wp:inline distT="0" distB="0" distL="0" distR="0" wp14:anchorId="7781B488" wp14:editId="657A7D7C">
            <wp:extent cx="4874260" cy="5267325"/>
            <wp:effectExtent l="0" t="0" r="21590" b="0"/>
            <wp:docPr id="4" name="Diagrama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EBED350" w14:textId="77777777" w:rsidR="008E5E6A" w:rsidRPr="00EB4DC6" w:rsidRDefault="008E5E6A" w:rsidP="008E5E6A">
      <w:pPr>
        <w:jc w:val="both"/>
        <w:rPr>
          <w:sz w:val="20"/>
          <w:szCs w:val="20"/>
          <w:shd w:val="clear" w:color="auto" w:fill="FFFFFF"/>
          <w:lang w:val="es-AR"/>
        </w:rPr>
      </w:pPr>
      <w:r w:rsidRPr="00EB4DC6">
        <w:rPr>
          <w:sz w:val="20"/>
          <w:szCs w:val="20"/>
          <w:shd w:val="clear" w:color="auto" w:fill="FFFFFF"/>
          <w:lang w:val="es-AR"/>
        </w:rPr>
        <w:t xml:space="preserve">Figura 2. Análisis temático sobre Psicología y </w:t>
      </w:r>
      <w:r w:rsidRPr="00EB4DC6">
        <w:rPr>
          <w:i/>
          <w:sz w:val="20"/>
          <w:szCs w:val="20"/>
          <w:shd w:val="clear" w:color="auto" w:fill="FFFFFF"/>
          <w:lang w:val="es-AR"/>
        </w:rPr>
        <w:t>gamers</w:t>
      </w:r>
      <w:r w:rsidRPr="00EB4DC6">
        <w:rPr>
          <w:sz w:val="20"/>
          <w:szCs w:val="20"/>
          <w:shd w:val="clear" w:color="auto" w:fill="FFFFFF"/>
          <w:lang w:val="es-AR"/>
        </w:rPr>
        <w:t xml:space="preserve"> profesionales en </w:t>
      </w:r>
      <w:r w:rsidRPr="00EB4DC6">
        <w:rPr>
          <w:i/>
          <w:sz w:val="20"/>
          <w:szCs w:val="20"/>
          <w:shd w:val="clear" w:color="auto" w:fill="FFFFFF"/>
          <w:lang w:val="es-AR"/>
        </w:rPr>
        <w:t>esports</w:t>
      </w:r>
      <w:r w:rsidRPr="00EB4DC6">
        <w:rPr>
          <w:sz w:val="20"/>
          <w:szCs w:val="20"/>
          <w:shd w:val="clear" w:color="auto" w:fill="FFFFFF"/>
          <w:lang w:val="es-AR"/>
        </w:rPr>
        <w:t xml:space="preserve"> (2012-13 de junio de 2020).</w:t>
      </w:r>
    </w:p>
    <w:p w14:paraId="1BA8D13A" w14:textId="77777777" w:rsidR="008E5E6A" w:rsidRPr="00EB4DC6" w:rsidRDefault="008E5E6A" w:rsidP="00A95630">
      <w:pPr>
        <w:pStyle w:val="Prrafocomn"/>
        <w:rPr>
          <w:lang w:val="es-AR"/>
        </w:rPr>
      </w:pPr>
    </w:p>
    <w:p w14:paraId="1C4DF738" w14:textId="183643A7" w:rsidR="00A95630" w:rsidRPr="00EB4DC6" w:rsidRDefault="008E5E6A" w:rsidP="00A95630">
      <w:pPr>
        <w:pStyle w:val="Prrafocomn"/>
        <w:rPr>
          <w:lang w:val="es-AR"/>
        </w:rPr>
      </w:pPr>
      <w:r w:rsidRPr="00EB4DC6">
        <w:rPr>
          <w:lang w:val="es-AR"/>
        </w:rPr>
        <w:t>Respecto a la relación entre los años de publicación revisados (desde el 2012 hasta el 13 de junio de 2020) y la producción científica-profesional sobre la temática (</w:t>
      </w:r>
      <w:r w:rsidRPr="00EB4DC6">
        <w:rPr>
          <w:i/>
          <w:lang w:val="es-AR"/>
        </w:rPr>
        <w:t xml:space="preserve">n </w:t>
      </w:r>
      <w:r w:rsidRPr="00EB4DC6">
        <w:rPr>
          <w:lang w:val="es-AR"/>
        </w:rPr>
        <w:t>= 24), al establecer períodos de 3 años, entre los años 2012-2014 se publicó 1 trabajo (4 % del total), 2015-2017 se publicaron 4 trabajos (17 % del total) y 2018-</w:t>
      </w:r>
      <w:r w:rsidR="00BB0632">
        <w:rPr>
          <w:lang w:val="es-AR"/>
        </w:rPr>
        <w:t xml:space="preserve">13 de junio de 2020 </w:t>
      </w:r>
      <w:r w:rsidRPr="00EB4DC6">
        <w:rPr>
          <w:lang w:val="es-AR"/>
        </w:rPr>
        <w:t>se publicaron 19 trabajos (79 % del total). Ver Figura 3</w:t>
      </w:r>
      <w:r w:rsidR="00A95630" w:rsidRPr="00EB4DC6">
        <w:rPr>
          <w:lang w:val="es-AR"/>
        </w:rPr>
        <w:t xml:space="preserve">. </w:t>
      </w:r>
    </w:p>
    <w:p w14:paraId="5A289EDC" w14:textId="6F67D0CF" w:rsidR="008E5E6A" w:rsidRPr="00EB4DC6" w:rsidRDefault="008E5E6A" w:rsidP="00A95630">
      <w:pPr>
        <w:pStyle w:val="Prrafocomn"/>
        <w:rPr>
          <w:lang w:val="es-AR"/>
        </w:rPr>
      </w:pPr>
    </w:p>
    <w:p w14:paraId="316BE2DC" w14:textId="7CC28E81" w:rsidR="004B1F3A" w:rsidRPr="00EB4DC6" w:rsidRDefault="00EB4DC6" w:rsidP="004B1F3A">
      <w:pPr>
        <w:pStyle w:val="Prrafocomn"/>
        <w:keepNext/>
        <w:ind w:firstLine="0"/>
        <w:rPr>
          <w:sz w:val="20"/>
          <w:szCs w:val="20"/>
          <w:lang w:val="es-AR"/>
        </w:rPr>
      </w:pPr>
      <w:r w:rsidRPr="00EB4DC6">
        <w:rPr>
          <w:noProof/>
          <w:lang w:val="es-AR" w:eastAsia="es-AR"/>
        </w:rPr>
        <w:lastRenderedPageBreak/>
        <w:drawing>
          <wp:anchor distT="0" distB="0" distL="114300" distR="114300" simplePos="0" relativeHeight="251665408" behindDoc="0" locked="0" layoutInCell="1" allowOverlap="1" wp14:anchorId="0B01927B" wp14:editId="1F2FF439">
            <wp:simplePos x="0" y="0"/>
            <wp:positionH relativeFrom="column">
              <wp:align>left</wp:align>
            </wp:positionH>
            <wp:positionV relativeFrom="paragraph">
              <wp:align>top</wp:align>
            </wp:positionV>
            <wp:extent cx="4927600" cy="296202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27600" cy="2962020"/>
                    </a:xfrm>
                    <a:prstGeom prst="rect">
                      <a:avLst/>
                    </a:prstGeom>
                    <a:noFill/>
                  </pic:spPr>
                </pic:pic>
              </a:graphicData>
            </a:graphic>
            <wp14:sizeRelH relativeFrom="margin">
              <wp14:pctWidth>0</wp14:pctWidth>
            </wp14:sizeRelH>
            <wp14:sizeRelV relativeFrom="margin">
              <wp14:pctHeight>0</wp14:pctHeight>
            </wp14:sizeRelV>
          </wp:anchor>
        </w:drawing>
      </w:r>
    </w:p>
    <w:p w14:paraId="4C993E63" w14:textId="77777777" w:rsidR="004B1F3A" w:rsidRPr="00EB4DC6" w:rsidRDefault="004B1F3A" w:rsidP="004B1F3A">
      <w:pPr>
        <w:pStyle w:val="Prrafocomn"/>
        <w:keepNext/>
        <w:ind w:firstLine="0"/>
        <w:rPr>
          <w:sz w:val="20"/>
          <w:szCs w:val="20"/>
          <w:lang w:val="es-AR"/>
        </w:rPr>
      </w:pPr>
    </w:p>
    <w:p w14:paraId="1797E9DB" w14:textId="77777777" w:rsidR="004B1F3A" w:rsidRPr="00EB4DC6" w:rsidRDefault="004B1F3A" w:rsidP="004B1F3A">
      <w:pPr>
        <w:pStyle w:val="Prrafocomn"/>
        <w:keepNext/>
        <w:ind w:firstLine="0"/>
        <w:rPr>
          <w:sz w:val="20"/>
          <w:szCs w:val="20"/>
          <w:lang w:val="es-AR"/>
        </w:rPr>
      </w:pPr>
    </w:p>
    <w:p w14:paraId="7548FD12" w14:textId="77777777" w:rsidR="004B1F3A" w:rsidRPr="00EB4DC6" w:rsidRDefault="004B1F3A" w:rsidP="004B1F3A">
      <w:pPr>
        <w:pStyle w:val="Prrafocomn"/>
        <w:keepNext/>
        <w:ind w:firstLine="0"/>
        <w:rPr>
          <w:sz w:val="20"/>
          <w:szCs w:val="20"/>
          <w:lang w:val="es-AR"/>
        </w:rPr>
      </w:pPr>
    </w:p>
    <w:p w14:paraId="2158F959" w14:textId="77777777" w:rsidR="004B1F3A" w:rsidRPr="00EB4DC6" w:rsidRDefault="004B1F3A" w:rsidP="004B1F3A">
      <w:pPr>
        <w:pStyle w:val="Prrafocomn"/>
        <w:keepNext/>
        <w:ind w:firstLine="0"/>
        <w:rPr>
          <w:sz w:val="20"/>
          <w:szCs w:val="20"/>
          <w:lang w:val="es-AR"/>
        </w:rPr>
      </w:pPr>
    </w:p>
    <w:p w14:paraId="4FF806AD" w14:textId="77777777" w:rsidR="004B1F3A" w:rsidRPr="00EB4DC6" w:rsidRDefault="004B1F3A" w:rsidP="004B1F3A">
      <w:pPr>
        <w:pStyle w:val="Prrafocomn"/>
        <w:keepNext/>
        <w:ind w:firstLine="0"/>
        <w:rPr>
          <w:sz w:val="20"/>
          <w:szCs w:val="20"/>
          <w:lang w:val="es-AR"/>
        </w:rPr>
      </w:pPr>
    </w:p>
    <w:p w14:paraId="6107E89A" w14:textId="77777777" w:rsidR="004B1F3A" w:rsidRPr="00EB4DC6" w:rsidRDefault="004B1F3A" w:rsidP="004B1F3A">
      <w:pPr>
        <w:pStyle w:val="Prrafocomn"/>
        <w:keepNext/>
        <w:ind w:firstLine="0"/>
        <w:rPr>
          <w:sz w:val="20"/>
          <w:szCs w:val="20"/>
          <w:lang w:val="es-AR"/>
        </w:rPr>
      </w:pPr>
    </w:p>
    <w:p w14:paraId="616E1998" w14:textId="77777777" w:rsidR="004B1F3A" w:rsidRPr="00EB4DC6" w:rsidRDefault="004B1F3A" w:rsidP="004B1F3A">
      <w:pPr>
        <w:pStyle w:val="Prrafocomn"/>
        <w:keepNext/>
        <w:ind w:firstLine="0"/>
        <w:rPr>
          <w:sz w:val="20"/>
          <w:szCs w:val="20"/>
          <w:lang w:val="es-AR"/>
        </w:rPr>
      </w:pPr>
    </w:p>
    <w:p w14:paraId="2E28A195" w14:textId="77777777" w:rsidR="004B1F3A" w:rsidRPr="00EB4DC6" w:rsidRDefault="004B1F3A" w:rsidP="004B1F3A">
      <w:pPr>
        <w:pStyle w:val="Prrafocomn"/>
        <w:keepNext/>
        <w:ind w:firstLine="0"/>
        <w:rPr>
          <w:sz w:val="20"/>
          <w:szCs w:val="20"/>
          <w:lang w:val="es-AR"/>
        </w:rPr>
      </w:pPr>
    </w:p>
    <w:p w14:paraId="1876346B" w14:textId="77777777" w:rsidR="004B1F3A" w:rsidRPr="00EB4DC6" w:rsidRDefault="004B1F3A" w:rsidP="004B1F3A">
      <w:pPr>
        <w:pStyle w:val="Prrafocomn"/>
        <w:keepNext/>
        <w:ind w:firstLine="0"/>
        <w:rPr>
          <w:sz w:val="20"/>
          <w:szCs w:val="20"/>
          <w:lang w:val="es-AR"/>
        </w:rPr>
      </w:pPr>
    </w:p>
    <w:p w14:paraId="5C816635" w14:textId="77777777" w:rsidR="004B1F3A" w:rsidRPr="00EB4DC6" w:rsidRDefault="004B1F3A" w:rsidP="004B1F3A">
      <w:pPr>
        <w:pStyle w:val="Prrafocomn"/>
        <w:keepNext/>
        <w:ind w:firstLine="0"/>
        <w:rPr>
          <w:sz w:val="20"/>
          <w:szCs w:val="20"/>
          <w:lang w:val="es-AR"/>
        </w:rPr>
      </w:pPr>
    </w:p>
    <w:p w14:paraId="2EDE4387" w14:textId="77777777" w:rsidR="004B1F3A" w:rsidRPr="00EB4DC6" w:rsidRDefault="004B1F3A" w:rsidP="004B1F3A">
      <w:pPr>
        <w:pStyle w:val="Prrafocomn"/>
        <w:keepNext/>
        <w:ind w:firstLine="0"/>
        <w:rPr>
          <w:sz w:val="20"/>
          <w:szCs w:val="20"/>
          <w:lang w:val="es-AR"/>
        </w:rPr>
      </w:pPr>
    </w:p>
    <w:p w14:paraId="05473540" w14:textId="77777777" w:rsidR="004B1F3A" w:rsidRPr="00EB4DC6" w:rsidRDefault="004B1F3A" w:rsidP="004B1F3A">
      <w:pPr>
        <w:pStyle w:val="Prrafocomn"/>
        <w:keepNext/>
        <w:ind w:firstLine="0"/>
        <w:rPr>
          <w:sz w:val="20"/>
          <w:szCs w:val="20"/>
          <w:lang w:val="es-AR"/>
        </w:rPr>
      </w:pPr>
    </w:p>
    <w:p w14:paraId="26795F54" w14:textId="77777777" w:rsidR="004B1F3A" w:rsidRPr="00EB4DC6" w:rsidRDefault="004B1F3A" w:rsidP="004B1F3A">
      <w:pPr>
        <w:pStyle w:val="Prrafocomn"/>
        <w:keepNext/>
        <w:ind w:firstLine="0"/>
        <w:rPr>
          <w:sz w:val="20"/>
          <w:szCs w:val="20"/>
          <w:lang w:val="es-AR"/>
        </w:rPr>
      </w:pPr>
    </w:p>
    <w:p w14:paraId="392E7B81" w14:textId="7950A93C" w:rsidR="008E5E6A" w:rsidRPr="00EB4DC6" w:rsidRDefault="008E5E6A" w:rsidP="004B1F3A">
      <w:pPr>
        <w:pStyle w:val="Prrafocomn"/>
        <w:keepNext/>
        <w:ind w:firstLine="0"/>
        <w:rPr>
          <w:sz w:val="20"/>
          <w:szCs w:val="20"/>
          <w:lang w:val="es-AR"/>
        </w:rPr>
      </w:pPr>
      <w:r w:rsidRPr="00EB4DC6">
        <w:rPr>
          <w:sz w:val="20"/>
          <w:szCs w:val="20"/>
          <w:lang w:val="es-AR"/>
        </w:rPr>
        <w:t xml:space="preserve">Figura 3. Número de trabajos revisados sobre Psicología y </w:t>
      </w:r>
      <w:r w:rsidRPr="00EB4DC6">
        <w:rPr>
          <w:i/>
          <w:sz w:val="20"/>
          <w:szCs w:val="20"/>
          <w:lang w:val="es-AR"/>
        </w:rPr>
        <w:t>gamer</w:t>
      </w:r>
      <w:r w:rsidRPr="00EB4DC6">
        <w:rPr>
          <w:sz w:val="20"/>
          <w:szCs w:val="20"/>
          <w:lang w:val="es-AR"/>
        </w:rPr>
        <w:t xml:space="preserve"> profesional en </w:t>
      </w:r>
      <w:r w:rsidRPr="00EB4DC6">
        <w:rPr>
          <w:i/>
          <w:sz w:val="20"/>
          <w:szCs w:val="20"/>
          <w:lang w:val="es-AR"/>
        </w:rPr>
        <w:t>esports</w:t>
      </w:r>
      <w:r w:rsidRPr="00EB4DC6">
        <w:rPr>
          <w:sz w:val="20"/>
          <w:szCs w:val="20"/>
          <w:lang w:val="es-AR"/>
        </w:rPr>
        <w:t xml:space="preserve"> (</w:t>
      </w:r>
      <w:r w:rsidRPr="00EB4DC6">
        <w:rPr>
          <w:i/>
          <w:sz w:val="20"/>
          <w:szCs w:val="20"/>
          <w:lang w:val="es-AR"/>
        </w:rPr>
        <w:t>n</w:t>
      </w:r>
      <w:r w:rsidRPr="00EB4DC6">
        <w:rPr>
          <w:sz w:val="20"/>
          <w:szCs w:val="20"/>
          <w:lang w:val="es-AR"/>
        </w:rPr>
        <w:t xml:space="preserve"> = 24) en función del período de publicación (2012-2014, 2015-2017 y 2018-13 de junio de 2020)</w:t>
      </w:r>
    </w:p>
    <w:p w14:paraId="2904A398" w14:textId="463AE1B8" w:rsidR="00A95630" w:rsidRPr="00EB4DC6" w:rsidRDefault="008E5E6A" w:rsidP="00A95630">
      <w:pPr>
        <w:pStyle w:val="Prrafocomn"/>
        <w:rPr>
          <w:lang w:val="es-AR"/>
        </w:rPr>
      </w:pPr>
      <w:r w:rsidRPr="00EB4DC6">
        <w:rPr>
          <w:lang w:val="es-AR"/>
        </w:rPr>
        <w:t xml:space="preserve">En relación a la distribución de artículos publicados en función de la revista, es importante señalar que 5 fueron en la Revista de Psicología Aplicada al Deporte y al Ejercicio Físico y 2 en </w:t>
      </w:r>
      <w:r w:rsidRPr="00EB4DC6">
        <w:rPr>
          <w:iCs/>
          <w:lang w:val="es-AR"/>
        </w:rPr>
        <w:t>Frontiers in Psychology</w:t>
      </w:r>
      <w:r w:rsidRPr="00EB4DC6">
        <w:rPr>
          <w:lang w:val="es-AR"/>
        </w:rPr>
        <w:t>, mientras que el resto de artículos fueron publicados en diferentes revistas, lo que imposibilita su agrupación en categorías</w:t>
      </w:r>
      <w:r w:rsidR="00A95630" w:rsidRPr="00EB4DC6">
        <w:rPr>
          <w:lang w:val="es-AR"/>
        </w:rPr>
        <w:t>.</w:t>
      </w:r>
    </w:p>
    <w:p w14:paraId="3204D0DE" w14:textId="7469BC8D" w:rsidR="00A95630" w:rsidRPr="00EB4DC6" w:rsidRDefault="008E5E6A" w:rsidP="00A95630">
      <w:pPr>
        <w:pStyle w:val="Ttulosinternos"/>
        <w:rPr>
          <w:lang w:val="es-AR"/>
        </w:rPr>
      </w:pPr>
      <w:r w:rsidRPr="00EB4DC6">
        <w:rPr>
          <w:lang w:val="es-AR"/>
        </w:rPr>
        <w:t>Discusión</w:t>
      </w:r>
    </w:p>
    <w:p w14:paraId="19B76A49" w14:textId="77777777" w:rsidR="008E5E6A" w:rsidRPr="00EB4DC6" w:rsidRDefault="00A95630" w:rsidP="008E5E6A">
      <w:pPr>
        <w:pStyle w:val="Prrafocomn"/>
        <w:rPr>
          <w:bCs/>
          <w:lang w:val="es-AR"/>
        </w:rPr>
      </w:pPr>
      <w:r w:rsidRPr="00EB4DC6">
        <w:rPr>
          <w:bCs/>
          <w:lang w:val="es-AR"/>
        </w:rPr>
        <w:tab/>
      </w:r>
      <w:r w:rsidR="008E5E6A" w:rsidRPr="00EB4DC6">
        <w:rPr>
          <w:bCs/>
          <w:lang w:val="es-AR"/>
        </w:rPr>
        <w:t xml:space="preserve">Las revisiones bibliográficas para el análisis temático se han propuesto como un método útil para identificar brechas potenciales en un cuerpo de investigación y proporcionar una base para una decisión informada sobre si llevar a cabo una investigación o trabajo aplicado. Este estudio tuvo como objetivo desarrollar un análisis temático de artículos revisados sobre Psicología y </w:t>
      </w:r>
      <w:r w:rsidR="008E5E6A" w:rsidRPr="00EB4DC6">
        <w:rPr>
          <w:bCs/>
          <w:i/>
          <w:lang w:val="es-AR"/>
        </w:rPr>
        <w:t>gamers</w:t>
      </w:r>
      <w:r w:rsidR="008E5E6A" w:rsidRPr="00EB4DC6">
        <w:rPr>
          <w:bCs/>
          <w:lang w:val="es-AR"/>
        </w:rPr>
        <w:t xml:space="preserve"> profesionales en </w:t>
      </w:r>
      <w:r w:rsidR="008E5E6A" w:rsidRPr="00EB4DC6">
        <w:rPr>
          <w:bCs/>
          <w:i/>
          <w:lang w:val="es-AR"/>
        </w:rPr>
        <w:t>esports</w:t>
      </w:r>
      <w:r w:rsidR="008E5E6A" w:rsidRPr="00EB4DC6">
        <w:rPr>
          <w:bCs/>
          <w:lang w:val="es-AR"/>
        </w:rPr>
        <w:t>. En total, 24 artículos seleccionados se clasificaron en 8 temas basados en su análisis de contenido. Los temas más tratados son el entrenamiento psicológico (</w:t>
      </w:r>
      <w:r w:rsidR="008E5E6A" w:rsidRPr="00EB4DC6">
        <w:rPr>
          <w:bCs/>
          <w:i/>
          <w:lang w:val="es-AR"/>
        </w:rPr>
        <w:t>n</w:t>
      </w:r>
      <w:r w:rsidR="008E5E6A" w:rsidRPr="00EB4DC6">
        <w:rPr>
          <w:bCs/>
          <w:lang w:val="es-AR"/>
        </w:rPr>
        <w:t xml:space="preserve"> = 8 artículos) y las habilidades y procesos psicológicos (</w:t>
      </w:r>
      <w:r w:rsidR="008E5E6A" w:rsidRPr="00EB4DC6">
        <w:rPr>
          <w:bCs/>
          <w:i/>
          <w:lang w:val="es-AR"/>
        </w:rPr>
        <w:t>n</w:t>
      </w:r>
      <w:r w:rsidR="008E5E6A" w:rsidRPr="00EB4DC6">
        <w:rPr>
          <w:bCs/>
          <w:lang w:val="es-AR"/>
        </w:rPr>
        <w:t xml:space="preserve"> = 5 artículos), lo que representa una tendencia al interés por la preparación y competencias mentales del </w:t>
      </w:r>
      <w:r w:rsidR="008E5E6A" w:rsidRPr="00EB4DC6">
        <w:rPr>
          <w:bCs/>
          <w:i/>
          <w:lang w:val="es-AR"/>
        </w:rPr>
        <w:t>gamer</w:t>
      </w:r>
      <w:r w:rsidR="008E5E6A" w:rsidRPr="00EB4DC6">
        <w:rPr>
          <w:bCs/>
          <w:lang w:val="es-AR"/>
        </w:rPr>
        <w:t xml:space="preserve"> profesional asociados a la mejora del rendimiento en los </w:t>
      </w:r>
      <w:r w:rsidR="008E5E6A" w:rsidRPr="00EB4DC6">
        <w:rPr>
          <w:bCs/>
          <w:i/>
          <w:lang w:val="es-AR"/>
        </w:rPr>
        <w:t>esports</w:t>
      </w:r>
      <w:r w:rsidR="008E5E6A" w:rsidRPr="00EB4DC6">
        <w:rPr>
          <w:bCs/>
          <w:lang w:val="es-AR"/>
        </w:rPr>
        <w:t>.</w:t>
      </w:r>
    </w:p>
    <w:p w14:paraId="2C752061" w14:textId="77777777" w:rsidR="008E5E6A" w:rsidRPr="00EB4DC6" w:rsidRDefault="008E5E6A" w:rsidP="008E5E6A">
      <w:pPr>
        <w:pStyle w:val="Prrafocomn"/>
        <w:rPr>
          <w:bCs/>
          <w:lang w:val="es-AR"/>
        </w:rPr>
      </w:pPr>
      <w:r w:rsidRPr="00EB4DC6">
        <w:rPr>
          <w:bCs/>
          <w:lang w:val="es-AR"/>
        </w:rPr>
        <w:tab/>
        <w:t>Los datos tienden a indicar que la producción de trabajos sobre la temática ha sido algo más baja (</w:t>
      </w:r>
      <w:r w:rsidRPr="00EB4DC6">
        <w:rPr>
          <w:bCs/>
          <w:i/>
          <w:lang w:val="es-AR"/>
        </w:rPr>
        <w:t>n</w:t>
      </w:r>
      <w:r w:rsidRPr="00EB4DC6">
        <w:rPr>
          <w:bCs/>
          <w:lang w:val="es-AR"/>
        </w:rPr>
        <w:t xml:space="preserve"> = 24) si lo comparamos con las revisiones de Pedraza-Ramirez </w:t>
      </w:r>
      <w:r w:rsidRPr="00EB4DC6">
        <w:rPr>
          <w:bCs/>
          <w:i/>
          <w:lang w:val="es-AR"/>
        </w:rPr>
        <w:t>et al</w:t>
      </w:r>
      <w:r w:rsidRPr="00EB4DC6">
        <w:rPr>
          <w:bCs/>
          <w:lang w:val="es-AR"/>
        </w:rPr>
        <w:t xml:space="preserve">. (2020) con 52 trabajos, Bányai </w:t>
      </w:r>
      <w:r w:rsidRPr="00EB4DC6">
        <w:rPr>
          <w:bCs/>
          <w:i/>
          <w:lang w:val="es-AR"/>
        </w:rPr>
        <w:t>et al</w:t>
      </w:r>
      <w:r w:rsidRPr="00EB4DC6">
        <w:rPr>
          <w:bCs/>
          <w:lang w:val="es-AR"/>
        </w:rPr>
        <w:t xml:space="preserve">. (2018) con 30 trabajos y García-Naveira </w:t>
      </w:r>
      <w:r w:rsidRPr="00EB4DC6">
        <w:rPr>
          <w:bCs/>
          <w:i/>
          <w:lang w:val="es-AR"/>
        </w:rPr>
        <w:t>et al</w:t>
      </w:r>
      <w:r w:rsidRPr="00EB4DC6">
        <w:rPr>
          <w:bCs/>
          <w:lang w:val="es-AR"/>
        </w:rPr>
        <w:t xml:space="preserve">. (2018) con 26 trabajos, los cuales han abordado de manera más global el sector desde la </w:t>
      </w:r>
      <w:r w:rsidRPr="00EB4DC6">
        <w:rPr>
          <w:bCs/>
          <w:lang w:val="es-AR"/>
        </w:rPr>
        <w:lastRenderedPageBreak/>
        <w:t xml:space="preserve">Psicología y los </w:t>
      </w:r>
      <w:r w:rsidRPr="00EB4DC6">
        <w:rPr>
          <w:bCs/>
          <w:i/>
          <w:lang w:val="es-AR"/>
        </w:rPr>
        <w:t>esports</w:t>
      </w:r>
      <w:r w:rsidRPr="00EB4DC6">
        <w:rPr>
          <w:bCs/>
          <w:lang w:val="es-AR"/>
        </w:rPr>
        <w:t xml:space="preserve">, y no específicamente sobre la población de </w:t>
      </w:r>
      <w:r w:rsidRPr="00EB4DC6">
        <w:rPr>
          <w:bCs/>
          <w:i/>
          <w:lang w:val="es-AR"/>
        </w:rPr>
        <w:t>gamers</w:t>
      </w:r>
      <w:r w:rsidRPr="00EB4DC6">
        <w:rPr>
          <w:bCs/>
          <w:lang w:val="es-AR"/>
        </w:rPr>
        <w:t xml:space="preserve"> profesionales como en el presente trabajo, en el que se percibe la necesidad de ampliar y profundizar sobre los temas tratados, que se presentará en el apartado de agenda de investigación. Estos resultados van en la línea de otros trabajos en los que se concluye la necesidad de avanzar en el estudio psicológico del </w:t>
      </w:r>
      <w:r w:rsidRPr="00EB4DC6">
        <w:rPr>
          <w:bCs/>
          <w:i/>
          <w:lang w:val="es-AR"/>
        </w:rPr>
        <w:t>gamer</w:t>
      </w:r>
      <w:r w:rsidRPr="00EB4DC6">
        <w:rPr>
          <w:bCs/>
          <w:lang w:val="es-AR"/>
        </w:rPr>
        <w:t xml:space="preserve"> profesional en </w:t>
      </w:r>
      <w:r w:rsidRPr="00EB4DC6">
        <w:rPr>
          <w:bCs/>
          <w:i/>
          <w:lang w:val="es-AR"/>
        </w:rPr>
        <w:t>esports</w:t>
      </w:r>
      <w:r w:rsidRPr="00EB4DC6">
        <w:rPr>
          <w:bCs/>
          <w:lang w:val="es-AR"/>
        </w:rPr>
        <w:t xml:space="preserve">, atendiéndolo como una actividad y población específica, diferente al uso de los videojuegos y el </w:t>
      </w:r>
      <w:r w:rsidRPr="00EB4DC6">
        <w:rPr>
          <w:bCs/>
          <w:i/>
          <w:lang w:val="es-AR"/>
        </w:rPr>
        <w:t>gamer</w:t>
      </w:r>
      <w:r w:rsidRPr="00EB4DC6">
        <w:rPr>
          <w:bCs/>
          <w:lang w:val="es-AR"/>
        </w:rPr>
        <w:t xml:space="preserve"> ocasional (Bányai </w:t>
      </w:r>
      <w:r w:rsidRPr="00EB4DC6">
        <w:rPr>
          <w:bCs/>
          <w:i/>
          <w:lang w:val="es-AR"/>
        </w:rPr>
        <w:t>et al</w:t>
      </w:r>
      <w:r w:rsidRPr="00EB4DC6">
        <w:rPr>
          <w:bCs/>
          <w:lang w:val="es-AR"/>
        </w:rPr>
        <w:t xml:space="preserve">., 2019; Bányai </w:t>
      </w:r>
      <w:r w:rsidRPr="00EB4DC6">
        <w:rPr>
          <w:bCs/>
          <w:i/>
          <w:lang w:val="es-AR"/>
        </w:rPr>
        <w:t>et al</w:t>
      </w:r>
      <w:r w:rsidRPr="00EB4DC6">
        <w:rPr>
          <w:bCs/>
          <w:lang w:val="es-AR"/>
        </w:rPr>
        <w:t xml:space="preserve">., 2018; Pérez-Rubio </w:t>
      </w:r>
      <w:r w:rsidRPr="00EB4DC6">
        <w:rPr>
          <w:bCs/>
          <w:i/>
          <w:lang w:val="es-AR"/>
        </w:rPr>
        <w:t>et al</w:t>
      </w:r>
      <w:r w:rsidRPr="00EB4DC6">
        <w:rPr>
          <w:bCs/>
          <w:lang w:val="es-AR"/>
        </w:rPr>
        <w:t>., 2017),</w:t>
      </w:r>
    </w:p>
    <w:p w14:paraId="2467E303" w14:textId="77777777" w:rsidR="008E5E6A" w:rsidRPr="00EB4DC6" w:rsidRDefault="008E5E6A" w:rsidP="008E5E6A">
      <w:pPr>
        <w:pStyle w:val="Prrafocomn"/>
        <w:rPr>
          <w:bCs/>
          <w:lang w:val="es-AR"/>
        </w:rPr>
      </w:pPr>
      <w:r w:rsidRPr="00EB4DC6">
        <w:rPr>
          <w:bCs/>
          <w:lang w:val="es-AR"/>
        </w:rPr>
        <w:tab/>
        <w:t>Además, se observa una tendencia al alza en cuanto a períodos de producción científica-profesional, en que los años 2018- 13 de junio de 2020 (</w:t>
      </w:r>
      <w:r w:rsidRPr="00EB4DC6">
        <w:rPr>
          <w:bCs/>
          <w:i/>
          <w:lang w:val="es-AR"/>
        </w:rPr>
        <w:t>n</w:t>
      </w:r>
      <w:r w:rsidRPr="00EB4DC6">
        <w:rPr>
          <w:bCs/>
          <w:lang w:val="es-AR"/>
        </w:rPr>
        <w:t xml:space="preserve"> = 19 artículos) registró un mayor número que en los años 2015-2017 (</w:t>
      </w:r>
      <w:r w:rsidRPr="00EB4DC6">
        <w:rPr>
          <w:bCs/>
          <w:i/>
          <w:lang w:val="es-AR"/>
        </w:rPr>
        <w:t>n</w:t>
      </w:r>
      <w:r w:rsidRPr="00EB4DC6">
        <w:rPr>
          <w:bCs/>
          <w:lang w:val="es-AR"/>
        </w:rPr>
        <w:t xml:space="preserve"> = 4) y 2012-2015 (</w:t>
      </w:r>
      <w:r w:rsidRPr="00EB4DC6">
        <w:rPr>
          <w:bCs/>
          <w:i/>
          <w:lang w:val="es-AR"/>
        </w:rPr>
        <w:t>n</w:t>
      </w:r>
      <w:r w:rsidRPr="00EB4DC6">
        <w:rPr>
          <w:bCs/>
          <w:lang w:val="es-AR"/>
        </w:rPr>
        <w:t xml:space="preserve"> = 1), posiblemente en paralelo al crecimiento del sector de los </w:t>
      </w:r>
      <w:r w:rsidRPr="00EB4DC6">
        <w:rPr>
          <w:bCs/>
          <w:i/>
          <w:lang w:val="es-AR"/>
        </w:rPr>
        <w:t>esports</w:t>
      </w:r>
      <w:r w:rsidRPr="00EB4DC6">
        <w:rPr>
          <w:bCs/>
          <w:lang w:val="es-AR"/>
        </w:rPr>
        <w:t>, aunque, como indican otros autores (Hulk, 2019; Martin-Niedecken</w:t>
      </w:r>
      <w:r w:rsidRPr="00EB4DC6">
        <w:rPr>
          <w:bCs/>
          <w:vertAlign w:val="superscript"/>
          <w:lang w:val="es-AR"/>
        </w:rPr>
        <w:t xml:space="preserve"> </w:t>
      </w:r>
      <w:r w:rsidRPr="00EB4DC6">
        <w:rPr>
          <w:bCs/>
          <w:lang w:val="es-AR"/>
        </w:rPr>
        <w:t>&amp; Schättin,</w:t>
      </w:r>
      <w:r w:rsidRPr="00EB4DC6">
        <w:rPr>
          <w:bCs/>
          <w:vertAlign w:val="superscript"/>
          <w:lang w:val="es-AR"/>
        </w:rPr>
        <w:t xml:space="preserve"> </w:t>
      </w:r>
      <w:r w:rsidRPr="00EB4DC6">
        <w:rPr>
          <w:bCs/>
          <w:lang w:val="es-AR"/>
        </w:rPr>
        <w:t xml:space="preserve">2020; Pluss </w:t>
      </w:r>
      <w:r w:rsidRPr="00EB4DC6">
        <w:rPr>
          <w:bCs/>
          <w:i/>
          <w:lang w:val="es-AR"/>
        </w:rPr>
        <w:t>et al</w:t>
      </w:r>
      <w:r w:rsidRPr="00EB4DC6">
        <w:rPr>
          <w:bCs/>
          <w:lang w:val="es-AR"/>
        </w:rPr>
        <w:t>., 2019), el tema sigue siendo relativamente nuevo para los investigadores y profesionales.</w:t>
      </w:r>
    </w:p>
    <w:p w14:paraId="407C9F4A" w14:textId="77777777" w:rsidR="008E5E6A" w:rsidRPr="00EB4DC6" w:rsidRDefault="008E5E6A" w:rsidP="008E5E6A">
      <w:pPr>
        <w:pStyle w:val="Prrafocomn"/>
        <w:rPr>
          <w:bCs/>
          <w:lang w:val="es-AR"/>
        </w:rPr>
      </w:pPr>
      <w:r w:rsidRPr="00EB4DC6">
        <w:rPr>
          <w:bCs/>
          <w:lang w:val="es-AR"/>
        </w:rPr>
        <w:tab/>
        <w:t>Respecto a la tipología de los artículos que se incluyeron en este estudio, el análisis desprende que son de investigación mayoritariamente (</w:t>
      </w:r>
      <w:r w:rsidRPr="00EB4DC6">
        <w:rPr>
          <w:bCs/>
          <w:i/>
          <w:lang w:val="es-AR"/>
        </w:rPr>
        <w:t>n</w:t>
      </w:r>
      <w:r w:rsidRPr="00EB4DC6">
        <w:rPr>
          <w:bCs/>
          <w:lang w:val="es-AR"/>
        </w:rPr>
        <w:t xml:space="preserve"> = 16), aunque se han realizado tanto de revisión (</w:t>
      </w:r>
      <w:r w:rsidRPr="00EB4DC6">
        <w:rPr>
          <w:bCs/>
          <w:i/>
          <w:lang w:val="es-AR"/>
        </w:rPr>
        <w:t>n</w:t>
      </w:r>
      <w:r w:rsidRPr="00EB4DC6">
        <w:rPr>
          <w:bCs/>
          <w:lang w:val="es-AR"/>
        </w:rPr>
        <w:t xml:space="preserve"> = 4) como trabajos de experiencia profesional del psicólogo/a (</w:t>
      </w:r>
      <w:r w:rsidRPr="00EB4DC6">
        <w:rPr>
          <w:bCs/>
          <w:i/>
          <w:lang w:val="es-AR"/>
        </w:rPr>
        <w:t>n</w:t>
      </w:r>
      <w:r w:rsidRPr="00EB4DC6">
        <w:rPr>
          <w:bCs/>
          <w:lang w:val="es-AR"/>
        </w:rPr>
        <w:t xml:space="preserve"> = 4) en los </w:t>
      </w:r>
      <w:r w:rsidRPr="00EB4DC6">
        <w:rPr>
          <w:bCs/>
          <w:i/>
          <w:lang w:val="es-AR"/>
        </w:rPr>
        <w:t>esports</w:t>
      </w:r>
      <w:r w:rsidRPr="00EB4DC6">
        <w:rPr>
          <w:bCs/>
          <w:lang w:val="es-AR"/>
        </w:rPr>
        <w:t xml:space="preserve">. Este trinomio de publicaciones (investigación-revisión-experiencia) puede ser una base fructífera para el desarrollo científico-profesional en los </w:t>
      </w:r>
      <w:r w:rsidRPr="00EB4DC6">
        <w:rPr>
          <w:bCs/>
          <w:i/>
          <w:lang w:val="es-AR"/>
        </w:rPr>
        <w:t>esports</w:t>
      </w:r>
      <w:r w:rsidRPr="00EB4DC6">
        <w:rPr>
          <w:bCs/>
          <w:lang w:val="es-AR"/>
        </w:rPr>
        <w:t>. En este caso, la revista que publicó un mayor número de artículos, es una revista española, la Revista de Psicología Aplicada al Deporte y al Ejercicio Físico (</w:t>
      </w:r>
      <w:r w:rsidRPr="00EB4DC6">
        <w:rPr>
          <w:bCs/>
          <w:i/>
          <w:lang w:val="es-AR"/>
        </w:rPr>
        <w:t>n</w:t>
      </w:r>
      <w:r w:rsidRPr="00EB4DC6">
        <w:rPr>
          <w:bCs/>
          <w:lang w:val="es-AR"/>
        </w:rPr>
        <w:t xml:space="preserve"> = 5), cuyos artículos son de corte de experiencia profesional. </w:t>
      </w:r>
    </w:p>
    <w:p w14:paraId="7DCD9588" w14:textId="07F7B260" w:rsidR="00A95630" w:rsidRPr="00EB4DC6" w:rsidRDefault="008E5E6A" w:rsidP="008E5E6A">
      <w:pPr>
        <w:pStyle w:val="Prrafocomn"/>
        <w:rPr>
          <w:bCs/>
          <w:lang w:val="es-AR"/>
        </w:rPr>
      </w:pPr>
      <w:r w:rsidRPr="00EB4DC6">
        <w:rPr>
          <w:bCs/>
          <w:lang w:val="es-AR"/>
        </w:rPr>
        <w:tab/>
        <w:t xml:space="preserve">Además, del objetivo principal que surgen del análisis temático, hay una serie de direcciones más específicas que la investigación futura podría tomar para avanzar en la comprensión del </w:t>
      </w:r>
      <w:r w:rsidRPr="00EB4DC6">
        <w:rPr>
          <w:bCs/>
          <w:i/>
          <w:lang w:val="es-AR"/>
        </w:rPr>
        <w:t>gamer</w:t>
      </w:r>
      <w:r w:rsidRPr="00EB4DC6">
        <w:rPr>
          <w:bCs/>
          <w:lang w:val="es-AR"/>
        </w:rPr>
        <w:t xml:space="preserve"> profesional desde la Psicología. Brevemente, se describirá áreas potenciales de trabajo (</w:t>
      </w:r>
      <w:r w:rsidRPr="00EB4DC6">
        <w:rPr>
          <w:bCs/>
          <w:i/>
          <w:lang w:val="es-AR"/>
        </w:rPr>
        <w:t>n</w:t>
      </w:r>
      <w:r w:rsidRPr="00EB4DC6">
        <w:rPr>
          <w:bCs/>
          <w:lang w:val="es-AR"/>
        </w:rPr>
        <w:t xml:space="preserve"> = 10) que pueden mejorar la comprensión del papel de la Psicología en los </w:t>
      </w:r>
      <w:r w:rsidRPr="00EB4DC6">
        <w:rPr>
          <w:bCs/>
          <w:i/>
          <w:lang w:val="es-AR"/>
        </w:rPr>
        <w:t>esports</w:t>
      </w:r>
      <w:r w:rsidRPr="00EB4DC6">
        <w:rPr>
          <w:bCs/>
          <w:lang w:val="es-AR"/>
        </w:rPr>
        <w:t xml:space="preserve"> en general, y en los </w:t>
      </w:r>
      <w:r w:rsidRPr="00EB4DC6">
        <w:rPr>
          <w:bCs/>
          <w:i/>
          <w:lang w:val="es-AR"/>
        </w:rPr>
        <w:t>gamers</w:t>
      </w:r>
      <w:r w:rsidRPr="00EB4DC6">
        <w:rPr>
          <w:bCs/>
          <w:lang w:val="es-AR"/>
        </w:rPr>
        <w:t xml:space="preserve"> profesionales en particular</w:t>
      </w:r>
      <w:r w:rsidR="00A95630" w:rsidRPr="00EB4DC6">
        <w:rPr>
          <w:bCs/>
          <w:lang w:val="es-AR"/>
        </w:rPr>
        <w:t>.</w:t>
      </w:r>
    </w:p>
    <w:p w14:paraId="52EE8E26" w14:textId="3D18B59C" w:rsidR="00A95630" w:rsidRPr="00EB4DC6" w:rsidRDefault="008E5E6A" w:rsidP="00A95630">
      <w:pPr>
        <w:pStyle w:val="SubtituloInterno"/>
      </w:pPr>
      <w:r w:rsidRPr="00EB4DC6">
        <w:t>Agenda de investigación</w:t>
      </w:r>
    </w:p>
    <w:p w14:paraId="17D472B8" w14:textId="77777777" w:rsidR="008E5E6A" w:rsidRPr="00EB4DC6" w:rsidRDefault="008E5E6A" w:rsidP="008E5E6A">
      <w:pPr>
        <w:pStyle w:val="Prrafocomn"/>
        <w:rPr>
          <w:bCs/>
          <w:lang w:val="es-AR"/>
        </w:rPr>
      </w:pPr>
      <w:r w:rsidRPr="00EB4DC6">
        <w:rPr>
          <w:b/>
          <w:bCs/>
          <w:lang w:val="es-AR"/>
        </w:rPr>
        <w:t xml:space="preserve">1. El psicólogo/a como profesión imprescindible en los esports. </w:t>
      </w:r>
      <w:r w:rsidRPr="00EB4DC6">
        <w:rPr>
          <w:bCs/>
          <w:lang w:val="es-AR"/>
        </w:rPr>
        <w:t xml:space="preserve">Los </w:t>
      </w:r>
      <w:r w:rsidRPr="00EB4DC6">
        <w:rPr>
          <w:bCs/>
          <w:i/>
          <w:lang w:val="es-AR"/>
        </w:rPr>
        <w:t>esports</w:t>
      </w:r>
      <w:r w:rsidRPr="00EB4DC6">
        <w:rPr>
          <w:bCs/>
          <w:lang w:val="es-AR"/>
        </w:rPr>
        <w:t xml:space="preserve"> al tener un alto contenido mental, requiere que los clubes contraten a los psicólogos/as dentro de su organigrama de trabajo, y desde este posicionamiento, se necesitan más trabajos de experiencia profesional que traten cuestiones como las establecidas en el presente trabajo.</w:t>
      </w:r>
    </w:p>
    <w:p w14:paraId="4C41CA78" w14:textId="77777777" w:rsidR="008E5E6A" w:rsidRPr="00EB4DC6" w:rsidRDefault="008E5E6A" w:rsidP="008E5E6A">
      <w:pPr>
        <w:pStyle w:val="Prrafocomn"/>
        <w:rPr>
          <w:bCs/>
          <w:lang w:val="es-AR"/>
        </w:rPr>
      </w:pPr>
      <w:r w:rsidRPr="00EB4DC6">
        <w:rPr>
          <w:bCs/>
          <w:lang w:val="es-AR"/>
        </w:rPr>
        <w:lastRenderedPageBreak/>
        <w:tab/>
        <w:t xml:space="preserve">Otra cuestión relevante a definir es el perfil del psicólogo/a que trabaja en </w:t>
      </w:r>
      <w:r w:rsidRPr="00EB4DC6">
        <w:rPr>
          <w:bCs/>
          <w:i/>
          <w:lang w:val="es-AR"/>
        </w:rPr>
        <w:t>esports</w:t>
      </w:r>
      <w:r w:rsidRPr="00EB4DC6">
        <w:rPr>
          <w:bCs/>
          <w:lang w:val="es-AR"/>
        </w:rPr>
        <w:t xml:space="preserve">, ya que, actualmente, no hay un marco legal de referencia, acreditación profesional o itinerario formativo establecido. Tal y como como indican García-Naveira y Cantón (2020) la psicología del deporte y su ejercicio profesional tienen un grado de delimitación y consistencia suficiente como para integrar la labor con los </w:t>
      </w:r>
      <w:r w:rsidRPr="00EB4DC6">
        <w:rPr>
          <w:bCs/>
          <w:i/>
          <w:lang w:val="es-AR"/>
        </w:rPr>
        <w:t>esports</w:t>
      </w:r>
      <w:r w:rsidRPr="00EB4DC6">
        <w:rPr>
          <w:bCs/>
          <w:lang w:val="es-AR"/>
        </w:rPr>
        <w:t xml:space="preserve">, convirtiéndose en un nuevo sub-ámbito emergente de intervención del psicólogo/a del deporte, tras una formación y experiencia complementaria para considerarse como experto/a en </w:t>
      </w:r>
      <w:r w:rsidRPr="00EB4DC6">
        <w:rPr>
          <w:bCs/>
          <w:i/>
          <w:lang w:val="es-AR"/>
        </w:rPr>
        <w:t>esports</w:t>
      </w:r>
      <w:r w:rsidRPr="00EB4DC6">
        <w:rPr>
          <w:bCs/>
          <w:lang w:val="es-AR"/>
        </w:rPr>
        <w:t>.</w:t>
      </w:r>
    </w:p>
    <w:p w14:paraId="13013E54" w14:textId="77777777" w:rsidR="008E5E6A" w:rsidRPr="00EB4DC6" w:rsidRDefault="008E5E6A" w:rsidP="008E5E6A">
      <w:pPr>
        <w:pStyle w:val="Prrafocomn"/>
        <w:rPr>
          <w:bCs/>
          <w:lang w:val="es-AR"/>
        </w:rPr>
      </w:pPr>
      <w:r w:rsidRPr="00EB4DC6">
        <w:rPr>
          <w:b/>
          <w:bCs/>
          <w:lang w:val="es-AR"/>
        </w:rPr>
        <w:t xml:space="preserve">2. Procesos psicológicos implicados en el rendimiento. </w:t>
      </w:r>
      <w:r w:rsidRPr="00EB4DC6">
        <w:rPr>
          <w:bCs/>
          <w:lang w:val="es-AR"/>
        </w:rPr>
        <w:t xml:space="preserve">El conocimiento general de cómo funciona la mente del </w:t>
      </w:r>
      <w:r w:rsidRPr="00EB4DC6">
        <w:rPr>
          <w:bCs/>
          <w:i/>
          <w:lang w:val="es-AR"/>
        </w:rPr>
        <w:t>gamer</w:t>
      </w:r>
      <w:r w:rsidRPr="00EB4DC6">
        <w:rPr>
          <w:bCs/>
          <w:lang w:val="es-AR"/>
        </w:rPr>
        <w:t xml:space="preserve">, sus procesos motivacionales y atencionales, cómo afronta la competición, qué obstáculos lo limitan y qué habilidades de afrontamiento podría utilizar para superarlo, son retos a profundizar en la investigación futura, debido a que, aunque existe un cierto paralelismo con el deporte, puede diferir el perfil del </w:t>
      </w:r>
      <w:r w:rsidRPr="00EB4DC6">
        <w:rPr>
          <w:bCs/>
          <w:i/>
          <w:lang w:val="es-AR"/>
        </w:rPr>
        <w:t>gamer</w:t>
      </w:r>
      <w:r w:rsidRPr="00EB4DC6">
        <w:rPr>
          <w:bCs/>
          <w:lang w:val="es-AR"/>
        </w:rPr>
        <w:t xml:space="preserve"> </w:t>
      </w:r>
      <w:r w:rsidRPr="00EB4DC6">
        <w:rPr>
          <w:bCs/>
          <w:i/>
          <w:lang w:val="es-AR"/>
        </w:rPr>
        <w:t>vs.</w:t>
      </w:r>
      <w:r w:rsidRPr="00EB4DC6">
        <w:rPr>
          <w:bCs/>
          <w:lang w:val="es-AR"/>
        </w:rPr>
        <w:t xml:space="preserve"> deportista y demandas de los </w:t>
      </w:r>
      <w:r w:rsidRPr="00EB4DC6">
        <w:rPr>
          <w:bCs/>
          <w:i/>
          <w:lang w:val="es-AR"/>
        </w:rPr>
        <w:t>esports</w:t>
      </w:r>
      <w:r w:rsidRPr="00EB4DC6">
        <w:rPr>
          <w:bCs/>
          <w:lang w:val="es-AR"/>
        </w:rPr>
        <w:t xml:space="preserve"> </w:t>
      </w:r>
      <w:r w:rsidRPr="00EB4DC6">
        <w:rPr>
          <w:bCs/>
          <w:i/>
          <w:lang w:val="es-AR"/>
        </w:rPr>
        <w:t>vs.</w:t>
      </w:r>
      <w:r w:rsidRPr="00EB4DC6">
        <w:rPr>
          <w:bCs/>
          <w:lang w:val="es-AR"/>
        </w:rPr>
        <w:t xml:space="preserve"> deporte.</w:t>
      </w:r>
    </w:p>
    <w:p w14:paraId="31C0E319" w14:textId="77777777" w:rsidR="008E5E6A" w:rsidRPr="00EB4DC6" w:rsidRDefault="008E5E6A" w:rsidP="008E5E6A">
      <w:pPr>
        <w:pStyle w:val="Prrafocomn"/>
        <w:rPr>
          <w:bCs/>
          <w:lang w:val="es-AR"/>
        </w:rPr>
      </w:pPr>
      <w:r w:rsidRPr="00EB4DC6">
        <w:rPr>
          <w:bCs/>
          <w:lang w:val="es-AR"/>
        </w:rPr>
        <w:tab/>
        <w:t xml:space="preserve">Además, desde una perspectiva profesional, se requiere entrenar a los </w:t>
      </w:r>
      <w:r w:rsidRPr="00EB4DC6">
        <w:rPr>
          <w:bCs/>
          <w:i/>
          <w:lang w:val="es-AR"/>
        </w:rPr>
        <w:t>gamers</w:t>
      </w:r>
      <w:r w:rsidRPr="00EB4DC6">
        <w:rPr>
          <w:bCs/>
          <w:lang w:val="es-AR"/>
        </w:rPr>
        <w:t xml:space="preserve"> en habilidades psicológicas de autorregulación emocional, ya que se percibe que padecen estrés y baja tolerancia a la frustración, ya sea por la exigencia de la competición, la alta dedicación al videojuego, falta de preparación integral y hábitos saludables y/o baja fortaleza mental. También, el entrenamiento en valores (liderazgo, compromiso, esfuerzo, trabajo, disciplina y superación), complementaría al crecimiento personal y deportivo del </w:t>
      </w:r>
      <w:r w:rsidRPr="00EB4DC6">
        <w:rPr>
          <w:bCs/>
          <w:i/>
          <w:lang w:val="es-AR"/>
        </w:rPr>
        <w:t>gamer</w:t>
      </w:r>
      <w:r w:rsidRPr="00EB4DC6">
        <w:rPr>
          <w:bCs/>
          <w:lang w:val="es-AR"/>
        </w:rPr>
        <w:t xml:space="preserve">, debido a que es posible que exista una carencia en esta cuestión a causa de falta de experiencias previas en contextos que los potencian desde edades tempranas, tal y como sucede en el deporte. </w:t>
      </w:r>
    </w:p>
    <w:p w14:paraId="4FD513F7" w14:textId="77777777" w:rsidR="008E5E6A" w:rsidRPr="00EB4DC6" w:rsidRDefault="008E5E6A" w:rsidP="008E5E6A">
      <w:pPr>
        <w:pStyle w:val="Prrafocomn"/>
        <w:rPr>
          <w:bCs/>
          <w:lang w:val="es-AR"/>
        </w:rPr>
      </w:pPr>
      <w:r w:rsidRPr="00EB4DC6">
        <w:rPr>
          <w:b/>
          <w:bCs/>
          <w:lang w:val="es-AR"/>
        </w:rPr>
        <w:t>3.</w:t>
      </w:r>
      <w:r w:rsidRPr="00EB4DC6">
        <w:rPr>
          <w:bCs/>
          <w:lang w:val="es-AR"/>
        </w:rPr>
        <w:t xml:space="preserve"> </w:t>
      </w:r>
      <w:r w:rsidRPr="00EB4DC6">
        <w:rPr>
          <w:b/>
          <w:bCs/>
          <w:lang w:val="es-AR"/>
        </w:rPr>
        <w:t xml:space="preserve">Estudio de las diferencias individuales. </w:t>
      </w:r>
      <w:r w:rsidRPr="00EB4DC6">
        <w:rPr>
          <w:bCs/>
          <w:lang w:val="es-AR"/>
        </w:rPr>
        <w:t xml:space="preserve">El conocimiento del perfil del </w:t>
      </w:r>
      <w:r w:rsidRPr="00EB4DC6">
        <w:rPr>
          <w:bCs/>
          <w:i/>
          <w:lang w:val="es-AR"/>
        </w:rPr>
        <w:t xml:space="preserve">gamer </w:t>
      </w:r>
      <w:r w:rsidRPr="00EB4DC6">
        <w:rPr>
          <w:bCs/>
          <w:lang w:val="es-AR"/>
        </w:rPr>
        <w:t xml:space="preserve">podría integrar el estudio de características de personalidad (e.g., rasgos y motivaciones) en función de la edad y sexo, así como compararlos con otras poblaciones (p.ej., </w:t>
      </w:r>
      <w:r w:rsidRPr="00EB4DC6">
        <w:rPr>
          <w:bCs/>
          <w:i/>
          <w:lang w:val="es-AR"/>
        </w:rPr>
        <w:t>gamer</w:t>
      </w:r>
      <w:r w:rsidRPr="00EB4DC6">
        <w:rPr>
          <w:bCs/>
          <w:lang w:val="es-AR"/>
        </w:rPr>
        <w:t xml:space="preserve"> ocasional, deportistas y población general).</w:t>
      </w:r>
    </w:p>
    <w:p w14:paraId="3C6BDB6C" w14:textId="77777777" w:rsidR="008E5E6A" w:rsidRPr="00EB4DC6" w:rsidRDefault="008E5E6A" w:rsidP="008E5E6A">
      <w:pPr>
        <w:pStyle w:val="Prrafocomn"/>
        <w:rPr>
          <w:bCs/>
          <w:lang w:val="es-AR"/>
        </w:rPr>
      </w:pPr>
      <w:r w:rsidRPr="00EB4DC6">
        <w:rPr>
          <w:bCs/>
          <w:lang w:val="es-AR"/>
        </w:rPr>
        <w:tab/>
        <w:t xml:space="preserve">Por ejemplo, en relación al punto 2, los rasgos de estabilidad emocional y responsabilidad se asocian con un mayor rendimiento deportivo (García-Naveira y Ruiz-Barquín, 2020), cuestión que se podría estudiar entre los </w:t>
      </w:r>
      <w:r w:rsidRPr="00EB4DC6">
        <w:rPr>
          <w:bCs/>
          <w:i/>
          <w:lang w:val="es-AR"/>
        </w:rPr>
        <w:t>gamers</w:t>
      </w:r>
      <w:r w:rsidRPr="00EB4DC6">
        <w:rPr>
          <w:bCs/>
          <w:lang w:val="es-AR"/>
        </w:rPr>
        <w:t>, y a partir de estos datos, desarrollar programas de intervención psicosociales para la mejora del rendimiento y el cuidado de la salud.</w:t>
      </w:r>
    </w:p>
    <w:p w14:paraId="10CD9F45" w14:textId="77777777" w:rsidR="008E5E6A" w:rsidRPr="00EB4DC6" w:rsidRDefault="008E5E6A" w:rsidP="008E5E6A">
      <w:pPr>
        <w:pStyle w:val="Prrafocomn"/>
        <w:rPr>
          <w:bCs/>
          <w:lang w:val="es-AR"/>
        </w:rPr>
      </w:pPr>
      <w:r w:rsidRPr="00EB4DC6">
        <w:rPr>
          <w:b/>
          <w:bCs/>
          <w:lang w:val="es-AR"/>
        </w:rPr>
        <w:t>4.</w:t>
      </w:r>
      <w:r w:rsidRPr="00EB4DC6">
        <w:rPr>
          <w:bCs/>
          <w:lang w:val="es-AR"/>
        </w:rPr>
        <w:t xml:space="preserve"> </w:t>
      </w:r>
      <w:r w:rsidRPr="00EB4DC6">
        <w:rPr>
          <w:b/>
          <w:bCs/>
          <w:lang w:val="es-AR"/>
        </w:rPr>
        <w:t>Selección y desarrollo de equipos de alto rendimiento</w:t>
      </w:r>
      <w:r w:rsidRPr="00EB4DC6">
        <w:rPr>
          <w:bCs/>
          <w:lang w:val="es-AR"/>
        </w:rPr>
        <w:t xml:space="preserve">. En primer lugar, se podría optimizar el proceso de selección de los </w:t>
      </w:r>
      <w:r w:rsidRPr="00EB4DC6">
        <w:rPr>
          <w:bCs/>
          <w:i/>
          <w:lang w:val="es-AR"/>
        </w:rPr>
        <w:t>gamers</w:t>
      </w:r>
      <w:r w:rsidRPr="00EB4DC6">
        <w:rPr>
          <w:bCs/>
          <w:lang w:val="es-AR"/>
        </w:rPr>
        <w:t xml:space="preserve"> a los equipos, ya que habitualmente se realiza de forma subjetiva y poco rigurosa (por amistad, lo que se conoce </w:t>
      </w:r>
      <w:r w:rsidRPr="00EB4DC6">
        <w:rPr>
          <w:bCs/>
          <w:lang w:val="es-AR"/>
        </w:rPr>
        <w:lastRenderedPageBreak/>
        <w:t xml:space="preserve">del jugador, etc.). Para ello, se podría seguir los modelos que se utilizan en el ámbito empresarial y deportivo (definir el perfil y competencias del puesto de trabajo a cubrir, evaluar y seleccionar), con la intervención de diferentes profesionales (director deportivo, jugadores, preparador físico y psicólogo/a) y distintas metodologías de evaluación (entrevista, batería de test, pruebas situacionales o período de prueba, etc.). </w:t>
      </w:r>
      <w:bookmarkStart w:id="0" w:name="_Hlk38185120"/>
      <w:r w:rsidRPr="00EB4DC6">
        <w:rPr>
          <w:bCs/>
          <w:lang w:val="es-AR"/>
        </w:rPr>
        <w:t>En segundo lugar</w:t>
      </w:r>
      <w:bookmarkStart w:id="1" w:name="_Hlk38185148"/>
      <w:bookmarkEnd w:id="0"/>
      <w:r w:rsidRPr="00EB4DC6">
        <w:rPr>
          <w:bCs/>
          <w:lang w:val="es-AR"/>
        </w:rPr>
        <w:t xml:space="preserve">, se podría potenciar los equipos, ya que muchos de los </w:t>
      </w:r>
      <w:r w:rsidRPr="00EB4DC6">
        <w:rPr>
          <w:bCs/>
          <w:i/>
          <w:lang w:val="es-AR"/>
        </w:rPr>
        <w:t>gamers</w:t>
      </w:r>
      <w:r w:rsidRPr="00EB4DC6">
        <w:rPr>
          <w:bCs/>
          <w:lang w:val="es-AR"/>
        </w:rPr>
        <w:t xml:space="preserve"> no saben qué es estar y rendir en equipo. Por ejemplo, los niños/as comienzan a edades tempranas (e.g., 5 años) a jugar al fútbol, aprendiendo lo que es estar en un entorno social, relacionarse con los demás, el trabajar en equipo, respetar las normas, el rol del entrenador, etc., cuestión que no queda bien definida en jóvenes que no hacen o han hecho deporte, pudiendo llegar a ser una debilidad a atender. Por ello es importante desarrollar al equipo en cuanto a su estructura y funcionamiento (e.g., establecimiento de roles, estatus, normas, procesos y valores), así como el entrenamiento psicológico en variables de equipo como el trabajo en equipo, la cohesión, coordinación y cooperación.</w:t>
      </w:r>
      <w:bookmarkEnd w:id="1"/>
    </w:p>
    <w:p w14:paraId="3B63D629" w14:textId="77777777" w:rsidR="008E5E6A" w:rsidRPr="00EB4DC6" w:rsidRDefault="008E5E6A" w:rsidP="008E5E6A">
      <w:pPr>
        <w:pStyle w:val="Prrafocomn"/>
        <w:rPr>
          <w:bCs/>
          <w:lang w:val="es-AR"/>
        </w:rPr>
      </w:pPr>
      <w:r w:rsidRPr="00EB4DC6">
        <w:rPr>
          <w:b/>
          <w:bCs/>
          <w:lang w:val="es-AR"/>
        </w:rPr>
        <w:t>5.</w:t>
      </w:r>
      <w:r w:rsidRPr="00EB4DC6">
        <w:rPr>
          <w:bCs/>
          <w:lang w:val="es-AR"/>
        </w:rPr>
        <w:t xml:space="preserve"> </w:t>
      </w:r>
      <w:r w:rsidRPr="00EB4DC6">
        <w:rPr>
          <w:b/>
          <w:bCs/>
          <w:lang w:val="es-AR"/>
        </w:rPr>
        <w:t xml:space="preserve">Prevención y atención psicológica. </w:t>
      </w:r>
      <w:r w:rsidRPr="00EB4DC6">
        <w:rPr>
          <w:bCs/>
          <w:lang w:val="es-AR"/>
        </w:rPr>
        <w:t xml:space="preserve">Se requiere realizar investigaciones y trabajos de experiencias profesionales interdisciplinares (e.g., psicólogos/as y médicos) sobre programas preventivos, promoción de la salud y de atención psicológica de los </w:t>
      </w:r>
      <w:r w:rsidRPr="00EB4DC6">
        <w:rPr>
          <w:bCs/>
          <w:i/>
          <w:lang w:val="es-AR"/>
        </w:rPr>
        <w:t>gamers</w:t>
      </w:r>
      <w:r w:rsidRPr="00EB4DC6">
        <w:rPr>
          <w:bCs/>
          <w:lang w:val="es-AR"/>
        </w:rPr>
        <w:t xml:space="preserve">, especialmente en adolescentes. Se ha observado que suele haber un uso excesivo de los videojuegos y falta de hábitos saludables que producen una vulnerabilidad psicológica a ciertas psicopatologías (ansiedad, estrés, depresión y burnout). Por un lado, es necesario educar y formar a los </w:t>
      </w:r>
      <w:r w:rsidRPr="00EB4DC6">
        <w:rPr>
          <w:bCs/>
          <w:i/>
          <w:lang w:val="es-AR"/>
        </w:rPr>
        <w:t>gamers</w:t>
      </w:r>
      <w:r w:rsidRPr="00EB4DC6">
        <w:rPr>
          <w:bCs/>
          <w:lang w:val="es-AR"/>
        </w:rPr>
        <w:t xml:space="preserve"> en estas cuestiones, y por otro, garantizar que las personas que practican </w:t>
      </w:r>
      <w:r w:rsidRPr="00EB4DC6">
        <w:rPr>
          <w:bCs/>
          <w:i/>
          <w:lang w:val="es-AR"/>
        </w:rPr>
        <w:t>esports</w:t>
      </w:r>
      <w:r w:rsidRPr="00EB4DC6">
        <w:rPr>
          <w:bCs/>
          <w:lang w:val="es-AR"/>
        </w:rPr>
        <w:t xml:space="preserve"> y desarrollan problemas, obtengan ayuda, apoyo y tratamiento si lo necesitan. </w:t>
      </w:r>
    </w:p>
    <w:p w14:paraId="001BB04D" w14:textId="77777777" w:rsidR="008E5E6A" w:rsidRPr="00EB4DC6" w:rsidRDefault="008E5E6A" w:rsidP="008E5E6A">
      <w:pPr>
        <w:pStyle w:val="Prrafocomn"/>
        <w:rPr>
          <w:bCs/>
          <w:lang w:val="es-AR"/>
        </w:rPr>
      </w:pPr>
      <w:r w:rsidRPr="00EB4DC6">
        <w:rPr>
          <w:bCs/>
          <w:lang w:val="es-AR"/>
        </w:rPr>
        <w:tab/>
        <w:t xml:space="preserve">Otras cuestiones a atender son la necesidad de delimitar cuántas horas de entrenamiento son necesarias para un alto rendimiento saludable en los </w:t>
      </w:r>
      <w:r w:rsidRPr="00EB4DC6">
        <w:rPr>
          <w:bCs/>
          <w:i/>
          <w:lang w:val="es-AR"/>
        </w:rPr>
        <w:t xml:space="preserve">esports </w:t>
      </w:r>
      <w:r w:rsidRPr="00EB4DC6">
        <w:rPr>
          <w:bCs/>
          <w:lang w:val="es-AR"/>
        </w:rPr>
        <w:t>y cuántas son malas, así como definir si los</w:t>
      </w:r>
      <w:r w:rsidRPr="00EB4DC6">
        <w:rPr>
          <w:b/>
          <w:bCs/>
          <w:lang w:val="es-AR"/>
        </w:rPr>
        <w:t xml:space="preserve"> </w:t>
      </w:r>
      <w:r w:rsidRPr="00EB4DC6">
        <w:rPr>
          <w:bCs/>
          <w:i/>
          <w:lang w:val="es-AR"/>
        </w:rPr>
        <w:t>gamers</w:t>
      </w:r>
      <w:r w:rsidRPr="00EB4DC6">
        <w:rPr>
          <w:bCs/>
          <w:lang w:val="es-AR"/>
        </w:rPr>
        <w:t xml:space="preserve"> que experimentan problemas psicológicos graves asociados a los </w:t>
      </w:r>
      <w:r w:rsidRPr="00EB4DC6">
        <w:rPr>
          <w:bCs/>
          <w:i/>
          <w:lang w:val="es-AR"/>
        </w:rPr>
        <w:t>esports</w:t>
      </w:r>
      <w:r w:rsidRPr="00EB4DC6">
        <w:rPr>
          <w:bCs/>
          <w:lang w:val="es-AR"/>
        </w:rPr>
        <w:t xml:space="preserve"> serían clasificados como adictos al juego o al trabajo.</w:t>
      </w:r>
    </w:p>
    <w:p w14:paraId="41471F70" w14:textId="77777777" w:rsidR="008E5E6A" w:rsidRPr="00EB4DC6" w:rsidRDefault="008E5E6A" w:rsidP="008E5E6A">
      <w:pPr>
        <w:pStyle w:val="Prrafocomn"/>
        <w:rPr>
          <w:bCs/>
          <w:lang w:val="es-AR"/>
        </w:rPr>
      </w:pPr>
      <w:r w:rsidRPr="00EB4DC6">
        <w:rPr>
          <w:b/>
          <w:bCs/>
          <w:lang w:val="es-AR"/>
        </w:rPr>
        <w:t>6.</w:t>
      </w:r>
      <w:r w:rsidRPr="00EB4DC6">
        <w:rPr>
          <w:bCs/>
          <w:lang w:val="es-AR"/>
        </w:rPr>
        <w:t xml:space="preserve"> </w:t>
      </w:r>
      <w:r w:rsidRPr="00EB4DC6">
        <w:rPr>
          <w:b/>
          <w:bCs/>
          <w:lang w:val="es-AR"/>
        </w:rPr>
        <w:t>Desarrollo de programas de carreras profesionales</w:t>
      </w:r>
      <w:r w:rsidRPr="00EB4DC6">
        <w:rPr>
          <w:bCs/>
          <w:lang w:val="es-AR"/>
        </w:rPr>
        <w:t xml:space="preserve">. Sería interesante llevar a cabo programas de detección y desarrollo de talentos en </w:t>
      </w:r>
      <w:r w:rsidRPr="00EB4DC6">
        <w:rPr>
          <w:bCs/>
          <w:i/>
          <w:lang w:val="es-AR"/>
        </w:rPr>
        <w:t>esports</w:t>
      </w:r>
      <w:r w:rsidRPr="00EB4DC6">
        <w:rPr>
          <w:bCs/>
          <w:lang w:val="es-AR"/>
        </w:rPr>
        <w:t xml:space="preserve">, en el que exista un proyecto del </w:t>
      </w:r>
      <w:r w:rsidRPr="00EB4DC6">
        <w:rPr>
          <w:bCs/>
          <w:i/>
          <w:lang w:val="es-AR"/>
        </w:rPr>
        <w:t>gamers</w:t>
      </w:r>
      <w:r w:rsidRPr="00EB4DC6">
        <w:rPr>
          <w:bCs/>
          <w:lang w:val="es-AR"/>
        </w:rPr>
        <w:t xml:space="preserve">, detectando fortalezas, áreas de mejora y dificultades a las que se puede encontrar. Otro tema es el entrenamiento integral para potenciar el talento (físico, técnico-táctico y psicológico) y la salud de los </w:t>
      </w:r>
      <w:r w:rsidRPr="00EB4DC6">
        <w:rPr>
          <w:bCs/>
          <w:i/>
          <w:lang w:val="es-AR"/>
        </w:rPr>
        <w:t>gamers</w:t>
      </w:r>
      <w:r w:rsidRPr="00EB4DC6">
        <w:rPr>
          <w:bCs/>
          <w:lang w:val="es-AR"/>
        </w:rPr>
        <w:t xml:space="preserve">, así como la promoción de carreras duales (compaginar </w:t>
      </w:r>
      <w:r w:rsidRPr="00EB4DC6">
        <w:rPr>
          <w:bCs/>
          <w:i/>
          <w:lang w:val="es-AR"/>
        </w:rPr>
        <w:t>esports</w:t>
      </w:r>
      <w:r w:rsidRPr="00EB4DC6">
        <w:rPr>
          <w:bCs/>
          <w:lang w:val="es-AR"/>
        </w:rPr>
        <w:t xml:space="preserve"> y estudios), cuestión bastante asentada en el deporte y que puede servir de referencia.</w:t>
      </w:r>
    </w:p>
    <w:p w14:paraId="608DDEA2" w14:textId="77777777" w:rsidR="008E5E6A" w:rsidRPr="00EB4DC6" w:rsidRDefault="008E5E6A" w:rsidP="008E5E6A">
      <w:pPr>
        <w:pStyle w:val="Prrafocomn"/>
        <w:rPr>
          <w:bCs/>
          <w:lang w:val="es-AR"/>
        </w:rPr>
      </w:pPr>
      <w:r w:rsidRPr="00EB4DC6">
        <w:rPr>
          <w:bCs/>
          <w:lang w:val="es-AR"/>
        </w:rPr>
        <w:lastRenderedPageBreak/>
        <w:tab/>
        <w:t xml:space="preserve">Además, estudiar si actualmente se sigue el mismo proceso de carrera del </w:t>
      </w:r>
      <w:r w:rsidRPr="00EB4DC6">
        <w:rPr>
          <w:bCs/>
          <w:i/>
          <w:lang w:val="es-AR"/>
        </w:rPr>
        <w:t>gamer</w:t>
      </w:r>
      <w:r w:rsidRPr="00EB4DC6">
        <w:rPr>
          <w:bCs/>
          <w:lang w:val="es-AR"/>
        </w:rPr>
        <w:t xml:space="preserve">, ya que antiguamente se hacía partiendo del ocio y jugando desde casa hasta llegar a ser fichado por un club, o si existe una vía alternativa para los jóvenes que quieren llegar al profesionalismo y buscar caminos alternativos (e.g., academias de </w:t>
      </w:r>
      <w:r w:rsidRPr="00EB4DC6">
        <w:rPr>
          <w:bCs/>
          <w:i/>
          <w:lang w:val="es-AR"/>
        </w:rPr>
        <w:t>esports</w:t>
      </w:r>
      <w:r w:rsidRPr="00EB4DC6">
        <w:rPr>
          <w:bCs/>
          <w:lang w:val="es-AR"/>
        </w:rPr>
        <w:t xml:space="preserve">, equipos filiales de clubes profesionales o torneos de aficionados), por lo que el escenario pudiera ser distinto, al igual que los tiempos (o prisas) y dificultades del proceso, así como el impacto en la persona y su entorno. Por último, este tema también plantea una pregunta teórica interesante, si algunos </w:t>
      </w:r>
      <w:r w:rsidRPr="00EB4DC6">
        <w:rPr>
          <w:bCs/>
          <w:i/>
          <w:lang w:val="es-AR"/>
        </w:rPr>
        <w:t>gamers</w:t>
      </w:r>
      <w:r w:rsidRPr="00EB4DC6">
        <w:rPr>
          <w:bCs/>
          <w:lang w:val="es-AR"/>
        </w:rPr>
        <w:t xml:space="preserve"> ven su actividad profesional como su trabajo o como una actividad de ocio, así como qué sucede con ellos cuando se retiran (alrededor de los 25 años, por ejemplo, por burnout).</w:t>
      </w:r>
    </w:p>
    <w:p w14:paraId="3DA2D800" w14:textId="77777777" w:rsidR="008E5E6A" w:rsidRPr="00EB4DC6" w:rsidRDefault="008E5E6A" w:rsidP="008E5E6A">
      <w:pPr>
        <w:pStyle w:val="Prrafocomn"/>
        <w:rPr>
          <w:bCs/>
          <w:lang w:val="es-AR"/>
        </w:rPr>
      </w:pPr>
      <w:r w:rsidRPr="00EB4DC6">
        <w:rPr>
          <w:b/>
          <w:bCs/>
          <w:lang w:val="es-AR"/>
        </w:rPr>
        <w:t>7.</w:t>
      </w:r>
      <w:r w:rsidRPr="00EB4DC6">
        <w:rPr>
          <w:bCs/>
          <w:lang w:val="es-AR"/>
        </w:rPr>
        <w:t xml:space="preserve"> </w:t>
      </w:r>
      <w:r w:rsidRPr="00EB4DC6">
        <w:rPr>
          <w:b/>
          <w:bCs/>
          <w:lang w:val="es-AR"/>
        </w:rPr>
        <w:t>Estudio positivo de los esports.</w:t>
      </w:r>
      <w:r w:rsidRPr="00EB4DC6">
        <w:rPr>
          <w:bCs/>
          <w:lang w:val="es-AR"/>
        </w:rPr>
        <w:t xml:space="preserve"> El uso responsable de los </w:t>
      </w:r>
      <w:r w:rsidRPr="00EB4DC6">
        <w:rPr>
          <w:bCs/>
          <w:i/>
          <w:lang w:val="es-AR"/>
        </w:rPr>
        <w:t>esports</w:t>
      </w:r>
      <w:r w:rsidRPr="00EB4DC6">
        <w:rPr>
          <w:bCs/>
          <w:lang w:val="es-AR"/>
        </w:rPr>
        <w:t xml:space="preserve"> en cuanto al número de horas de uso, sumados a unos buenos hábitos saludables (actividad física, descanso y alimentación), el compaginarlos con otras actividades (e.g., estudios o trabajo) y el tener relaciones sociales (presenciales y online), pueden ser una excelente base para beneficiarse de los efectos positivos de los </w:t>
      </w:r>
      <w:r w:rsidRPr="00EB4DC6">
        <w:rPr>
          <w:bCs/>
          <w:i/>
          <w:lang w:val="es-AR"/>
        </w:rPr>
        <w:t>esports</w:t>
      </w:r>
      <w:r w:rsidRPr="00EB4DC6">
        <w:rPr>
          <w:bCs/>
          <w:lang w:val="es-AR"/>
        </w:rPr>
        <w:t>. Para ello, se requieren más trabajos que aborden esta perspectiva y que complementen a los estudios que se centran en los efectos negativos que pueden llegar a producir.</w:t>
      </w:r>
    </w:p>
    <w:p w14:paraId="2B45481A" w14:textId="77777777" w:rsidR="008E5E6A" w:rsidRPr="00EB4DC6" w:rsidRDefault="008E5E6A" w:rsidP="008E5E6A">
      <w:pPr>
        <w:pStyle w:val="Prrafocomn"/>
        <w:rPr>
          <w:bCs/>
          <w:lang w:val="es-AR"/>
        </w:rPr>
      </w:pPr>
      <w:r w:rsidRPr="00EB4DC6">
        <w:rPr>
          <w:bCs/>
          <w:lang w:val="es-AR"/>
        </w:rPr>
        <w:tab/>
        <w:t xml:space="preserve">También hay que descubrir si todos los </w:t>
      </w:r>
      <w:r w:rsidRPr="00EB4DC6">
        <w:rPr>
          <w:bCs/>
          <w:i/>
          <w:lang w:val="es-AR"/>
        </w:rPr>
        <w:t>esports</w:t>
      </w:r>
      <w:r w:rsidRPr="00EB4DC6">
        <w:rPr>
          <w:bCs/>
          <w:lang w:val="es-AR"/>
        </w:rPr>
        <w:t xml:space="preserve"> cumplen la misma función y tienen las mismas necesidades (cognitivas y psicológicas), en que las herramientas de imagen y psicofisiológicas facilitarán esta comprensión como posibles predictores de rendimiento entre los </w:t>
      </w:r>
      <w:r w:rsidRPr="00EB4DC6">
        <w:rPr>
          <w:bCs/>
          <w:i/>
          <w:lang w:val="es-AR"/>
        </w:rPr>
        <w:t>gamers</w:t>
      </w:r>
      <w:r w:rsidRPr="00EB4DC6">
        <w:rPr>
          <w:bCs/>
          <w:lang w:val="es-AR"/>
        </w:rPr>
        <w:t xml:space="preserve"> debido a la validez ecológica que los </w:t>
      </w:r>
      <w:r w:rsidRPr="00EB4DC6">
        <w:rPr>
          <w:bCs/>
          <w:i/>
          <w:lang w:val="es-AR"/>
        </w:rPr>
        <w:t>esports</w:t>
      </w:r>
      <w:r w:rsidRPr="00EB4DC6">
        <w:rPr>
          <w:bCs/>
          <w:lang w:val="es-AR"/>
        </w:rPr>
        <w:t xml:space="preserve"> pueden proporcionar. Po su parte, los psicólogos/as se beneficiarán al comprender los mecanismos cognitivos y habilidades psicológicas subyacentes de cada </w:t>
      </w:r>
      <w:r w:rsidRPr="00EB4DC6">
        <w:rPr>
          <w:bCs/>
          <w:i/>
          <w:lang w:val="es-AR"/>
        </w:rPr>
        <w:t>esport</w:t>
      </w:r>
      <w:r w:rsidRPr="00EB4DC6">
        <w:rPr>
          <w:bCs/>
          <w:lang w:val="es-AR"/>
        </w:rPr>
        <w:t>, para adaptar las estrategias de entrenamiento a las especificidades de cada videojuego.</w:t>
      </w:r>
    </w:p>
    <w:p w14:paraId="1BEBC798" w14:textId="77777777" w:rsidR="008E5E6A" w:rsidRPr="00EB4DC6" w:rsidRDefault="008E5E6A" w:rsidP="008E5E6A">
      <w:pPr>
        <w:pStyle w:val="Prrafocomn"/>
        <w:rPr>
          <w:bCs/>
          <w:lang w:val="es-AR"/>
        </w:rPr>
      </w:pPr>
      <w:r w:rsidRPr="00EB4DC6">
        <w:rPr>
          <w:b/>
          <w:bCs/>
          <w:lang w:val="es-AR"/>
        </w:rPr>
        <w:t>8.</w:t>
      </w:r>
      <w:r w:rsidRPr="00EB4DC6">
        <w:rPr>
          <w:bCs/>
          <w:lang w:val="es-AR"/>
        </w:rPr>
        <w:t xml:space="preserve"> </w:t>
      </w:r>
      <w:r w:rsidRPr="00EB4DC6">
        <w:rPr>
          <w:b/>
          <w:bCs/>
          <w:lang w:val="es-AR"/>
        </w:rPr>
        <w:t xml:space="preserve">Entrenamiento invisible, bienestar y rendimiento. </w:t>
      </w:r>
      <w:r w:rsidRPr="00EB4DC6">
        <w:rPr>
          <w:bCs/>
          <w:lang w:val="es-AR"/>
        </w:rPr>
        <w:t xml:space="preserve">Se requiere medir el impacto sobre el </w:t>
      </w:r>
      <w:r w:rsidRPr="00EB4DC6">
        <w:rPr>
          <w:bCs/>
          <w:i/>
          <w:lang w:val="es-AR"/>
        </w:rPr>
        <w:t>gamer</w:t>
      </w:r>
      <w:r w:rsidRPr="00EB4DC6">
        <w:rPr>
          <w:bCs/>
          <w:lang w:val="es-AR"/>
        </w:rPr>
        <w:t xml:space="preserve"> de los aspectos que integran el entrenamiento invisible (e.g., actividad física, descanso y alimentación), así como el desarrollo de programas que potencien estas cuestiones y beneficien la salud y el rendimiento de la persona. Este es un asunto importante a estudiar e intervenir, ya que una alta dedicación a los </w:t>
      </w:r>
      <w:r w:rsidRPr="00EB4DC6">
        <w:rPr>
          <w:bCs/>
          <w:i/>
          <w:lang w:val="es-AR"/>
        </w:rPr>
        <w:t>esports</w:t>
      </w:r>
      <w:r w:rsidRPr="00EB4DC6">
        <w:rPr>
          <w:bCs/>
          <w:lang w:val="es-AR"/>
        </w:rPr>
        <w:t xml:space="preserve"> puede tener un impacto negativo sobre los hábitos saludables y la salud de los </w:t>
      </w:r>
      <w:r w:rsidRPr="00EB4DC6">
        <w:rPr>
          <w:bCs/>
          <w:i/>
          <w:lang w:val="es-AR"/>
        </w:rPr>
        <w:t>gamers</w:t>
      </w:r>
      <w:r w:rsidRPr="00EB4DC6">
        <w:rPr>
          <w:bCs/>
          <w:lang w:val="es-AR"/>
        </w:rPr>
        <w:t xml:space="preserve"> (sedentarismo, insomnio</w:t>
      </w:r>
      <w:r w:rsidRPr="00EB4DC6">
        <w:rPr>
          <w:bCs/>
          <w:i/>
          <w:lang w:val="es-AR"/>
        </w:rPr>
        <w:t xml:space="preserve"> </w:t>
      </w:r>
      <w:r w:rsidRPr="00EB4DC6">
        <w:rPr>
          <w:bCs/>
          <w:lang w:val="es-AR"/>
        </w:rPr>
        <w:t>alimentación y mala alimentación). Por tanto, se requiere instaurar una cultura de alto rendimiento que integre y cuide tanto todos los aspectos relacionados entrenamientos "in game" como lo relacionado con el entrenamiento "out game", aspecto que está bastante integrado en el deporte como referente.</w:t>
      </w:r>
    </w:p>
    <w:p w14:paraId="3F54C3E6" w14:textId="77777777" w:rsidR="008E5E6A" w:rsidRPr="00EB4DC6" w:rsidRDefault="008E5E6A" w:rsidP="008E5E6A">
      <w:pPr>
        <w:pStyle w:val="Prrafocomn"/>
        <w:rPr>
          <w:bCs/>
          <w:lang w:val="es-AR"/>
        </w:rPr>
      </w:pPr>
      <w:r w:rsidRPr="00EB4DC6">
        <w:rPr>
          <w:b/>
          <w:bCs/>
          <w:lang w:val="es-AR"/>
        </w:rPr>
        <w:lastRenderedPageBreak/>
        <w:t>9.</w:t>
      </w:r>
      <w:r w:rsidRPr="00EB4DC6">
        <w:rPr>
          <w:bCs/>
          <w:lang w:val="es-AR"/>
        </w:rPr>
        <w:t xml:space="preserve"> </w:t>
      </w:r>
      <w:r w:rsidRPr="00EB4DC6">
        <w:rPr>
          <w:b/>
          <w:bCs/>
          <w:lang w:val="es-AR"/>
        </w:rPr>
        <w:t>Investigaciones desde la neuropsicología.</w:t>
      </w:r>
      <w:r w:rsidRPr="00EB4DC6">
        <w:rPr>
          <w:bCs/>
          <w:lang w:val="es-AR"/>
        </w:rPr>
        <w:t xml:space="preserve"> El conocimiento de las estructuras y funciones del cerebro, así como la influencia de los </w:t>
      </w:r>
      <w:r w:rsidRPr="00EB4DC6">
        <w:rPr>
          <w:bCs/>
          <w:i/>
          <w:lang w:val="es-AR"/>
        </w:rPr>
        <w:t>esports</w:t>
      </w:r>
      <w:r w:rsidRPr="00EB4DC6">
        <w:rPr>
          <w:bCs/>
          <w:lang w:val="es-AR"/>
        </w:rPr>
        <w:t xml:space="preserve"> (e.g., definiendo tipo de videojuego y horas de dedicación) sobre ellas, podría abrir una venta al entrenamiento cerebral y la salud del </w:t>
      </w:r>
      <w:r w:rsidRPr="00EB4DC6">
        <w:rPr>
          <w:bCs/>
          <w:i/>
          <w:lang w:val="es-AR"/>
        </w:rPr>
        <w:t>gamer</w:t>
      </w:r>
      <w:r w:rsidRPr="00EB4DC6">
        <w:rPr>
          <w:bCs/>
          <w:lang w:val="es-AR"/>
        </w:rPr>
        <w:t xml:space="preserve">, por lo que se requieren estudios hacia esta dirección. También analizar posibles diferencias respecto a otras poblaciones (e.g., </w:t>
      </w:r>
      <w:r w:rsidRPr="00EB4DC6">
        <w:rPr>
          <w:bCs/>
          <w:i/>
          <w:lang w:val="es-AR"/>
        </w:rPr>
        <w:t>gamer</w:t>
      </w:r>
      <w:r w:rsidRPr="00EB4DC6">
        <w:rPr>
          <w:bCs/>
          <w:lang w:val="es-AR"/>
        </w:rPr>
        <w:t xml:space="preserve"> ocasional, deportistas y población en general).</w:t>
      </w:r>
    </w:p>
    <w:p w14:paraId="24D01881" w14:textId="31EC1271" w:rsidR="00A95630" w:rsidRPr="00EB4DC6" w:rsidRDefault="008E5E6A" w:rsidP="008E5E6A">
      <w:pPr>
        <w:pStyle w:val="Prrafocomn"/>
        <w:rPr>
          <w:bCs/>
          <w:lang w:val="es-AR"/>
        </w:rPr>
      </w:pPr>
      <w:r w:rsidRPr="00EB4DC6">
        <w:rPr>
          <w:b/>
          <w:bCs/>
          <w:lang w:val="es-AR"/>
        </w:rPr>
        <w:t>10. Otros factores psicológicos y entrenadores.</w:t>
      </w:r>
      <w:r w:rsidRPr="00EB4DC6">
        <w:rPr>
          <w:bCs/>
          <w:lang w:val="es-AR"/>
        </w:rPr>
        <w:t xml:space="preserve"> Existen diferentes temas estudiados en Psicología del Deporte con deportistas que pueden servir de guía en el estudio de los </w:t>
      </w:r>
      <w:r w:rsidRPr="00EB4DC6">
        <w:rPr>
          <w:bCs/>
          <w:i/>
          <w:lang w:val="es-AR"/>
        </w:rPr>
        <w:t>gamers</w:t>
      </w:r>
      <w:r w:rsidRPr="00EB4DC6">
        <w:rPr>
          <w:bCs/>
          <w:lang w:val="es-AR"/>
        </w:rPr>
        <w:t xml:space="preserve"> (resiliencia, ansiedad-estrés, liderazgo, etc.), así como otros colectivos, como son los entrenadores de los </w:t>
      </w:r>
      <w:r w:rsidRPr="00EB4DC6">
        <w:rPr>
          <w:bCs/>
          <w:i/>
          <w:lang w:val="es-AR"/>
        </w:rPr>
        <w:t>esports</w:t>
      </w:r>
      <w:r w:rsidRPr="00EB4DC6">
        <w:rPr>
          <w:bCs/>
          <w:lang w:val="es-AR"/>
        </w:rPr>
        <w:t xml:space="preserve">, en el que no se ha observado ningún estudio específico y son un referente importante de gestión personal y rendimiento de los </w:t>
      </w:r>
      <w:r w:rsidRPr="00EB4DC6">
        <w:rPr>
          <w:bCs/>
          <w:i/>
          <w:lang w:val="es-AR"/>
        </w:rPr>
        <w:t>gamers</w:t>
      </w:r>
      <w:r w:rsidRPr="00EB4DC6">
        <w:rPr>
          <w:bCs/>
          <w:lang w:val="es-AR"/>
        </w:rPr>
        <w:t xml:space="preserve">. Además, este colectivo cobra un especial interés, ya que actualmente no existe una formación reglada y oficial de entrenador de </w:t>
      </w:r>
      <w:r w:rsidRPr="00EB4DC6">
        <w:rPr>
          <w:bCs/>
          <w:i/>
          <w:lang w:val="es-AR"/>
        </w:rPr>
        <w:t>esports</w:t>
      </w:r>
      <w:r w:rsidRPr="00EB4DC6">
        <w:rPr>
          <w:bCs/>
          <w:lang w:val="es-AR"/>
        </w:rPr>
        <w:t xml:space="preserve">, los cuales suelen ser ex </w:t>
      </w:r>
      <w:r w:rsidRPr="00EB4DC6">
        <w:rPr>
          <w:bCs/>
          <w:i/>
          <w:lang w:val="es-AR"/>
        </w:rPr>
        <w:t>gamers</w:t>
      </w:r>
      <w:r w:rsidRPr="00EB4DC6">
        <w:rPr>
          <w:bCs/>
          <w:lang w:val="es-AR"/>
        </w:rPr>
        <w:t xml:space="preserve"> o analistas del juego</w:t>
      </w:r>
      <w:r w:rsidR="00A95630" w:rsidRPr="00EB4DC6">
        <w:rPr>
          <w:bCs/>
          <w:lang w:val="es-AR"/>
        </w:rPr>
        <w:t xml:space="preserve">. </w:t>
      </w:r>
    </w:p>
    <w:p w14:paraId="5287623F" w14:textId="77777777" w:rsidR="008E5E6A" w:rsidRPr="00EB4DC6" w:rsidRDefault="008E5E6A" w:rsidP="008E5E6A">
      <w:pPr>
        <w:pStyle w:val="SubtituloInterno"/>
      </w:pPr>
      <w:r w:rsidRPr="00EB4DC6">
        <w:t>Limitaciones</w:t>
      </w:r>
    </w:p>
    <w:p w14:paraId="2E51CE84" w14:textId="481488CA" w:rsidR="00A95630" w:rsidRPr="00EB4DC6" w:rsidRDefault="008E5E6A" w:rsidP="00A95630">
      <w:pPr>
        <w:pStyle w:val="Prrafocomn"/>
        <w:rPr>
          <w:bCs/>
          <w:lang w:val="es-AR"/>
        </w:rPr>
      </w:pPr>
      <w:r w:rsidRPr="00EB4DC6">
        <w:rPr>
          <w:bCs/>
          <w:lang w:val="es-AR"/>
        </w:rPr>
        <w:t xml:space="preserve">Esta revisión bibliográfica de 24 artículos, con 8 temas relacionados y 10 áreas potenciales de trabajo en Psicología y </w:t>
      </w:r>
      <w:r w:rsidRPr="00EB4DC6">
        <w:rPr>
          <w:bCs/>
          <w:i/>
          <w:lang w:val="es-AR"/>
        </w:rPr>
        <w:t>gamers</w:t>
      </w:r>
      <w:r w:rsidRPr="00EB4DC6">
        <w:rPr>
          <w:bCs/>
          <w:lang w:val="es-AR"/>
        </w:rPr>
        <w:t xml:space="preserve"> profesionales en </w:t>
      </w:r>
      <w:r w:rsidRPr="00EB4DC6">
        <w:rPr>
          <w:bCs/>
          <w:i/>
          <w:lang w:val="es-AR"/>
        </w:rPr>
        <w:t>esports</w:t>
      </w:r>
      <w:r w:rsidRPr="00EB4DC6">
        <w:rPr>
          <w:bCs/>
          <w:lang w:val="es-AR"/>
        </w:rPr>
        <w:t>, tiene una serie de limitaciones potenciales que requieren consideración. Primero, el análisis de referencias se limita al alcance de las bases de datos incluidas. Es probable que algunos artículos se hayan perdido si se publican predominantemente otras bases de datos. Sin embargo, las 3 bases de datos elegidas tienen una amplitud considerable y es probable que la mayoría de los artículos hayan aparecido en esas bases de datos. En otras palabras, la evidencia se limita al alcance de las bases de datos elegidas y no necesariamente refleja la investigación basada en todo el universo de trabajos publicados en su conjunto</w:t>
      </w:r>
      <w:r w:rsidR="00A95630" w:rsidRPr="00EB4DC6">
        <w:rPr>
          <w:bCs/>
          <w:lang w:val="es-AR"/>
        </w:rPr>
        <w:t xml:space="preserve">. </w:t>
      </w:r>
    </w:p>
    <w:p w14:paraId="3F42B65F" w14:textId="77777777" w:rsidR="00EB4DC6" w:rsidRDefault="00EB4DC6" w:rsidP="0065510C">
      <w:pPr>
        <w:pStyle w:val="Ttulosinternos"/>
        <w:rPr>
          <w:bCs/>
          <w:lang w:val="es-AR"/>
        </w:rPr>
      </w:pPr>
    </w:p>
    <w:p w14:paraId="4359463F" w14:textId="77777777" w:rsidR="00EB4DC6" w:rsidRDefault="00EB4DC6" w:rsidP="0065510C">
      <w:pPr>
        <w:pStyle w:val="Ttulosinternos"/>
        <w:rPr>
          <w:bCs/>
          <w:lang w:val="es-AR"/>
        </w:rPr>
      </w:pPr>
    </w:p>
    <w:p w14:paraId="07FBBC66" w14:textId="77777777" w:rsidR="00EB4DC6" w:rsidRDefault="00EB4DC6" w:rsidP="0065510C">
      <w:pPr>
        <w:pStyle w:val="Ttulosinternos"/>
        <w:rPr>
          <w:bCs/>
          <w:lang w:val="es-AR"/>
        </w:rPr>
      </w:pPr>
    </w:p>
    <w:p w14:paraId="2C677A87" w14:textId="77777777" w:rsidR="00EB4DC6" w:rsidRDefault="00EB4DC6" w:rsidP="0065510C">
      <w:pPr>
        <w:pStyle w:val="Ttulosinternos"/>
        <w:rPr>
          <w:bCs/>
          <w:lang w:val="es-AR"/>
        </w:rPr>
      </w:pPr>
    </w:p>
    <w:p w14:paraId="17669B89" w14:textId="77777777" w:rsidR="00EB4DC6" w:rsidRDefault="00EB4DC6" w:rsidP="0065510C">
      <w:pPr>
        <w:pStyle w:val="Ttulosinternos"/>
        <w:rPr>
          <w:bCs/>
          <w:lang w:val="es-AR"/>
        </w:rPr>
      </w:pPr>
    </w:p>
    <w:p w14:paraId="77065AD3" w14:textId="77777777" w:rsidR="00EB4DC6" w:rsidRDefault="00EB4DC6" w:rsidP="0065510C">
      <w:pPr>
        <w:pStyle w:val="Ttulosinternos"/>
        <w:rPr>
          <w:bCs/>
          <w:lang w:val="es-AR"/>
        </w:rPr>
      </w:pPr>
    </w:p>
    <w:p w14:paraId="6ACAF41B" w14:textId="458E169D" w:rsidR="004B2E6E" w:rsidRPr="00EB4DC6" w:rsidRDefault="00FD2956" w:rsidP="0065510C">
      <w:pPr>
        <w:pStyle w:val="Ttulosinternos"/>
        <w:rPr>
          <w:lang w:val="es-AR"/>
        </w:rPr>
      </w:pPr>
      <w:r w:rsidRPr="00BB0632">
        <w:rPr>
          <w:lang w:val="es-AR"/>
        </w:rPr>
        <w:lastRenderedPageBreak/>
        <w:t>Refer</w:t>
      </w:r>
      <w:r w:rsidR="001006DE" w:rsidRPr="00BB0632">
        <w:rPr>
          <w:lang w:val="es-AR"/>
        </w:rPr>
        <w:t>e</w:t>
      </w:r>
      <w:r w:rsidRPr="00BB0632">
        <w:rPr>
          <w:lang w:val="es-AR"/>
        </w:rPr>
        <w:t>ncias</w:t>
      </w:r>
    </w:p>
    <w:p w14:paraId="73525DC5" w14:textId="05528F08" w:rsidR="008E5E6A" w:rsidRPr="00BB0632" w:rsidRDefault="008E5E6A" w:rsidP="00BB0632">
      <w:pPr>
        <w:ind w:left="851" w:right="142" w:hanging="709"/>
        <w:rPr>
          <w:b/>
          <w:bCs/>
          <w:lang w:val="en-US"/>
        </w:rPr>
      </w:pPr>
      <w:r w:rsidRPr="00EB4DC6">
        <w:rPr>
          <w:bCs/>
          <w:lang w:val="es-AR"/>
        </w:rPr>
        <w:t xml:space="preserve">Antón, M. (2019). </w:t>
      </w:r>
      <w:r w:rsidRPr="00EB4DC6">
        <w:rPr>
          <w:bCs/>
          <w:i/>
          <w:lang w:val="es-AR"/>
        </w:rPr>
        <w:t>Los deportes electrónicos (esports): el espec</w:t>
      </w:r>
      <w:r w:rsidR="005214C2">
        <w:rPr>
          <w:bCs/>
          <w:i/>
          <w:lang w:val="es-AR"/>
        </w:rPr>
        <w:t xml:space="preserve">táculo de las competiciones de </w:t>
      </w:r>
      <w:r w:rsidRPr="00EB4DC6">
        <w:rPr>
          <w:bCs/>
          <w:i/>
          <w:lang w:val="es-AR"/>
        </w:rPr>
        <w:t>videojuegos</w:t>
      </w:r>
      <w:r w:rsidR="005214C2">
        <w:rPr>
          <w:bCs/>
          <w:lang w:val="es-AR"/>
        </w:rPr>
        <w:t xml:space="preserve">.  </w:t>
      </w:r>
      <w:r w:rsidRPr="005214C2">
        <w:rPr>
          <w:bCs/>
          <w:lang w:val="es-AR"/>
        </w:rPr>
        <w:t>[Tesis doctoral, Unive</w:t>
      </w:r>
      <w:r w:rsidR="005214C2">
        <w:rPr>
          <w:bCs/>
          <w:lang w:val="es-AR"/>
        </w:rPr>
        <w:t xml:space="preserve">rsidad Complutense de Madrid]. </w:t>
      </w:r>
      <w:r w:rsidRPr="00BB0632">
        <w:rPr>
          <w:bCs/>
          <w:lang w:val="en-US"/>
        </w:rPr>
        <w:t>https://bit.ly/2Y8G2J7</w:t>
      </w:r>
    </w:p>
    <w:p w14:paraId="39E4434E" w14:textId="77777777" w:rsidR="008E5E6A" w:rsidRPr="00BB0632" w:rsidRDefault="008E5E6A" w:rsidP="00BB0632">
      <w:pPr>
        <w:ind w:left="851" w:right="142" w:hanging="709"/>
        <w:rPr>
          <w:bCs/>
          <w:lang w:val="en-US"/>
        </w:rPr>
      </w:pPr>
      <w:r w:rsidRPr="00BB0632">
        <w:rPr>
          <w:bCs/>
          <w:lang w:val="en-US"/>
        </w:rPr>
        <w:t xml:space="preserve">Bányai, F., Griffiths, M., Demetrovics, Z., &amp; Király, O. (2019). The mediating effect of motivations between psychiatric distress and gaming disorder among esport gamers and recreational gamersç. </w:t>
      </w:r>
      <w:r w:rsidRPr="00BB0632">
        <w:rPr>
          <w:bCs/>
          <w:i/>
          <w:lang w:val="en-US"/>
        </w:rPr>
        <w:t>Comprehensive Psychiatry, 94</w:t>
      </w:r>
      <w:r w:rsidRPr="00BB0632">
        <w:rPr>
          <w:bCs/>
          <w:lang w:val="en-US"/>
        </w:rPr>
        <w:t>. https://doi.org/10.1016/j.comppsych.2019.152117</w:t>
      </w:r>
    </w:p>
    <w:p w14:paraId="04F6E12E" w14:textId="77777777" w:rsidR="008E5E6A" w:rsidRPr="00BB0632" w:rsidRDefault="008E5E6A" w:rsidP="00BB0632">
      <w:pPr>
        <w:ind w:left="851" w:right="142" w:hanging="709"/>
        <w:rPr>
          <w:bCs/>
          <w:lang w:val="en-US"/>
        </w:rPr>
      </w:pPr>
      <w:r w:rsidRPr="00BB0632">
        <w:rPr>
          <w:bCs/>
          <w:lang w:val="en-US"/>
        </w:rPr>
        <w:t xml:space="preserve">Bányai, F., Griffiths, M., Király, O., &amp; Demetrovics, Z. (2018). The psychology of esports: a systematic literature review. </w:t>
      </w:r>
      <w:r w:rsidRPr="00BB0632">
        <w:rPr>
          <w:bCs/>
          <w:i/>
          <w:lang w:val="en-US"/>
        </w:rPr>
        <w:t>Journal of Gambling Studies, 35</w:t>
      </w:r>
      <w:r w:rsidRPr="00BB0632">
        <w:rPr>
          <w:bCs/>
          <w:lang w:val="en-US"/>
        </w:rPr>
        <w:t>, 351-365. https://doi.org/10.1007/ s10899-018-9763-1</w:t>
      </w:r>
    </w:p>
    <w:p w14:paraId="0E294D06" w14:textId="77777777" w:rsidR="008E5E6A" w:rsidRPr="00BB0632" w:rsidRDefault="008E5E6A" w:rsidP="00BB0632">
      <w:pPr>
        <w:ind w:left="851" w:right="142" w:hanging="709"/>
        <w:rPr>
          <w:bCs/>
          <w:lang w:val="en-US"/>
        </w:rPr>
      </w:pPr>
      <w:r w:rsidRPr="00BB0632">
        <w:rPr>
          <w:bCs/>
          <w:lang w:val="en-US"/>
        </w:rPr>
        <w:t xml:space="preserve">Braun, V., &amp; Clarke, V. (2006). Using thematic analysis in psychology. </w:t>
      </w:r>
      <w:r w:rsidRPr="00BB0632">
        <w:rPr>
          <w:bCs/>
          <w:i/>
          <w:lang w:val="en-US"/>
        </w:rPr>
        <w:t>Qualitative Research in Psychology, 3</w:t>
      </w:r>
      <w:r w:rsidRPr="00BB0632">
        <w:rPr>
          <w:bCs/>
          <w:lang w:val="en-US"/>
        </w:rPr>
        <w:t>(2), 77–101. https://doi.org/10.1191/1478088706qp063oa</w:t>
      </w:r>
    </w:p>
    <w:p w14:paraId="617C9234" w14:textId="77777777" w:rsidR="008E5E6A" w:rsidRPr="00BB0632" w:rsidRDefault="008E5E6A" w:rsidP="00BB0632">
      <w:pPr>
        <w:ind w:left="851" w:right="142" w:hanging="709"/>
        <w:rPr>
          <w:bCs/>
          <w:lang w:val="en-US"/>
        </w:rPr>
      </w:pPr>
      <w:r w:rsidRPr="00BB0632">
        <w:rPr>
          <w:bCs/>
          <w:lang w:val="en-US"/>
        </w:rPr>
        <w:t xml:space="preserve">Bonnar, D., Castine, B., Kakoschke, N., &amp; Sharp, G. (2019). Sleep and performance in Eathletes: for the win!. </w:t>
      </w:r>
      <w:r w:rsidRPr="00BB0632">
        <w:rPr>
          <w:bCs/>
          <w:i/>
          <w:lang w:val="en-US"/>
        </w:rPr>
        <w:t>Sleep Health, 5</w:t>
      </w:r>
      <w:r w:rsidRPr="00BB0632">
        <w:rPr>
          <w:bCs/>
          <w:lang w:val="en-US"/>
        </w:rPr>
        <w:t xml:space="preserve">(6), 647-650. https://doi.org/10.1016/j.sleh.2019.06.007   </w:t>
      </w:r>
    </w:p>
    <w:p w14:paraId="0301C97C" w14:textId="77777777" w:rsidR="008E5E6A" w:rsidRPr="00BB0632" w:rsidRDefault="008E5E6A" w:rsidP="00BB0632">
      <w:pPr>
        <w:ind w:left="851" w:right="142" w:hanging="709"/>
        <w:rPr>
          <w:bCs/>
          <w:lang w:val="en-US"/>
        </w:rPr>
      </w:pPr>
      <w:r w:rsidRPr="00BB0632">
        <w:rPr>
          <w:bCs/>
          <w:lang w:val="en-US"/>
        </w:rPr>
        <w:t xml:space="preserve">Campbell, M. J., Toth, A. J., Moran, A. P., Kowal, M., &amp; Exton, C. (2018). eSports: A new window on neurocognitive expertise? </w:t>
      </w:r>
      <w:r w:rsidRPr="00BB0632">
        <w:rPr>
          <w:bCs/>
          <w:i/>
          <w:iCs/>
          <w:lang w:val="en-US"/>
        </w:rPr>
        <w:t>Progress in brain research</w:t>
      </w:r>
      <w:r w:rsidRPr="00BB0632">
        <w:rPr>
          <w:bCs/>
          <w:lang w:val="en-US"/>
        </w:rPr>
        <w:t>, </w:t>
      </w:r>
      <w:r w:rsidRPr="00BB0632">
        <w:rPr>
          <w:bCs/>
          <w:i/>
          <w:iCs/>
          <w:lang w:val="en-US"/>
        </w:rPr>
        <w:t>240</w:t>
      </w:r>
      <w:r w:rsidRPr="00BB0632">
        <w:rPr>
          <w:bCs/>
          <w:lang w:val="en-US"/>
        </w:rPr>
        <w:t>, 161-174. https://doi.org/10.1016/bs.pbr.2018.09.006.</w:t>
      </w:r>
    </w:p>
    <w:p w14:paraId="769B3F6F" w14:textId="1ABAF9D6" w:rsidR="008E5E6A" w:rsidRPr="00EB4DC6" w:rsidRDefault="008E5E6A" w:rsidP="00BB0632">
      <w:pPr>
        <w:ind w:left="851" w:right="142" w:hanging="709"/>
        <w:rPr>
          <w:bCs/>
          <w:lang w:val="es-AR"/>
        </w:rPr>
      </w:pPr>
      <w:r w:rsidRPr="00BB0632">
        <w:rPr>
          <w:bCs/>
          <w:lang w:val="en-US"/>
        </w:rPr>
        <w:t xml:space="preserve">Chiva-Bartoll, O., Pallarès-Piquer, M., &amp; Isidori, E. (2018). </w:t>
      </w:r>
      <w:r w:rsidR="005214C2">
        <w:rPr>
          <w:bCs/>
          <w:lang w:val="es-AR"/>
        </w:rPr>
        <w:t xml:space="preserve">Esports y deportes convencionales: </w:t>
      </w:r>
      <w:r w:rsidRPr="00EB4DC6">
        <w:rPr>
          <w:bCs/>
          <w:lang w:val="es-AR"/>
        </w:rPr>
        <w:t>cuestiones éticas y pedagógicas</w:t>
      </w:r>
      <w:r w:rsidR="005214C2">
        <w:rPr>
          <w:bCs/>
          <w:lang w:val="es-AR"/>
        </w:rPr>
        <w:t xml:space="preserve"> derivadas de la participación </w:t>
      </w:r>
      <w:r w:rsidRPr="00EB4DC6">
        <w:rPr>
          <w:bCs/>
          <w:lang w:val="es-AR"/>
        </w:rPr>
        <w:t xml:space="preserve">corporal. </w:t>
      </w:r>
      <w:r w:rsidR="005214C2">
        <w:rPr>
          <w:bCs/>
          <w:i/>
          <w:lang w:val="es-AR"/>
        </w:rPr>
        <w:t xml:space="preserve">Cultura, Ciencia y </w:t>
      </w:r>
      <w:r w:rsidRPr="00EB4DC6">
        <w:rPr>
          <w:bCs/>
          <w:i/>
          <w:lang w:val="es-AR"/>
        </w:rPr>
        <w:t>Deporte, 40</w:t>
      </w:r>
      <w:r w:rsidR="005214C2">
        <w:rPr>
          <w:bCs/>
          <w:lang w:val="es-AR"/>
        </w:rPr>
        <w:t xml:space="preserve">(14), 71-79. </w:t>
      </w:r>
      <w:r w:rsidRPr="00EB4DC6">
        <w:rPr>
          <w:bCs/>
          <w:lang w:val="es-AR"/>
        </w:rPr>
        <w:t>http://dx.doi.org/10.12800/ccd.v14i40.1227</w:t>
      </w:r>
    </w:p>
    <w:p w14:paraId="3CDD77AB" w14:textId="77777777" w:rsidR="008E5E6A" w:rsidRPr="00BB0632" w:rsidRDefault="008E5E6A" w:rsidP="00BB0632">
      <w:pPr>
        <w:ind w:left="851" w:right="142" w:hanging="709"/>
        <w:rPr>
          <w:bCs/>
          <w:lang w:val="en-US"/>
        </w:rPr>
      </w:pPr>
      <w:r w:rsidRPr="00BB0632">
        <w:rPr>
          <w:bCs/>
          <w:lang w:val="en-US"/>
        </w:rPr>
        <w:t>Choi, C., Hums, M., &amp; Bum, C. H. (2018). Impact of the family environment on juvenile mental health: eSports online game addiction and delinquency. </w:t>
      </w:r>
      <w:r w:rsidRPr="00BB0632">
        <w:rPr>
          <w:bCs/>
          <w:i/>
          <w:iCs/>
          <w:lang w:val="en-US"/>
        </w:rPr>
        <w:t>International Journal of Environmental Research and Public Health</w:t>
      </w:r>
      <w:r w:rsidRPr="00BB0632">
        <w:rPr>
          <w:bCs/>
          <w:lang w:val="en-US"/>
        </w:rPr>
        <w:t xml:space="preserve">, </w:t>
      </w:r>
      <w:r w:rsidRPr="00BB0632">
        <w:rPr>
          <w:bCs/>
          <w:i/>
          <w:iCs/>
          <w:lang w:val="en-US"/>
        </w:rPr>
        <w:t>15</w:t>
      </w:r>
      <w:r w:rsidRPr="00BB0632">
        <w:rPr>
          <w:bCs/>
          <w:lang w:val="en-US"/>
        </w:rPr>
        <w:t>(12), 2850. http://dx.doi.org/10.3390/ijerph15122850</w:t>
      </w:r>
    </w:p>
    <w:p w14:paraId="1744ACB9" w14:textId="77777777" w:rsidR="008E5E6A" w:rsidRPr="00EB4DC6" w:rsidRDefault="008E5E6A" w:rsidP="00BB0632">
      <w:pPr>
        <w:ind w:left="851" w:right="142" w:hanging="709"/>
        <w:rPr>
          <w:bCs/>
          <w:lang w:val="es-AR"/>
        </w:rPr>
      </w:pPr>
      <w:r w:rsidRPr="00BB0632">
        <w:rPr>
          <w:bCs/>
          <w:lang w:val="en-US"/>
        </w:rPr>
        <w:tab/>
      </w:r>
      <w:r w:rsidRPr="00EB4DC6">
        <w:rPr>
          <w:bCs/>
          <w:lang w:val="es-AR"/>
        </w:rPr>
        <w:t xml:space="preserve">DEV (2018). </w:t>
      </w:r>
      <w:r w:rsidRPr="00EB4DC6">
        <w:rPr>
          <w:bCs/>
          <w:i/>
          <w:lang w:val="es-AR"/>
        </w:rPr>
        <w:t>Libro blanco del desarrollo español de videojuegos</w:t>
      </w:r>
      <w:r w:rsidRPr="00EB4DC6">
        <w:rPr>
          <w:bCs/>
          <w:lang w:val="es-AR"/>
        </w:rPr>
        <w:t>. https://bit.ly/2zztFeY</w:t>
      </w:r>
      <w:r w:rsidRPr="00EB4DC6">
        <w:rPr>
          <w:bCs/>
          <w:lang w:val="es-AR"/>
        </w:rPr>
        <w:tab/>
      </w:r>
    </w:p>
    <w:p w14:paraId="40A2E144" w14:textId="77777777" w:rsidR="008E5E6A" w:rsidRPr="00BB0632" w:rsidRDefault="008E5E6A" w:rsidP="00BB0632">
      <w:pPr>
        <w:ind w:left="851" w:right="142" w:hanging="709"/>
        <w:rPr>
          <w:bCs/>
          <w:lang w:val="en-US"/>
        </w:rPr>
      </w:pPr>
      <w:r w:rsidRPr="00BB0632">
        <w:rPr>
          <w:bCs/>
          <w:lang w:val="en-US"/>
        </w:rPr>
        <w:t>Freeman, G. &amp; Wohn, D. Y. (2019). Understanding eSports team formation and coordination. </w:t>
      </w:r>
      <w:r w:rsidRPr="00BB0632">
        <w:rPr>
          <w:bCs/>
          <w:i/>
          <w:iCs/>
          <w:lang w:val="en-US"/>
        </w:rPr>
        <w:t>Computer supported cooperative work (CSCW)</w:t>
      </w:r>
      <w:r w:rsidRPr="00BB0632">
        <w:rPr>
          <w:bCs/>
          <w:lang w:val="en-US"/>
        </w:rPr>
        <w:t>, </w:t>
      </w:r>
      <w:r w:rsidRPr="00BB0632">
        <w:rPr>
          <w:bCs/>
          <w:i/>
          <w:iCs/>
          <w:lang w:val="en-US"/>
        </w:rPr>
        <w:t>28</w:t>
      </w:r>
      <w:r w:rsidRPr="00BB0632">
        <w:rPr>
          <w:bCs/>
          <w:lang w:val="en-US"/>
        </w:rPr>
        <w:t>(1-2), 95-126. https://doi.org/10.1007/s10606-017-9299-4</w:t>
      </w:r>
    </w:p>
    <w:p w14:paraId="43A8C00D" w14:textId="207C6852" w:rsidR="008E5E6A" w:rsidRPr="00BB0632" w:rsidRDefault="008E5E6A" w:rsidP="00BB0632">
      <w:pPr>
        <w:ind w:left="851" w:right="142" w:hanging="709"/>
        <w:rPr>
          <w:bCs/>
          <w:lang w:val="en-US"/>
        </w:rPr>
      </w:pPr>
      <w:r w:rsidRPr="00BB0632">
        <w:rPr>
          <w:bCs/>
          <w:lang w:val="en-US"/>
        </w:rPr>
        <w:t>García, S. &amp; Cha</w:t>
      </w:r>
      <w:bookmarkStart w:id="2" w:name="_GoBack"/>
      <w:bookmarkEnd w:id="2"/>
      <w:r w:rsidRPr="00BB0632">
        <w:rPr>
          <w:bCs/>
          <w:lang w:val="en-US"/>
        </w:rPr>
        <w:t>morro, A. (2018). Basic psychological nee</w:t>
      </w:r>
      <w:r w:rsidR="005214C2">
        <w:rPr>
          <w:bCs/>
          <w:lang w:val="en-US"/>
        </w:rPr>
        <w:t xml:space="preserve">ds, passion and motivations in </w:t>
      </w:r>
      <w:r w:rsidRPr="00BB0632">
        <w:rPr>
          <w:bCs/>
          <w:lang w:val="en-US"/>
        </w:rPr>
        <w:t xml:space="preserve">amateur and </w:t>
      </w:r>
      <w:r w:rsidRPr="00BB0632">
        <w:rPr>
          <w:bCs/>
          <w:lang w:val="en-US"/>
        </w:rPr>
        <w:tab/>
        <w:t xml:space="preserve">semi-professional eSports players. </w:t>
      </w:r>
      <w:r w:rsidRPr="00BB0632">
        <w:rPr>
          <w:bCs/>
          <w:i/>
          <w:lang w:val="en-US"/>
        </w:rPr>
        <w:t>Revi</w:t>
      </w:r>
      <w:r w:rsidR="005214C2">
        <w:rPr>
          <w:bCs/>
          <w:i/>
          <w:lang w:val="en-US"/>
        </w:rPr>
        <w:t xml:space="preserve">sta de Psicologia, Ciències de </w:t>
      </w:r>
      <w:r w:rsidRPr="00BB0632">
        <w:rPr>
          <w:bCs/>
          <w:i/>
          <w:lang w:val="en-US"/>
        </w:rPr>
        <w:t>l’Eduació i de l’Esport, 36</w:t>
      </w:r>
      <w:r w:rsidRPr="00BB0632">
        <w:rPr>
          <w:bCs/>
          <w:lang w:val="en-US"/>
        </w:rPr>
        <w:t>(2), 59-68.</w:t>
      </w:r>
    </w:p>
    <w:p w14:paraId="3BDC7E1A" w14:textId="77777777" w:rsidR="008E5E6A" w:rsidRPr="00EB4DC6" w:rsidRDefault="008E5E6A" w:rsidP="00BB0632">
      <w:pPr>
        <w:ind w:left="851" w:right="142" w:hanging="709"/>
        <w:rPr>
          <w:bCs/>
          <w:lang w:val="es-AR"/>
        </w:rPr>
      </w:pPr>
      <w:r w:rsidRPr="00BB0632">
        <w:rPr>
          <w:bCs/>
          <w:lang w:val="en-US"/>
        </w:rPr>
        <w:t xml:space="preserve">García-Naveira, A. (2019). MAD Lions Esports Club: Experiencia profesional del psicólogo del deporte. </w:t>
      </w:r>
      <w:r w:rsidRPr="00EB4DC6">
        <w:rPr>
          <w:bCs/>
          <w:i/>
          <w:lang w:val="es-AR"/>
        </w:rPr>
        <w:t>Revista de Psicología Aplicada al Deporte y al Ejercicio Físico, 4</w:t>
      </w:r>
      <w:r w:rsidRPr="00EB4DC6">
        <w:rPr>
          <w:bCs/>
          <w:lang w:val="es-AR"/>
        </w:rPr>
        <w:t>, e7. https://doi.org/10.5093/rpadef2019a6</w:t>
      </w:r>
    </w:p>
    <w:p w14:paraId="14DE7AF2" w14:textId="092566CB" w:rsidR="008E5E6A" w:rsidRPr="00EB4DC6" w:rsidRDefault="008E5E6A" w:rsidP="00BB0632">
      <w:pPr>
        <w:ind w:left="851" w:right="142" w:hanging="709"/>
        <w:rPr>
          <w:bCs/>
          <w:lang w:val="es-AR"/>
        </w:rPr>
      </w:pPr>
      <w:r w:rsidRPr="00EB4DC6">
        <w:rPr>
          <w:bCs/>
          <w:lang w:val="es-AR"/>
        </w:rPr>
        <w:t xml:space="preserve">García-Naveira, A. y Cantón, E. (2020). Perfil profesional del psicólogo/a del deporte </w:t>
      </w:r>
      <w:r w:rsidRPr="00EB4DC6">
        <w:rPr>
          <w:bCs/>
          <w:lang w:val="es-AR"/>
        </w:rPr>
        <w:tab/>
        <w:t xml:space="preserve">experto/a en esports. </w:t>
      </w:r>
      <w:r w:rsidRPr="00EB4DC6">
        <w:rPr>
          <w:bCs/>
          <w:i/>
          <w:lang w:val="es-AR"/>
        </w:rPr>
        <w:t>Revista de Psicología Aplicada al Deporte y al Ejercicio Físico, 5</w:t>
      </w:r>
      <w:r w:rsidRPr="00EB4DC6">
        <w:rPr>
          <w:bCs/>
          <w:lang w:val="es-AR"/>
        </w:rPr>
        <w:t>, e13. https://doi.org/10.5093/rpadef2020a9</w:t>
      </w:r>
    </w:p>
    <w:p w14:paraId="361F650A" w14:textId="06D3CF2B" w:rsidR="008E5E6A" w:rsidRPr="00EB4DC6" w:rsidRDefault="008E5E6A" w:rsidP="00BB0632">
      <w:pPr>
        <w:ind w:left="851" w:right="142" w:hanging="709"/>
        <w:rPr>
          <w:bCs/>
          <w:lang w:val="es-AR"/>
        </w:rPr>
      </w:pPr>
      <w:r w:rsidRPr="00EB4DC6">
        <w:rPr>
          <w:bCs/>
          <w:lang w:val="es-AR"/>
        </w:rPr>
        <w:t xml:space="preserve">García-Naveira, A. y Ruiz-Barquín, R. (2020). Personalidad y rendimiento deportivo en </w:t>
      </w:r>
      <w:r w:rsidRPr="00EB4DC6">
        <w:rPr>
          <w:bCs/>
          <w:lang w:val="es-AR"/>
        </w:rPr>
        <w:tab/>
        <w:t xml:space="preserve">jugadores de fútbol desde el modelo de Millón. </w:t>
      </w:r>
      <w:r w:rsidRPr="00EB4DC6">
        <w:rPr>
          <w:bCs/>
          <w:i/>
          <w:lang w:val="es-AR"/>
        </w:rPr>
        <w:t>Anuario de Psicología, 50</w:t>
      </w:r>
      <w:r w:rsidRPr="00EB4DC6">
        <w:rPr>
          <w:bCs/>
          <w:lang w:val="es-AR"/>
        </w:rPr>
        <w:t>(3),</w:t>
      </w:r>
      <w:r w:rsidR="005214C2">
        <w:rPr>
          <w:bCs/>
          <w:lang w:val="es-AR"/>
        </w:rPr>
        <w:t xml:space="preserve"> 135-</w:t>
      </w:r>
      <w:r w:rsidRPr="00EB4DC6">
        <w:rPr>
          <w:bCs/>
          <w:lang w:val="es-AR"/>
        </w:rPr>
        <w:t>148.</w:t>
      </w:r>
    </w:p>
    <w:p w14:paraId="6D740347" w14:textId="77777777" w:rsidR="008E5E6A" w:rsidRPr="00EB4DC6" w:rsidRDefault="008E5E6A" w:rsidP="00BB0632">
      <w:pPr>
        <w:ind w:left="851" w:right="142" w:hanging="709"/>
        <w:rPr>
          <w:bCs/>
          <w:i/>
          <w:iCs/>
          <w:lang w:val="es-AR"/>
        </w:rPr>
      </w:pPr>
      <w:r w:rsidRPr="00EB4DC6">
        <w:rPr>
          <w:bCs/>
          <w:lang w:val="es-AR"/>
        </w:rPr>
        <w:t xml:space="preserve">García-Naveira, A., Jiménez, M., Teruel, B., &amp; Suárez, A. (2018). Beneficios cognitivos, psicológicos y personales del uso de los videojuegos y esports: una revisión. </w:t>
      </w:r>
      <w:r w:rsidRPr="00EB4DC6">
        <w:rPr>
          <w:bCs/>
          <w:i/>
          <w:lang w:val="es-AR"/>
        </w:rPr>
        <w:t>Revista de Psicología Aplicada al Deporte y al Ejercicio Físico, 3</w:t>
      </w:r>
      <w:r w:rsidRPr="00EB4DC6">
        <w:rPr>
          <w:bCs/>
          <w:lang w:val="es-AR"/>
        </w:rPr>
        <w:t>, e16. https://doi. org/105093/rpadef2018a15</w:t>
      </w:r>
    </w:p>
    <w:p w14:paraId="16AEA20C" w14:textId="11B12BDE" w:rsidR="008E5E6A" w:rsidRPr="00BB0632" w:rsidRDefault="008E5E6A" w:rsidP="00BB0632">
      <w:pPr>
        <w:ind w:left="851" w:right="142" w:hanging="709"/>
        <w:rPr>
          <w:bCs/>
          <w:lang w:val="en-US"/>
        </w:rPr>
      </w:pPr>
      <w:r w:rsidRPr="00BB0632">
        <w:rPr>
          <w:bCs/>
          <w:lang w:val="en-US"/>
        </w:rPr>
        <w:lastRenderedPageBreak/>
        <w:t xml:space="preserve">Grant, M. J. &amp; Booth, A. (2009). A typology of reviews: An analysis of 14 review types and associated methodologies. </w:t>
      </w:r>
      <w:r w:rsidRPr="00BB0632">
        <w:rPr>
          <w:bCs/>
          <w:i/>
          <w:lang w:val="en-US"/>
        </w:rPr>
        <w:t>Health Information &amp; Libraries Journal, 26</w:t>
      </w:r>
      <w:r w:rsidRPr="00BB0632">
        <w:rPr>
          <w:bCs/>
          <w:lang w:val="en-US"/>
        </w:rPr>
        <w:t>(2), 91–108. https://doi.org/10.1111/j.1471-1842.2009.00848.x.</w:t>
      </w:r>
    </w:p>
    <w:p w14:paraId="448B6586" w14:textId="77777777" w:rsidR="008E5E6A" w:rsidRPr="00BB0632" w:rsidRDefault="008E5E6A" w:rsidP="00BB0632">
      <w:pPr>
        <w:ind w:left="851" w:right="142" w:hanging="709"/>
        <w:rPr>
          <w:bCs/>
          <w:lang w:val="en-US"/>
        </w:rPr>
      </w:pPr>
      <w:r w:rsidRPr="00BB0632">
        <w:rPr>
          <w:bCs/>
          <w:lang w:val="en-US"/>
        </w:rPr>
        <w:t xml:space="preserve">Hamari, J. &amp; Sjöblom, M. (2017). What is eSports and why do people watch it? </w:t>
      </w:r>
      <w:r w:rsidRPr="00BB0632">
        <w:rPr>
          <w:bCs/>
          <w:i/>
          <w:lang w:val="en-US"/>
        </w:rPr>
        <w:t>Internet Research, 27</w:t>
      </w:r>
      <w:r w:rsidRPr="00BB0632">
        <w:rPr>
          <w:bCs/>
          <w:lang w:val="en-US"/>
        </w:rPr>
        <w:t>(2), 211-232. https://doi. org/10.1108/IntR-04-2016-0085</w:t>
      </w:r>
    </w:p>
    <w:p w14:paraId="32C2A43E" w14:textId="77777777" w:rsidR="008E5E6A" w:rsidRPr="00BB0632" w:rsidRDefault="008E5E6A" w:rsidP="00BB0632">
      <w:pPr>
        <w:ind w:left="851" w:right="142" w:hanging="709"/>
        <w:rPr>
          <w:bCs/>
          <w:lang w:val="en-US"/>
        </w:rPr>
      </w:pPr>
      <w:r w:rsidRPr="00BB0632">
        <w:rPr>
          <w:bCs/>
          <w:lang w:val="en-US"/>
        </w:rPr>
        <w:t xml:space="preserve">Han, D. H., Lyoo, I. K., &amp; Renshaw, P. F. (2012). Differential regional gray matter volumes in patients with on-line game addiction and professional gamers. </w:t>
      </w:r>
      <w:r w:rsidRPr="00BB0632">
        <w:rPr>
          <w:bCs/>
          <w:i/>
          <w:lang w:val="en-US"/>
        </w:rPr>
        <w:t>Journal of psychiatric research, 46</w:t>
      </w:r>
      <w:r w:rsidRPr="00BB0632">
        <w:rPr>
          <w:bCs/>
          <w:lang w:val="en-US"/>
        </w:rPr>
        <w:t>(4), 507-515. https://doi.org/10.1016/j.jpsychires.2012.01.004</w:t>
      </w:r>
    </w:p>
    <w:p w14:paraId="70239AD7" w14:textId="77777777" w:rsidR="008E5E6A" w:rsidRPr="00EB4DC6" w:rsidRDefault="008E5E6A" w:rsidP="00BB0632">
      <w:pPr>
        <w:ind w:left="851" w:right="142" w:hanging="709"/>
        <w:rPr>
          <w:bCs/>
          <w:lang w:val="es-AR"/>
        </w:rPr>
      </w:pPr>
      <w:r w:rsidRPr="00BB0632">
        <w:rPr>
          <w:bCs/>
          <w:lang w:val="en-US"/>
        </w:rPr>
        <w:t xml:space="preserve">Herrera. </w:t>
      </w:r>
      <w:r w:rsidRPr="00EB4DC6">
        <w:rPr>
          <w:bCs/>
          <w:lang w:val="es-AR"/>
        </w:rPr>
        <w:t xml:space="preserve">M (2019). Integración de una psicóloga del deporte en un club de eSports explicado a través del modelo IPOD.  </w:t>
      </w:r>
      <w:r w:rsidRPr="00EB4DC6">
        <w:rPr>
          <w:bCs/>
          <w:i/>
          <w:lang w:val="es-AR"/>
        </w:rPr>
        <w:t>Revista de Psicología Aplicada al Deporte y al Ejercicio Físico, 4,</w:t>
      </w:r>
      <w:r w:rsidRPr="00EB4DC6">
        <w:rPr>
          <w:bCs/>
          <w:lang w:val="es-AR"/>
        </w:rPr>
        <w:t xml:space="preserve"> e3. https://doi.org/10.5093/rpadef2019a4</w:t>
      </w:r>
    </w:p>
    <w:p w14:paraId="206A7854" w14:textId="77777777" w:rsidR="005214C2" w:rsidRDefault="008E5E6A" w:rsidP="00BB0632">
      <w:pPr>
        <w:ind w:left="851" w:right="142" w:hanging="709"/>
        <w:rPr>
          <w:bCs/>
          <w:lang w:val="en-US"/>
        </w:rPr>
      </w:pPr>
      <w:r w:rsidRPr="00BB0632">
        <w:rPr>
          <w:bCs/>
          <w:lang w:val="en-US"/>
        </w:rPr>
        <w:t>Himmelstein, D., Li</w:t>
      </w:r>
      <w:r w:rsidR="005214C2">
        <w:rPr>
          <w:bCs/>
          <w:lang w:val="en-US"/>
        </w:rPr>
        <w:t>u, Y., &amp; Shapiro, J. L. (2017).</w:t>
      </w:r>
      <w:r w:rsidRPr="00BB0632">
        <w:rPr>
          <w:bCs/>
          <w:lang w:val="en-US"/>
        </w:rPr>
        <w:t>An expl</w:t>
      </w:r>
      <w:r w:rsidR="005214C2">
        <w:rPr>
          <w:bCs/>
          <w:lang w:val="en-US"/>
        </w:rPr>
        <w:t xml:space="preserve">oration of mental skills among </w:t>
      </w:r>
      <w:r w:rsidRPr="00BB0632">
        <w:rPr>
          <w:bCs/>
          <w:lang w:val="en-US"/>
        </w:rPr>
        <w:t>competitive league of legend players. </w:t>
      </w:r>
      <w:r w:rsidRPr="00BB0632">
        <w:rPr>
          <w:bCs/>
          <w:i/>
          <w:iCs/>
          <w:lang w:val="en-US"/>
        </w:rPr>
        <w:t>I</w:t>
      </w:r>
      <w:r w:rsidR="005214C2">
        <w:rPr>
          <w:bCs/>
          <w:i/>
          <w:iCs/>
          <w:lang w:val="en-US"/>
        </w:rPr>
        <w:t xml:space="preserve">nternational Journal of </w:t>
      </w:r>
      <w:r w:rsidRPr="00BB0632">
        <w:rPr>
          <w:bCs/>
          <w:i/>
          <w:iCs/>
          <w:lang w:val="en-US"/>
        </w:rPr>
        <w:t xml:space="preserve">Gaming and </w:t>
      </w:r>
      <w:r w:rsidRPr="00BB0632">
        <w:rPr>
          <w:bCs/>
          <w:i/>
          <w:iCs/>
          <w:lang w:val="en-US"/>
        </w:rPr>
        <w:tab/>
      </w:r>
      <w:r w:rsidR="005214C2">
        <w:rPr>
          <w:bCs/>
          <w:i/>
          <w:iCs/>
          <w:lang w:val="en-US"/>
        </w:rPr>
        <w:t>Computer-Mediated Simulations,</w:t>
      </w:r>
      <w:r w:rsidRPr="00BB0632">
        <w:rPr>
          <w:bCs/>
          <w:i/>
          <w:iCs/>
          <w:lang w:val="en-US"/>
        </w:rPr>
        <w:t>9</w:t>
      </w:r>
      <w:r w:rsidR="005214C2">
        <w:rPr>
          <w:bCs/>
          <w:lang w:val="en-US"/>
        </w:rPr>
        <w:t>(2),</w:t>
      </w:r>
      <w:r w:rsidRPr="00BB0632">
        <w:rPr>
          <w:bCs/>
          <w:lang w:val="en-US"/>
        </w:rPr>
        <w:t>21.</w:t>
      </w:r>
      <w:r w:rsidR="005214C2">
        <w:rPr>
          <w:bCs/>
          <w:lang w:val="en-US"/>
        </w:rPr>
        <w:t xml:space="preserve"> </w:t>
      </w:r>
    </w:p>
    <w:p w14:paraId="20F80C6A" w14:textId="44919769" w:rsidR="008E5E6A" w:rsidRPr="00BB0632" w:rsidRDefault="008E5E6A" w:rsidP="005214C2">
      <w:pPr>
        <w:ind w:left="851" w:right="142"/>
        <w:rPr>
          <w:bCs/>
          <w:lang w:val="en-US"/>
        </w:rPr>
      </w:pPr>
      <w:r w:rsidRPr="00BB0632">
        <w:rPr>
          <w:bCs/>
          <w:lang w:val="en-US"/>
        </w:rPr>
        <w:t> https://doi.org/10.4018/IJGCMS.2017040101</w:t>
      </w:r>
    </w:p>
    <w:p w14:paraId="6700FDF8" w14:textId="77777777" w:rsidR="008E5E6A" w:rsidRPr="00BB0632" w:rsidRDefault="008E5E6A" w:rsidP="00BB0632">
      <w:pPr>
        <w:ind w:left="851" w:right="142" w:hanging="709"/>
        <w:rPr>
          <w:bCs/>
          <w:lang w:val="en-US"/>
        </w:rPr>
      </w:pPr>
      <w:r w:rsidRPr="00BB0632">
        <w:rPr>
          <w:bCs/>
          <w:lang w:val="en-US"/>
        </w:rPr>
        <w:t xml:space="preserve">Hulk, T. (2019). The social context of the benefits achieved in esport. </w:t>
      </w:r>
      <w:r w:rsidRPr="00BB0632">
        <w:rPr>
          <w:bCs/>
          <w:i/>
          <w:lang w:val="en-US"/>
        </w:rPr>
        <w:t>The New Educational Review, 55</w:t>
      </w:r>
      <w:r w:rsidRPr="00BB0632">
        <w:rPr>
          <w:bCs/>
          <w:lang w:val="en-US"/>
        </w:rPr>
        <w:t>(1), 160-169. https://doi. org/10.15804/tner.2019.55.1.13</w:t>
      </w:r>
    </w:p>
    <w:p w14:paraId="2C1C0D87" w14:textId="77777777" w:rsidR="008E5E6A" w:rsidRPr="00BB0632" w:rsidRDefault="008E5E6A" w:rsidP="00BB0632">
      <w:pPr>
        <w:ind w:left="851" w:right="142" w:hanging="709"/>
        <w:rPr>
          <w:bCs/>
          <w:lang w:val="en-US"/>
        </w:rPr>
      </w:pPr>
      <w:r w:rsidRPr="00BB0632">
        <w:rPr>
          <w:bCs/>
          <w:lang w:val="en-US"/>
        </w:rPr>
        <w:t xml:space="preserve">Jang, W. &amp; Byon, K. (2020). Antecedents of esports gameplay intention: genre as a moderator. </w:t>
      </w:r>
      <w:r w:rsidRPr="00BB0632">
        <w:rPr>
          <w:bCs/>
          <w:i/>
          <w:lang w:val="en-US"/>
        </w:rPr>
        <w:t>Computers in Human Behavior,</w:t>
      </w:r>
      <w:r w:rsidRPr="00BB0632">
        <w:rPr>
          <w:bCs/>
          <w:lang w:val="en-US"/>
        </w:rPr>
        <w:t xml:space="preserve"> </w:t>
      </w:r>
      <w:r w:rsidRPr="00BB0632">
        <w:rPr>
          <w:bCs/>
          <w:i/>
          <w:lang w:val="en-US"/>
        </w:rPr>
        <w:t>109</w:t>
      </w:r>
      <w:r w:rsidRPr="00BB0632">
        <w:rPr>
          <w:bCs/>
          <w:lang w:val="en-US"/>
        </w:rPr>
        <w:t>(106336). https://doi.org/10.1016/j.chb.2020.106336</w:t>
      </w:r>
    </w:p>
    <w:p w14:paraId="4B3FC63D" w14:textId="77777777" w:rsidR="008E5E6A" w:rsidRPr="00BB0632" w:rsidRDefault="008E5E6A" w:rsidP="00BB0632">
      <w:pPr>
        <w:ind w:left="851" w:right="142" w:hanging="709"/>
        <w:rPr>
          <w:bCs/>
          <w:lang w:val="en-US"/>
        </w:rPr>
      </w:pPr>
      <w:r w:rsidRPr="00BB0632">
        <w:rPr>
          <w:bCs/>
          <w:lang w:val="en-US"/>
        </w:rPr>
        <w:t>Macedo, T. &amp; Falcão, T. (2020)</w:t>
      </w:r>
      <w:r w:rsidRPr="00BB0632">
        <w:rPr>
          <w:bCs/>
          <w:i/>
          <w:lang w:val="en-US"/>
        </w:rPr>
        <w:t>.</w:t>
      </w:r>
      <w:r w:rsidRPr="00BB0632">
        <w:rPr>
          <w:bCs/>
          <w:lang w:val="en-US"/>
        </w:rPr>
        <w:t xml:space="preserve"> Like a Pro: Communication, Camaraderie and Group Cohesion in the Amazonian Esports Scenario, </w:t>
      </w:r>
      <w:r w:rsidRPr="00BB0632">
        <w:rPr>
          <w:bCs/>
          <w:i/>
          <w:lang w:val="en-US"/>
        </w:rPr>
        <w:t>Entertainment Computing</w:t>
      </w:r>
      <w:r w:rsidRPr="00BB0632">
        <w:rPr>
          <w:bCs/>
          <w:lang w:val="en-US"/>
        </w:rPr>
        <w:t xml:space="preserve">, </w:t>
      </w:r>
      <w:r w:rsidRPr="00BB0632">
        <w:rPr>
          <w:bCs/>
          <w:i/>
          <w:lang w:val="en-US"/>
        </w:rPr>
        <w:t>34</w:t>
      </w:r>
      <w:r w:rsidRPr="00BB0632">
        <w:rPr>
          <w:bCs/>
          <w:lang w:val="en-US"/>
        </w:rPr>
        <w:t>(100354). https://doi.org/10.1016/j.entcom.2020.100354</w:t>
      </w:r>
    </w:p>
    <w:p w14:paraId="68A4F5F6" w14:textId="77777777" w:rsidR="008E5E6A" w:rsidRPr="00BB0632" w:rsidRDefault="008E5E6A" w:rsidP="00BB0632">
      <w:pPr>
        <w:ind w:left="851" w:right="142" w:hanging="709"/>
        <w:rPr>
          <w:bCs/>
          <w:lang w:val="en-US"/>
        </w:rPr>
      </w:pPr>
      <w:r w:rsidRPr="00BB0632">
        <w:rPr>
          <w:bCs/>
          <w:lang w:val="en-US"/>
        </w:rPr>
        <w:t xml:space="preserve">Maciej, B., Kosakowski, M., &amp; Kaczmarek, L. D. (2020). Social challenge and threat predict performance and cardiovascular responses during competitive video gaming. </w:t>
      </w:r>
      <w:r w:rsidRPr="00BB0632">
        <w:rPr>
          <w:bCs/>
          <w:i/>
          <w:lang w:val="en-US"/>
        </w:rPr>
        <w:t>Psychology of Sport and Exercise, 46</w:t>
      </w:r>
      <w:r w:rsidRPr="00BB0632">
        <w:rPr>
          <w:bCs/>
          <w:lang w:val="en-US"/>
        </w:rPr>
        <w:t>, 101584. https://doi.org/10.1016/j.psychsport.2019.101584</w:t>
      </w:r>
    </w:p>
    <w:p w14:paraId="1B7CDC79" w14:textId="55C74BB2" w:rsidR="008E5E6A" w:rsidRPr="00BB0632" w:rsidRDefault="008E5E6A" w:rsidP="00BB0632">
      <w:pPr>
        <w:ind w:left="851" w:right="142" w:hanging="709"/>
        <w:rPr>
          <w:bCs/>
          <w:lang w:val="en-US"/>
        </w:rPr>
      </w:pPr>
      <w:r w:rsidRPr="00BB0632">
        <w:rPr>
          <w:bCs/>
          <w:lang w:val="en-US"/>
        </w:rPr>
        <w:t>Martin-Niedecken</w:t>
      </w:r>
      <w:r w:rsidRPr="00BB0632">
        <w:rPr>
          <w:bCs/>
          <w:vertAlign w:val="superscript"/>
          <w:lang w:val="en-US"/>
        </w:rPr>
        <w:t xml:space="preserve">, </w:t>
      </w:r>
      <w:r w:rsidRPr="00BB0632">
        <w:rPr>
          <w:bCs/>
          <w:lang w:val="en-US"/>
        </w:rPr>
        <w:t>A. &amp; Schättin</w:t>
      </w:r>
      <w:r w:rsidRPr="00BB0632">
        <w:rPr>
          <w:bCs/>
          <w:vertAlign w:val="superscript"/>
          <w:lang w:val="en-US"/>
        </w:rPr>
        <w:t xml:space="preserve">, </w:t>
      </w:r>
      <w:r w:rsidRPr="00BB0632">
        <w:rPr>
          <w:bCs/>
          <w:lang w:val="en-US"/>
        </w:rPr>
        <w:t xml:space="preserve">A. (2020). Let the body’n’brain games begin: toward </w:t>
      </w:r>
      <w:r w:rsidRPr="00BB0632">
        <w:rPr>
          <w:bCs/>
          <w:lang w:val="en-US"/>
        </w:rPr>
        <w:tab/>
        <w:t xml:space="preserve">innovative training approaches in esports athletes. </w:t>
      </w:r>
      <w:r w:rsidRPr="00BB0632">
        <w:rPr>
          <w:bCs/>
          <w:i/>
          <w:lang w:val="en-US"/>
        </w:rPr>
        <w:t>Frontiers in Psychology, 11(138)</w:t>
      </w:r>
      <w:r w:rsidRPr="00BB0632">
        <w:rPr>
          <w:bCs/>
          <w:lang w:val="en-US"/>
        </w:rPr>
        <w:t>. https://doi.org/10.3389/fpsyg.2020.00138</w:t>
      </w:r>
    </w:p>
    <w:p w14:paraId="2022DC56" w14:textId="77777777" w:rsidR="008E5E6A" w:rsidRPr="00BB0632" w:rsidRDefault="008E5E6A" w:rsidP="00BB0632">
      <w:pPr>
        <w:ind w:left="851" w:right="142" w:hanging="709"/>
        <w:rPr>
          <w:bCs/>
          <w:lang w:val="en-US"/>
        </w:rPr>
      </w:pPr>
      <w:r w:rsidRPr="00BB0632">
        <w:rPr>
          <w:bCs/>
          <w:lang w:val="en-US"/>
        </w:rPr>
        <w:t>Martončik, M. (2015). e-Sports: Playing just for fun or playing to satisfy life goals?. </w:t>
      </w:r>
      <w:r w:rsidRPr="00BB0632">
        <w:rPr>
          <w:bCs/>
          <w:i/>
          <w:iCs/>
          <w:lang w:val="en-US"/>
        </w:rPr>
        <w:t>Computers in Human Behavior</w:t>
      </w:r>
      <w:r w:rsidRPr="00BB0632">
        <w:rPr>
          <w:bCs/>
          <w:lang w:val="en-US"/>
        </w:rPr>
        <w:t>, </w:t>
      </w:r>
      <w:r w:rsidRPr="00BB0632">
        <w:rPr>
          <w:bCs/>
          <w:i/>
          <w:iCs/>
          <w:lang w:val="en-US"/>
        </w:rPr>
        <w:t>48</w:t>
      </w:r>
      <w:r w:rsidRPr="00BB0632">
        <w:rPr>
          <w:bCs/>
          <w:lang w:val="en-US"/>
        </w:rPr>
        <w:t>, 208-211. https://doi.org/10.1016/j.chb.2015.01.056</w:t>
      </w:r>
    </w:p>
    <w:p w14:paraId="746B8291" w14:textId="77777777" w:rsidR="008E5E6A" w:rsidRPr="00EB4DC6" w:rsidRDefault="008E5E6A" w:rsidP="00BB0632">
      <w:pPr>
        <w:ind w:left="851" w:right="142" w:hanging="709"/>
        <w:rPr>
          <w:bCs/>
          <w:lang w:val="es-AR"/>
        </w:rPr>
      </w:pPr>
      <w:r w:rsidRPr="00BB0632">
        <w:rPr>
          <w:bCs/>
          <w:lang w:val="en-US"/>
        </w:rPr>
        <w:t xml:space="preserve">Mendoza, G. (2019). </w:t>
      </w:r>
      <w:r w:rsidRPr="00EB4DC6">
        <w:rPr>
          <w:bCs/>
          <w:lang w:val="es-AR"/>
        </w:rPr>
        <w:t xml:space="preserve">El trabajo psicológico online con equipos de esports: experiencias en Vodafone Giants. </w:t>
      </w:r>
      <w:r w:rsidRPr="00EB4DC6">
        <w:rPr>
          <w:bCs/>
          <w:i/>
          <w:lang w:val="es-AR"/>
        </w:rPr>
        <w:t>Revista de Psicología Aplicada al Deporte y al Ejercicio Físico, 4</w:t>
      </w:r>
      <w:r w:rsidRPr="00EB4DC6">
        <w:rPr>
          <w:bCs/>
          <w:lang w:val="es-AR"/>
        </w:rPr>
        <w:t>, e5. https://doi.org/10.5093/rpadef2019a5</w:t>
      </w:r>
    </w:p>
    <w:p w14:paraId="5B7CDEC6" w14:textId="77777777" w:rsidR="008E5E6A" w:rsidRPr="00BB0632" w:rsidRDefault="008E5E6A" w:rsidP="00BB0632">
      <w:pPr>
        <w:ind w:left="851" w:right="142" w:hanging="709"/>
        <w:rPr>
          <w:bCs/>
          <w:lang w:val="en-US"/>
        </w:rPr>
      </w:pPr>
      <w:r w:rsidRPr="00EB4DC6">
        <w:rPr>
          <w:bCs/>
          <w:lang w:val="es-AR"/>
        </w:rPr>
        <w:t xml:space="preserve">Mora-Cantallops, M. &amp; Sicilia, M-Á. </w:t>
      </w:r>
      <w:r w:rsidRPr="005214C2">
        <w:rPr>
          <w:bCs/>
          <w:lang w:val="en-US"/>
        </w:rPr>
        <w:t xml:space="preserve">(2019). </w:t>
      </w:r>
      <w:r w:rsidRPr="00BB0632">
        <w:rPr>
          <w:bCs/>
          <w:lang w:val="en-US"/>
        </w:rPr>
        <w:t xml:space="preserve">Team efficiency and network structure: The case of professional league of legends. </w:t>
      </w:r>
      <w:r w:rsidRPr="00BB0632">
        <w:rPr>
          <w:bCs/>
          <w:i/>
          <w:lang w:val="en-US"/>
        </w:rPr>
        <w:t>Social Networks, 58</w:t>
      </w:r>
      <w:r w:rsidRPr="00BB0632">
        <w:rPr>
          <w:bCs/>
          <w:lang w:val="en-US"/>
        </w:rPr>
        <w:t>, 105–115. https://doi.org/10.1016/j.socnet.2019.03.004</w:t>
      </w:r>
    </w:p>
    <w:p w14:paraId="607B338F" w14:textId="154E15D3" w:rsidR="008E5E6A" w:rsidRPr="00BB0632" w:rsidRDefault="008E5E6A" w:rsidP="00BB0632">
      <w:pPr>
        <w:ind w:left="851" w:right="142" w:hanging="709"/>
        <w:rPr>
          <w:bCs/>
          <w:lang w:val="en-US"/>
        </w:rPr>
      </w:pPr>
      <w:r w:rsidRPr="00BB0632">
        <w:rPr>
          <w:bCs/>
          <w:lang w:val="en-US"/>
        </w:rPr>
        <w:t xml:space="preserve">Newzoo (2019). </w:t>
      </w:r>
      <w:r w:rsidRPr="00BB0632">
        <w:rPr>
          <w:bCs/>
          <w:i/>
          <w:lang w:val="en-US"/>
        </w:rPr>
        <w:t>Newzoo global esports market report 2019. Light version.</w:t>
      </w:r>
      <w:r w:rsidRPr="00BB0632">
        <w:rPr>
          <w:bCs/>
          <w:lang w:val="en-US"/>
        </w:rPr>
        <w:t xml:space="preserve"> https://bit.ly/3eR5hFX</w:t>
      </w:r>
    </w:p>
    <w:p w14:paraId="7175E8C9" w14:textId="03202758" w:rsidR="008E5E6A" w:rsidRPr="00EB4DC6" w:rsidRDefault="008E5E6A" w:rsidP="00BB0632">
      <w:pPr>
        <w:ind w:left="851" w:right="142" w:hanging="709"/>
        <w:rPr>
          <w:bCs/>
          <w:lang w:val="es-AR"/>
        </w:rPr>
      </w:pPr>
      <w:r w:rsidRPr="00EB4DC6">
        <w:rPr>
          <w:bCs/>
          <w:lang w:val="es-AR"/>
        </w:rPr>
        <w:t xml:space="preserve">ONTIER (2018). </w:t>
      </w:r>
      <w:r w:rsidRPr="00EB4DC6">
        <w:rPr>
          <w:bCs/>
          <w:i/>
          <w:lang w:val="es-AR"/>
        </w:rPr>
        <w:t>Guía legal sobre esports. Presente y futuro de la regulación de los esports en España</w:t>
      </w:r>
      <w:r w:rsidRPr="00EB4DC6">
        <w:rPr>
          <w:bCs/>
          <w:lang w:val="es-AR"/>
        </w:rPr>
        <w:t>. https://bit.ly/2KE56ja</w:t>
      </w:r>
      <w:r w:rsidRPr="00EB4DC6" w:rsidDel="00833E32">
        <w:rPr>
          <w:bCs/>
          <w:lang w:val="es-AR"/>
        </w:rPr>
        <w:t xml:space="preserve"> </w:t>
      </w:r>
      <w:r w:rsidRPr="00EB4DC6">
        <w:rPr>
          <w:bCs/>
          <w:lang w:val="es-AR"/>
        </w:rPr>
        <w:tab/>
      </w:r>
    </w:p>
    <w:p w14:paraId="5370602D" w14:textId="2E092B68" w:rsidR="008E5E6A" w:rsidRPr="00BB0632" w:rsidRDefault="008E5E6A" w:rsidP="00BB0632">
      <w:pPr>
        <w:ind w:left="851" w:right="142" w:hanging="709"/>
        <w:rPr>
          <w:bCs/>
          <w:lang w:val="en-US"/>
        </w:rPr>
      </w:pPr>
      <w:r w:rsidRPr="00BB0632">
        <w:rPr>
          <w:bCs/>
          <w:lang w:val="en-US"/>
        </w:rPr>
        <w:t xml:space="preserve">Parry, J. (2018). E-sports are not sports. </w:t>
      </w:r>
      <w:r w:rsidRPr="00BB0632">
        <w:rPr>
          <w:bCs/>
          <w:i/>
          <w:lang w:val="en-US"/>
        </w:rPr>
        <w:t>Sport, Ethics and Philosophy, 13</w:t>
      </w:r>
      <w:r w:rsidRPr="00BB0632">
        <w:rPr>
          <w:bCs/>
          <w:lang w:val="en-US"/>
        </w:rPr>
        <w:t>(1), 3-18. https://doi.org/10.1080/17511321.2018.1489419</w:t>
      </w:r>
    </w:p>
    <w:p w14:paraId="5EF46A4F" w14:textId="77777777" w:rsidR="00BB0632" w:rsidRDefault="00BB0632" w:rsidP="00BB0632">
      <w:pPr>
        <w:ind w:left="851" w:right="142" w:hanging="709"/>
        <w:rPr>
          <w:bCs/>
          <w:lang w:val="en-US"/>
        </w:rPr>
      </w:pPr>
    </w:p>
    <w:p w14:paraId="1926939D" w14:textId="62597481" w:rsidR="008E5E6A" w:rsidRPr="00BB0632" w:rsidRDefault="008E5E6A" w:rsidP="00BB0632">
      <w:pPr>
        <w:ind w:left="851" w:right="142" w:hanging="709"/>
        <w:rPr>
          <w:bCs/>
          <w:lang w:val="en-US"/>
        </w:rPr>
      </w:pPr>
      <w:r w:rsidRPr="00BB0632">
        <w:rPr>
          <w:bCs/>
          <w:lang w:val="en-US"/>
        </w:rPr>
        <w:lastRenderedPageBreak/>
        <w:t xml:space="preserve">Parshakov, P., Coates, D., &amp;  Zavertiaeva, M. (2018). Is diversity good or bad? Evidence from eSports teams analysis. </w:t>
      </w:r>
      <w:r w:rsidRPr="00BB0632">
        <w:rPr>
          <w:bCs/>
          <w:i/>
          <w:lang w:val="en-US"/>
        </w:rPr>
        <w:t>Journal Applied</w:t>
      </w:r>
      <w:r w:rsidR="00BB0632">
        <w:rPr>
          <w:bCs/>
          <w:i/>
          <w:lang w:val="en-US"/>
        </w:rPr>
        <w:t xml:space="preserve"> </w:t>
      </w:r>
      <w:r w:rsidRPr="00BB0632">
        <w:rPr>
          <w:bCs/>
          <w:i/>
          <w:lang w:val="en-US"/>
        </w:rPr>
        <w:t>Economics 50</w:t>
      </w:r>
      <w:r w:rsidR="00BB0632">
        <w:rPr>
          <w:bCs/>
          <w:lang w:val="en-US"/>
        </w:rPr>
        <w:t xml:space="preserve">(47), 5064-5075. </w:t>
      </w:r>
      <w:r w:rsidRPr="00BB0632">
        <w:rPr>
          <w:bCs/>
          <w:lang w:val="en-US"/>
        </w:rPr>
        <w:t>https://doi.org/10.1080/00036846.2018.1470315</w:t>
      </w:r>
    </w:p>
    <w:p w14:paraId="77F9ABC6" w14:textId="77777777" w:rsidR="008E5E6A" w:rsidRPr="00EB4DC6" w:rsidRDefault="008E5E6A" w:rsidP="00BB0632">
      <w:pPr>
        <w:ind w:left="851" w:right="142" w:hanging="709"/>
        <w:rPr>
          <w:bCs/>
          <w:lang w:val="es-AR"/>
        </w:rPr>
      </w:pPr>
      <w:r w:rsidRPr="00EB4DC6">
        <w:rPr>
          <w:bCs/>
          <w:lang w:val="es-AR"/>
        </w:rPr>
        <w:t xml:space="preserve">Pedraza-Ramirez, I. (2019). Generación LoL: entrenamiento psicológico mediante una propuesta holística con un equipo profesional de esports. </w:t>
      </w:r>
      <w:r w:rsidRPr="00EB4DC6">
        <w:rPr>
          <w:bCs/>
          <w:i/>
          <w:lang w:val="es-AR"/>
        </w:rPr>
        <w:t>Revista de Psicología Aplicada al Deporte y al Ejercicio Físico, 4,</w:t>
      </w:r>
      <w:r w:rsidRPr="00EB4DC6">
        <w:rPr>
          <w:bCs/>
          <w:lang w:val="es-AR"/>
        </w:rPr>
        <w:t xml:space="preserve"> e2. https://doi.org/10.5093/rpadef2019a3</w:t>
      </w:r>
    </w:p>
    <w:p w14:paraId="403FBE8B" w14:textId="41B1AF44" w:rsidR="008E5E6A" w:rsidRPr="00BB0632" w:rsidRDefault="008E5E6A" w:rsidP="005214C2">
      <w:pPr>
        <w:ind w:left="851" w:right="142" w:hanging="709"/>
        <w:rPr>
          <w:bCs/>
          <w:lang w:val="en-US"/>
        </w:rPr>
      </w:pPr>
      <w:r w:rsidRPr="00BB0632">
        <w:rPr>
          <w:bCs/>
          <w:lang w:val="en-US"/>
        </w:rPr>
        <w:t xml:space="preserve">Pedraza-Ramirez, I., Musculus, L., Raab, M., &amp; Laborde, S. (2020). Setting the scientific stage for esports psychology: A systematic review, </w:t>
      </w:r>
      <w:r w:rsidRPr="00BB0632">
        <w:rPr>
          <w:bCs/>
          <w:i/>
          <w:lang w:val="en-US"/>
        </w:rPr>
        <w:t>International Review of Sport and Exercise Psychology</w:t>
      </w:r>
      <w:r w:rsidR="005214C2">
        <w:rPr>
          <w:bCs/>
          <w:lang w:val="en-US"/>
        </w:rPr>
        <w:t xml:space="preserve">. </w:t>
      </w:r>
      <w:r w:rsidRPr="00BB0632">
        <w:rPr>
          <w:bCs/>
          <w:lang w:val="en-US"/>
        </w:rPr>
        <w:t>https://doi.org/10.1080/1750984X.2020.1723122</w:t>
      </w:r>
    </w:p>
    <w:p w14:paraId="687DBED3" w14:textId="77777777" w:rsidR="008E5E6A" w:rsidRPr="00EB4DC6" w:rsidRDefault="008E5E6A" w:rsidP="00BB0632">
      <w:pPr>
        <w:ind w:left="851" w:right="142" w:hanging="709"/>
        <w:rPr>
          <w:bCs/>
          <w:lang w:val="es-AR"/>
        </w:rPr>
      </w:pPr>
      <w:r w:rsidRPr="005214C2">
        <w:rPr>
          <w:bCs/>
          <w:lang w:val="en-US"/>
        </w:rPr>
        <w:t>Pérez-Rubio, C., González, J., &amp; Garcés de los Fayos, E.J. (2017). Personalidad y burnout en jugadores profesionales de e-spo</w:t>
      </w:r>
      <w:r w:rsidRPr="00EB4DC6">
        <w:rPr>
          <w:bCs/>
          <w:lang w:val="es-AR"/>
        </w:rPr>
        <w:t>rts. </w:t>
      </w:r>
      <w:r w:rsidRPr="00EB4DC6">
        <w:rPr>
          <w:bCs/>
          <w:i/>
          <w:lang w:val="es-AR"/>
        </w:rPr>
        <w:t>Cuadernos de Psicología del Deporte, 17</w:t>
      </w:r>
      <w:r w:rsidRPr="00EB4DC6">
        <w:rPr>
          <w:bCs/>
          <w:lang w:val="es-AR"/>
        </w:rPr>
        <w:t>(1), 41-50.</w:t>
      </w:r>
    </w:p>
    <w:p w14:paraId="3B0E86CF" w14:textId="77777777" w:rsidR="008E5E6A" w:rsidRPr="00BB0632" w:rsidRDefault="008E5E6A" w:rsidP="00BB0632">
      <w:pPr>
        <w:ind w:left="851" w:right="142" w:hanging="709"/>
        <w:rPr>
          <w:bCs/>
          <w:lang w:val="en-US"/>
        </w:rPr>
      </w:pPr>
      <w:r w:rsidRPr="00BB0632">
        <w:rPr>
          <w:bCs/>
          <w:lang w:val="en-US"/>
        </w:rPr>
        <w:t>Pluss, M., Bennett, K. J. M., Novak, A. R., Panchuk, D., Coutts, A., &amp; Fransen, J. (2019). Esports: The Chess of the 21st Century. </w:t>
      </w:r>
      <w:r w:rsidRPr="00BB0632">
        <w:rPr>
          <w:bCs/>
          <w:i/>
          <w:iCs/>
          <w:lang w:val="en-US"/>
        </w:rPr>
        <w:t>Frontiers in Psychology</w:t>
      </w:r>
      <w:r w:rsidRPr="00BB0632">
        <w:rPr>
          <w:bCs/>
          <w:lang w:val="en-US"/>
        </w:rPr>
        <w:t>, </w:t>
      </w:r>
      <w:r w:rsidRPr="00BB0632">
        <w:rPr>
          <w:bCs/>
          <w:i/>
          <w:iCs/>
          <w:lang w:val="en-US"/>
        </w:rPr>
        <w:t>10</w:t>
      </w:r>
      <w:r w:rsidRPr="00BB0632">
        <w:rPr>
          <w:bCs/>
          <w:lang w:val="en-US"/>
        </w:rPr>
        <w:t>, 156. https://doi.org/10.3389/fpsyg.2019.00156.</w:t>
      </w:r>
    </w:p>
    <w:p w14:paraId="37568B17" w14:textId="4B6AF35A" w:rsidR="008E5E6A" w:rsidRPr="00BB0632" w:rsidRDefault="008E5E6A" w:rsidP="00BB0632">
      <w:pPr>
        <w:ind w:left="851" w:right="142" w:hanging="709"/>
        <w:rPr>
          <w:bCs/>
          <w:lang w:val="en-US"/>
        </w:rPr>
      </w:pPr>
      <w:r w:rsidRPr="00BB0632">
        <w:rPr>
          <w:bCs/>
          <w:lang w:val="en-US"/>
        </w:rPr>
        <w:t>Poulus</w:t>
      </w:r>
      <w:r w:rsidRPr="00BB0632">
        <w:rPr>
          <w:bCs/>
          <w:vertAlign w:val="superscript"/>
          <w:lang w:val="en-US"/>
        </w:rPr>
        <w:t>,</w:t>
      </w:r>
      <w:r w:rsidRPr="00BB0632">
        <w:rPr>
          <w:bCs/>
          <w:lang w:val="en-US"/>
        </w:rPr>
        <w:t xml:space="preserve"> D., Coulter, T., Trotter, M., &amp; Polman, R. (2020). Stress and Coping in Esports and </w:t>
      </w:r>
      <w:r w:rsidRPr="00BB0632">
        <w:rPr>
          <w:bCs/>
          <w:lang w:val="en-US"/>
        </w:rPr>
        <w:tab/>
        <w:t xml:space="preserve">the </w:t>
      </w:r>
      <w:r w:rsidRPr="00BB0632">
        <w:rPr>
          <w:bCs/>
          <w:lang w:val="en-US"/>
        </w:rPr>
        <w:tab/>
        <w:t xml:space="preserve">Influence of </w:t>
      </w:r>
      <w:r w:rsidRPr="00BB0632">
        <w:rPr>
          <w:bCs/>
          <w:lang w:val="en-US"/>
        </w:rPr>
        <w:tab/>
        <w:t xml:space="preserve">Mental Toughness. </w:t>
      </w:r>
      <w:r w:rsidRPr="00BB0632">
        <w:rPr>
          <w:bCs/>
          <w:i/>
          <w:lang w:val="en-US"/>
        </w:rPr>
        <w:t>Frontiers in Psychology, 11</w:t>
      </w:r>
      <w:r w:rsidRPr="00BB0632">
        <w:rPr>
          <w:bCs/>
          <w:lang w:val="en-US"/>
        </w:rPr>
        <w:t>(628). https://doi.org/10.3389/fpsyg.2020.00628</w:t>
      </w:r>
    </w:p>
    <w:p w14:paraId="0E22CDAC" w14:textId="7CAF1E01" w:rsidR="008E5E6A" w:rsidRPr="00EB4DC6" w:rsidRDefault="008E5E6A" w:rsidP="00BB0632">
      <w:pPr>
        <w:ind w:left="851" w:right="142" w:hanging="709"/>
        <w:rPr>
          <w:bCs/>
          <w:lang w:val="es-AR"/>
        </w:rPr>
      </w:pPr>
      <w:r w:rsidRPr="00BB0632">
        <w:rPr>
          <w:bCs/>
          <w:lang w:val="en-US"/>
        </w:rPr>
        <w:tab/>
        <w:t xml:space="preserve">Sánchez, A. &amp; Remilllard, J. (2018). Esport: towards a hermeneutic of virtual sport. </w:t>
      </w:r>
      <w:r w:rsidR="005214C2">
        <w:rPr>
          <w:bCs/>
          <w:i/>
          <w:lang w:val="es-AR"/>
        </w:rPr>
        <w:t xml:space="preserve">Cultura, </w:t>
      </w:r>
      <w:r w:rsidRPr="00EB4DC6">
        <w:rPr>
          <w:bCs/>
          <w:i/>
          <w:lang w:val="es-AR"/>
        </w:rPr>
        <w:t>Ciencia y Deporte, 38</w:t>
      </w:r>
      <w:r w:rsidR="005214C2">
        <w:rPr>
          <w:bCs/>
          <w:lang w:val="es-AR"/>
        </w:rPr>
        <w:t xml:space="preserve">(13), 137-145. </w:t>
      </w:r>
      <w:r w:rsidRPr="00EB4DC6">
        <w:rPr>
          <w:bCs/>
          <w:lang w:val="es-AR"/>
        </w:rPr>
        <w:t>http://dx.doi.org/10.12800/ccd.v13i38.1076</w:t>
      </w:r>
    </w:p>
    <w:p w14:paraId="6838EA91" w14:textId="77777777" w:rsidR="008E5E6A" w:rsidRPr="00BB0632" w:rsidRDefault="008E5E6A" w:rsidP="00BB0632">
      <w:pPr>
        <w:ind w:left="851" w:right="142" w:hanging="709"/>
        <w:rPr>
          <w:bCs/>
          <w:lang w:val="en-US"/>
        </w:rPr>
      </w:pPr>
      <w:r w:rsidRPr="00BB0632">
        <w:rPr>
          <w:bCs/>
          <w:lang w:val="en-US"/>
        </w:rPr>
        <w:t>Seo, Y. (2016). Professionalized consumption and identity transformations in the field of eSports. </w:t>
      </w:r>
      <w:r w:rsidRPr="00BB0632">
        <w:rPr>
          <w:bCs/>
          <w:i/>
          <w:iCs/>
          <w:lang w:val="en-US"/>
        </w:rPr>
        <w:t>Journal of Business Research</w:t>
      </w:r>
      <w:r w:rsidRPr="00BB0632">
        <w:rPr>
          <w:bCs/>
          <w:lang w:val="en-US"/>
        </w:rPr>
        <w:t>, </w:t>
      </w:r>
      <w:r w:rsidRPr="00BB0632">
        <w:rPr>
          <w:bCs/>
          <w:i/>
          <w:iCs/>
          <w:lang w:val="en-US"/>
        </w:rPr>
        <w:t>69</w:t>
      </w:r>
      <w:r w:rsidRPr="00BB0632">
        <w:rPr>
          <w:bCs/>
          <w:lang w:val="en-US"/>
        </w:rPr>
        <w:t>(1), 264-272. https://doi.org/10.1016/j.jbusres.2015.07.039</w:t>
      </w:r>
    </w:p>
    <w:p w14:paraId="6A8BA785" w14:textId="77777777" w:rsidR="008E5E6A" w:rsidRPr="00BB0632" w:rsidRDefault="008E5E6A" w:rsidP="00BB0632">
      <w:pPr>
        <w:ind w:left="851" w:right="142" w:hanging="709"/>
        <w:rPr>
          <w:bCs/>
          <w:lang w:val="en-US"/>
        </w:rPr>
      </w:pPr>
      <w:r w:rsidRPr="00BB0632">
        <w:rPr>
          <w:bCs/>
          <w:lang w:val="en-US"/>
        </w:rPr>
        <w:t xml:space="preserve">Smith, M. J., Birch, P. D., &amp; Bright, D. (2019). Identifying stressors and coping strategies of </w:t>
      </w:r>
      <w:r w:rsidRPr="00BB0632">
        <w:rPr>
          <w:bCs/>
          <w:lang w:val="en-US"/>
        </w:rPr>
        <w:tab/>
        <w:t>elite esports competitors. </w:t>
      </w:r>
      <w:r w:rsidRPr="00BB0632">
        <w:rPr>
          <w:bCs/>
          <w:i/>
          <w:lang w:val="en-US"/>
        </w:rPr>
        <w:t xml:space="preserve">International Journal of Gaming and Computer-Mediated </w:t>
      </w:r>
      <w:r w:rsidRPr="00BB0632">
        <w:rPr>
          <w:bCs/>
          <w:i/>
          <w:lang w:val="en-US"/>
        </w:rPr>
        <w:tab/>
        <w:t>Simulations</w:t>
      </w:r>
      <w:r w:rsidRPr="00BB0632">
        <w:rPr>
          <w:bCs/>
          <w:i/>
          <w:iCs/>
          <w:lang w:val="en-US"/>
        </w:rPr>
        <w:t>.</w:t>
      </w:r>
      <w:r w:rsidRPr="00BB0632">
        <w:rPr>
          <w:bCs/>
          <w:i/>
          <w:lang w:val="en-US"/>
        </w:rPr>
        <w:t> 11</w:t>
      </w:r>
      <w:r w:rsidRPr="00BB0632">
        <w:rPr>
          <w:bCs/>
          <w:lang w:val="en-US"/>
        </w:rPr>
        <w:t>, 22–39. https://doi.org/10.4018/ijgcms.2019040102</w:t>
      </w:r>
    </w:p>
    <w:p w14:paraId="0AA69A46" w14:textId="77777777" w:rsidR="008E5E6A" w:rsidRPr="00BB0632" w:rsidRDefault="008E5E6A" w:rsidP="00BB0632">
      <w:pPr>
        <w:ind w:right="142" w:firstLine="142"/>
        <w:rPr>
          <w:bCs/>
          <w:lang w:val="en-US"/>
        </w:rPr>
      </w:pPr>
      <w:r w:rsidRPr="00BB0632">
        <w:rPr>
          <w:bCs/>
          <w:lang w:val="en-US"/>
        </w:rPr>
        <w:t xml:space="preserve">Stanton, R. (2015). </w:t>
      </w:r>
      <w:r w:rsidRPr="00BB0632">
        <w:rPr>
          <w:bCs/>
          <w:i/>
          <w:lang w:val="en-US"/>
        </w:rPr>
        <w:t>A brief history of video games</w:t>
      </w:r>
      <w:r w:rsidRPr="00BB0632">
        <w:rPr>
          <w:bCs/>
          <w:lang w:val="en-US"/>
        </w:rPr>
        <w:t>. Londres, Reino Unido: Robinson</w:t>
      </w:r>
    </w:p>
    <w:p w14:paraId="347913B2" w14:textId="77777777" w:rsidR="008E5E6A" w:rsidRPr="00BB0632" w:rsidRDefault="008E5E6A" w:rsidP="00BB0632">
      <w:pPr>
        <w:ind w:left="851" w:right="142" w:hanging="709"/>
        <w:rPr>
          <w:bCs/>
          <w:lang w:val="en-US"/>
        </w:rPr>
      </w:pPr>
      <w:r w:rsidRPr="00BB0632">
        <w:rPr>
          <w:bCs/>
          <w:lang w:val="en-US"/>
        </w:rPr>
        <w:t xml:space="preserve">Thiel, A. &amp; John, J. (2018). Is eSport a ‘real’ sport? Reflections on the spread of virtual competitions. </w:t>
      </w:r>
      <w:r w:rsidRPr="00BB0632">
        <w:rPr>
          <w:bCs/>
          <w:i/>
          <w:lang w:val="en-US"/>
        </w:rPr>
        <w:t>European Journal for Sport and Society, 15</w:t>
      </w:r>
      <w:r w:rsidRPr="00BB0632">
        <w:rPr>
          <w:bCs/>
          <w:lang w:val="en-US"/>
        </w:rPr>
        <w:t>(4), 311-315. https://doi.org/10.1080/16138171.2018.1559019</w:t>
      </w:r>
    </w:p>
    <w:p w14:paraId="23F56A35" w14:textId="4AA5AA45" w:rsidR="008E5E6A" w:rsidRPr="00BB0632" w:rsidRDefault="008E5E6A" w:rsidP="00BB0632">
      <w:pPr>
        <w:ind w:left="851" w:right="142" w:hanging="709"/>
        <w:rPr>
          <w:bCs/>
          <w:lang w:val="en-US"/>
        </w:rPr>
      </w:pPr>
      <w:r w:rsidRPr="00BB0632">
        <w:rPr>
          <w:bCs/>
          <w:lang w:val="en-US"/>
        </w:rPr>
        <w:t xml:space="preserve">Toth, A. J., Kowal, M., &amp; Campbell, M. J. (2019). The color-word stroop task does not </w:t>
      </w:r>
      <w:r w:rsidRPr="00BB0632">
        <w:rPr>
          <w:bCs/>
          <w:lang w:val="en-US"/>
        </w:rPr>
        <w:tab/>
        <w:t xml:space="preserve">differentiate </w:t>
      </w:r>
      <w:r w:rsidRPr="00BB0632">
        <w:rPr>
          <w:bCs/>
          <w:lang w:val="en-US"/>
        </w:rPr>
        <w:tab/>
        <w:t>cognitive inhibition ability a</w:t>
      </w:r>
      <w:r w:rsidR="005214C2">
        <w:rPr>
          <w:bCs/>
          <w:lang w:val="en-US"/>
        </w:rPr>
        <w:t xml:space="preserve">mong esports gamers of varying </w:t>
      </w:r>
      <w:r w:rsidRPr="00BB0632">
        <w:rPr>
          <w:bCs/>
          <w:lang w:val="en-US"/>
        </w:rPr>
        <w:t>expertise. </w:t>
      </w:r>
      <w:r w:rsidRPr="00BB0632">
        <w:rPr>
          <w:bCs/>
          <w:i/>
          <w:lang w:val="en-US"/>
        </w:rPr>
        <w:t>Frontiers in Psychology</w:t>
      </w:r>
      <w:r w:rsidRPr="00BB0632">
        <w:rPr>
          <w:bCs/>
          <w:i/>
          <w:iCs/>
          <w:lang w:val="en-US"/>
        </w:rPr>
        <w:t xml:space="preserve">, </w:t>
      </w:r>
      <w:r w:rsidR="005214C2">
        <w:rPr>
          <w:bCs/>
          <w:lang w:val="en-US"/>
        </w:rPr>
        <w:t xml:space="preserve">10(2852). </w:t>
      </w:r>
      <w:r w:rsidRPr="00BB0632">
        <w:rPr>
          <w:bCs/>
          <w:lang w:val="en-US"/>
        </w:rPr>
        <w:t>http://dx.doi.org/10.3389/fpsyg.2019.02852</w:t>
      </w:r>
    </w:p>
    <w:p w14:paraId="3DABCFEA" w14:textId="6AB20C17" w:rsidR="00FD2956" w:rsidRPr="00EB4DC6" w:rsidRDefault="008E5E6A" w:rsidP="00BB0632">
      <w:pPr>
        <w:ind w:left="851" w:right="142" w:hanging="709"/>
        <w:rPr>
          <w:bCs/>
          <w:lang w:val="es-AR"/>
        </w:rPr>
      </w:pPr>
      <w:r w:rsidRPr="00BB0632">
        <w:rPr>
          <w:bCs/>
          <w:lang w:val="en-US"/>
        </w:rPr>
        <w:t xml:space="preserve">Urrutia G. &amp; Bonfill, X. (2010). </w:t>
      </w:r>
      <w:r w:rsidRPr="00EB4DC6">
        <w:rPr>
          <w:bCs/>
          <w:lang w:val="es-AR"/>
        </w:rPr>
        <w:t>Declaración PRISMA: una propuesta para mejorar la</w:t>
      </w:r>
      <w:r w:rsidR="005214C2">
        <w:rPr>
          <w:bCs/>
          <w:lang w:val="es-AR"/>
        </w:rPr>
        <w:t xml:space="preserve"> </w:t>
      </w:r>
      <w:r w:rsidRPr="00EB4DC6">
        <w:rPr>
          <w:bCs/>
          <w:lang w:val="es-AR"/>
        </w:rPr>
        <w:t xml:space="preserve">publicación de revisiones sistemáticas y metaanálisis. </w:t>
      </w:r>
      <w:r w:rsidRPr="00EB4DC6">
        <w:rPr>
          <w:bCs/>
          <w:i/>
          <w:lang w:val="es-AR"/>
        </w:rPr>
        <w:t>Medicina Clinica, 135</w:t>
      </w:r>
      <w:r w:rsidRPr="00EB4DC6">
        <w:rPr>
          <w:bCs/>
          <w:lang w:val="es-AR"/>
        </w:rPr>
        <w:t>(11),507-</w:t>
      </w:r>
      <w:r w:rsidRPr="00EB4DC6">
        <w:rPr>
          <w:bCs/>
          <w:lang w:val="es-AR"/>
        </w:rPr>
        <w:tab/>
        <w:t>511. https://doi.org/10.1016/j.medcli.2010.0</w:t>
      </w:r>
    </w:p>
    <w:p w14:paraId="2A51A0DF" w14:textId="77777777" w:rsidR="008E2DA6" w:rsidRPr="00EB4DC6" w:rsidRDefault="008E2DA6" w:rsidP="008E2DA6">
      <w:pPr>
        <w:ind w:left="850" w:right="144" w:hanging="706"/>
        <w:rPr>
          <w:bCs/>
          <w:lang w:val="es-AR"/>
        </w:rPr>
      </w:pPr>
    </w:p>
    <w:p w14:paraId="03542319" w14:textId="49E12CFB" w:rsidR="0074640C" w:rsidRPr="00EB4DC6" w:rsidRDefault="0074640C" w:rsidP="004071D5">
      <w:pPr>
        <w:shd w:val="clear" w:color="auto" w:fill="FFFFFF"/>
        <w:jc w:val="right"/>
        <w:rPr>
          <w:i/>
          <w:iCs/>
          <w:sz w:val="20"/>
          <w:szCs w:val="20"/>
          <w:lang w:val="es-AR"/>
        </w:rPr>
      </w:pPr>
      <w:r w:rsidRPr="00EB4DC6">
        <w:rPr>
          <w:i/>
          <w:iCs/>
          <w:sz w:val="20"/>
          <w:szCs w:val="20"/>
          <w:lang w:val="es-AR"/>
        </w:rPr>
        <w:t>Received:</w:t>
      </w:r>
    </w:p>
    <w:p w14:paraId="4DD31673" w14:textId="34AF5BB8" w:rsidR="006A07C0" w:rsidRPr="00EB4DC6" w:rsidRDefault="0074640C" w:rsidP="004071D5">
      <w:pPr>
        <w:shd w:val="clear" w:color="auto" w:fill="FFFFFF"/>
        <w:jc w:val="right"/>
        <w:rPr>
          <w:i/>
          <w:iCs/>
          <w:sz w:val="20"/>
          <w:szCs w:val="20"/>
          <w:lang w:val="es-AR"/>
        </w:rPr>
      </w:pPr>
      <w:r w:rsidRPr="00EB4DC6">
        <w:rPr>
          <w:i/>
          <w:iCs/>
          <w:sz w:val="20"/>
          <w:szCs w:val="20"/>
          <w:lang w:val="es-AR"/>
        </w:rPr>
        <w:t>Accepted:</w:t>
      </w:r>
      <w:r w:rsidRPr="00EB4DC6">
        <w:rPr>
          <w:lang w:val="es-AR"/>
        </w:rPr>
        <w:t xml:space="preserve"> </w:t>
      </w:r>
    </w:p>
    <w:p w14:paraId="5D8AC8F3" w14:textId="4C0859E9" w:rsidR="00CA4688" w:rsidRPr="00EB4DC6" w:rsidRDefault="00CA4688" w:rsidP="00BD2994">
      <w:pPr>
        <w:rPr>
          <w:i/>
          <w:iCs/>
          <w:sz w:val="20"/>
          <w:szCs w:val="20"/>
          <w:lang w:val="es-AR"/>
        </w:rPr>
      </w:pPr>
    </w:p>
    <w:sectPr w:rsidR="00CA4688" w:rsidRPr="00EB4DC6" w:rsidSect="00686DA9">
      <w:headerReference w:type="even" r:id="rId27"/>
      <w:headerReference w:type="default" r:id="rId28"/>
      <w:footerReference w:type="even" r:id="rId29"/>
      <w:footerReference w:type="default" r:id="rId30"/>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69AB7" w14:textId="77777777" w:rsidR="0037294D" w:rsidRDefault="0037294D" w:rsidP="00C413D4">
      <w:r>
        <w:separator/>
      </w:r>
    </w:p>
  </w:endnote>
  <w:endnote w:type="continuationSeparator" w:id="0">
    <w:p w14:paraId="5B3F017C" w14:textId="77777777" w:rsidR="0037294D" w:rsidRDefault="0037294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E4FA00D"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5214C2">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3C06A8A5"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5214C2">
          <w:rPr>
            <w:rStyle w:val="Nmerodepgina"/>
            <w:rFonts w:ascii="Times" w:hAnsi="Times"/>
            <w:noProof/>
            <w:sz w:val="16"/>
            <w:szCs w:val="16"/>
          </w:rPr>
          <w:t>17</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DEA25" w14:textId="77777777" w:rsidR="0037294D" w:rsidRDefault="0037294D" w:rsidP="00C413D4">
      <w:r>
        <w:separator/>
      </w:r>
    </w:p>
  </w:footnote>
  <w:footnote w:type="continuationSeparator" w:id="0">
    <w:p w14:paraId="1E453469" w14:textId="77777777" w:rsidR="0037294D" w:rsidRDefault="0037294D" w:rsidP="00C413D4">
      <w:r>
        <w:continuationSeparator/>
      </w:r>
    </w:p>
  </w:footnote>
  <w:footnote w:id="1">
    <w:p w14:paraId="2C3EFE1B" w14:textId="68E5B316" w:rsidR="00E52901" w:rsidRPr="006A23D2" w:rsidRDefault="00E52901" w:rsidP="001C41E9">
      <w:pPr>
        <w:pStyle w:val="Body"/>
        <w:rPr>
          <w:rStyle w:val="Hipervnculo"/>
          <w:rFonts w:ascii="Times" w:hAnsi="Times"/>
          <w:b/>
          <w:bC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to </w:t>
      </w:r>
      <w:r w:rsidRPr="00BB0632">
        <w:rPr>
          <w:rFonts w:ascii="Times" w:hAnsi="Times"/>
          <w:b/>
          <w:bCs/>
          <w:sz w:val="16"/>
          <w:szCs w:val="16"/>
          <w:lang w:val="en-US"/>
        </w:rPr>
        <w:t>Alejo García-Naveira Vaamonde</w:t>
      </w:r>
      <w:r w:rsidRPr="00FB28D0">
        <w:rPr>
          <w:rFonts w:ascii="Times" w:hAnsi="Times"/>
          <w:sz w:val="16"/>
          <w:szCs w:val="16"/>
          <w:lang w:val="en-US"/>
        </w:rPr>
        <w:t xml:space="preserve">: </w:t>
      </w:r>
      <w:hyperlink r:id="rId1" w:history="1">
        <w:r w:rsidRPr="00BB0632">
          <w:rPr>
            <w:rStyle w:val="Hipervnculo"/>
            <w:sz w:val="16"/>
            <w:lang w:val="en-US"/>
          </w:rPr>
          <w:t>alejogarcianaveira@gmail.com</w:t>
        </w:r>
      </w:hyperlink>
      <w:r w:rsidRPr="00BB0632">
        <w:rPr>
          <w:sz w:val="16"/>
          <w:lang w:val="en-US"/>
        </w:rPr>
        <w:t xml:space="preserve"> </w:t>
      </w:r>
    </w:p>
  </w:footnote>
  <w:footnote w:id="2">
    <w:p w14:paraId="2B854200" w14:textId="77777777" w:rsidR="00E52901" w:rsidRPr="008F68F7" w:rsidRDefault="00E52901" w:rsidP="0039161E">
      <w:pPr>
        <w:pStyle w:val="Textonotapie"/>
        <w:rPr>
          <w:lang w:val="en-US"/>
        </w:rPr>
      </w:pPr>
      <w:r>
        <w:rPr>
          <w:b/>
          <w:bCs/>
          <w:color w:val="222222"/>
          <w:sz w:val="28"/>
          <w:szCs w:val="28"/>
          <w:u w:color="222222"/>
          <w:vertAlign w:val="superscript"/>
          <w:lang w:val="pt-PT"/>
        </w:rPr>
        <w:footnoteRef/>
      </w:r>
      <w:r w:rsidRPr="008F68F7">
        <w:rPr>
          <w:sz w:val="16"/>
          <w:szCs w:val="16"/>
          <w:vertAlign w:val="superscript"/>
          <w:lang w:val="en-US"/>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37490FCF" w:rsidR="00E52901" w:rsidRPr="00AC590B" w:rsidRDefault="00E52901" w:rsidP="00AC590B">
    <w:pPr>
      <w:pStyle w:val="Encabezado"/>
      <w:jc w:val="center"/>
      <w:rPr>
        <w:rFonts w:ascii="Times" w:hAnsi="Times" w:cs="Times New Roman (Body CS)"/>
        <w:b/>
        <w:bCs/>
        <w:smallCaps/>
        <w:sz w:val="20"/>
        <w:szCs w:val="20"/>
        <w:lang w:val="es-AR"/>
      </w:rPr>
    </w:pPr>
    <w:r w:rsidRPr="00E52901">
      <w:rPr>
        <w:rFonts w:ascii="Times" w:hAnsi="Times" w:cs="Times New Roman (Body CS)"/>
        <w:b/>
        <w:bCs/>
        <w:smallCaps/>
        <w:sz w:val="20"/>
        <w:szCs w:val="20"/>
        <w:lang w:val="es-ES"/>
      </w:rPr>
      <w:t>García-Naveira Vaamonde</w:t>
    </w:r>
    <w:r w:rsidRPr="00E52901">
      <w:rPr>
        <w:rFonts w:ascii="Times" w:hAnsi="Times" w:cs="Times New Roman (Body CS)"/>
        <w:b/>
        <w:bCs/>
        <w:smallCaps/>
        <w:sz w:val="20"/>
        <w:szCs w:val="20"/>
        <w:lang w:val="es-AR"/>
      </w:rPr>
      <w:t>,</w:t>
    </w:r>
    <w:r>
      <w:rPr>
        <w:rFonts w:ascii="Times" w:hAnsi="Times" w:cs="Times New Roman (Body CS)"/>
        <w:b/>
        <w:bCs/>
        <w:smallCaps/>
        <w:sz w:val="20"/>
        <w:szCs w:val="20"/>
        <w:lang w:val="es-AR"/>
      </w:rPr>
      <w:t xml:space="preserve"> </w:t>
    </w:r>
    <w:r w:rsidRPr="00E52901">
      <w:rPr>
        <w:rFonts w:ascii="Times" w:hAnsi="Times" w:cs="Times New Roman (Body CS)"/>
        <w:b/>
        <w:bCs/>
        <w:smallCaps/>
        <w:sz w:val="20"/>
        <w:szCs w:val="20"/>
        <w:lang w:val="es-ES"/>
      </w:rPr>
      <w:t>León Zarceño</w:t>
    </w:r>
    <w:r w:rsidRPr="00E52901">
      <w:rPr>
        <w:rFonts w:ascii="Times" w:hAnsi="Times" w:cs="Times New Roman (Body CS)"/>
        <w:b/>
        <w:bCs/>
        <w:smallCaps/>
        <w:sz w:val="20"/>
        <w:szCs w:val="20"/>
        <w:lang w:val="es-AR"/>
      </w:rPr>
      <w:t>,</w:t>
    </w:r>
    <w:r w:rsidRPr="00AC590B">
      <w:rPr>
        <w:rFonts w:ascii="Times" w:hAnsi="Times" w:cs="Times New Roman (Body CS)"/>
        <w:b/>
        <w:bCs/>
        <w:smallCaps/>
        <w:sz w:val="20"/>
        <w:szCs w:val="20"/>
        <w:lang w:val="es-AR"/>
      </w:rPr>
      <w:t xml:space="preserve"> &amp;</w:t>
    </w:r>
    <w:r>
      <w:rPr>
        <w:rFonts w:ascii="Times" w:hAnsi="Times" w:cs="Times New Roman (Body CS)"/>
        <w:b/>
        <w:bCs/>
        <w:smallCaps/>
        <w:sz w:val="20"/>
        <w:szCs w:val="20"/>
        <w:lang w:val="es-AR"/>
      </w:rPr>
      <w:t xml:space="preserve"> </w:t>
    </w:r>
    <w:r w:rsidRPr="00E52901">
      <w:rPr>
        <w:rFonts w:ascii="Times" w:hAnsi="Times" w:cs="Times New Roman (Body CS)"/>
        <w:b/>
        <w:bCs/>
        <w:smallCaps/>
        <w:sz w:val="20"/>
        <w:szCs w:val="20"/>
        <w:lang w:val="es-ES"/>
      </w:rPr>
      <w:t>González García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1A20AA88" w:rsidR="00E52901" w:rsidRDefault="00E52901" w:rsidP="00C413D4">
    <w:pPr>
      <w:pStyle w:val="Encabezado"/>
      <w:jc w:val="right"/>
      <w:rPr>
        <w:rFonts w:ascii="Times" w:hAnsi="Times"/>
        <w:i/>
        <w:sz w:val="18"/>
        <w:szCs w:val="18"/>
        <w:lang w:val="es-ES"/>
      </w:rPr>
    </w:pPr>
    <w:r>
      <w:rPr>
        <w:rFonts w:ascii="Times" w:hAnsi="Times"/>
        <w:i/>
        <w:sz w:val="18"/>
        <w:szCs w:val="18"/>
        <w:lang w:val="es-ES"/>
      </w:rPr>
      <w:t xml:space="preserve">2021, Vol., 55, No. 1, e1342 </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39"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3"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3"/>
  </w:num>
  <w:num w:numId="3">
    <w:abstractNumId w:val="14"/>
  </w:num>
  <w:num w:numId="4">
    <w:abstractNumId w:val="37"/>
  </w:num>
  <w:num w:numId="5">
    <w:abstractNumId w:val="44"/>
  </w:num>
  <w:num w:numId="6">
    <w:abstractNumId w:val="38"/>
  </w:num>
  <w:num w:numId="7">
    <w:abstractNumId w:val="32"/>
  </w:num>
  <w:num w:numId="8">
    <w:abstractNumId w:val="35"/>
  </w:num>
  <w:num w:numId="9">
    <w:abstractNumId w:val="40"/>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2"/>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39"/>
  </w:num>
  <w:num w:numId="38">
    <w:abstractNumId w:val="23"/>
  </w:num>
  <w:num w:numId="39">
    <w:abstractNumId w:val="18"/>
  </w:num>
  <w:num w:numId="40">
    <w:abstractNumId w:val="29"/>
  </w:num>
  <w:num w:numId="41">
    <w:abstractNumId w:val="15"/>
  </w:num>
  <w:num w:numId="42">
    <w:abstractNumId w:val="41"/>
  </w:num>
  <w:num w:numId="43">
    <w:abstractNumId w:val="30"/>
  </w:num>
  <w:num w:numId="44">
    <w:abstractNumId w:val="36"/>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650C"/>
    <w:rsid w:val="000104E5"/>
    <w:rsid w:val="000134B3"/>
    <w:rsid w:val="00020341"/>
    <w:rsid w:val="000378AF"/>
    <w:rsid w:val="0005428C"/>
    <w:rsid w:val="000547D8"/>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5D4F"/>
    <w:rsid w:val="00106780"/>
    <w:rsid w:val="001127D1"/>
    <w:rsid w:val="001253E7"/>
    <w:rsid w:val="00136F83"/>
    <w:rsid w:val="0014510D"/>
    <w:rsid w:val="00146254"/>
    <w:rsid w:val="001465A7"/>
    <w:rsid w:val="00151604"/>
    <w:rsid w:val="001565EE"/>
    <w:rsid w:val="00160E3C"/>
    <w:rsid w:val="00166DA0"/>
    <w:rsid w:val="00167A76"/>
    <w:rsid w:val="00171E35"/>
    <w:rsid w:val="001721EB"/>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E1F61"/>
    <w:rsid w:val="001E4CD1"/>
    <w:rsid w:val="001F7920"/>
    <w:rsid w:val="002012E8"/>
    <w:rsid w:val="00201E32"/>
    <w:rsid w:val="00203EC7"/>
    <w:rsid w:val="00213397"/>
    <w:rsid w:val="00217C2F"/>
    <w:rsid w:val="00220223"/>
    <w:rsid w:val="0022286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51BE1"/>
    <w:rsid w:val="00354AA6"/>
    <w:rsid w:val="003664A7"/>
    <w:rsid w:val="0037284D"/>
    <w:rsid w:val="0037294D"/>
    <w:rsid w:val="0039161E"/>
    <w:rsid w:val="00393ECF"/>
    <w:rsid w:val="003B2D88"/>
    <w:rsid w:val="003B3A06"/>
    <w:rsid w:val="003B4EFF"/>
    <w:rsid w:val="003C2CEE"/>
    <w:rsid w:val="003C4AA4"/>
    <w:rsid w:val="003C53B0"/>
    <w:rsid w:val="003C628B"/>
    <w:rsid w:val="003D1DE2"/>
    <w:rsid w:val="003D75C9"/>
    <w:rsid w:val="003E7618"/>
    <w:rsid w:val="003F1F0B"/>
    <w:rsid w:val="00403B8B"/>
    <w:rsid w:val="00406054"/>
    <w:rsid w:val="004071D5"/>
    <w:rsid w:val="0041371A"/>
    <w:rsid w:val="00414BBB"/>
    <w:rsid w:val="00432090"/>
    <w:rsid w:val="004411CE"/>
    <w:rsid w:val="00441E83"/>
    <w:rsid w:val="00447E89"/>
    <w:rsid w:val="00462135"/>
    <w:rsid w:val="00462BA7"/>
    <w:rsid w:val="0047234C"/>
    <w:rsid w:val="00476CF4"/>
    <w:rsid w:val="00482F3F"/>
    <w:rsid w:val="00491D3A"/>
    <w:rsid w:val="004A1D0F"/>
    <w:rsid w:val="004A26F0"/>
    <w:rsid w:val="004A631D"/>
    <w:rsid w:val="004A659B"/>
    <w:rsid w:val="004A74FA"/>
    <w:rsid w:val="004B1F3A"/>
    <w:rsid w:val="004B2E6E"/>
    <w:rsid w:val="004C0823"/>
    <w:rsid w:val="004C17FA"/>
    <w:rsid w:val="004C45CF"/>
    <w:rsid w:val="004D5719"/>
    <w:rsid w:val="004D6AF7"/>
    <w:rsid w:val="004E0570"/>
    <w:rsid w:val="004E2615"/>
    <w:rsid w:val="004E5581"/>
    <w:rsid w:val="004E5D4A"/>
    <w:rsid w:val="004F27B1"/>
    <w:rsid w:val="004F75E9"/>
    <w:rsid w:val="00507543"/>
    <w:rsid w:val="00513E4D"/>
    <w:rsid w:val="005209EF"/>
    <w:rsid w:val="005214C2"/>
    <w:rsid w:val="00527A99"/>
    <w:rsid w:val="0053418A"/>
    <w:rsid w:val="00541F7B"/>
    <w:rsid w:val="0054384D"/>
    <w:rsid w:val="00552412"/>
    <w:rsid w:val="005544E5"/>
    <w:rsid w:val="00565DA0"/>
    <w:rsid w:val="00582881"/>
    <w:rsid w:val="00585FC4"/>
    <w:rsid w:val="0059034C"/>
    <w:rsid w:val="00590387"/>
    <w:rsid w:val="00591A0D"/>
    <w:rsid w:val="00595C9D"/>
    <w:rsid w:val="005A0ADC"/>
    <w:rsid w:val="005C5113"/>
    <w:rsid w:val="005C627F"/>
    <w:rsid w:val="005C68DE"/>
    <w:rsid w:val="005D0E10"/>
    <w:rsid w:val="005D3031"/>
    <w:rsid w:val="005F2766"/>
    <w:rsid w:val="005F5A5D"/>
    <w:rsid w:val="0061019C"/>
    <w:rsid w:val="006111A2"/>
    <w:rsid w:val="00623C7A"/>
    <w:rsid w:val="006250A6"/>
    <w:rsid w:val="00625A9A"/>
    <w:rsid w:val="0063089C"/>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4870"/>
    <w:rsid w:val="006F51A0"/>
    <w:rsid w:val="006F5633"/>
    <w:rsid w:val="006F7E7E"/>
    <w:rsid w:val="00715EFB"/>
    <w:rsid w:val="00720420"/>
    <w:rsid w:val="00724F5C"/>
    <w:rsid w:val="00732778"/>
    <w:rsid w:val="00732EF8"/>
    <w:rsid w:val="00734F22"/>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A7C7C"/>
    <w:rsid w:val="007B5DA8"/>
    <w:rsid w:val="007B686A"/>
    <w:rsid w:val="007B6A7D"/>
    <w:rsid w:val="007C4A34"/>
    <w:rsid w:val="007D0BA9"/>
    <w:rsid w:val="007E1038"/>
    <w:rsid w:val="007E4C07"/>
    <w:rsid w:val="007F38FD"/>
    <w:rsid w:val="00800313"/>
    <w:rsid w:val="00804C60"/>
    <w:rsid w:val="0081083B"/>
    <w:rsid w:val="008114AC"/>
    <w:rsid w:val="008148CC"/>
    <w:rsid w:val="00814EE3"/>
    <w:rsid w:val="00840AC4"/>
    <w:rsid w:val="00845659"/>
    <w:rsid w:val="00861A27"/>
    <w:rsid w:val="00872EFD"/>
    <w:rsid w:val="00876D90"/>
    <w:rsid w:val="00887460"/>
    <w:rsid w:val="00891C98"/>
    <w:rsid w:val="00897638"/>
    <w:rsid w:val="008B0F10"/>
    <w:rsid w:val="008B1447"/>
    <w:rsid w:val="008B251F"/>
    <w:rsid w:val="008B4B3A"/>
    <w:rsid w:val="008C0DE4"/>
    <w:rsid w:val="008C0E7E"/>
    <w:rsid w:val="008C0EB9"/>
    <w:rsid w:val="008C26F9"/>
    <w:rsid w:val="008C409A"/>
    <w:rsid w:val="008C60E1"/>
    <w:rsid w:val="008D509E"/>
    <w:rsid w:val="008E17AF"/>
    <w:rsid w:val="008E2DA6"/>
    <w:rsid w:val="008E5E6A"/>
    <w:rsid w:val="008F4B8A"/>
    <w:rsid w:val="0090320C"/>
    <w:rsid w:val="009032D5"/>
    <w:rsid w:val="00903DEB"/>
    <w:rsid w:val="00923438"/>
    <w:rsid w:val="00923446"/>
    <w:rsid w:val="009246B9"/>
    <w:rsid w:val="009401BC"/>
    <w:rsid w:val="009446F0"/>
    <w:rsid w:val="00950BD4"/>
    <w:rsid w:val="0095579B"/>
    <w:rsid w:val="00964CC6"/>
    <w:rsid w:val="00986BF6"/>
    <w:rsid w:val="00990AFE"/>
    <w:rsid w:val="00993315"/>
    <w:rsid w:val="009B4D60"/>
    <w:rsid w:val="009C4CF0"/>
    <w:rsid w:val="009D2551"/>
    <w:rsid w:val="009F3E43"/>
    <w:rsid w:val="009F58C4"/>
    <w:rsid w:val="00A03605"/>
    <w:rsid w:val="00A03E89"/>
    <w:rsid w:val="00A07982"/>
    <w:rsid w:val="00A114D6"/>
    <w:rsid w:val="00A12C89"/>
    <w:rsid w:val="00A13797"/>
    <w:rsid w:val="00A234ED"/>
    <w:rsid w:val="00A411A9"/>
    <w:rsid w:val="00A457D0"/>
    <w:rsid w:val="00A516C7"/>
    <w:rsid w:val="00A61B22"/>
    <w:rsid w:val="00A72239"/>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6283"/>
    <w:rsid w:val="00B105AD"/>
    <w:rsid w:val="00B114CD"/>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83BA0"/>
    <w:rsid w:val="00B845A1"/>
    <w:rsid w:val="00B87BAC"/>
    <w:rsid w:val="00B92519"/>
    <w:rsid w:val="00B934E6"/>
    <w:rsid w:val="00B958C9"/>
    <w:rsid w:val="00B9678D"/>
    <w:rsid w:val="00BA6E73"/>
    <w:rsid w:val="00BA79C8"/>
    <w:rsid w:val="00BB0632"/>
    <w:rsid w:val="00BB521A"/>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413D4"/>
    <w:rsid w:val="00C51C25"/>
    <w:rsid w:val="00C55B07"/>
    <w:rsid w:val="00C86D23"/>
    <w:rsid w:val="00C92787"/>
    <w:rsid w:val="00CA4688"/>
    <w:rsid w:val="00CB3863"/>
    <w:rsid w:val="00CC05DE"/>
    <w:rsid w:val="00CC4527"/>
    <w:rsid w:val="00CF3DAF"/>
    <w:rsid w:val="00CF44A4"/>
    <w:rsid w:val="00CF4B56"/>
    <w:rsid w:val="00CF5D21"/>
    <w:rsid w:val="00D10976"/>
    <w:rsid w:val="00D13238"/>
    <w:rsid w:val="00D14026"/>
    <w:rsid w:val="00D347EE"/>
    <w:rsid w:val="00D43347"/>
    <w:rsid w:val="00D441A1"/>
    <w:rsid w:val="00D45408"/>
    <w:rsid w:val="00D600FE"/>
    <w:rsid w:val="00D609BB"/>
    <w:rsid w:val="00D63FEC"/>
    <w:rsid w:val="00D70EF7"/>
    <w:rsid w:val="00D763CF"/>
    <w:rsid w:val="00D94A3F"/>
    <w:rsid w:val="00DA1097"/>
    <w:rsid w:val="00DA67C5"/>
    <w:rsid w:val="00DA7481"/>
    <w:rsid w:val="00DA759A"/>
    <w:rsid w:val="00DB239D"/>
    <w:rsid w:val="00DB4880"/>
    <w:rsid w:val="00DB7F55"/>
    <w:rsid w:val="00DC0A8F"/>
    <w:rsid w:val="00DC34A0"/>
    <w:rsid w:val="00DC3DA7"/>
    <w:rsid w:val="00DD4D7B"/>
    <w:rsid w:val="00DD6159"/>
    <w:rsid w:val="00DD7D52"/>
    <w:rsid w:val="00DE1119"/>
    <w:rsid w:val="00DE6465"/>
    <w:rsid w:val="00DF37F2"/>
    <w:rsid w:val="00E07DEA"/>
    <w:rsid w:val="00E16C65"/>
    <w:rsid w:val="00E24012"/>
    <w:rsid w:val="00E24283"/>
    <w:rsid w:val="00E2493C"/>
    <w:rsid w:val="00E31885"/>
    <w:rsid w:val="00E32976"/>
    <w:rsid w:val="00E3741F"/>
    <w:rsid w:val="00E51EA2"/>
    <w:rsid w:val="00E5202D"/>
    <w:rsid w:val="00E52901"/>
    <w:rsid w:val="00E53313"/>
    <w:rsid w:val="00E70B5F"/>
    <w:rsid w:val="00E74675"/>
    <w:rsid w:val="00E7723C"/>
    <w:rsid w:val="00E97D42"/>
    <w:rsid w:val="00EB10D8"/>
    <w:rsid w:val="00EB1572"/>
    <w:rsid w:val="00EB4DC6"/>
    <w:rsid w:val="00EC5657"/>
    <w:rsid w:val="00EC6B8F"/>
    <w:rsid w:val="00ED0CF5"/>
    <w:rsid w:val="00ED194B"/>
    <w:rsid w:val="00ED7BBA"/>
    <w:rsid w:val="00EE0656"/>
    <w:rsid w:val="00EF7170"/>
    <w:rsid w:val="00F07162"/>
    <w:rsid w:val="00F12770"/>
    <w:rsid w:val="00F157E5"/>
    <w:rsid w:val="00F17BC5"/>
    <w:rsid w:val="00F2312F"/>
    <w:rsid w:val="00F25DD5"/>
    <w:rsid w:val="00F27CB5"/>
    <w:rsid w:val="00F31F4A"/>
    <w:rsid w:val="00F4526C"/>
    <w:rsid w:val="00F51115"/>
    <w:rsid w:val="00F65680"/>
    <w:rsid w:val="00F70FFE"/>
    <w:rsid w:val="00F7184A"/>
    <w:rsid w:val="00F824D6"/>
    <w:rsid w:val="00F92967"/>
    <w:rsid w:val="00FB1095"/>
    <w:rsid w:val="00FB1587"/>
    <w:rsid w:val="00FC099C"/>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F3DAF"/>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F3DA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49/ripijp.v55i1.964" TargetMode="External"/><Relationship Id="rId13" Type="http://schemas.openxmlformats.org/officeDocument/2006/relationships/hyperlink" Target="https://orcid.org/0000-0003-1480-706X" TargetMode="External"/><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ipsych.org/" TargetMode="External"/><Relationship Id="rId25"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hyperlink" Target="https://orcid.org/0000-0002-3820-3036" TargetMode="Externa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803-8461" TargetMode="External"/><Relationship Id="rId24" Type="http://schemas.openxmlformats.org/officeDocument/2006/relationships/diagramColors" Target="diagrams/colors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3-4879-851X" TargetMode="External"/><Relationship Id="rId23" Type="http://schemas.openxmlformats.org/officeDocument/2006/relationships/diagramQuickStyle" Target="diagrams/quickStyle1.xml"/><Relationship Id="rId28" Type="http://schemas.openxmlformats.org/officeDocument/2006/relationships/header" Target="header2.xml"/><Relationship Id="rId10" Type="http://schemas.openxmlformats.org/officeDocument/2006/relationships/hyperlink" Target="https://orcid.org/0000-0003-2249-4198" TargetMode="External"/><Relationship Id="rId19" Type="http://schemas.openxmlformats.org/officeDocument/2006/relationships/image" Target="media/image4.sv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1-5614-1994" TargetMode="External"/><Relationship Id="rId22" Type="http://schemas.openxmlformats.org/officeDocument/2006/relationships/diagramLayout" Target="diagrams/layout1.xm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alejogarcianaveira@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080ADB-2202-4B14-86DB-93685CC366A2}" type="doc">
      <dgm:prSet loTypeId="urn:microsoft.com/office/officeart/2005/8/layout/radial1" loCatId="relationship" qsTypeId="urn:microsoft.com/office/officeart/2005/8/quickstyle/simple1" qsCatId="simple" csTypeId="urn:microsoft.com/office/officeart/2005/8/colors/accent1_1" csCatId="accent1"/>
      <dgm:spPr/>
    </dgm:pt>
    <dgm:pt modelId="{EC417D56-59FD-4702-84D7-E40E759D53CB}">
      <dgm:prSet/>
      <dgm:spPr>
        <a:xfrm>
          <a:off x="2102930" y="2102930"/>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Análisis temático </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Psicología y gamers profesionales en esports</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1413195B-64AE-462F-9DEE-4FB4184ADA44}" type="parTrans" cxnId="{675795CA-76BC-4E2B-A8FF-F8AD11D49E8E}">
      <dgm:prSet/>
      <dgm:spPr/>
      <dgm:t>
        <a:bodyPr/>
        <a:lstStyle/>
        <a:p>
          <a:endParaRPr lang="es-ES"/>
        </a:p>
      </dgm:t>
    </dgm:pt>
    <dgm:pt modelId="{22ABF85D-BACB-421C-B67B-491C3A5EB26E}" type="sibTrans" cxnId="{675795CA-76BC-4E2B-A8FF-F8AD11D49E8E}">
      <dgm:prSet/>
      <dgm:spPr/>
      <dgm:t>
        <a:bodyPr/>
        <a:lstStyle/>
        <a:p>
          <a:endParaRPr lang="es-ES"/>
        </a:p>
      </dgm:t>
    </dgm:pt>
    <dgm:pt modelId="{4EDF1B04-9A08-4304-829F-51C15A32A855}">
      <dgm:prSet/>
      <dgm:spPr>
        <a:xfrm>
          <a:off x="2102930" y="3356"/>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Tema 1:</a:t>
          </a:r>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Entrenamiento psicológico    </a:t>
          </a:r>
        </a:p>
        <a:p>
          <a:pPr marR="0" algn="ctr" rtl="0"/>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b="0"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 8 artículos)</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7EE8837D-ECE4-4DB3-ADF6-FCC076C3DADE}" type="parTrans" cxnId="{CBA8EC22-AC65-457A-B33A-A6EAE5DCBF88}">
      <dgm:prSet/>
      <dgm:spPr>
        <a:xfrm rot="16200000">
          <a:off x="2288597" y="1650435"/>
          <a:ext cx="864119"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a:solidFill>
              <a:sysClr val="windowText" lastClr="000000">
                <a:hueOff val="0"/>
                <a:satOff val="0"/>
                <a:lumOff val="0"/>
                <a:alphaOff val="0"/>
              </a:sysClr>
            </a:solidFill>
            <a:latin typeface="Calibri" panose="020F0502020204030204"/>
            <a:ea typeface="+mn-ea"/>
            <a:cs typeface="+mn-cs"/>
          </a:endParaRPr>
        </a:p>
      </dgm:t>
    </dgm:pt>
    <dgm:pt modelId="{EC80D795-A651-423E-B3C6-E4584D568B8B}" type="sibTrans" cxnId="{CBA8EC22-AC65-457A-B33A-A6EAE5DCBF88}">
      <dgm:prSet/>
      <dgm:spPr/>
      <dgm:t>
        <a:bodyPr/>
        <a:lstStyle/>
        <a:p>
          <a:endParaRPr lang="es-ES"/>
        </a:p>
      </dgm:t>
    </dgm:pt>
    <dgm:pt modelId="{D332A114-318F-45DF-8127-1394BDD4A20E}">
      <dgm:prSet/>
      <dgm:spPr>
        <a:xfrm>
          <a:off x="3587553" y="618307"/>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Tema 2:</a:t>
          </a:r>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Habilidades y procesos psicológicos     </a:t>
          </a:r>
        </a:p>
        <a:p>
          <a:pPr marR="0" algn="ctr" rtl="0"/>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b="0"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 5 artículos)</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6C76647E-76B0-4C81-8731-B6C175EDD6C8}" type="parTrans" cxnId="{59ACD986-A37C-4E25-A916-7C479197AF18}">
      <dgm:prSet/>
      <dgm:spPr>
        <a:xfrm rot="18900000">
          <a:off x="3030909" y="1957911"/>
          <a:ext cx="864119"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a:solidFill>
              <a:sysClr val="windowText" lastClr="000000">
                <a:hueOff val="0"/>
                <a:satOff val="0"/>
                <a:lumOff val="0"/>
                <a:alphaOff val="0"/>
              </a:sysClr>
            </a:solidFill>
            <a:latin typeface="Calibri" panose="020F0502020204030204"/>
            <a:ea typeface="+mn-ea"/>
            <a:cs typeface="+mn-cs"/>
          </a:endParaRPr>
        </a:p>
      </dgm:t>
    </dgm:pt>
    <dgm:pt modelId="{E46065CA-1F9D-4868-B478-A80F0342FD0C}" type="sibTrans" cxnId="{59ACD986-A37C-4E25-A916-7C479197AF18}">
      <dgm:prSet/>
      <dgm:spPr/>
      <dgm:t>
        <a:bodyPr/>
        <a:lstStyle/>
        <a:p>
          <a:endParaRPr lang="es-ES"/>
        </a:p>
      </dgm:t>
    </dgm:pt>
    <dgm:pt modelId="{D1596B3A-D840-46D6-AB64-7F258F396075}">
      <dgm:prSet/>
      <dgm:spPr>
        <a:xfrm>
          <a:off x="4202504" y="2102930"/>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Tema 3:</a:t>
          </a:r>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Características de personalidad </a:t>
          </a:r>
        </a:p>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b="0"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 4 artículos)</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02EA9549-5E18-4FA0-A078-E52D57248579}" type="parTrans" cxnId="{FA1379A3-FD64-423E-A7F0-810E6CDB7E09}">
      <dgm:prSet/>
      <dgm:spPr>
        <a:xfrm>
          <a:off x="3338384" y="2700222"/>
          <a:ext cx="864119"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a:solidFill>
              <a:sysClr val="windowText" lastClr="000000">
                <a:hueOff val="0"/>
                <a:satOff val="0"/>
                <a:lumOff val="0"/>
                <a:alphaOff val="0"/>
              </a:sysClr>
            </a:solidFill>
            <a:latin typeface="Calibri" panose="020F0502020204030204"/>
            <a:ea typeface="+mn-ea"/>
            <a:cs typeface="+mn-cs"/>
          </a:endParaRPr>
        </a:p>
      </dgm:t>
    </dgm:pt>
    <dgm:pt modelId="{2C199844-7562-450D-BB8F-5E532A562FF6}" type="sibTrans" cxnId="{FA1379A3-FD64-423E-A7F0-810E6CDB7E09}">
      <dgm:prSet/>
      <dgm:spPr/>
      <dgm:t>
        <a:bodyPr/>
        <a:lstStyle/>
        <a:p>
          <a:endParaRPr lang="es-ES"/>
        </a:p>
      </dgm:t>
    </dgm:pt>
    <dgm:pt modelId="{10B6453A-E58E-40B3-AB30-EE139B2509EB}">
      <dgm:prSet/>
      <dgm:spPr>
        <a:xfrm>
          <a:off x="3587553" y="3587553"/>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Tema 4: </a:t>
          </a:r>
        </a:p>
        <a:p>
          <a:pPr marR="0" algn="ctr" rtl="0"/>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Procesos de equipo              </a:t>
          </a:r>
        </a:p>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b="0"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 4 artículo)</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A8266D05-4676-4586-862F-FD4D60BA8C15}" type="parTrans" cxnId="{D31FBE87-07AA-4A04-972D-C6C374D59E76}">
      <dgm:prSet/>
      <dgm:spPr>
        <a:xfrm rot="2700000">
          <a:off x="3030909" y="3442534"/>
          <a:ext cx="864119"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a:solidFill>
              <a:sysClr val="windowText" lastClr="000000">
                <a:hueOff val="0"/>
                <a:satOff val="0"/>
                <a:lumOff val="0"/>
                <a:alphaOff val="0"/>
              </a:sysClr>
            </a:solidFill>
            <a:latin typeface="Calibri" panose="020F0502020204030204"/>
            <a:ea typeface="+mn-ea"/>
            <a:cs typeface="+mn-cs"/>
          </a:endParaRPr>
        </a:p>
      </dgm:t>
    </dgm:pt>
    <dgm:pt modelId="{6A562EBF-9F1A-46AB-A801-4BE7235FE68B}" type="sibTrans" cxnId="{D31FBE87-07AA-4A04-972D-C6C374D59E76}">
      <dgm:prSet/>
      <dgm:spPr/>
      <dgm:t>
        <a:bodyPr/>
        <a:lstStyle/>
        <a:p>
          <a:endParaRPr lang="es-ES"/>
        </a:p>
      </dgm:t>
    </dgm:pt>
    <dgm:pt modelId="{0A6C2CD7-CD3B-4024-8227-E527D3ABFD1F}">
      <dgm:prSet/>
      <dgm:spPr>
        <a:xfrm>
          <a:off x="2102930" y="4202504"/>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Tema 5.:</a:t>
          </a:r>
        </a:p>
        <a:p>
          <a:pPr marR="0" algn="ctr" rtl="0"/>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Consecuencias negativas de los </a:t>
          </a:r>
          <a:r>
            <a:rPr lang="es-ES" b="1"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esports              </a:t>
          </a:r>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a:t>
          </a:r>
        </a:p>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b="0"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n </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4 artículos)</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78EF4FAE-22AA-42C3-9758-6FF7BC707E40}" type="parTrans" cxnId="{A6E6393A-9E51-4112-9D26-3ED72722FDE5}">
      <dgm:prSet/>
      <dgm:spPr>
        <a:xfrm rot="5400000">
          <a:off x="2288597" y="3750009"/>
          <a:ext cx="864119"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a:solidFill>
              <a:sysClr val="windowText" lastClr="000000">
                <a:hueOff val="0"/>
                <a:satOff val="0"/>
                <a:lumOff val="0"/>
                <a:alphaOff val="0"/>
              </a:sysClr>
            </a:solidFill>
            <a:latin typeface="Calibri" panose="020F0502020204030204"/>
            <a:ea typeface="+mn-ea"/>
            <a:cs typeface="+mn-cs"/>
          </a:endParaRPr>
        </a:p>
      </dgm:t>
    </dgm:pt>
    <dgm:pt modelId="{CA6070E1-E907-4D1B-BDFC-7B8B36AAD732}" type="sibTrans" cxnId="{A6E6393A-9E51-4112-9D26-3ED72722FDE5}">
      <dgm:prSet/>
      <dgm:spPr/>
      <dgm:t>
        <a:bodyPr/>
        <a:lstStyle/>
        <a:p>
          <a:endParaRPr lang="es-ES"/>
        </a:p>
      </dgm:t>
    </dgm:pt>
    <dgm:pt modelId="{913A04C2-0561-4F11-9ACC-B38E72888492}">
      <dgm:prSet/>
      <dgm:spPr>
        <a:xfrm>
          <a:off x="618307" y="3587553"/>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n-U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Tema 6:</a:t>
          </a:r>
        </a:p>
        <a:p>
          <a:pPr marR="0" algn="ctr" rtl="0"/>
          <a:r>
            <a:rPr lang="en-U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Carrera professional</a:t>
          </a:r>
        </a:p>
        <a:p>
          <a:pPr marR="0" algn="ctr" rtl="0"/>
          <a:r>
            <a:rPr lang="en-U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a:t>
          </a:r>
          <a:r>
            <a:rPr lang="en-U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n-US" b="0"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n-U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 2 artículos)</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0F29F4FB-8571-4E59-A6D6-4F36A17EE74A}" type="parTrans" cxnId="{0E177C5B-CDCF-4E65-BBB7-360226609DF6}">
      <dgm:prSet/>
      <dgm:spPr>
        <a:xfrm rot="8100000">
          <a:off x="1546286" y="3442534"/>
          <a:ext cx="864119"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a:solidFill>
              <a:sysClr val="windowText" lastClr="000000">
                <a:hueOff val="0"/>
                <a:satOff val="0"/>
                <a:lumOff val="0"/>
                <a:alphaOff val="0"/>
              </a:sysClr>
            </a:solidFill>
            <a:latin typeface="Calibri" panose="020F0502020204030204"/>
            <a:ea typeface="+mn-ea"/>
            <a:cs typeface="+mn-cs"/>
          </a:endParaRPr>
        </a:p>
      </dgm:t>
    </dgm:pt>
    <dgm:pt modelId="{D8A6CD64-7ED7-4E3F-AA57-B6F83569B61A}" type="sibTrans" cxnId="{0E177C5B-CDCF-4E65-BBB7-360226609DF6}">
      <dgm:prSet/>
      <dgm:spPr/>
      <dgm:t>
        <a:bodyPr/>
        <a:lstStyle/>
        <a:p>
          <a:endParaRPr lang="es-ES"/>
        </a:p>
      </dgm:t>
    </dgm:pt>
    <dgm:pt modelId="{5D70A67F-7A55-4CCE-96ED-C0365F99D127}">
      <dgm:prSet/>
      <dgm:spPr>
        <a:xfrm>
          <a:off x="3356" y="2102930"/>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Tema 7:</a:t>
          </a:r>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Beneficios de los esports              </a:t>
          </a:r>
        </a:p>
        <a:p>
          <a:pPr marR="0" algn="ctr" rtl="0"/>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b="0"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 2 artículos)</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5AEDC29B-2B0C-4394-B511-8721D8E6414C}" type="parTrans" cxnId="{AC2BDA33-188E-4CDA-97D1-A4FD080BCDFF}">
      <dgm:prSet/>
      <dgm:spPr>
        <a:xfrm rot="10800000">
          <a:off x="1238810" y="2700222"/>
          <a:ext cx="864119"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a:solidFill>
              <a:sysClr val="windowText" lastClr="000000">
                <a:hueOff val="0"/>
                <a:satOff val="0"/>
                <a:lumOff val="0"/>
                <a:alphaOff val="0"/>
              </a:sysClr>
            </a:solidFill>
            <a:latin typeface="Calibri" panose="020F0502020204030204"/>
            <a:ea typeface="+mn-ea"/>
            <a:cs typeface="+mn-cs"/>
          </a:endParaRPr>
        </a:p>
      </dgm:t>
    </dgm:pt>
    <dgm:pt modelId="{54D22C42-7164-48CA-8D4A-C4617E3F0833}" type="sibTrans" cxnId="{AC2BDA33-188E-4CDA-97D1-A4FD080BCDFF}">
      <dgm:prSet/>
      <dgm:spPr/>
      <dgm:t>
        <a:bodyPr/>
        <a:lstStyle/>
        <a:p>
          <a:endParaRPr lang="es-ES"/>
        </a:p>
      </dgm:t>
    </dgm:pt>
    <dgm:pt modelId="{54D66713-C35B-49D1-9725-0FC76A13D00A}">
      <dgm:prSet/>
      <dgm:spPr>
        <a:xfrm>
          <a:off x="618307" y="618307"/>
          <a:ext cx="1235454" cy="123545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Tema 8:</a:t>
          </a:r>
          <a:r>
            <a:rPr lang="es-ES" b="1"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Entrenamiento invisible           </a:t>
          </a:r>
        </a:p>
        <a:p>
          <a:pPr marR="0" algn="ctr" rtl="0"/>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b="0" i="1"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b="0" i="0" u="none" strike="noStrike" baseline="0" smtClean="0">
              <a:solidFill>
                <a:sysClr val="windowText" lastClr="000000">
                  <a:hueOff val="0"/>
                  <a:satOff val="0"/>
                  <a:lumOff val="0"/>
                  <a:alphaOff val="0"/>
                </a:sysClr>
              </a:solidFill>
              <a:latin typeface="Times New Roman" panose="02020603050405020304" pitchFamily="18" charset="0"/>
              <a:ea typeface="+mn-ea"/>
              <a:cs typeface="+mn-cs"/>
            </a:rPr>
            <a:t> = 2 artículos)</a:t>
          </a:r>
          <a:endParaRPr lang="es-ES" smtClean="0">
            <a:solidFill>
              <a:sysClr val="windowText" lastClr="000000">
                <a:hueOff val="0"/>
                <a:satOff val="0"/>
                <a:lumOff val="0"/>
                <a:alphaOff val="0"/>
              </a:sysClr>
            </a:solidFill>
            <a:latin typeface="Calibri" panose="020F0502020204030204"/>
            <a:ea typeface="+mn-ea"/>
            <a:cs typeface="+mn-cs"/>
          </a:endParaRPr>
        </a:p>
      </dgm:t>
    </dgm:pt>
    <dgm:pt modelId="{ABA1CD7D-36CC-45A0-BA8B-2D34D16947EA}" type="parTrans" cxnId="{8B38318A-0559-4A3D-8580-9E7044E045F5}">
      <dgm:prSet/>
      <dgm:spPr>
        <a:xfrm rot="13500000">
          <a:off x="1546286" y="1957911"/>
          <a:ext cx="864119"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ES">
            <a:solidFill>
              <a:sysClr val="windowText" lastClr="000000">
                <a:hueOff val="0"/>
                <a:satOff val="0"/>
                <a:lumOff val="0"/>
                <a:alphaOff val="0"/>
              </a:sysClr>
            </a:solidFill>
            <a:latin typeface="Calibri" panose="020F0502020204030204"/>
            <a:ea typeface="+mn-ea"/>
            <a:cs typeface="+mn-cs"/>
          </a:endParaRPr>
        </a:p>
      </dgm:t>
    </dgm:pt>
    <dgm:pt modelId="{A39C89BC-C484-4249-BC4B-240DDE241E6E}" type="sibTrans" cxnId="{8B38318A-0559-4A3D-8580-9E7044E045F5}">
      <dgm:prSet/>
      <dgm:spPr/>
      <dgm:t>
        <a:bodyPr/>
        <a:lstStyle/>
        <a:p>
          <a:endParaRPr lang="es-ES"/>
        </a:p>
      </dgm:t>
    </dgm:pt>
    <dgm:pt modelId="{73EE4D29-53AA-4D67-8DE4-5CC1502E1413}" type="pres">
      <dgm:prSet presAssocID="{BF080ADB-2202-4B14-86DB-93685CC366A2}" presName="cycle" presStyleCnt="0">
        <dgm:presLayoutVars>
          <dgm:chMax val="1"/>
          <dgm:dir/>
          <dgm:animLvl val="ctr"/>
          <dgm:resizeHandles val="exact"/>
        </dgm:presLayoutVars>
      </dgm:prSet>
      <dgm:spPr/>
    </dgm:pt>
    <dgm:pt modelId="{61401240-C61A-4A7F-8392-0A6E981ED585}" type="pres">
      <dgm:prSet presAssocID="{EC417D56-59FD-4702-84D7-E40E759D53CB}" presName="centerShape" presStyleLbl="node0" presStyleIdx="0" presStyleCnt="1"/>
      <dgm:spPr/>
      <dgm:t>
        <a:bodyPr/>
        <a:lstStyle/>
        <a:p>
          <a:endParaRPr lang="es-ES"/>
        </a:p>
      </dgm:t>
    </dgm:pt>
    <dgm:pt modelId="{4799C8AD-788F-4C65-829D-D3A2D44A93D8}" type="pres">
      <dgm:prSet presAssocID="{7EE8837D-ECE4-4DB3-ADF6-FCC076C3DADE}" presName="Name9" presStyleLbl="parChTrans1D2" presStyleIdx="0" presStyleCnt="8"/>
      <dgm:spPr/>
      <dgm:t>
        <a:bodyPr/>
        <a:lstStyle/>
        <a:p>
          <a:endParaRPr lang="es-ES"/>
        </a:p>
      </dgm:t>
    </dgm:pt>
    <dgm:pt modelId="{E2657AA2-20BD-4615-AD3A-5BB1E311BCC7}" type="pres">
      <dgm:prSet presAssocID="{7EE8837D-ECE4-4DB3-ADF6-FCC076C3DADE}" presName="connTx" presStyleLbl="parChTrans1D2" presStyleIdx="0" presStyleCnt="8"/>
      <dgm:spPr/>
      <dgm:t>
        <a:bodyPr/>
        <a:lstStyle/>
        <a:p>
          <a:endParaRPr lang="es-ES"/>
        </a:p>
      </dgm:t>
    </dgm:pt>
    <dgm:pt modelId="{B0C8E4DE-035A-493F-9A38-701BB8BD376C}" type="pres">
      <dgm:prSet presAssocID="{4EDF1B04-9A08-4304-829F-51C15A32A855}" presName="node" presStyleLbl="node1" presStyleIdx="0" presStyleCnt="8">
        <dgm:presLayoutVars>
          <dgm:bulletEnabled val="1"/>
        </dgm:presLayoutVars>
      </dgm:prSet>
      <dgm:spPr/>
      <dgm:t>
        <a:bodyPr/>
        <a:lstStyle/>
        <a:p>
          <a:endParaRPr lang="es-ES"/>
        </a:p>
      </dgm:t>
    </dgm:pt>
    <dgm:pt modelId="{FD465308-9393-48F3-9832-3FAD24EFAE18}" type="pres">
      <dgm:prSet presAssocID="{6C76647E-76B0-4C81-8731-B6C175EDD6C8}" presName="Name9" presStyleLbl="parChTrans1D2" presStyleIdx="1" presStyleCnt="8"/>
      <dgm:spPr/>
      <dgm:t>
        <a:bodyPr/>
        <a:lstStyle/>
        <a:p>
          <a:endParaRPr lang="es-ES"/>
        </a:p>
      </dgm:t>
    </dgm:pt>
    <dgm:pt modelId="{F85A868B-6FA8-4C8E-9A79-6B660F705061}" type="pres">
      <dgm:prSet presAssocID="{6C76647E-76B0-4C81-8731-B6C175EDD6C8}" presName="connTx" presStyleLbl="parChTrans1D2" presStyleIdx="1" presStyleCnt="8"/>
      <dgm:spPr/>
      <dgm:t>
        <a:bodyPr/>
        <a:lstStyle/>
        <a:p>
          <a:endParaRPr lang="es-ES"/>
        </a:p>
      </dgm:t>
    </dgm:pt>
    <dgm:pt modelId="{C223FF5F-82C8-46E0-869B-71AB81FA94C3}" type="pres">
      <dgm:prSet presAssocID="{D332A114-318F-45DF-8127-1394BDD4A20E}" presName="node" presStyleLbl="node1" presStyleIdx="1" presStyleCnt="8">
        <dgm:presLayoutVars>
          <dgm:bulletEnabled val="1"/>
        </dgm:presLayoutVars>
      </dgm:prSet>
      <dgm:spPr/>
      <dgm:t>
        <a:bodyPr/>
        <a:lstStyle/>
        <a:p>
          <a:endParaRPr lang="es-ES"/>
        </a:p>
      </dgm:t>
    </dgm:pt>
    <dgm:pt modelId="{11B17033-6C33-467E-99EF-5F7B569C27B6}" type="pres">
      <dgm:prSet presAssocID="{02EA9549-5E18-4FA0-A078-E52D57248579}" presName="Name9" presStyleLbl="parChTrans1D2" presStyleIdx="2" presStyleCnt="8"/>
      <dgm:spPr/>
      <dgm:t>
        <a:bodyPr/>
        <a:lstStyle/>
        <a:p>
          <a:endParaRPr lang="es-ES"/>
        </a:p>
      </dgm:t>
    </dgm:pt>
    <dgm:pt modelId="{1E04D39F-A409-4DD1-A094-DA41BE1FFBAB}" type="pres">
      <dgm:prSet presAssocID="{02EA9549-5E18-4FA0-A078-E52D57248579}" presName="connTx" presStyleLbl="parChTrans1D2" presStyleIdx="2" presStyleCnt="8"/>
      <dgm:spPr/>
      <dgm:t>
        <a:bodyPr/>
        <a:lstStyle/>
        <a:p>
          <a:endParaRPr lang="es-ES"/>
        </a:p>
      </dgm:t>
    </dgm:pt>
    <dgm:pt modelId="{7CFE623A-3182-400B-AE8C-293C9264813A}" type="pres">
      <dgm:prSet presAssocID="{D1596B3A-D840-46D6-AB64-7F258F396075}" presName="node" presStyleLbl="node1" presStyleIdx="2" presStyleCnt="8">
        <dgm:presLayoutVars>
          <dgm:bulletEnabled val="1"/>
        </dgm:presLayoutVars>
      </dgm:prSet>
      <dgm:spPr/>
      <dgm:t>
        <a:bodyPr/>
        <a:lstStyle/>
        <a:p>
          <a:endParaRPr lang="es-ES"/>
        </a:p>
      </dgm:t>
    </dgm:pt>
    <dgm:pt modelId="{C6F76189-9B0A-4BBF-8B4A-7635A557C940}" type="pres">
      <dgm:prSet presAssocID="{A8266D05-4676-4586-862F-FD4D60BA8C15}" presName="Name9" presStyleLbl="parChTrans1D2" presStyleIdx="3" presStyleCnt="8"/>
      <dgm:spPr/>
      <dgm:t>
        <a:bodyPr/>
        <a:lstStyle/>
        <a:p>
          <a:endParaRPr lang="es-ES"/>
        </a:p>
      </dgm:t>
    </dgm:pt>
    <dgm:pt modelId="{09A2102C-C4F3-4F3F-8EDC-36E50F966B85}" type="pres">
      <dgm:prSet presAssocID="{A8266D05-4676-4586-862F-FD4D60BA8C15}" presName="connTx" presStyleLbl="parChTrans1D2" presStyleIdx="3" presStyleCnt="8"/>
      <dgm:spPr/>
      <dgm:t>
        <a:bodyPr/>
        <a:lstStyle/>
        <a:p>
          <a:endParaRPr lang="es-ES"/>
        </a:p>
      </dgm:t>
    </dgm:pt>
    <dgm:pt modelId="{1436BF5D-8EC0-445C-80AD-8AE12D770576}" type="pres">
      <dgm:prSet presAssocID="{10B6453A-E58E-40B3-AB30-EE139B2509EB}" presName="node" presStyleLbl="node1" presStyleIdx="3" presStyleCnt="8">
        <dgm:presLayoutVars>
          <dgm:bulletEnabled val="1"/>
        </dgm:presLayoutVars>
      </dgm:prSet>
      <dgm:spPr/>
      <dgm:t>
        <a:bodyPr/>
        <a:lstStyle/>
        <a:p>
          <a:endParaRPr lang="es-ES"/>
        </a:p>
      </dgm:t>
    </dgm:pt>
    <dgm:pt modelId="{0F57FD3D-C371-49E8-AD63-D95F1F9EF3EC}" type="pres">
      <dgm:prSet presAssocID="{78EF4FAE-22AA-42C3-9758-6FF7BC707E40}" presName="Name9" presStyleLbl="parChTrans1D2" presStyleIdx="4" presStyleCnt="8"/>
      <dgm:spPr/>
      <dgm:t>
        <a:bodyPr/>
        <a:lstStyle/>
        <a:p>
          <a:endParaRPr lang="es-ES"/>
        </a:p>
      </dgm:t>
    </dgm:pt>
    <dgm:pt modelId="{23762129-6E5C-4E7A-9E3B-50D25FBEB38E}" type="pres">
      <dgm:prSet presAssocID="{78EF4FAE-22AA-42C3-9758-6FF7BC707E40}" presName="connTx" presStyleLbl="parChTrans1D2" presStyleIdx="4" presStyleCnt="8"/>
      <dgm:spPr/>
      <dgm:t>
        <a:bodyPr/>
        <a:lstStyle/>
        <a:p>
          <a:endParaRPr lang="es-ES"/>
        </a:p>
      </dgm:t>
    </dgm:pt>
    <dgm:pt modelId="{4312391E-7478-4415-99E4-BF2C185657FD}" type="pres">
      <dgm:prSet presAssocID="{0A6C2CD7-CD3B-4024-8227-E527D3ABFD1F}" presName="node" presStyleLbl="node1" presStyleIdx="4" presStyleCnt="8">
        <dgm:presLayoutVars>
          <dgm:bulletEnabled val="1"/>
        </dgm:presLayoutVars>
      </dgm:prSet>
      <dgm:spPr/>
      <dgm:t>
        <a:bodyPr/>
        <a:lstStyle/>
        <a:p>
          <a:endParaRPr lang="es-ES"/>
        </a:p>
      </dgm:t>
    </dgm:pt>
    <dgm:pt modelId="{6C803052-F716-406A-B5D5-1614C12454FB}" type="pres">
      <dgm:prSet presAssocID="{0F29F4FB-8571-4E59-A6D6-4F36A17EE74A}" presName="Name9" presStyleLbl="parChTrans1D2" presStyleIdx="5" presStyleCnt="8"/>
      <dgm:spPr/>
      <dgm:t>
        <a:bodyPr/>
        <a:lstStyle/>
        <a:p>
          <a:endParaRPr lang="es-ES"/>
        </a:p>
      </dgm:t>
    </dgm:pt>
    <dgm:pt modelId="{1534FAA7-695C-44BE-B144-FD11ED3C66AE}" type="pres">
      <dgm:prSet presAssocID="{0F29F4FB-8571-4E59-A6D6-4F36A17EE74A}" presName="connTx" presStyleLbl="parChTrans1D2" presStyleIdx="5" presStyleCnt="8"/>
      <dgm:spPr/>
      <dgm:t>
        <a:bodyPr/>
        <a:lstStyle/>
        <a:p>
          <a:endParaRPr lang="es-ES"/>
        </a:p>
      </dgm:t>
    </dgm:pt>
    <dgm:pt modelId="{814BF60B-A0C2-482F-BEBF-C4D10EE4A775}" type="pres">
      <dgm:prSet presAssocID="{913A04C2-0561-4F11-9ACC-B38E72888492}" presName="node" presStyleLbl="node1" presStyleIdx="5" presStyleCnt="8">
        <dgm:presLayoutVars>
          <dgm:bulletEnabled val="1"/>
        </dgm:presLayoutVars>
      </dgm:prSet>
      <dgm:spPr/>
      <dgm:t>
        <a:bodyPr/>
        <a:lstStyle/>
        <a:p>
          <a:endParaRPr lang="es-ES"/>
        </a:p>
      </dgm:t>
    </dgm:pt>
    <dgm:pt modelId="{2D681895-DA84-4950-B9DF-A49F4A2EA1E9}" type="pres">
      <dgm:prSet presAssocID="{5AEDC29B-2B0C-4394-B511-8721D8E6414C}" presName="Name9" presStyleLbl="parChTrans1D2" presStyleIdx="6" presStyleCnt="8"/>
      <dgm:spPr/>
      <dgm:t>
        <a:bodyPr/>
        <a:lstStyle/>
        <a:p>
          <a:endParaRPr lang="es-ES"/>
        </a:p>
      </dgm:t>
    </dgm:pt>
    <dgm:pt modelId="{E44AFEB4-0C78-496F-B4EF-7570762A8439}" type="pres">
      <dgm:prSet presAssocID="{5AEDC29B-2B0C-4394-B511-8721D8E6414C}" presName="connTx" presStyleLbl="parChTrans1D2" presStyleIdx="6" presStyleCnt="8"/>
      <dgm:spPr/>
      <dgm:t>
        <a:bodyPr/>
        <a:lstStyle/>
        <a:p>
          <a:endParaRPr lang="es-ES"/>
        </a:p>
      </dgm:t>
    </dgm:pt>
    <dgm:pt modelId="{B2BAFC7A-926D-481C-8CAF-FC4AAB106033}" type="pres">
      <dgm:prSet presAssocID="{5D70A67F-7A55-4CCE-96ED-C0365F99D127}" presName="node" presStyleLbl="node1" presStyleIdx="6" presStyleCnt="8">
        <dgm:presLayoutVars>
          <dgm:bulletEnabled val="1"/>
        </dgm:presLayoutVars>
      </dgm:prSet>
      <dgm:spPr/>
      <dgm:t>
        <a:bodyPr/>
        <a:lstStyle/>
        <a:p>
          <a:endParaRPr lang="es-ES"/>
        </a:p>
      </dgm:t>
    </dgm:pt>
    <dgm:pt modelId="{E4E4463F-C480-4CCC-81D2-63E42E8D1756}" type="pres">
      <dgm:prSet presAssocID="{ABA1CD7D-36CC-45A0-BA8B-2D34D16947EA}" presName="Name9" presStyleLbl="parChTrans1D2" presStyleIdx="7" presStyleCnt="8"/>
      <dgm:spPr/>
      <dgm:t>
        <a:bodyPr/>
        <a:lstStyle/>
        <a:p>
          <a:endParaRPr lang="es-ES"/>
        </a:p>
      </dgm:t>
    </dgm:pt>
    <dgm:pt modelId="{62E631A5-B5B2-411C-BE67-6FD82FD0BA98}" type="pres">
      <dgm:prSet presAssocID="{ABA1CD7D-36CC-45A0-BA8B-2D34D16947EA}" presName="connTx" presStyleLbl="parChTrans1D2" presStyleIdx="7" presStyleCnt="8"/>
      <dgm:spPr/>
      <dgm:t>
        <a:bodyPr/>
        <a:lstStyle/>
        <a:p>
          <a:endParaRPr lang="es-ES"/>
        </a:p>
      </dgm:t>
    </dgm:pt>
    <dgm:pt modelId="{3579FD6C-7DF7-4974-A40D-B979DE8B4F38}" type="pres">
      <dgm:prSet presAssocID="{54D66713-C35B-49D1-9725-0FC76A13D00A}" presName="node" presStyleLbl="node1" presStyleIdx="7" presStyleCnt="8">
        <dgm:presLayoutVars>
          <dgm:bulletEnabled val="1"/>
        </dgm:presLayoutVars>
      </dgm:prSet>
      <dgm:spPr/>
      <dgm:t>
        <a:bodyPr/>
        <a:lstStyle/>
        <a:p>
          <a:endParaRPr lang="es-ES"/>
        </a:p>
      </dgm:t>
    </dgm:pt>
  </dgm:ptLst>
  <dgm:cxnLst>
    <dgm:cxn modelId="{D55EFBE3-4597-4027-9D99-4CF712A1E75C}" type="presOf" srcId="{02EA9549-5E18-4FA0-A078-E52D57248579}" destId="{1E04D39F-A409-4DD1-A094-DA41BE1FFBAB}" srcOrd="1" destOrd="0" presId="urn:microsoft.com/office/officeart/2005/8/layout/radial1"/>
    <dgm:cxn modelId="{0A6840FB-0525-4CA1-B36F-B69BCCDA4422}" type="presOf" srcId="{EC417D56-59FD-4702-84D7-E40E759D53CB}" destId="{61401240-C61A-4A7F-8392-0A6E981ED585}" srcOrd="0" destOrd="0" presId="urn:microsoft.com/office/officeart/2005/8/layout/radial1"/>
    <dgm:cxn modelId="{A6E6393A-9E51-4112-9D26-3ED72722FDE5}" srcId="{EC417D56-59FD-4702-84D7-E40E759D53CB}" destId="{0A6C2CD7-CD3B-4024-8227-E527D3ABFD1F}" srcOrd="4" destOrd="0" parTransId="{78EF4FAE-22AA-42C3-9758-6FF7BC707E40}" sibTransId="{CA6070E1-E907-4D1B-BDFC-7B8B36AAD732}"/>
    <dgm:cxn modelId="{59ACD986-A37C-4E25-A916-7C479197AF18}" srcId="{EC417D56-59FD-4702-84D7-E40E759D53CB}" destId="{D332A114-318F-45DF-8127-1394BDD4A20E}" srcOrd="1" destOrd="0" parTransId="{6C76647E-76B0-4C81-8731-B6C175EDD6C8}" sibTransId="{E46065CA-1F9D-4868-B478-A80F0342FD0C}"/>
    <dgm:cxn modelId="{AC2BDA33-188E-4CDA-97D1-A4FD080BCDFF}" srcId="{EC417D56-59FD-4702-84D7-E40E759D53CB}" destId="{5D70A67F-7A55-4CCE-96ED-C0365F99D127}" srcOrd="6" destOrd="0" parTransId="{5AEDC29B-2B0C-4394-B511-8721D8E6414C}" sibTransId="{54D22C42-7164-48CA-8D4A-C4617E3F0833}"/>
    <dgm:cxn modelId="{E7D4522E-FE44-493C-BA8E-9E45D9122F27}" type="presOf" srcId="{0F29F4FB-8571-4E59-A6D6-4F36A17EE74A}" destId="{1534FAA7-695C-44BE-B144-FD11ED3C66AE}" srcOrd="1" destOrd="0" presId="urn:microsoft.com/office/officeart/2005/8/layout/radial1"/>
    <dgm:cxn modelId="{3CDA7437-D58E-47C7-8002-7E6149FCD654}" type="presOf" srcId="{6C76647E-76B0-4C81-8731-B6C175EDD6C8}" destId="{F85A868B-6FA8-4C8E-9A79-6B660F705061}" srcOrd="1" destOrd="0" presId="urn:microsoft.com/office/officeart/2005/8/layout/radial1"/>
    <dgm:cxn modelId="{AC562F79-DB4E-4D64-B124-E461204A4A00}" type="presOf" srcId="{D1596B3A-D840-46D6-AB64-7F258F396075}" destId="{7CFE623A-3182-400B-AE8C-293C9264813A}" srcOrd="0" destOrd="0" presId="urn:microsoft.com/office/officeart/2005/8/layout/radial1"/>
    <dgm:cxn modelId="{825DF0D8-946E-4E27-89EB-EB2CA34F4CBB}" type="presOf" srcId="{6C76647E-76B0-4C81-8731-B6C175EDD6C8}" destId="{FD465308-9393-48F3-9832-3FAD24EFAE18}" srcOrd="0" destOrd="0" presId="urn:microsoft.com/office/officeart/2005/8/layout/radial1"/>
    <dgm:cxn modelId="{6D670D4A-80BF-4776-B10A-92234FC85646}" type="presOf" srcId="{A8266D05-4676-4586-862F-FD4D60BA8C15}" destId="{C6F76189-9B0A-4BBF-8B4A-7635A557C940}" srcOrd="0" destOrd="0" presId="urn:microsoft.com/office/officeart/2005/8/layout/radial1"/>
    <dgm:cxn modelId="{96F0265C-2B2A-4DC8-95D4-6CCB70281C12}" type="presOf" srcId="{ABA1CD7D-36CC-45A0-BA8B-2D34D16947EA}" destId="{E4E4463F-C480-4CCC-81D2-63E42E8D1756}" srcOrd="0" destOrd="0" presId="urn:microsoft.com/office/officeart/2005/8/layout/radial1"/>
    <dgm:cxn modelId="{983E5D87-8D46-4491-96D0-A00AAABD3F6B}" type="presOf" srcId="{A8266D05-4676-4586-862F-FD4D60BA8C15}" destId="{09A2102C-C4F3-4F3F-8EDC-36E50F966B85}" srcOrd="1" destOrd="0" presId="urn:microsoft.com/office/officeart/2005/8/layout/radial1"/>
    <dgm:cxn modelId="{1F742E8F-CCD4-4B63-8D49-FF08FDFF58FC}" type="presOf" srcId="{54D66713-C35B-49D1-9725-0FC76A13D00A}" destId="{3579FD6C-7DF7-4974-A40D-B979DE8B4F38}" srcOrd="0" destOrd="0" presId="urn:microsoft.com/office/officeart/2005/8/layout/radial1"/>
    <dgm:cxn modelId="{4CE1D215-2DD9-4855-9CFD-7B385142A710}" type="presOf" srcId="{78EF4FAE-22AA-42C3-9758-6FF7BC707E40}" destId="{0F57FD3D-C371-49E8-AD63-D95F1F9EF3EC}" srcOrd="0" destOrd="0" presId="urn:microsoft.com/office/officeart/2005/8/layout/radial1"/>
    <dgm:cxn modelId="{23D71DB0-7CEB-4AB9-AB6A-6ABDD18A230A}" type="presOf" srcId="{78EF4FAE-22AA-42C3-9758-6FF7BC707E40}" destId="{23762129-6E5C-4E7A-9E3B-50D25FBEB38E}" srcOrd="1" destOrd="0" presId="urn:microsoft.com/office/officeart/2005/8/layout/radial1"/>
    <dgm:cxn modelId="{788A3209-D76C-4A2D-A8A9-D6676F880BF5}" type="presOf" srcId="{0F29F4FB-8571-4E59-A6D6-4F36A17EE74A}" destId="{6C803052-F716-406A-B5D5-1614C12454FB}" srcOrd="0" destOrd="0" presId="urn:microsoft.com/office/officeart/2005/8/layout/radial1"/>
    <dgm:cxn modelId="{65451329-9184-42F2-A095-548A7241AD3D}" type="presOf" srcId="{4EDF1B04-9A08-4304-829F-51C15A32A855}" destId="{B0C8E4DE-035A-493F-9A38-701BB8BD376C}" srcOrd="0" destOrd="0" presId="urn:microsoft.com/office/officeart/2005/8/layout/radial1"/>
    <dgm:cxn modelId="{3745154B-971D-4307-89B9-F48CADFF2254}" type="presOf" srcId="{D332A114-318F-45DF-8127-1394BDD4A20E}" destId="{C223FF5F-82C8-46E0-869B-71AB81FA94C3}" srcOrd="0" destOrd="0" presId="urn:microsoft.com/office/officeart/2005/8/layout/radial1"/>
    <dgm:cxn modelId="{0E177C5B-CDCF-4E65-BBB7-360226609DF6}" srcId="{EC417D56-59FD-4702-84D7-E40E759D53CB}" destId="{913A04C2-0561-4F11-9ACC-B38E72888492}" srcOrd="5" destOrd="0" parTransId="{0F29F4FB-8571-4E59-A6D6-4F36A17EE74A}" sibTransId="{D8A6CD64-7ED7-4E3F-AA57-B6F83569B61A}"/>
    <dgm:cxn modelId="{D31FBE87-07AA-4A04-972D-C6C374D59E76}" srcId="{EC417D56-59FD-4702-84D7-E40E759D53CB}" destId="{10B6453A-E58E-40B3-AB30-EE139B2509EB}" srcOrd="3" destOrd="0" parTransId="{A8266D05-4676-4586-862F-FD4D60BA8C15}" sibTransId="{6A562EBF-9F1A-46AB-A801-4BE7235FE68B}"/>
    <dgm:cxn modelId="{FA1379A3-FD64-423E-A7F0-810E6CDB7E09}" srcId="{EC417D56-59FD-4702-84D7-E40E759D53CB}" destId="{D1596B3A-D840-46D6-AB64-7F258F396075}" srcOrd="2" destOrd="0" parTransId="{02EA9549-5E18-4FA0-A078-E52D57248579}" sibTransId="{2C199844-7562-450D-BB8F-5E532A562FF6}"/>
    <dgm:cxn modelId="{29F0155E-D990-462D-BA7A-46C60BE9F7AB}" type="presOf" srcId="{5AEDC29B-2B0C-4394-B511-8721D8E6414C}" destId="{2D681895-DA84-4950-B9DF-A49F4A2EA1E9}" srcOrd="0" destOrd="0" presId="urn:microsoft.com/office/officeart/2005/8/layout/radial1"/>
    <dgm:cxn modelId="{675795CA-76BC-4E2B-A8FF-F8AD11D49E8E}" srcId="{BF080ADB-2202-4B14-86DB-93685CC366A2}" destId="{EC417D56-59FD-4702-84D7-E40E759D53CB}" srcOrd="0" destOrd="0" parTransId="{1413195B-64AE-462F-9DEE-4FB4184ADA44}" sibTransId="{22ABF85D-BACB-421C-B67B-491C3A5EB26E}"/>
    <dgm:cxn modelId="{73630215-9303-4EC8-9DF0-7E259CBF8DCA}" type="presOf" srcId="{5D70A67F-7A55-4CCE-96ED-C0365F99D127}" destId="{B2BAFC7A-926D-481C-8CAF-FC4AAB106033}" srcOrd="0" destOrd="0" presId="urn:microsoft.com/office/officeart/2005/8/layout/radial1"/>
    <dgm:cxn modelId="{2171BC52-B106-4AB3-A2A5-F38C5BA2A0FB}" type="presOf" srcId="{10B6453A-E58E-40B3-AB30-EE139B2509EB}" destId="{1436BF5D-8EC0-445C-80AD-8AE12D770576}" srcOrd="0" destOrd="0" presId="urn:microsoft.com/office/officeart/2005/8/layout/radial1"/>
    <dgm:cxn modelId="{2A9A4A88-A23E-487F-9729-04BA1AF0A50B}" type="presOf" srcId="{7EE8837D-ECE4-4DB3-ADF6-FCC076C3DADE}" destId="{4799C8AD-788F-4C65-829D-D3A2D44A93D8}" srcOrd="0" destOrd="0" presId="urn:microsoft.com/office/officeart/2005/8/layout/radial1"/>
    <dgm:cxn modelId="{8B38318A-0559-4A3D-8580-9E7044E045F5}" srcId="{EC417D56-59FD-4702-84D7-E40E759D53CB}" destId="{54D66713-C35B-49D1-9725-0FC76A13D00A}" srcOrd="7" destOrd="0" parTransId="{ABA1CD7D-36CC-45A0-BA8B-2D34D16947EA}" sibTransId="{A39C89BC-C484-4249-BC4B-240DDE241E6E}"/>
    <dgm:cxn modelId="{2071CA2A-952E-457B-A0C3-1086E0FEFA1D}" type="presOf" srcId="{BF080ADB-2202-4B14-86DB-93685CC366A2}" destId="{73EE4D29-53AA-4D67-8DE4-5CC1502E1413}" srcOrd="0" destOrd="0" presId="urn:microsoft.com/office/officeart/2005/8/layout/radial1"/>
    <dgm:cxn modelId="{D991EFFD-5FD7-4516-B81F-377EFB648092}" type="presOf" srcId="{02EA9549-5E18-4FA0-A078-E52D57248579}" destId="{11B17033-6C33-467E-99EF-5F7B569C27B6}" srcOrd="0" destOrd="0" presId="urn:microsoft.com/office/officeart/2005/8/layout/radial1"/>
    <dgm:cxn modelId="{DBDFC072-1941-422E-A8C3-6CF06825C8E6}" type="presOf" srcId="{5AEDC29B-2B0C-4394-B511-8721D8E6414C}" destId="{E44AFEB4-0C78-496F-B4EF-7570762A8439}" srcOrd="1" destOrd="0" presId="urn:microsoft.com/office/officeart/2005/8/layout/radial1"/>
    <dgm:cxn modelId="{E7765C73-B530-40F1-8174-DF1569752027}" type="presOf" srcId="{7EE8837D-ECE4-4DB3-ADF6-FCC076C3DADE}" destId="{E2657AA2-20BD-4615-AD3A-5BB1E311BCC7}" srcOrd="1" destOrd="0" presId="urn:microsoft.com/office/officeart/2005/8/layout/radial1"/>
    <dgm:cxn modelId="{6112294A-B9E6-4F9D-976B-204C121934D0}" type="presOf" srcId="{0A6C2CD7-CD3B-4024-8227-E527D3ABFD1F}" destId="{4312391E-7478-4415-99E4-BF2C185657FD}" srcOrd="0" destOrd="0" presId="urn:microsoft.com/office/officeart/2005/8/layout/radial1"/>
    <dgm:cxn modelId="{E9F1A64D-E49E-47F3-91CD-D8DE5AA6E89B}" type="presOf" srcId="{913A04C2-0561-4F11-9ACC-B38E72888492}" destId="{814BF60B-A0C2-482F-BEBF-C4D10EE4A775}" srcOrd="0" destOrd="0" presId="urn:microsoft.com/office/officeart/2005/8/layout/radial1"/>
    <dgm:cxn modelId="{CBA8EC22-AC65-457A-B33A-A6EAE5DCBF88}" srcId="{EC417D56-59FD-4702-84D7-E40E759D53CB}" destId="{4EDF1B04-9A08-4304-829F-51C15A32A855}" srcOrd="0" destOrd="0" parTransId="{7EE8837D-ECE4-4DB3-ADF6-FCC076C3DADE}" sibTransId="{EC80D795-A651-423E-B3C6-E4584D568B8B}"/>
    <dgm:cxn modelId="{F81D580F-590C-47F8-AA71-24ADE3D83553}" type="presOf" srcId="{ABA1CD7D-36CC-45A0-BA8B-2D34D16947EA}" destId="{62E631A5-B5B2-411C-BE67-6FD82FD0BA98}" srcOrd="1" destOrd="0" presId="urn:microsoft.com/office/officeart/2005/8/layout/radial1"/>
    <dgm:cxn modelId="{A69BE287-6639-43FB-A1A3-2F840DDFCE50}" type="presParOf" srcId="{73EE4D29-53AA-4D67-8DE4-5CC1502E1413}" destId="{61401240-C61A-4A7F-8392-0A6E981ED585}" srcOrd="0" destOrd="0" presId="urn:microsoft.com/office/officeart/2005/8/layout/radial1"/>
    <dgm:cxn modelId="{37E1F482-5B0C-4171-88D9-FD1EFDDD181B}" type="presParOf" srcId="{73EE4D29-53AA-4D67-8DE4-5CC1502E1413}" destId="{4799C8AD-788F-4C65-829D-D3A2D44A93D8}" srcOrd="1" destOrd="0" presId="urn:microsoft.com/office/officeart/2005/8/layout/radial1"/>
    <dgm:cxn modelId="{D303F3F8-7385-4602-B4D3-066BBB35A56E}" type="presParOf" srcId="{4799C8AD-788F-4C65-829D-D3A2D44A93D8}" destId="{E2657AA2-20BD-4615-AD3A-5BB1E311BCC7}" srcOrd="0" destOrd="0" presId="urn:microsoft.com/office/officeart/2005/8/layout/radial1"/>
    <dgm:cxn modelId="{D5F61BB3-F574-4E0C-A88B-F7AD31DEC536}" type="presParOf" srcId="{73EE4D29-53AA-4D67-8DE4-5CC1502E1413}" destId="{B0C8E4DE-035A-493F-9A38-701BB8BD376C}" srcOrd="2" destOrd="0" presId="urn:microsoft.com/office/officeart/2005/8/layout/radial1"/>
    <dgm:cxn modelId="{75121838-2A41-4169-B631-3CF21BD9A20F}" type="presParOf" srcId="{73EE4D29-53AA-4D67-8DE4-5CC1502E1413}" destId="{FD465308-9393-48F3-9832-3FAD24EFAE18}" srcOrd="3" destOrd="0" presId="urn:microsoft.com/office/officeart/2005/8/layout/radial1"/>
    <dgm:cxn modelId="{009D634C-39DD-40F2-8063-067BE36077EF}" type="presParOf" srcId="{FD465308-9393-48F3-9832-3FAD24EFAE18}" destId="{F85A868B-6FA8-4C8E-9A79-6B660F705061}" srcOrd="0" destOrd="0" presId="urn:microsoft.com/office/officeart/2005/8/layout/radial1"/>
    <dgm:cxn modelId="{B44261E8-4413-4FC4-BBFB-4FFB621E8A40}" type="presParOf" srcId="{73EE4D29-53AA-4D67-8DE4-5CC1502E1413}" destId="{C223FF5F-82C8-46E0-869B-71AB81FA94C3}" srcOrd="4" destOrd="0" presId="urn:microsoft.com/office/officeart/2005/8/layout/radial1"/>
    <dgm:cxn modelId="{8116AFBA-600A-484C-99C8-4E9ADDFF9845}" type="presParOf" srcId="{73EE4D29-53AA-4D67-8DE4-5CC1502E1413}" destId="{11B17033-6C33-467E-99EF-5F7B569C27B6}" srcOrd="5" destOrd="0" presId="urn:microsoft.com/office/officeart/2005/8/layout/radial1"/>
    <dgm:cxn modelId="{167B8073-D0D2-4FDC-BF53-EE9CA253F5DA}" type="presParOf" srcId="{11B17033-6C33-467E-99EF-5F7B569C27B6}" destId="{1E04D39F-A409-4DD1-A094-DA41BE1FFBAB}" srcOrd="0" destOrd="0" presId="urn:microsoft.com/office/officeart/2005/8/layout/radial1"/>
    <dgm:cxn modelId="{40B54539-CC78-4CB1-9190-BC765BFB5DD2}" type="presParOf" srcId="{73EE4D29-53AA-4D67-8DE4-5CC1502E1413}" destId="{7CFE623A-3182-400B-AE8C-293C9264813A}" srcOrd="6" destOrd="0" presId="urn:microsoft.com/office/officeart/2005/8/layout/radial1"/>
    <dgm:cxn modelId="{36E54AB0-F998-4948-8511-48B0E54CEB56}" type="presParOf" srcId="{73EE4D29-53AA-4D67-8DE4-5CC1502E1413}" destId="{C6F76189-9B0A-4BBF-8B4A-7635A557C940}" srcOrd="7" destOrd="0" presId="urn:microsoft.com/office/officeart/2005/8/layout/radial1"/>
    <dgm:cxn modelId="{087BD81E-3B70-4E27-8D4C-132E7CCEB3E1}" type="presParOf" srcId="{C6F76189-9B0A-4BBF-8B4A-7635A557C940}" destId="{09A2102C-C4F3-4F3F-8EDC-36E50F966B85}" srcOrd="0" destOrd="0" presId="urn:microsoft.com/office/officeart/2005/8/layout/radial1"/>
    <dgm:cxn modelId="{F16E42A7-2CC6-4F43-814B-3833F664E964}" type="presParOf" srcId="{73EE4D29-53AA-4D67-8DE4-5CC1502E1413}" destId="{1436BF5D-8EC0-445C-80AD-8AE12D770576}" srcOrd="8" destOrd="0" presId="urn:microsoft.com/office/officeart/2005/8/layout/radial1"/>
    <dgm:cxn modelId="{2BC7E184-8C3D-45C5-A6FA-7B18479A9990}" type="presParOf" srcId="{73EE4D29-53AA-4D67-8DE4-5CC1502E1413}" destId="{0F57FD3D-C371-49E8-AD63-D95F1F9EF3EC}" srcOrd="9" destOrd="0" presId="urn:microsoft.com/office/officeart/2005/8/layout/radial1"/>
    <dgm:cxn modelId="{A0D52934-E228-4A86-ABA8-BC082867A3DC}" type="presParOf" srcId="{0F57FD3D-C371-49E8-AD63-D95F1F9EF3EC}" destId="{23762129-6E5C-4E7A-9E3B-50D25FBEB38E}" srcOrd="0" destOrd="0" presId="urn:microsoft.com/office/officeart/2005/8/layout/radial1"/>
    <dgm:cxn modelId="{177289F3-64BC-40A5-9906-1250BC140900}" type="presParOf" srcId="{73EE4D29-53AA-4D67-8DE4-5CC1502E1413}" destId="{4312391E-7478-4415-99E4-BF2C185657FD}" srcOrd="10" destOrd="0" presId="urn:microsoft.com/office/officeart/2005/8/layout/radial1"/>
    <dgm:cxn modelId="{B1929F91-FA68-4ECB-B231-69A67C2B6630}" type="presParOf" srcId="{73EE4D29-53AA-4D67-8DE4-5CC1502E1413}" destId="{6C803052-F716-406A-B5D5-1614C12454FB}" srcOrd="11" destOrd="0" presId="urn:microsoft.com/office/officeart/2005/8/layout/radial1"/>
    <dgm:cxn modelId="{D698358C-7DD5-48B0-8882-F44B37D03B2B}" type="presParOf" srcId="{6C803052-F716-406A-B5D5-1614C12454FB}" destId="{1534FAA7-695C-44BE-B144-FD11ED3C66AE}" srcOrd="0" destOrd="0" presId="urn:microsoft.com/office/officeart/2005/8/layout/radial1"/>
    <dgm:cxn modelId="{696EA55B-AA98-4D4D-988E-C401AB0BB054}" type="presParOf" srcId="{73EE4D29-53AA-4D67-8DE4-5CC1502E1413}" destId="{814BF60B-A0C2-482F-BEBF-C4D10EE4A775}" srcOrd="12" destOrd="0" presId="urn:microsoft.com/office/officeart/2005/8/layout/radial1"/>
    <dgm:cxn modelId="{70DC7047-9A01-4E3C-ABD6-5FDB75510DE9}" type="presParOf" srcId="{73EE4D29-53AA-4D67-8DE4-5CC1502E1413}" destId="{2D681895-DA84-4950-B9DF-A49F4A2EA1E9}" srcOrd="13" destOrd="0" presId="urn:microsoft.com/office/officeart/2005/8/layout/radial1"/>
    <dgm:cxn modelId="{C05FFF78-FC8D-4FE4-99EB-6C58026B425D}" type="presParOf" srcId="{2D681895-DA84-4950-B9DF-A49F4A2EA1E9}" destId="{E44AFEB4-0C78-496F-B4EF-7570762A8439}" srcOrd="0" destOrd="0" presId="urn:microsoft.com/office/officeart/2005/8/layout/radial1"/>
    <dgm:cxn modelId="{6264C87A-FF69-479A-9CB0-A922F3BA0219}" type="presParOf" srcId="{73EE4D29-53AA-4D67-8DE4-5CC1502E1413}" destId="{B2BAFC7A-926D-481C-8CAF-FC4AAB106033}" srcOrd="14" destOrd="0" presId="urn:microsoft.com/office/officeart/2005/8/layout/radial1"/>
    <dgm:cxn modelId="{053121AA-6283-420A-ACB6-362A0FCB4531}" type="presParOf" srcId="{73EE4D29-53AA-4D67-8DE4-5CC1502E1413}" destId="{E4E4463F-C480-4CCC-81D2-63E42E8D1756}" srcOrd="15" destOrd="0" presId="urn:microsoft.com/office/officeart/2005/8/layout/radial1"/>
    <dgm:cxn modelId="{289A2852-F7F5-4B85-8AF4-35064C9AE8CD}" type="presParOf" srcId="{E4E4463F-C480-4CCC-81D2-63E42E8D1756}" destId="{62E631A5-B5B2-411C-BE67-6FD82FD0BA98}" srcOrd="0" destOrd="0" presId="urn:microsoft.com/office/officeart/2005/8/layout/radial1"/>
    <dgm:cxn modelId="{98F11908-EFA1-4F14-AF96-D457EFD2B60A}" type="presParOf" srcId="{73EE4D29-53AA-4D67-8DE4-5CC1502E1413}" destId="{3579FD6C-7DF7-4974-A40D-B979DE8B4F38}" srcOrd="16" destOrd="0" presId="urn:microsoft.com/office/officeart/2005/8/layout/radial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401240-C61A-4A7F-8392-0A6E981ED585}">
      <dsp:nvSpPr>
        <dsp:cNvPr id="0" name=""/>
        <dsp:cNvSpPr/>
      </dsp:nvSpPr>
      <dsp:spPr>
        <a:xfrm>
          <a:off x="1883777" y="2080310"/>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Análisis temático </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Psicología y gamers profesionales en esports</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2045850" y="2242383"/>
        <a:ext cx="782558" cy="782558"/>
      </dsp:txXfrm>
    </dsp:sp>
    <dsp:sp modelId="{4799C8AD-788F-4C65-829D-D3A2D44A93D8}">
      <dsp:nvSpPr>
        <dsp:cNvPr id="0" name=""/>
        <dsp:cNvSpPr/>
      </dsp:nvSpPr>
      <dsp:spPr>
        <a:xfrm rot="16200000">
          <a:off x="2050096" y="1672842"/>
          <a:ext cx="774066"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panose="020F0502020204030204"/>
            <a:ea typeface="+mn-ea"/>
            <a:cs typeface="+mn-cs"/>
          </a:endParaRPr>
        </a:p>
      </dsp:txBody>
      <dsp:txXfrm>
        <a:off x="2417778" y="1712628"/>
        <a:ext cx="0" cy="0"/>
      </dsp:txXfrm>
    </dsp:sp>
    <dsp:sp modelId="{B0C8E4DE-035A-493F-9A38-701BB8BD376C}">
      <dsp:nvSpPr>
        <dsp:cNvPr id="0" name=""/>
        <dsp:cNvSpPr/>
      </dsp:nvSpPr>
      <dsp:spPr>
        <a:xfrm>
          <a:off x="1883777" y="199538"/>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Tema 1:</a:t>
          </a: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Entrenamiento psicológico    </a:t>
          </a:r>
        </a:p>
        <a:p>
          <a:pPr marR="0" lvl="0" algn="ctr" defTabSz="400050" rtl="0">
            <a:lnSpc>
              <a:spcPct val="90000"/>
            </a:lnSpc>
            <a:spcBef>
              <a:spcPct val="0"/>
            </a:spcBef>
            <a:spcAft>
              <a:spcPct val="35000"/>
            </a:spcAft>
          </a:pP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sz="900" b="0"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 8 artículos)</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2045850" y="361611"/>
        <a:ext cx="782558" cy="782558"/>
      </dsp:txXfrm>
    </dsp:sp>
    <dsp:sp modelId="{FD465308-9393-48F3-9832-3FAD24EFAE18}">
      <dsp:nvSpPr>
        <dsp:cNvPr id="0" name=""/>
        <dsp:cNvSpPr/>
      </dsp:nvSpPr>
      <dsp:spPr>
        <a:xfrm rot="18900000">
          <a:off x="2715049" y="1948274"/>
          <a:ext cx="774066"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panose="020F0502020204030204"/>
            <a:ea typeface="+mn-ea"/>
            <a:cs typeface="+mn-cs"/>
          </a:endParaRPr>
        </a:p>
      </dsp:txBody>
      <dsp:txXfrm>
        <a:off x="3074715" y="1968709"/>
        <a:ext cx="0" cy="0"/>
      </dsp:txXfrm>
    </dsp:sp>
    <dsp:sp modelId="{C223FF5F-82C8-46E0-869B-71AB81FA94C3}">
      <dsp:nvSpPr>
        <dsp:cNvPr id="0" name=""/>
        <dsp:cNvSpPr/>
      </dsp:nvSpPr>
      <dsp:spPr>
        <a:xfrm>
          <a:off x="3213683" y="750403"/>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Tema 2:</a:t>
          </a: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Habilidades y procesos psicológicos     </a:t>
          </a:r>
        </a:p>
        <a:p>
          <a:pPr marR="0" lvl="0" algn="ctr" defTabSz="400050" rtl="0">
            <a:lnSpc>
              <a:spcPct val="90000"/>
            </a:lnSpc>
            <a:spcBef>
              <a:spcPct val="0"/>
            </a:spcBef>
            <a:spcAft>
              <a:spcPct val="35000"/>
            </a:spcAft>
          </a:pP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sz="900" b="0"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 5 artículos)</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3375756" y="912476"/>
        <a:ext cx="782558" cy="782558"/>
      </dsp:txXfrm>
    </dsp:sp>
    <dsp:sp modelId="{11B17033-6C33-467E-99EF-5F7B569C27B6}">
      <dsp:nvSpPr>
        <dsp:cNvPr id="0" name=""/>
        <dsp:cNvSpPr/>
      </dsp:nvSpPr>
      <dsp:spPr>
        <a:xfrm>
          <a:off x="2990482" y="2613227"/>
          <a:ext cx="774066"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panose="020F0502020204030204"/>
            <a:ea typeface="+mn-ea"/>
            <a:cs typeface="+mn-cs"/>
          </a:endParaRPr>
        </a:p>
      </dsp:txBody>
      <dsp:txXfrm>
        <a:off x="3358164" y="2614310"/>
        <a:ext cx="0" cy="0"/>
      </dsp:txXfrm>
    </dsp:sp>
    <dsp:sp modelId="{7CFE623A-3182-400B-AE8C-293C9264813A}">
      <dsp:nvSpPr>
        <dsp:cNvPr id="0" name=""/>
        <dsp:cNvSpPr/>
      </dsp:nvSpPr>
      <dsp:spPr>
        <a:xfrm>
          <a:off x="3764549" y="2080310"/>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Tema 3:</a:t>
          </a: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Características de personalidad </a:t>
          </a:r>
        </a:p>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sz="900" b="0"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 4 artículos)</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3926622" y="2242383"/>
        <a:ext cx="782558" cy="782558"/>
      </dsp:txXfrm>
    </dsp:sp>
    <dsp:sp modelId="{C6F76189-9B0A-4BBF-8B4A-7635A557C940}">
      <dsp:nvSpPr>
        <dsp:cNvPr id="0" name=""/>
        <dsp:cNvSpPr/>
      </dsp:nvSpPr>
      <dsp:spPr>
        <a:xfrm rot="2700000">
          <a:off x="2715049" y="3278181"/>
          <a:ext cx="774066"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panose="020F0502020204030204"/>
            <a:ea typeface="+mn-ea"/>
            <a:cs typeface="+mn-cs"/>
          </a:endParaRPr>
        </a:p>
      </dsp:txBody>
      <dsp:txXfrm>
        <a:off x="3102083" y="3271247"/>
        <a:ext cx="0" cy="0"/>
      </dsp:txXfrm>
    </dsp:sp>
    <dsp:sp modelId="{1436BF5D-8EC0-445C-80AD-8AE12D770576}">
      <dsp:nvSpPr>
        <dsp:cNvPr id="0" name=""/>
        <dsp:cNvSpPr/>
      </dsp:nvSpPr>
      <dsp:spPr>
        <a:xfrm>
          <a:off x="3213683" y="3410216"/>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Tema 4: </a:t>
          </a:r>
        </a:p>
        <a:p>
          <a:pPr marR="0" lvl="0" algn="ctr" defTabSz="400050" rtl="0">
            <a:lnSpc>
              <a:spcPct val="90000"/>
            </a:lnSpc>
            <a:spcBef>
              <a:spcPct val="0"/>
            </a:spcBef>
            <a:spcAft>
              <a:spcPct val="35000"/>
            </a:spcAft>
          </a:pP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Procesos de equipo              </a:t>
          </a:r>
        </a:p>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sz="900" b="0"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 4 artículo)</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3375756" y="3572289"/>
        <a:ext cx="782558" cy="782558"/>
      </dsp:txXfrm>
    </dsp:sp>
    <dsp:sp modelId="{0F57FD3D-C371-49E8-AD63-D95F1F9EF3EC}">
      <dsp:nvSpPr>
        <dsp:cNvPr id="0" name=""/>
        <dsp:cNvSpPr/>
      </dsp:nvSpPr>
      <dsp:spPr>
        <a:xfrm rot="5400000">
          <a:off x="2050096" y="3553613"/>
          <a:ext cx="774066"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panose="020F0502020204030204"/>
            <a:ea typeface="+mn-ea"/>
            <a:cs typeface="+mn-cs"/>
          </a:endParaRPr>
        </a:p>
      </dsp:txBody>
      <dsp:txXfrm>
        <a:off x="2456481" y="3554696"/>
        <a:ext cx="0" cy="0"/>
      </dsp:txXfrm>
    </dsp:sp>
    <dsp:sp modelId="{4312391E-7478-4415-99E4-BF2C185657FD}">
      <dsp:nvSpPr>
        <dsp:cNvPr id="0" name=""/>
        <dsp:cNvSpPr/>
      </dsp:nvSpPr>
      <dsp:spPr>
        <a:xfrm>
          <a:off x="1883777" y="3961081"/>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Tema 5.:</a:t>
          </a:r>
        </a:p>
        <a:p>
          <a:pPr marR="0" lvl="0" algn="ctr" defTabSz="400050" rtl="0">
            <a:lnSpc>
              <a:spcPct val="90000"/>
            </a:lnSpc>
            <a:spcBef>
              <a:spcPct val="0"/>
            </a:spcBef>
            <a:spcAft>
              <a:spcPct val="35000"/>
            </a:spcAft>
          </a:pP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Consecuencias negativas de los </a:t>
          </a:r>
          <a:r>
            <a:rPr lang="es-ES" sz="900" b="1"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esports              </a:t>
          </a: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a:t>
          </a:r>
        </a:p>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sz="900" b="0"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n </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4 artículos)</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2045850" y="4123154"/>
        <a:ext cx="782558" cy="782558"/>
      </dsp:txXfrm>
    </dsp:sp>
    <dsp:sp modelId="{6C803052-F716-406A-B5D5-1614C12454FB}">
      <dsp:nvSpPr>
        <dsp:cNvPr id="0" name=""/>
        <dsp:cNvSpPr/>
      </dsp:nvSpPr>
      <dsp:spPr>
        <a:xfrm rot="8100000">
          <a:off x="1385143" y="3278181"/>
          <a:ext cx="774066"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panose="020F0502020204030204"/>
            <a:ea typeface="+mn-ea"/>
            <a:cs typeface="+mn-cs"/>
          </a:endParaRPr>
        </a:p>
      </dsp:txBody>
      <dsp:txXfrm rot="10800000">
        <a:off x="1799544" y="3298615"/>
        <a:ext cx="0" cy="0"/>
      </dsp:txXfrm>
    </dsp:sp>
    <dsp:sp modelId="{814BF60B-A0C2-482F-BEBF-C4D10EE4A775}">
      <dsp:nvSpPr>
        <dsp:cNvPr id="0" name=""/>
        <dsp:cNvSpPr/>
      </dsp:nvSpPr>
      <dsp:spPr>
        <a:xfrm>
          <a:off x="553871" y="3410216"/>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Tema 6:</a:t>
          </a:r>
        </a:p>
        <a:p>
          <a:pPr marR="0" lvl="0" algn="ctr" defTabSz="400050" rtl="0">
            <a:lnSpc>
              <a:spcPct val="90000"/>
            </a:lnSpc>
            <a:spcBef>
              <a:spcPct val="0"/>
            </a:spcBef>
            <a:spcAft>
              <a:spcPct val="35000"/>
            </a:spcAft>
          </a:pPr>
          <a:r>
            <a:rPr lang="en-U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Carrera professional</a:t>
          </a:r>
        </a:p>
        <a:p>
          <a:pPr marR="0" lvl="0" algn="ctr" defTabSz="400050" rtl="0">
            <a:lnSpc>
              <a:spcPct val="90000"/>
            </a:lnSpc>
            <a:spcBef>
              <a:spcPct val="0"/>
            </a:spcBef>
            <a:spcAft>
              <a:spcPct val="35000"/>
            </a:spcAft>
          </a:pPr>
          <a:r>
            <a:rPr lang="en-U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a:t>
          </a:r>
          <a:r>
            <a:rPr lang="en-U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n-US" sz="900" b="0"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n-U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 2 artículos)</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715944" y="3572289"/>
        <a:ext cx="782558" cy="782558"/>
      </dsp:txXfrm>
    </dsp:sp>
    <dsp:sp modelId="{2D681895-DA84-4950-B9DF-A49F4A2EA1E9}">
      <dsp:nvSpPr>
        <dsp:cNvPr id="0" name=""/>
        <dsp:cNvSpPr/>
      </dsp:nvSpPr>
      <dsp:spPr>
        <a:xfrm rot="10800000">
          <a:off x="1109710" y="2613227"/>
          <a:ext cx="774066"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panose="020F0502020204030204"/>
            <a:ea typeface="+mn-ea"/>
            <a:cs typeface="+mn-cs"/>
          </a:endParaRPr>
        </a:p>
      </dsp:txBody>
      <dsp:txXfrm rot="10800000">
        <a:off x="1516095" y="2653013"/>
        <a:ext cx="0" cy="0"/>
      </dsp:txXfrm>
    </dsp:sp>
    <dsp:sp modelId="{B2BAFC7A-926D-481C-8CAF-FC4AAB106033}">
      <dsp:nvSpPr>
        <dsp:cNvPr id="0" name=""/>
        <dsp:cNvSpPr/>
      </dsp:nvSpPr>
      <dsp:spPr>
        <a:xfrm>
          <a:off x="3006" y="2080310"/>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Tema 7:</a:t>
          </a: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Beneficios de los esports              </a:t>
          </a:r>
        </a:p>
        <a:p>
          <a:pPr marR="0" lvl="0" algn="ctr" defTabSz="400050" rtl="0">
            <a:lnSpc>
              <a:spcPct val="90000"/>
            </a:lnSpc>
            <a:spcBef>
              <a:spcPct val="0"/>
            </a:spcBef>
            <a:spcAft>
              <a:spcPct val="35000"/>
            </a:spcAft>
          </a:pP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sz="900" b="0"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 2 artículos)</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165079" y="2242383"/>
        <a:ext cx="782558" cy="782558"/>
      </dsp:txXfrm>
    </dsp:sp>
    <dsp:sp modelId="{E4E4463F-C480-4CCC-81D2-63E42E8D1756}">
      <dsp:nvSpPr>
        <dsp:cNvPr id="0" name=""/>
        <dsp:cNvSpPr/>
      </dsp:nvSpPr>
      <dsp:spPr>
        <a:xfrm rot="13500000">
          <a:off x="1385143" y="1948274"/>
          <a:ext cx="774066" cy="40869"/>
        </a:xfrm>
        <a:custGeom>
          <a:avLst/>
          <a:gdLst/>
          <a:ahLst/>
          <a:cxnLst/>
          <a:rect l="0" t="0" r="0" b="0"/>
          <a:pathLst>
            <a:path>
              <a:moveTo>
                <a:pt x="0" y="20434"/>
              </a:moveTo>
              <a:lnTo>
                <a:pt x="864119" y="2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panose="020F0502020204030204"/>
            <a:ea typeface="+mn-ea"/>
            <a:cs typeface="+mn-cs"/>
          </a:endParaRPr>
        </a:p>
      </dsp:txBody>
      <dsp:txXfrm rot="10800000">
        <a:off x="1772177" y="1996076"/>
        <a:ext cx="0" cy="0"/>
      </dsp:txXfrm>
    </dsp:sp>
    <dsp:sp modelId="{3579FD6C-7DF7-4974-A40D-B979DE8B4F38}">
      <dsp:nvSpPr>
        <dsp:cNvPr id="0" name=""/>
        <dsp:cNvSpPr/>
      </dsp:nvSpPr>
      <dsp:spPr>
        <a:xfrm>
          <a:off x="553871" y="750403"/>
          <a:ext cx="1106704" cy="1106704"/>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Tema 8:</a:t>
          </a:r>
          <a:r>
            <a:rPr lang="es-ES" sz="900" b="1"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Entrenamiento invisible           </a:t>
          </a:r>
        </a:p>
        <a:p>
          <a:pPr marR="0" lvl="0" algn="ctr" defTabSz="400050" rtl="0">
            <a:lnSpc>
              <a:spcPct val="90000"/>
            </a:lnSpc>
            <a:spcBef>
              <a:spcPct val="0"/>
            </a:spcBef>
            <a:spcAft>
              <a:spcPct val="35000"/>
            </a:spcAft>
          </a:pP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a:t>
          </a:r>
          <a:r>
            <a:rPr lang="es-ES" sz="900" b="0" i="1"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n</a:t>
          </a:r>
          <a:r>
            <a:rPr lang="es-ES" sz="900" b="0" i="0" u="none" strike="noStrike" kern="1200" baseline="0" smtClean="0">
              <a:solidFill>
                <a:sysClr val="windowText" lastClr="000000">
                  <a:hueOff val="0"/>
                  <a:satOff val="0"/>
                  <a:lumOff val="0"/>
                  <a:alphaOff val="0"/>
                </a:sysClr>
              </a:solidFill>
              <a:latin typeface="Times New Roman" panose="02020603050405020304" pitchFamily="18" charset="0"/>
              <a:ea typeface="+mn-ea"/>
              <a:cs typeface="+mn-cs"/>
            </a:rPr>
            <a:t> = 2 artículos)</a:t>
          </a:r>
          <a:endParaRPr lang="es-ES" sz="900" kern="1200" smtClean="0">
            <a:solidFill>
              <a:sysClr val="windowText" lastClr="000000">
                <a:hueOff val="0"/>
                <a:satOff val="0"/>
                <a:lumOff val="0"/>
                <a:alphaOff val="0"/>
              </a:sysClr>
            </a:solidFill>
            <a:latin typeface="Calibri" panose="020F0502020204030204"/>
            <a:ea typeface="+mn-ea"/>
            <a:cs typeface="+mn-cs"/>
          </a:endParaRPr>
        </a:p>
      </dsp:txBody>
      <dsp:txXfrm>
        <a:off x="715944" y="912476"/>
        <a:ext cx="782558" cy="78255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121BB-7FED-488C-90A5-EFE0489D3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6454</Words>
  <Characters>35500</Characters>
  <Application>Microsoft Office Word</Application>
  <DocSecurity>0</DocSecurity>
  <Lines>295</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4</cp:revision>
  <cp:lastPrinted>2020-05-06T22:26:00Z</cp:lastPrinted>
  <dcterms:created xsi:type="dcterms:W3CDTF">2021-04-28T16:25:00Z</dcterms:created>
  <dcterms:modified xsi:type="dcterms:W3CDTF">2021-04-29T18:51:00Z</dcterms:modified>
</cp:coreProperties>
</file>