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0895E" w14:textId="73221326" w:rsidR="00DA6A95" w:rsidRPr="00387DB2" w:rsidRDefault="00DA6A95" w:rsidP="007D35CB">
      <w:pPr>
        <w:pStyle w:val="SemEspaamento"/>
        <w:jc w:val="center"/>
        <w:rPr>
          <w:rFonts w:ascii="Times New Roman" w:hAnsi="Times New Roman" w:cs="Times New Roman"/>
          <w:b/>
          <w:sz w:val="24"/>
          <w:szCs w:val="24"/>
        </w:rPr>
      </w:pPr>
      <w:r w:rsidRPr="00387DB2">
        <w:rPr>
          <w:rFonts w:ascii="Times New Roman" w:hAnsi="Times New Roman" w:cs="Times New Roman"/>
          <w:b/>
          <w:sz w:val="24"/>
          <w:szCs w:val="24"/>
        </w:rPr>
        <w:t>COMO OS VALORES HUMANOS INFLUENCIAM NO CRESCIMENTO PÓS-TRAUMÁTICO EM PESSOAS DIVORCIADAS</w:t>
      </w:r>
      <w:r w:rsidR="00AD1B22" w:rsidRPr="00387DB2">
        <w:rPr>
          <w:rFonts w:ascii="Times New Roman" w:hAnsi="Times New Roman" w:cs="Times New Roman"/>
          <w:b/>
          <w:sz w:val="24"/>
          <w:szCs w:val="24"/>
        </w:rPr>
        <w:t>?</w:t>
      </w:r>
    </w:p>
    <w:p w14:paraId="646BF977" w14:textId="77777777" w:rsidR="00387DB2" w:rsidRDefault="00387DB2" w:rsidP="007D35CB">
      <w:pPr>
        <w:spacing w:after="0" w:line="240" w:lineRule="auto"/>
        <w:jc w:val="both"/>
        <w:rPr>
          <w:rFonts w:ascii="Times New Roman" w:hAnsi="Times New Roman" w:cs="Times New Roman"/>
          <w:b/>
          <w:sz w:val="24"/>
          <w:szCs w:val="24"/>
        </w:rPr>
      </w:pPr>
    </w:p>
    <w:p w14:paraId="6028E156" w14:textId="6705CBE5" w:rsidR="00525FB1" w:rsidRPr="00387DB2" w:rsidRDefault="00525FB1" w:rsidP="007D35CB">
      <w:pPr>
        <w:spacing w:after="0" w:line="240" w:lineRule="auto"/>
        <w:jc w:val="both"/>
        <w:rPr>
          <w:rFonts w:ascii="Times New Roman" w:hAnsi="Times New Roman" w:cs="Times New Roman"/>
          <w:b/>
          <w:sz w:val="24"/>
          <w:szCs w:val="24"/>
        </w:rPr>
      </w:pPr>
      <w:r w:rsidRPr="00387DB2">
        <w:rPr>
          <w:rFonts w:ascii="Times New Roman" w:hAnsi="Times New Roman" w:cs="Times New Roman"/>
          <w:b/>
          <w:sz w:val="24"/>
          <w:szCs w:val="24"/>
        </w:rPr>
        <w:t>Resumo</w:t>
      </w:r>
    </w:p>
    <w:p w14:paraId="4E0578B4" w14:textId="77777777" w:rsidR="00DE56A5" w:rsidRDefault="00DE56A5" w:rsidP="00DE56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estudo objetiva verificar a relação entre valores humanos e o crescimento pós-traumático (CPT) na ressignificação da vida após o divórcio. Para isso, foi realizado um trabalho de campo, aplicando um instrumento com três questionários: </w:t>
      </w:r>
      <w:proofErr w:type="spellStart"/>
      <w:r>
        <w:rPr>
          <w:rFonts w:ascii="Times New Roman" w:hAnsi="Times New Roman" w:cs="Times New Roman"/>
          <w:sz w:val="24"/>
          <w:szCs w:val="24"/>
        </w:rPr>
        <w:t>Posttraumatic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Growth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Inventory</w:t>
      </w:r>
      <w:proofErr w:type="spellEnd"/>
      <w:r>
        <w:rPr>
          <w:rFonts w:ascii="Times New Roman" w:hAnsi="Times New Roman" w:cs="Times New Roman"/>
          <w:sz w:val="24"/>
          <w:szCs w:val="24"/>
        </w:rPr>
        <w:t xml:space="preserve">, Questionário de Valores Básicos e questionário </w:t>
      </w:r>
      <w:proofErr w:type="spellStart"/>
      <w:r>
        <w:rPr>
          <w:rFonts w:ascii="Times New Roman" w:hAnsi="Times New Roman" w:cs="Times New Roman"/>
          <w:sz w:val="24"/>
          <w:szCs w:val="24"/>
        </w:rPr>
        <w:t>sociodemográfico</w:t>
      </w:r>
      <w:proofErr w:type="spellEnd"/>
      <w:r>
        <w:rPr>
          <w:rFonts w:ascii="Times New Roman" w:hAnsi="Times New Roman" w:cs="Times New Roman"/>
          <w:sz w:val="24"/>
          <w:szCs w:val="24"/>
        </w:rPr>
        <w:t xml:space="preserve">. Participaram 227 sujeitos do território nacional brasileiro, majoritariamente do sexo feminino 83,3%, com idade média de 33,63 anos. Os resultados apresentam uma correlação significativa de todas as </w:t>
      </w:r>
      <w:proofErr w:type="spellStart"/>
      <w:r>
        <w:rPr>
          <w:rFonts w:ascii="Times New Roman" w:hAnsi="Times New Roman" w:cs="Times New Roman"/>
          <w:sz w:val="24"/>
          <w:szCs w:val="24"/>
        </w:rPr>
        <w:t>subfunções</w:t>
      </w:r>
      <w:proofErr w:type="spellEnd"/>
      <w:r>
        <w:rPr>
          <w:rFonts w:ascii="Times New Roman" w:hAnsi="Times New Roman" w:cs="Times New Roman"/>
          <w:sz w:val="24"/>
          <w:szCs w:val="24"/>
        </w:rPr>
        <w:t xml:space="preserve"> dos valores humanos e os fatores do CPT, incluindo o fator geral, exceto para a </w:t>
      </w:r>
      <w:proofErr w:type="spellStart"/>
      <w:r>
        <w:rPr>
          <w:rFonts w:ascii="Times New Roman" w:hAnsi="Times New Roman" w:cs="Times New Roman"/>
          <w:sz w:val="24"/>
          <w:szCs w:val="24"/>
        </w:rPr>
        <w:t>subfunção</w:t>
      </w:r>
      <w:proofErr w:type="spellEnd"/>
      <w:r>
        <w:rPr>
          <w:rFonts w:ascii="Times New Roman" w:hAnsi="Times New Roman" w:cs="Times New Roman"/>
          <w:sz w:val="24"/>
          <w:szCs w:val="24"/>
        </w:rPr>
        <w:t xml:space="preserve"> experimentação. Para este resultado, ressalta-se que os valores humanos encaram uma natureza benevolente e positiva do ser humano, assim, orientam e guiam os comportamentos que auxiliam em uma adaptação positiva e saudável.</w:t>
      </w:r>
    </w:p>
    <w:p w14:paraId="525FACCB" w14:textId="7777777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b/>
          <w:sz w:val="24"/>
          <w:szCs w:val="24"/>
        </w:rPr>
        <w:t>Palavras Chave</w:t>
      </w:r>
      <w:r w:rsidRPr="00387DB2">
        <w:rPr>
          <w:rFonts w:ascii="Times New Roman" w:hAnsi="Times New Roman" w:cs="Times New Roman"/>
          <w:sz w:val="24"/>
          <w:szCs w:val="24"/>
        </w:rPr>
        <w:t>: Crescimento pós-traumático; Valores humanos; Divórcio</w:t>
      </w:r>
    </w:p>
    <w:p w14:paraId="3B74BD51" w14:textId="77777777" w:rsidR="003D2758" w:rsidRPr="00387DB2" w:rsidRDefault="003D2758" w:rsidP="007D35CB">
      <w:pPr>
        <w:pStyle w:val="SemEspaamento"/>
        <w:jc w:val="both"/>
        <w:rPr>
          <w:rFonts w:ascii="Times New Roman" w:hAnsi="Times New Roman" w:cs="Times New Roman"/>
          <w:b/>
          <w:sz w:val="24"/>
          <w:szCs w:val="24"/>
        </w:rPr>
      </w:pPr>
    </w:p>
    <w:p w14:paraId="088F908A" w14:textId="77777777" w:rsidR="003D2758" w:rsidRPr="00387DB2" w:rsidRDefault="003D2758" w:rsidP="007D35CB">
      <w:pPr>
        <w:spacing w:after="0" w:line="240" w:lineRule="auto"/>
        <w:jc w:val="both"/>
        <w:rPr>
          <w:rFonts w:ascii="Times New Roman" w:hAnsi="Times New Roman" w:cs="Times New Roman"/>
          <w:sz w:val="24"/>
          <w:szCs w:val="24"/>
          <w:lang w:val="en-US"/>
        </w:rPr>
      </w:pPr>
      <w:r w:rsidRPr="00387DB2">
        <w:rPr>
          <w:rFonts w:ascii="Times New Roman" w:hAnsi="Times New Roman" w:cs="Times New Roman"/>
          <w:b/>
          <w:sz w:val="24"/>
          <w:szCs w:val="24"/>
          <w:lang w:val="en-US"/>
        </w:rPr>
        <w:t>Abstract</w:t>
      </w:r>
    </w:p>
    <w:p w14:paraId="06A8B5E2" w14:textId="4BA6C813" w:rsidR="003D2758" w:rsidRPr="00387DB2" w:rsidRDefault="003D2758" w:rsidP="007D35CB">
      <w:pPr>
        <w:pStyle w:val="SemEspaamento"/>
        <w:jc w:val="both"/>
        <w:rPr>
          <w:rFonts w:ascii="Times New Roman" w:hAnsi="Times New Roman" w:cs="Times New Roman"/>
          <w:sz w:val="24"/>
          <w:szCs w:val="24"/>
          <w:lang w:val="en-US"/>
        </w:rPr>
      </w:pPr>
      <w:r w:rsidRPr="00387DB2">
        <w:rPr>
          <w:rFonts w:ascii="Times New Roman" w:hAnsi="Times New Roman" w:cs="Times New Roman"/>
          <w:sz w:val="24"/>
          <w:szCs w:val="24"/>
          <w:lang w:val="en-US"/>
        </w:rPr>
        <w:t xml:space="preserve">The study aims to verify the relationship between human values and post-traumatic growth (PTG) in the resignification of life after a divorce. Therefore, a fieldwork was carried out, </w:t>
      </w:r>
      <w:proofErr w:type="spellStart"/>
      <w:r w:rsidR="00DE56A5">
        <w:rPr>
          <w:rFonts w:ascii="Times New Roman" w:hAnsi="Times New Roman" w:cs="Times New Roman"/>
          <w:sz w:val="24"/>
          <w:szCs w:val="24"/>
          <w:lang w:val="en-US"/>
        </w:rPr>
        <w:t>applyin</w:t>
      </w:r>
      <w:proofErr w:type="spellEnd"/>
      <w:r w:rsidRPr="00387DB2">
        <w:rPr>
          <w:rFonts w:ascii="Times New Roman" w:hAnsi="Times New Roman" w:cs="Times New Roman"/>
          <w:sz w:val="24"/>
          <w:szCs w:val="24"/>
          <w:lang w:val="en-US"/>
        </w:rPr>
        <w:t xml:space="preserve"> an instrument w</w:t>
      </w:r>
      <w:r w:rsidR="00DE56A5">
        <w:rPr>
          <w:rFonts w:ascii="Times New Roman" w:hAnsi="Times New Roman" w:cs="Times New Roman"/>
          <w:sz w:val="24"/>
          <w:szCs w:val="24"/>
          <w:lang w:val="en-US"/>
        </w:rPr>
        <w:t>ith three questionnaires</w:t>
      </w:r>
      <w:r w:rsidRPr="00387DB2">
        <w:rPr>
          <w:rFonts w:ascii="Times New Roman" w:hAnsi="Times New Roman" w:cs="Times New Roman"/>
          <w:sz w:val="24"/>
          <w:szCs w:val="24"/>
          <w:lang w:val="en-US"/>
        </w:rPr>
        <w:t xml:space="preserve">: Post-traumatic Growth Inventory, Basic Values Questionnaire and Sociodemographic questionnaire. Two hundred </w:t>
      </w:r>
      <w:proofErr w:type="gramStart"/>
      <w:r w:rsidRPr="00387DB2">
        <w:rPr>
          <w:rFonts w:ascii="Times New Roman" w:hAnsi="Times New Roman" w:cs="Times New Roman"/>
          <w:sz w:val="24"/>
          <w:szCs w:val="24"/>
          <w:lang w:val="en-US"/>
        </w:rPr>
        <w:t>twenty seven</w:t>
      </w:r>
      <w:proofErr w:type="gramEnd"/>
      <w:r w:rsidRPr="00387DB2">
        <w:rPr>
          <w:rFonts w:ascii="Times New Roman" w:hAnsi="Times New Roman" w:cs="Times New Roman"/>
          <w:sz w:val="24"/>
          <w:szCs w:val="24"/>
          <w:lang w:val="en-US"/>
        </w:rPr>
        <w:t xml:space="preserve"> subjects from the Brazilian national territory</w:t>
      </w:r>
      <w:r w:rsidR="00DE56A5">
        <w:rPr>
          <w:rFonts w:ascii="Times New Roman" w:hAnsi="Times New Roman" w:cs="Times New Roman"/>
          <w:sz w:val="24"/>
          <w:szCs w:val="24"/>
          <w:lang w:val="en-US"/>
        </w:rPr>
        <w:t xml:space="preserve"> participated, mostly female (83,3</w:t>
      </w:r>
      <w:r w:rsidRPr="00387DB2">
        <w:rPr>
          <w:rFonts w:ascii="Times New Roman" w:hAnsi="Times New Roman" w:cs="Times New Roman"/>
          <w:sz w:val="24"/>
          <w:szCs w:val="24"/>
          <w:lang w:val="en-US"/>
        </w:rPr>
        <w:t xml:space="preserve">%), with an average age of 33.63 years. </w:t>
      </w:r>
      <w:r w:rsidR="00DE56A5">
        <w:rPr>
          <w:rFonts w:ascii="Times New Roman" w:hAnsi="Times New Roman" w:cs="Times New Roman"/>
          <w:sz w:val="24"/>
          <w:szCs w:val="24"/>
          <w:lang w:val="en-US"/>
        </w:rPr>
        <w:t>T</w:t>
      </w:r>
      <w:r w:rsidRPr="00387DB2">
        <w:rPr>
          <w:rFonts w:ascii="Times New Roman" w:hAnsi="Times New Roman" w:cs="Times New Roman"/>
          <w:sz w:val="24"/>
          <w:szCs w:val="24"/>
          <w:lang w:val="en-US"/>
        </w:rPr>
        <w:t>he results obtained present a significant correlation of all sub-functions of human values and PTG factors, including the general factor, except for the sub-function experimentation. For this result, it should be taken into consideration that human values face a benevolent and positive nature of the human being, thus, guiding and leading behaviors, which assist in a positive and healthy adaptation.</w:t>
      </w:r>
    </w:p>
    <w:p w14:paraId="115657FA" w14:textId="77777777" w:rsidR="00525FB1" w:rsidRPr="00387DB2" w:rsidRDefault="003D2758" w:rsidP="007D35CB">
      <w:pPr>
        <w:spacing w:after="0" w:line="240" w:lineRule="auto"/>
        <w:jc w:val="both"/>
        <w:rPr>
          <w:rFonts w:ascii="Times New Roman" w:hAnsi="Times New Roman" w:cs="Times New Roman"/>
          <w:b/>
          <w:sz w:val="24"/>
          <w:szCs w:val="24"/>
          <w:lang w:val="en-US"/>
        </w:rPr>
      </w:pPr>
      <w:r w:rsidRPr="00387DB2">
        <w:rPr>
          <w:rFonts w:ascii="Times New Roman" w:hAnsi="Times New Roman" w:cs="Times New Roman"/>
          <w:b/>
          <w:sz w:val="24"/>
          <w:szCs w:val="24"/>
          <w:lang w:val="en-US"/>
        </w:rPr>
        <w:t>Key words</w:t>
      </w:r>
      <w:r w:rsidRPr="00387DB2">
        <w:rPr>
          <w:rFonts w:ascii="Times New Roman" w:hAnsi="Times New Roman" w:cs="Times New Roman"/>
          <w:sz w:val="24"/>
          <w:szCs w:val="24"/>
          <w:lang w:val="en-US"/>
        </w:rPr>
        <w:t>: Post-traumatic growth; Human values; Divorce</w:t>
      </w:r>
    </w:p>
    <w:p w14:paraId="2DA23F2D" w14:textId="77777777" w:rsidR="007D35CB" w:rsidRPr="00387DB2" w:rsidRDefault="007D35CB" w:rsidP="007D35CB">
      <w:pPr>
        <w:spacing w:after="0" w:line="240" w:lineRule="auto"/>
        <w:jc w:val="both"/>
        <w:rPr>
          <w:rFonts w:ascii="Times New Roman" w:hAnsi="Times New Roman" w:cs="Times New Roman"/>
          <w:b/>
          <w:sz w:val="24"/>
          <w:szCs w:val="24"/>
        </w:rPr>
      </w:pPr>
    </w:p>
    <w:p w14:paraId="751363D1" w14:textId="5878CECC" w:rsidR="00525FB1" w:rsidRPr="00387DB2" w:rsidRDefault="00525FB1" w:rsidP="007D35CB">
      <w:pPr>
        <w:spacing w:after="0" w:line="240" w:lineRule="auto"/>
        <w:jc w:val="both"/>
        <w:rPr>
          <w:rFonts w:ascii="Times New Roman" w:hAnsi="Times New Roman" w:cs="Times New Roman"/>
          <w:b/>
          <w:sz w:val="24"/>
          <w:szCs w:val="24"/>
        </w:rPr>
      </w:pPr>
      <w:r w:rsidRPr="00387DB2">
        <w:rPr>
          <w:rFonts w:ascii="Times New Roman" w:hAnsi="Times New Roman" w:cs="Times New Roman"/>
          <w:b/>
          <w:sz w:val="24"/>
          <w:szCs w:val="24"/>
        </w:rPr>
        <w:t>Introdução</w:t>
      </w:r>
    </w:p>
    <w:p w14:paraId="33C7C9BF" w14:textId="524750BF" w:rsidR="00AC202E"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A formação histórica da família no contexto brasileiro é permeada de elementos dos mais diversos âmbitos da sociedade, em que se tinha como principal objetivo a ordem social, dando menor ou quase nenhum destaque para o </w:t>
      </w:r>
      <w:proofErr w:type="gramStart"/>
      <w:r w:rsidRPr="00387DB2">
        <w:rPr>
          <w:rFonts w:ascii="Times New Roman" w:hAnsi="Times New Roman" w:cs="Times New Roman"/>
          <w:sz w:val="24"/>
          <w:szCs w:val="24"/>
        </w:rPr>
        <w:t>bem</w:t>
      </w:r>
      <w:r w:rsidR="00D1487E" w:rsidRPr="00387DB2">
        <w:rPr>
          <w:rFonts w:ascii="Times New Roman" w:hAnsi="Times New Roman" w:cs="Times New Roman"/>
          <w:sz w:val="24"/>
          <w:szCs w:val="24"/>
        </w:rPr>
        <w:t xml:space="preserve"> </w:t>
      </w:r>
      <w:r w:rsidRPr="00387DB2">
        <w:rPr>
          <w:rFonts w:ascii="Times New Roman" w:hAnsi="Times New Roman" w:cs="Times New Roman"/>
          <w:sz w:val="24"/>
          <w:szCs w:val="24"/>
        </w:rPr>
        <w:t>estar</w:t>
      </w:r>
      <w:proofErr w:type="gramEnd"/>
      <w:r w:rsidRPr="00387DB2">
        <w:rPr>
          <w:rFonts w:ascii="Times New Roman" w:hAnsi="Times New Roman" w:cs="Times New Roman"/>
          <w:sz w:val="24"/>
          <w:szCs w:val="24"/>
        </w:rPr>
        <w:t xml:space="preserve"> dos cônjuges.</w:t>
      </w:r>
      <w:r w:rsidR="001A0B26" w:rsidRPr="00387DB2">
        <w:rPr>
          <w:rFonts w:ascii="Times New Roman" w:hAnsi="Times New Roman" w:cs="Times New Roman"/>
          <w:sz w:val="24"/>
          <w:szCs w:val="24"/>
        </w:rPr>
        <w:t xml:space="preserve"> (Noronha &amp; </w:t>
      </w:r>
      <w:proofErr w:type="spellStart"/>
      <w:r w:rsidR="001A0B26" w:rsidRPr="00387DB2">
        <w:rPr>
          <w:rFonts w:ascii="Times New Roman" w:hAnsi="Times New Roman" w:cs="Times New Roman"/>
          <w:sz w:val="24"/>
          <w:szCs w:val="24"/>
        </w:rPr>
        <w:t>Parron</w:t>
      </w:r>
      <w:proofErr w:type="spellEnd"/>
      <w:r w:rsidR="001A0B26" w:rsidRPr="00387DB2">
        <w:rPr>
          <w:rFonts w:ascii="Times New Roman" w:hAnsi="Times New Roman" w:cs="Times New Roman"/>
          <w:sz w:val="24"/>
          <w:szCs w:val="24"/>
        </w:rPr>
        <w:t xml:space="preserve">, 2012). </w:t>
      </w:r>
      <w:r w:rsidRPr="00387DB2">
        <w:rPr>
          <w:rFonts w:ascii="Times New Roman" w:hAnsi="Times New Roman" w:cs="Times New Roman"/>
          <w:sz w:val="24"/>
          <w:szCs w:val="24"/>
        </w:rPr>
        <w:t>Além do que, dava-se uma maior ênfase para o valor da indissolubilidade do vínculo conjugal (Ávila, Ávila, &amp; Paula, 2017).</w:t>
      </w:r>
      <w:r w:rsidR="00AC202E" w:rsidRPr="00387DB2">
        <w:rPr>
          <w:rFonts w:ascii="Times New Roman" w:hAnsi="Times New Roman" w:cs="Times New Roman"/>
          <w:sz w:val="24"/>
          <w:szCs w:val="24"/>
        </w:rPr>
        <w:t xml:space="preserve"> O </w:t>
      </w:r>
      <w:r w:rsidR="00266349" w:rsidRPr="00387DB2">
        <w:rPr>
          <w:rFonts w:ascii="Times New Roman" w:hAnsi="Times New Roman" w:cs="Times New Roman"/>
          <w:sz w:val="24"/>
          <w:szCs w:val="24"/>
        </w:rPr>
        <w:t>casamento é</w:t>
      </w:r>
      <w:r w:rsidR="00AC202E" w:rsidRPr="00387DB2">
        <w:rPr>
          <w:rFonts w:ascii="Times New Roman" w:hAnsi="Times New Roman" w:cs="Times New Roman"/>
          <w:sz w:val="24"/>
          <w:szCs w:val="24"/>
        </w:rPr>
        <w:t xml:space="preserve"> visto como algo para toda </w:t>
      </w:r>
      <w:r w:rsidR="00266349" w:rsidRPr="00387DB2">
        <w:rPr>
          <w:rFonts w:ascii="Times New Roman" w:hAnsi="Times New Roman" w:cs="Times New Roman"/>
          <w:sz w:val="24"/>
          <w:szCs w:val="24"/>
        </w:rPr>
        <w:t>vida, posto isso, a ideia de seu rompimento tende a surgir quando existem divergências entre os cônjuges, principalmente em situações que não conseguem ser reparadas, causando sofrimento (Couto, Fonseca, &amp; Medeiros, 2018).</w:t>
      </w:r>
    </w:p>
    <w:p w14:paraId="50A0E810" w14:textId="3FBD247A" w:rsidR="009B2C86" w:rsidRPr="00387DB2" w:rsidRDefault="009B2C86"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De acordo com a pesquisa realizada por Lamela (2009), </w:t>
      </w:r>
      <w:r w:rsidR="00525FB1" w:rsidRPr="00387DB2">
        <w:rPr>
          <w:rFonts w:ascii="Times New Roman" w:hAnsi="Times New Roman" w:cs="Times New Roman"/>
          <w:sz w:val="24"/>
          <w:szCs w:val="24"/>
        </w:rPr>
        <w:t>o divórcio</w:t>
      </w:r>
      <w:r w:rsidRPr="00387DB2">
        <w:rPr>
          <w:rFonts w:ascii="Times New Roman" w:hAnsi="Times New Roman" w:cs="Times New Roman"/>
          <w:sz w:val="24"/>
          <w:szCs w:val="24"/>
        </w:rPr>
        <w:t xml:space="preserve"> é apontado</w:t>
      </w:r>
      <w:r w:rsidR="00525FB1" w:rsidRPr="00387DB2">
        <w:rPr>
          <w:rFonts w:ascii="Times New Roman" w:hAnsi="Times New Roman" w:cs="Times New Roman"/>
          <w:sz w:val="24"/>
          <w:szCs w:val="24"/>
        </w:rPr>
        <w:t xml:space="preserve"> como o segundo estressor mais </w:t>
      </w:r>
      <w:proofErr w:type="spellStart"/>
      <w:r w:rsidR="00525FB1" w:rsidRPr="00387DB2">
        <w:rPr>
          <w:rFonts w:ascii="Times New Roman" w:hAnsi="Times New Roman" w:cs="Times New Roman"/>
          <w:sz w:val="24"/>
          <w:szCs w:val="24"/>
        </w:rPr>
        <w:t>desestruturante</w:t>
      </w:r>
      <w:proofErr w:type="spellEnd"/>
      <w:r w:rsidR="00525FB1" w:rsidRPr="00387DB2">
        <w:rPr>
          <w:rFonts w:ascii="Times New Roman" w:hAnsi="Times New Roman" w:cs="Times New Roman"/>
          <w:sz w:val="24"/>
          <w:szCs w:val="24"/>
        </w:rPr>
        <w:t xml:space="preserve"> na vida adulta, visto que as pessoas que vivenciam o divórcio estão mais propensas ou vulneráve</w:t>
      </w:r>
      <w:r w:rsidRPr="00387DB2">
        <w:rPr>
          <w:rFonts w:ascii="Times New Roman" w:hAnsi="Times New Roman" w:cs="Times New Roman"/>
          <w:sz w:val="24"/>
          <w:szCs w:val="24"/>
        </w:rPr>
        <w:t>is a sintomatologia psicológica.</w:t>
      </w:r>
    </w:p>
    <w:p w14:paraId="64088842" w14:textId="3403C58F" w:rsidR="009B2C86" w:rsidRPr="00387DB2" w:rsidRDefault="009B2C86"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Entretanto,</w:t>
      </w:r>
      <w:r w:rsidR="006F15EC" w:rsidRPr="00387DB2">
        <w:rPr>
          <w:rFonts w:ascii="Times New Roman" w:hAnsi="Times New Roman" w:cs="Times New Roman"/>
          <w:sz w:val="24"/>
          <w:szCs w:val="24"/>
        </w:rPr>
        <w:t xml:space="preserve"> </w:t>
      </w:r>
      <w:proofErr w:type="spellStart"/>
      <w:r w:rsidRPr="00387DB2">
        <w:rPr>
          <w:rFonts w:ascii="Times New Roman" w:hAnsi="Times New Roman" w:cs="Times New Roman"/>
          <w:sz w:val="24"/>
          <w:szCs w:val="24"/>
        </w:rPr>
        <w:t>Sandström</w:t>
      </w:r>
      <w:proofErr w:type="spellEnd"/>
      <w:r w:rsidRPr="00387DB2">
        <w:rPr>
          <w:rFonts w:ascii="Times New Roman" w:hAnsi="Times New Roman" w:cs="Times New Roman"/>
          <w:sz w:val="24"/>
          <w:szCs w:val="24"/>
        </w:rPr>
        <w:t xml:space="preserve"> </w:t>
      </w:r>
      <w:r w:rsidR="006F15EC" w:rsidRPr="00387DB2">
        <w:rPr>
          <w:rFonts w:ascii="Times New Roman" w:hAnsi="Times New Roman" w:cs="Times New Roman"/>
          <w:sz w:val="24"/>
          <w:szCs w:val="24"/>
        </w:rPr>
        <w:t>e</w:t>
      </w:r>
      <w:r w:rsidR="00D1487E" w:rsidRPr="00387DB2">
        <w:rPr>
          <w:rFonts w:ascii="Times New Roman" w:hAnsi="Times New Roman" w:cs="Times New Roman"/>
          <w:sz w:val="24"/>
          <w:szCs w:val="24"/>
        </w:rPr>
        <w:t xml:space="preserve"> </w:t>
      </w:r>
      <w:proofErr w:type="spellStart"/>
      <w:r w:rsidRPr="00387DB2">
        <w:rPr>
          <w:rFonts w:ascii="Times New Roman" w:hAnsi="Times New Roman" w:cs="Times New Roman"/>
          <w:sz w:val="24"/>
          <w:szCs w:val="24"/>
        </w:rPr>
        <w:t>Garðarsdóttir</w:t>
      </w:r>
      <w:proofErr w:type="spellEnd"/>
      <w:r w:rsidRPr="00387DB2">
        <w:rPr>
          <w:rFonts w:ascii="Times New Roman" w:hAnsi="Times New Roman" w:cs="Times New Roman"/>
          <w:sz w:val="24"/>
          <w:szCs w:val="24"/>
        </w:rPr>
        <w:t> (2018), apontam que essa teoria é divergente em países nórdicos, pois suas instituições e normas, tornaram-se liberais em questão de divórcio ao longo do processo histórico.</w:t>
      </w:r>
    </w:p>
    <w:p w14:paraId="33DA055E" w14:textId="20D267C2" w:rsidR="006F15EC" w:rsidRPr="00387DB2" w:rsidRDefault="009B2C86"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Constatou-se em um estud</w:t>
      </w:r>
      <w:r w:rsidR="008312AB" w:rsidRPr="00387DB2">
        <w:rPr>
          <w:rFonts w:ascii="Times New Roman" w:hAnsi="Times New Roman" w:cs="Times New Roman"/>
          <w:sz w:val="24"/>
          <w:szCs w:val="24"/>
        </w:rPr>
        <w:t xml:space="preserve">o realizado por </w:t>
      </w:r>
      <w:proofErr w:type="spellStart"/>
      <w:r w:rsidR="008312AB" w:rsidRPr="00387DB2">
        <w:rPr>
          <w:rFonts w:ascii="Times New Roman" w:hAnsi="Times New Roman" w:cs="Times New Roman"/>
          <w:sz w:val="24"/>
          <w:szCs w:val="24"/>
        </w:rPr>
        <w:t>Owenz</w:t>
      </w:r>
      <w:proofErr w:type="spellEnd"/>
      <w:r w:rsidR="008312AB" w:rsidRPr="00387DB2">
        <w:rPr>
          <w:rFonts w:ascii="Times New Roman" w:hAnsi="Times New Roman" w:cs="Times New Roman"/>
          <w:sz w:val="24"/>
          <w:szCs w:val="24"/>
        </w:rPr>
        <w:t xml:space="preserve"> &amp; </w:t>
      </w:r>
      <w:proofErr w:type="spellStart"/>
      <w:r w:rsidR="008312AB" w:rsidRPr="00387DB2">
        <w:rPr>
          <w:rFonts w:ascii="Times New Roman" w:hAnsi="Times New Roman" w:cs="Times New Roman"/>
          <w:sz w:val="24"/>
          <w:szCs w:val="24"/>
        </w:rPr>
        <w:t>Fowers</w:t>
      </w:r>
      <w:proofErr w:type="spellEnd"/>
      <w:r w:rsidRPr="00387DB2">
        <w:rPr>
          <w:rFonts w:ascii="Times New Roman" w:hAnsi="Times New Roman" w:cs="Times New Roman"/>
          <w:sz w:val="24"/>
          <w:szCs w:val="24"/>
        </w:rPr>
        <w:t xml:space="preserve"> (2018), que o desconforto ocasionado pelo rompimento de relacionamentos românticos pode gerar crescimento e reavaliação de novas escolhas. </w:t>
      </w:r>
      <w:r w:rsidR="003E0A23" w:rsidRPr="00387DB2">
        <w:rPr>
          <w:rFonts w:ascii="Times New Roman" w:hAnsi="Times New Roman" w:cs="Times New Roman"/>
          <w:sz w:val="24"/>
          <w:szCs w:val="24"/>
        </w:rPr>
        <w:t xml:space="preserve">Visto que, embora seja um processo doloroso, existem </w:t>
      </w:r>
      <w:r w:rsidR="003E0A23" w:rsidRPr="00387DB2">
        <w:rPr>
          <w:rFonts w:ascii="Times New Roman" w:hAnsi="Times New Roman" w:cs="Times New Roman"/>
          <w:sz w:val="24"/>
          <w:szCs w:val="24"/>
        </w:rPr>
        <w:lastRenderedPageBreak/>
        <w:t xml:space="preserve">variáveis que </w:t>
      </w:r>
      <w:r w:rsidR="0057034C" w:rsidRPr="00387DB2">
        <w:rPr>
          <w:rFonts w:ascii="Times New Roman" w:hAnsi="Times New Roman" w:cs="Times New Roman"/>
          <w:sz w:val="24"/>
          <w:szCs w:val="24"/>
        </w:rPr>
        <w:t>podem desempenhar papeis positivos em seu enfrentamento, a exemplo disso, o perdão (</w:t>
      </w:r>
      <w:proofErr w:type="spellStart"/>
      <w:r w:rsidR="0057034C" w:rsidRPr="00387DB2">
        <w:rPr>
          <w:rFonts w:ascii="Times New Roman" w:hAnsi="Times New Roman" w:cs="Times New Roman"/>
          <w:sz w:val="24"/>
          <w:szCs w:val="24"/>
        </w:rPr>
        <w:t>Yárnoz-Yaben</w:t>
      </w:r>
      <w:proofErr w:type="spellEnd"/>
      <w:r w:rsidR="0057034C" w:rsidRPr="00387DB2">
        <w:rPr>
          <w:rFonts w:ascii="Times New Roman" w:hAnsi="Times New Roman" w:cs="Times New Roman"/>
          <w:sz w:val="24"/>
          <w:szCs w:val="24"/>
        </w:rPr>
        <w:t xml:space="preserve">, &amp; </w:t>
      </w:r>
      <w:proofErr w:type="spellStart"/>
      <w:r w:rsidR="0057034C" w:rsidRPr="00387DB2">
        <w:rPr>
          <w:rFonts w:ascii="Times New Roman" w:hAnsi="Times New Roman" w:cs="Times New Roman"/>
          <w:sz w:val="24"/>
          <w:szCs w:val="24"/>
        </w:rPr>
        <w:t>Garmendia</w:t>
      </w:r>
      <w:proofErr w:type="spellEnd"/>
      <w:r w:rsidR="0057034C" w:rsidRPr="00387DB2">
        <w:rPr>
          <w:rFonts w:ascii="Times New Roman" w:hAnsi="Times New Roman" w:cs="Times New Roman"/>
          <w:sz w:val="24"/>
          <w:szCs w:val="24"/>
        </w:rPr>
        <w:t>, 2015).</w:t>
      </w:r>
    </w:p>
    <w:p w14:paraId="269634F3" w14:textId="34B9EADD" w:rsidR="00525FB1" w:rsidRPr="00387DB2" w:rsidRDefault="006F15EC"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É possível então obs</w:t>
      </w:r>
      <w:r w:rsidR="009B2C86" w:rsidRPr="00387DB2">
        <w:rPr>
          <w:rFonts w:ascii="Times New Roman" w:hAnsi="Times New Roman" w:cs="Times New Roman"/>
          <w:sz w:val="24"/>
          <w:szCs w:val="24"/>
        </w:rPr>
        <w:t>ervar que as implicações psicológicas decorrentes do divórcio estão imbricadas com fatores distintos</w:t>
      </w:r>
      <w:r w:rsidRPr="00387DB2">
        <w:rPr>
          <w:rFonts w:ascii="Times New Roman" w:hAnsi="Times New Roman" w:cs="Times New Roman"/>
          <w:sz w:val="24"/>
          <w:szCs w:val="24"/>
        </w:rPr>
        <w:t>, sobretudo relacionados aos c</w:t>
      </w:r>
      <w:r w:rsidR="009B2C86" w:rsidRPr="00387DB2">
        <w:rPr>
          <w:rFonts w:ascii="Times New Roman" w:hAnsi="Times New Roman" w:cs="Times New Roman"/>
          <w:sz w:val="24"/>
          <w:szCs w:val="24"/>
        </w:rPr>
        <w:t>ulturais (Chan</w:t>
      </w:r>
      <w:r w:rsidR="00814C71">
        <w:rPr>
          <w:rFonts w:ascii="Times New Roman" w:hAnsi="Times New Roman" w:cs="Times New Roman"/>
          <w:sz w:val="24"/>
          <w:szCs w:val="24"/>
        </w:rPr>
        <w:t xml:space="preserve">g, 2004). Por outro lado, o </w:t>
      </w:r>
      <w:proofErr w:type="gramStart"/>
      <w:r w:rsidR="00814C71">
        <w:rPr>
          <w:rFonts w:ascii="Times New Roman" w:hAnsi="Times New Roman" w:cs="Times New Roman"/>
          <w:sz w:val="24"/>
          <w:szCs w:val="24"/>
        </w:rPr>
        <w:t xml:space="preserve">bem </w:t>
      </w:r>
      <w:r w:rsidR="009B2C86" w:rsidRPr="00387DB2">
        <w:rPr>
          <w:rFonts w:ascii="Times New Roman" w:hAnsi="Times New Roman" w:cs="Times New Roman"/>
          <w:sz w:val="24"/>
          <w:szCs w:val="24"/>
        </w:rPr>
        <w:t>estar</w:t>
      </w:r>
      <w:proofErr w:type="gramEnd"/>
      <w:r w:rsidR="009B2C86" w:rsidRPr="00387DB2">
        <w:rPr>
          <w:rFonts w:ascii="Times New Roman" w:hAnsi="Times New Roman" w:cs="Times New Roman"/>
          <w:sz w:val="24"/>
          <w:szCs w:val="24"/>
        </w:rPr>
        <w:t xml:space="preserve"> psicológico pós</w:t>
      </w:r>
      <w:r w:rsidRPr="00387DB2">
        <w:rPr>
          <w:rFonts w:ascii="Times New Roman" w:hAnsi="Times New Roman" w:cs="Times New Roman"/>
          <w:sz w:val="24"/>
          <w:szCs w:val="24"/>
        </w:rPr>
        <w:t xml:space="preserve">- </w:t>
      </w:r>
      <w:r w:rsidR="009B2C86" w:rsidRPr="00387DB2">
        <w:rPr>
          <w:rFonts w:ascii="Times New Roman" w:hAnsi="Times New Roman" w:cs="Times New Roman"/>
          <w:sz w:val="24"/>
          <w:szCs w:val="24"/>
        </w:rPr>
        <w:t>divórcio pode estar relacionado aos fatores econômicos e sociais, visto que o processo</w:t>
      </w:r>
      <w:r w:rsidRPr="00387DB2">
        <w:rPr>
          <w:rFonts w:ascii="Times New Roman" w:hAnsi="Times New Roman" w:cs="Times New Roman"/>
          <w:sz w:val="24"/>
          <w:szCs w:val="24"/>
        </w:rPr>
        <w:t xml:space="preserve"> </w:t>
      </w:r>
      <w:r w:rsidR="009B2C86" w:rsidRPr="00387DB2">
        <w:rPr>
          <w:rFonts w:ascii="Times New Roman" w:hAnsi="Times New Roman" w:cs="Times New Roman"/>
          <w:sz w:val="24"/>
          <w:szCs w:val="24"/>
        </w:rPr>
        <w:t xml:space="preserve">é gerador de vulnerabilidades (Pereiro &amp; </w:t>
      </w:r>
      <w:proofErr w:type="spellStart"/>
      <w:r w:rsidR="009B2C86" w:rsidRPr="00387DB2">
        <w:rPr>
          <w:rFonts w:ascii="Times New Roman" w:hAnsi="Times New Roman" w:cs="Times New Roman"/>
          <w:sz w:val="24"/>
          <w:szCs w:val="24"/>
        </w:rPr>
        <w:t>Solsona</w:t>
      </w:r>
      <w:proofErr w:type="spellEnd"/>
      <w:r w:rsidR="009B2C86" w:rsidRPr="00387DB2">
        <w:rPr>
          <w:rFonts w:ascii="Times New Roman" w:hAnsi="Times New Roman" w:cs="Times New Roman"/>
          <w:sz w:val="24"/>
          <w:szCs w:val="24"/>
        </w:rPr>
        <w:t>, 2011).</w:t>
      </w:r>
    </w:p>
    <w:p w14:paraId="04CE7969" w14:textId="77777777" w:rsidR="00F311A6" w:rsidRPr="00387DB2" w:rsidRDefault="009B2C86"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Visando</w:t>
      </w:r>
      <w:r w:rsidR="00525FB1" w:rsidRPr="00387DB2">
        <w:rPr>
          <w:rFonts w:ascii="Times New Roman" w:hAnsi="Times New Roman" w:cs="Times New Roman"/>
          <w:sz w:val="24"/>
          <w:szCs w:val="24"/>
        </w:rPr>
        <w:t xml:space="preserve"> uma compreensão mais ampla a respeito desses aspectos psicológicos provocados pelo divórcio</w:t>
      </w:r>
      <w:r w:rsidR="00662977" w:rsidRPr="00387DB2">
        <w:rPr>
          <w:rFonts w:ascii="Times New Roman" w:hAnsi="Times New Roman" w:cs="Times New Roman"/>
          <w:sz w:val="24"/>
          <w:szCs w:val="24"/>
        </w:rPr>
        <w:t>,</w:t>
      </w:r>
      <w:r w:rsidR="00525FB1" w:rsidRPr="00387DB2">
        <w:rPr>
          <w:rFonts w:ascii="Times New Roman" w:hAnsi="Times New Roman" w:cs="Times New Roman"/>
          <w:sz w:val="24"/>
          <w:szCs w:val="24"/>
        </w:rPr>
        <w:t xml:space="preserve"> </w:t>
      </w:r>
      <w:r w:rsidRPr="00387DB2">
        <w:rPr>
          <w:rFonts w:ascii="Times New Roman" w:hAnsi="Times New Roman" w:cs="Times New Roman"/>
          <w:sz w:val="24"/>
          <w:szCs w:val="24"/>
        </w:rPr>
        <w:t>buscou-se</w:t>
      </w:r>
      <w:r w:rsidR="00525FB1" w:rsidRPr="00387DB2">
        <w:rPr>
          <w:rFonts w:ascii="Times New Roman" w:hAnsi="Times New Roman" w:cs="Times New Roman"/>
          <w:sz w:val="24"/>
          <w:szCs w:val="24"/>
        </w:rPr>
        <w:t xml:space="preserve"> uma relação</w:t>
      </w:r>
      <w:r w:rsidR="006F15EC" w:rsidRPr="00387DB2">
        <w:rPr>
          <w:rFonts w:ascii="Times New Roman" w:hAnsi="Times New Roman" w:cs="Times New Roman"/>
          <w:sz w:val="24"/>
          <w:szCs w:val="24"/>
        </w:rPr>
        <w:t xml:space="preserve"> </w:t>
      </w:r>
      <w:r w:rsidRPr="00387DB2">
        <w:rPr>
          <w:rFonts w:ascii="Times New Roman" w:hAnsi="Times New Roman" w:cs="Times New Roman"/>
          <w:sz w:val="24"/>
          <w:szCs w:val="24"/>
        </w:rPr>
        <w:t xml:space="preserve">com os valores </w:t>
      </w:r>
      <w:r w:rsidR="00525FB1" w:rsidRPr="00387DB2">
        <w:rPr>
          <w:rFonts w:ascii="Times New Roman" w:hAnsi="Times New Roman" w:cs="Times New Roman"/>
          <w:sz w:val="24"/>
          <w:szCs w:val="24"/>
        </w:rPr>
        <w:t>humanos, descritos a partir da Teoria Funcionalista dos Valores Humanos de Gouveia, uma vez que esta descreve valores como um modelo parcimonioso e integrador, com duas funções: guiar as ações e expressar suas necessidades (</w:t>
      </w:r>
      <w:r w:rsidR="00F1731A" w:rsidRPr="00387DB2">
        <w:rPr>
          <w:rFonts w:ascii="Times New Roman" w:hAnsi="Times New Roman" w:cs="Times New Roman"/>
          <w:sz w:val="24"/>
          <w:szCs w:val="24"/>
        </w:rPr>
        <w:t>Gouveia, 2019)</w:t>
      </w:r>
      <w:r w:rsidR="00525FB1" w:rsidRPr="00387DB2">
        <w:rPr>
          <w:rFonts w:ascii="Times New Roman" w:hAnsi="Times New Roman" w:cs="Times New Roman"/>
          <w:sz w:val="24"/>
          <w:szCs w:val="24"/>
        </w:rPr>
        <w:t xml:space="preserve">. </w:t>
      </w:r>
      <w:r w:rsidR="00E11A54" w:rsidRPr="00387DB2">
        <w:rPr>
          <w:rFonts w:ascii="Times New Roman" w:hAnsi="Times New Roman" w:cs="Times New Roman"/>
          <w:sz w:val="24"/>
          <w:szCs w:val="24"/>
        </w:rPr>
        <w:t>A escolha dessa teoria se deve ao fato de ser brasileira, fundamentada em um contexto onde a cultura se aproxima da amostra selecionada para a pesquisa.</w:t>
      </w:r>
    </w:p>
    <w:p w14:paraId="6B7A092B" w14:textId="64EA1FAF" w:rsidR="00525FB1" w:rsidRPr="00387DB2" w:rsidRDefault="00F1731A"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 Além de, ser uma teoria utilizada e conhecida em diversos contextos e pa</w:t>
      </w:r>
      <w:r w:rsidR="006074D3" w:rsidRPr="00387DB2">
        <w:rPr>
          <w:rFonts w:ascii="Times New Roman" w:hAnsi="Times New Roman" w:cs="Times New Roman"/>
          <w:sz w:val="24"/>
          <w:szCs w:val="24"/>
        </w:rPr>
        <w:t xml:space="preserve">íses, é parcimoniosa e apresenta evidencias sobre diversos construtos psicológicos. Ou seja, </w:t>
      </w:r>
      <w:r w:rsidR="00525FB1" w:rsidRPr="00387DB2">
        <w:rPr>
          <w:rFonts w:ascii="Times New Roman" w:hAnsi="Times New Roman" w:cs="Times New Roman"/>
          <w:sz w:val="24"/>
          <w:szCs w:val="24"/>
        </w:rPr>
        <w:t>pode mensurar de forma mais precisa o porquê de tais acontecimentos, levando em consideração os próprios valores, ou seja, as crenças duradoras que transcendem situações específicas de cada indivíduo ao enfrentar situações diversas no decorrer de sua vida (Gouveia, 201</w:t>
      </w:r>
      <w:r w:rsidR="00E94B2A" w:rsidRPr="00387DB2">
        <w:rPr>
          <w:rFonts w:ascii="Times New Roman" w:hAnsi="Times New Roman" w:cs="Times New Roman"/>
          <w:sz w:val="24"/>
          <w:szCs w:val="24"/>
        </w:rPr>
        <w:t>9</w:t>
      </w:r>
      <w:r w:rsidR="00525FB1" w:rsidRPr="00387DB2">
        <w:rPr>
          <w:rFonts w:ascii="Times New Roman" w:hAnsi="Times New Roman" w:cs="Times New Roman"/>
          <w:sz w:val="24"/>
          <w:szCs w:val="24"/>
        </w:rPr>
        <w:t>).</w:t>
      </w:r>
    </w:p>
    <w:p w14:paraId="43BEADFB" w14:textId="7777777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A partir disso, surgem os questionamentos: Como as pessoas </w:t>
      </w:r>
      <w:proofErr w:type="spellStart"/>
      <w:r w:rsidRPr="00387DB2">
        <w:rPr>
          <w:rFonts w:ascii="Times New Roman" w:hAnsi="Times New Roman" w:cs="Times New Roman"/>
          <w:sz w:val="24"/>
          <w:szCs w:val="24"/>
        </w:rPr>
        <w:t>ressignificam</w:t>
      </w:r>
      <w:proofErr w:type="spellEnd"/>
      <w:r w:rsidRPr="00387DB2">
        <w:rPr>
          <w:rFonts w:ascii="Times New Roman" w:hAnsi="Times New Roman" w:cs="Times New Roman"/>
          <w:sz w:val="24"/>
          <w:szCs w:val="24"/>
        </w:rPr>
        <w:t xml:space="preserve"> sua vida após um processo de separação? Como os valores humanos estão relacionados ao crescimento pós-traumático após o evento divórcio? </w:t>
      </w:r>
      <w:bookmarkStart w:id="0" w:name="_Hlk9692512"/>
      <w:r w:rsidRPr="00387DB2">
        <w:rPr>
          <w:rFonts w:ascii="Times New Roman" w:hAnsi="Times New Roman" w:cs="Times New Roman"/>
          <w:sz w:val="24"/>
          <w:szCs w:val="24"/>
        </w:rPr>
        <w:t xml:space="preserve">Posto isso, o </w:t>
      </w:r>
      <w:proofErr w:type="gramStart"/>
      <w:r w:rsidRPr="00387DB2">
        <w:rPr>
          <w:rFonts w:ascii="Times New Roman" w:hAnsi="Times New Roman" w:cs="Times New Roman"/>
          <w:sz w:val="24"/>
          <w:szCs w:val="24"/>
        </w:rPr>
        <w:t>presente trabalho objetiva</w:t>
      </w:r>
      <w:proofErr w:type="gramEnd"/>
      <w:r w:rsidRPr="00387DB2">
        <w:rPr>
          <w:rFonts w:ascii="Times New Roman" w:hAnsi="Times New Roman" w:cs="Times New Roman"/>
          <w:sz w:val="24"/>
          <w:szCs w:val="24"/>
        </w:rPr>
        <w:t xml:space="preserve"> </w:t>
      </w:r>
      <w:bookmarkEnd w:id="0"/>
      <w:r w:rsidRPr="00387DB2">
        <w:rPr>
          <w:rFonts w:ascii="Times New Roman" w:hAnsi="Times New Roman" w:cs="Times New Roman"/>
          <w:sz w:val="24"/>
          <w:szCs w:val="24"/>
        </w:rPr>
        <w:t>verificar a relação entre os valores humanos e o crescimento pós-traumático (CPT) na ressignificação da vida após um processo de divórcio.</w:t>
      </w:r>
    </w:p>
    <w:p w14:paraId="05255DAA" w14:textId="7777777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 Considera-se, portanto, este trabalho relevante, uma vez que possibilita um aprofundamento analítico acerca da percepção de si mesmo na amostra investigada, como para uma integração com a teoria, direcionando percalços e avanços nesta área de pesquisa. Como também compreender as transformações que a sociedade vem sofrendo a partir das novas configurações de vínculos que tem se estabelecido, influenciando nas emoções e o quanto a psicologia pode ser útil na reestruturação das pessoas envolvidas.</w:t>
      </w:r>
    </w:p>
    <w:p w14:paraId="0586F051" w14:textId="77777777" w:rsidR="00525FB1" w:rsidRPr="00387DB2" w:rsidRDefault="00525FB1" w:rsidP="007D35CB">
      <w:pPr>
        <w:spacing w:after="0" w:line="240" w:lineRule="auto"/>
        <w:jc w:val="both"/>
        <w:rPr>
          <w:rFonts w:ascii="Times New Roman" w:hAnsi="Times New Roman" w:cs="Times New Roman"/>
          <w:b/>
          <w:sz w:val="24"/>
          <w:szCs w:val="24"/>
        </w:rPr>
      </w:pPr>
    </w:p>
    <w:p w14:paraId="24BE17B0" w14:textId="77777777" w:rsidR="00525FB1" w:rsidRPr="00387DB2" w:rsidRDefault="00525FB1" w:rsidP="007D35CB">
      <w:pPr>
        <w:spacing w:after="0" w:line="240" w:lineRule="auto"/>
        <w:jc w:val="both"/>
        <w:rPr>
          <w:rFonts w:ascii="Times New Roman" w:hAnsi="Times New Roman" w:cs="Times New Roman"/>
          <w:b/>
          <w:sz w:val="24"/>
          <w:szCs w:val="24"/>
        </w:rPr>
      </w:pPr>
      <w:r w:rsidRPr="00387DB2">
        <w:rPr>
          <w:rFonts w:ascii="Times New Roman" w:hAnsi="Times New Roman" w:cs="Times New Roman"/>
          <w:b/>
          <w:sz w:val="24"/>
          <w:szCs w:val="24"/>
        </w:rPr>
        <w:t>Valores Humanos</w:t>
      </w:r>
    </w:p>
    <w:p w14:paraId="2B9F809F" w14:textId="77777777" w:rsidR="00525FB1" w:rsidRPr="00387DB2" w:rsidRDefault="00525FB1" w:rsidP="007D35CB">
      <w:pPr>
        <w:spacing w:after="0" w:line="240" w:lineRule="auto"/>
        <w:jc w:val="both"/>
        <w:rPr>
          <w:rFonts w:ascii="Times New Roman" w:hAnsi="Times New Roman" w:cs="Times New Roman"/>
          <w:b/>
          <w:sz w:val="24"/>
          <w:szCs w:val="24"/>
        </w:rPr>
      </w:pPr>
      <w:r w:rsidRPr="00387DB2">
        <w:rPr>
          <w:rFonts w:ascii="Times New Roman" w:hAnsi="Times New Roman" w:cs="Times New Roman"/>
          <w:sz w:val="24"/>
          <w:szCs w:val="24"/>
        </w:rPr>
        <w:t>Os valores humanos têm importante relevância nos estudos da psicologia social para ajudar na compreensão dos fenômenos psicossociais. O contexto diversificado de abordagens sobre o tema tem dificultado a compreensão do indivíduo-sociedade (Ferreira, 2010). Assim, buscando a compreensão acerca deste assunto, a autora supracitada adentrou aos estudos dos processos socioculturais e concebendo o indivíduo como integrante desse sistema desenvolvendo duas perspectivas: sociológica e psicológica.</w:t>
      </w:r>
    </w:p>
    <w:p w14:paraId="21162AC1" w14:textId="7777777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 Na perspectiva sociológica, também conhecida como cultural, destacam-se as pesquisas e trabalhos de </w:t>
      </w:r>
      <w:proofErr w:type="spellStart"/>
      <w:r w:rsidRPr="00387DB2">
        <w:rPr>
          <w:rFonts w:ascii="Times New Roman" w:hAnsi="Times New Roman" w:cs="Times New Roman"/>
          <w:sz w:val="24"/>
          <w:szCs w:val="24"/>
        </w:rPr>
        <w:t>Inglehart</w:t>
      </w:r>
      <w:proofErr w:type="spellEnd"/>
      <w:r w:rsidR="001B5598" w:rsidRPr="00387DB2">
        <w:rPr>
          <w:rFonts w:ascii="Times New Roman" w:hAnsi="Times New Roman" w:cs="Times New Roman"/>
          <w:sz w:val="24"/>
          <w:szCs w:val="24"/>
        </w:rPr>
        <w:t xml:space="preserve"> (1997)</w:t>
      </w:r>
      <w:r w:rsidRPr="00387DB2">
        <w:rPr>
          <w:rFonts w:ascii="Times New Roman" w:hAnsi="Times New Roman" w:cs="Times New Roman"/>
          <w:sz w:val="24"/>
          <w:szCs w:val="24"/>
        </w:rPr>
        <w:t xml:space="preserve"> e </w:t>
      </w:r>
      <w:proofErr w:type="spellStart"/>
      <w:r w:rsidRPr="00387DB2">
        <w:rPr>
          <w:rFonts w:ascii="Times New Roman" w:hAnsi="Times New Roman" w:cs="Times New Roman"/>
          <w:sz w:val="24"/>
          <w:szCs w:val="24"/>
        </w:rPr>
        <w:t>Hofstede</w:t>
      </w:r>
      <w:proofErr w:type="spellEnd"/>
      <w:r w:rsidR="001B5598" w:rsidRPr="00387DB2">
        <w:rPr>
          <w:rFonts w:ascii="Times New Roman" w:hAnsi="Times New Roman" w:cs="Times New Roman"/>
          <w:sz w:val="24"/>
          <w:szCs w:val="24"/>
        </w:rPr>
        <w:t xml:space="preserve"> (2001). </w:t>
      </w:r>
      <w:r w:rsidRPr="00387DB2">
        <w:rPr>
          <w:rFonts w:ascii="Times New Roman" w:hAnsi="Times New Roman" w:cs="Times New Roman"/>
          <w:sz w:val="24"/>
          <w:szCs w:val="24"/>
        </w:rPr>
        <w:t xml:space="preserve">Ambos se encontram nessa perspectiva, pois suas teorias baseiam-se em fatores externos. </w:t>
      </w:r>
      <w:proofErr w:type="spellStart"/>
      <w:r w:rsidRPr="00387DB2">
        <w:rPr>
          <w:rFonts w:ascii="Times New Roman" w:hAnsi="Times New Roman" w:cs="Times New Roman"/>
          <w:sz w:val="24"/>
          <w:szCs w:val="24"/>
        </w:rPr>
        <w:t>Inglehart</w:t>
      </w:r>
      <w:proofErr w:type="spellEnd"/>
      <w:r w:rsidR="001B5598" w:rsidRPr="00387DB2">
        <w:rPr>
          <w:rFonts w:ascii="Times New Roman" w:hAnsi="Times New Roman" w:cs="Times New Roman"/>
          <w:sz w:val="24"/>
          <w:szCs w:val="24"/>
        </w:rPr>
        <w:t xml:space="preserve"> (1997)</w:t>
      </w:r>
      <w:r w:rsidRPr="00387DB2">
        <w:rPr>
          <w:rFonts w:ascii="Times New Roman" w:hAnsi="Times New Roman" w:cs="Times New Roman"/>
          <w:sz w:val="24"/>
          <w:szCs w:val="24"/>
        </w:rPr>
        <w:t xml:space="preserve"> desenvolveu sua teoria com pressupostos da pirâmide das necessidades de Maslow, com aspectos sociais e culturais dos valores, dividindo-os em materialistas e pós-materialistas. </w:t>
      </w:r>
    </w:p>
    <w:p w14:paraId="5F984117" w14:textId="77777777" w:rsidR="002D0E63"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Enquanto </w:t>
      </w:r>
      <w:proofErr w:type="spellStart"/>
      <w:r w:rsidRPr="00387DB2">
        <w:rPr>
          <w:rFonts w:ascii="Times New Roman" w:hAnsi="Times New Roman" w:cs="Times New Roman"/>
          <w:sz w:val="24"/>
          <w:szCs w:val="24"/>
        </w:rPr>
        <w:t>Hofstede</w:t>
      </w:r>
      <w:proofErr w:type="spellEnd"/>
      <w:r w:rsidR="001B5598" w:rsidRPr="00387DB2">
        <w:rPr>
          <w:rFonts w:ascii="Times New Roman" w:hAnsi="Times New Roman" w:cs="Times New Roman"/>
          <w:sz w:val="24"/>
          <w:szCs w:val="24"/>
        </w:rPr>
        <w:t xml:space="preserve"> </w:t>
      </w:r>
      <w:r w:rsidRPr="00387DB2">
        <w:rPr>
          <w:rFonts w:ascii="Times New Roman" w:hAnsi="Times New Roman" w:cs="Times New Roman"/>
          <w:sz w:val="24"/>
          <w:szCs w:val="24"/>
        </w:rPr>
        <w:t>(</w:t>
      </w:r>
      <w:r w:rsidR="001B5598" w:rsidRPr="00387DB2">
        <w:rPr>
          <w:rFonts w:ascii="Times New Roman" w:hAnsi="Times New Roman" w:cs="Times New Roman"/>
          <w:sz w:val="24"/>
          <w:szCs w:val="24"/>
        </w:rPr>
        <w:t>2001</w:t>
      </w:r>
      <w:r w:rsidRPr="00387DB2">
        <w:rPr>
          <w:rFonts w:ascii="Times New Roman" w:hAnsi="Times New Roman" w:cs="Times New Roman"/>
          <w:sz w:val="24"/>
          <w:szCs w:val="24"/>
        </w:rPr>
        <w:t>), desenvolveu cinco dimensões para a compreensão dos valores humanos: Distância ao poder; individualismo versus coletivismo; masculinidade versus feminilidade; aversão a incerteza e orientação a longo prazo versus a curto prazo.</w:t>
      </w:r>
    </w:p>
    <w:p w14:paraId="6A730387" w14:textId="0B9C2DA8"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Essas dimensões são válidas a qualquer país, diferenciando-se de acordo com a cultura que cada um dispõe, valorizando a dimensão que corresponde à sua realidade.</w:t>
      </w:r>
    </w:p>
    <w:p w14:paraId="603E2F05" w14:textId="77777777" w:rsidR="002D0E63"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lastRenderedPageBreak/>
        <w:t>Já a perspectiva psicológica, se preocupa em explicar os sentimentos, pensamentos e comportamentos do indivíduo na presença real ou imaginada de outras pessoas, ou seja, ela está mais dedicada a explicar os aspectos internos do indivíduo que se relacionam socialmente e como os estímulos ambientais o influenciam.</w:t>
      </w:r>
    </w:p>
    <w:p w14:paraId="595B54F1" w14:textId="393D5960"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Medeiros, Couto, Fonseca, Brito, e Castro, (2016) ao descreverem tal perspectiva, discorrem considerando os valores como um construto psicológico (individual), destacando os modelos propostos por </w:t>
      </w:r>
      <w:proofErr w:type="spellStart"/>
      <w:r w:rsidRPr="00387DB2">
        <w:rPr>
          <w:rFonts w:ascii="Times New Roman" w:hAnsi="Times New Roman" w:cs="Times New Roman"/>
          <w:sz w:val="24"/>
          <w:szCs w:val="24"/>
        </w:rPr>
        <w:t>Rokeach</w:t>
      </w:r>
      <w:proofErr w:type="spellEnd"/>
      <w:r w:rsidR="00C35E31" w:rsidRPr="00387DB2">
        <w:rPr>
          <w:rFonts w:ascii="Times New Roman" w:hAnsi="Times New Roman" w:cs="Times New Roman"/>
          <w:sz w:val="24"/>
          <w:szCs w:val="24"/>
        </w:rPr>
        <w:t xml:space="preserve"> (1973)</w:t>
      </w:r>
      <w:r w:rsidRPr="00387DB2">
        <w:rPr>
          <w:rFonts w:ascii="Times New Roman" w:hAnsi="Times New Roman" w:cs="Times New Roman"/>
          <w:sz w:val="24"/>
          <w:szCs w:val="24"/>
        </w:rPr>
        <w:t xml:space="preserve"> o qual os valores humanos são vistos como um conjunto de cognições presentes em toda sociedade sobre estados finais de existência desejáveis, o que chamou de valores terminais, como também os modos desejáveis de se comportar e os denominou de valores instrumentais. </w:t>
      </w:r>
    </w:p>
    <w:p w14:paraId="1FD687E8" w14:textId="1AD0D8AD"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Diante do exposto, </w:t>
      </w:r>
      <w:r w:rsidR="006B64DF" w:rsidRPr="00387DB2">
        <w:rPr>
          <w:rFonts w:ascii="Times New Roman" w:hAnsi="Times New Roman" w:cs="Times New Roman"/>
          <w:sz w:val="24"/>
          <w:szCs w:val="24"/>
        </w:rPr>
        <w:t xml:space="preserve">Gouveia (2013) propõe </w:t>
      </w:r>
      <w:r w:rsidRPr="00387DB2">
        <w:rPr>
          <w:rFonts w:ascii="Times New Roman" w:hAnsi="Times New Roman" w:cs="Times New Roman"/>
          <w:sz w:val="24"/>
          <w:szCs w:val="24"/>
        </w:rPr>
        <w:t xml:space="preserve">a </w:t>
      </w:r>
      <w:r w:rsidR="006B64DF" w:rsidRPr="00387DB2">
        <w:rPr>
          <w:rFonts w:ascii="Times New Roman" w:hAnsi="Times New Roman" w:cs="Times New Roman"/>
          <w:sz w:val="24"/>
          <w:szCs w:val="24"/>
        </w:rPr>
        <w:t>Teoria Funcionalista dos Valores Humanos</w:t>
      </w:r>
      <w:r w:rsidRPr="00387DB2">
        <w:rPr>
          <w:rFonts w:ascii="Times New Roman" w:hAnsi="Times New Roman" w:cs="Times New Roman"/>
          <w:sz w:val="24"/>
          <w:szCs w:val="24"/>
        </w:rPr>
        <w:t>, a qual ganha destaque</w:t>
      </w:r>
      <w:r w:rsidR="006B64DF" w:rsidRPr="00387DB2">
        <w:rPr>
          <w:rFonts w:ascii="Times New Roman" w:hAnsi="Times New Roman" w:cs="Times New Roman"/>
          <w:sz w:val="24"/>
          <w:szCs w:val="24"/>
        </w:rPr>
        <w:t xml:space="preserve"> e é</w:t>
      </w:r>
      <w:r w:rsidRPr="00387DB2">
        <w:rPr>
          <w:rFonts w:ascii="Times New Roman" w:hAnsi="Times New Roman" w:cs="Times New Roman"/>
          <w:sz w:val="24"/>
          <w:szCs w:val="24"/>
        </w:rPr>
        <w:t xml:space="preserve"> utilizada como base deste estudo. Os valores humanos têm sido cada vez mais estudados e pesquisados, principalmente no contexto da psicologia, dessa forma, </w:t>
      </w:r>
      <w:r w:rsidR="006B64DF" w:rsidRPr="00387DB2">
        <w:rPr>
          <w:rFonts w:ascii="Times New Roman" w:hAnsi="Times New Roman" w:cs="Times New Roman"/>
          <w:sz w:val="24"/>
          <w:szCs w:val="24"/>
        </w:rPr>
        <w:t>a teoria</w:t>
      </w:r>
      <w:r w:rsidRPr="00387DB2">
        <w:rPr>
          <w:rFonts w:ascii="Times New Roman" w:hAnsi="Times New Roman" w:cs="Times New Roman"/>
          <w:sz w:val="24"/>
          <w:szCs w:val="24"/>
        </w:rPr>
        <w:t xml:space="preserve"> tem ganhado destaque </w:t>
      </w:r>
      <w:r w:rsidR="006B64DF" w:rsidRPr="00387DB2">
        <w:rPr>
          <w:rFonts w:ascii="Times New Roman" w:hAnsi="Times New Roman" w:cs="Times New Roman"/>
          <w:sz w:val="24"/>
          <w:szCs w:val="24"/>
        </w:rPr>
        <w:t>nacional e</w:t>
      </w:r>
      <w:r w:rsidRPr="00387DB2">
        <w:rPr>
          <w:rFonts w:ascii="Times New Roman" w:hAnsi="Times New Roman" w:cs="Times New Roman"/>
          <w:sz w:val="24"/>
          <w:szCs w:val="24"/>
        </w:rPr>
        <w:t xml:space="preserve"> internacionalmente, haja vista, que tal perspectiva não deixa de reconhecer as contribuições propostas pelos mod</w:t>
      </w:r>
      <w:r w:rsidR="00145DAA" w:rsidRPr="00387DB2">
        <w:rPr>
          <w:rFonts w:ascii="Times New Roman" w:hAnsi="Times New Roman" w:cs="Times New Roman"/>
          <w:sz w:val="24"/>
          <w:szCs w:val="24"/>
        </w:rPr>
        <w:t>elos já existentes</w:t>
      </w:r>
      <w:r w:rsidRPr="00387DB2">
        <w:rPr>
          <w:rFonts w:ascii="Times New Roman" w:hAnsi="Times New Roman" w:cs="Times New Roman"/>
          <w:sz w:val="24"/>
          <w:szCs w:val="24"/>
        </w:rPr>
        <w:t>.</w:t>
      </w:r>
    </w:p>
    <w:p w14:paraId="04288768" w14:textId="7777777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Gouveia baseou-se nas teorias de </w:t>
      </w:r>
      <w:proofErr w:type="spellStart"/>
      <w:r w:rsidR="00C35E31" w:rsidRPr="00387DB2">
        <w:rPr>
          <w:rFonts w:ascii="Times New Roman" w:hAnsi="Times New Roman" w:cs="Times New Roman"/>
          <w:sz w:val="24"/>
          <w:szCs w:val="24"/>
        </w:rPr>
        <w:t>Rokeach</w:t>
      </w:r>
      <w:proofErr w:type="spellEnd"/>
      <w:r w:rsidR="00C35E31" w:rsidRPr="00387DB2">
        <w:rPr>
          <w:rFonts w:ascii="Times New Roman" w:hAnsi="Times New Roman" w:cs="Times New Roman"/>
          <w:sz w:val="24"/>
          <w:szCs w:val="24"/>
        </w:rPr>
        <w:t xml:space="preserve"> (1973) e </w:t>
      </w:r>
      <w:r w:rsidRPr="00387DB2">
        <w:rPr>
          <w:rFonts w:ascii="Times New Roman" w:hAnsi="Times New Roman" w:cs="Times New Roman"/>
          <w:sz w:val="24"/>
          <w:szCs w:val="24"/>
        </w:rPr>
        <w:t>Schwartz</w:t>
      </w:r>
      <w:r w:rsidR="00C35E31" w:rsidRPr="00387DB2">
        <w:rPr>
          <w:rFonts w:ascii="Times New Roman" w:hAnsi="Times New Roman" w:cs="Times New Roman"/>
          <w:sz w:val="24"/>
          <w:szCs w:val="24"/>
        </w:rPr>
        <w:t xml:space="preserve"> (1992)</w:t>
      </w:r>
      <w:r w:rsidRPr="00387DB2">
        <w:rPr>
          <w:rFonts w:ascii="Times New Roman" w:hAnsi="Times New Roman" w:cs="Times New Roman"/>
          <w:sz w:val="24"/>
          <w:szCs w:val="24"/>
        </w:rPr>
        <w:t>, para desenvolvimento do tipo de orientação que pode ser, social, central ou pessoal. Nos valores correspondentes ao tipo de orientador social, as pessoas são guiadas por elas e centradas na sociedade e na convivência com os demais. Já os pessoais, os indivíduos ao assumirem esses valores, tendem a priorizar relações contratuais, visando benefícios próprios e tornando-se mais egocêntricos. Enquanto os centrais, por serem uma inovação do modelo, estão entre os valores sociais e pessoais, portanto apresentam compatibilidade com ambos (Gouveia, 2013).</w:t>
      </w:r>
    </w:p>
    <w:p w14:paraId="1CC59E13" w14:textId="77777777" w:rsidR="004B2F1D"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A segunda função da teoria do mesmo autor, é inspirada em </w:t>
      </w:r>
      <w:proofErr w:type="spellStart"/>
      <w:r w:rsidRPr="00387DB2">
        <w:rPr>
          <w:rFonts w:ascii="Times New Roman" w:hAnsi="Times New Roman" w:cs="Times New Roman"/>
          <w:sz w:val="24"/>
          <w:szCs w:val="24"/>
        </w:rPr>
        <w:t>Inglehart</w:t>
      </w:r>
      <w:proofErr w:type="spellEnd"/>
      <w:r w:rsidR="00C35E31" w:rsidRPr="00387DB2">
        <w:rPr>
          <w:rFonts w:ascii="Times New Roman" w:hAnsi="Times New Roman" w:cs="Times New Roman"/>
          <w:sz w:val="24"/>
          <w:szCs w:val="24"/>
        </w:rPr>
        <w:t xml:space="preserve"> (1997)</w:t>
      </w:r>
      <w:r w:rsidRPr="00387DB2">
        <w:rPr>
          <w:rFonts w:ascii="Times New Roman" w:hAnsi="Times New Roman" w:cs="Times New Roman"/>
          <w:sz w:val="24"/>
          <w:szCs w:val="24"/>
        </w:rPr>
        <w:t xml:space="preserve">. Tem como premissa básica a expressão das necessidades humanas com um motivador que podem ser materialistas (pragmáticos) ou humanitários (idealistas). O primeiro está relacionado as ideias básicas, práticas, esses valores estão relacionados a metas e regras normativas. O segundo está baseado no plano das ideias universais, isto é, em princípios mais abstratos. </w:t>
      </w:r>
    </w:p>
    <w:p w14:paraId="0FF8166B" w14:textId="703A2274"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Quando comparados, nota-se que os valores humanitários ao contrário dos materialistas, não se dirigem a uma meta específica (</w:t>
      </w:r>
      <w:bookmarkStart w:id="1" w:name="_Hlk10634303"/>
      <w:r w:rsidR="00D1487E" w:rsidRPr="00387DB2">
        <w:rPr>
          <w:rFonts w:ascii="Times New Roman" w:hAnsi="Times New Roman" w:cs="Times New Roman"/>
          <w:sz w:val="24"/>
          <w:szCs w:val="24"/>
        </w:rPr>
        <w:t xml:space="preserve">Gouveia, </w:t>
      </w:r>
      <w:r w:rsidRPr="00387DB2">
        <w:rPr>
          <w:rFonts w:ascii="Times New Roman" w:hAnsi="Times New Roman" w:cs="Times New Roman"/>
          <w:sz w:val="24"/>
          <w:szCs w:val="24"/>
        </w:rPr>
        <w:t>20</w:t>
      </w:r>
      <w:bookmarkEnd w:id="1"/>
      <w:r w:rsidR="00D1487E" w:rsidRPr="00387DB2">
        <w:rPr>
          <w:rFonts w:ascii="Times New Roman" w:hAnsi="Times New Roman" w:cs="Times New Roman"/>
          <w:sz w:val="24"/>
          <w:szCs w:val="24"/>
        </w:rPr>
        <w:t>13</w:t>
      </w:r>
      <w:r w:rsidRPr="00387DB2">
        <w:rPr>
          <w:rFonts w:ascii="Times New Roman" w:hAnsi="Times New Roman" w:cs="Times New Roman"/>
          <w:sz w:val="24"/>
          <w:szCs w:val="24"/>
        </w:rPr>
        <w:t xml:space="preserve">). Assim, o tipo de orientação e o tipo motivador descrevem as duas funções que Gouveia desenvolveu para explicar sua teoria, da qual se origina seis </w:t>
      </w:r>
      <w:proofErr w:type="spellStart"/>
      <w:r w:rsidRPr="00387DB2">
        <w:rPr>
          <w:rFonts w:ascii="Times New Roman" w:hAnsi="Times New Roman" w:cs="Times New Roman"/>
          <w:sz w:val="24"/>
          <w:szCs w:val="24"/>
        </w:rPr>
        <w:t>subfunções</w:t>
      </w:r>
      <w:proofErr w:type="spellEnd"/>
      <w:r w:rsidRPr="00387DB2">
        <w:rPr>
          <w:rFonts w:ascii="Times New Roman" w:hAnsi="Times New Roman" w:cs="Times New Roman"/>
          <w:sz w:val="24"/>
          <w:szCs w:val="24"/>
        </w:rPr>
        <w:t xml:space="preserve"> (Gouveia, 2013).</w:t>
      </w:r>
    </w:p>
    <w:p w14:paraId="3B80C5F6" w14:textId="77777777" w:rsidR="00525FB1" w:rsidRPr="00387DB2" w:rsidRDefault="00525FB1" w:rsidP="007D35CB">
      <w:pPr>
        <w:spacing w:after="0" w:line="240" w:lineRule="auto"/>
        <w:jc w:val="both"/>
        <w:rPr>
          <w:rFonts w:ascii="Times New Roman" w:hAnsi="Times New Roman" w:cs="Times New Roman"/>
          <w:b/>
          <w:sz w:val="24"/>
          <w:szCs w:val="24"/>
        </w:rPr>
      </w:pPr>
      <w:proofErr w:type="spellStart"/>
      <w:r w:rsidRPr="00387DB2">
        <w:rPr>
          <w:rFonts w:ascii="Times New Roman" w:hAnsi="Times New Roman" w:cs="Times New Roman"/>
          <w:bCs/>
          <w:sz w:val="24"/>
          <w:szCs w:val="24"/>
        </w:rPr>
        <w:t>Subfunção</w:t>
      </w:r>
      <w:proofErr w:type="spellEnd"/>
      <w:r w:rsidRPr="00387DB2">
        <w:rPr>
          <w:rFonts w:ascii="Times New Roman" w:hAnsi="Times New Roman" w:cs="Times New Roman"/>
          <w:bCs/>
          <w:sz w:val="24"/>
          <w:szCs w:val="24"/>
        </w:rPr>
        <w:t xml:space="preserve"> experimentação:</w:t>
      </w:r>
      <w:r w:rsidRPr="00387DB2">
        <w:rPr>
          <w:rFonts w:ascii="Times New Roman" w:hAnsi="Times New Roman" w:cs="Times New Roman"/>
          <w:b/>
          <w:sz w:val="24"/>
          <w:szCs w:val="24"/>
        </w:rPr>
        <w:t xml:space="preserve"> </w:t>
      </w:r>
      <w:r w:rsidRPr="00387DB2">
        <w:rPr>
          <w:rFonts w:ascii="Times New Roman" w:hAnsi="Times New Roman" w:cs="Times New Roman"/>
          <w:sz w:val="24"/>
          <w:szCs w:val="24"/>
        </w:rPr>
        <w:t xml:space="preserve">representa um motivador humanitário com uma orientação pessoal, assim se torna a dimensão menos pragmática na busca de harmonia ou segurança social. A necessidade fisiológica de satisfação, em sentido amplo, ou a suposição do princípio de prazer em seus valores contribuem para a promoção de mudanças e inovações na estrutura de organizações sociais, sendo tipicamente endossados por jovens. Emoção, prazer e sexualidade são os valores adotados nesta </w:t>
      </w:r>
      <w:proofErr w:type="spellStart"/>
      <w:r w:rsidRPr="00387DB2">
        <w:rPr>
          <w:rFonts w:ascii="Times New Roman" w:hAnsi="Times New Roman" w:cs="Times New Roman"/>
          <w:sz w:val="24"/>
          <w:szCs w:val="24"/>
        </w:rPr>
        <w:t>subfunção</w:t>
      </w:r>
      <w:proofErr w:type="spellEnd"/>
      <w:r w:rsidRPr="00387DB2">
        <w:rPr>
          <w:rFonts w:ascii="Times New Roman" w:hAnsi="Times New Roman" w:cs="Times New Roman"/>
          <w:sz w:val="24"/>
          <w:szCs w:val="24"/>
        </w:rPr>
        <w:t>, portanto indivíduos que os adotam são menos prováveis de se conformarem com regras sociais.</w:t>
      </w:r>
    </w:p>
    <w:p w14:paraId="563745F5" w14:textId="77777777" w:rsidR="00525FB1" w:rsidRPr="00387DB2" w:rsidRDefault="00525FB1" w:rsidP="007D35CB">
      <w:pPr>
        <w:spacing w:after="0" w:line="240" w:lineRule="auto"/>
        <w:jc w:val="both"/>
        <w:rPr>
          <w:rFonts w:ascii="Times New Roman" w:hAnsi="Times New Roman" w:cs="Times New Roman"/>
          <w:sz w:val="24"/>
          <w:szCs w:val="24"/>
        </w:rPr>
      </w:pPr>
      <w:proofErr w:type="spellStart"/>
      <w:r w:rsidRPr="00387DB2">
        <w:rPr>
          <w:rFonts w:ascii="Times New Roman" w:hAnsi="Times New Roman" w:cs="Times New Roman"/>
          <w:bCs/>
          <w:sz w:val="24"/>
          <w:szCs w:val="24"/>
        </w:rPr>
        <w:t>Subfunção</w:t>
      </w:r>
      <w:proofErr w:type="spellEnd"/>
      <w:r w:rsidRPr="00387DB2">
        <w:rPr>
          <w:rFonts w:ascii="Times New Roman" w:hAnsi="Times New Roman" w:cs="Times New Roman"/>
          <w:bCs/>
          <w:sz w:val="24"/>
          <w:szCs w:val="24"/>
        </w:rPr>
        <w:t xml:space="preserve"> realização:</w:t>
      </w:r>
      <w:r w:rsidRPr="00387DB2">
        <w:rPr>
          <w:rFonts w:ascii="Times New Roman" w:hAnsi="Times New Roman" w:cs="Times New Roman"/>
          <w:sz w:val="24"/>
          <w:szCs w:val="24"/>
        </w:rPr>
        <w:t xml:space="preserve"> representa motivador materialista e orientação pessoal, compreende as necessidades de autoestima. Indivíduos orientados por tais valores: êxito, poder e prestígio, dão importância à hierarquia quando esta é baseada em uma demonstração de competência pessoal, e sendo práticos nas suas decisões e em seus comportamentos. </w:t>
      </w:r>
    </w:p>
    <w:p w14:paraId="2183AECF" w14:textId="77777777" w:rsidR="00525FB1" w:rsidRPr="00387DB2" w:rsidRDefault="00525FB1" w:rsidP="007D35CB">
      <w:pPr>
        <w:spacing w:after="0" w:line="240" w:lineRule="auto"/>
        <w:jc w:val="both"/>
        <w:rPr>
          <w:rFonts w:ascii="Times New Roman" w:hAnsi="Times New Roman" w:cs="Times New Roman"/>
          <w:sz w:val="24"/>
          <w:szCs w:val="24"/>
        </w:rPr>
      </w:pPr>
      <w:proofErr w:type="spellStart"/>
      <w:r w:rsidRPr="00387DB2">
        <w:rPr>
          <w:rFonts w:ascii="Times New Roman" w:hAnsi="Times New Roman" w:cs="Times New Roman"/>
          <w:bCs/>
          <w:sz w:val="24"/>
          <w:szCs w:val="24"/>
        </w:rPr>
        <w:t>Subfunção</w:t>
      </w:r>
      <w:proofErr w:type="spellEnd"/>
      <w:r w:rsidRPr="00387DB2">
        <w:rPr>
          <w:rFonts w:ascii="Times New Roman" w:hAnsi="Times New Roman" w:cs="Times New Roman"/>
          <w:bCs/>
          <w:sz w:val="24"/>
          <w:szCs w:val="24"/>
        </w:rPr>
        <w:t xml:space="preserve"> existência:</w:t>
      </w:r>
      <w:r w:rsidRPr="00387DB2">
        <w:rPr>
          <w:rFonts w:ascii="Times New Roman" w:hAnsi="Times New Roman" w:cs="Times New Roman"/>
          <w:b/>
          <w:sz w:val="24"/>
          <w:szCs w:val="24"/>
        </w:rPr>
        <w:t xml:space="preserve"> </w:t>
      </w:r>
      <w:r w:rsidRPr="00387DB2">
        <w:rPr>
          <w:rFonts w:ascii="Times New Roman" w:hAnsi="Times New Roman" w:cs="Times New Roman"/>
          <w:sz w:val="24"/>
          <w:szCs w:val="24"/>
        </w:rPr>
        <w:t xml:space="preserve">detém de uma orientação central e motivador materialista, os valores de existência são endossados mais comumente por indivíduos em contextos de escassez econômica, por valorizar as necessidades fisiológicas mais básicas, como: comer, dormir, beber. Existe a necessidade de sentir segurança. É compatível com as </w:t>
      </w:r>
      <w:r w:rsidRPr="00387DB2">
        <w:rPr>
          <w:rFonts w:ascii="Times New Roman" w:hAnsi="Times New Roman" w:cs="Times New Roman"/>
          <w:sz w:val="24"/>
          <w:szCs w:val="24"/>
        </w:rPr>
        <w:lastRenderedPageBreak/>
        <w:t xml:space="preserve">demais </w:t>
      </w:r>
      <w:proofErr w:type="spellStart"/>
      <w:r w:rsidRPr="00387DB2">
        <w:rPr>
          <w:rFonts w:ascii="Times New Roman" w:hAnsi="Times New Roman" w:cs="Times New Roman"/>
          <w:sz w:val="24"/>
          <w:szCs w:val="24"/>
        </w:rPr>
        <w:t>subfunções</w:t>
      </w:r>
      <w:proofErr w:type="spellEnd"/>
      <w:r w:rsidRPr="00387DB2">
        <w:rPr>
          <w:rFonts w:ascii="Times New Roman" w:hAnsi="Times New Roman" w:cs="Times New Roman"/>
          <w:sz w:val="24"/>
          <w:szCs w:val="24"/>
        </w:rPr>
        <w:t xml:space="preserve"> pois seu principal propósito é a sobrevivência biológica e psicológica do indivíduo. Constituem esta </w:t>
      </w:r>
      <w:proofErr w:type="spellStart"/>
      <w:r w:rsidRPr="00387DB2">
        <w:rPr>
          <w:rFonts w:ascii="Times New Roman" w:hAnsi="Times New Roman" w:cs="Times New Roman"/>
          <w:sz w:val="24"/>
          <w:szCs w:val="24"/>
        </w:rPr>
        <w:t>subfunção</w:t>
      </w:r>
      <w:proofErr w:type="spellEnd"/>
      <w:r w:rsidRPr="00387DB2">
        <w:rPr>
          <w:rFonts w:ascii="Times New Roman" w:hAnsi="Times New Roman" w:cs="Times New Roman"/>
          <w:sz w:val="24"/>
          <w:szCs w:val="24"/>
        </w:rPr>
        <w:t xml:space="preserve"> os seguintes valores: estabilidade pessoal, saúde e sobrevivência.</w:t>
      </w:r>
    </w:p>
    <w:p w14:paraId="53D5F6C4" w14:textId="0705ECEE" w:rsidR="00525FB1" w:rsidRPr="00387DB2" w:rsidRDefault="00525FB1" w:rsidP="007D35CB">
      <w:pPr>
        <w:spacing w:after="0" w:line="240" w:lineRule="auto"/>
        <w:jc w:val="both"/>
        <w:rPr>
          <w:rFonts w:ascii="Times New Roman" w:hAnsi="Times New Roman" w:cs="Times New Roman"/>
          <w:sz w:val="24"/>
          <w:szCs w:val="24"/>
        </w:rPr>
      </w:pPr>
      <w:proofErr w:type="spellStart"/>
      <w:r w:rsidRPr="00387DB2">
        <w:rPr>
          <w:rFonts w:ascii="Times New Roman" w:hAnsi="Times New Roman" w:cs="Times New Roman"/>
          <w:bCs/>
          <w:sz w:val="24"/>
          <w:szCs w:val="24"/>
        </w:rPr>
        <w:t>Subfunção</w:t>
      </w:r>
      <w:proofErr w:type="spellEnd"/>
      <w:r w:rsidRPr="00387DB2">
        <w:rPr>
          <w:rFonts w:ascii="Times New Roman" w:hAnsi="Times New Roman" w:cs="Times New Roman"/>
          <w:bCs/>
          <w:sz w:val="24"/>
          <w:szCs w:val="24"/>
        </w:rPr>
        <w:t xml:space="preserve"> </w:t>
      </w:r>
      <w:proofErr w:type="spellStart"/>
      <w:r w:rsidRPr="00387DB2">
        <w:rPr>
          <w:rFonts w:ascii="Times New Roman" w:hAnsi="Times New Roman" w:cs="Times New Roman"/>
          <w:bCs/>
          <w:sz w:val="24"/>
          <w:szCs w:val="24"/>
        </w:rPr>
        <w:t>suprapessoal</w:t>
      </w:r>
      <w:proofErr w:type="spellEnd"/>
      <w:r w:rsidRPr="00387DB2">
        <w:rPr>
          <w:rFonts w:ascii="Times New Roman" w:hAnsi="Times New Roman" w:cs="Times New Roman"/>
          <w:bCs/>
          <w:sz w:val="24"/>
          <w:szCs w:val="24"/>
        </w:rPr>
        <w:t>:</w:t>
      </w:r>
      <w:r w:rsidRPr="00387DB2">
        <w:rPr>
          <w:rFonts w:ascii="Times New Roman" w:hAnsi="Times New Roman" w:cs="Times New Roman"/>
          <w:b/>
          <w:sz w:val="24"/>
          <w:szCs w:val="24"/>
        </w:rPr>
        <w:t xml:space="preserve"> </w:t>
      </w:r>
      <w:r w:rsidRPr="00387DB2">
        <w:rPr>
          <w:rFonts w:ascii="Times New Roman" w:hAnsi="Times New Roman" w:cs="Times New Roman"/>
          <w:sz w:val="24"/>
          <w:szCs w:val="24"/>
        </w:rPr>
        <w:t xml:space="preserve">assim como a </w:t>
      </w:r>
      <w:proofErr w:type="spellStart"/>
      <w:r w:rsidRPr="00387DB2">
        <w:rPr>
          <w:rFonts w:ascii="Times New Roman" w:hAnsi="Times New Roman" w:cs="Times New Roman"/>
          <w:sz w:val="24"/>
          <w:szCs w:val="24"/>
        </w:rPr>
        <w:t>subfunção</w:t>
      </w:r>
      <w:proofErr w:type="spellEnd"/>
      <w:r w:rsidRPr="00387DB2">
        <w:rPr>
          <w:rFonts w:ascii="Times New Roman" w:hAnsi="Times New Roman" w:cs="Times New Roman"/>
          <w:sz w:val="24"/>
          <w:szCs w:val="24"/>
        </w:rPr>
        <w:t xml:space="preserve"> existência, representa uma orientação central,</w:t>
      </w:r>
      <w:r w:rsidR="0078435B" w:rsidRPr="00387DB2">
        <w:rPr>
          <w:rFonts w:ascii="Times New Roman" w:hAnsi="Times New Roman" w:cs="Times New Roman"/>
          <w:sz w:val="24"/>
          <w:szCs w:val="24"/>
        </w:rPr>
        <w:t xml:space="preserve"> </w:t>
      </w:r>
      <w:r w:rsidRPr="00387DB2">
        <w:rPr>
          <w:rFonts w:ascii="Times New Roman" w:hAnsi="Times New Roman" w:cs="Times New Roman"/>
          <w:sz w:val="24"/>
          <w:szCs w:val="24"/>
        </w:rPr>
        <w:t xml:space="preserve">no entanto, com um motivador humanitário. Seus valores representam as necessidades estéticas e de cognição, bem como a necessidade superior de </w:t>
      </w:r>
      <w:proofErr w:type="spellStart"/>
      <w:r w:rsidRPr="00387DB2">
        <w:rPr>
          <w:rFonts w:ascii="Times New Roman" w:hAnsi="Times New Roman" w:cs="Times New Roman"/>
          <w:sz w:val="24"/>
          <w:szCs w:val="24"/>
        </w:rPr>
        <w:t>autorrealização</w:t>
      </w:r>
      <w:proofErr w:type="spellEnd"/>
      <w:r w:rsidRPr="00387DB2">
        <w:rPr>
          <w:rFonts w:ascii="Times New Roman" w:hAnsi="Times New Roman" w:cs="Times New Roman"/>
          <w:sz w:val="24"/>
          <w:szCs w:val="24"/>
        </w:rPr>
        <w:t xml:space="preserve">, com ênfase em ideias mais abstratas e menor importância às ideias materialistas. Pessoas que se orientam nessa </w:t>
      </w:r>
      <w:proofErr w:type="spellStart"/>
      <w:r w:rsidRPr="00387DB2">
        <w:rPr>
          <w:rFonts w:ascii="Times New Roman" w:hAnsi="Times New Roman" w:cs="Times New Roman"/>
          <w:sz w:val="24"/>
          <w:szCs w:val="24"/>
        </w:rPr>
        <w:t>subfunção</w:t>
      </w:r>
      <w:proofErr w:type="spellEnd"/>
      <w:r w:rsidRPr="00387DB2">
        <w:rPr>
          <w:rFonts w:ascii="Times New Roman" w:hAnsi="Times New Roman" w:cs="Times New Roman"/>
          <w:sz w:val="24"/>
          <w:szCs w:val="24"/>
        </w:rPr>
        <w:t xml:space="preserve"> se comportam com base em critérios universais, beleza, conhecimento e maturidade. </w:t>
      </w:r>
    </w:p>
    <w:p w14:paraId="5268A68D" w14:textId="77777777" w:rsidR="00525FB1" w:rsidRPr="00387DB2" w:rsidRDefault="00525FB1" w:rsidP="007D35CB">
      <w:pPr>
        <w:spacing w:after="0" w:line="240" w:lineRule="auto"/>
        <w:jc w:val="both"/>
        <w:rPr>
          <w:rFonts w:ascii="Times New Roman" w:hAnsi="Times New Roman" w:cs="Times New Roman"/>
          <w:b/>
          <w:sz w:val="24"/>
          <w:szCs w:val="24"/>
        </w:rPr>
      </w:pPr>
      <w:proofErr w:type="spellStart"/>
      <w:r w:rsidRPr="00387DB2">
        <w:rPr>
          <w:rFonts w:ascii="Times New Roman" w:hAnsi="Times New Roman" w:cs="Times New Roman"/>
          <w:bCs/>
          <w:sz w:val="24"/>
          <w:szCs w:val="24"/>
        </w:rPr>
        <w:t>Subfunção</w:t>
      </w:r>
      <w:proofErr w:type="spellEnd"/>
      <w:r w:rsidRPr="00387DB2">
        <w:rPr>
          <w:rFonts w:ascii="Times New Roman" w:hAnsi="Times New Roman" w:cs="Times New Roman"/>
          <w:bCs/>
          <w:sz w:val="24"/>
          <w:szCs w:val="24"/>
        </w:rPr>
        <w:t xml:space="preserve"> interativa:</w:t>
      </w:r>
      <w:r w:rsidRPr="00387DB2">
        <w:rPr>
          <w:rFonts w:ascii="Times New Roman" w:hAnsi="Times New Roman" w:cs="Times New Roman"/>
          <w:b/>
          <w:sz w:val="24"/>
          <w:szCs w:val="24"/>
        </w:rPr>
        <w:t xml:space="preserve"> </w:t>
      </w:r>
      <w:r w:rsidRPr="00387DB2">
        <w:rPr>
          <w:rFonts w:ascii="Times New Roman" w:hAnsi="Times New Roman" w:cs="Times New Roman"/>
          <w:sz w:val="24"/>
          <w:szCs w:val="24"/>
        </w:rPr>
        <w:t xml:space="preserve">representa um motivador humanitário, mas possui uma orientação social. Representa as necessidades de pertença, amor e afiliação. Essa </w:t>
      </w:r>
      <w:proofErr w:type="spellStart"/>
      <w:r w:rsidRPr="00387DB2">
        <w:rPr>
          <w:rFonts w:ascii="Times New Roman" w:hAnsi="Times New Roman" w:cs="Times New Roman"/>
          <w:sz w:val="24"/>
          <w:szCs w:val="24"/>
        </w:rPr>
        <w:t>subfunção</w:t>
      </w:r>
      <w:proofErr w:type="spellEnd"/>
      <w:r w:rsidRPr="00387DB2">
        <w:rPr>
          <w:rFonts w:ascii="Times New Roman" w:hAnsi="Times New Roman" w:cs="Times New Roman"/>
          <w:sz w:val="24"/>
          <w:szCs w:val="24"/>
        </w:rPr>
        <w:t xml:space="preserve"> acarreta valores essenciais para o estabelecimento, manutenção e a regulação das relações interpessoais sendo eles: afetividade, apoio social e convivência.</w:t>
      </w:r>
    </w:p>
    <w:p w14:paraId="4EA7AAA4" w14:textId="77777777" w:rsidR="00F311A6" w:rsidRPr="00387DB2" w:rsidRDefault="00525FB1" w:rsidP="007D35CB">
      <w:pPr>
        <w:spacing w:after="0" w:line="240" w:lineRule="auto"/>
        <w:jc w:val="both"/>
        <w:rPr>
          <w:rFonts w:ascii="Times New Roman" w:hAnsi="Times New Roman" w:cs="Times New Roman"/>
          <w:sz w:val="24"/>
          <w:szCs w:val="24"/>
        </w:rPr>
      </w:pPr>
      <w:proofErr w:type="spellStart"/>
      <w:r w:rsidRPr="00387DB2">
        <w:rPr>
          <w:rFonts w:ascii="Times New Roman" w:hAnsi="Times New Roman" w:cs="Times New Roman"/>
          <w:bCs/>
          <w:sz w:val="24"/>
          <w:szCs w:val="24"/>
        </w:rPr>
        <w:t>Subfunção</w:t>
      </w:r>
      <w:proofErr w:type="spellEnd"/>
      <w:r w:rsidRPr="00387DB2">
        <w:rPr>
          <w:rFonts w:ascii="Times New Roman" w:hAnsi="Times New Roman" w:cs="Times New Roman"/>
          <w:bCs/>
          <w:sz w:val="24"/>
          <w:szCs w:val="24"/>
        </w:rPr>
        <w:t xml:space="preserve"> normativa:</w:t>
      </w:r>
      <w:r w:rsidRPr="00387DB2">
        <w:rPr>
          <w:rFonts w:ascii="Times New Roman" w:hAnsi="Times New Roman" w:cs="Times New Roman"/>
          <w:sz w:val="24"/>
          <w:szCs w:val="24"/>
        </w:rPr>
        <w:t xml:space="preserve"> representa um motivador materialista, mas possui uma orientação social. Reflete, portanto, a importância de preservar a cultura e as normas convencionais. Endossar valores normativos evidencia uma orientação vertical, na qual a obediência à autoridade é importante. Pessoas mais velhas são tipicamente mais prováveis de serem guiadas por valores dessa </w:t>
      </w:r>
      <w:proofErr w:type="spellStart"/>
      <w:r w:rsidRPr="00387DB2">
        <w:rPr>
          <w:rFonts w:ascii="Times New Roman" w:hAnsi="Times New Roman" w:cs="Times New Roman"/>
          <w:sz w:val="24"/>
          <w:szCs w:val="24"/>
        </w:rPr>
        <w:t>subfunção</w:t>
      </w:r>
      <w:proofErr w:type="spellEnd"/>
      <w:r w:rsidRPr="00387DB2">
        <w:rPr>
          <w:rFonts w:ascii="Times New Roman" w:hAnsi="Times New Roman" w:cs="Times New Roman"/>
          <w:sz w:val="24"/>
          <w:szCs w:val="24"/>
        </w:rPr>
        <w:t xml:space="preserve">, que são eles: obediência, religiosidade e tradição (Gouveia, 2013). </w:t>
      </w:r>
    </w:p>
    <w:p w14:paraId="57E9CC08" w14:textId="77777777" w:rsidR="00F311A6" w:rsidRPr="00387DB2" w:rsidRDefault="00F311A6" w:rsidP="007D35CB">
      <w:pPr>
        <w:spacing w:after="0" w:line="240" w:lineRule="auto"/>
        <w:jc w:val="both"/>
        <w:rPr>
          <w:rFonts w:ascii="Times New Roman" w:hAnsi="Times New Roman" w:cs="Times New Roman"/>
          <w:b/>
          <w:sz w:val="24"/>
          <w:szCs w:val="24"/>
        </w:rPr>
      </w:pPr>
    </w:p>
    <w:p w14:paraId="54FEA0C9" w14:textId="0858F634" w:rsidR="00525FB1" w:rsidRPr="00387DB2" w:rsidRDefault="00525FB1" w:rsidP="007D35CB">
      <w:pPr>
        <w:spacing w:after="0" w:line="240" w:lineRule="auto"/>
        <w:jc w:val="both"/>
        <w:rPr>
          <w:rFonts w:ascii="Times New Roman" w:hAnsi="Times New Roman" w:cs="Times New Roman"/>
          <w:b/>
          <w:sz w:val="24"/>
          <w:szCs w:val="24"/>
        </w:rPr>
      </w:pPr>
      <w:r w:rsidRPr="00387DB2">
        <w:rPr>
          <w:rFonts w:ascii="Times New Roman" w:hAnsi="Times New Roman" w:cs="Times New Roman"/>
          <w:b/>
          <w:sz w:val="24"/>
          <w:szCs w:val="24"/>
        </w:rPr>
        <w:t>Trauma e crescimento pós-traumático</w:t>
      </w:r>
    </w:p>
    <w:p w14:paraId="7482C07D" w14:textId="77777777" w:rsidR="004B2F1D"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Diversos eventos estressantes e traumáticos acontecem todos os dias nos mais variados contextos, exercendo influências sobre o ser humano. Madeira (2013) conceitua trauma psicológico como um impacto extremo que um evento de stress tem no desempenho de uma pessoa. </w:t>
      </w:r>
    </w:p>
    <w:p w14:paraId="476B310F" w14:textId="3178708E"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Essa temática tem sido amplamente estudada psicologicamente, com o intuito de compreender a capacidade humana no momento de enfren</w:t>
      </w:r>
      <w:r w:rsidR="00145DAA" w:rsidRPr="00387DB2">
        <w:rPr>
          <w:rFonts w:ascii="Times New Roman" w:hAnsi="Times New Roman" w:cs="Times New Roman"/>
          <w:sz w:val="24"/>
          <w:szCs w:val="24"/>
        </w:rPr>
        <w:t xml:space="preserve">tamento dessa situação problema. </w:t>
      </w:r>
      <w:r w:rsidRPr="00387DB2">
        <w:rPr>
          <w:rFonts w:ascii="Times New Roman" w:hAnsi="Times New Roman" w:cs="Times New Roman"/>
          <w:sz w:val="24"/>
          <w:szCs w:val="24"/>
        </w:rPr>
        <w:t xml:space="preserve">Situações traumáticas ocorrem com mais frequência do que se imagina, normalmente a maioria das pessoas estão predispostas a passarem por algum tipo de trauma durante sua vida, tais como: desastres naturais, experiências ameaçadoras a vida, luto, pragas e o divórcio, foco deste estudo (Fonseca, 2011). </w:t>
      </w:r>
    </w:p>
    <w:p w14:paraId="7645F7D2" w14:textId="7777777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Portanto, cabe ressaltar que uma das principais crises na vida adulta é a possibilidade de um divórcio ou a vivência dele, gerado por consequência dos seres humanos estarem em constante desenvolvimento (Lamela, 2009). Tal evento pode ser traumático para um dos cônjuges ou para ambos, uma vez que acarreta consequências físicas, psicológicas, na segurança financeira e social, menor suporte nas relações, entre outros fatores gerados pelo divórcio. </w:t>
      </w:r>
    </w:p>
    <w:p w14:paraId="7541184A" w14:textId="7777777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Madeira (2013) afirma que em decorrência do impacto do trauma que pode vir a ser intenso e multidimensional, a estrutura individual da vítima pode ser afetada em suas relações interpessoais, as dimensões do funcionamento comportamental e as respostas psicológicas às lesões físicas e psíquicas. Corroborando, Fonseca (2011) reitera que a vida é construída de momentos bons e ruins, o que diferencia cada pessoa e as consequências que esta causa de forma individual, é a maneira como é encarada a situação, podendo afetar na saúde física e psicológica.</w:t>
      </w:r>
    </w:p>
    <w:p w14:paraId="5D4DC964" w14:textId="6337BCED"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Todavia, quando se fala nas reações e consequências geradas por tais eventos, associa-se mais comumente a um conjunto de fatores negativos e disfuncionais que permeiam a vida do ser humano</w:t>
      </w:r>
      <w:r w:rsidR="008312AB" w:rsidRPr="00387DB2">
        <w:rPr>
          <w:rFonts w:ascii="Times New Roman" w:hAnsi="Times New Roman" w:cs="Times New Roman"/>
          <w:sz w:val="24"/>
          <w:szCs w:val="24"/>
        </w:rPr>
        <w:t xml:space="preserve"> (</w:t>
      </w:r>
      <w:proofErr w:type="spellStart"/>
      <w:r w:rsidR="008312AB" w:rsidRPr="00387DB2">
        <w:rPr>
          <w:rFonts w:ascii="Times New Roman" w:hAnsi="Times New Roman" w:cs="Times New Roman"/>
          <w:sz w:val="24"/>
          <w:szCs w:val="24"/>
        </w:rPr>
        <w:t>Owenz</w:t>
      </w:r>
      <w:proofErr w:type="spellEnd"/>
      <w:r w:rsidR="008312AB" w:rsidRPr="00387DB2">
        <w:rPr>
          <w:rFonts w:ascii="Times New Roman" w:hAnsi="Times New Roman" w:cs="Times New Roman"/>
          <w:sz w:val="24"/>
          <w:szCs w:val="24"/>
        </w:rPr>
        <w:t xml:space="preserve"> &amp; </w:t>
      </w:r>
      <w:proofErr w:type="spellStart"/>
      <w:r w:rsidR="008312AB" w:rsidRPr="00387DB2">
        <w:rPr>
          <w:rFonts w:ascii="Times New Roman" w:hAnsi="Times New Roman" w:cs="Times New Roman"/>
          <w:sz w:val="24"/>
          <w:szCs w:val="24"/>
        </w:rPr>
        <w:t>Fowers</w:t>
      </w:r>
      <w:proofErr w:type="spellEnd"/>
      <w:r w:rsidR="008312AB" w:rsidRPr="00387DB2">
        <w:rPr>
          <w:rFonts w:ascii="Times New Roman" w:hAnsi="Times New Roman" w:cs="Times New Roman"/>
          <w:sz w:val="24"/>
          <w:szCs w:val="24"/>
        </w:rPr>
        <w:t>, 2018)</w:t>
      </w:r>
      <w:r w:rsidRPr="00387DB2">
        <w:rPr>
          <w:rFonts w:ascii="Times New Roman" w:hAnsi="Times New Roman" w:cs="Times New Roman"/>
          <w:sz w:val="24"/>
          <w:szCs w:val="24"/>
        </w:rPr>
        <w:t xml:space="preserve">. Entretanto, </w:t>
      </w:r>
      <w:r w:rsidR="00E05576" w:rsidRPr="00387DB2">
        <w:rPr>
          <w:rFonts w:ascii="Times New Roman" w:hAnsi="Times New Roman" w:cs="Times New Roman"/>
          <w:sz w:val="24"/>
          <w:szCs w:val="24"/>
        </w:rPr>
        <w:t xml:space="preserve">para Madeira (2013), </w:t>
      </w:r>
      <w:r w:rsidRPr="00387DB2">
        <w:rPr>
          <w:rFonts w:ascii="Times New Roman" w:hAnsi="Times New Roman" w:cs="Times New Roman"/>
          <w:sz w:val="24"/>
          <w:szCs w:val="24"/>
        </w:rPr>
        <w:t xml:space="preserve">a psicologia </w:t>
      </w:r>
      <w:r w:rsidR="00E05576" w:rsidRPr="00387DB2">
        <w:rPr>
          <w:rFonts w:ascii="Times New Roman" w:hAnsi="Times New Roman" w:cs="Times New Roman"/>
          <w:sz w:val="24"/>
          <w:szCs w:val="24"/>
        </w:rPr>
        <w:t xml:space="preserve">positiva </w:t>
      </w:r>
      <w:r w:rsidRPr="00387DB2">
        <w:rPr>
          <w:rFonts w:ascii="Times New Roman" w:hAnsi="Times New Roman" w:cs="Times New Roman"/>
          <w:sz w:val="24"/>
          <w:szCs w:val="24"/>
        </w:rPr>
        <w:t>nos últimos anos vem tentando modificar isso, levando em consideração que são infindáveis as reações humanas diante das adversidades impostas e que as pessoas se mostram mais fortes quand</w:t>
      </w:r>
      <w:r w:rsidR="00E05576" w:rsidRPr="00387DB2">
        <w:rPr>
          <w:rFonts w:ascii="Times New Roman" w:hAnsi="Times New Roman" w:cs="Times New Roman"/>
          <w:sz w:val="24"/>
          <w:szCs w:val="24"/>
        </w:rPr>
        <w:t>o necessitam.</w:t>
      </w:r>
    </w:p>
    <w:p w14:paraId="0C33DA92" w14:textId="7ADCE552"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lastRenderedPageBreak/>
        <w:t>Para Fonseca (2011), algumas teorias psicológicas subestimam a capacidade do indivíduo no processo de enfrentamento de experi</w:t>
      </w:r>
      <w:r w:rsidR="008312AB" w:rsidRPr="00387DB2">
        <w:rPr>
          <w:rFonts w:ascii="Times New Roman" w:hAnsi="Times New Roman" w:cs="Times New Roman"/>
          <w:sz w:val="24"/>
          <w:szCs w:val="24"/>
        </w:rPr>
        <w:t xml:space="preserve">ências traumáticas, com enfoque </w:t>
      </w:r>
      <w:r w:rsidRPr="00387DB2">
        <w:rPr>
          <w:rFonts w:ascii="Times New Roman" w:hAnsi="Times New Roman" w:cs="Times New Roman"/>
          <w:sz w:val="24"/>
          <w:szCs w:val="24"/>
        </w:rPr>
        <w:t xml:space="preserve">exclusivo nos efeitos negativos experimentados pela pessoa que vivencia. O que acaba reduzindo a psicologia a intervenções centradas nos indivíduos com transtornos/perturbações desencadeados pelo trauma. </w:t>
      </w:r>
    </w:p>
    <w:p w14:paraId="3C54D354" w14:textId="54BA9FBD" w:rsidR="00525FB1" w:rsidRPr="00387DB2" w:rsidRDefault="009B2C86"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De acordo com a revisão de literatura realizada por Lamela (2009), o processo de divórcio é considerado hoje como o segundo pior trauma a se vivenciar, podendo ser nocivo à pessoa em seu desenvolvimento, ficando atrás somente do luto, visto como o pior trauma que uma pessoa pode enfrentar. </w:t>
      </w:r>
      <w:r w:rsidR="000D09FB" w:rsidRPr="00387DB2">
        <w:rPr>
          <w:rFonts w:ascii="Times New Roman" w:hAnsi="Times New Roman" w:cs="Times New Roman"/>
          <w:sz w:val="24"/>
          <w:szCs w:val="24"/>
        </w:rPr>
        <w:t>Haja vista que quem se casou, tinha em seus anseios a permanência</w:t>
      </w:r>
      <w:r w:rsidR="00910A49" w:rsidRPr="00387DB2">
        <w:rPr>
          <w:rFonts w:ascii="Times New Roman" w:hAnsi="Times New Roman" w:cs="Times New Roman"/>
          <w:sz w:val="24"/>
          <w:szCs w:val="24"/>
        </w:rPr>
        <w:t>, o que</w:t>
      </w:r>
      <w:r w:rsidR="000D09FB" w:rsidRPr="00387DB2">
        <w:rPr>
          <w:rFonts w:ascii="Times New Roman" w:hAnsi="Times New Roman" w:cs="Times New Roman"/>
          <w:sz w:val="24"/>
          <w:szCs w:val="24"/>
        </w:rPr>
        <w:t xml:space="preserve"> seria quebrado apenas com a morte de uma das partes, com isso, o divórcio se torna uma quebra abrupta do plano que recebera valor sagrado (</w:t>
      </w:r>
      <w:proofErr w:type="spellStart"/>
      <w:r w:rsidR="000D09FB" w:rsidRPr="00387DB2">
        <w:rPr>
          <w:rFonts w:ascii="Times New Roman" w:hAnsi="Times New Roman" w:cs="Times New Roman"/>
          <w:sz w:val="24"/>
          <w:szCs w:val="24"/>
        </w:rPr>
        <w:t>Zordan</w:t>
      </w:r>
      <w:proofErr w:type="spellEnd"/>
      <w:r w:rsidR="000D09FB" w:rsidRPr="00387DB2">
        <w:rPr>
          <w:rFonts w:ascii="Times New Roman" w:hAnsi="Times New Roman" w:cs="Times New Roman"/>
          <w:sz w:val="24"/>
          <w:szCs w:val="24"/>
        </w:rPr>
        <w:t xml:space="preserve">, Wagner &amp; </w:t>
      </w:r>
      <w:proofErr w:type="spellStart"/>
      <w:r w:rsidR="000D09FB" w:rsidRPr="00387DB2">
        <w:rPr>
          <w:rFonts w:ascii="Times New Roman" w:hAnsi="Times New Roman" w:cs="Times New Roman"/>
          <w:iCs/>
          <w:sz w:val="24"/>
          <w:szCs w:val="24"/>
        </w:rPr>
        <w:t>Mosmann</w:t>
      </w:r>
      <w:proofErr w:type="spellEnd"/>
      <w:r w:rsidR="000D09FB" w:rsidRPr="00387DB2">
        <w:rPr>
          <w:rFonts w:ascii="Times New Roman" w:hAnsi="Times New Roman" w:cs="Times New Roman"/>
          <w:iCs/>
          <w:sz w:val="24"/>
          <w:szCs w:val="24"/>
        </w:rPr>
        <w:t>, 2012).</w:t>
      </w:r>
      <w:r w:rsidR="00525FB1" w:rsidRPr="00387DB2">
        <w:rPr>
          <w:rFonts w:ascii="Times New Roman" w:hAnsi="Times New Roman" w:cs="Times New Roman"/>
          <w:sz w:val="24"/>
          <w:szCs w:val="24"/>
        </w:rPr>
        <w:t xml:space="preserve"> Grande parte de estudos e pesquisas apontam que, ao experimentarem essa situação, as pessoas tendem a apresentar mal-estar psicológico, baixos índices de felicidade e maior probabilidade de desencadear psicopatologias, quando relacionadas às pessoas que ainda permanecem casadas (Lamela, 2009). </w:t>
      </w:r>
    </w:p>
    <w:p w14:paraId="1671D583" w14:textId="69DEB5CC" w:rsidR="004B2F1D"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O DSM </w:t>
      </w:r>
      <w:r w:rsidR="00B24EF8" w:rsidRPr="00387DB2">
        <w:rPr>
          <w:rFonts w:ascii="Times New Roman" w:hAnsi="Times New Roman" w:cs="Times New Roman"/>
          <w:sz w:val="24"/>
          <w:szCs w:val="24"/>
        </w:rPr>
        <w:t>5</w:t>
      </w:r>
      <w:r w:rsidR="00485D1E" w:rsidRPr="00387DB2">
        <w:rPr>
          <w:rFonts w:ascii="Times New Roman" w:hAnsi="Times New Roman" w:cs="Times New Roman"/>
          <w:sz w:val="24"/>
          <w:szCs w:val="24"/>
          <w:shd w:val="clear" w:color="auto" w:fill="FFFFFF"/>
        </w:rPr>
        <w:t xml:space="preserve"> </w:t>
      </w:r>
      <w:r w:rsidR="004350B1" w:rsidRPr="00387DB2">
        <w:rPr>
          <w:rFonts w:ascii="Times New Roman" w:hAnsi="Times New Roman" w:cs="Times New Roman"/>
          <w:iCs/>
          <w:sz w:val="24"/>
          <w:szCs w:val="24"/>
          <w:shd w:val="clear" w:color="auto" w:fill="FFFFFF"/>
        </w:rPr>
        <w:t xml:space="preserve">(APA, 2013) </w:t>
      </w:r>
      <w:r w:rsidRPr="00387DB2">
        <w:rPr>
          <w:rFonts w:ascii="Times New Roman" w:hAnsi="Times New Roman" w:cs="Times New Roman"/>
          <w:sz w:val="24"/>
          <w:szCs w:val="24"/>
        </w:rPr>
        <w:t>a exemplo disso apresenta o Transtorno de Estresse Pós-Traumático (TEPT), característico por suas desordens cognitivas e emocionais,</w:t>
      </w:r>
      <w:r w:rsidR="002A1D50" w:rsidRPr="00387DB2">
        <w:rPr>
          <w:rFonts w:ascii="Times New Roman" w:hAnsi="Times New Roman" w:cs="Times New Roman"/>
          <w:sz w:val="24"/>
          <w:szCs w:val="24"/>
        </w:rPr>
        <w:t xml:space="preserve"> considera</w:t>
      </w:r>
      <w:r w:rsidR="00E97E21" w:rsidRPr="00387DB2">
        <w:rPr>
          <w:rFonts w:ascii="Times New Roman" w:hAnsi="Times New Roman" w:cs="Times New Roman"/>
          <w:sz w:val="24"/>
          <w:szCs w:val="24"/>
        </w:rPr>
        <w:t>n</w:t>
      </w:r>
      <w:r w:rsidR="002A1D50" w:rsidRPr="00387DB2">
        <w:rPr>
          <w:rFonts w:ascii="Times New Roman" w:hAnsi="Times New Roman" w:cs="Times New Roman"/>
          <w:sz w:val="24"/>
          <w:szCs w:val="24"/>
        </w:rPr>
        <w:t xml:space="preserve">do </w:t>
      </w:r>
      <w:r w:rsidR="00E97E21" w:rsidRPr="00387DB2">
        <w:rPr>
          <w:rFonts w:ascii="Times New Roman" w:hAnsi="Times New Roman" w:cs="Times New Roman"/>
          <w:sz w:val="24"/>
          <w:szCs w:val="24"/>
        </w:rPr>
        <w:t>uma possibilidade de transtorno cuja origem está na experiência traumática.</w:t>
      </w:r>
      <w:r w:rsidRPr="00387DB2">
        <w:rPr>
          <w:rFonts w:ascii="Times New Roman" w:hAnsi="Times New Roman" w:cs="Times New Roman"/>
          <w:sz w:val="24"/>
          <w:szCs w:val="24"/>
        </w:rPr>
        <w:t xml:space="preserve"> </w:t>
      </w:r>
    </w:p>
    <w:p w14:paraId="1D3C1183" w14:textId="54C14B4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Ademais, Medeiros, Couto, Fonseca, Silva, &amp; Medeiros (2017), contrapõe esta visão, quando expõem que, a partir disso, foram necessárias pesquisas dessa temática com outra perspectiva, abrindo espaço para a psicologia positiva. Pois, esta visa apresentar estudos e respostas de maneira positiva frente a situações traumáticas, questionando o foco até então tomado pela psicologia tradicional, que potencializa os fatores negativos, como o desenvolvimento de psicopatologias. </w:t>
      </w:r>
    </w:p>
    <w:p w14:paraId="247899D2" w14:textId="7777777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Contemplando essa afirmaçã</w:t>
      </w:r>
      <w:r w:rsidR="002E728F" w:rsidRPr="00387DB2">
        <w:rPr>
          <w:rFonts w:ascii="Times New Roman" w:hAnsi="Times New Roman" w:cs="Times New Roman"/>
          <w:sz w:val="24"/>
          <w:szCs w:val="24"/>
        </w:rPr>
        <w:t>o, Fonseca (2011</w:t>
      </w:r>
      <w:r w:rsidRPr="00387DB2">
        <w:rPr>
          <w:rFonts w:ascii="Times New Roman" w:hAnsi="Times New Roman" w:cs="Times New Roman"/>
          <w:sz w:val="24"/>
          <w:szCs w:val="24"/>
        </w:rPr>
        <w:t xml:space="preserve">), ressaltam que o indivíduo tem a possibilidade não somente de desenvolver-se negativamente, mas de crescer e aprender após um processo traumático, como é o caso do divórcio. Pois, tem a capacidade de enfrentar positivamente essas situações adversas. A esse evento, denominamos de Crescimento Pós-traumático (CPT). </w:t>
      </w:r>
    </w:p>
    <w:p w14:paraId="41B1CEDA" w14:textId="31A0868A" w:rsidR="00525FB1" w:rsidRPr="00387DB2" w:rsidRDefault="00525FB1" w:rsidP="007D35CB">
      <w:pPr>
        <w:autoSpaceDE w:val="0"/>
        <w:autoSpaceDN w:val="0"/>
        <w:adjustRightInd w:val="0"/>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O conceito de Crescimento Pós-Traumático (CPT) refere-se a mudanças psicológicas positivas que o indivíduo experimenta como resultado frente a vivências traumáticas, desta forma esses eventos possibilitam que o sujeito aprenda e se reconstrua de forma positiva, abrindo novos horizontes (Ramos &amp; Leal, 2013). </w:t>
      </w:r>
    </w:p>
    <w:p w14:paraId="5D59588F" w14:textId="6AC083C9" w:rsidR="00525FB1" w:rsidRPr="00387DB2" w:rsidRDefault="002E53EC" w:rsidP="007D35CB">
      <w:pPr>
        <w:autoSpaceDE w:val="0"/>
        <w:autoSpaceDN w:val="0"/>
        <w:adjustRightInd w:val="0"/>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As vivencias de cada indivíduo é o componente que vai distinguir cada um, pois</w:t>
      </w:r>
      <w:r w:rsidR="004B2F1D" w:rsidRPr="00387DB2">
        <w:rPr>
          <w:rFonts w:ascii="Times New Roman" w:hAnsi="Times New Roman" w:cs="Times New Roman"/>
          <w:sz w:val="24"/>
          <w:szCs w:val="24"/>
        </w:rPr>
        <w:t xml:space="preserve"> eve</w:t>
      </w:r>
      <w:r w:rsidR="00525FB1" w:rsidRPr="00387DB2">
        <w:rPr>
          <w:rFonts w:ascii="Times New Roman" w:hAnsi="Times New Roman" w:cs="Times New Roman"/>
          <w:sz w:val="24"/>
          <w:szCs w:val="24"/>
        </w:rPr>
        <w:t>ntos potencialmente traumáticos podem não surtir efeito em uma pessoa, já em outra existe a possibilidade do desenvolvimento de possíveis patologias ou transtornos, já mencionados. O que difere um evento traumático de um não traumático, é a maneira que a pessoa irá absorvê-lo e o que irá fazer com isso, de acordo com sua subjetividade</w:t>
      </w:r>
      <w:r w:rsidRPr="00387DB2">
        <w:rPr>
          <w:rFonts w:ascii="Times New Roman" w:hAnsi="Times New Roman" w:cs="Times New Roman"/>
          <w:sz w:val="24"/>
          <w:szCs w:val="24"/>
        </w:rPr>
        <w:t xml:space="preserve"> (Madeira, 2013)</w:t>
      </w:r>
      <w:r w:rsidR="00525FB1" w:rsidRPr="00387DB2">
        <w:rPr>
          <w:rFonts w:ascii="Times New Roman" w:hAnsi="Times New Roman" w:cs="Times New Roman"/>
          <w:sz w:val="24"/>
          <w:szCs w:val="24"/>
        </w:rPr>
        <w:t xml:space="preserve">. Nessa perspectiva, o CPT possibilita às pessoas oportunidades de crescimento frente a dor, se reinventando e reconstruindo para além do seu estado </w:t>
      </w:r>
      <w:proofErr w:type="spellStart"/>
      <w:r w:rsidR="00525FB1" w:rsidRPr="00387DB2">
        <w:rPr>
          <w:rFonts w:ascii="Times New Roman" w:hAnsi="Times New Roman" w:cs="Times New Roman"/>
          <w:sz w:val="24"/>
          <w:szCs w:val="24"/>
        </w:rPr>
        <w:t>pré</w:t>
      </w:r>
      <w:proofErr w:type="spellEnd"/>
      <w:r w:rsidR="00525FB1" w:rsidRPr="00387DB2">
        <w:rPr>
          <w:rFonts w:ascii="Times New Roman" w:hAnsi="Times New Roman" w:cs="Times New Roman"/>
          <w:sz w:val="24"/>
          <w:szCs w:val="24"/>
        </w:rPr>
        <w:t>-trauma, incluindo mudanças na força pessoal do indivíduo, sua percepção e nas relações (Medeiros et al., 2016).</w:t>
      </w:r>
    </w:p>
    <w:p w14:paraId="47A75E35" w14:textId="288D25DA"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Levando em consideração que o indivíduo pode experimentar mudanças positivas em diversos contextos e em outros não apresentar nenhuma alteração, ou até mesmo negativas, é necessário salientar que o CPT se torna um construto multidimensional, assim afirmam </w:t>
      </w:r>
      <w:proofErr w:type="spellStart"/>
      <w:r w:rsidRPr="00387DB2">
        <w:rPr>
          <w:rFonts w:ascii="Times New Roman" w:hAnsi="Times New Roman" w:cs="Times New Roman"/>
          <w:sz w:val="24"/>
          <w:szCs w:val="24"/>
        </w:rPr>
        <w:t>Tedeschi</w:t>
      </w:r>
      <w:proofErr w:type="spellEnd"/>
      <w:r w:rsidRPr="00387DB2">
        <w:rPr>
          <w:rFonts w:ascii="Times New Roman" w:hAnsi="Times New Roman" w:cs="Times New Roman"/>
          <w:sz w:val="24"/>
          <w:szCs w:val="24"/>
        </w:rPr>
        <w:t xml:space="preserve"> &amp; </w:t>
      </w:r>
      <w:proofErr w:type="spellStart"/>
      <w:r w:rsidRPr="00387DB2">
        <w:rPr>
          <w:rFonts w:ascii="Times New Roman" w:hAnsi="Times New Roman" w:cs="Times New Roman"/>
          <w:sz w:val="24"/>
          <w:szCs w:val="24"/>
        </w:rPr>
        <w:t>Calhoun</w:t>
      </w:r>
      <w:proofErr w:type="spellEnd"/>
      <w:r w:rsidRPr="00387DB2">
        <w:rPr>
          <w:rFonts w:ascii="Times New Roman" w:hAnsi="Times New Roman" w:cs="Times New Roman"/>
          <w:sz w:val="24"/>
          <w:szCs w:val="24"/>
        </w:rPr>
        <w:t xml:space="preserve"> (1996).</w:t>
      </w:r>
      <w:r w:rsidR="004350B1" w:rsidRPr="00387DB2">
        <w:rPr>
          <w:rFonts w:ascii="Times New Roman" w:hAnsi="Times New Roman" w:cs="Times New Roman"/>
          <w:sz w:val="24"/>
          <w:szCs w:val="24"/>
        </w:rPr>
        <w:t xml:space="preserve"> Q</w:t>
      </w:r>
      <w:r w:rsidRPr="00387DB2">
        <w:rPr>
          <w:rFonts w:ascii="Times New Roman" w:hAnsi="Times New Roman" w:cs="Times New Roman"/>
          <w:sz w:val="24"/>
          <w:szCs w:val="24"/>
        </w:rPr>
        <w:t xml:space="preserve">ue organizaram as mudanças psicológicas positivas que o indivíduo experimenta após a situação traumática, o CPT </w:t>
      </w:r>
      <w:r w:rsidR="009E0D37" w:rsidRPr="00387DB2">
        <w:rPr>
          <w:rFonts w:ascii="Times New Roman" w:hAnsi="Times New Roman" w:cs="Times New Roman"/>
          <w:sz w:val="24"/>
          <w:szCs w:val="24"/>
        </w:rPr>
        <w:t xml:space="preserve">foi inicialmente </w:t>
      </w:r>
      <w:r w:rsidRPr="00387DB2">
        <w:rPr>
          <w:rFonts w:ascii="Times New Roman" w:hAnsi="Times New Roman" w:cs="Times New Roman"/>
          <w:sz w:val="24"/>
          <w:szCs w:val="24"/>
        </w:rPr>
        <w:t>conceituado e dividido em três</w:t>
      </w:r>
      <w:r w:rsidR="009E0D37" w:rsidRPr="00387DB2">
        <w:rPr>
          <w:rFonts w:ascii="Times New Roman" w:hAnsi="Times New Roman" w:cs="Times New Roman"/>
          <w:sz w:val="24"/>
          <w:szCs w:val="24"/>
        </w:rPr>
        <w:t xml:space="preserve"> categorias</w:t>
      </w:r>
      <w:r w:rsidRPr="00387DB2">
        <w:rPr>
          <w:rFonts w:ascii="Times New Roman" w:hAnsi="Times New Roman" w:cs="Times New Roman"/>
          <w:sz w:val="24"/>
          <w:szCs w:val="24"/>
        </w:rPr>
        <w:t xml:space="preserve">, são elas: a mudança de significado do self ou auto percepção, mudança de significado das relações com os outros e mudanças na filosofia de vida. </w:t>
      </w:r>
    </w:p>
    <w:p w14:paraId="7AD6058C" w14:textId="77777777" w:rsidR="00525FB1" w:rsidRPr="00387DB2" w:rsidRDefault="00525FB1" w:rsidP="007D35CB">
      <w:pPr>
        <w:autoSpaceDE w:val="0"/>
        <w:autoSpaceDN w:val="0"/>
        <w:adjustRightInd w:val="0"/>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lastRenderedPageBreak/>
        <w:t xml:space="preserve">A primeira categoria, mudança de significado do self, está relacionada à pessoa confiar mais em si mesma e sentir-se mais forte, o que a capacita no enfrentamento de possíveis dificuldades. A segunda, mudança de significado das relações com os outros, pode desenvolver uma necessidade de pedir ajuda </w:t>
      </w:r>
      <w:proofErr w:type="gramStart"/>
      <w:r w:rsidRPr="00387DB2">
        <w:rPr>
          <w:rFonts w:ascii="Times New Roman" w:hAnsi="Times New Roman" w:cs="Times New Roman"/>
          <w:sz w:val="24"/>
          <w:szCs w:val="24"/>
        </w:rPr>
        <w:t>à</w:t>
      </w:r>
      <w:proofErr w:type="gramEnd"/>
      <w:r w:rsidRPr="00387DB2">
        <w:rPr>
          <w:rFonts w:ascii="Times New Roman" w:hAnsi="Times New Roman" w:cs="Times New Roman"/>
          <w:sz w:val="24"/>
          <w:szCs w:val="24"/>
        </w:rPr>
        <w:t xml:space="preserve"> outrem, o que também fortalece a relação familiar e o apoio social. A última, mudanças na filosofia de vida, faz com que as pessoas valorizem mais os momentos vividos distinguindo o que de fato é importante para ela. Parte das pessoas que </w:t>
      </w:r>
      <w:proofErr w:type="spellStart"/>
      <w:r w:rsidRPr="00387DB2">
        <w:rPr>
          <w:rFonts w:ascii="Times New Roman" w:hAnsi="Times New Roman" w:cs="Times New Roman"/>
          <w:sz w:val="24"/>
          <w:szCs w:val="24"/>
        </w:rPr>
        <w:t>experienciam</w:t>
      </w:r>
      <w:proofErr w:type="spellEnd"/>
      <w:r w:rsidRPr="00387DB2">
        <w:rPr>
          <w:rFonts w:ascii="Times New Roman" w:hAnsi="Times New Roman" w:cs="Times New Roman"/>
          <w:sz w:val="24"/>
          <w:szCs w:val="24"/>
        </w:rPr>
        <w:t xml:space="preserve"> essa categoria tende a modificar seus valores, dando mais ênfase às “pequenas coisas” (Fonseca, 2011).</w:t>
      </w:r>
    </w:p>
    <w:p w14:paraId="7F9FB415" w14:textId="77777777" w:rsidR="00525FB1" w:rsidRPr="00387DB2" w:rsidRDefault="00525FB1" w:rsidP="007D35CB">
      <w:pPr>
        <w:autoSpaceDE w:val="0"/>
        <w:autoSpaceDN w:val="0"/>
        <w:adjustRightInd w:val="0"/>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A partir dessas categorias, foram identificados cinco fatores integrados ao CPT: (a) aumento da apreciação de vida no geral; (b) relações interpessoais mais significativas; (c) aumento do sentimento de força pessoal; (d) mudanças de prioridades e (e) uma vida espiritual e existencial mais rica (Medeiros, Couto, Fonseca, Silva, &amp; Medeiros 2017). Ao entrar em contanto com tais fatores, os indivíduos podem ou não enfrentar mudanças, sejam elas positivas ou negativas. </w:t>
      </w:r>
    </w:p>
    <w:p w14:paraId="2CCC7CF2" w14:textId="40B2A881" w:rsidR="00525FB1" w:rsidRPr="00387DB2" w:rsidRDefault="00C06C02" w:rsidP="007D35CB">
      <w:pPr>
        <w:autoSpaceDE w:val="0"/>
        <w:autoSpaceDN w:val="0"/>
        <w:adjustRightInd w:val="0"/>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A capacidade de lidar com o trauma é individual,</w:t>
      </w:r>
      <w:r w:rsidR="00841B5E" w:rsidRPr="00387DB2">
        <w:rPr>
          <w:rFonts w:ascii="Times New Roman" w:hAnsi="Times New Roman" w:cs="Times New Roman"/>
          <w:sz w:val="24"/>
          <w:szCs w:val="24"/>
        </w:rPr>
        <w:t xml:space="preserve"> a contar de todas as experiências vividas antes do trauma,</w:t>
      </w:r>
      <w:r w:rsidRPr="00387DB2">
        <w:rPr>
          <w:rFonts w:ascii="Times New Roman" w:hAnsi="Times New Roman" w:cs="Times New Roman"/>
          <w:sz w:val="24"/>
          <w:szCs w:val="24"/>
        </w:rPr>
        <w:t xml:space="preserve"> pois considera-se que esses fatores são influenciados pelos contextos sociais e individuais com todas as variáveis neles inseridas</w:t>
      </w:r>
      <w:r w:rsidR="004350B1" w:rsidRPr="00387DB2">
        <w:rPr>
          <w:rFonts w:ascii="Times New Roman" w:hAnsi="Times New Roman" w:cs="Times New Roman"/>
          <w:sz w:val="24"/>
          <w:szCs w:val="24"/>
        </w:rPr>
        <w:t xml:space="preserve"> </w:t>
      </w:r>
      <w:r w:rsidRPr="00387DB2">
        <w:rPr>
          <w:rFonts w:ascii="Times New Roman" w:hAnsi="Times New Roman" w:cs="Times New Roman"/>
          <w:sz w:val="24"/>
          <w:szCs w:val="24"/>
        </w:rPr>
        <w:t xml:space="preserve">(Madeira, 2013). </w:t>
      </w:r>
      <w:r w:rsidR="004350B1" w:rsidRPr="00387DB2">
        <w:rPr>
          <w:rFonts w:ascii="Times New Roman" w:hAnsi="Times New Roman" w:cs="Times New Roman"/>
          <w:sz w:val="24"/>
          <w:szCs w:val="24"/>
        </w:rPr>
        <w:t>Especificamente,</w:t>
      </w:r>
      <w:r w:rsidR="00525FB1" w:rsidRPr="00387DB2">
        <w:rPr>
          <w:rFonts w:ascii="Times New Roman" w:hAnsi="Times New Roman" w:cs="Times New Roman"/>
          <w:sz w:val="24"/>
          <w:szCs w:val="24"/>
        </w:rPr>
        <w:t xml:space="preserve"> tendo como</w:t>
      </w:r>
      <w:r w:rsidR="004350B1" w:rsidRPr="00387DB2">
        <w:rPr>
          <w:rFonts w:ascii="Times New Roman" w:hAnsi="Times New Roman" w:cs="Times New Roman"/>
          <w:sz w:val="24"/>
          <w:szCs w:val="24"/>
        </w:rPr>
        <w:t xml:space="preserve"> âncora</w:t>
      </w:r>
      <w:r w:rsidR="00525FB1" w:rsidRPr="00387DB2">
        <w:rPr>
          <w:rFonts w:ascii="Times New Roman" w:hAnsi="Times New Roman" w:cs="Times New Roman"/>
          <w:sz w:val="24"/>
          <w:szCs w:val="24"/>
        </w:rPr>
        <w:t xml:space="preserve"> os valores humanos, os indivíduos tendem a priorizar pelo seu bem-estar biopsicossocial</w:t>
      </w:r>
      <w:r w:rsidR="004350B1" w:rsidRPr="00387DB2">
        <w:rPr>
          <w:rFonts w:ascii="Times New Roman" w:hAnsi="Times New Roman" w:cs="Times New Roman"/>
          <w:sz w:val="24"/>
          <w:szCs w:val="24"/>
        </w:rPr>
        <w:t>, com</w:t>
      </w:r>
      <w:r w:rsidR="00525FB1" w:rsidRPr="00387DB2">
        <w:rPr>
          <w:rFonts w:ascii="Times New Roman" w:hAnsi="Times New Roman" w:cs="Times New Roman"/>
          <w:sz w:val="24"/>
          <w:szCs w:val="24"/>
        </w:rPr>
        <w:t xml:space="preserve"> </w:t>
      </w:r>
      <w:r w:rsidR="004350B1" w:rsidRPr="00387DB2">
        <w:rPr>
          <w:rFonts w:ascii="Times New Roman" w:hAnsi="Times New Roman" w:cs="Times New Roman"/>
          <w:sz w:val="24"/>
          <w:szCs w:val="24"/>
        </w:rPr>
        <w:t xml:space="preserve">novas </w:t>
      </w:r>
      <w:r w:rsidR="00525FB1" w:rsidRPr="00387DB2">
        <w:rPr>
          <w:rFonts w:ascii="Times New Roman" w:hAnsi="Times New Roman" w:cs="Times New Roman"/>
          <w:sz w:val="24"/>
          <w:szCs w:val="24"/>
        </w:rPr>
        <w:t>percepç</w:t>
      </w:r>
      <w:r w:rsidR="004350B1" w:rsidRPr="00387DB2">
        <w:rPr>
          <w:rFonts w:ascii="Times New Roman" w:hAnsi="Times New Roman" w:cs="Times New Roman"/>
          <w:sz w:val="24"/>
          <w:szCs w:val="24"/>
        </w:rPr>
        <w:t>ões</w:t>
      </w:r>
      <w:r w:rsidR="00525FB1" w:rsidRPr="00387DB2">
        <w:rPr>
          <w:rFonts w:ascii="Times New Roman" w:hAnsi="Times New Roman" w:cs="Times New Roman"/>
          <w:sz w:val="24"/>
          <w:szCs w:val="24"/>
        </w:rPr>
        <w:t xml:space="preserve"> e</w:t>
      </w:r>
      <w:r w:rsidR="004350B1" w:rsidRPr="00387DB2">
        <w:rPr>
          <w:rFonts w:ascii="Times New Roman" w:hAnsi="Times New Roman" w:cs="Times New Roman"/>
          <w:sz w:val="24"/>
          <w:szCs w:val="24"/>
        </w:rPr>
        <w:t xml:space="preserve"> </w:t>
      </w:r>
      <w:r w:rsidR="00525FB1" w:rsidRPr="00387DB2">
        <w:rPr>
          <w:rFonts w:ascii="Times New Roman" w:hAnsi="Times New Roman" w:cs="Times New Roman"/>
          <w:sz w:val="24"/>
          <w:szCs w:val="24"/>
        </w:rPr>
        <w:t>crenças desenvolvidas após o evento traumático, podem ser reestruturadas positivamente, desencadeando o CPT (Medeiros et al., 2016).</w:t>
      </w:r>
    </w:p>
    <w:p w14:paraId="3BE2185F" w14:textId="77777777" w:rsidR="00525FB1" w:rsidRPr="00387DB2" w:rsidRDefault="00525FB1" w:rsidP="007D35CB">
      <w:pPr>
        <w:autoSpaceDE w:val="0"/>
        <w:autoSpaceDN w:val="0"/>
        <w:adjustRightInd w:val="0"/>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Vale ressaltar que estudos como esse, relacionando valores humanos e crescimento pós-traumático, devem ser cada vez mais frequentes</w:t>
      </w:r>
      <w:r w:rsidR="00AB79C7" w:rsidRPr="00387DB2">
        <w:rPr>
          <w:rFonts w:ascii="Times New Roman" w:hAnsi="Times New Roman" w:cs="Times New Roman"/>
          <w:sz w:val="24"/>
          <w:szCs w:val="24"/>
        </w:rPr>
        <w:t xml:space="preserve"> dado o crescente número de divórcios e a forma como se desencadeiam os processos (</w:t>
      </w:r>
      <w:proofErr w:type="spellStart"/>
      <w:r w:rsidR="00AB79C7" w:rsidRPr="00387DB2">
        <w:rPr>
          <w:rFonts w:ascii="Times New Roman" w:hAnsi="Times New Roman" w:cs="Times New Roman"/>
          <w:sz w:val="24"/>
          <w:szCs w:val="24"/>
        </w:rPr>
        <w:t>Zordan</w:t>
      </w:r>
      <w:proofErr w:type="spellEnd"/>
      <w:r w:rsidR="00AB79C7" w:rsidRPr="00387DB2">
        <w:rPr>
          <w:rFonts w:ascii="Times New Roman" w:hAnsi="Times New Roman" w:cs="Times New Roman"/>
          <w:sz w:val="24"/>
          <w:szCs w:val="24"/>
        </w:rPr>
        <w:t xml:space="preserve">, Wagner &amp; </w:t>
      </w:r>
      <w:proofErr w:type="spellStart"/>
      <w:r w:rsidR="00AB79C7" w:rsidRPr="00387DB2">
        <w:rPr>
          <w:rFonts w:ascii="Times New Roman" w:hAnsi="Times New Roman" w:cs="Times New Roman"/>
          <w:iCs/>
          <w:sz w:val="24"/>
          <w:szCs w:val="24"/>
        </w:rPr>
        <w:t>Mosmann</w:t>
      </w:r>
      <w:proofErr w:type="spellEnd"/>
      <w:r w:rsidR="00AB79C7" w:rsidRPr="00387DB2">
        <w:rPr>
          <w:rFonts w:ascii="Times New Roman" w:hAnsi="Times New Roman" w:cs="Times New Roman"/>
          <w:iCs/>
          <w:sz w:val="24"/>
          <w:szCs w:val="24"/>
        </w:rPr>
        <w:t>, 2012). S</w:t>
      </w:r>
      <w:r w:rsidRPr="00387DB2">
        <w:rPr>
          <w:rFonts w:ascii="Times New Roman" w:hAnsi="Times New Roman" w:cs="Times New Roman"/>
          <w:sz w:val="24"/>
          <w:szCs w:val="24"/>
        </w:rPr>
        <w:t>ua importância foi o fator motivador para a realização da pesquisa, expandindo esse estudo para uma amostra específica com pessoas divorciadas/separadas. Ademais,</w:t>
      </w:r>
      <w:r w:rsidR="00C00C4C" w:rsidRPr="00387DB2">
        <w:rPr>
          <w:rFonts w:ascii="Times New Roman" w:hAnsi="Times New Roman" w:cs="Times New Roman"/>
          <w:sz w:val="24"/>
          <w:szCs w:val="24"/>
        </w:rPr>
        <w:t xml:space="preserve"> Lamela (2009) considera</w:t>
      </w:r>
      <w:r w:rsidRPr="00387DB2">
        <w:rPr>
          <w:rFonts w:ascii="Times New Roman" w:hAnsi="Times New Roman" w:cs="Times New Roman"/>
          <w:sz w:val="24"/>
          <w:szCs w:val="24"/>
        </w:rPr>
        <w:t xml:space="preserve"> o processamento e internalização das novas informações, após o divórcio, nos esquemas prévios, concede ao ser humano vivenciar uma nova história e um crescimento pessoal abundante, uma vez que foi capaz de superar o trauma. Entende-se que tais emoções precisam ser vivenciadas para serem superadas sendo o contexto social considerado aliado como suporte.</w:t>
      </w:r>
    </w:p>
    <w:p w14:paraId="6BCDC0C9" w14:textId="77777777" w:rsidR="00525FB1" w:rsidRPr="00387DB2" w:rsidRDefault="00525FB1" w:rsidP="007D35CB">
      <w:pPr>
        <w:spacing w:after="0" w:line="240" w:lineRule="auto"/>
        <w:jc w:val="both"/>
        <w:rPr>
          <w:rFonts w:ascii="Times New Roman" w:hAnsi="Times New Roman" w:cs="Times New Roman"/>
          <w:b/>
          <w:sz w:val="24"/>
          <w:szCs w:val="24"/>
        </w:rPr>
      </w:pPr>
    </w:p>
    <w:p w14:paraId="4F69DBC6" w14:textId="77777777" w:rsidR="00525FB1" w:rsidRPr="00387DB2" w:rsidRDefault="00525FB1" w:rsidP="007D35CB">
      <w:pPr>
        <w:spacing w:after="0" w:line="240" w:lineRule="auto"/>
        <w:jc w:val="both"/>
        <w:rPr>
          <w:rFonts w:ascii="Times New Roman" w:hAnsi="Times New Roman" w:cs="Times New Roman"/>
          <w:b/>
          <w:sz w:val="24"/>
          <w:szCs w:val="24"/>
        </w:rPr>
      </w:pPr>
      <w:r w:rsidRPr="00387DB2">
        <w:rPr>
          <w:rFonts w:ascii="Times New Roman" w:hAnsi="Times New Roman" w:cs="Times New Roman"/>
          <w:b/>
          <w:sz w:val="24"/>
          <w:szCs w:val="24"/>
        </w:rPr>
        <w:t>Método</w:t>
      </w:r>
    </w:p>
    <w:p w14:paraId="2B212568" w14:textId="77777777" w:rsidR="00525FB1" w:rsidRPr="00387DB2" w:rsidRDefault="00525FB1" w:rsidP="007D35CB">
      <w:pPr>
        <w:spacing w:after="0" w:line="240" w:lineRule="auto"/>
        <w:jc w:val="both"/>
        <w:rPr>
          <w:rFonts w:ascii="Times New Roman" w:hAnsi="Times New Roman" w:cs="Times New Roman"/>
          <w:b/>
          <w:sz w:val="24"/>
          <w:szCs w:val="24"/>
        </w:rPr>
      </w:pPr>
      <w:r w:rsidRPr="00387DB2">
        <w:rPr>
          <w:rFonts w:ascii="Times New Roman" w:hAnsi="Times New Roman" w:cs="Times New Roman"/>
          <w:b/>
          <w:sz w:val="24"/>
          <w:szCs w:val="24"/>
        </w:rPr>
        <w:t>Participantes</w:t>
      </w:r>
    </w:p>
    <w:p w14:paraId="31A4BE87" w14:textId="7777777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Contou-se com uma amostra por conveniência (não probabilística) composta por 227 pessoas do território nacional brasileiro, em sua maioria do sexo feminino (83,3%). Com a idade média de 33,63 anos (</w:t>
      </w:r>
      <w:r w:rsidRPr="00387DB2">
        <w:rPr>
          <w:rFonts w:ascii="Times New Roman" w:hAnsi="Times New Roman" w:cs="Times New Roman"/>
          <w:i/>
          <w:sz w:val="24"/>
          <w:szCs w:val="24"/>
        </w:rPr>
        <w:t xml:space="preserve">DP </w:t>
      </w:r>
      <w:r w:rsidRPr="00387DB2">
        <w:rPr>
          <w:rFonts w:ascii="Times New Roman" w:hAnsi="Times New Roman" w:cs="Times New Roman"/>
          <w:sz w:val="24"/>
          <w:szCs w:val="24"/>
        </w:rPr>
        <w:t>= 11,74, variando entre 18 a 70 anos). Eles relataram que passaram, em média 94 meses (</w:t>
      </w:r>
      <w:r w:rsidRPr="00387DB2">
        <w:rPr>
          <w:rFonts w:ascii="Times New Roman" w:hAnsi="Times New Roman" w:cs="Times New Roman"/>
          <w:i/>
          <w:sz w:val="24"/>
          <w:szCs w:val="24"/>
        </w:rPr>
        <w:t>DP</w:t>
      </w:r>
      <w:r w:rsidRPr="00387DB2">
        <w:rPr>
          <w:rFonts w:ascii="Times New Roman" w:hAnsi="Times New Roman" w:cs="Times New Roman"/>
          <w:sz w:val="24"/>
          <w:szCs w:val="24"/>
        </w:rPr>
        <w:t xml:space="preserve"> = 84,27) ao lado do cônjuge. O tipo de divórcio predominante entre os participantes é o consensual (55,1%). Estão há, em média, 55 meses (</w:t>
      </w:r>
      <w:r w:rsidRPr="00387DB2">
        <w:rPr>
          <w:rFonts w:ascii="Times New Roman" w:hAnsi="Times New Roman" w:cs="Times New Roman"/>
          <w:i/>
          <w:sz w:val="24"/>
          <w:szCs w:val="24"/>
        </w:rPr>
        <w:t xml:space="preserve">DP </w:t>
      </w:r>
      <w:r w:rsidRPr="00387DB2">
        <w:rPr>
          <w:rFonts w:ascii="Times New Roman" w:hAnsi="Times New Roman" w:cs="Times New Roman"/>
          <w:sz w:val="24"/>
          <w:szCs w:val="24"/>
        </w:rPr>
        <w:t xml:space="preserve">= 46,32) divorciados. Em seu status atual, a maioria não se encontra em um novo relacionamento (54,2%). </w:t>
      </w:r>
    </w:p>
    <w:p w14:paraId="182E2048" w14:textId="77777777" w:rsidR="00525FB1" w:rsidRPr="00387DB2" w:rsidRDefault="00525FB1" w:rsidP="007D35CB">
      <w:pPr>
        <w:spacing w:after="0" w:line="240" w:lineRule="auto"/>
        <w:jc w:val="both"/>
        <w:rPr>
          <w:rFonts w:ascii="Times New Roman" w:hAnsi="Times New Roman" w:cs="Times New Roman"/>
          <w:b/>
          <w:sz w:val="24"/>
          <w:szCs w:val="24"/>
        </w:rPr>
      </w:pPr>
    </w:p>
    <w:p w14:paraId="3C991876" w14:textId="77777777" w:rsidR="00525FB1" w:rsidRPr="00387DB2" w:rsidRDefault="00525FB1" w:rsidP="007D35CB">
      <w:pPr>
        <w:spacing w:after="0" w:line="240" w:lineRule="auto"/>
        <w:jc w:val="both"/>
        <w:rPr>
          <w:rFonts w:ascii="Times New Roman" w:hAnsi="Times New Roman" w:cs="Times New Roman"/>
          <w:b/>
          <w:sz w:val="24"/>
          <w:szCs w:val="24"/>
        </w:rPr>
      </w:pPr>
      <w:r w:rsidRPr="00387DB2">
        <w:rPr>
          <w:rFonts w:ascii="Times New Roman" w:hAnsi="Times New Roman" w:cs="Times New Roman"/>
          <w:b/>
          <w:sz w:val="24"/>
          <w:szCs w:val="24"/>
        </w:rPr>
        <w:t>Instrumentos</w:t>
      </w:r>
    </w:p>
    <w:p w14:paraId="584C4A72" w14:textId="7777777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Os participantes foram solicitados a responder um livreto contendo três instrumentos, a saber: </w:t>
      </w:r>
    </w:p>
    <w:p w14:paraId="01D0E09E" w14:textId="7777777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Questionário de Valores Básicos (QVB-18, Gouveia, 2013): É composto por 18 itens, os quais representam valores específicos. São respondidos em uma escala de resposta de tipo </w:t>
      </w:r>
      <w:proofErr w:type="spellStart"/>
      <w:r w:rsidRPr="00387DB2">
        <w:rPr>
          <w:rFonts w:ascii="Times New Roman" w:hAnsi="Times New Roman" w:cs="Times New Roman"/>
          <w:i/>
          <w:sz w:val="24"/>
          <w:szCs w:val="24"/>
        </w:rPr>
        <w:t>Likert</w:t>
      </w:r>
      <w:proofErr w:type="spellEnd"/>
      <w:r w:rsidRPr="00387DB2">
        <w:rPr>
          <w:rFonts w:ascii="Times New Roman" w:hAnsi="Times New Roman" w:cs="Times New Roman"/>
          <w:i/>
          <w:sz w:val="24"/>
          <w:szCs w:val="24"/>
        </w:rPr>
        <w:t xml:space="preserve"> </w:t>
      </w:r>
      <w:r w:rsidRPr="00387DB2">
        <w:rPr>
          <w:rFonts w:ascii="Times New Roman" w:hAnsi="Times New Roman" w:cs="Times New Roman"/>
          <w:sz w:val="24"/>
          <w:szCs w:val="24"/>
        </w:rPr>
        <w:t xml:space="preserve">com sete pontos variando de 1 (Totalmente não importante) a 7 (Totalmente importante). Os alfas das </w:t>
      </w:r>
      <w:proofErr w:type="spellStart"/>
      <w:r w:rsidRPr="00387DB2">
        <w:rPr>
          <w:rFonts w:ascii="Times New Roman" w:hAnsi="Times New Roman" w:cs="Times New Roman"/>
          <w:sz w:val="24"/>
          <w:szCs w:val="24"/>
        </w:rPr>
        <w:t>subfunções</w:t>
      </w:r>
      <w:proofErr w:type="spellEnd"/>
      <w:r w:rsidRPr="00387DB2">
        <w:rPr>
          <w:rFonts w:ascii="Times New Roman" w:hAnsi="Times New Roman" w:cs="Times New Roman"/>
          <w:sz w:val="24"/>
          <w:szCs w:val="24"/>
        </w:rPr>
        <w:t xml:space="preserve"> variam de 0,48 (interativa) a 0,63 (normativa). Ademais, o QVB-18 tem apresentado qualidades psicométricas satisfatórias</w:t>
      </w:r>
      <w:r w:rsidRPr="00387DB2">
        <w:rPr>
          <w:rFonts w:ascii="Times New Roman" w:hAnsi="Times New Roman" w:cs="Times New Roman"/>
          <w:spacing w:val="11"/>
          <w:sz w:val="24"/>
          <w:szCs w:val="24"/>
        </w:rPr>
        <w:t xml:space="preserve"> </w:t>
      </w:r>
      <w:r w:rsidRPr="00387DB2">
        <w:rPr>
          <w:rFonts w:ascii="Times New Roman" w:hAnsi="Times New Roman" w:cs="Times New Roman"/>
          <w:sz w:val="24"/>
          <w:szCs w:val="24"/>
        </w:rPr>
        <w:t xml:space="preserve">[validade </w:t>
      </w:r>
      <w:r w:rsidRPr="00387DB2">
        <w:rPr>
          <w:rFonts w:ascii="Times New Roman" w:hAnsi="Times New Roman" w:cs="Times New Roman"/>
          <w:sz w:val="24"/>
          <w:szCs w:val="24"/>
        </w:rPr>
        <w:lastRenderedPageBreak/>
        <w:t xml:space="preserve">(construto) e precisão (consistência interna e confiabilidade </w:t>
      </w:r>
      <w:proofErr w:type="gramStart"/>
      <w:r w:rsidRPr="00387DB2">
        <w:rPr>
          <w:rFonts w:ascii="Times New Roman" w:hAnsi="Times New Roman" w:cs="Times New Roman"/>
          <w:sz w:val="24"/>
          <w:szCs w:val="24"/>
        </w:rPr>
        <w:t>composta)]</w:t>
      </w:r>
      <w:proofErr w:type="gramEnd"/>
      <w:r w:rsidRPr="00387DB2">
        <w:rPr>
          <w:rFonts w:ascii="Times New Roman" w:hAnsi="Times New Roman" w:cs="Times New Roman"/>
          <w:sz w:val="24"/>
          <w:szCs w:val="24"/>
        </w:rPr>
        <w:t>, para fins</w:t>
      </w:r>
      <w:r w:rsidRPr="00387DB2">
        <w:rPr>
          <w:rFonts w:ascii="Times New Roman" w:hAnsi="Times New Roman" w:cs="Times New Roman"/>
          <w:spacing w:val="59"/>
          <w:sz w:val="24"/>
          <w:szCs w:val="24"/>
        </w:rPr>
        <w:t xml:space="preserve"> </w:t>
      </w:r>
      <w:r w:rsidRPr="00387DB2">
        <w:rPr>
          <w:rFonts w:ascii="Times New Roman" w:hAnsi="Times New Roman" w:cs="Times New Roman"/>
          <w:sz w:val="24"/>
          <w:szCs w:val="24"/>
        </w:rPr>
        <w:t>de pesquisas, em todos os estados brasileiros (Medeiros et al.,</w:t>
      </w:r>
      <w:r w:rsidRPr="00387DB2">
        <w:rPr>
          <w:rFonts w:ascii="Times New Roman" w:hAnsi="Times New Roman" w:cs="Times New Roman"/>
          <w:spacing w:val="-10"/>
          <w:sz w:val="24"/>
          <w:szCs w:val="24"/>
        </w:rPr>
        <w:t xml:space="preserve"> </w:t>
      </w:r>
      <w:r w:rsidRPr="00387DB2">
        <w:rPr>
          <w:rFonts w:ascii="Times New Roman" w:hAnsi="Times New Roman" w:cs="Times New Roman"/>
          <w:sz w:val="24"/>
          <w:szCs w:val="24"/>
        </w:rPr>
        <w:t xml:space="preserve">2017). </w:t>
      </w:r>
    </w:p>
    <w:p w14:paraId="4545C1C6" w14:textId="77777777" w:rsidR="00525FB1" w:rsidRPr="00387DB2" w:rsidRDefault="00525FB1" w:rsidP="007D35CB">
      <w:pPr>
        <w:autoSpaceDE w:val="0"/>
        <w:autoSpaceDN w:val="0"/>
        <w:adjustRightInd w:val="0"/>
        <w:spacing w:after="0" w:line="240" w:lineRule="auto"/>
        <w:jc w:val="both"/>
        <w:rPr>
          <w:rFonts w:ascii="Times New Roman" w:hAnsi="Times New Roman" w:cs="Times New Roman"/>
          <w:sz w:val="24"/>
          <w:szCs w:val="24"/>
        </w:rPr>
      </w:pPr>
      <w:proofErr w:type="spellStart"/>
      <w:r w:rsidRPr="00387DB2">
        <w:rPr>
          <w:rFonts w:ascii="Times New Roman" w:hAnsi="Times New Roman" w:cs="Times New Roman"/>
          <w:sz w:val="24"/>
          <w:szCs w:val="24"/>
        </w:rPr>
        <w:t>Posttraumatic</w:t>
      </w:r>
      <w:proofErr w:type="spellEnd"/>
      <w:r w:rsidRPr="00387DB2">
        <w:rPr>
          <w:rFonts w:ascii="Times New Roman" w:hAnsi="Times New Roman" w:cs="Times New Roman"/>
          <w:sz w:val="24"/>
          <w:szCs w:val="24"/>
        </w:rPr>
        <w:t xml:space="preserve"> </w:t>
      </w:r>
      <w:proofErr w:type="spellStart"/>
      <w:r w:rsidRPr="00387DB2">
        <w:rPr>
          <w:rFonts w:ascii="Times New Roman" w:hAnsi="Times New Roman" w:cs="Times New Roman"/>
          <w:sz w:val="24"/>
          <w:szCs w:val="24"/>
        </w:rPr>
        <w:t>Growth</w:t>
      </w:r>
      <w:proofErr w:type="spellEnd"/>
      <w:r w:rsidRPr="00387DB2">
        <w:rPr>
          <w:rFonts w:ascii="Times New Roman" w:hAnsi="Times New Roman" w:cs="Times New Roman"/>
          <w:sz w:val="24"/>
          <w:szCs w:val="24"/>
        </w:rPr>
        <w:t xml:space="preserve"> </w:t>
      </w:r>
      <w:proofErr w:type="spellStart"/>
      <w:r w:rsidRPr="00387DB2">
        <w:rPr>
          <w:rFonts w:ascii="Times New Roman" w:hAnsi="Times New Roman" w:cs="Times New Roman"/>
          <w:sz w:val="24"/>
          <w:szCs w:val="24"/>
        </w:rPr>
        <w:t>Inventory</w:t>
      </w:r>
      <w:proofErr w:type="spellEnd"/>
      <w:r w:rsidRPr="00387DB2">
        <w:rPr>
          <w:rFonts w:ascii="Times New Roman" w:hAnsi="Times New Roman" w:cs="Times New Roman"/>
          <w:sz w:val="24"/>
          <w:szCs w:val="24"/>
        </w:rPr>
        <w:t xml:space="preserve"> (PTGI). Desenvolvido por </w:t>
      </w:r>
      <w:proofErr w:type="spellStart"/>
      <w:r w:rsidRPr="00387DB2">
        <w:rPr>
          <w:rFonts w:ascii="Times New Roman" w:hAnsi="Times New Roman" w:cs="Times New Roman"/>
          <w:sz w:val="24"/>
          <w:szCs w:val="24"/>
        </w:rPr>
        <w:t>Tedeschi</w:t>
      </w:r>
      <w:proofErr w:type="spellEnd"/>
      <w:r w:rsidRPr="00387DB2">
        <w:rPr>
          <w:rFonts w:ascii="Times New Roman" w:hAnsi="Times New Roman" w:cs="Times New Roman"/>
          <w:sz w:val="24"/>
          <w:szCs w:val="24"/>
        </w:rPr>
        <w:t xml:space="preserve"> &amp; </w:t>
      </w:r>
      <w:proofErr w:type="spellStart"/>
      <w:r w:rsidRPr="00387DB2">
        <w:rPr>
          <w:rFonts w:ascii="Times New Roman" w:hAnsi="Times New Roman" w:cs="Times New Roman"/>
          <w:sz w:val="24"/>
          <w:szCs w:val="24"/>
        </w:rPr>
        <w:t>Calhoun</w:t>
      </w:r>
      <w:proofErr w:type="spellEnd"/>
      <w:r w:rsidRPr="00387DB2">
        <w:rPr>
          <w:rFonts w:ascii="Times New Roman" w:hAnsi="Times New Roman" w:cs="Times New Roman"/>
          <w:sz w:val="24"/>
          <w:szCs w:val="24"/>
        </w:rPr>
        <w:t xml:space="preserve"> (1996) e adaptado para o Brasil por Medeiros et al., (2016), avalia o grau de mudanças positivas percebidas pelo indivíduo após algum acontecimento adverso. O PTGI é uma escala de 21 itens e possui 5 fatores: Relação com os outros (itens 6,8,9,15,16,20 e 21), Novas possibilidades (itens 3,7,11,14 e 17), Mudança Pessoal (itens 4,10,12 e 19), Mudança Espiritual (itens 5 e 18) e Apreciação da Vida (itens 1, 2 e 13), sendo que o valor total (somatório de todos os itens) corresponde ao índice de crescimento pós-traumático. Os itens, a exemplo do item 2: “Dou mais valor à minha vida” e do item 19: “Descobri que sou mais forte do que pensava”, são respondidos com escala de respostas do tipo </w:t>
      </w:r>
      <w:proofErr w:type="spellStart"/>
      <w:r w:rsidRPr="00387DB2">
        <w:rPr>
          <w:rFonts w:ascii="Times New Roman" w:hAnsi="Times New Roman" w:cs="Times New Roman"/>
          <w:sz w:val="24"/>
          <w:szCs w:val="24"/>
        </w:rPr>
        <w:t>Likert</w:t>
      </w:r>
      <w:proofErr w:type="spellEnd"/>
      <w:r w:rsidRPr="00387DB2">
        <w:rPr>
          <w:rFonts w:ascii="Times New Roman" w:hAnsi="Times New Roman" w:cs="Times New Roman"/>
          <w:sz w:val="24"/>
          <w:szCs w:val="24"/>
        </w:rPr>
        <w:t xml:space="preserve"> que varia de 0 (Não experimentei mudança como resultado desse trauma) a 5 (Mudei completamente), em que consideram ter mudado em consequência de um determinado trauma (Anexo V). Nesse estudo, as dimensões do PTGI apresentaram alfas de </w:t>
      </w:r>
      <w:proofErr w:type="spellStart"/>
      <w:r w:rsidRPr="00387DB2">
        <w:rPr>
          <w:rFonts w:ascii="Times New Roman" w:hAnsi="Times New Roman" w:cs="Times New Roman"/>
          <w:sz w:val="24"/>
          <w:szCs w:val="24"/>
        </w:rPr>
        <w:t>Cronbach</w:t>
      </w:r>
      <w:proofErr w:type="spellEnd"/>
      <w:r w:rsidRPr="00387DB2">
        <w:rPr>
          <w:rFonts w:ascii="Times New Roman" w:hAnsi="Times New Roman" w:cs="Times New Roman"/>
          <w:sz w:val="24"/>
          <w:szCs w:val="24"/>
        </w:rPr>
        <w:t xml:space="preserve"> variando de 0,73 (Mudança Espiritual) a 0,86 (Relação com os outros), além de um “</w:t>
      </w:r>
      <w:r w:rsidRPr="00387DB2">
        <w:rPr>
          <w:rFonts w:ascii="Times New Roman" w:hAnsi="Times New Roman" w:cs="Times New Roman"/>
          <w:sz w:val="24"/>
          <w:szCs w:val="24"/>
        </w:rPr>
        <w:sym w:font="Symbol" w:char="F061"/>
      </w:r>
      <w:r w:rsidRPr="00387DB2">
        <w:rPr>
          <w:rFonts w:ascii="Times New Roman" w:hAnsi="Times New Roman" w:cs="Times New Roman"/>
          <w:sz w:val="24"/>
          <w:szCs w:val="24"/>
        </w:rPr>
        <w:t xml:space="preserve"> total” = 0,93.</w:t>
      </w:r>
    </w:p>
    <w:p w14:paraId="2027A180" w14:textId="7777777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Questionário </w:t>
      </w:r>
      <w:proofErr w:type="spellStart"/>
      <w:r w:rsidRPr="00387DB2">
        <w:rPr>
          <w:rFonts w:ascii="Times New Roman" w:hAnsi="Times New Roman" w:cs="Times New Roman"/>
          <w:sz w:val="24"/>
          <w:szCs w:val="24"/>
        </w:rPr>
        <w:t>sociodemográfico</w:t>
      </w:r>
      <w:proofErr w:type="spellEnd"/>
      <w:r w:rsidRPr="00387DB2">
        <w:rPr>
          <w:rFonts w:ascii="Times New Roman" w:hAnsi="Times New Roman" w:cs="Times New Roman"/>
          <w:sz w:val="24"/>
          <w:szCs w:val="24"/>
        </w:rPr>
        <w:t>: desenvolvido com a finalidade de caracterizar a amostra, sendo composto por questões sobre a idade, o sexo, escolaridade, tipo de divórcio/separação e se tal construto foi para o indivíduo suportável ou insuportável emocionalmente.</w:t>
      </w:r>
    </w:p>
    <w:p w14:paraId="2B6B6A71" w14:textId="77777777" w:rsidR="00525FB1" w:rsidRPr="00387DB2" w:rsidRDefault="00525FB1" w:rsidP="007D35CB">
      <w:pPr>
        <w:spacing w:after="0" w:line="240" w:lineRule="auto"/>
        <w:jc w:val="both"/>
        <w:rPr>
          <w:rFonts w:ascii="Times New Roman" w:hAnsi="Times New Roman" w:cs="Times New Roman"/>
          <w:b/>
          <w:sz w:val="24"/>
          <w:szCs w:val="24"/>
        </w:rPr>
      </w:pPr>
    </w:p>
    <w:p w14:paraId="52DF3AB4" w14:textId="77777777" w:rsidR="00525FB1" w:rsidRPr="00387DB2" w:rsidRDefault="00525FB1" w:rsidP="007D35CB">
      <w:pPr>
        <w:spacing w:after="0" w:line="240" w:lineRule="auto"/>
        <w:jc w:val="both"/>
        <w:rPr>
          <w:rFonts w:ascii="Times New Roman" w:hAnsi="Times New Roman" w:cs="Times New Roman"/>
          <w:b/>
          <w:sz w:val="24"/>
          <w:szCs w:val="24"/>
        </w:rPr>
      </w:pPr>
      <w:r w:rsidRPr="00387DB2">
        <w:rPr>
          <w:rFonts w:ascii="Times New Roman" w:hAnsi="Times New Roman" w:cs="Times New Roman"/>
          <w:b/>
          <w:sz w:val="24"/>
          <w:szCs w:val="24"/>
        </w:rPr>
        <w:t>Procedimento</w:t>
      </w:r>
    </w:p>
    <w:p w14:paraId="58DBFA6F" w14:textId="7777777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Foram respeitadas todas as normas éticas para pesquisas com seres humanos exigidas pelas resoluções 466/12 e 510/16 do Conselho Nacional de Saúde. Os participantes foram contatados via grupos de </w:t>
      </w:r>
      <w:proofErr w:type="spellStart"/>
      <w:r w:rsidRPr="00387DB2">
        <w:rPr>
          <w:rFonts w:ascii="Times New Roman" w:hAnsi="Times New Roman" w:cs="Times New Roman"/>
          <w:sz w:val="24"/>
          <w:szCs w:val="24"/>
        </w:rPr>
        <w:t>whatsapp</w:t>
      </w:r>
      <w:proofErr w:type="spellEnd"/>
      <w:r w:rsidRPr="00387DB2">
        <w:rPr>
          <w:rFonts w:ascii="Times New Roman" w:hAnsi="Times New Roman" w:cs="Times New Roman"/>
          <w:sz w:val="24"/>
          <w:szCs w:val="24"/>
        </w:rPr>
        <w:t xml:space="preserve"> e </w:t>
      </w:r>
      <w:proofErr w:type="spellStart"/>
      <w:r w:rsidRPr="00387DB2">
        <w:rPr>
          <w:rFonts w:ascii="Times New Roman" w:hAnsi="Times New Roman" w:cs="Times New Roman"/>
          <w:sz w:val="24"/>
          <w:szCs w:val="24"/>
        </w:rPr>
        <w:t>facebook</w:t>
      </w:r>
      <w:proofErr w:type="spellEnd"/>
      <w:r w:rsidRPr="00387DB2">
        <w:rPr>
          <w:rFonts w:ascii="Times New Roman" w:hAnsi="Times New Roman" w:cs="Times New Roman"/>
          <w:sz w:val="24"/>
          <w:szCs w:val="24"/>
        </w:rPr>
        <w:t xml:space="preserve">, ou individualmente, mas também pessoalmente em visitas domiciliares. Os indivíduos acessaram um endereço eletrônico que esteve disponível entre o período de março e abril de 2019, respondendo ao questionário impresso ou por meio do </w:t>
      </w:r>
      <w:proofErr w:type="spellStart"/>
      <w:r w:rsidRPr="00387DB2">
        <w:rPr>
          <w:rFonts w:ascii="Times New Roman" w:hAnsi="Times New Roman" w:cs="Times New Roman"/>
          <w:sz w:val="24"/>
          <w:szCs w:val="24"/>
        </w:rPr>
        <w:t>google</w:t>
      </w:r>
      <w:proofErr w:type="spellEnd"/>
      <w:r w:rsidRPr="00387DB2">
        <w:rPr>
          <w:rFonts w:ascii="Times New Roman" w:hAnsi="Times New Roman" w:cs="Times New Roman"/>
          <w:sz w:val="24"/>
          <w:szCs w:val="24"/>
        </w:rPr>
        <w:t xml:space="preserve"> </w:t>
      </w:r>
      <w:proofErr w:type="spellStart"/>
      <w:r w:rsidRPr="00387DB2">
        <w:rPr>
          <w:rFonts w:ascii="Times New Roman" w:hAnsi="Times New Roman" w:cs="Times New Roman"/>
          <w:sz w:val="24"/>
          <w:szCs w:val="24"/>
        </w:rPr>
        <w:t>doc’s</w:t>
      </w:r>
      <w:proofErr w:type="spellEnd"/>
      <w:r w:rsidRPr="00387DB2">
        <w:rPr>
          <w:rFonts w:ascii="Times New Roman" w:hAnsi="Times New Roman" w:cs="Times New Roman"/>
          <w:sz w:val="24"/>
          <w:szCs w:val="24"/>
        </w:rPr>
        <w:t>, em ambientes físicos e privados. Para as pessoas que responderam ao questionário impresso, foi explicado aos mesmos o objetivo da pesquisa e o sigilo de suas respostas, além disso informou-se sobre o direito de parar de responder os instrumentos a qualquer momento sem nenhum tipo de dano ou prejuízo. Após discorrer sobre todos esses pontos os participantes que aceitavam colaborar com a pesquisa emitiam seu parecer favorável assinando o Termo de Consentimento Livre Esclarecido (TCLE). As pessoas que responderam online tinham acesso a essas informações no início do questionário, podendo dar continuidade ou não. O tempo necessário para a conclusão foi de aproximadamente 15 minutos.</w:t>
      </w:r>
    </w:p>
    <w:p w14:paraId="0A235583" w14:textId="77777777" w:rsidR="00525FB1" w:rsidRPr="00387DB2" w:rsidRDefault="00525FB1" w:rsidP="007D35CB">
      <w:pPr>
        <w:spacing w:after="0" w:line="240" w:lineRule="auto"/>
        <w:jc w:val="both"/>
        <w:rPr>
          <w:rFonts w:ascii="Times New Roman" w:hAnsi="Times New Roman" w:cs="Times New Roman"/>
          <w:b/>
          <w:sz w:val="24"/>
          <w:szCs w:val="24"/>
        </w:rPr>
      </w:pPr>
      <w:r w:rsidRPr="00387DB2">
        <w:rPr>
          <w:rFonts w:ascii="Times New Roman" w:hAnsi="Times New Roman" w:cs="Times New Roman"/>
          <w:b/>
          <w:sz w:val="24"/>
          <w:szCs w:val="24"/>
        </w:rPr>
        <w:t>Análise de Dados</w:t>
      </w:r>
    </w:p>
    <w:p w14:paraId="08942642" w14:textId="7777777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Para tabulação dos dados foi utilizado o programa SPSS, em sua versão 21, o qual auxiliou a execução de análises descritivas (medidas de tendência central e dispersão), a fim de caracterizar a amostra, uma correlação (</w:t>
      </w:r>
      <w:r w:rsidRPr="00387DB2">
        <w:rPr>
          <w:rFonts w:ascii="Times New Roman" w:hAnsi="Times New Roman" w:cs="Times New Roman"/>
          <w:i/>
          <w:sz w:val="24"/>
          <w:szCs w:val="24"/>
        </w:rPr>
        <w:t>r</w:t>
      </w:r>
      <w:r w:rsidRPr="00387DB2">
        <w:rPr>
          <w:rFonts w:ascii="Times New Roman" w:hAnsi="Times New Roman" w:cs="Times New Roman"/>
          <w:sz w:val="24"/>
          <w:szCs w:val="24"/>
        </w:rPr>
        <w:t xml:space="preserve"> de </w:t>
      </w:r>
      <w:r w:rsidRPr="00387DB2">
        <w:rPr>
          <w:rFonts w:ascii="Times New Roman" w:hAnsi="Times New Roman" w:cs="Times New Roman"/>
          <w:i/>
          <w:sz w:val="24"/>
          <w:szCs w:val="24"/>
        </w:rPr>
        <w:t>Pearson</w:t>
      </w:r>
      <w:r w:rsidRPr="00387DB2">
        <w:rPr>
          <w:rFonts w:ascii="Times New Roman" w:hAnsi="Times New Roman" w:cs="Times New Roman"/>
          <w:sz w:val="24"/>
          <w:szCs w:val="24"/>
        </w:rPr>
        <w:t xml:space="preserve">), visando conhecer se as pessoas </w:t>
      </w:r>
      <w:proofErr w:type="spellStart"/>
      <w:r w:rsidRPr="00387DB2">
        <w:rPr>
          <w:rFonts w:ascii="Times New Roman" w:hAnsi="Times New Roman" w:cs="Times New Roman"/>
          <w:sz w:val="24"/>
          <w:szCs w:val="24"/>
        </w:rPr>
        <w:t>experienciaram</w:t>
      </w:r>
      <w:proofErr w:type="spellEnd"/>
      <w:r w:rsidRPr="00387DB2">
        <w:rPr>
          <w:rFonts w:ascii="Times New Roman" w:hAnsi="Times New Roman" w:cs="Times New Roman"/>
          <w:sz w:val="24"/>
          <w:szCs w:val="24"/>
        </w:rPr>
        <w:t xml:space="preserve"> mudanças positivas após a separação relacionando com as </w:t>
      </w:r>
      <w:proofErr w:type="spellStart"/>
      <w:r w:rsidRPr="00387DB2">
        <w:rPr>
          <w:rFonts w:ascii="Times New Roman" w:hAnsi="Times New Roman" w:cs="Times New Roman"/>
          <w:sz w:val="24"/>
          <w:szCs w:val="24"/>
        </w:rPr>
        <w:t>subfunções</w:t>
      </w:r>
      <w:proofErr w:type="spellEnd"/>
      <w:r w:rsidRPr="00387DB2">
        <w:rPr>
          <w:rFonts w:ascii="Times New Roman" w:hAnsi="Times New Roman" w:cs="Times New Roman"/>
          <w:sz w:val="24"/>
          <w:szCs w:val="24"/>
        </w:rPr>
        <w:t xml:space="preserve"> dos valores humanos, além d</w:t>
      </w:r>
      <w:r w:rsidRPr="00387DB2">
        <w:rPr>
          <w:rFonts w:ascii="Times New Roman" w:hAnsi="Times New Roman" w:cs="Times New Roman"/>
          <w:bCs/>
          <w:sz w:val="24"/>
          <w:szCs w:val="24"/>
          <w:shd w:val="clear" w:color="auto" w:fill="FFFFFF"/>
        </w:rPr>
        <w:t xml:space="preserve">a idade, tempo ao lado do parceiro e tempo de divorciado. </w:t>
      </w:r>
      <w:r w:rsidRPr="00387DB2">
        <w:rPr>
          <w:rFonts w:ascii="Times New Roman" w:hAnsi="Times New Roman" w:cs="Times New Roman"/>
          <w:sz w:val="24"/>
          <w:szCs w:val="24"/>
        </w:rPr>
        <w:t xml:space="preserve">Ademais, foram realizados testes </w:t>
      </w:r>
      <w:r w:rsidRPr="00387DB2">
        <w:rPr>
          <w:rFonts w:ascii="Times New Roman" w:hAnsi="Times New Roman" w:cs="Times New Roman"/>
          <w:i/>
          <w:iCs/>
          <w:sz w:val="24"/>
          <w:szCs w:val="24"/>
        </w:rPr>
        <w:t>t</w:t>
      </w:r>
      <w:r w:rsidRPr="00387DB2">
        <w:rPr>
          <w:rFonts w:ascii="Times New Roman" w:hAnsi="Times New Roman" w:cs="Times New Roman"/>
          <w:sz w:val="24"/>
          <w:szCs w:val="24"/>
        </w:rPr>
        <w:t xml:space="preserve">, com o </w:t>
      </w:r>
      <w:r w:rsidR="00AD1B22" w:rsidRPr="00387DB2">
        <w:rPr>
          <w:rFonts w:ascii="Times New Roman" w:hAnsi="Times New Roman" w:cs="Times New Roman"/>
          <w:sz w:val="24"/>
          <w:szCs w:val="24"/>
        </w:rPr>
        <w:t xml:space="preserve">objetivo de conhecer se existe diferenças estatisticamente significativas quanto ao </w:t>
      </w:r>
      <w:r w:rsidRPr="00387DB2">
        <w:rPr>
          <w:rFonts w:ascii="Times New Roman" w:hAnsi="Times New Roman" w:cs="Times New Roman"/>
          <w:sz w:val="24"/>
          <w:szCs w:val="24"/>
        </w:rPr>
        <w:t>sexo, tipo de divórcio, status atual do relacionamento</w:t>
      </w:r>
      <w:r w:rsidR="00AD1B22" w:rsidRPr="00387DB2">
        <w:rPr>
          <w:rFonts w:ascii="Times New Roman" w:hAnsi="Times New Roman" w:cs="Times New Roman"/>
          <w:sz w:val="24"/>
          <w:szCs w:val="24"/>
        </w:rPr>
        <w:t>,</w:t>
      </w:r>
      <w:r w:rsidRPr="00387DB2">
        <w:rPr>
          <w:rFonts w:ascii="Times New Roman" w:hAnsi="Times New Roman" w:cs="Times New Roman"/>
          <w:sz w:val="24"/>
          <w:szCs w:val="24"/>
        </w:rPr>
        <w:t xml:space="preserve"> nas magnitudes do CPT. </w:t>
      </w:r>
    </w:p>
    <w:p w14:paraId="368C7723" w14:textId="77777777" w:rsidR="00525FB1" w:rsidRPr="00387DB2" w:rsidRDefault="00525FB1" w:rsidP="007D35CB">
      <w:pPr>
        <w:spacing w:after="0" w:line="240" w:lineRule="auto"/>
        <w:rPr>
          <w:rFonts w:ascii="Times New Roman" w:hAnsi="Times New Roman" w:cs="Times New Roman"/>
          <w:b/>
          <w:sz w:val="24"/>
          <w:szCs w:val="24"/>
        </w:rPr>
      </w:pPr>
    </w:p>
    <w:p w14:paraId="45C3464B" w14:textId="77777777" w:rsidR="00525FB1" w:rsidRPr="00387DB2" w:rsidRDefault="00525FB1" w:rsidP="007D35CB">
      <w:pPr>
        <w:spacing w:after="0" w:line="240" w:lineRule="auto"/>
        <w:rPr>
          <w:rFonts w:ascii="Times New Roman" w:hAnsi="Times New Roman" w:cs="Times New Roman"/>
          <w:b/>
          <w:sz w:val="24"/>
          <w:szCs w:val="24"/>
        </w:rPr>
      </w:pPr>
      <w:r w:rsidRPr="00387DB2">
        <w:rPr>
          <w:rFonts w:ascii="Times New Roman" w:hAnsi="Times New Roman" w:cs="Times New Roman"/>
          <w:b/>
          <w:sz w:val="24"/>
          <w:szCs w:val="24"/>
        </w:rPr>
        <w:t>Resultados</w:t>
      </w:r>
    </w:p>
    <w:p w14:paraId="779DCD42" w14:textId="65F37F7D" w:rsidR="00777F76" w:rsidRPr="00387DB2" w:rsidRDefault="00525FB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87DB2">
        <w:rPr>
          <w:rFonts w:ascii="Times New Roman" w:hAnsi="Times New Roman" w:cs="Times New Roman"/>
          <w:sz w:val="24"/>
          <w:szCs w:val="24"/>
          <w:shd w:val="clear" w:color="auto" w:fill="FFFFFF"/>
        </w:rPr>
        <w:t xml:space="preserve">Com o propósito de conhecer como as seis </w:t>
      </w:r>
      <w:proofErr w:type="spellStart"/>
      <w:r w:rsidRPr="00387DB2">
        <w:rPr>
          <w:rFonts w:ascii="Times New Roman" w:hAnsi="Times New Roman" w:cs="Times New Roman"/>
          <w:sz w:val="24"/>
          <w:szCs w:val="24"/>
          <w:shd w:val="clear" w:color="auto" w:fill="FFFFFF"/>
        </w:rPr>
        <w:t>subfunções</w:t>
      </w:r>
      <w:proofErr w:type="spellEnd"/>
      <w:r w:rsidRPr="00387DB2">
        <w:rPr>
          <w:rFonts w:ascii="Times New Roman" w:hAnsi="Times New Roman" w:cs="Times New Roman"/>
          <w:sz w:val="24"/>
          <w:szCs w:val="24"/>
          <w:shd w:val="clear" w:color="auto" w:fill="FFFFFF"/>
        </w:rPr>
        <w:t xml:space="preserve"> valorativas e o CPT se correlacionam, realizou-se o cálculo de coeficientes de correlação </w:t>
      </w:r>
      <w:r w:rsidRPr="00387DB2">
        <w:rPr>
          <w:rFonts w:ascii="Times New Roman" w:hAnsi="Times New Roman" w:cs="Times New Roman"/>
          <w:i/>
          <w:iCs/>
          <w:sz w:val="24"/>
          <w:szCs w:val="24"/>
          <w:shd w:val="clear" w:color="auto" w:fill="FFFFFF"/>
        </w:rPr>
        <w:t xml:space="preserve">r </w:t>
      </w:r>
      <w:r w:rsidRPr="00387DB2">
        <w:rPr>
          <w:rFonts w:ascii="Times New Roman" w:hAnsi="Times New Roman" w:cs="Times New Roman"/>
          <w:sz w:val="24"/>
          <w:szCs w:val="24"/>
          <w:shd w:val="clear" w:color="auto" w:fill="FFFFFF"/>
        </w:rPr>
        <w:t>de Pearson. Sendo possível observar que quanto ao fenômeno CPT</w:t>
      </w:r>
      <w:r w:rsidR="00777F76" w:rsidRPr="00387DB2">
        <w:rPr>
          <w:rFonts w:ascii="Times New Roman" w:hAnsi="Times New Roman" w:cs="Times New Roman"/>
          <w:sz w:val="24"/>
          <w:szCs w:val="24"/>
          <w:shd w:val="clear" w:color="auto" w:fill="FFFFFF"/>
        </w:rPr>
        <w:t>. L</w:t>
      </w:r>
      <w:r w:rsidRPr="00387DB2">
        <w:rPr>
          <w:rFonts w:ascii="Times New Roman" w:hAnsi="Times New Roman" w:cs="Times New Roman"/>
          <w:sz w:val="24"/>
          <w:szCs w:val="24"/>
          <w:shd w:val="clear" w:color="auto" w:fill="FFFFFF"/>
        </w:rPr>
        <w:t xml:space="preserve">evando em consideração o fator geral </w:t>
      </w:r>
      <w:r w:rsidRPr="00387DB2">
        <w:rPr>
          <w:rFonts w:ascii="Times New Roman" w:hAnsi="Times New Roman" w:cs="Times New Roman"/>
          <w:sz w:val="24"/>
          <w:szCs w:val="24"/>
          <w:shd w:val="clear" w:color="auto" w:fill="FFFFFF"/>
        </w:rPr>
        <w:lastRenderedPageBreak/>
        <w:t xml:space="preserve">do PTGI, calculado a partir da somatória de todos os 21 itens, constatou-se correlações positivas e significativas com as </w:t>
      </w:r>
      <w:proofErr w:type="spellStart"/>
      <w:r w:rsidRPr="00387DB2">
        <w:rPr>
          <w:rFonts w:ascii="Times New Roman" w:hAnsi="Times New Roman" w:cs="Times New Roman"/>
          <w:sz w:val="24"/>
          <w:szCs w:val="24"/>
          <w:shd w:val="clear" w:color="auto" w:fill="FFFFFF"/>
        </w:rPr>
        <w:t>subfunções</w:t>
      </w:r>
      <w:proofErr w:type="spellEnd"/>
      <w:r w:rsidR="00777F76" w:rsidRPr="00387DB2">
        <w:rPr>
          <w:rFonts w:ascii="Times New Roman" w:hAnsi="Times New Roman" w:cs="Times New Roman"/>
          <w:sz w:val="24"/>
          <w:szCs w:val="24"/>
          <w:shd w:val="clear" w:color="auto" w:fill="FFFFFF"/>
        </w:rPr>
        <w:t xml:space="preserve"> </w:t>
      </w:r>
      <w:proofErr w:type="gramStart"/>
      <w:r w:rsidR="00777F76" w:rsidRPr="00387DB2">
        <w:rPr>
          <w:rFonts w:ascii="Times New Roman" w:hAnsi="Times New Roman" w:cs="Times New Roman"/>
          <w:sz w:val="24"/>
          <w:szCs w:val="24"/>
          <w:shd w:val="clear" w:color="auto" w:fill="FFFFFF"/>
        </w:rPr>
        <w:t>normativa  (</w:t>
      </w:r>
      <w:proofErr w:type="gramEnd"/>
      <w:r w:rsidR="00777F76" w:rsidRPr="00387DB2">
        <w:rPr>
          <w:rFonts w:ascii="Times New Roman" w:hAnsi="Times New Roman" w:cs="Times New Roman"/>
          <w:i/>
          <w:iCs/>
          <w:sz w:val="24"/>
          <w:szCs w:val="24"/>
          <w:shd w:val="clear" w:color="auto" w:fill="FFFFFF"/>
        </w:rPr>
        <w:t>r</w:t>
      </w:r>
      <w:r w:rsidR="00777F76" w:rsidRPr="00387DB2">
        <w:rPr>
          <w:rFonts w:ascii="Times New Roman" w:hAnsi="Times New Roman" w:cs="Times New Roman"/>
          <w:sz w:val="24"/>
          <w:szCs w:val="24"/>
          <w:shd w:val="clear" w:color="auto" w:fill="FFFFFF"/>
        </w:rPr>
        <w:t xml:space="preserve"> = 0,42, </w:t>
      </w:r>
      <w:r w:rsidR="00777F76" w:rsidRPr="00387DB2">
        <w:rPr>
          <w:rFonts w:ascii="Times New Roman" w:hAnsi="Times New Roman" w:cs="Times New Roman"/>
          <w:i/>
          <w:iCs/>
          <w:sz w:val="24"/>
          <w:szCs w:val="24"/>
          <w:shd w:val="clear" w:color="auto" w:fill="FFFFFF"/>
        </w:rPr>
        <w:t>p</w:t>
      </w:r>
      <w:r w:rsidR="00777F76" w:rsidRPr="00387DB2">
        <w:rPr>
          <w:rFonts w:ascii="Times New Roman" w:hAnsi="Times New Roman" w:cs="Times New Roman"/>
          <w:sz w:val="24"/>
          <w:szCs w:val="24"/>
          <w:shd w:val="clear" w:color="auto" w:fill="FFFFFF"/>
        </w:rPr>
        <w:t xml:space="preserve"> &lt; 0,01), </w:t>
      </w:r>
      <w:r w:rsidRPr="00387DB2">
        <w:rPr>
          <w:rFonts w:ascii="Times New Roman" w:hAnsi="Times New Roman" w:cs="Times New Roman"/>
          <w:sz w:val="24"/>
          <w:szCs w:val="24"/>
          <w:shd w:val="clear" w:color="auto" w:fill="FFFFFF"/>
        </w:rPr>
        <w:t xml:space="preserve"> interativa (</w:t>
      </w:r>
      <w:r w:rsidRPr="00387DB2">
        <w:rPr>
          <w:rFonts w:ascii="Times New Roman" w:hAnsi="Times New Roman" w:cs="Times New Roman"/>
          <w:i/>
          <w:iCs/>
          <w:sz w:val="24"/>
          <w:szCs w:val="24"/>
          <w:shd w:val="clear" w:color="auto" w:fill="FFFFFF"/>
        </w:rPr>
        <w:t>r</w:t>
      </w:r>
      <w:r w:rsidRPr="00387DB2">
        <w:rPr>
          <w:rFonts w:ascii="Times New Roman" w:hAnsi="Times New Roman" w:cs="Times New Roman"/>
          <w:sz w:val="24"/>
          <w:szCs w:val="24"/>
          <w:shd w:val="clear" w:color="auto" w:fill="FFFFFF"/>
        </w:rPr>
        <w:t xml:space="preserve"> = 0,3</w:t>
      </w:r>
      <w:r w:rsidR="00777F76" w:rsidRPr="00387DB2">
        <w:rPr>
          <w:rFonts w:ascii="Times New Roman" w:hAnsi="Times New Roman" w:cs="Times New Roman"/>
          <w:sz w:val="24"/>
          <w:szCs w:val="24"/>
          <w:shd w:val="clear" w:color="auto" w:fill="FFFFFF"/>
        </w:rPr>
        <w:t>2</w:t>
      </w:r>
      <w:r w:rsidRPr="00387DB2">
        <w:rPr>
          <w:rFonts w:ascii="Times New Roman" w:hAnsi="Times New Roman" w:cs="Times New Roman"/>
          <w:sz w:val="24"/>
          <w:szCs w:val="24"/>
          <w:shd w:val="clear" w:color="auto" w:fill="FFFFFF"/>
        </w:rPr>
        <w:t xml:space="preserve">, </w:t>
      </w:r>
      <w:r w:rsidRPr="00387DB2">
        <w:rPr>
          <w:rFonts w:ascii="Times New Roman" w:hAnsi="Times New Roman" w:cs="Times New Roman"/>
          <w:i/>
          <w:iCs/>
          <w:sz w:val="24"/>
          <w:szCs w:val="24"/>
          <w:shd w:val="clear" w:color="auto" w:fill="FFFFFF"/>
        </w:rPr>
        <w:t>p</w:t>
      </w:r>
      <w:r w:rsidRPr="00387DB2">
        <w:rPr>
          <w:rFonts w:ascii="Times New Roman" w:hAnsi="Times New Roman" w:cs="Times New Roman"/>
          <w:sz w:val="24"/>
          <w:szCs w:val="24"/>
          <w:shd w:val="clear" w:color="auto" w:fill="FFFFFF"/>
        </w:rPr>
        <w:t xml:space="preserve"> </w:t>
      </w:r>
      <w:r w:rsidR="008422CC" w:rsidRPr="00387DB2">
        <w:rPr>
          <w:rFonts w:ascii="Times New Roman" w:hAnsi="Times New Roman" w:cs="Times New Roman"/>
          <w:sz w:val="24"/>
          <w:szCs w:val="24"/>
          <w:shd w:val="clear" w:color="auto" w:fill="FFFFFF"/>
        </w:rPr>
        <w:t>&lt;</w:t>
      </w:r>
      <w:r w:rsidRPr="00387DB2">
        <w:rPr>
          <w:rFonts w:ascii="Times New Roman" w:hAnsi="Times New Roman" w:cs="Times New Roman"/>
          <w:sz w:val="24"/>
          <w:szCs w:val="24"/>
          <w:shd w:val="clear" w:color="auto" w:fill="FFFFFF"/>
        </w:rPr>
        <w:t xml:space="preserve"> 0,0</w:t>
      </w:r>
      <w:r w:rsidR="00777F76" w:rsidRPr="00387DB2">
        <w:rPr>
          <w:rFonts w:ascii="Times New Roman" w:hAnsi="Times New Roman" w:cs="Times New Roman"/>
          <w:sz w:val="24"/>
          <w:szCs w:val="24"/>
          <w:shd w:val="clear" w:color="auto" w:fill="FFFFFF"/>
        </w:rPr>
        <w:t>1</w:t>
      </w:r>
      <w:r w:rsidRPr="00387DB2">
        <w:rPr>
          <w:rFonts w:ascii="Times New Roman" w:hAnsi="Times New Roman" w:cs="Times New Roman"/>
          <w:sz w:val="24"/>
          <w:szCs w:val="24"/>
          <w:shd w:val="clear" w:color="auto" w:fill="FFFFFF"/>
        </w:rPr>
        <w:t>), existência (</w:t>
      </w:r>
      <w:r w:rsidRPr="00387DB2">
        <w:rPr>
          <w:rFonts w:ascii="Times New Roman" w:hAnsi="Times New Roman" w:cs="Times New Roman"/>
          <w:i/>
          <w:iCs/>
          <w:sz w:val="24"/>
          <w:szCs w:val="24"/>
          <w:shd w:val="clear" w:color="auto" w:fill="FFFFFF"/>
        </w:rPr>
        <w:t xml:space="preserve">r </w:t>
      </w:r>
      <w:r w:rsidRPr="00387DB2">
        <w:rPr>
          <w:rFonts w:ascii="Times New Roman" w:hAnsi="Times New Roman" w:cs="Times New Roman"/>
          <w:sz w:val="24"/>
          <w:szCs w:val="24"/>
          <w:shd w:val="clear" w:color="auto" w:fill="FFFFFF"/>
        </w:rPr>
        <w:t>= 0,3</w:t>
      </w:r>
      <w:r w:rsidR="00777F76" w:rsidRPr="00387DB2">
        <w:rPr>
          <w:rFonts w:ascii="Times New Roman" w:hAnsi="Times New Roman" w:cs="Times New Roman"/>
          <w:sz w:val="24"/>
          <w:szCs w:val="24"/>
          <w:shd w:val="clear" w:color="auto" w:fill="FFFFFF"/>
        </w:rPr>
        <w:t>0</w:t>
      </w:r>
      <w:r w:rsidRPr="00387DB2">
        <w:rPr>
          <w:rFonts w:ascii="Times New Roman" w:hAnsi="Times New Roman" w:cs="Times New Roman"/>
          <w:sz w:val="24"/>
          <w:szCs w:val="24"/>
          <w:shd w:val="clear" w:color="auto" w:fill="FFFFFF"/>
        </w:rPr>
        <w:t xml:space="preserve">, </w:t>
      </w:r>
      <w:r w:rsidRPr="00387DB2">
        <w:rPr>
          <w:rFonts w:ascii="Times New Roman" w:hAnsi="Times New Roman" w:cs="Times New Roman"/>
          <w:i/>
          <w:iCs/>
          <w:sz w:val="24"/>
          <w:szCs w:val="24"/>
          <w:shd w:val="clear" w:color="auto" w:fill="FFFFFF"/>
        </w:rPr>
        <w:t>p</w:t>
      </w:r>
      <w:r w:rsidRPr="00387DB2">
        <w:rPr>
          <w:rFonts w:ascii="Times New Roman" w:hAnsi="Times New Roman" w:cs="Times New Roman"/>
          <w:sz w:val="24"/>
          <w:szCs w:val="24"/>
          <w:shd w:val="clear" w:color="auto" w:fill="FFFFFF"/>
        </w:rPr>
        <w:t xml:space="preserve"> </w:t>
      </w:r>
      <w:r w:rsidR="008422CC" w:rsidRPr="00387DB2">
        <w:rPr>
          <w:rFonts w:ascii="Times New Roman" w:hAnsi="Times New Roman" w:cs="Times New Roman"/>
          <w:sz w:val="24"/>
          <w:szCs w:val="24"/>
          <w:shd w:val="clear" w:color="auto" w:fill="FFFFFF"/>
        </w:rPr>
        <w:t>&lt;</w:t>
      </w:r>
      <w:r w:rsidRPr="00387DB2">
        <w:rPr>
          <w:rFonts w:ascii="Times New Roman" w:hAnsi="Times New Roman" w:cs="Times New Roman"/>
          <w:sz w:val="24"/>
          <w:szCs w:val="24"/>
          <w:shd w:val="clear" w:color="auto" w:fill="FFFFFF"/>
        </w:rPr>
        <w:t xml:space="preserve"> 0,0</w:t>
      </w:r>
      <w:r w:rsidR="00777F76" w:rsidRPr="00387DB2">
        <w:rPr>
          <w:rFonts w:ascii="Times New Roman" w:hAnsi="Times New Roman" w:cs="Times New Roman"/>
          <w:sz w:val="24"/>
          <w:szCs w:val="24"/>
          <w:shd w:val="clear" w:color="auto" w:fill="FFFFFF"/>
        </w:rPr>
        <w:t>1</w:t>
      </w:r>
      <w:r w:rsidRPr="00387DB2">
        <w:rPr>
          <w:rFonts w:ascii="Times New Roman" w:hAnsi="Times New Roman" w:cs="Times New Roman"/>
          <w:sz w:val="24"/>
          <w:szCs w:val="24"/>
          <w:shd w:val="clear" w:color="auto" w:fill="FFFFFF"/>
        </w:rPr>
        <w:t xml:space="preserve">), </w:t>
      </w:r>
      <w:proofErr w:type="spellStart"/>
      <w:r w:rsidRPr="00387DB2">
        <w:rPr>
          <w:rFonts w:ascii="Times New Roman" w:hAnsi="Times New Roman" w:cs="Times New Roman"/>
          <w:sz w:val="24"/>
          <w:szCs w:val="24"/>
          <w:shd w:val="clear" w:color="auto" w:fill="FFFFFF"/>
        </w:rPr>
        <w:t>suprapessoal</w:t>
      </w:r>
      <w:proofErr w:type="spellEnd"/>
      <w:r w:rsidRPr="00387DB2">
        <w:rPr>
          <w:rFonts w:ascii="Times New Roman" w:hAnsi="Times New Roman" w:cs="Times New Roman"/>
          <w:sz w:val="24"/>
          <w:szCs w:val="24"/>
          <w:shd w:val="clear" w:color="auto" w:fill="FFFFFF"/>
        </w:rPr>
        <w:t xml:space="preserve"> (</w:t>
      </w:r>
      <w:r w:rsidRPr="00387DB2">
        <w:rPr>
          <w:rFonts w:ascii="Times New Roman" w:hAnsi="Times New Roman" w:cs="Times New Roman"/>
          <w:i/>
          <w:iCs/>
          <w:sz w:val="24"/>
          <w:szCs w:val="24"/>
          <w:shd w:val="clear" w:color="auto" w:fill="FFFFFF"/>
        </w:rPr>
        <w:t>r</w:t>
      </w:r>
      <w:r w:rsidRPr="00387DB2">
        <w:rPr>
          <w:rFonts w:ascii="Times New Roman" w:hAnsi="Times New Roman" w:cs="Times New Roman"/>
          <w:sz w:val="24"/>
          <w:szCs w:val="24"/>
          <w:shd w:val="clear" w:color="auto" w:fill="FFFFFF"/>
        </w:rPr>
        <w:t xml:space="preserve"> = 0,</w:t>
      </w:r>
      <w:r w:rsidR="00777F76" w:rsidRPr="00387DB2">
        <w:rPr>
          <w:rFonts w:ascii="Times New Roman" w:hAnsi="Times New Roman" w:cs="Times New Roman"/>
          <w:sz w:val="24"/>
          <w:szCs w:val="24"/>
          <w:shd w:val="clear" w:color="auto" w:fill="FFFFFF"/>
        </w:rPr>
        <w:t>30</w:t>
      </w:r>
      <w:r w:rsidRPr="00387DB2">
        <w:rPr>
          <w:rFonts w:ascii="Times New Roman" w:hAnsi="Times New Roman" w:cs="Times New Roman"/>
          <w:sz w:val="24"/>
          <w:szCs w:val="24"/>
          <w:shd w:val="clear" w:color="auto" w:fill="FFFFFF"/>
        </w:rPr>
        <w:t xml:space="preserve">, </w:t>
      </w:r>
      <w:r w:rsidRPr="00387DB2">
        <w:rPr>
          <w:rFonts w:ascii="Times New Roman" w:hAnsi="Times New Roman" w:cs="Times New Roman"/>
          <w:i/>
          <w:iCs/>
          <w:sz w:val="24"/>
          <w:szCs w:val="24"/>
          <w:shd w:val="clear" w:color="auto" w:fill="FFFFFF"/>
        </w:rPr>
        <w:t>p</w:t>
      </w:r>
      <w:r w:rsidRPr="00387DB2">
        <w:rPr>
          <w:rFonts w:ascii="Times New Roman" w:hAnsi="Times New Roman" w:cs="Times New Roman"/>
          <w:sz w:val="24"/>
          <w:szCs w:val="24"/>
          <w:shd w:val="clear" w:color="auto" w:fill="FFFFFF"/>
        </w:rPr>
        <w:t xml:space="preserve"> </w:t>
      </w:r>
      <w:r w:rsidR="008422CC" w:rsidRPr="00387DB2">
        <w:rPr>
          <w:rFonts w:ascii="Times New Roman" w:hAnsi="Times New Roman" w:cs="Times New Roman"/>
          <w:sz w:val="24"/>
          <w:szCs w:val="24"/>
          <w:shd w:val="clear" w:color="auto" w:fill="FFFFFF"/>
        </w:rPr>
        <w:t>&lt;</w:t>
      </w:r>
      <w:r w:rsidR="00AD1B22" w:rsidRPr="00387DB2">
        <w:rPr>
          <w:rFonts w:ascii="Times New Roman" w:hAnsi="Times New Roman" w:cs="Times New Roman"/>
          <w:sz w:val="24"/>
          <w:szCs w:val="24"/>
          <w:shd w:val="clear" w:color="auto" w:fill="FFFFFF"/>
        </w:rPr>
        <w:t xml:space="preserve"> </w:t>
      </w:r>
      <w:r w:rsidRPr="00387DB2">
        <w:rPr>
          <w:rFonts w:ascii="Times New Roman" w:hAnsi="Times New Roman" w:cs="Times New Roman"/>
          <w:sz w:val="24"/>
          <w:szCs w:val="24"/>
          <w:shd w:val="clear" w:color="auto" w:fill="FFFFFF"/>
        </w:rPr>
        <w:t>0,0</w:t>
      </w:r>
      <w:r w:rsidR="00777F76" w:rsidRPr="00387DB2">
        <w:rPr>
          <w:rFonts w:ascii="Times New Roman" w:hAnsi="Times New Roman" w:cs="Times New Roman"/>
          <w:sz w:val="24"/>
          <w:szCs w:val="24"/>
          <w:shd w:val="clear" w:color="auto" w:fill="FFFFFF"/>
        </w:rPr>
        <w:t>1</w:t>
      </w:r>
      <w:r w:rsidRPr="00387DB2">
        <w:rPr>
          <w:rFonts w:ascii="Times New Roman" w:hAnsi="Times New Roman" w:cs="Times New Roman"/>
          <w:sz w:val="24"/>
          <w:szCs w:val="24"/>
          <w:shd w:val="clear" w:color="auto" w:fill="FFFFFF"/>
        </w:rPr>
        <w:t>), e realização (</w:t>
      </w:r>
      <w:r w:rsidRPr="00387DB2">
        <w:rPr>
          <w:rFonts w:ascii="Times New Roman" w:hAnsi="Times New Roman" w:cs="Times New Roman"/>
          <w:i/>
          <w:iCs/>
          <w:sz w:val="24"/>
          <w:szCs w:val="24"/>
          <w:shd w:val="clear" w:color="auto" w:fill="FFFFFF"/>
        </w:rPr>
        <w:t>r</w:t>
      </w:r>
      <w:r w:rsidRPr="00387DB2">
        <w:rPr>
          <w:rFonts w:ascii="Times New Roman" w:hAnsi="Times New Roman" w:cs="Times New Roman"/>
          <w:sz w:val="24"/>
          <w:szCs w:val="24"/>
          <w:shd w:val="clear" w:color="auto" w:fill="FFFFFF"/>
        </w:rPr>
        <w:t xml:space="preserve"> = 0,37, </w:t>
      </w:r>
      <w:r w:rsidRPr="00387DB2">
        <w:rPr>
          <w:rFonts w:ascii="Times New Roman" w:hAnsi="Times New Roman" w:cs="Times New Roman"/>
          <w:i/>
          <w:iCs/>
          <w:sz w:val="24"/>
          <w:szCs w:val="24"/>
          <w:shd w:val="clear" w:color="auto" w:fill="FFFFFF"/>
        </w:rPr>
        <w:t>p</w:t>
      </w:r>
      <w:r w:rsidRPr="00387DB2">
        <w:rPr>
          <w:rFonts w:ascii="Times New Roman" w:hAnsi="Times New Roman" w:cs="Times New Roman"/>
          <w:sz w:val="24"/>
          <w:szCs w:val="24"/>
          <w:shd w:val="clear" w:color="auto" w:fill="FFFFFF"/>
        </w:rPr>
        <w:t xml:space="preserve"> </w:t>
      </w:r>
      <w:r w:rsidR="001E1AD6" w:rsidRPr="00387DB2">
        <w:rPr>
          <w:rFonts w:ascii="Times New Roman" w:hAnsi="Times New Roman" w:cs="Times New Roman"/>
          <w:sz w:val="24"/>
          <w:szCs w:val="24"/>
          <w:shd w:val="clear" w:color="auto" w:fill="FFFFFF"/>
        </w:rPr>
        <w:t>&lt;</w:t>
      </w:r>
      <w:r w:rsidRPr="00387DB2">
        <w:rPr>
          <w:rFonts w:ascii="Times New Roman" w:hAnsi="Times New Roman" w:cs="Times New Roman"/>
          <w:sz w:val="24"/>
          <w:szCs w:val="24"/>
          <w:shd w:val="clear" w:color="auto" w:fill="FFFFFF"/>
        </w:rPr>
        <w:t xml:space="preserve"> 0,0</w:t>
      </w:r>
      <w:r w:rsidR="00777F76" w:rsidRPr="00387DB2">
        <w:rPr>
          <w:rFonts w:ascii="Times New Roman" w:hAnsi="Times New Roman" w:cs="Times New Roman"/>
          <w:sz w:val="24"/>
          <w:szCs w:val="24"/>
          <w:shd w:val="clear" w:color="auto" w:fill="FFFFFF"/>
        </w:rPr>
        <w:t>1</w:t>
      </w:r>
      <w:r w:rsidRPr="00387DB2">
        <w:rPr>
          <w:rFonts w:ascii="Times New Roman" w:hAnsi="Times New Roman" w:cs="Times New Roman"/>
          <w:sz w:val="24"/>
          <w:szCs w:val="24"/>
          <w:shd w:val="clear" w:color="auto" w:fill="FFFFFF"/>
        </w:rPr>
        <w:t xml:space="preserve">). </w:t>
      </w:r>
    </w:p>
    <w:p w14:paraId="6F6C7725" w14:textId="670E17F5" w:rsidR="00FA01B6" w:rsidRDefault="00777F76"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87DB2">
        <w:rPr>
          <w:rFonts w:ascii="Times New Roman" w:hAnsi="Times New Roman" w:cs="Times New Roman"/>
          <w:sz w:val="24"/>
          <w:szCs w:val="24"/>
          <w:shd w:val="clear" w:color="auto" w:fill="FFFFFF"/>
        </w:rPr>
        <w:t>Especificamente</w:t>
      </w:r>
      <w:r w:rsidR="00525FB1" w:rsidRPr="00387DB2">
        <w:rPr>
          <w:rFonts w:ascii="Times New Roman" w:hAnsi="Times New Roman" w:cs="Times New Roman"/>
          <w:sz w:val="24"/>
          <w:szCs w:val="24"/>
          <w:shd w:val="clear" w:color="auto" w:fill="FFFFFF"/>
        </w:rPr>
        <w:t>,</w:t>
      </w:r>
      <w:r w:rsidRPr="00387DB2">
        <w:rPr>
          <w:rFonts w:ascii="Times New Roman" w:hAnsi="Times New Roman" w:cs="Times New Roman"/>
          <w:sz w:val="24"/>
          <w:szCs w:val="24"/>
          <w:shd w:val="clear" w:color="auto" w:fill="FFFFFF"/>
        </w:rPr>
        <w:t xml:space="preserve"> a </w:t>
      </w:r>
      <w:proofErr w:type="spellStart"/>
      <w:r w:rsidR="00525FB1" w:rsidRPr="00387DB2">
        <w:rPr>
          <w:rFonts w:ascii="Times New Roman" w:hAnsi="Times New Roman" w:cs="Times New Roman"/>
          <w:sz w:val="24"/>
          <w:szCs w:val="24"/>
          <w:shd w:val="clear" w:color="auto" w:fill="FFFFFF"/>
        </w:rPr>
        <w:t>subfunção</w:t>
      </w:r>
      <w:proofErr w:type="spellEnd"/>
      <w:r w:rsidR="00525FB1" w:rsidRPr="00387DB2">
        <w:rPr>
          <w:rFonts w:ascii="Times New Roman" w:hAnsi="Times New Roman" w:cs="Times New Roman"/>
          <w:sz w:val="24"/>
          <w:szCs w:val="24"/>
          <w:shd w:val="clear" w:color="auto" w:fill="FFFFFF"/>
        </w:rPr>
        <w:t xml:space="preserve"> experimentação</w:t>
      </w:r>
      <w:r w:rsidRPr="00387DB2">
        <w:rPr>
          <w:rFonts w:ascii="Times New Roman" w:hAnsi="Times New Roman" w:cs="Times New Roman"/>
          <w:sz w:val="24"/>
          <w:szCs w:val="24"/>
          <w:shd w:val="clear" w:color="auto" w:fill="FFFFFF"/>
        </w:rPr>
        <w:t xml:space="preserve"> </w:t>
      </w:r>
      <w:r w:rsidR="00525FB1" w:rsidRPr="00387DB2">
        <w:rPr>
          <w:rFonts w:ascii="Times New Roman" w:hAnsi="Times New Roman" w:cs="Times New Roman"/>
          <w:sz w:val="24"/>
          <w:szCs w:val="24"/>
          <w:shd w:val="clear" w:color="auto" w:fill="FFFFFF"/>
        </w:rPr>
        <w:t xml:space="preserve">não apresentou correlação </w:t>
      </w:r>
      <w:r w:rsidRPr="00387DB2">
        <w:rPr>
          <w:rFonts w:ascii="Times New Roman" w:hAnsi="Times New Roman" w:cs="Times New Roman"/>
          <w:sz w:val="24"/>
          <w:szCs w:val="24"/>
          <w:shd w:val="clear" w:color="auto" w:fill="FFFFFF"/>
        </w:rPr>
        <w:t xml:space="preserve">estatisticamente significativa com </w:t>
      </w:r>
      <w:r w:rsidR="00525FB1" w:rsidRPr="00387DB2">
        <w:rPr>
          <w:rFonts w:ascii="Times New Roman" w:hAnsi="Times New Roman" w:cs="Times New Roman"/>
          <w:sz w:val="24"/>
          <w:szCs w:val="24"/>
          <w:shd w:val="clear" w:color="auto" w:fill="FFFFFF"/>
        </w:rPr>
        <w:t>o fator</w:t>
      </w:r>
      <w:r w:rsidRPr="00387DB2">
        <w:rPr>
          <w:rFonts w:ascii="Times New Roman" w:hAnsi="Times New Roman" w:cs="Times New Roman"/>
          <w:sz w:val="24"/>
          <w:szCs w:val="24"/>
          <w:shd w:val="clear" w:color="auto" w:fill="FFFFFF"/>
        </w:rPr>
        <w:t xml:space="preserve"> geral</w:t>
      </w:r>
      <w:r w:rsidR="00525FB1" w:rsidRPr="00387DB2">
        <w:rPr>
          <w:rFonts w:ascii="Times New Roman" w:hAnsi="Times New Roman" w:cs="Times New Roman"/>
          <w:sz w:val="24"/>
          <w:szCs w:val="24"/>
          <w:shd w:val="clear" w:color="auto" w:fill="FFFFFF"/>
        </w:rPr>
        <w:t xml:space="preserve"> do PTGI,</w:t>
      </w:r>
      <w:r w:rsidRPr="00387DB2">
        <w:rPr>
          <w:rFonts w:ascii="Times New Roman" w:hAnsi="Times New Roman" w:cs="Times New Roman"/>
          <w:sz w:val="24"/>
          <w:szCs w:val="24"/>
          <w:shd w:val="clear" w:color="auto" w:fill="FFFFFF"/>
        </w:rPr>
        <w:t xml:space="preserve"> porém teve correlações positivas e estatisticamente significativas com os fatores específicos novas possibilidades (</w:t>
      </w:r>
      <w:r w:rsidRPr="00387DB2">
        <w:rPr>
          <w:rFonts w:ascii="Times New Roman" w:hAnsi="Times New Roman" w:cs="Times New Roman"/>
          <w:i/>
          <w:iCs/>
          <w:sz w:val="24"/>
          <w:szCs w:val="24"/>
          <w:shd w:val="clear" w:color="auto" w:fill="FFFFFF"/>
        </w:rPr>
        <w:t xml:space="preserve">r </w:t>
      </w:r>
      <w:r w:rsidRPr="00387DB2">
        <w:rPr>
          <w:rFonts w:ascii="Times New Roman" w:hAnsi="Times New Roman" w:cs="Times New Roman"/>
          <w:sz w:val="24"/>
          <w:szCs w:val="24"/>
          <w:shd w:val="clear" w:color="auto" w:fill="FFFFFF"/>
        </w:rPr>
        <w:t xml:space="preserve">= 0,18, </w:t>
      </w:r>
      <w:r w:rsidRPr="00387DB2">
        <w:rPr>
          <w:rFonts w:ascii="Times New Roman" w:hAnsi="Times New Roman" w:cs="Times New Roman"/>
          <w:i/>
          <w:iCs/>
          <w:sz w:val="24"/>
          <w:szCs w:val="24"/>
          <w:shd w:val="clear" w:color="auto" w:fill="FFFFFF"/>
        </w:rPr>
        <w:t>p</w:t>
      </w:r>
      <w:r w:rsidRPr="00387DB2">
        <w:rPr>
          <w:rFonts w:ascii="Times New Roman" w:hAnsi="Times New Roman" w:cs="Times New Roman"/>
          <w:sz w:val="24"/>
          <w:szCs w:val="24"/>
          <w:shd w:val="clear" w:color="auto" w:fill="FFFFFF"/>
        </w:rPr>
        <w:t xml:space="preserve"> &lt; 0,01) e mudança pessoal (</w:t>
      </w:r>
      <w:r w:rsidRPr="00387DB2">
        <w:rPr>
          <w:rFonts w:ascii="Times New Roman" w:hAnsi="Times New Roman" w:cs="Times New Roman"/>
          <w:i/>
          <w:iCs/>
          <w:sz w:val="24"/>
          <w:szCs w:val="24"/>
          <w:shd w:val="clear" w:color="auto" w:fill="FFFFFF"/>
        </w:rPr>
        <w:t xml:space="preserve">r </w:t>
      </w:r>
      <w:r w:rsidRPr="00387DB2">
        <w:rPr>
          <w:rFonts w:ascii="Times New Roman" w:hAnsi="Times New Roman" w:cs="Times New Roman"/>
          <w:sz w:val="24"/>
          <w:szCs w:val="24"/>
          <w:shd w:val="clear" w:color="auto" w:fill="FFFFFF"/>
        </w:rPr>
        <w:t xml:space="preserve">= 0,13, </w:t>
      </w:r>
      <w:r w:rsidRPr="00387DB2">
        <w:rPr>
          <w:rFonts w:ascii="Times New Roman" w:hAnsi="Times New Roman" w:cs="Times New Roman"/>
          <w:i/>
          <w:iCs/>
          <w:sz w:val="24"/>
          <w:szCs w:val="24"/>
          <w:shd w:val="clear" w:color="auto" w:fill="FFFFFF"/>
        </w:rPr>
        <w:t>p</w:t>
      </w:r>
      <w:r w:rsidRPr="00387DB2">
        <w:rPr>
          <w:rFonts w:ascii="Times New Roman" w:hAnsi="Times New Roman" w:cs="Times New Roman"/>
          <w:sz w:val="24"/>
          <w:szCs w:val="24"/>
          <w:shd w:val="clear" w:color="auto" w:fill="FFFFFF"/>
        </w:rPr>
        <w:t xml:space="preserve"> &lt; 0,05). Portanto, constata</w:t>
      </w:r>
      <w:r w:rsidR="00525FB1" w:rsidRPr="00387DB2">
        <w:rPr>
          <w:rFonts w:ascii="Times New Roman" w:hAnsi="Times New Roman" w:cs="Times New Roman"/>
          <w:sz w:val="24"/>
          <w:szCs w:val="24"/>
          <w:shd w:val="clear" w:color="auto" w:fill="FFFFFF"/>
        </w:rPr>
        <w:t xml:space="preserve">-se que quanto maior a magnitude nas </w:t>
      </w:r>
      <w:proofErr w:type="spellStart"/>
      <w:r w:rsidR="00525FB1" w:rsidRPr="00387DB2">
        <w:rPr>
          <w:rFonts w:ascii="Times New Roman" w:hAnsi="Times New Roman" w:cs="Times New Roman"/>
          <w:sz w:val="24"/>
          <w:szCs w:val="24"/>
          <w:shd w:val="clear" w:color="auto" w:fill="FFFFFF"/>
        </w:rPr>
        <w:t>subfunções</w:t>
      </w:r>
      <w:proofErr w:type="spellEnd"/>
      <w:r w:rsidR="00525FB1" w:rsidRPr="00387DB2">
        <w:rPr>
          <w:rFonts w:ascii="Times New Roman" w:hAnsi="Times New Roman" w:cs="Times New Roman"/>
          <w:sz w:val="24"/>
          <w:szCs w:val="24"/>
          <w:shd w:val="clear" w:color="auto" w:fill="FFFFFF"/>
        </w:rPr>
        <w:t xml:space="preserve"> valorativas, maiores são as pontuações nos fatores do PTGI, ou seja, maiores são as mudanças positivas.</w:t>
      </w:r>
    </w:p>
    <w:p w14:paraId="22B9F2BD" w14:textId="7EE0BCF0"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0EBD3CE0" w14:textId="3FE5FBDF"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74FC7A37" w14:textId="0C570AE6"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0249CA30" w14:textId="71C6BA72"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6FEBAA76" w14:textId="45CD5D81"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7289082F" w14:textId="5D6E3E44"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6957A692" w14:textId="0E52A078"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12E2E04E" w14:textId="3F871432"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3C1EA43F" w14:textId="59562017"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581A0046" w14:textId="0D554225"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1AD73C84" w14:textId="48289EA6"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595B1341" w14:textId="7F302F46"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769298A5" w14:textId="4FC1D352"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59D4C29C" w14:textId="40C3FBF0"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bookmarkStart w:id="2" w:name="_GoBack"/>
    </w:p>
    <w:p w14:paraId="39A4FF21" w14:textId="7C5016D6"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2789060E" w14:textId="041EF58B"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32BE9470" w14:textId="11B5F3D2"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0C57782A" w14:textId="3BEFB5F3"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7623F321" w14:textId="12BA7EA5"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17993FB5" w14:textId="1D3B3AFA"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0452496A" w14:textId="2D7DF136"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539B6521" w14:textId="0E8557FF"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2C8D9C57" w14:textId="36781614"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bookmarkEnd w:id="2"/>
    <w:p w14:paraId="37F3DFDF" w14:textId="6228810D"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46EBCBF4" w14:textId="3547A560"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18A01E35" w14:textId="4798C17C"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4A438DFC" w14:textId="5B187B89"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554825BD" w14:textId="569D6095"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6E8F2066" w14:textId="4EE80E53"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377A5F3E" w14:textId="4819564A"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0F1042A8" w14:textId="2695A348"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55A5D06E" w14:textId="4A7F5023"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113238F7" w14:textId="2C9304FA"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1F32BFF1" w14:textId="27087E24"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0BDBE36D" w14:textId="2E08710F"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14E60F5D" w14:textId="009BC625"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730D3635" w14:textId="46FDF0FF"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17133E15" w14:textId="3011B109" w:rsidR="00814C71"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31C16AAE" w14:textId="77777777" w:rsidR="00814C71" w:rsidRPr="00387DB2" w:rsidRDefault="00814C71" w:rsidP="007D35CB">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2F23C6B8" w14:textId="77777777" w:rsidR="0064101B" w:rsidRPr="00387DB2" w:rsidRDefault="0064101B" w:rsidP="007D35CB">
      <w:pPr>
        <w:autoSpaceDE w:val="0"/>
        <w:autoSpaceDN w:val="0"/>
        <w:adjustRightInd w:val="0"/>
        <w:spacing w:after="0" w:line="240" w:lineRule="auto"/>
        <w:jc w:val="both"/>
        <w:rPr>
          <w:rFonts w:ascii="Times New Roman" w:hAnsi="Times New Roman" w:cs="Times New Roman"/>
          <w:sz w:val="24"/>
          <w:szCs w:val="24"/>
        </w:rPr>
      </w:pPr>
    </w:p>
    <w:p w14:paraId="72CCAF1C" w14:textId="77777777" w:rsidR="00814C71" w:rsidRDefault="00814C71" w:rsidP="007D35CB">
      <w:pPr>
        <w:autoSpaceDE w:val="0"/>
        <w:autoSpaceDN w:val="0"/>
        <w:adjustRightInd w:val="0"/>
        <w:spacing w:after="0" w:line="240" w:lineRule="auto"/>
        <w:jc w:val="both"/>
        <w:rPr>
          <w:rFonts w:ascii="Times New Roman" w:hAnsi="Times New Roman" w:cs="Times New Roman"/>
          <w:sz w:val="24"/>
          <w:szCs w:val="24"/>
        </w:rPr>
        <w:sectPr w:rsidR="00814C71" w:rsidSect="00777F76">
          <w:footerReference w:type="default" r:id="rId8"/>
          <w:pgSz w:w="11906" w:h="16838"/>
          <w:pgMar w:top="1418" w:right="1701" w:bottom="1418" w:left="1701" w:header="709" w:footer="559" w:gutter="0"/>
          <w:cols w:space="708"/>
          <w:docGrid w:linePitch="360"/>
        </w:sectPr>
      </w:pPr>
    </w:p>
    <w:p w14:paraId="6C1AFC5D" w14:textId="0A517A47" w:rsidR="00134EFC" w:rsidRPr="00387DB2" w:rsidRDefault="00134EFC" w:rsidP="007D35CB">
      <w:pPr>
        <w:autoSpaceDE w:val="0"/>
        <w:autoSpaceDN w:val="0"/>
        <w:adjustRightInd w:val="0"/>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lastRenderedPageBreak/>
        <w:t xml:space="preserve">Tabela 01. </w:t>
      </w:r>
    </w:p>
    <w:p w14:paraId="6250625C" w14:textId="77777777" w:rsidR="00134EFC" w:rsidRPr="00387DB2" w:rsidRDefault="00134EFC" w:rsidP="007D35CB">
      <w:pPr>
        <w:spacing w:after="0" w:line="240" w:lineRule="auto"/>
        <w:rPr>
          <w:rFonts w:ascii="Times New Roman" w:hAnsi="Times New Roman" w:cs="Times New Roman"/>
          <w:sz w:val="24"/>
          <w:szCs w:val="24"/>
        </w:rPr>
      </w:pPr>
      <w:r w:rsidRPr="00387DB2">
        <w:rPr>
          <w:rFonts w:ascii="Times New Roman" w:hAnsi="Times New Roman" w:cs="Times New Roman"/>
          <w:sz w:val="24"/>
          <w:szCs w:val="24"/>
        </w:rPr>
        <w:t xml:space="preserve">Correlação entre as </w:t>
      </w:r>
      <w:proofErr w:type="spellStart"/>
      <w:r w:rsidRPr="00387DB2">
        <w:rPr>
          <w:rFonts w:ascii="Times New Roman" w:hAnsi="Times New Roman" w:cs="Times New Roman"/>
          <w:sz w:val="24"/>
          <w:szCs w:val="24"/>
        </w:rPr>
        <w:t>subfunções</w:t>
      </w:r>
      <w:proofErr w:type="spellEnd"/>
      <w:r w:rsidRPr="00387DB2">
        <w:rPr>
          <w:rFonts w:ascii="Times New Roman" w:hAnsi="Times New Roman" w:cs="Times New Roman"/>
          <w:sz w:val="24"/>
          <w:szCs w:val="24"/>
        </w:rPr>
        <w:t xml:space="preserve"> valorativas e os fatores do CPT frente ao processo de separação/divórcio</w:t>
      </w:r>
    </w:p>
    <w:tbl>
      <w:tblPr>
        <w:tblStyle w:val="Tabelacomgrade"/>
        <w:tblW w:w="0" w:type="auto"/>
        <w:tblInd w:w="-284" w:type="dxa"/>
        <w:tblLook w:val="04A0" w:firstRow="1" w:lastRow="0" w:firstColumn="1" w:lastColumn="0" w:noHBand="0" w:noVBand="1"/>
      </w:tblPr>
      <w:tblGrid>
        <w:gridCol w:w="1310"/>
        <w:gridCol w:w="756"/>
        <w:gridCol w:w="756"/>
        <w:gridCol w:w="876"/>
        <w:gridCol w:w="876"/>
        <w:gridCol w:w="876"/>
        <w:gridCol w:w="876"/>
        <w:gridCol w:w="876"/>
        <w:gridCol w:w="876"/>
        <w:gridCol w:w="876"/>
        <w:gridCol w:w="876"/>
        <w:gridCol w:w="876"/>
        <w:gridCol w:w="876"/>
        <w:gridCol w:w="876"/>
      </w:tblGrid>
      <w:tr w:rsidR="001E5CF7" w:rsidRPr="00387DB2" w14:paraId="7E676778" w14:textId="77777777" w:rsidTr="00D1487E">
        <w:trPr>
          <w:trHeight w:val="254"/>
        </w:trPr>
        <w:tc>
          <w:tcPr>
            <w:tcW w:w="0" w:type="auto"/>
            <w:tcBorders>
              <w:top w:val="single" w:sz="4" w:space="0" w:color="auto"/>
              <w:left w:val="nil"/>
              <w:bottom w:val="single" w:sz="4" w:space="0" w:color="auto"/>
              <w:right w:val="nil"/>
            </w:tcBorders>
            <w:hideMark/>
          </w:tcPr>
          <w:p w14:paraId="40DA56E3"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Dimensões</w:t>
            </w:r>
          </w:p>
        </w:tc>
        <w:tc>
          <w:tcPr>
            <w:tcW w:w="0" w:type="auto"/>
            <w:tcBorders>
              <w:top w:val="single" w:sz="4" w:space="0" w:color="auto"/>
              <w:left w:val="nil"/>
              <w:bottom w:val="single" w:sz="4" w:space="0" w:color="auto"/>
              <w:right w:val="nil"/>
            </w:tcBorders>
            <w:hideMark/>
          </w:tcPr>
          <w:p w14:paraId="134418C9" w14:textId="77777777" w:rsidR="00134EFC" w:rsidRPr="00387DB2" w:rsidRDefault="00134EFC" w:rsidP="007D35CB">
            <w:pPr>
              <w:jc w:val="center"/>
              <w:rPr>
                <w:rFonts w:ascii="Times New Roman" w:hAnsi="Times New Roman" w:cs="Times New Roman"/>
                <w:b/>
                <w:i/>
                <w:sz w:val="24"/>
                <w:szCs w:val="24"/>
              </w:rPr>
            </w:pPr>
            <w:r w:rsidRPr="00387DB2">
              <w:rPr>
                <w:rFonts w:ascii="Times New Roman" w:hAnsi="Times New Roman" w:cs="Times New Roman"/>
                <w:b/>
                <w:i/>
                <w:sz w:val="24"/>
                <w:szCs w:val="24"/>
              </w:rPr>
              <w:t>M</w:t>
            </w:r>
          </w:p>
        </w:tc>
        <w:tc>
          <w:tcPr>
            <w:tcW w:w="0" w:type="auto"/>
            <w:tcBorders>
              <w:top w:val="single" w:sz="4" w:space="0" w:color="auto"/>
              <w:left w:val="nil"/>
              <w:bottom w:val="single" w:sz="4" w:space="0" w:color="auto"/>
              <w:right w:val="nil"/>
            </w:tcBorders>
            <w:hideMark/>
          </w:tcPr>
          <w:p w14:paraId="36779416" w14:textId="77777777" w:rsidR="00134EFC" w:rsidRPr="00387DB2" w:rsidRDefault="00134EFC" w:rsidP="007D35CB">
            <w:pPr>
              <w:jc w:val="center"/>
              <w:rPr>
                <w:rFonts w:ascii="Times New Roman" w:hAnsi="Times New Roman" w:cs="Times New Roman"/>
                <w:b/>
                <w:i/>
                <w:sz w:val="24"/>
                <w:szCs w:val="24"/>
              </w:rPr>
            </w:pPr>
            <w:r w:rsidRPr="00387DB2">
              <w:rPr>
                <w:rFonts w:ascii="Times New Roman" w:hAnsi="Times New Roman" w:cs="Times New Roman"/>
                <w:b/>
                <w:i/>
                <w:sz w:val="24"/>
                <w:szCs w:val="24"/>
              </w:rPr>
              <w:t>DP</w:t>
            </w:r>
          </w:p>
        </w:tc>
        <w:tc>
          <w:tcPr>
            <w:tcW w:w="0" w:type="auto"/>
            <w:tcBorders>
              <w:top w:val="single" w:sz="4" w:space="0" w:color="auto"/>
              <w:left w:val="nil"/>
              <w:bottom w:val="single" w:sz="4" w:space="0" w:color="auto"/>
              <w:right w:val="nil"/>
            </w:tcBorders>
          </w:tcPr>
          <w:p w14:paraId="2478EB42"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2</w:t>
            </w:r>
          </w:p>
        </w:tc>
        <w:tc>
          <w:tcPr>
            <w:tcW w:w="0" w:type="auto"/>
            <w:tcBorders>
              <w:top w:val="single" w:sz="4" w:space="0" w:color="auto"/>
              <w:left w:val="nil"/>
              <w:bottom w:val="single" w:sz="4" w:space="0" w:color="auto"/>
              <w:right w:val="nil"/>
            </w:tcBorders>
          </w:tcPr>
          <w:p w14:paraId="4DE5FF98"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3</w:t>
            </w:r>
          </w:p>
        </w:tc>
        <w:tc>
          <w:tcPr>
            <w:tcW w:w="0" w:type="auto"/>
            <w:tcBorders>
              <w:top w:val="single" w:sz="4" w:space="0" w:color="auto"/>
              <w:left w:val="nil"/>
              <w:bottom w:val="single" w:sz="4" w:space="0" w:color="auto"/>
              <w:right w:val="nil"/>
            </w:tcBorders>
          </w:tcPr>
          <w:p w14:paraId="0B8B420A"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4</w:t>
            </w:r>
          </w:p>
        </w:tc>
        <w:tc>
          <w:tcPr>
            <w:tcW w:w="0" w:type="auto"/>
            <w:tcBorders>
              <w:top w:val="single" w:sz="4" w:space="0" w:color="auto"/>
              <w:left w:val="nil"/>
              <w:bottom w:val="single" w:sz="4" w:space="0" w:color="auto"/>
              <w:right w:val="nil"/>
            </w:tcBorders>
          </w:tcPr>
          <w:p w14:paraId="7871289C"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5</w:t>
            </w:r>
          </w:p>
        </w:tc>
        <w:tc>
          <w:tcPr>
            <w:tcW w:w="0" w:type="auto"/>
            <w:tcBorders>
              <w:top w:val="single" w:sz="4" w:space="0" w:color="auto"/>
              <w:left w:val="nil"/>
              <w:bottom w:val="single" w:sz="4" w:space="0" w:color="auto"/>
              <w:right w:val="nil"/>
            </w:tcBorders>
          </w:tcPr>
          <w:p w14:paraId="282FE49B"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6</w:t>
            </w:r>
          </w:p>
        </w:tc>
        <w:tc>
          <w:tcPr>
            <w:tcW w:w="0" w:type="auto"/>
            <w:tcBorders>
              <w:top w:val="single" w:sz="4" w:space="0" w:color="auto"/>
              <w:left w:val="nil"/>
              <w:bottom w:val="single" w:sz="4" w:space="0" w:color="auto"/>
              <w:right w:val="nil"/>
            </w:tcBorders>
          </w:tcPr>
          <w:p w14:paraId="5061D291"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7</w:t>
            </w:r>
          </w:p>
        </w:tc>
        <w:tc>
          <w:tcPr>
            <w:tcW w:w="0" w:type="auto"/>
            <w:tcBorders>
              <w:top w:val="single" w:sz="4" w:space="0" w:color="auto"/>
              <w:left w:val="nil"/>
              <w:bottom w:val="single" w:sz="4" w:space="0" w:color="auto"/>
              <w:right w:val="nil"/>
            </w:tcBorders>
          </w:tcPr>
          <w:p w14:paraId="53D7F0B9"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8</w:t>
            </w:r>
          </w:p>
        </w:tc>
        <w:tc>
          <w:tcPr>
            <w:tcW w:w="0" w:type="auto"/>
            <w:tcBorders>
              <w:top w:val="single" w:sz="4" w:space="0" w:color="auto"/>
              <w:left w:val="nil"/>
              <w:bottom w:val="single" w:sz="4" w:space="0" w:color="auto"/>
              <w:right w:val="nil"/>
            </w:tcBorders>
          </w:tcPr>
          <w:p w14:paraId="1E3AC033"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9</w:t>
            </w:r>
          </w:p>
        </w:tc>
        <w:tc>
          <w:tcPr>
            <w:tcW w:w="0" w:type="auto"/>
            <w:tcBorders>
              <w:top w:val="single" w:sz="4" w:space="0" w:color="auto"/>
              <w:left w:val="nil"/>
              <w:bottom w:val="single" w:sz="4" w:space="0" w:color="auto"/>
              <w:right w:val="nil"/>
            </w:tcBorders>
          </w:tcPr>
          <w:p w14:paraId="4EEC39F2"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10</w:t>
            </w:r>
          </w:p>
        </w:tc>
        <w:tc>
          <w:tcPr>
            <w:tcW w:w="0" w:type="auto"/>
            <w:tcBorders>
              <w:top w:val="single" w:sz="4" w:space="0" w:color="auto"/>
              <w:left w:val="nil"/>
              <w:bottom w:val="single" w:sz="4" w:space="0" w:color="auto"/>
              <w:right w:val="nil"/>
            </w:tcBorders>
          </w:tcPr>
          <w:p w14:paraId="5777D573"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11</w:t>
            </w:r>
          </w:p>
        </w:tc>
        <w:tc>
          <w:tcPr>
            <w:tcW w:w="0" w:type="auto"/>
            <w:tcBorders>
              <w:top w:val="single" w:sz="4" w:space="0" w:color="auto"/>
              <w:left w:val="nil"/>
              <w:bottom w:val="single" w:sz="4" w:space="0" w:color="auto"/>
              <w:right w:val="nil"/>
            </w:tcBorders>
          </w:tcPr>
          <w:p w14:paraId="2B448322"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12</w:t>
            </w:r>
          </w:p>
        </w:tc>
      </w:tr>
      <w:tr w:rsidR="001E5CF7" w:rsidRPr="00387DB2" w14:paraId="396B88DB" w14:textId="77777777" w:rsidTr="00D1487E">
        <w:trPr>
          <w:trHeight w:val="240"/>
        </w:trPr>
        <w:tc>
          <w:tcPr>
            <w:tcW w:w="0" w:type="auto"/>
            <w:tcBorders>
              <w:top w:val="single" w:sz="4" w:space="0" w:color="auto"/>
              <w:left w:val="nil"/>
              <w:bottom w:val="nil"/>
              <w:right w:val="single" w:sz="4" w:space="0" w:color="auto"/>
            </w:tcBorders>
            <w:hideMark/>
          </w:tcPr>
          <w:p w14:paraId="5FF968AB"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1</w:t>
            </w:r>
          </w:p>
        </w:tc>
        <w:tc>
          <w:tcPr>
            <w:tcW w:w="0" w:type="auto"/>
            <w:tcBorders>
              <w:top w:val="single" w:sz="4" w:space="0" w:color="auto"/>
              <w:left w:val="single" w:sz="4" w:space="0" w:color="auto"/>
              <w:bottom w:val="nil"/>
              <w:right w:val="single" w:sz="4" w:space="0" w:color="auto"/>
            </w:tcBorders>
            <w:hideMark/>
          </w:tcPr>
          <w:p w14:paraId="7E314E8B"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15,84</w:t>
            </w:r>
          </w:p>
        </w:tc>
        <w:tc>
          <w:tcPr>
            <w:tcW w:w="0" w:type="auto"/>
            <w:tcBorders>
              <w:top w:val="single" w:sz="4" w:space="0" w:color="auto"/>
              <w:left w:val="single" w:sz="4" w:space="0" w:color="auto"/>
              <w:bottom w:val="nil"/>
              <w:right w:val="single" w:sz="4" w:space="0" w:color="auto"/>
            </w:tcBorders>
            <w:hideMark/>
          </w:tcPr>
          <w:p w14:paraId="449F3650"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4,35</w:t>
            </w:r>
          </w:p>
        </w:tc>
        <w:tc>
          <w:tcPr>
            <w:tcW w:w="0" w:type="auto"/>
            <w:tcBorders>
              <w:top w:val="single" w:sz="4" w:space="0" w:color="auto"/>
              <w:left w:val="nil"/>
              <w:bottom w:val="nil"/>
              <w:right w:val="nil"/>
            </w:tcBorders>
            <w:hideMark/>
          </w:tcPr>
          <w:p w14:paraId="2AF372CE"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0,37**</w:t>
            </w:r>
          </w:p>
        </w:tc>
        <w:tc>
          <w:tcPr>
            <w:tcW w:w="0" w:type="auto"/>
            <w:tcBorders>
              <w:top w:val="single" w:sz="4" w:space="0" w:color="auto"/>
              <w:left w:val="nil"/>
              <w:bottom w:val="nil"/>
              <w:right w:val="nil"/>
            </w:tcBorders>
            <w:hideMark/>
          </w:tcPr>
          <w:p w14:paraId="58881736"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0,39**</w:t>
            </w:r>
          </w:p>
        </w:tc>
        <w:tc>
          <w:tcPr>
            <w:tcW w:w="0" w:type="auto"/>
            <w:tcBorders>
              <w:top w:val="single" w:sz="4" w:space="0" w:color="auto"/>
              <w:left w:val="nil"/>
              <w:bottom w:val="nil"/>
              <w:right w:val="nil"/>
            </w:tcBorders>
            <w:hideMark/>
          </w:tcPr>
          <w:p w14:paraId="77EF4C4E"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0,22**</w:t>
            </w:r>
          </w:p>
        </w:tc>
        <w:tc>
          <w:tcPr>
            <w:tcW w:w="0" w:type="auto"/>
            <w:tcBorders>
              <w:top w:val="single" w:sz="4" w:space="0" w:color="auto"/>
              <w:left w:val="nil"/>
              <w:bottom w:val="nil"/>
              <w:right w:val="nil"/>
            </w:tcBorders>
            <w:hideMark/>
          </w:tcPr>
          <w:p w14:paraId="324F3670"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-0,10</w:t>
            </w:r>
          </w:p>
        </w:tc>
        <w:tc>
          <w:tcPr>
            <w:tcW w:w="0" w:type="auto"/>
            <w:tcBorders>
              <w:top w:val="single" w:sz="4" w:space="0" w:color="auto"/>
              <w:left w:val="nil"/>
              <w:bottom w:val="nil"/>
              <w:right w:val="nil"/>
            </w:tcBorders>
            <w:hideMark/>
          </w:tcPr>
          <w:p w14:paraId="23E821F5"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0,37**</w:t>
            </w:r>
          </w:p>
        </w:tc>
        <w:tc>
          <w:tcPr>
            <w:tcW w:w="0" w:type="auto"/>
            <w:tcBorders>
              <w:top w:val="single" w:sz="4" w:space="0" w:color="auto"/>
              <w:left w:val="nil"/>
              <w:bottom w:val="nil"/>
              <w:right w:val="nil"/>
            </w:tcBorders>
            <w:hideMark/>
          </w:tcPr>
          <w:p w14:paraId="1B6B817B"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0,36**</w:t>
            </w:r>
          </w:p>
        </w:tc>
        <w:tc>
          <w:tcPr>
            <w:tcW w:w="0" w:type="auto"/>
            <w:tcBorders>
              <w:top w:val="single" w:sz="4" w:space="0" w:color="auto"/>
              <w:left w:val="nil"/>
              <w:bottom w:val="nil"/>
              <w:right w:val="nil"/>
            </w:tcBorders>
          </w:tcPr>
          <w:p w14:paraId="06531E7C"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0,29**</w:t>
            </w:r>
          </w:p>
        </w:tc>
        <w:tc>
          <w:tcPr>
            <w:tcW w:w="0" w:type="auto"/>
            <w:tcBorders>
              <w:top w:val="single" w:sz="4" w:space="0" w:color="auto"/>
              <w:left w:val="nil"/>
              <w:bottom w:val="nil"/>
              <w:right w:val="nil"/>
            </w:tcBorders>
          </w:tcPr>
          <w:p w14:paraId="3DC52382"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0,31**</w:t>
            </w:r>
          </w:p>
        </w:tc>
        <w:tc>
          <w:tcPr>
            <w:tcW w:w="0" w:type="auto"/>
            <w:tcBorders>
              <w:top w:val="single" w:sz="4" w:space="0" w:color="auto"/>
              <w:left w:val="nil"/>
              <w:bottom w:val="nil"/>
              <w:right w:val="nil"/>
            </w:tcBorders>
          </w:tcPr>
          <w:p w14:paraId="4EF00F5D"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0,55**</w:t>
            </w:r>
          </w:p>
        </w:tc>
        <w:tc>
          <w:tcPr>
            <w:tcW w:w="0" w:type="auto"/>
            <w:tcBorders>
              <w:top w:val="single" w:sz="4" w:space="0" w:color="auto"/>
              <w:left w:val="nil"/>
              <w:bottom w:val="nil"/>
              <w:right w:val="nil"/>
            </w:tcBorders>
          </w:tcPr>
          <w:p w14:paraId="6A8A3428"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0,26**</w:t>
            </w:r>
          </w:p>
        </w:tc>
        <w:tc>
          <w:tcPr>
            <w:tcW w:w="0" w:type="auto"/>
            <w:tcBorders>
              <w:top w:val="single" w:sz="4" w:space="0" w:color="auto"/>
              <w:left w:val="nil"/>
              <w:bottom w:val="nil"/>
              <w:right w:val="nil"/>
            </w:tcBorders>
          </w:tcPr>
          <w:p w14:paraId="52FFC669"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0,42**</w:t>
            </w:r>
          </w:p>
        </w:tc>
      </w:tr>
      <w:tr w:rsidR="001E5CF7" w:rsidRPr="00387DB2" w14:paraId="762A3498" w14:textId="77777777" w:rsidTr="00D1487E">
        <w:trPr>
          <w:trHeight w:val="254"/>
        </w:trPr>
        <w:tc>
          <w:tcPr>
            <w:tcW w:w="0" w:type="auto"/>
            <w:tcBorders>
              <w:top w:val="nil"/>
              <w:left w:val="nil"/>
              <w:bottom w:val="nil"/>
              <w:right w:val="single" w:sz="4" w:space="0" w:color="auto"/>
            </w:tcBorders>
            <w:hideMark/>
          </w:tcPr>
          <w:p w14:paraId="6D6E03CF"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2</w:t>
            </w:r>
          </w:p>
        </w:tc>
        <w:tc>
          <w:tcPr>
            <w:tcW w:w="0" w:type="auto"/>
            <w:tcBorders>
              <w:top w:val="nil"/>
              <w:left w:val="single" w:sz="4" w:space="0" w:color="auto"/>
              <w:bottom w:val="nil"/>
              <w:right w:val="single" w:sz="4" w:space="0" w:color="auto"/>
            </w:tcBorders>
            <w:hideMark/>
          </w:tcPr>
          <w:p w14:paraId="30951CA1"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16.60</w:t>
            </w:r>
          </w:p>
        </w:tc>
        <w:tc>
          <w:tcPr>
            <w:tcW w:w="0" w:type="auto"/>
            <w:tcBorders>
              <w:top w:val="nil"/>
              <w:left w:val="single" w:sz="4" w:space="0" w:color="auto"/>
              <w:bottom w:val="nil"/>
              <w:right w:val="single" w:sz="4" w:space="0" w:color="auto"/>
            </w:tcBorders>
            <w:hideMark/>
          </w:tcPr>
          <w:p w14:paraId="63780CDA"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2,94</w:t>
            </w:r>
          </w:p>
        </w:tc>
        <w:tc>
          <w:tcPr>
            <w:tcW w:w="0" w:type="auto"/>
            <w:tcBorders>
              <w:top w:val="nil"/>
              <w:left w:val="nil"/>
              <w:bottom w:val="nil"/>
              <w:right w:val="nil"/>
            </w:tcBorders>
            <w:hideMark/>
          </w:tcPr>
          <w:p w14:paraId="0F91E229"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hideMark/>
          </w:tcPr>
          <w:p w14:paraId="6A9E0600"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0,43**</w:t>
            </w:r>
          </w:p>
        </w:tc>
        <w:tc>
          <w:tcPr>
            <w:tcW w:w="0" w:type="auto"/>
            <w:tcBorders>
              <w:top w:val="nil"/>
              <w:left w:val="nil"/>
              <w:bottom w:val="nil"/>
              <w:right w:val="nil"/>
            </w:tcBorders>
            <w:hideMark/>
          </w:tcPr>
          <w:p w14:paraId="4B59164D"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0,44**</w:t>
            </w:r>
          </w:p>
        </w:tc>
        <w:tc>
          <w:tcPr>
            <w:tcW w:w="0" w:type="auto"/>
            <w:tcBorders>
              <w:top w:val="nil"/>
              <w:left w:val="nil"/>
              <w:bottom w:val="nil"/>
              <w:right w:val="nil"/>
            </w:tcBorders>
            <w:hideMark/>
          </w:tcPr>
          <w:p w14:paraId="33B95BD2"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0,31**</w:t>
            </w:r>
          </w:p>
        </w:tc>
        <w:tc>
          <w:tcPr>
            <w:tcW w:w="0" w:type="auto"/>
            <w:tcBorders>
              <w:top w:val="nil"/>
              <w:left w:val="nil"/>
              <w:bottom w:val="nil"/>
              <w:right w:val="nil"/>
            </w:tcBorders>
            <w:hideMark/>
          </w:tcPr>
          <w:p w14:paraId="69044494"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0,36**</w:t>
            </w:r>
          </w:p>
        </w:tc>
        <w:tc>
          <w:tcPr>
            <w:tcW w:w="0" w:type="auto"/>
            <w:tcBorders>
              <w:top w:val="nil"/>
              <w:left w:val="nil"/>
              <w:bottom w:val="nil"/>
              <w:right w:val="nil"/>
            </w:tcBorders>
            <w:hideMark/>
          </w:tcPr>
          <w:p w14:paraId="63C7D1EE"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0,33**</w:t>
            </w:r>
          </w:p>
        </w:tc>
        <w:tc>
          <w:tcPr>
            <w:tcW w:w="0" w:type="auto"/>
            <w:tcBorders>
              <w:top w:val="nil"/>
              <w:left w:val="nil"/>
              <w:bottom w:val="nil"/>
              <w:right w:val="nil"/>
            </w:tcBorders>
          </w:tcPr>
          <w:p w14:paraId="03CD9472"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0,31**</w:t>
            </w:r>
          </w:p>
        </w:tc>
        <w:tc>
          <w:tcPr>
            <w:tcW w:w="0" w:type="auto"/>
            <w:tcBorders>
              <w:top w:val="nil"/>
              <w:left w:val="nil"/>
              <w:bottom w:val="nil"/>
              <w:right w:val="nil"/>
            </w:tcBorders>
          </w:tcPr>
          <w:p w14:paraId="00C48BFF"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0,18**</w:t>
            </w:r>
          </w:p>
        </w:tc>
        <w:tc>
          <w:tcPr>
            <w:tcW w:w="0" w:type="auto"/>
            <w:tcBorders>
              <w:top w:val="nil"/>
              <w:left w:val="nil"/>
              <w:bottom w:val="nil"/>
              <w:right w:val="nil"/>
            </w:tcBorders>
          </w:tcPr>
          <w:p w14:paraId="0F3B5A0E"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0,22**</w:t>
            </w:r>
          </w:p>
        </w:tc>
        <w:tc>
          <w:tcPr>
            <w:tcW w:w="0" w:type="auto"/>
            <w:tcBorders>
              <w:top w:val="nil"/>
              <w:left w:val="nil"/>
              <w:bottom w:val="nil"/>
              <w:right w:val="nil"/>
            </w:tcBorders>
          </w:tcPr>
          <w:p w14:paraId="72FA8933"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0,21**</w:t>
            </w:r>
          </w:p>
        </w:tc>
        <w:tc>
          <w:tcPr>
            <w:tcW w:w="0" w:type="auto"/>
            <w:tcBorders>
              <w:top w:val="nil"/>
              <w:left w:val="nil"/>
              <w:bottom w:val="nil"/>
              <w:right w:val="nil"/>
            </w:tcBorders>
          </w:tcPr>
          <w:p w14:paraId="106E6520"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0,32**</w:t>
            </w:r>
          </w:p>
        </w:tc>
      </w:tr>
      <w:tr w:rsidR="001E5CF7" w:rsidRPr="00387DB2" w14:paraId="736D9646" w14:textId="77777777" w:rsidTr="00D1487E">
        <w:trPr>
          <w:trHeight w:val="240"/>
        </w:trPr>
        <w:tc>
          <w:tcPr>
            <w:tcW w:w="0" w:type="auto"/>
            <w:tcBorders>
              <w:top w:val="nil"/>
              <w:left w:val="nil"/>
              <w:bottom w:val="nil"/>
              <w:right w:val="single" w:sz="4" w:space="0" w:color="auto"/>
            </w:tcBorders>
            <w:hideMark/>
          </w:tcPr>
          <w:p w14:paraId="4C309F5B"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3</w:t>
            </w:r>
          </w:p>
        </w:tc>
        <w:tc>
          <w:tcPr>
            <w:tcW w:w="0" w:type="auto"/>
            <w:tcBorders>
              <w:top w:val="nil"/>
              <w:left w:val="single" w:sz="4" w:space="0" w:color="auto"/>
              <w:bottom w:val="nil"/>
              <w:right w:val="single" w:sz="4" w:space="0" w:color="auto"/>
            </w:tcBorders>
            <w:hideMark/>
          </w:tcPr>
          <w:p w14:paraId="005E54E2"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18,39</w:t>
            </w:r>
          </w:p>
        </w:tc>
        <w:tc>
          <w:tcPr>
            <w:tcW w:w="0" w:type="auto"/>
            <w:tcBorders>
              <w:top w:val="nil"/>
              <w:left w:val="single" w:sz="4" w:space="0" w:color="auto"/>
              <w:bottom w:val="nil"/>
              <w:right w:val="single" w:sz="4" w:space="0" w:color="auto"/>
            </w:tcBorders>
            <w:hideMark/>
          </w:tcPr>
          <w:p w14:paraId="3DEB0804"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2,77</w:t>
            </w:r>
          </w:p>
        </w:tc>
        <w:tc>
          <w:tcPr>
            <w:tcW w:w="0" w:type="auto"/>
            <w:tcBorders>
              <w:top w:val="nil"/>
              <w:left w:val="nil"/>
              <w:bottom w:val="nil"/>
              <w:right w:val="nil"/>
            </w:tcBorders>
          </w:tcPr>
          <w:p w14:paraId="7C9F57D8"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hideMark/>
          </w:tcPr>
          <w:p w14:paraId="07F9F242"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hideMark/>
          </w:tcPr>
          <w:p w14:paraId="1ACF79F6"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0,44**</w:t>
            </w:r>
          </w:p>
        </w:tc>
        <w:tc>
          <w:tcPr>
            <w:tcW w:w="0" w:type="auto"/>
            <w:tcBorders>
              <w:top w:val="nil"/>
              <w:left w:val="nil"/>
              <w:bottom w:val="nil"/>
              <w:right w:val="nil"/>
            </w:tcBorders>
            <w:hideMark/>
          </w:tcPr>
          <w:p w14:paraId="24869DBF"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0,26**</w:t>
            </w:r>
          </w:p>
        </w:tc>
        <w:tc>
          <w:tcPr>
            <w:tcW w:w="0" w:type="auto"/>
            <w:tcBorders>
              <w:top w:val="nil"/>
              <w:left w:val="nil"/>
              <w:bottom w:val="nil"/>
              <w:right w:val="nil"/>
            </w:tcBorders>
            <w:hideMark/>
          </w:tcPr>
          <w:p w14:paraId="5B5E77E2"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0,31**</w:t>
            </w:r>
          </w:p>
        </w:tc>
        <w:tc>
          <w:tcPr>
            <w:tcW w:w="0" w:type="auto"/>
            <w:tcBorders>
              <w:top w:val="nil"/>
              <w:left w:val="nil"/>
              <w:bottom w:val="nil"/>
              <w:right w:val="nil"/>
            </w:tcBorders>
            <w:hideMark/>
          </w:tcPr>
          <w:p w14:paraId="522A0E97"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0,22**</w:t>
            </w:r>
          </w:p>
        </w:tc>
        <w:tc>
          <w:tcPr>
            <w:tcW w:w="0" w:type="auto"/>
            <w:tcBorders>
              <w:top w:val="nil"/>
              <w:left w:val="nil"/>
              <w:bottom w:val="nil"/>
              <w:right w:val="nil"/>
            </w:tcBorders>
          </w:tcPr>
          <w:p w14:paraId="327E8981"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0,30**</w:t>
            </w:r>
          </w:p>
        </w:tc>
        <w:tc>
          <w:tcPr>
            <w:tcW w:w="0" w:type="auto"/>
            <w:tcBorders>
              <w:top w:val="nil"/>
              <w:left w:val="nil"/>
              <w:bottom w:val="nil"/>
              <w:right w:val="nil"/>
            </w:tcBorders>
          </w:tcPr>
          <w:p w14:paraId="3B6DDAC0"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0,25**</w:t>
            </w:r>
          </w:p>
        </w:tc>
        <w:tc>
          <w:tcPr>
            <w:tcW w:w="0" w:type="auto"/>
            <w:tcBorders>
              <w:top w:val="nil"/>
              <w:left w:val="nil"/>
              <w:bottom w:val="nil"/>
              <w:right w:val="nil"/>
            </w:tcBorders>
          </w:tcPr>
          <w:p w14:paraId="006DDD22"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0,25**</w:t>
            </w:r>
          </w:p>
        </w:tc>
        <w:tc>
          <w:tcPr>
            <w:tcW w:w="0" w:type="auto"/>
            <w:tcBorders>
              <w:top w:val="nil"/>
              <w:left w:val="nil"/>
              <w:bottom w:val="nil"/>
              <w:right w:val="nil"/>
            </w:tcBorders>
          </w:tcPr>
          <w:p w14:paraId="11C90B9D"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0,25**</w:t>
            </w:r>
          </w:p>
        </w:tc>
        <w:tc>
          <w:tcPr>
            <w:tcW w:w="0" w:type="auto"/>
            <w:tcBorders>
              <w:top w:val="nil"/>
              <w:left w:val="nil"/>
              <w:bottom w:val="nil"/>
              <w:right w:val="nil"/>
            </w:tcBorders>
          </w:tcPr>
          <w:p w14:paraId="68CF4A98"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0,30**</w:t>
            </w:r>
          </w:p>
        </w:tc>
      </w:tr>
      <w:tr w:rsidR="001E5CF7" w:rsidRPr="00387DB2" w14:paraId="7A657222" w14:textId="77777777" w:rsidTr="00D1487E">
        <w:trPr>
          <w:trHeight w:val="254"/>
        </w:trPr>
        <w:tc>
          <w:tcPr>
            <w:tcW w:w="0" w:type="auto"/>
            <w:tcBorders>
              <w:top w:val="nil"/>
              <w:left w:val="nil"/>
              <w:bottom w:val="nil"/>
              <w:right w:val="single" w:sz="4" w:space="0" w:color="auto"/>
            </w:tcBorders>
            <w:hideMark/>
          </w:tcPr>
          <w:p w14:paraId="4E2AF6E9"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4</w:t>
            </w:r>
          </w:p>
        </w:tc>
        <w:tc>
          <w:tcPr>
            <w:tcW w:w="0" w:type="auto"/>
            <w:tcBorders>
              <w:top w:val="nil"/>
              <w:left w:val="single" w:sz="4" w:space="0" w:color="auto"/>
              <w:bottom w:val="nil"/>
              <w:right w:val="single" w:sz="4" w:space="0" w:color="auto"/>
            </w:tcBorders>
            <w:hideMark/>
          </w:tcPr>
          <w:p w14:paraId="614F2FAB"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16.62</w:t>
            </w:r>
          </w:p>
        </w:tc>
        <w:tc>
          <w:tcPr>
            <w:tcW w:w="0" w:type="auto"/>
            <w:tcBorders>
              <w:top w:val="nil"/>
              <w:left w:val="single" w:sz="4" w:space="0" w:color="auto"/>
              <w:bottom w:val="nil"/>
              <w:right w:val="single" w:sz="4" w:space="0" w:color="auto"/>
            </w:tcBorders>
            <w:hideMark/>
          </w:tcPr>
          <w:p w14:paraId="35E4A9F5"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2,92</w:t>
            </w:r>
          </w:p>
        </w:tc>
        <w:tc>
          <w:tcPr>
            <w:tcW w:w="0" w:type="auto"/>
            <w:tcBorders>
              <w:top w:val="nil"/>
              <w:left w:val="nil"/>
              <w:bottom w:val="nil"/>
              <w:right w:val="nil"/>
            </w:tcBorders>
          </w:tcPr>
          <w:p w14:paraId="2058F8FE"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1054EBB6"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hideMark/>
          </w:tcPr>
          <w:p w14:paraId="24E36AE1"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hideMark/>
          </w:tcPr>
          <w:p w14:paraId="4387F156"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0,35**</w:t>
            </w:r>
          </w:p>
        </w:tc>
        <w:tc>
          <w:tcPr>
            <w:tcW w:w="0" w:type="auto"/>
            <w:tcBorders>
              <w:top w:val="nil"/>
              <w:left w:val="nil"/>
              <w:bottom w:val="nil"/>
              <w:right w:val="nil"/>
            </w:tcBorders>
            <w:hideMark/>
          </w:tcPr>
          <w:p w14:paraId="5142418A"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0,40**</w:t>
            </w:r>
          </w:p>
        </w:tc>
        <w:tc>
          <w:tcPr>
            <w:tcW w:w="0" w:type="auto"/>
            <w:tcBorders>
              <w:top w:val="nil"/>
              <w:left w:val="nil"/>
              <w:bottom w:val="nil"/>
              <w:right w:val="nil"/>
            </w:tcBorders>
            <w:hideMark/>
          </w:tcPr>
          <w:p w14:paraId="75D9280A"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0,24**</w:t>
            </w:r>
          </w:p>
        </w:tc>
        <w:tc>
          <w:tcPr>
            <w:tcW w:w="0" w:type="auto"/>
            <w:tcBorders>
              <w:top w:val="nil"/>
              <w:left w:val="nil"/>
              <w:bottom w:val="nil"/>
              <w:right w:val="nil"/>
            </w:tcBorders>
          </w:tcPr>
          <w:p w14:paraId="26E210D4"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0,32**</w:t>
            </w:r>
          </w:p>
        </w:tc>
        <w:tc>
          <w:tcPr>
            <w:tcW w:w="0" w:type="auto"/>
            <w:tcBorders>
              <w:top w:val="nil"/>
              <w:left w:val="nil"/>
              <w:bottom w:val="nil"/>
              <w:right w:val="nil"/>
            </w:tcBorders>
          </w:tcPr>
          <w:p w14:paraId="49AC5EF8"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0,28**</w:t>
            </w:r>
          </w:p>
        </w:tc>
        <w:tc>
          <w:tcPr>
            <w:tcW w:w="0" w:type="auto"/>
            <w:tcBorders>
              <w:top w:val="nil"/>
              <w:left w:val="nil"/>
              <w:bottom w:val="nil"/>
              <w:right w:val="nil"/>
            </w:tcBorders>
          </w:tcPr>
          <w:p w14:paraId="74C434A5"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0,20**</w:t>
            </w:r>
          </w:p>
        </w:tc>
        <w:tc>
          <w:tcPr>
            <w:tcW w:w="0" w:type="auto"/>
            <w:tcBorders>
              <w:top w:val="nil"/>
              <w:left w:val="nil"/>
              <w:bottom w:val="nil"/>
              <w:right w:val="nil"/>
            </w:tcBorders>
          </w:tcPr>
          <w:p w14:paraId="26249501"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0,19**</w:t>
            </w:r>
          </w:p>
        </w:tc>
        <w:tc>
          <w:tcPr>
            <w:tcW w:w="0" w:type="auto"/>
            <w:tcBorders>
              <w:top w:val="nil"/>
              <w:left w:val="nil"/>
              <w:bottom w:val="nil"/>
              <w:right w:val="nil"/>
            </w:tcBorders>
          </w:tcPr>
          <w:p w14:paraId="647512F7"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0,30**</w:t>
            </w:r>
          </w:p>
        </w:tc>
      </w:tr>
      <w:tr w:rsidR="001E5CF7" w:rsidRPr="00387DB2" w14:paraId="519D99FC" w14:textId="77777777" w:rsidTr="00D1487E">
        <w:trPr>
          <w:trHeight w:val="240"/>
        </w:trPr>
        <w:tc>
          <w:tcPr>
            <w:tcW w:w="0" w:type="auto"/>
            <w:tcBorders>
              <w:top w:val="nil"/>
              <w:left w:val="nil"/>
              <w:bottom w:val="nil"/>
              <w:right w:val="single" w:sz="4" w:space="0" w:color="auto"/>
            </w:tcBorders>
            <w:hideMark/>
          </w:tcPr>
          <w:p w14:paraId="20D86B7A"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5</w:t>
            </w:r>
          </w:p>
        </w:tc>
        <w:tc>
          <w:tcPr>
            <w:tcW w:w="0" w:type="auto"/>
            <w:tcBorders>
              <w:top w:val="nil"/>
              <w:left w:val="single" w:sz="4" w:space="0" w:color="auto"/>
              <w:bottom w:val="nil"/>
              <w:right w:val="single" w:sz="4" w:space="0" w:color="auto"/>
            </w:tcBorders>
            <w:hideMark/>
          </w:tcPr>
          <w:p w14:paraId="299FFB2B"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14,41</w:t>
            </w:r>
          </w:p>
        </w:tc>
        <w:tc>
          <w:tcPr>
            <w:tcW w:w="0" w:type="auto"/>
            <w:tcBorders>
              <w:top w:val="nil"/>
              <w:left w:val="single" w:sz="4" w:space="0" w:color="auto"/>
              <w:bottom w:val="nil"/>
              <w:right w:val="single" w:sz="4" w:space="0" w:color="auto"/>
            </w:tcBorders>
            <w:hideMark/>
          </w:tcPr>
          <w:p w14:paraId="79735DE9"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3.51</w:t>
            </w:r>
          </w:p>
        </w:tc>
        <w:tc>
          <w:tcPr>
            <w:tcW w:w="0" w:type="auto"/>
            <w:tcBorders>
              <w:top w:val="nil"/>
              <w:left w:val="nil"/>
              <w:bottom w:val="nil"/>
              <w:right w:val="nil"/>
            </w:tcBorders>
          </w:tcPr>
          <w:p w14:paraId="59E6A3D0"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00273942"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7BCC5285"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hideMark/>
          </w:tcPr>
          <w:p w14:paraId="6886A556"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hideMark/>
          </w:tcPr>
          <w:p w14:paraId="1081C78F"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0,39**</w:t>
            </w:r>
          </w:p>
        </w:tc>
        <w:tc>
          <w:tcPr>
            <w:tcW w:w="0" w:type="auto"/>
            <w:tcBorders>
              <w:top w:val="nil"/>
              <w:left w:val="nil"/>
              <w:bottom w:val="nil"/>
              <w:right w:val="nil"/>
            </w:tcBorders>
            <w:hideMark/>
          </w:tcPr>
          <w:p w14:paraId="5DD18154"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0,07</w:t>
            </w:r>
          </w:p>
        </w:tc>
        <w:tc>
          <w:tcPr>
            <w:tcW w:w="0" w:type="auto"/>
            <w:tcBorders>
              <w:top w:val="nil"/>
              <w:left w:val="nil"/>
              <w:bottom w:val="nil"/>
              <w:right w:val="nil"/>
            </w:tcBorders>
          </w:tcPr>
          <w:p w14:paraId="495B5F30"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0,18**</w:t>
            </w:r>
          </w:p>
        </w:tc>
        <w:tc>
          <w:tcPr>
            <w:tcW w:w="0" w:type="auto"/>
            <w:tcBorders>
              <w:top w:val="nil"/>
              <w:left w:val="nil"/>
              <w:bottom w:val="nil"/>
              <w:right w:val="nil"/>
            </w:tcBorders>
          </w:tcPr>
          <w:p w14:paraId="515F8EF3"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0,13*</w:t>
            </w:r>
          </w:p>
        </w:tc>
        <w:tc>
          <w:tcPr>
            <w:tcW w:w="0" w:type="auto"/>
            <w:tcBorders>
              <w:top w:val="nil"/>
              <w:left w:val="nil"/>
              <w:bottom w:val="nil"/>
              <w:right w:val="nil"/>
            </w:tcBorders>
          </w:tcPr>
          <w:p w14:paraId="59FBEA4D"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-0,05</w:t>
            </w:r>
          </w:p>
        </w:tc>
        <w:tc>
          <w:tcPr>
            <w:tcW w:w="0" w:type="auto"/>
            <w:tcBorders>
              <w:top w:val="nil"/>
              <w:left w:val="nil"/>
              <w:bottom w:val="nil"/>
              <w:right w:val="nil"/>
            </w:tcBorders>
          </w:tcPr>
          <w:p w14:paraId="305866A3"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0,09</w:t>
            </w:r>
          </w:p>
        </w:tc>
        <w:tc>
          <w:tcPr>
            <w:tcW w:w="0" w:type="auto"/>
            <w:tcBorders>
              <w:top w:val="nil"/>
              <w:left w:val="nil"/>
              <w:bottom w:val="nil"/>
              <w:right w:val="nil"/>
            </w:tcBorders>
          </w:tcPr>
          <w:p w14:paraId="4A664CD0"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0,11</w:t>
            </w:r>
          </w:p>
        </w:tc>
      </w:tr>
      <w:tr w:rsidR="001E5CF7" w:rsidRPr="00387DB2" w14:paraId="1D4B5BC5" w14:textId="77777777" w:rsidTr="00D1487E">
        <w:trPr>
          <w:trHeight w:val="254"/>
        </w:trPr>
        <w:tc>
          <w:tcPr>
            <w:tcW w:w="0" w:type="auto"/>
            <w:tcBorders>
              <w:top w:val="nil"/>
              <w:left w:val="nil"/>
              <w:bottom w:val="nil"/>
              <w:right w:val="single" w:sz="4" w:space="0" w:color="auto"/>
            </w:tcBorders>
            <w:hideMark/>
          </w:tcPr>
          <w:p w14:paraId="26292AE5"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6</w:t>
            </w:r>
          </w:p>
        </w:tc>
        <w:tc>
          <w:tcPr>
            <w:tcW w:w="0" w:type="auto"/>
            <w:tcBorders>
              <w:top w:val="nil"/>
              <w:left w:val="single" w:sz="4" w:space="0" w:color="auto"/>
              <w:bottom w:val="nil"/>
              <w:right w:val="single" w:sz="4" w:space="0" w:color="auto"/>
            </w:tcBorders>
            <w:hideMark/>
          </w:tcPr>
          <w:p w14:paraId="145F5E92"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14,62</w:t>
            </w:r>
          </w:p>
        </w:tc>
        <w:tc>
          <w:tcPr>
            <w:tcW w:w="0" w:type="auto"/>
            <w:tcBorders>
              <w:top w:val="nil"/>
              <w:left w:val="single" w:sz="4" w:space="0" w:color="auto"/>
              <w:bottom w:val="nil"/>
              <w:right w:val="single" w:sz="4" w:space="0" w:color="auto"/>
            </w:tcBorders>
            <w:hideMark/>
          </w:tcPr>
          <w:p w14:paraId="29BBD68A"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3,18</w:t>
            </w:r>
          </w:p>
        </w:tc>
        <w:tc>
          <w:tcPr>
            <w:tcW w:w="0" w:type="auto"/>
            <w:tcBorders>
              <w:top w:val="nil"/>
              <w:left w:val="nil"/>
              <w:bottom w:val="nil"/>
              <w:right w:val="nil"/>
            </w:tcBorders>
          </w:tcPr>
          <w:p w14:paraId="26223B42"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0A4825A0"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0CD82C04"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5C1D5477"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hideMark/>
          </w:tcPr>
          <w:p w14:paraId="6C3E5037"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hideMark/>
          </w:tcPr>
          <w:p w14:paraId="2D9838E8"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0,22**</w:t>
            </w:r>
          </w:p>
        </w:tc>
        <w:tc>
          <w:tcPr>
            <w:tcW w:w="0" w:type="auto"/>
            <w:tcBorders>
              <w:top w:val="nil"/>
              <w:left w:val="nil"/>
              <w:bottom w:val="nil"/>
              <w:right w:val="nil"/>
            </w:tcBorders>
          </w:tcPr>
          <w:p w14:paraId="43CBD78D"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0,18**</w:t>
            </w:r>
          </w:p>
        </w:tc>
        <w:tc>
          <w:tcPr>
            <w:tcW w:w="0" w:type="auto"/>
            <w:tcBorders>
              <w:top w:val="nil"/>
              <w:left w:val="nil"/>
              <w:bottom w:val="nil"/>
              <w:right w:val="nil"/>
            </w:tcBorders>
          </w:tcPr>
          <w:p w14:paraId="7E1909B2"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0,17*</w:t>
            </w:r>
          </w:p>
        </w:tc>
        <w:tc>
          <w:tcPr>
            <w:tcW w:w="0" w:type="auto"/>
            <w:tcBorders>
              <w:top w:val="nil"/>
              <w:left w:val="nil"/>
              <w:bottom w:val="nil"/>
              <w:right w:val="nil"/>
            </w:tcBorders>
          </w:tcPr>
          <w:p w14:paraId="2195EAD3"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0,16*</w:t>
            </w:r>
          </w:p>
        </w:tc>
        <w:tc>
          <w:tcPr>
            <w:tcW w:w="0" w:type="auto"/>
            <w:tcBorders>
              <w:top w:val="nil"/>
              <w:left w:val="nil"/>
              <w:bottom w:val="nil"/>
              <w:right w:val="nil"/>
            </w:tcBorders>
          </w:tcPr>
          <w:p w14:paraId="0F5E6F8E"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0,13*</w:t>
            </w:r>
          </w:p>
        </w:tc>
        <w:tc>
          <w:tcPr>
            <w:tcW w:w="0" w:type="auto"/>
            <w:tcBorders>
              <w:top w:val="nil"/>
              <w:left w:val="nil"/>
              <w:bottom w:val="nil"/>
              <w:right w:val="nil"/>
            </w:tcBorders>
          </w:tcPr>
          <w:p w14:paraId="34EA5854"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0,22**</w:t>
            </w:r>
          </w:p>
        </w:tc>
      </w:tr>
      <w:tr w:rsidR="001E5CF7" w:rsidRPr="00387DB2" w14:paraId="1C31E084" w14:textId="77777777" w:rsidTr="00D1487E">
        <w:trPr>
          <w:trHeight w:val="240"/>
        </w:trPr>
        <w:tc>
          <w:tcPr>
            <w:tcW w:w="0" w:type="auto"/>
            <w:tcBorders>
              <w:top w:val="nil"/>
              <w:left w:val="nil"/>
              <w:bottom w:val="nil"/>
              <w:right w:val="single" w:sz="4" w:space="0" w:color="auto"/>
            </w:tcBorders>
            <w:hideMark/>
          </w:tcPr>
          <w:p w14:paraId="6F0C5274"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7</w:t>
            </w:r>
          </w:p>
        </w:tc>
        <w:tc>
          <w:tcPr>
            <w:tcW w:w="0" w:type="auto"/>
            <w:tcBorders>
              <w:top w:val="nil"/>
              <w:left w:val="single" w:sz="4" w:space="0" w:color="auto"/>
              <w:bottom w:val="nil"/>
              <w:right w:val="single" w:sz="4" w:space="0" w:color="auto"/>
            </w:tcBorders>
            <w:hideMark/>
          </w:tcPr>
          <w:p w14:paraId="46C42DB1"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24,05</w:t>
            </w:r>
          </w:p>
        </w:tc>
        <w:tc>
          <w:tcPr>
            <w:tcW w:w="0" w:type="auto"/>
            <w:tcBorders>
              <w:top w:val="nil"/>
              <w:left w:val="single" w:sz="4" w:space="0" w:color="auto"/>
              <w:bottom w:val="nil"/>
              <w:right w:val="single" w:sz="4" w:space="0" w:color="auto"/>
            </w:tcBorders>
            <w:hideMark/>
          </w:tcPr>
          <w:p w14:paraId="6F19BB63"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8,26</w:t>
            </w:r>
          </w:p>
        </w:tc>
        <w:tc>
          <w:tcPr>
            <w:tcW w:w="0" w:type="auto"/>
            <w:tcBorders>
              <w:top w:val="nil"/>
              <w:left w:val="nil"/>
              <w:bottom w:val="nil"/>
              <w:right w:val="nil"/>
            </w:tcBorders>
          </w:tcPr>
          <w:p w14:paraId="4936A7DF"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50D2E6DC"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45EF5F63"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0B2B2E29"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1296A287"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hideMark/>
          </w:tcPr>
          <w:p w14:paraId="37E5E165"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0904BD0E"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0,67**</w:t>
            </w:r>
          </w:p>
        </w:tc>
        <w:tc>
          <w:tcPr>
            <w:tcW w:w="0" w:type="auto"/>
            <w:tcBorders>
              <w:top w:val="nil"/>
              <w:left w:val="nil"/>
              <w:bottom w:val="nil"/>
              <w:right w:val="nil"/>
            </w:tcBorders>
          </w:tcPr>
          <w:p w14:paraId="15D58201"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0,68**</w:t>
            </w:r>
          </w:p>
        </w:tc>
        <w:tc>
          <w:tcPr>
            <w:tcW w:w="0" w:type="auto"/>
            <w:tcBorders>
              <w:top w:val="nil"/>
              <w:left w:val="nil"/>
              <w:bottom w:val="nil"/>
              <w:right w:val="nil"/>
            </w:tcBorders>
          </w:tcPr>
          <w:p w14:paraId="3AE91184"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0,54**</w:t>
            </w:r>
          </w:p>
        </w:tc>
        <w:tc>
          <w:tcPr>
            <w:tcW w:w="0" w:type="auto"/>
            <w:tcBorders>
              <w:top w:val="nil"/>
              <w:left w:val="nil"/>
              <w:bottom w:val="nil"/>
              <w:right w:val="nil"/>
            </w:tcBorders>
          </w:tcPr>
          <w:p w14:paraId="1A51D4CA"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0,64**</w:t>
            </w:r>
          </w:p>
        </w:tc>
        <w:tc>
          <w:tcPr>
            <w:tcW w:w="0" w:type="auto"/>
            <w:tcBorders>
              <w:top w:val="nil"/>
              <w:left w:val="nil"/>
              <w:bottom w:val="nil"/>
              <w:right w:val="nil"/>
            </w:tcBorders>
          </w:tcPr>
          <w:p w14:paraId="505D0912"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0,89**</w:t>
            </w:r>
          </w:p>
        </w:tc>
      </w:tr>
      <w:tr w:rsidR="001E5CF7" w:rsidRPr="00387DB2" w14:paraId="1E7519A8" w14:textId="77777777" w:rsidTr="00D1487E">
        <w:trPr>
          <w:trHeight w:val="254"/>
        </w:trPr>
        <w:tc>
          <w:tcPr>
            <w:tcW w:w="0" w:type="auto"/>
            <w:tcBorders>
              <w:top w:val="nil"/>
              <w:left w:val="nil"/>
              <w:bottom w:val="nil"/>
              <w:right w:val="single" w:sz="4" w:space="0" w:color="auto"/>
            </w:tcBorders>
            <w:hideMark/>
          </w:tcPr>
          <w:p w14:paraId="407EEDC9"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8</w:t>
            </w:r>
          </w:p>
        </w:tc>
        <w:tc>
          <w:tcPr>
            <w:tcW w:w="0" w:type="auto"/>
            <w:tcBorders>
              <w:top w:val="nil"/>
              <w:left w:val="single" w:sz="4" w:space="0" w:color="auto"/>
              <w:bottom w:val="nil"/>
              <w:right w:val="single" w:sz="4" w:space="0" w:color="auto"/>
            </w:tcBorders>
            <w:hideMark/>
          </w:tcPr>
          <w:p w14:paraId="60751CF2"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19,86</w:t>
            </w:r>
          </w:p>
        </w:tc>
        <w:tc>
          <w:tcPr>
            <w:tcW w:w="0" w:type="auto"/>
            <w:tcBorders>
              <w:top w:val="nil"/>
              <w:left w:val="single" w:sz="4" w:space="0" w:color="auto"/>
              <w:bottom w:val="nil"/>
              <w:right w:val="single" w:sz="4" w:space="0" w:color="auto"/>
            </w:tcBorders>
            <w:hideMark/>
          </w:tcPr>
          <w:p w14:paraId="07E46375"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5,04</w:t>
            </w:r>
          </w:p>
        </w:tc>
        <w:tc>
          <w:tcPr>
            <w:tcW w:w="0" w:type="auto"/>
            <w:tcBorders>
              <w:top w:val="nil"/>
              <w:left w:val="nil"/>
              <w:bottom w:val="nil"/>
              <w:right w:val="nil"/>
            </w:tcBorders>
          </w:tcPr>
          <w:p w14:paraId="5FC8366D"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1EDCD2E9"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1893E9EC"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7D81BBD4"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750F9D96"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731D8125"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4DF059CF"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18B22D4C"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0,77**</w:t>
            </w:r>
          </w:p>
        </w:tc>
        <w:tc>
          <w:tcPr>
            <w:tcW w:w="0" w:type="auto"/>
            <w:tcBorders>
              <w:top w:val="nil"/>
              <w:left w:val="nil"/>
              <w:bottom w:val="nil"/>
              <w:right w:val="nil"/>
            </w:tcBorders>
          </w:tcPr>
          <w:p w14:paraId="068080F3"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0,43**</w:t>
            </w:r>
          </w:p>
        </w:tc>
        <w:tc>
          <w:tcPr>
            <w:tcW w:w="0" w:type="auto"/>
            <w:tcBorders>
              <w:top w:val="nil"/>
              <w:left w:val="nil"/>
              <w:bottom w:val="nil"/>
              <w:right w:val="nil"/>
            </w:tcBorders>
          </w:tcPr>
          <w:p w14:paraId="0ADF9092"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0,74**</w:t>
            </w:r>
          </w:p>
        </w:tc>
        <w:tc>
          <w:tcPr>
            <w:tcW w:w="0" w:type="auto"/>
            <w:tcBorders>
              <w:top w:val="nil"/>
              <w:left w:val="nil"/>
              <w:bottom w:val="nil"/>
              <w:right w:val="nil"/>
            </w:tcBorders>
          </w:tcPr>
          <w:p w14:paraId="3DB9DD8C"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0,86**</w:t>
            </w:r>
          </w:p>
        </w:tc>
      </w:tr>
      <w:tr w:rsidR="001E5CF7" w:rsidRPr="00387DB2" w14:paraId="6D8BEF3D" w14:textId="77777777" w:rsidTr="00D1487E">
        <w:trPr>
          <w:trHeight w:val="254"/>
        </w:trPr>
        <w:tc>
          <w:tcPr>
            <w:tcW w:w="0" w:type="auto"/>
            <w:tcBorders>
              <w:top w:val="nil"/>
              <w:left w:val="nil"/>
              <w:bottom w:val="nil"/>
              <w:right w:val="single" w:sz="4" w:space="0" w:color="auto"/>
            </w:tcBorders>
            <w:hideMark/>
          </w:tcPr>
          <w:p w14:paraId="0D65F4B0"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9</w:t>
            </w:r>
          </w:p>
        </w:tc>
        <w:tc>
          <w:tcPr>
            <w:tcW w:w="0" w:type="auto"/>
            <w:tcBorders>
              <w:top w:val="nil"/>
              <w:left w:val="single" w:sz="4" w:space="0" w:color="auto"/>
              <w:bottom w:val="nil"/>
              <w:right w:val="single" w:sz="4" w:space="0" w:color="auto"/>
            </w:tcBorders>
          </w:tcPr>
          <w:p w14:paraId="1B68AF53"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16,30</w:t>
            </w:r>
          </w:p>
        </w:tc>
        <w:tc>
          <w:tcPr>
            <w:tcW w:w="0" w:type="auto"/>
            <w:tcBorders>
              <w:top w:val="nil"/>
              <w:left w:val="single" w:sz="4" w:space="0" w:color="auto"/>
              <w:bottom w:val="nil"/>
              <w:right w:val="single" w:sz="4" w:space="0" w:color="auto"/>
            </w:tcBorders>
          </w:tcPr>
          <w:p w14:paraId="1A1ABD26"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4,37</w:t>
            </w:r>
          </w:p>
        </w:tc>
        <w:tc>
          <w:tcPr>
            <w:tcW w:w="0" w:type="auto"/>
            <w:tcBorders>
              <w:top w:val="nil"/>
              <w:left w:val="nil"/>
              <w:bottom w:val="nil"/>
              <w:right w:val="nil"/>
            </w:tcBorders>
          </w:tcPr>
          <w:p w14:paraId="0ED724E9"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6EAFCAC5"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6902D662"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2CE76051"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4366E0C9"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5CCA654C"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5B9CEC20"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2E1B6776"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6C5CD98E"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0,44**</w:t>
            </w:r>
          </w:p>
        </w:tc>
        <w:tc>
          <w:tcPr>
            <w:tcW w:w="0" w:type="auto"/>
            <w:tcBorders>
              <w:top w:val="nil"/>
              <w:left w:val="nil"/>
              <w:bottom w:val="nil"/>
              <w:right w:val="nil"/>
            </w:tcBorders>
          </w:tcPr>
          <w:p w14:paraId="41130590"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0,69**</w:t>
            </w:r>
          </w:p>
        </w:tc>
        <w:tc>
          <w:tcPr>
            <w:tcW w:w="0" w:type="auto"/>
            <w:tcBorders>
              <w:top w:val="nil"/>
              <w:left w:val="nil"/>
              <w:bottom w:val="nil"/>
              <w:right w:val="nil"/>
            </w:tcBorders>
          </w:tcPr>
          <w:p w14:paraId="11C92B39"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0,86**</w:t>
            </w:r>
          </w:p>
        </w:tc>
      </w:tr>
      <w:tr w:rsidR="001E5CF7" w:rsidRPr="00387DB2" w14:paraId="64027E79" w14:textId="77777777" w:rsidTr="00D1487E">
        <w:trPr>
          <w:trHeight w:val="254"/>
        </w:trPr>
        <w:tc>
          <w:tcPr>
            <w:tcW w:w="0" w:type="auto"/>
            <w:tcBorders>
              <w:top w:val="nil"/>
              <w:left w:val="nil"/>
              <w:bottom w:val="nil"/>
              <w:right w:val="single" w:sz="4" w:space="0" w:color="auto"/>
            </w:tcBorders>
            <w:hideMark/>
          </w:tcPr>
          <w:p w14:paraId="2C65E694"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10</w:t>
            </w:r>
          </w:p>
        </w:tc>
        <w:tc>
          <w:tcPr>
            <w:tcW w:w="0" w:type="auto"/>
            <w:tcBorders>
              <w:top w:val="nil"/>
              <w:left w:val="single" w:sz="4" w:space="0" w:color="auto"/>
              <w:bottom w:val="nil"/>
              <w:right w:val="single" w:sz="4" w:space="0" w:color="auto"/>
            </w:tcBorders>
          </w:tcPr>
          <w:p w14:paraId="5C4B9980"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06,84</w:t>
            </w:r>
          </w:p>
        </w:tc>
        <w:tc>
          <w:tcPr>
            <w:tcW w:w="0" w:type="auto"/>
            <w:tcBorders>
              <w:top w:val="nil"/>
              <w:left w:val="single" w:sz="4" w:space="0" w:color="auto"/>
              <w:bottom w:val="nil"/>
              <w:right w:val="single" w:sz="4" w:space="0" w:color="auto"/>
            </w:tcBorders>
          </w:tcPr>
          <w:p w14:paraId="5B4CA641"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3,04</w:t>
            </w:r>
          </w:p>
        </w:tc>
        <w:tc>
          <w:tcPr>
            <w:tcW w:w="0" w:type="auto"/>
            <w:tcBorders>
              <w:top w:val="nil"/>
              <w:left w:val="nil"/>
              <w:bottom w:val="nil"/>
              <w:right w:val="nil"/>
            </w:tcBorders>
          </w:tcPr>
          <w:p w14:paraId="2692F4E4"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6EC98A2B"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44C68E6E"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1052E0B7"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56837C49"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0D43D204"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7DDCA097"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1409C974"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56821FB6"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59076846"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0,45**</w:t>
            </w:r>
          </w:p>
        </w:tc>
        <w:tc>
          <w:tcPr>
            <w:tcW w:w="0" w:type="auto"/>
            <w:tcBorders>
              <w:top w:val="nil"/>
              <w:left w:val="nil"/>
              <w:bottom w:val="nil"/>
              <w:right w:val="nil"/>
            </w:tcBorders>
          </w:tcPr>
          <w:p w14:paraId="0C38397F"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0,63**</w:t>
            </w:r>
          </w:p>
        </w:tc>
      </w:tr>
      <w:tr w:rsidR="001E5CF7" w:rsidRPr="00387DB2" w14:paraId="1EB72C0F" w14:textId="77777777" w:rsidTr="00D1487E">
        <w:trPr>
          <w:trHeight w:val="254"/>
        </w:trPr>
        <w:tc>
          <w:tcPr>
            <w:tcW w:w="0" w:type="auto"/>
            <w:tcBorders>
              <w:top w:val="nil"/>
              <w:left w:val="nil"/>
              <w:bottom w:val="nil"/>
              <w:right w:val="single" w:sz="4" w:space="0" w:color="auto"/>
            </w:tcBorders>
            <w:hideMark/>
          </w:tcPr>
          <w:p w14:paraId="4EBAD0C8"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11</w:t>
            </w:r>
          </w:p>
        </w:tc>
        <w:tc>
          <w:tcPr>
            <w:tcW w:w="0" w:type="auto"/>
            <w:tcBorders>
              <w:top w:val="nil"/>
              <w:left w:val="single" w:sz="4" w:space="0" w:color="auto"/>
              <w:bottom w:val="nil"/>
              <w:right w:val="single" w:sz="4" w:space="0" w:color="auto"/>
            </w:tcBorders>
          </w:tcPr>
          <w:p w14:paraId="6FE866EA"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12,26</w:t>
            </w:r>
          </w:p>
        </w:tc>
        <w:tc>
          <w:tcPr>
            <w:tcW w:w="0" w:type="auto"/>
            <w:tcBorders>
              <w:top w:val="nil"/>
              <w:left w:val="single" w:sz="4" w:space="0" w:color="auto"/>
              <w:bottom w:val="nil"/>
              <w:right w:val="single" w:sz="4" w:space="0" w:color="auto"/>
            </w:tcBorders>
          </w:tcPr>
          <w:p w14:paraId="41C10C2E"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3,08</w:t>
            </w:r>
          </w:p>
        </w:tc>
        <w:tc>
          <w:tcPr>
            <w:tcW w:w="0" w:type="auto"/>
            <w:tcBorders>
              <w:top w:val="nil"/>
              <w:left w:val="nil"/>
              <w:bottom w:val="nil"/>
              <w:right w:val="nil"/>
            </w:tcBorders>
          </w:tcPr>
          <w:p w14:paraId="25FD0D37"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77F0BBE9"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6965DE0A"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04042457"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2DF2D701"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582EFA15"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1D3CE4BA"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441F7907"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0672E9FF"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0187970F"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nil"/>
              <w:right w:val="nil"/>
            </w:tcBorders>
          </w:tcPr>
          <w:p w14:paraId="49BACF80"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0,82**</w:t>
            </w:r>
          </w:p>
        </w:tc>
      </w:tr>
      <w:tr w:rsidR="001E5CF7" w:rsidRPr="00387DB2" w14:paraId="06453DBD" w14:textId="77777777" w:rsidTr="00D1487E">
        <w:trPr>
          <w:trHeight w:val="254"/>
        </w:trPr>
        <w:tc>
          <w:tcPr>
            <w:tcW w:w="0" w:type="auto"/>
            <w:tcBorders>
              <w:top w:val="nil"/>
              <w:left w:val="nil"/>
              <w:bottom w:val="single" w:sz="4" w:space="0" w:color="auto"/>
              <w:right w:val="single" w:sz="4" w:space="0" w:color="auto"/>
            </w:tcBorders>
            <w:hideMark/>
          </w:tcPr>
          <w:p w14:paraId="7421F01F" w14:textId="77777777" w:rsidR="00134EFC" w:rsidRPr="00387DB2" w:rsidRDefault="00134EFC" w:rsidP="007D35CB">
            <w:pPr>
              <w:jc w:val="center"/>
              <w:rPr>
                <w:rFonts w:ascii="Times New Roman" w:hAnsi="Times New Roman" w:cs="Times New Roman"/>
                <w:b/>
                <w:sz w:val="24"/>
                <w:szCs w:val="24"/>
              </w:rPr>
            </w:pPr>
            <w:r w:rsidRPr="00387DB2">
              <w:rPr>
                <w:rFonts w:ascii="Times New Roman" w:hAnsi="Times New Roman" w:cs="Times New Roman"/>
                <w:b/>
                <w:sz w:val="24"/>
                <w:szCs w:val="24"/>
              </w:rPr>
              <w:t>12</w:t>
            </w:r>
          </w:p>
        </w:tc>
        <w:tc>
          <w:tcPr>
            <w:tcW w:w="0" w:type="auto"/>
            <w:tcBorders>
              <w:top w:val="nil"/>
              <w:left w:val="single" w:sz="4" w:space="0" w:color="auto"/>
              <w:bottom w:val="single" w:sz="4" w:space="0" w:color="auto"/>
              <w:right w:val="single" w:sz="4" w:space="0" w:color="auto"/>
            </w:tcBorders>
          </w:tcPr>
          <w:p w14:paraId="5505C9B3"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79,53</w:t>
            </w:r>
          </w:p>
        </w:tc>
        <w:tc>
          <w:tcPr>
            <w:tcW w:w="0" w:type="auto"/>
            <w:tcBorders>
              <w:top w:val="nil"/>
              <w:left w:val="single" w:sz="4" w:space="0" w:color="auto"/>
              <w:bottom w:val="single" w:sz="4" w:space="0" w:color="auto"/>
              <w:right w:val="single" w:sz="4" w:space="0" w:color="auto"/>
            </w:tcBorders>
          </w:tcPr>
          <w:p w14:paraId="5A17BC5B" w14:textId="77777777" w:rsidR="00134EFC" w:rsidRPr="00387DB2" w:rsidRDefault="00134EFC" w:rsidP="007D35CB">
            <w:pPr>
              <w:jc w:val="center"/>
              <w:rPr>
                <w:rFonts w:ascii="Times New Roman" w:hAnsi="Times New Roman" w:cs="Times New Roman"/>
                <w:sz w:val="24"/>
                <w:szCs w:val="24"/>
              </w:rPr>
            </w:pPr>
            <w:r w:rsidRPr="00387DB2">
              <w:rPr>
                <w:rFonts w:ascii="Times New Roman" w:hAnsi="Times New Roman" w:cs="Times New Roman"/>
                <w:sz w:val="24"/>
                <w:szCs w:val="24"/>
              </w:rPr>
              <w:t>19,93</w:t>
            </w:r>
          </w:p>
        </w:tc>
        <w:tc>
          <w:tcPr>
            <w:tcW w:w="0" w:type="auto"/>
            <w:tcBorders>
              <w:top w:val="nil"/>
              <w:left w:val="nil"/>
              <w:bottom w:val="single" w:sz="4" w:space="0" w:color="auto"/>
              <w:right w:val="nil"/>
            </w:tcBorders>
          </w:tcPr>
          <w:p w14:paraId="5BA1D137"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69E402DE"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6B4F0152"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50F29E99"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06BB3E82"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5859BC6B"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059E41BF"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234CECF1"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592AA800"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547BE8A8" w14:textId="77777777" w:rsidR="00134EFC" w:rsidRPr="00387DB2" w:rsidRDefault="00134EFC" w:rsidP="007D35CB">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30995B03" w14:textId="77777777" w:rsidR="00134EFC" w:rsidRPr="00387DB2" w:rsidRDefault="00134EFC" w:rsidP="007D35CB">
            <w:pPr>
              <w:jc w:val="center"/>
              <w:rPr>
                <w:rFonts w:ascii="Times New Roman" w:hAnsi="Times New Roman" w:cs="Times New Roman"/>
                <w:sz w:val="24"/>
                <w:szCs w:val="24"/>
              </w:rPr>
            </w:pPr>
          </w:p>
        </w:tc>
      </w:tr>
    </w:tbl>
    <w:p w14:paraId="295E1F41" w14:textId="77777777" w:rsidR="00134EFC" w:rsidRPr="00387DB2" w:rsidRDefault="00134EFC" w:rsidP="007D35CB">
      <w:pPr>
        <w:spacing w:line="240" w:lineRule="auto"/>
        <w:ind w:right="677"/>
        <w:jc w:val="both"/>
        <w:rPr>
          <w:rFonts w:ascii="Times New Roman" w:hAnsi="Times New Roman" w:cs="Times New Roman"/>
          <w:i/>
          <w:sz w:val="24"/>
          <w:szCs w:val="24"/>
        </w:rPr>
      </w:pPr>
      <w:r w:rsidRPr="00387DB2">
        <w:rPr>
          <w:rFonts w:ascii="Times New Roman" w:hAnsi="Times New Roman" w:cs="Times New Roman"/>
          <w:bCs/>
          <w:i/>
          <w:sz w:val="24"/>
          <w:szCs w:val="24"/>
        </w:rPr>
        <w:t>Nota.:</w:t>
      </w:r>
      <w:r w:rsidRPr="00387DB2">
        <w:rPr>
          <w:rFonts w:ascii="Times New Roman" w:hAnsi="Times New Roman" w:cs="Times New Roman"/>
          <w:bCs/>
          <w:sz w:val="24"/>
          <w:szCs w:val="24"/>
        </w:rPr>
        <w:t xml:space="preserve"> ** p &lt; 0,05 (</w:t>
      </w:r>
      <w:r w:rsidRPr="00387DB2">
        <w:rPr>
          <w:rFonts w:ascii="Times New Roman" w:hAnsi="Times New Roman" w:cs="Times New Roman"/>
          <w:bCs/>
          <w:i/>
          <w:sz w:val="24"/>
          <w:szCs w:val="24"/>
        </w:rPr>
        <w:t xml:space="preserve">teste </w:t>
      </w:r>
      <w:proofErr w:type="spellStart"/>
      <w:r w:rsidRPr="00387DB2">
        <w:rPr>
          <w:rFonts w:ascii="Times New Roman" w:hAnsi="Times New Roman" w:cs="Times New Roman"/>
          <w:bCs/>
          <w:i/>
          <w:sz w:val="24"/>
          <w:szCs w:val="24"/>
        </w:rPr>
        <w:t>unicaudal</w:t>
      </w:r>
      <w:proofErr w:type="spellEnd"/>
      <w:r w:rsidRPr="00387DB2">
        <w:rPr>
          <w:rFonts w:ascii="Times New Roman" w:hAnsi="Times New Roman" w:cs="Times New Roman"/>
          <w:bCs/>
          <w:i/>
          <w:sz w:val="24"/>
          <w:szCs w:val="24"/>
        </w:rPr>
        <w:t>).</w:t>
      </w:r>
      <w:r w:rsidRPr="00387DB2">
        <w:rPr>
          <w:rFonts w:ascii="Times New Roman" w:hAnsi="Times New Roman" w:cs="Times New Roman"/>
          <w:sz w:val="24"/>
          <w:szCs w:val="24"/>
        </w:rPr>
        <w:t xml:space="preserve"> </w:t>
      </w:r>
      <w:proofErr w:type="spellStart"/>
      <w:proofErr w:type="gramStart"/>
      <w:r w:rsidRPr="00387DB2">
        <w:rPr>
          <w:rFonts w:ascii="Times New Roman" w:hAnsi="Times New Roman" w:cs="Times New Roman"/>
          <w:b/>
          <w:bCs/>
          <w:sz w:val="24"/>
          <w:szCs w:val="24"/>
        </w:rPr>
        <w:t>Subfunções</w:t>
      </w:r>
      <w:proofErr w:type="spellEnd"/>
      <w:r w:rsidRPr="00387DB2">
        <w:rPr>
          <w:rFonts w:ascii="Times New Roman" w:hAnsi="Times New Roman" w:cs="Times New Roman"/>
          <w:b/>
          <w:bCs/>
          <w:sz w:val="24"/>
          <w:szCs w:val="24"/>
        </w:rPr>
        <w:t xml:space="preserve"> Valorativas</w:t>
      </w:r>
      <w:proofErr w:type="gramEnd"/>
      <w:r w:rsidRPr="00387DB2">
        <w:rPr>
          <w:rFonts w:ascii="Times New Roman" w:hAnsi="Times New Roman" w:cs="Times New Roman"/>
          <w:b/>
          <w:bCs/>
          <w:sz w:val="24"/>
          <w:szCs w:val="24"/>
        </w:rPr>
        <w:t>:</w:t>
      </w:r>
      <w:r w:rsidRPr="00387DB2">
        <w:rPr>
          <w:rFonts w:ascii="Times New Roman" w:hAnsi="Times New Roman" w:cs="Times New Roman"/>
          <w:sz w:val="24"/>
          <w:szCs w:val="24"/>
        </w:rPr>
        <w:t xml:space="preserve"> </w:t>
      </w:r>
      <w:r w:rsidRPr="00387DB2">
        <w:rPr>
          <w:rFonts w:ascii="Times New Roman" w:hAnsi="Times New Roman" w:cs="Times New Roman"/>
          <w:b/>
          <w:sz w:val="24"/>
          <w:szCs w:val="24"/>
        </w:rPr>
        <w:t>1</w:t>
      </w:r>
      <w:r w:rsidRPr="00387DB2">
        <w:rPr>
          <w:rFonts w:ascii="Times New Roman" w:hAnsi="Times New Roman" w:cs="Times New Roman"/>
          <w:b/>
          <w:bCs/>
          <w:i/>
          <w:sz w:val="24"/>
          <w:szCs w:val="24"/>
        </w:rPr>
        <w:t xml:space="preserve"> </w:t>
      </w:r>
      <w:r w:rsidRPr="00387DB2">
        <w:rPr>
          <w:rFonts w:ascii="Times New Roman" w:hAnsi="Times New Roman" w:cs="Times New Roman"/>
          <w:i/>
          <w:sz w:val="24"/>
          <w:szCs w:val="24"/>
        </w:rPr>
        <w:t xml:space="preserve">= Normativa; </w:t>
      </w:r>
      <w:r w:rsidRPr="00387DB2">
        <w:rPr>
          <w:rFonts w:ascii="Times New Roman" w:hAnsi="Times New Roman" w:cs="Times New Roman"/>
          <w:b/>
          <w:sz w:val="24"/>
          <w:szCs w:val="24"/>
        </w:rPr>
        <w:t>2</w:t>
      </w:r>
      <w:r w:rsidRPr="00387DB2">
        <w:rPr>
          <w:rFonts w:ascii="Times New Roman" w:hAnsi="Times New Roman" w:cs="Times New Roman"/>
          <w:sz w:val="24"/>
          <w:szCs w:val="24"/>
        </w:rPr>
        <w:t xml:space="preserve"> </w:t>
      </w:r>
      <w:r w:rsidRPr="00387DB2">
        <w:rPr>
          <w:rFonts w:ascii="Times New Roman" w:hAnsi="Times New Roman" w:cs="Times New Roman"/>
          <w:i/>
          <w:sz w:val="24"/>
          <w:szCs w:val="24"/>
        </w:rPr>
        <w:t xml:space="preserve">= Interativa; </w:t>
      </w:r>
      <w:r w:rsidRPr="00387DB2">
        <w:rPr>
          <w:rFonts w:ascii="Times New Roman" w:hAnsi="Times New Roman" w:cs="Times New Roman"/>
          <w:b/>
          <w:sz w:val="24"/>
          <w:szCs w:val="24"/>
        </w:rPr>
        <w:t>3</w:t>
      </w:r>
      <w:r w:rsidRPr="00387DB2">
        <w:rPr>
          <w:rFonts w:ascii="Times New Roman" w:hAnsi="Times New Roman" w:cs="Times New Roman"/>
          <w:b/>
          <w:i/>
          <w:sz w:val="24"/>
          <w:szCs w:val="24"/>
        </w:rPr>
        <w:t xml:space="preserve"> =</w:t>
      </w:r>
      <w:r w:rsidRPr="00387DB2">
        <w:rPr>
          <w:rFonts w:ascii="Times New Roman" w:hAnsi="Times New Roman" w:cs="Times New Roman"/>
          <w:i/>
          <w:sz w:val="24"/>
          <w:szCs w:val="24"/>
        </w:rPr>
        <w:t xml:space="preserve"> </w:t>
      </w:r>
      <w:r w:rsidRPr="00387DB2">
        <w:rPr>
          <w:rFonts w:ascii="Times New Roman" w:hAnsi="Times New Roman" w:cs="Times New Roman"/>
          <w:i/>
          <w:iCs/>
          <w:sz w:val="24"/>
          <w:szCs w:val="24"/>
        </w:rPr>
        <w:t>Existência</w:t>
      </w:r>
      <w:r w:rsidRPr="00387DB2">
        <w:rPr>
          <w:rFonts w:ascii="Times New Roman" w:hAnsi="Times New Roman" w:cs="Times New Roman"/>
          <w:i/>
          <w:sz w:val="24"/>
          <w:szCs w:val="24"/>
        </w:rPr>
        <w:t xml:space="preserve">; </w:t>
      </w:r>
      <w:r w:rsidRPr="00387DB2">
        <w:rPr>
          <w:rFonts w:ascii="Times New Roman" w:hAnsi="Times New Roman" w:cs="Times New Roman"/>
          <w:b/>
          <w:sz w:val="24"/>
          <w:szCs w:val="24"/>
        </w:rPr>
        <w:t>4</w:t>
      </w:r>
      <w:r w:rsidRPr="00387DB2">
        <w:rPr>
          <w:rFonts w:ascii="Times New Roman" w:hAnsi="Times New Roman" w:cs="Times New Roman"/>
          <w:b/>
          <w:bCs/>
          <w:i/>
          <w:sz w:val="24"/>
          <w:szCs w:val="24"/>
        </w:rPr>
        <w:t xml:space="preserve"> </w:t>
      </w:r>
      <w:r w:rsidRPr="00387DB2">
        <w:rPr>
          <w:rFonts w:ascii="Times New Roman" w:hAnsi="Times New Roman" w:cs="Times New Roman"/>
          <w:i/>
          <w:sz w:val="24"/>
          <w:szCs w:val="24"/>
        </w:rPr>
        <w:t xml:space="preserve">= </w:t>
      </w:r>
      <w:proofErr w:type="spellStart"/>
      <w:r w:rsidRPr="00387DB2">
        <w:rPr>
          <w:rFonts w:ascii="Times New Roman" w:hAnsi="Times New Roman" w:cs="Times New Roman"/>
          <w:i/>
          <w:iCs/>
          <w:sz w:val="24"/>
          <w:szCs w:val="24"/>
        </w:rPr>
        <w:t>Subfunção</w:t>
      </w:r>
      <w:proofErr w:type="spellEnd"/>
      <w:r w:rsidRPr="00387DB2">
        <w:rPr>
          <w:rFonts w:ascii="Times New Roman" w:hAnsi="Times New Roman" w:cs="Times New Roman"/>
          <w:i/>
          <w:iCs/>
          <w:sz w:val="24"/>
          <w:szCs w:val="24"/>
        </w:rPr>
        <w:t xml:space="preserve"> </w:t>
      </w:r>
      <w:proofErr w:type="spellStart"/>
      <w:r w:rsidRPr="00387DB2">
        <w:rPr>
          <w:rFonts w:ascii="Times New Roman" w:hAnsi="Times New Roman" w:cs="Times New Roman"/>
          <w:i/>
          <w:iCs/>
          <w:sz w:val="24"/>
          <w:szCs w:val="24"/>
        </w:rPr>
        <w:t>Suprapessoal</w:t>
      </w:r>
      <w:proofErr w:type="spellEnd"/>
      <w:r w:rsidRPr="00387DB2">
        <w:rPr>
          <w:rFonts w:ascii="Times New Roman" w:hAnsi="Times New Roman" w:cs="Times New Roman"/>
          <w:i/>
          <w:sz w:val="24"/>
          <w:szCs w:val="24"/>
        </w:rPr>
        <w:t xml:space="preserve"> </w:t>
      </w:r>
      <w:r w:rsidRPr="00387DB2">
        <w:rPr>
          <w:rFonts w:ascii="Times New Roman" w:hAnsi="Times New Roman" w:cs="Times New Roman"/>
          <w:b/>
          <w:sz w:val="24"/>
          <w:szCs w:val="24"/>
        </w:rPr>
        <w:t>5</w:t>
      </w:r>
      <w:r w:rsidRPr="00387DB2">
        <w:rPr>
          <w:rFonts w:ascii="Times New Roman" w:hAnsi="Times New Roman" w:cs="Times New Roman"/>
          <w:b/>
          <w:bCs/>
          <w:i/>
          <w:sz w:val="24"/>
          <w:szCs w:val="24"/>
        </w:rPr>
        <w:t xml:space="preserve"> </w:t>
      </w:r>
      <w:r w:rsidRPr="00387DB2">
        <w:rPr>
          <w:rFonts w:ascii="Times New Roman" w:hAnsi="Times New Roman" w:cs="Times New Roman"/>
          <w:i/>
          <w:sz w:val="24"/>
          <w:szCs w:val="24"/>
        </w:rPr>
        <w:t xml:space="preserve">= </w:t>
      </w:r>
      <w:proofErr w:type="spellStart"/>
      <w:r w:rsidRPr="00387DB2">
        <w:rPr>
          <w:rFonts w:ascii="Times New Roman" w:hAnsi="Times New Roman" w:cs="Times New Roman"/>
          <w:i/>
          <w:iCs/>
          <w:sz w:val="24"/>
          <w:szCs w:val="24"/>
        </w:rPr>
        <w:t>Subfunção</w:t>
      </w:r>
      <w:proofErr w:type="spellEnd"/>
      <w:r w:rsidRPr="00387DB2">
        <w:rPr>
          <w:rFonts w:ascii="Times New Roman" w:hAnsi="Times New Roman" w:cs="Times New Roman"/>
          <w:i/>
          <w:iCs/>
          <w:sz w:val="24"/>
          <w:szCs w:val="24"/>
        </w:rPr>
        <w:t xml:space="preserve"> Experimentação</w:t>
      </w:r>
      <w:r w:rsidRPr="00387DB2">
        <w:rPr>
          <w:rFonts w:ascii="Times New Roman" w:hAnsi="Times New Roman" w:cs="Times New Roman"/>
          <w:i/>
          <w:sz w:val="24"/>
          <w:szCs w:val="24"/>
        </w:rPr>
        <w:t xml:space="preserve">; </w:t>
      </w:r>
      <w:r w:rsidRPr="00387DB2">
        <w:rPr>
          <w:rFonts w:ascii="Times New Roman" w:hAnsi="Times New Roman" w:cs="Times New Roman"/>
          <w:b/>
          <w:sz w:val="24"/>
          <w:szCs w:val="24"/>
        </w:rPr>
        <w:t>6</w:t>
      </w:r>
      <w:r w:rsidRPr="00387DB2">
        <w:rPr>
          <w:rFonts w:ascii="Times New Roman" w:hAnsi="Times New Roman" w:cs="Times New Roman"/>
          <w:b/>
          <w:bCs/>
          <w:sz w:val="24"/>
          <w:szCs w:val="24"/>
        </w:rPr>
        <w:t xml:space="preserve"> </w:t>
      </w:r>
      <w:r w:rsidRPr="00387DB2">
        <w:rPr>
          <w:rFonts w:ascii="Times New Roman" w:hAnsi="Times New Roman" w:cs="Times New Roman"/>
          <w:i/>
          <w:sz w:val="24"/>
          <w:szCs w:val="24"/>
        </w:rPr>
        <w:t xml:space="preserve">= </w:t>
      </w:r>
      <w:proofErr w:type="spellStart"/>
      <w:r w:rsidRPr="00387DB2">
        <w:rPr>
          <w:rFonts w:ascii="Times New Roman" w:hAnsi="Times New Roman" w:cs="Times New Roman"/>
          <w:i/>
          <w:iCs/>
          <w:sz w:val="24"/>
          <w:szCs w:val="24"/>
        </w:rPr>
        <w:t>Subfunção</w:t>
      </w:r>
      <w:proofErr w:type="spellEnd"/>
      <w:r w:rsidRPr="00387DB2">
        <w:rPr>
          <w:rFonts w:ascii="Times New Roman" w:hAnsi="Times New Roman" w:cs="Times New Roman"/>
          <w:i/>
          <w:iCs/>
          <w:sz w:val="24"/>
          <w:szCs w:val="24"/>
        </w:rPr>
        <w:t xml:space="preserve"> Realização</w:t>
      </w:r>
      <w:r w:rsidRPr="00387DB2">
        <w:rPr>
          <w:rFonts w:ascii="Times New Roman" w:hAnsi="Times New Roman" w:cs="Times New Roman"/>
          <w:i/>
          <w:sz w:val="24"/>
          <w:szCs w:val="24"/>
        </w:rPr>
        <w:t xml:space="preserve">; </w:t>
      </w:r>
      <w:r w:rsidRPr="00387DB2">
        <w:rPr>
          <w:rFonts w:ascii="Times New Roman" w:hAnsi="Times New Roman" w:cs="Times New Roman"/>
          <w:b/>
          <w:bCs/>
          <w:iCs/>
          <w:sz w:val="24"/>
          <w:szCs w:val="24"/>
        </w:rPr>
        <w:t>Dimensões do CPT</w:t>
      </w:r>
      <w:r w:rsidRPr="00387DB2">
        <w:rPr>
          <w:rFonts w:ascii="Times New Roman" w:hAnsi="Times New Roman" w:cs="Times New Roman"/>
          <w:iCs/>
          <w:sz w:val="24"/>
          <w:szCs w:val="24"/>
        </w:rPr>
        <w:t xml:space="preserve">: </w:t>
      </w:r>
      <w:r w:rsidRPr="00387DB2">
        <w:rPr>
          <w:rFonts w:ascii="Times New Roman" w:hAnsi="Times New Roman" w:cs="Times New Roman"/>
          <w:b/>
          <w:sz w:val="24"/>
          <w:szCs w:val="24"/>
        </w:rPr>
        <w:t>7</w:t>
      </w:r>
      <w:r w:rsidRPr="00387DB2">
        <w:rPr>
          <w:rFonts w:ascii="Times New Roman" w:hAnsi="Times New Roman" w:cs="Times New Roman"/>
          <w:b/>
          <w:bCs/>
          <w:i/>
          <w:sz w:val="24"/>
          <w:szCs w:val="24"/>
        </w:rPr>
        <w:t xml:space="preserve"> </w:t>
      </w:r>
      <w:r w:rsidRPr="00387DB2">
        <w:rPr>
          <w:rFonts w:ascii="Times New Roman" w:hAnsi="Times New Roman" w:cs="Times New Roman"/>
          <w:i/>
          <w:sz w:val="24"/>
          <w:szCs w:val="24"/>
        </w:rPr>
        <w:t xml:space="preserve">= </w:t>
      </w:r>
      <w:r w:rsidRPr="00387DB2">
        <w:rPr>
          <w:rFonts w:ascii="Times New Roman" w:hAnsi="Times New Roman" w:cs="Times New Roman"/>
          <w:i/>
          <w:iCs/>
          <w:sz w:val="24"/>
          <w:szCs w:val="24"/>
        </w:rPr>
        <w:t>Relação com os outros</w:t>
      </w:r>
      <w:r w:rsidRPr="00387DB2">
        <w:rPr>
          <w:rFonts w:ascii="Times New Roman" w:hAnsi="Times New Roman" w:cs="Times New Roman"/>
          <w:i/>
          <w:sz w:val="24"/>
          <w:szCs w:val="24"/>
        </w:rPr>
        <w:t xml:space="preserve">; </w:t>
      </w:r>
      <w:r w:rsidRPr="00387DB2">
        <w:rPr>
          <w:rFonts w:ascii="Times New Roman" w:hAnsi="Times New Roman" w:cs="Times New Roman"/>
          <w:b/>
          <w:bCs/>
          <w:sz w:val="24"/>
          <w:szCs w:val="24"/>
        </w:rPr>
        <w:t>8</w:t>
      </w:r>
      <w:r w:rsidRPr="00387DB2">
        <w:rPr>
          <w:rFonts w:ascii="Times New Roman" w:hAnsi="Times New Roman" w:cs="Times New Roman"/>
          <w:b/>
          <w:bCs/>
          <w:i/>
          <w:sz w:val="24"/>
          <w:szCs w:val="24"/>
        </w:rPr>
        <w:t xml:space="preserve"> </w:t>
      </w:r>
      <w:r w:rsidRPr="00387DB2">
        <w:rPr>
          <w:rFonts w:ascii="Times New Roman" w:hAnsi="Times New Roman" w:cs="Times New Roman"/>
          <w:i/>
          <w:sz w:val="24"/>
          <w:szCs w:val="24"/>
        </w:rPr>
        <w:t xml:space="preserve">= </w:t>
      </w:r>
      <w:r w:rsidRPr="00387DB2">
        <w:rPr>
          <w:rFonts w:ascii="Times New Roman" w:hAnsi="Times New Roman" w:cs="Times New Roman"/>
          <w:i/>
          <w:iCs/>
          <w:sz w:val="24"/>
          <w:szCs w:val="24"/>
        </w:rPr>
        <w:t xml:space="preserve">Novas possibilidades; </w:t>
      </w:r>
      <w:r w:rsidRPr="00387DB2">
        <w:rPr>
          <w:rFonts w:ascii="Times New Roman" w:hAnsi="Times New Roman" w:cs="Times New Roman"/>
          <w:b/>
          <w:iCs/>
          <w:sz w:val="24"/>
          <w:szCs w:val="24"/>
        </w:rPr>
        <w:t>9</w:t>
      </w:r>
      <w:r w:rsidRPr="00387DB2">
        <w:rPr>
          <w:rFonts w:ascii="Times New Roman" w:hAnsi="Times New Roman" w:cs="Times New Roman"/>
          <w:i/>
          <w:iCs/>
          <w:sz w:val="24"/>
          <w:szCs w:val="24"/>
        </w:rPr>
        <w:t xml:space="preserve"> = Mudança pessoal; </w:t>
      </w:r>
      <w:r w:rsidRPr="00387DB2">
        <w:rPr>
          <w:rFonts w:ascii="Times New Roman" w:hAnsi="Times New Roman" w:cs="Times New Roman"/>
          <w:b/>
          <w:iCs/>
          <w:sz w:val="24"/>
          <w:szCs w:val="24"/>
        </w:rPr>
        <w:t xml:space="preserve">10 </w:t>
      </w:r>
      <w:r w:rsidRPr="00387DB2">
        <w:rPr>
          <w:rFonts w:ascii="Times New Roman" w:hAnsi="Times New Roman" w:cs="Times New Roman"/>
          <w:b/>
          <w:i/>
          <w:iCs/>
          <w:sz w:val="24"/>
          <w:szCs w:val="24"/>
        </w:rPr>
        <w:t xml:space="preserve">= </w:t>
      </w:r>
      <w:r w:rsidRPr="00387DB2">
        <w:rPr>
          <w:rFonts w:ascii="Times New Roman" w:hAnsi="Times New Roman" w:cs="Times New Roman"/>
          <w:i/>
          <w:iCs/>
          <w:sz w:val="24"/>
          <w:szCs w:val="24"/>
        </w:rPr>
        <w:t>Mudança espiritual</w:t>
      </w:r>
      <w:r w:rsidRPr="00387DB2">
        <w:rPr>
          <w:rFonts w:ascii="Times New Roman" w:hAnsi="Times New Roman" w:cs="Times New Roman"/>
          <w:i/>
          <w:sz w:val="24"/>
          <w:szCs w:val="24"/>
        </w:rPr>
        <w:t xml:space="preserve">; </w:t>
      </w:r>
      <w:r w:rsidRPr="00387DB2">
        <w:rPr>
          <w:rFonts w:ascii="Times New Roman" w:hAnsi="Times New Roman" w:cs="Times New Roman"/>
          <w:b/>
          <w:sz w:val="24"/>
          <w:szCs w:val="24"/>
        </w:rPr>
        <w:t>11</w:t>
      </w:r>
      <w:r w:rsidRPr="00387DB2">
        <w:rPr>
          <w:rFonts w:ascii="Times New Roman" w:hAnsi="Times New Roman" w:cs="Times New Roman"/>
          <w:i/>
          <w:sz w:val="24"/>
          <w:szCs w:val="24"/>
        </w:rPr>
        <w:t xml:space="preserve">= Apreciação da vida; </w:t>
      </w:r>
      <w:r w:rsidRPr="00387DB2">
        <w:rPr>
          <w:rFonts w:ascii="Times New Roman" w:hAnsi="Times New Roman" w:cs="Times New Roman"/>
          <w:b/>
          <w:sz w:val="24"/>
          <w:szCs w:val="24"/>
        </w:rPr>
        <w:t>12</w:t>
      </w:r>
      <w:r w:rsidRPr="00387DB2">
        <w:rPr>
          <w:rFonts w:ascii="Times New Roman" w:hAnsi="Times New Roman" w:cs="Times New Roman"/>
          <w:sz w:val="24"/>
          <w:szCs w:val="24"/>
        </w:rPr>
        <w:t xml:space="preserve"> </w:t>
      </w:r>
      <w:r w:rsidRPr="00387DB2">
        <w:rPr>
          <w:rFonts w:ascii="Times New Roman" w:hAnsi="Times New Roman" w:cs="Times New Roman"/>
          <w:i/>
          <w:sz w:val="24"/>
          <w:szCs w:val="24"/>
        </w:rPr>
        <w:t>= CPT Geral.</w:t>
      </w:r>
    </w:p>
    <w:p w14:paraId="7EC1F205" w14:textId="58F8D3A2" w:rsidR="0064101B" w:rsidRPr="00387DB2" w:rsidRDefault="0064101B" w:rsidP="007D35CB">
      <w:pPr>
        <w:spacing w:line="240" w:lineRule="auto"/>
        <w:ind w:right="677"/>
        <w:jc w:val="both"/>
        <w:rPr>
          <w:rFonts w:ascii="Times New Roman" w:hAnsi="Times New Roman" w:cs="Times New Roman"/>
          <w:bCs/>
          <w:sz w:val="24"/>
          <w:szCs w:val="24"/>
          <w:shd w:val="clear" w:color="auto" w:fill="FFFFFF"/>
        </w:rPr>
      </w:pPr>
    </w:p>
    <w:p w14:paraId="716E9E8D" w14:textId="29B47CF9" w:rsidR="00525FB1" w:rsidRPr="00387DB2" w:rsidRDefault="00525FB1" w:rsidP="007D35CB">
      <w:pPr>
        <w:spacing w:after="0" w:line="240" w:lineRule="auto"/>
        <w:jc w:val="both"/>
        <w:rPr>
          <w:rFonts w:ascii="Times New Roman" w:hAnsi="Times New Roman" w:cs="Times New Roman"/>
          <w:bCs/>
          <w:sz w:val="24"/>
          <w:szCs w:val="24"/>
          <w:shd w:val="clear" w:color="auto" w:fill="FFFFFF"/>
        </w:rPr>
      </w:pPr>
      <w:r w:rsidRPr="00387DB2">
        <w:rPr>
          <w:rFonts w:ascii="Times New Roman" w:hAnsi="Times New Roman" w:cs="Times New Roman"/>
          <w:bCs/>
          <w:sz w:val="24"/>
          <w:szCs w:val="24"/>
          <w:shd w:val="clear" w:color="auto" w:fill="FFFFFF"/>
        </w:rPr>
        <w:t xml:space="preserve">Ademais, buscando conhecer a influência das variáveis demográficas nas pontuações do CPT, foram realizados testes </w:t>
      </w:r>
      <w:r w:rsidR="004350B1" w:rsidRPr="00387DB2">
        <w:rPr>
          <w:rFonts w:ascii="Times New Roman" w:hAnsi="Times New Roman" w:cs="Times New Roman"/>
          <w:bCs/>
          <w:i/>
          <w:iCs/>
          <w:sz w:val="24"/>
          <w:szCs w:val="24"/>
          <w:shd w:val="clear" w:color="auto" w:fill="FFFFFF"/>
        </w:rPr>
        <w:t>t</w:t>
      </w:r>
      <w:r w:rsidRPr="00387DB2">
        <w:rPr>
          <w:rFonts w:ascii="Times New Roman" w:hAnsi="Times New Roman" w:cs="Times New Roman"/>
          <w:bCs/>
          <w:sz w:val="24"/>
          <w:szCs w:val="24"/>
          <w:shd w:val="clear" w:color="auto" w:fill="FFFFFF"/>
        </w:rPr>
        <w:t xml:space="preserve"> considerando como variáveis independentes o sexo</w:t>
      </w:r>
      <w:r w:rsidR="00F45EA5" w:rsidRPr="00387DB2">
        <w:rPr>
          <w:rFonts w:ascii="Times New Roman" w:hAnsi="Times New Roman" w:cs="Times New Roman"/>
          <w:bCs/>
          <w:sz w:val="24"/>
          <w:szCs w:val="24"/>
          <w:shd w:val="clear" w:color="auto" w:fill="FFFFFF"/>
        </w:rPr>
        <w:t xml:space="preserve"> (</w:t>
      </w:r>
      <w:r w:rsidR="00F45EA5" w:rsidRPr="00387DB2">
        <w:rPr>
          <w:rFonts w:ascii="Times New Roman" w:hAnsi="Times New Roman" w:cs="Times New Roman"/>
          <w:bCs/>
          <w:i/>
          <w:iCs/>
          <w:sz w:val="24"/>
          <w:szCs w:val="24"/>
          <w:shd w:val="clear" w:color="auto" w:fill="FFFFFF"/>
        </w:rPr>
        <w:t>t</w:t>
      </w:r>
      <w:r w:rsidR="00F45EA5" w:rsidRPr="00387DB2">
        <w:rPr>
          <w:rFonts w:ascii="Times New Roman" w:hAnsi="Times New Roman" w:cs="Times New Roman"/>
          <w:bCs/>
          <w:sz w:val="24"/>
          <w:szCs w:val="24"/>
          <w:shd w:val="clear" w:color="auto" w:fill="FFFFFF"/>
        </w:rPr>
        <w:t xml:space="preserve"> (225) = -0,72; </w:t>
      </w:r>
      <w:r w:rsidR="00F45EA5" w:rsidRPr="00387DB2">
        <w:rPr>
          <w:rFonts w:ascii="Times New Roman" w:hAnsi="Times New Roman" w:cs="Times New Roman"/>
          <w:bCs/>
          <w:i/>
          <w:iCs/>
          <w:sz w:val="24"/>
          <w:szCs w:val="24"/>
          <w:shd w:val="clear" w:color="auto" w:fill="FFFFFF"/>
        </w:rPr>
        <w:t>p =</w:t>
      </w:r>
      <w:r w:rsidR="00F45EA5" w:rsidRPr="00387DB2">
        <w:rPr>
          <w:rFonts w:ascii="Times New Roman" w:hAnsi="Times New Roman" w:cs="Times New Roman"/>
          <w:bCs/>
          <w:sz w:val="24"/>
          <w:szCs w:val="24"/>
          <w:shd w:val="clear" w:color="auto" w:fill="FFFFFF"/>
        </w:rPr>
        <w:t xml:space="preserve"> 0,47)</w:t>
      </w:r>
      <w:r w:rsidRPr="00387DB2">
        <w:rPr>
          <w:rFonts w:ascii="Times New Roman" w:hAnsi="Times New Roman" w:cs="Times New Roman"/>
          <w:bCs/>
          <w:sz w:val="24"/>
          <w:szCs w:val="24"/>
          <w:shd w:val="clear" w:color="auto" w:fill="FFFFFF"/>
        </w:rPr>
        <w:t xml:space="preserve">, tipo de divórcio </w:t>
      </w:r>
      <w:proofErr w:type="gramStart"/>
      <w:r w:rsidR="00F45EA5" w:rsidRPr="00387DB2">
        <w:rPr>
          <w:rFonts w:ascii="Times New Roman" w:hAnsi="Times New Roman" w:cs="Times New Roman"/>
          <w:bCs/>
          <w:sz w:val="24"/>
          <w:szCs w:val="24"/>
          <w:shd w:val="clear" w:color="auto" w:fill="FFFFFF"/>
        </w:rPr>
        <w:t>[</w:t>
      </w:r>
      <w:r w:rsidRPr="00387DB2">
        <w:rPr>
          <w:rFonts w:ascii="Times New Roman" w:hAnsi="Times New Roman" w:cs="Times New Roman"/>
          <w:bCs/>
          <w:sz w:val="24"/>
          <w:szCs w:val="24"/>
          <w:shd w:val="clear" w:color="auto" w:fill="FFFFFF"/>
        </w:rPr>
        <w:t>(</w:t>
      </w:r>
      <w:proofErr w:type="gramEnd"/>
      <w:r w:rsidRPr="00387DB2">
        <w:rPr>
          <w:rFonts w:ascii="Times New Roman" w:hAnsi="Times New Roman" w:cs="Times New Roman"/>
          <w:bCs/>
          <w:sz w:val="24"/>
          <w:szCs w:val="24"/>
          <w:shd w:val="clear" w:color="auto" w:fill="FFFFFF"/>
        </w:rPr>
        <w:t>com ou sem brigas)</w:t>
      </w:r>
      <w:r w:rsidR="00F45EA5" w:rsidRPr="00387DB2">
        <w:rPr>
          <w:rFonts w:ascii="Times New Roman" w:hAnsi="Times New Roman" w:cs="Times New Roman"/>
          <w:bCs/>
          <w:sz w:val="24"/>
          <w:szCs w:val="24"/>
          <w:shd w:val="clear" w:color="auto" w:fill="FFFFFF"/>
        </w:rPr>
        <w:t>; (</w:t>
      </w:r>
      <w:r w:rsidR="00F45EA5" w:rsidRPr="00387DB2">
        <w:rPr>
          <w:rFonts w:ascii="Times New Roman" w:hAnsi="Times New Roman" w:cs="Times New Roman"/>
          <w:bCs/>
          <w:i/>
          <w:iCs/>
          <w:sz w:val="24"/>
          <w:szCs w:val="24"/>
          <w:shd w:val="clear" w:color="auto" w:fill="FFFFFF"/>
        </w:rPr>
        <w:t>t</w:t>
      </w:r>
      <w:r w:rsidR="00F45EA5" w:rsidRPr="00387DB2">
        <w:rPr>
          <w:rFonts w:ascii="Times New Roman" w:hAnsi="Times New Roman" w:cs="Times New Roman"/>
          <w:bCs/>
          <w:sz w:val="24"/>
          <w:szCs w:val="24"/>
          <w:shd w:val="clear" w:color="auto" w:fill="FFFFFF"/>
        </w:rPr>
        <w:t xml:space="preserve"> (225) = 1,40; </w:t>
      </w:r>
      <w:r w:rsidR="00F45EA5" w:rsidRPr="00387DB2">
        <w:rPr>
          <w:rFonts w:ascii="Times New Roman" w:hAnsi="Times New Roman" w:cs="Times New Roman"/>
          <w:bCs/>
          <w:i/>
          <w:iCs/>
          <w:sz w:val="24"/>
          <w:szCs w:val="24"/>
          <w:shd w:val="clear" w:color="auto" w:fill="FFFFFF"/>
        </w:rPr>
        <w:t>p =</w:t>
      </w:r>
      <w:r w:rsidR="00F45EA5" w:rsidRPr="00387DB2">
        <w:rPr>
          <w:rFonts w:ascii="Times New Roman" w:hAnsi="Times New Roman" w:cs="Times New Roman"/>
          <w:bCs/>
          <w:sz w:val="24"/>
          <w:szCs w:val="24"/>
          <w:shd w:val="clear" w:color="auto" w:fill="FFFFFF"/>
        </w:rPr>
        <w:t xml:space="preserve"> 0,16)</w:t>
      </w:r>
      <w:r w:rsidR="008118DA" w:rsidRPr="00387DB2">
        <w:rPr>
          <w:rFonts w:ascii="Times New Roman" w:hAnsi="Times New Roman" w:cs="Times New Roman"/>
          <w:bCs/>
          <w:sz w:val="24"/>
          <w:szCs w:val="24"/>
          <w:shd w:val="clear" w:color="auto" w:fill="FFFFFF"/>
        </w:rPr>
        <w:t>]</w:t>
      </w:r>
      <w:r w:rsidR="004350B1" w:rsidRPr="00387DB2">
        <w:rPr>
          <w:rFonts w:ascii="Times New Roman" w:hAnsi="Times New Roman" w:cs="Times New Roman"/>
          <w:bCs/>
          <w:sz w:val="24"/>
          <w:szCs w:val="24"/>
          <w:shd w:val="clear" w:color="auto" w:fill="FFFFFF"/>
        </w:rPr>
        <w:t xml:space="preserve"> e</w:t>
      </w:r>
      <w:r w:rsidRPr="00387DB2">
        <w:rPr>
          <w:rFonts w:ascii="Times New Roman" w:hAnsi="Times New Roman" w:cs="Times New Roman"/>
          <w:bCs/>
          <w:sz w:val="24"/>
          <w:szCs w:val="24"/>
          <w:shd w:val="clear" w:color="auto" w:fill="FFFFFF"/>
        </w:rPr>
        <w:t xml:space="preserve"> se atualmente está em outro relacionamento</w:t>
      </w:r>
      <w:r w:rsidR="00F45EA5" w:rsidRPr="00387DB2">
        <w:rPr>
          <w:rFonts w:ascii="Times New Roman" w:hAnsi="Times New Roman" w:cs="Times New Roman"/>
          <w:bCs/>
          <w:sz w:val="24"/>
          <w:szCs w:val="24"/>
          <w:shd w:val="clear" w:color="auto" w:fill="FFFFFF"/>
        </w:rPr>
        <w:t xml:space="preserve"> (</w:t>
      </w:r>
      <w:r w:rsidR="00F45EA5" w:rsidRPr="00387DB2">
        <w:rPr>
          <w:rFonts w:ascii="Times New Roman" w:hAnsi="Times New Roman" w:cs="Times New Roman"/>
          <w:bCs/>
          <w:i/>
          <w:iCs/>
          <w:sz w:val="24"/>
          <w:szCs w:val="24"/>
          <w:shd w:val="clear" w:color="auto" w:fill="FFFFFF"/>
        </w:rPr>
        <w:t>t</w:t>
      </w:r>
      <w:r w:rsidR="00F45EA5" w:rsidRPr="00387DB2">
        <w:rPr>
          <w:rFonts w:ascii="Times New Roman" w:hAnsi="Times New Roman" w:cs="Times New Roman"/>
          <w:bCs/>
          <w:sz w:val="24"/>
          <w:szCs w:val="24"/>
          <w:shd w:val="clear" w:color="auto" w:fill="FFFFFF"/>
        </w:rPr>
        <w:t xml:space="preserve"> (225) = -0,20; </w:t>
      </w:r>
      <w:r w:rsidR="00F45EA5" w:rsidRPr="00387DB2">
        <w:rPr>
          <w:rFonts w:ascii="Times New Roman" w:hAnsi="Times New Roman" w:cs="Times New Roman"/>
          <w:bCs/>
          <w:i/>
          <w:iCs/>
          <w:sz w:val="24"/>
          <w:szCs w:val="24"/>
          <w:shd w:val="clear" w:color="auto" w:fill="FFFFFF"/>
        </w:rPr>
        <w:t>p =</w:t>
      </w:r>
      <w:r w:rsidR="00F45EA5" w:rsidRPr="00387DB2">
        <w:rPr>
          <w:rFonts w:ascii="Times New Roman" w:hAnsi="Times New Roman" w:cs="Times New Roman"/>
          <w:bCs/>
          <w:sz w:val="24"/>
          <w:szCs w:val="24"/>
          <w:shd w:val="clear" w:color="auto" w:fill="FFFFFF"/>
        </w:rPr>
        <w:t xml:space="preserve"> 0,84)</w:t>
      </w:r>
      <w:r w:rsidRPr="00387DB2">
        <w:rPr>
          <w:rFonts w:ascii="Times New Roman" w:hAnsi="Times New Roman" w:cs="Times New Roman"/>
          <w:bCs/>
          <w:sz w:val="24"/>
          <w:szCs w:val="24"/>
          <w:shd w:val="clear" w:color="auto" w:fill="FFFFFF"/>
        </w:rPr>
        <w:t xml:space="preserve">. A partir dos resultados foi possível observar que não existem diferenças estatisticamente significativas quanto às condições </w:t>
      </w:r>
      <w:r w:rsidR="004350B1" w:rsidRPr="00387DB2">
        <w:rPr>
          <w:rFonts w:ascii="Times New Roman" w:hAnsi="Times New Roman" w:cs="Times New Roman"/>
          <w:bCs/>
          <w:sz w:val="24"/>
          <w:szCs w:val="24"/>
          <w:shd w:val="clear" w:color="auto" w:fill="FFFFFF"/>
        </w:rPr>
        <w:t>(</w:t>
      </w:r>
      <w:r w:rsidR="004350B1" w:rsidRPr="00387DB2">
        <w:rPr>
          <w:rFonts w:ascii="Times New Roman" w:hAnsi="Times New Roman" w:cs="Times New Roman"/>
          <w:bCs/>
          <w:i/>
          <w:iCs/>
          <w:sz w:val="24"/>
          <w:szCs w:val="24"/>
          <w:shd w:val="clear" w:color="auto" w:fill="FFFFFF"/>
        </w:rPr>
        <w:t>t</w:t>
      </w:r>
      <w:r w:rsidR="004350B1" w:rsidRPr="00387DB2">
        <w:rPr>
          <w:rFonts w:ascii="Times New Roman" w:hAnsi="Times New Roman" w:cs="Times New Roman"/>
          <w:bCs/>
          <w:sz w:val="24"/>
          <w:szCs w:val="24"/>
          <w:shd w:val="clear" w:color="auto" w:fill="FFFFFF"/>
        </w:rPr>
        <w:t xml:space="preserve"> </w:t>
      </w:r>
      <w:r w:rsidRPr="00387DB2">
        <w:rPr>
          <w:rFonts w:ascii="Times New Roman" w:hAnsi="Times New Roman" w:cs="Times New Roman"/>
          <w:bCs/>
          <w:sz w:val="24"/>
          <w:szCs w:val="24"/>
          <w:shd w:val="clear" w:color="auto" w:fill="FFFFFF"/>
        </w:rPr>
        <w:t xml:space="preserve">&lt; 1,96; </w:t>
      </w:r>
      <w:r w:rsidRPr="00387DB2">
        <w:rPr>
          <w:rFonts w:ascii="Times New Roman" w:hAnsi="Times New Roman" w:cs="Times New Roman"/>
          <w:bCs/>
          <w:i/>
          <w:iCs/>
          <w:sz w:val="24"/>
          <w:szCs w:val="24"/>
          <w:shd w:val="clear" w:color="auto" w:fill="FFFFFF"/>
        </w:rPr>
        <w:t xml:space="preserve">p </w:t>
      </w:r>
      <w:r w:rsidRPr="00387DB2">
        <w:rPr>
          <w:rFonts w:ascii="Times New Roman" w:hAnsi="Times New Roman" w:cs="Times New Roman"/>
          <w:bCs/>
          <w:sz w:val="24"/>
          <w:szCs w:val="24"/>
          <w:shd w:val="clear" w:color="auto" w:fill="FFFFFF"/>
        </w:rPr>
        <w:t>&gt; 0,05). Por fim, outras correlações foram executadas e sugeriram não existir relação estatisticamente significativa (</w:t>
      </w:r>
      <w:r w:rsidRPr="00387DB2">
        <w:rPr>
          <w:rFonts w:ascii="Times New Roman" w:hAnsi="Times New Roman" w:cs="Times New Roman"/>
          <w:bCs/>
          <w:i/>
          <w:iCs/>
          <w:sz w:val="24"/>
          <w:szCs w:val="24"/>
          <w:shd w:val="clear" w:color="auto" w:fill="FFFFFF"/>
        </w:rPr>
        <w:t xml:space="preserve">p &gt; </w:t>
      </w:r>
      <w:r w:rsidRPr="00387DB2">
        <w:rPr>
          <w:rFonts w:ascii="Times New Roman" w:hAnsi="Times New Roman" w:cs="Times New Roman"/>
          <w:bCs/>
          <w:sz w:val="24"/>
          <w:szCs w:val="24"/>
          <w:shd w:val="clear" w:color="auto" w:fill="FFFFFF"/>
        </w:rPr>
        <w:t>0,05) com a idade</w:t>
      </w:r>
      <w:r w:rsidR="00F45EA5" w:rsidRPr="00387DB2">
        <w:rPr>
          <w:rFonts w:ascii="Times New Roman" w:hAnsi="Times New Roman" w:cs="Times New Roman"/>
          <w:bCs/>
          <w:sz w:val="24"/>
          <w:szCs w:val="24"/>
          <w:shd w:val="clear" w:color="auto" w:fill="FFFFFF"/>
        </w:rPr>
        <w:t xml:space="preserve"> (</w:t>
      </w:r>
      <w:r w:rsidR="00F45EA5" w:rsidRPr="00387DB2">
        <w:rPr>
          <w:rFonts w:ascii="Times New Roman" w:hAnsi="Times New Roman" w:cs="Times New Roman"/>
          <w:bCs/>
          <w:i/>
          <w:iCs/>
          <w:sz w:val="24"/>
          <w:szCs w:val="24"/>
          <w:shd w:val="clear" w:color="auto" w:fill="FFFFFF"/>
        </w:rPr>
        <w:t xml:space="preserve">r = </w:t>
      </w:r>
      <w:r w:rsidR="00F45EA5" w:rsidRPr="00387DB2">
        <w:rPr>
          <w:rFonts w:ascii="Times New Roman" w:hAnsi="Times New Roman" w:cs="Times New Roman"/>
          <w:bCs/>
          <w:sz w:val="24"/>
          <w:szCs w:val="24"/>
          <w:shd w:val="clear" w:color="auto" w:fill="FFFFFF"/>
        </w:rPr>
        <w:t xml:space="preserve">0,11; </w:t>
      </w:r>
      <w:r w:rsidR="00F45EA5" w:rsidRPr="00387DB2">
        <w:rPr>
          <w:rFonts w:ascii="Times New Roman" w:hAnsi="Times New Roman" w:cs="Times New Roman"/>
          <w:bCs/>
          <w:i/>
          <w:iCs/>
          <w:sz w:val="24"/>
          <w:szCs w:val="24"/>
          <w:shd w:val="clear" w:color="auto" w:fill="FFFFFF"/>
        </w:rPr>
        <w:t xml:space="preserve">p </w:t>
      </w:r>
      <w:r w:rsidR="00F45EA5" w:rsidRPr="00387DB2">
        <w:rPr>
          <w:rFonts w:ascii="Times New Roman" w:hAnsi="Times New Roman" w:cs="Times New Roman"/>
          <w:bCs/>
          <w:sz w:val="24"/>
          <w:szCs w:val="24"/>
          <w:shd w:val="clear" w:color="auto" w:fill="FFFFFF"/>
        </w:rPr>
        <w:t>= 0,07)</w:t>
      </w:r>
      <w:r w:rsidRPr="00387DB2">
        <w:rPr>
          <w:rFonts w:ascii="Times New Roman" w:hAnsi="Times New Roman" w:cs="Times New Roman"/>
          <w:bCs/>
          <w:sz w:val="24"/>
          <w:szCs w:val="24"/>
          <w:shd w:val="clear" w:color="auto" w:fill="FFFFFF"/>
        </w:rPr>
        <w:t>, tempo ao lado do parceiro</w:t>
      </w:r>
      <w:r w:rsidR="00F45EA5" w:rsidRPr="00387DB2">
        <w:rPr>
          <w:rFonts w:ascii="Times New Roman" w:hAnsi="Times New Roman" w:cs="Times New Roman"/>
          <w:bCs/>
          <w:sz w:val="24"/>
          <w:szCs w:val="24"/>
          <w:shd w:val="clear" w:color="auto" w:fill="FFFFFF"/>
        </w:rPr>
        <w:t xml:space="preserve"> (</w:t>
      </w:r>
      <w:r w:rsidR="00F45EA5" w:rsidRPr="00387DB2">
        <w:rPr>
          <w:rFonts w:ascii="Times New Roman" w:hAnsi="Times New Roman" w:cs="Times New Roman"/>
          <w:bCs/>
          <w:i/>
          <w:iCs/>
          <w:sz w:val="24"/>
          <w:szCs w:val="24"/>
          <w:shd w:val="clear" w:color="auto" w:fill="FFFFFF"/>
        </w:rPr>
        <w:t xml:space="preserve">r = </w:t>
      </w:r>
      <w:r w:rsidR="00F45EA5" w:rsidRPr="00387DB2">
        <w:rPr>
          <w:rFonts w:ascii="Times New Roman" w:hAnsi="Times New Roman" w:cs="Times New Roman"/>
          <w:bCs/>
          <w:sz w:val="24"/>
          <w:szCs w:val="24"/>
          <w:shd w:val="clear" w:color="auto" w:fill="FFFFFF"/>
        </w:rPr>
        <w:t xml:space="preserve">0,08; </w:t>
      </w:r>
      <w:r w:rsidR="00F45EA5" w:rsidRPr="00387DB2">
        <w:rPr>
          <w:rFonts w:ascii="Times New Roman" w:hAnsi="Times New Roman" w:cs="Times New Roman"/>
          <w:bCs/>
          <w:i/>
          <w:iCs/>
          <w:sz w:val="24"/>
          <w:szCs w:val="24"/>
          <w:shd w:val="clear" w:color="auto" w:fill="FFFFFF"/>
        </w:rPr>
        <w:t xml:space="preserve">p </w:t>
      </w:r>
      <w:r w:rsidR="00F45EA5" w:rsidRPr="00387DB2">
        <w:rPr>
          <w:rFonts w:ascii="Times New Roman" w:hAnsi="Times New Roman" w:cs="Times New Roman"/>
          <w:bCs/>
          <w:sz w:val="24"/>
          <w:szCs w:val="24"/>
          <w:shd w:val="clear" w:color="auto" w:fill="FFFFFF"/>
        </w:rPr>
        <w:t>= 0,23)</w:t>
      </w:r>
      <w:r w:rsidR="00F45EA5" w:rsidRPr="00387DB2">
        <w:rPr>
          <w:rFonts w:ascii="Times New Roman" w:hAnsi="Times New Roman" w:cs="Times New Roman"/>
          <w:sz w:val="24"/>
          <w:szCs w:val="24"/>
        </w:rPr>
        <w:t xml:space="preserve"> </w:t>
      </w:r>
      <w:r w:rsidRPr="00387DB2">
        <w:rPr>
          <w:rFonts w:ascii="Times New Roman" w:hAnsi="Times New Roman" w:cs="Times New Roman"/>
          <w:bCs/>
          <w:sz w:val="24"/>
          <w:szCs w:val="24"/>
          <w:shd w:val="clear" w:color="auto" w:fill="FFFFFF"/>
        </w:rPr>
        <w:t>e tempo de divorciado</w:t>
      </w:r>
      <w:r w:rsidR="00F45EA5" w:rsidRPr="00387DB2">
        <w:rPr>
          <w:rFonts w:ascii="Times New Roman" w:hAnsi="Times New Roman" w:cs="Times New Roman"/>
          <w:bCs/>
          <w:sz w:val="24"/>
          <w:szCs w:val="24"/>
          <w:shd w:val="clear" w:color="auto" w:fill="FFFFFF"/>
        </w:rPr>
        <w:t xml:space="preserve"> (</w:t>
      </w:r>
      <w:r w:rsidR="00F45EA5" w:rsidRPr="00387DB2">
        <w:rPr>
          <w:rFonts w:ascii="Times New Roman" w:hAnsi="Times New Roman" w:cs="Times New Roman"/>
          <w:bCs/>
          <w:i/>
          <w:iCs/>
          <w:sz w:val="24"/>
          <w:szCs w:val="24"/>
          <w:shd w:val="clear" w:color="auto" w:fill="FFFFFF"/>
        </w:rPr>
        <w:t xml:space="preserve">r = </w:t>
      </w:r>
      <w:r w:rsidR="00F45EA5" w:rsidRPr="00387DB2">
        <w:rPr>
          <w:rFonts w:ascii="Times New Roman" w:hAnsi="Times New Roman" w:cs="Times New Roman"/>
          <w:bCs/>
          <w:sz w:val="24"/>
          <w:szCs w:val="24"/>
          <w:shd w:val="clear" w:color="auto" w:fill="FFFFFF"/>
        </w:rPr>
        <w:t xml:space="preserve">0,11; </w:t>
      </w:r>
      <w:r w:rsidR="00F45EA5" w:rsidRPr="00387DB2">
        <w:rPr>
          <w:rFonts w:ascii="Times New Roman" w:hAnsi="Times New Roman" w:cs="Times New Roman"/>
          <w:bCs/>
          <w:i/>
          <w:iCs/>
          <w:sz w:val="24"/>
          <w:szCs w:val="24"/>
          <w:shd w:val="clear" w:color="auto" w:fill="FFFFFF"/>
        </w:rPr>
        <w:t xml:space="preserve">p </w:t>
      </w:r>
      <w:r w:rsidR="00F45EA5" w:rsidRPr="00387DB2">
        <w:rPr>
          <w:rFonts w:ascii="Times New Roman" w:hAnsi="Times New Roman" w:cs="Times New Roman"/>
          <w:bCs/>
          <w:sz w:val="24"/>
          <w:szCs w:val="24"/>
          <w:shd w:val="clear" w:color="auto" w:fill="FFFFFF"/>
        </w:rPr>
        <w:t>= 0,09)</w:t>
      </w:r>
      <w:r w:rsidRPr="00387DB2">
        <w:rPr>
          <w:rFonts w:ascii="Times New Roman" w:hAnsi="Times New Roman" w:cs="Times New Roman"/>
          <w:bCs/>
          <w:sz w:val="24"/>
          <w:szCs w:val="24"/>
          <w:shd w:val="clear" w:color="auto" w:fill="FFFFFF"/>
        </w:rPr>
        <w:t xml:space="preserve">. </w:t>
      </w:r>
    </w:p>
    <w:p w14:paraId="3BC5876D" w14:textId="77777777" w:rsidR="0064101B" w:rsidRPr="00387DB2" w:rsidRDefault="0064101B" w:rsidP="007D35CB">
      <w:pPr>
        <w:autoSpaceDE w:val="0"/>
        <w:autoSpaceDN w:val="0"/>
        <w:adjustRightInd w:val="0"/>
        <w:spacing w:after="0" w:line="240" w:lineRule="auto"/>
        <w:jc w:val="both"/>
        <w:rPr>
          <w:rFonts w:ascii="Times New Roman" w:hAnsi="Times New Roman" w:cs="Times New Roman"/>
          <w:b/>
          <w:sz w:val="24"/>
          <w:szCs w:val="24"/>
          <w:shd w:val="clear" w:color="auto" w:fill="FFFFFF"/>
        </w:rPr>
      </w:pPr>
    </w:p>
    <w:p w14:paraId="311E5B71" w14:textId="77777777" w:rsidR="00814C71" w:rsidRDefault="00814C71" w:rsidP="007D35CB">
      <w:pPr>
        <w:autoSpaceDE w:val="0"/>
        <w:autoSpaceDN w:val="0"/>
        <w:adjustRightInd w:val="0"/>
        <w:spacing w:after="0" w:line="240" w:lineRule="auto"/>
        <w:jc w:val="both"/>
        <w:rPr>
          <w:rFonts w:ascii="Times New Roman" w:hAnsi="Times New Roman" w:cs="Times New Roman"/>
          <w:b/>
          <w:sz w:val="24"/>
          <w:szCs w:val="24"/>
          <w:shd w:val="clear" w:color="auto" w:fill="FFFFFF"/>
        </w:rPr>
      </w:pPr>
    </w:p>
    <w:p w14:paraId="027123B3" w14:textId="77777777" w:rsidR="00814C71" w:rsidRDefault="00814C71" w:rsidP="007D35CB">
      <w:pPr>
        <w:autoSpaceDE w:val="0"/>
        <w:autoSpaceDN w:val="0"/>
        <w:adjustRightInd w:val="0"/>
        <w:spacing w:after="0" w:line="240" w:lineRule="auto"/>
        <w:jc w:val="both"/>
        <w:rPr>
          <w:rFonts w:ascii="Times New Roman" w:hAnsi="Times New Roman" w:cs="Times New Roman"/>
          <w:b/>
          <w:sz w:val="24"/>
          <w:szCs w:val="24"/>
          <w:shd w:val="clear" w:color="auto" w:fill="FFFFFF"/>
        </w:rPr>
      </w:pPr>
    </w:p>
    <w:p w14:paraId="4E6CA885" w14:textId="77777777" w:rsidR="00814C71" w:rsidRDefault="00814C71" w:rsidP="007D35CB">
      <w:pPr>
        <w:autoSpaceDE w:val="0"/>
        <w:autoSpaceDN w:val="0"/>
        <w:adjustRightInd w:val="0"/>
        <w:spacing w:after="0" w:line="240" w:lineRule="auto"/>
        <w:jc w:val="both"/>
        <w:rPr>
          <w:rFonts w:ascii="Times New Roman" w:hAnsi="Times New Roman" w:cs="Times New Roman"/>
          <w:b/>
          <w:sz w:val="24"/>
          <w:szCs w:val="24"/>
          <w:shd w:val="clear" w:color="auto" w:fill="FFFFFF"/>
        </w:rPr>
        <w:sectPr w:rsidR="00814C71" w:rsidSect="00814C71">
          <w:pgSz w:w="16838" w:h="11906" w:orient="landscape"/>
          <w:pgMar w:top="1701" w:right="1418" w:bottom="1701" w:left="1418" w:header="709" w:footer="561" w:gutter="0"/>
          <w:cols w:space="708"/>
          <w:docGrid w:linePitch="360"/>
        </w:sectPr>
      </w:pPr>
    </w:p>
    <w:p w14:paraId="23E93259" w14:textId="3166C3A7" w:rsidR="00525FB1" w:rsidRPr="00387DB2" w:rsidRDefault="00525FB1" w:rsidP="007D35CB">
      <w:pPr>
        <w:autoSpaceDE w:val="0"/>
        <w:autoSpaceDN w:val="0"/>
        <w:adjustRightInd w:val="0"/>
        <w:spacing w:after="0" w:line="240" w:lineRule="auto"/>
        <w:jc w:val="both"/>
        <w:rPr>
          <w:rFonts w:ascii="Times New Roman" w:hAnsi="Times New Roman" w:cs="Times New Roman"/>
          <w:b/>
          <w:sz w:val="24"/>
          <w:szCs w:val="24"/>
          <w:shd w:val="clear" w:color="auto" w:fill="FFFFFF"/>
        </w:rPr>
      </w:pPr>
      <w:r w:rsidRPr="00387DB2">
        <w:rPr>
          <w:rFonts w:ascii="Times New Roman" w:hAnsi="Times New Roman" w:cs="Times New Roman"/>
          <w:b/>
          <w:sz w:val="24"/>
          <w:szCs w:val="24"/>
          <w:shd w:val="clear" w:color="auto" w:fill="FFFFFF"/>
        </w:rPr>
        <w:lastRenderedPageBreak/>
        <w:t>Discussão</w:t>
      </w:r>
    </w:p>
    <w:p w14:paraId="443D3A54" w14:textId="77777777" w:rsidR="00525FB1" w:rsidRPr="00387DB2" w:rsidRDefault="00C00C4C" w:rsidP="007D35CB">
      <w:pPr>
        <w:autoSpaceDE w:val="0"/>
        <w:autoSpaceDN w:val="0"/>
        <w:adjustRightInd w:val="0"/>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Foram realizadas análises descritivas para especificar a amostra</w:t>
      </w:r>
      <w:r w:rsidR="00110B59" w:rsidRPr="00387DB2">
        <w:rPr>
          <w:rFonts w:ascii="Times New Roman" w:hAnsi="Times New Roman" w:cs="Times New Roman"/>
          <w:sz w:val="24"/>
          <w:szCs w:val="24"/>
        </w:rPr>
        <w:t xml:space="preserve"> </w:t>
      </w:r>
      <w:r w:rsidRPr="00387DB2">
        <w:rPr>
          <w:rFonts w:ascii="Times New Roman" w:hAnsi="Times New Roman" w:cs="Times New Roman"/>
          <w:sz w:val="24"/>
          <w:szCs w:val="24"/>
        </w:rPr>
        <w:t xml:space="preserve">e </w:t>
      </w:r>
      <w:r w:rsidR="00110B59" w:rsidRPr="00387DB2">
        <w:rPr>
          <w:rFonts w:ascii="Times New Roman" w:hAnsi="Times New Roman" w:cs="Times New Roman"/>
          <w:sz w:val="24"/>
          <w:szCs w:val="24"/>
        </w:rPr>
        <w:t xml:space="preserve">correlação a fim de conhecer </w:t>
      </w:r>
      <w:r w:rsidRPr="00387DB2">
        <w:rPr>
          <w:rFonts w:ascii="Times New Roman" w:hAnsi="Times New Roman" w:cs="Times New Roman"/>
          <w:sz w:val="24"/>
          <w:szCs w:val="24"/>
        </w:rPr>
        <w:t xml:space="preserve">a relação dos valores humanos como </w:t>
      </w:r>
      <w:r w:rsidR="00110B59" w:rsidRPr="00387DB2">
        <w:rPr>
          <w:rFonts w:ascii="Times New Roman" w:hAnsi="Times New Roman" w:cs="Times New Roman"/>
          <w:sz w:val="24"/>
          <w:szCs w:val="24"/>
        </w:rPr>
        <w:t xml:space="preserve">variáveis </w:t>
      </w:r>
      <w:r w:rsidRPr="00387DB2">
        <w:rPr>
          <w:rFonts w:ascii="Times New Roman" w:hAnsi="Times New Roman" w:cs="Times New Roman"/>
          <w:sz w:val="24"/>
          <w:szCs w:val="24"/>
        </w:rPr>
        <w:t>rele</w:t>
      </w:r>
      <w:r w:rsidR="002757A7" w:rsidRPr="00387DB2">
        <w:rPr>
          <w:rFonts w:ascii="Times New Roman" w:hAnsi="Times New Roman" w:cs="Times New Roman"/>
          <w:sz w:val="24"/>
          <w:szCs w:val="24"/>
        </w:rPr>
        <w:t>vante</w:t>
      </w:r>
      <w:r w:rsidR="00110B59" w:rsidRPr="00387DB2">
        <w:rPr>
          <w:rFonts w:ascii="Times New Roman" w:hAnsi="Times New Roman" w:cs="Times New Roman"/>
          <w:sz w:val="24"/>
          <w:szCs w:val="24"/>
        </w:rPr>
        <w:t>s</w:t>
      </w:r>
      <w:r w:rsidR="002757A7" w:rsidRPr="00387DB2">
        <w:rPr>
          <w:rFonts w:ascii="Times New Roman" w:hAnsi="Times New Roman" w:cs="Times New Roman"/>
          <w:sz w:val="24"/>
          <w:szCs w:val="24"/>
        </w:rPr>
        <w:t xml:space="preserve"> </w:t>
      </w:r>
      <w:r w:rsidR="00110B59" w:rsidRPr="00387DB2">
        <w:rPr>
          <w:rFonts w:ascii="Times New Roman" w:hAnsi="Times New Roman" w:cs="Times New Roman"/>
          <w:sz w:val="24"/>
          <w:szCs w:val="24"/>
        </w:rPr>
        <w:t>na facilitação de</w:t>
      </w:r>
      <w:r w:rsidR="002757A7" w:rsidRPr="00387DB2">
        <w:rPr>
          <w:rFonts w:ascii="Times New Roman" w:hAnsi="Times New Roman" w:cs="Times New Roman"/>
          <w:sz w:val="24"/>
          <w:szCs w:val="24"/>
        </w:rPr>
        <w:t xml:space="preserve"> crescimento </w:t>
      </w:r>
      <w:r w:rsidRPr="00387DB2">
        <w:rPr>
          <w:rFonts w:ascii="Times New Roman" w:hAnsi="Times New Roman" w:cs="Times New Roman"/>
          <w:sz w:val="24"/>
          <w:szCs w:val="24"/>
        </w:rPr>
        <w:t>p</w:t>
      </w:r>
      <w:r w:rsidR="002757A7" w:rsidRPr="00387DB2">
        <w:rPr>
          <w:rFonts w:ascii="Times New Roman" w:hAnsi="Times New Roman" w:cs="Times New Roman"/>
          <w:sz w:val="24"/>
          <w:szCs w:val="24"/>
        </w:rPr>
        <w:t>ó</w:t>
      </w:r>
      <w:r w:rsidRPr="00387DB2">
        <w:rPr>
          <w:rFonts w:ascii="Times New Roman" w:hAnsi="Times New Roman" w:cs="Times New Roman"/>
          <w:sz w:val="24"/>
          <w:szCs w:val="24"/>
        </w:rPr>
        <w:t>s trauma</w:t>
      </w:r>
      <w:r w:rsidR="00525FB1" w:rsidRPr="00387DB2">
        <w:rPr>
          <w:rFonts w:ascii="Times New Roman" w:hAnsi="Times New Roman" w:cs="Times New Roman"/>
          <w:sz w:val="24"/>
          <w:szCs w:val="24"/>
        </w:rPr>
        <w:t xml:space="preserve">, sendo possível alcançar as relações das </w:t>
      </w:r>
      <w:proofErr w:type="spellStart"/>
      <w:r w:rsidR="00525FB1" w:rsidRPr="00387DB2">
        <w:rPr>
          <w:rFonts w:ascii="Times New Roman" w:hAnsi="Times New Roman" w:cs="Times New Roman"/>
          <w:sz w:val="24"/>
          <w:szCs w:val="24"/>
        </w:rPr>
        <w:t>subfunções</w:t>
      </w:r>
      <w:proofErr w:type="spellEnd"/>
      <w:r w:rsidR="00525FB1" w:rsidRPr="00387DB2">
        <w:rPr>
          <w:rFonts w:ascii="Times New Roman" w:hAnsi="Times New Roman" w:cs="Times New Roman"/>
          <w:sz w:val="24"/>
          <w:szCs w:val="24"/>
        </w:rPr>
        <w:t xml:space="preserve"> valorativas, como também</w:t>
      </w:r>
      <w:r w:rsidR="00110B59" w:rsidRPr="00387DB2">
        <w:rPr>
          <w:rFonts w:ascii="Times New Roman" w:hAnsi="Times New Roman" w:cs="Times New Roman"/>
          <w:sz w:val="24"/>
          <w:szCs w:val="24"/>
        </w:rPr>
        <w:t xml:space="preserve"> a contribuição</w:t>
      </w:r>
      <w:r w:rsidR="00525FB1" w:rsidRPr="00387DB2">
        <w:rPr>
          <w:rFonts w:ascii="Times New Roman" w:hAnsi="Times New Roman" w:cs="Times New Roman"/>
          <w:sz w:val="24"/>
          <w:szCs w:val="24"/>
        </w:rPr>
        <w:t xml:space="preserve"> </w:t>
      </w:r>
      <w:r w:rsidR="00110B59" w:rsidRPr="00387DB2">
        <w:rPr>
          <w:rFonts w:ascii="Times New Roman" w:hAnsi="Times New Roman" w:cs="Times New Roman"/>
          <w:sz w:val="24"/>
          <w:szCs w:val="24"/>
        </w:rPr>
        <w:t>d</w:t>
      </w:r>
      <w:r w:rsidR="00525FB1" w:rsidRPr="00387DB2">
        <w:rPr>
          <w:rFonts w:ascii="Times New Roman" w:hAnsi="Times New Roman" w:cs="Times New Roman"/>
          <w:sz w:val="24"/>
          <w:szCs w:val="24"/>
        </w:rPr>
        <w:t xml:space="preserve">as variáveis </w:t>
      </w:r>
      <w:proofErr w:type="spellStart"/>
      <w:r w:rsidR="00525FB1" w:rsidRPr="00387DB2">
        <w:rPr>
          <w:rFonts w:ascii="Times New Roman" w:hAnsi="Times New Roman" w:cs="Times New Roman"/>
          <w:sz w:val="24"/>
          <w:szCs w:val="24"/>
        </w:rPr>
        <w:t>sociodemográficas</w:t>
      </w:r>
      <w:proofErr w:type="spellEnd"/>
      <w:r w:rsidR="00525FB1" w:rsidRPr="00387DB2">
        <w:rPr>
          <w:rFonts w:ascii="Times New Roman" w:hAnsi="Times New Roman" w:cs="Times New Roman"/>
          <w:sz w:val="24"/>
          <w:szCs w:val="24"/>
        </w:rPr>
        <w:t xml:space="preserve"> no crescimento pós-traumático no âmbito do divórcio. Obtendo resultados satisfatórios, o que se propõe a discutir a partir de então.</w:t>
      </w:r>
    </w:p>
    <w:p w14:paraId="7BF3729E" w14:textId="4B58580F"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iCs/>
          <w:sz w:val="24"/>
          <w:szCs w:val="24"/>
          <w:bdr w:val="none" w:sz="0" w:space="0" w:color="auto" w:frame="1"/>
        </w:rPr>
        <w:t>A</w:t>
      </w:r>
      <w:r w:rsidRPr="00387DB2">
        <w:rPr>
          <w:rFonts w:ascii="Times New Roman" w:hAnsi="Times New Roman" w:cs="Times New Roman"/>
          <w:i/>
          <w:iCs/>
          <w:sz w:val="24"/>
          <w:szCs w:val="24"/>
          <w:bdr w:val="none" w:sz="0" w:space="0" w:color="auto" w:frame="1"/>
        </w:rPr>
        <w:t> </w:t>
      </w:r>
      <w:proofErr w:type="spellStart"/>
      <w:r w:rsidRPr="00387DB2">
        <w:rPr>
          <w:rFonts w:ascii="Times New Roman" w:hAnsi="Times New Roman" w:cs="Times New Roman"/>
          <w:iCs/>
          <w:sz w:val="24"/>
          <w:szCs w:val="24"/>
          <w:bdr w:val="none" w:sz="0" w:space="0" w:color="auto" w:frame="1"/>
        </w:rPr>
        <w:t>subfunção</w:t>
      </w:r>
      <w:proofErr w:type="spellEnd"/>
      <w:r w:rsidRPr="00387DB2">
        <w:rPr>
          <w:rFonts w:ascii="Times New Roman" w:hAnsi="Times New Roman" w:cs="Times New Roman"/>
          <w:sz w:val="24"/>
          <w:szCs w:val="24"/>
          <w:bdr w:val="none" w:sz="0" w:space="0" w:color="auto" w:frame="1"/>
        </w:rPr>
        <w:t> </w:t>
      </w:r>
      <w:r w:rsidRPr="00387DB2">
        <w:rPr>
          <w:rFonts w:ascii="Times New Roman" w:hAnsi="Times New Roman" w:cs="Times New Roman"/>
          <w:iCs/>
          <w:sz w:val="24"/>
          <w:szCs w:val="24"/>
          <w:bdr w:val="none" w:sz="0" w:space="0" w:color="auto" w:frame="1"/>
        </w:rPr>
        <w:t>normativa</w:t>
      </w:r>
      <w:r w:rsidRPr="00387DB2">
        <w:rPr>
          <w:rFonts w:ascii="Times New Roman" w:hAnsi="Times New Roman" w:cs="Times New Roman"/>
          <w:sz w:val="24"/>
          <w:szCs w:val="24"/>
          <w:bdr w:val="none" w:sz="0" w:space="0" w:color="auto" w:frame="1"/>
        </w:rPr>
        <w:t xml:space="preserve"> apresentou correlação significativa com todos os fatores do CPT. Tais resultados eram </w:t>
      </w:r>
      <w:proofErr w:type="spellStart"/>
      <w:r w:rsidR="00DD33D8" w:rsidRPr="00387DB2">
        <w:rPr>
          <w:rFonts w:ascii="Times New Roman" w:hAnsi="Times New Roman" w:cs="Times New Roman"/>
          <w:sz w:val="24"/>
          <w:szCs w:val="24"/>
          <w:bdr w:val="none" w:sz="0" w:space="0" w:color="auto" w:frame="1"/>
        </w:rPr>
        <w:t>anseiados</w:t>
      </w:r>
      <w:proofErr w:type="spellEnd"/>
      <w:r w:rsidRPr="00387DB2">
        <w:rPr>
          <w:rFonts w:ascii="Times New Roman" w:hAnsi="Times New Roman" w:cs="Times New Roman"/>
          <w:sz w:val="24"/>
          <w:szCs w:val="24"/>
          <w:bdr w:val="none" w:sz="0" w:space="0" w:color="auto" w:frame="1"/>
        </w:rPr>
        <w:t>, pois as pessoas movidas por esses valores costumam ter como fator deliberativo quanto as suas tomadas de decisão a </w:t>
      </w:r>
      <w:r w:rsidRPr="00387DB2">
        <w:rPr>
          <w:rFonts w:ascii="Times New Roman" w:hAnsi="Times New Roman" w:cs="Times New Roman"/>
          <w:sz w:val="24"/>
          <w:szCs w:val="24"/>
        </w:rPr>
        <w:t>religião (</w:t>
      </w:r>
      <w:bookmarkStart w:id="3" w:name="_Hlk10637426"/>
      <w:r w:rsidRPr="00387DB2">
        <w:rPr>
          <w:rFonts w:ascii="Times New Roman" w:hAnsi="Times New Roman" w:cs="Times New Roman"/>
          <w:sz w:val="24"/>
          <w:szCs w:val="24"/>
        </w:rPr>
        <w:t>Gouveia, 2013</w:t>
      </w:r>
      <w:bookmarkEnd w:id="3"/>
      <w:r w:rsidRPr="00387DB2">
        <w:rPr>
          <w:rFonts w:ascii="Times New Roman" w:hAnsi="Times New Roman" w:cs="Times New Roman"/>
          <w:sz w:val="24"/>
          <w:szCs w:val="24"/>
        </w:rPr>
        <w:t>). Ao longo dos séculos tem se compreendido que as diferentes religiões veem o sofrimento causado pela adversidade como um fator importante e fundamental para o crescimento e maturidade pessoal (Resende, Sendas, &amp; Maia, 2008). Logo, quanto mais as pessoas priorizam esses valores, maior a probabilidade de satisfazerem suas necessidades, contribuindo para uma vida com bem-estar biopsicossocial estável, através de experiências que levem ao crescimento. Nesse aspecto, a religião pode então se tornar uma fonte de força no momento de enfrentamento do divórcio</w:t>
      </w:r>
      <w:r w:rsidR="008626E5" w:rsidRPr="00387DB2">
        <w:rPr>
          <w:rFonts w:ascii="Times New Roman" w:hAnsi="Times New Roman" w:cs="Times New Roman"/>
          <w:sz w:val="24"/>
          <w:szCs w:val="24"/>
        </w:rPr>
        <w:t>.</w:t>
      </w:r>
      <w:r w:rsidRPr="00387DB2">
        <w:rPr>
          <w:rFonts w:ascii="Times New Roman" w:hAnsi="Times New Roman" w:cs="Times New Roman"/>
          <w:sz w:val="24"/>
          <w:szCs w:val="24"/>
        </w:rPr>
        <w:t xml:space="preserve"> </w:t>
      </w:r>
      <w:proofErr w:type="spellStart"/>
      <w:r w:rsidR="00233AB8" w:rsidRPr="00387DB2">
        <w:rPr>
          <w:rFonts w:ascii="Times New Roman" w:hAnsi="Times New Roman" w:cs="Times New Roman"/>
          <w:sz w:val="24"/>
          <w:szCs w:val="24"/>
        </w:rPr>
        <w:t>Zukerman</w:t>
      </w:r>
      <w:proofErr w:type="spellEnd"/>
      <w:r w:rsidR="00233AB8" w:rsidRPr="00387DB2">
        <w:rPr>
          <w:rFonts w:ascii="Times New Roman" w:hAnsi="Times New Roman" w:cs="Times New Roman"/>
          <w:sz w:val="24"/>
          <w:szCs w:val="24"/>
        </w:rPr>
        <w:t xml:space="preserve"> &amp; </w:t>
      </w:r>
      <w:proofErr w:type="spellStart"/>
      <w:r w:rsidR="00233AB8" w:rsidRPr="00387DB2">
        <w:rPr>
          <w:rFonts w:ascii="Times New Roman" w:hAnsi="Times New Roman" w:cs="Times New Roman"/>
          <w:sz w:val="24"/>
          <w:szCs w:val="24"/>
        </w:rPr>
        <w:t>Korn</w:t>
      </w:r>
      <w:proofErr w:type="spellEnd"/>
      <w:r w:rsidR="00233AB8" w:rsidRPr="00387DB2">
        <w:rPr>
          <w:rFonts w:ascii="Times New Roman" w:hAnsi="Times New Roman" w:cs="Times New Roman"/>
          <w:sz w:val="24"/>
          <w:szCs w:val="24"/>
        </w:rPr>
        <w:t xml:space="preserve"> (2013), corroboram com esses resultados afirmando que, as experiências frente ao trauma serão de acordo com seu posicionamento religioso, podendo ser negativo ou positivo. </w:t>
      </w:r>
    </w:p>
    <w:p w14:paraId="458109E4" w14:textId="3AE2A632"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 </w:t>
      </w:r>
      <w:proofErr w:type="spellStart"/>
      <w:r w:rsidRPr="00387DB2">
        <w:rPr>
          <w:rFonts w:ascii="Times New Roman" w:hAnsi="Times New Roman" w:cs="Times New Roman"/>
          <w:sz w:val="24"/>
          <w:szCs w:val="24"/>
        </w:rPr>
        <w:t>Na</w:t>
      </w:r>
      <w:proofErr w:type="spellEnd"/>
      <w:r w:rsidRPr="00387DB2">
        <w:rPr>
          <w:rFonts w:ascii="Times New Roman" w:hAnsi="Times New Roman" w:cs="Times New Roman"/>
          <w:sz w:val="24"/>
          <w:szCs w:val="24"/>
        </w:rPr>
        <w:t xml:space="preserve"> </w:t>
      </w:r>
      <w:proofErr w:type="spellStart"/>
      <w:r w:rsidRPr="00387DB2">
        <w:rPr>
          <w:rFonts w:ascii="Times New Roman" w:hAnsi="Times New Roman" w:cs="Times New Roman"/>
          <w:sz w:val="24"/>
          <w:szCs w:val="24"/>
        </w:rPr>
        <w:t>subfunção</w:t>
      </w:r>
      <w:proofErr w:type="spellEnd"/>
      <w:r w:rsidRPr="00387DB2">
        <w:rPr>
          <w:rFonts w:ascii="Times New Roman" w:hAnsi="Times New Roman" w:cs="Times New Roman"/>
          <w:sz w:val="24"/>
          <w:szCs w:val="24"/>
        </w:rPr>
        <w:t xml:space="preserve"> interativa, as pessoas buscam o estabelecimento e manutenção de vínculos saudáveis, concentrando-se nas necessidades de pertença, amor e afiliação (Gouveia, 2013). Portanto, os indivíduos que colocam em suas vidas como prioridade os vínculos saudáveis, tendem com mais destreza, enfrentar e se adaptar as experiências que foram traumáticas para si durante o processo de divórcio/separação de forma positiva. Assim, evidenciando as circunstâncias comuns e a experiência afetiva entre os indivíduos,</w:t>
      </w:r>
      <w:r w:rsidR="00A8616B" w:rsidRPr="00387DB2">
        <w:rPr>
          <w:rFonts w:ascii="Times New Roman" w:hAnsi="Times New Roman" w:cs="Times New Roman"/>
          <w:sz w:val="24"/>
          <w:szCs w:val="24"/>
        </w:rPr>
        <w:t xml:space="preserve"> que funcionam como </w:t>
      </w:r>
      <w:r w:rsidRPr="00387DB2">
        <w:rPr>
          <w:rFonts w:ascii="Times New Roman" w:hAnsi="Times New Roman" w:cs="Times New Roman"/>
          <w:sz w:val="24"/>
          <w:szCs w:val="24"/>
        </w:rPr>
        <w:t>regulado</w:t>
      </w:r>
      <w:r w:rsidR="00A8616B" w:rsidRPr="00387DB2">
        <w:rPr>
          <w:rFonts w:ascii="Times New Roman" w:hAnsi="Times New Roman" w:cs="Times New Roman"/>
          <w:sz w:val="24"/>
          <w:szCs w:val="24"/>
        </w:rPr>
        <w:t>r</w:t>
      </w:r>
      <w:r w:rsidRPr="00387DB2">
        <w:rPr>
          <w:rFonts w:ascii="Times New Roman" w:hAnsi="Times New Roman" w:cs="Times New Roman"/>
          <w:sz w:val="24"/>
          <w:szCs w:val="24"/>
        </w:rPr>
        <w:t xml:space="preserve"> </w:t>
      </w:r>
      <w:r w:rsidR="00A8616B" w:rsidRPr="00387DB2">
        <w:rPr>
          <w:rFonts w:ascii="Times New Roman" w:hAnsi="Times New Roman" w:cs="Times New Roman"/>
          <w:sz w:val="24"/>
          <w:szCs w:val="24"/>
        </w:rPr>
        <w:t>d</w:t>
      </w:r>
      <w:r w:rsidRPr="00387DB2">
        <w:rPr>
          <w:rFonts w:ascii="Times New Roman" w:hAnsi="Times New Roman" w:cs="Times New Roman"/>
          <w:sz w:val="24"/>
          <w:szCs w:val="24"/>
        </w:rPr>
        <w:t xml:space="preserve">as relações interpessoais (Gouveia, </w:t>
      </w:r>
      <w:proofErr w:type="spellStart"/>
      <w:r w:rsidRPr="00387DB2">
        <w:rPr>
          <w:rFonts w:ascii="Times New Roman" w:hAnsi="Times New Roman" w:cs="Times New Roman"/>
          <w:sz w:val="24"/>
          <w:szCs w:val="24"/>
        </w:rPr>
        <w:t>Milfont</w:t>
      </w:r>
      <w:proofErr w:type="spellEnd"/>
      <w:r w:rsidRPr="00387DB2">
        <w:rPr>
          <w:rFonts w:ascii="Times New Roman" w:hAnsi="Times New Roman" w:cs="Times New Roman"/>
          <w:sz w:val="24"/>
          <w:szCs w:val="24"/>
        </w:rPr>
        <w:t>, &amp; Guerra, 201</w:t>
      </w:r>
      <w:r w:rsidR="00A8616B" w:rsidRPr="00387DB2">
        <w:rPr>
          <w:rFonts w:ascii="Times New Roman" w:hAnsi="Times New Roman" w:cs="Times New Roman"/>
          <w:sz w:val="24"/>
          <w:szCs w:val="24"/>
        </w:rPr>
        <w:t>9</w:t>
      </w:r>
      <w:r w:rsidR="00F55C82" w:rsidRPr="00387DB2">
        <w:rPr>
          <w:rFonts w:ascii="Times New Roman" w:hAnsi="Times New Roman" w:cs="Times New Roman"/>
          <w:sz w:val="24"/>
          <w:szCs w:val="24"/>
        </w:rPr>
        <w:t>), s</w:t>
      </w:r>
      <w:r w:rsidRPr="00387DB2">
        <w:rPr>
          <w:rFonts w:ascii="Times New Roman" w:hAnsi="Times New Roman" w:cs="Times New Roman"/>
          <w:sz w:val="24"/>
          <w:szCs w:val="24"/>
        </w:rPr>
        <w:t>endo os grupos sociais um suporte importante para o crescimento</w:t>
      </w:r>
      <w:r w:rsidR="00610B05" w:rsidRPr="00387DB2">
        <w:rPr>
          <w:rFonts w:ascii="Times New Roman" w:hAnsi="Times New Roman" w:cs="Times New Roman"/>
          <w:sz w:val="24"/>
          <w:szCs w:val="24"/>
        </w:rPr>
        <w:t xml:space="preserve"> </w:t>
      </w:r>
      <w:r w:rsidR="00D1487E" w:rsidRPr="00387DB2">
        <w:rPr>
          <w:rFonts w:ascii="Times New Roman" w:hAnsi="Times New Roman" w:cs="Times New Roman"/>
          <w:sz w:val="24"/>
          <w:szCs w:val="24"/>
        </w:rPr>
        <w:t>(</w:t>
      </w:r>
      <w:proofErr w:type="spellStart"/>
      <w:r w:rsidR="00D1487E" w:rsidRPr="00387DB2">
        <w:rPr>
          <w:rFonts w:ascii="Times New Roman" w:hAnsi="Times New Roman" w:cs="Times New Roman"/>
          <w:sz w:val="24"/>
          <w:szCs w:val="24"/>
        </w:rPr>
        <w:t>Kunz</w:t>
      </w:r>
      <w:proofErr w:type="spellEnd"/>
      <w:r w:rsidR="00D1487E" w:rsidRPr="00387DB2">
        <w:rPr>
          <w:rFonts w:ascii="Times New Roman" w:hAnsi="Times New Roman" w:cs="Times New Roman"/>
          <w:sz w:val="24"/>
          <w:szCs w:val="24"/>
        </w:rPr>
        <w:t xml:space="preserve"> &amp; </w:t>
      </w:r>
      <w:proofErr w:type="spellStart"/>
      <w:r w:rsidR="00D1487E" w:rsidRPr="00387DB2">
        <w:rPr>
          <w:rFonts w:ascii="Times New Roman" w:hAnsi="Times New Roman" w:cs="Times New Roman"/>
          <w:sz w:val="24"/>
          <w:szCs w:val="24"/>
        </w:rPr>
        <w:t>Kunz</w:t>
      </w:r>
      <w:proofErr w:type="spellEnd"/>
      <w:r w:rsidR="00D1487E" w:rsidRPr="00387DB2">
        <w:rPr>
          <w:rFonts w:ascii="Times New Roman" w:hAnsi="Times New Roman" w:cs="Times New Roman"/>
          <w:sz w:val="24"/>
          <w:szCs w:val="24"/>
        </w:rPr>
        <w:t xml:space="preserve">, </w:t>
      </w:r>
      <w:r w:rsidR="00F55C82" w:rsidRPr="00387DB2">
        <w:rPr>
          <w:rFonts w:ascii="Times New Roman" w:hAnsi="Times New Roman" w:cs="Times New Roman"/>
          <w:sz w:val="24"/>
          <w:szCs w:val="24"/>
        </w:rPr>
        <w:t>1</w:t>
      </w:r>
      <w:r w:rsidR="00610B05" w:rsidRPr="00387DB2">
        <w:rPr>
          <w:rFonts w:ascii="Times New Roman" w:hAnsi="Times New Roman" w:cs="Times New Roman"/>
          <w:sz w:val="24"/>
          <w:szCs w:val="24"/>
        </w:rPr>
        <w:t>996)</w:t>
      </w:r>
      <w:r w:rsidRPr="00387DB2">
        <w:rPr>
          <w:rFonts w:ascii="Times New Roman" w:hAnsi="Times New Roman" w:cs="Times New Roman"/>
          <w:sz w:val="24"/>
          <w:szCs w:val="24"/>
        </w:rPr>
        <w:t xml:space="preserve">. </w:t>
      </w:r>
    </w:p>
    <w:p w14:paraId="0265384A" w14:textId="77777777" w:rsidR="00525FB1" w:rsidRPr="00387DB2" w:rsidRDefault="00525FB1" w:rsidP="007D35CB">
      <w:pPr>
        <w:spacing w:after="0" w:line="240" w:lineRule="auto"/>
        <w:jc w:val="both"/>
        <w:rPr>
          <w:rFonts w:ascii="Times New Roman" w:hAnsi="Times New Roman" w:cs="Times New Roman"/>
          <w:sz w:val="24"/>
          <w:szCs w:val="24"/>
          <w:shd w:val="clear" w:color="auto" w:fill="FFFFFF"/>
        </w:rPr>
      </w:pPr>
      <w:r w:rsidRPr="00387DB2">
        <w:rPr>
          <w:rFonts w:ascii="Times New Roman" w:hAnsi="Times New Roman" w:cs="Times New Roman"/>
          <w:sz w:val="24"/>
          <w:szCs w:val="24"/>
          <w:shd w:val="clear" w:color="auto" w:fill="FFFFFF"/>
        </w:rPr>
        <w:t xml:space="preserve">A </w:t>
      </w:r>
      <w:proofErr w:type="spellStart"/>
      <w:r w:rsidRPr="00387DB2">
        <w:rPr>
          <w:rFonts w:ascii="Times New Roman" w:hAnsi="Times New Roman" w:cs="Times New Roman"/>
          <w:sz w:val="24"/>
          <w:szCs w:val="24"/>
          <w:shd w:val="clear" w:color="auto" w:fill="FFFFFF"/>
        </w:rPr>
        <w:t>subfunção</w:t>
      </w:r>
      <w:proofErr w:type="spellEnd"/>
      <w:r w:rsidRPr="00387DB2">
        <w:rPr>
          <w:rFonts w:ascii="Times New Roman" w:hAnsi="Times New Roman" w:cs="Times New Roman"/>
          <w:sz w:val="24"/>
          <w:szCs w:val="24"/>
          <w:shd w:val="clear" w:color="auto" w:fill="FFFFFF"/>
        </w:rPr>
        <w:t xml:space="preserve"> </w:t>
      </w:r>
      <w:proofErr w:type="spellStart"/>
      <w:r w:rsidRPr="00387DB2">
        <w:rPr>
          <w:rFonts w:ascii="Times New Roman" w:hAnsi="Times New Roman" w:cs="Times New Roman"/>
          <w:sz w:val="24"/>
          <w:szCs w:val="24"/>
          <w:shd w:val="clear" w:color="auto" w:fill="FFFFFF"/>
        </w:rPr>
        <w:t>suprapessoal</w:t>
      </w:r>
      <w:proofErr w:type="spellEnd"/>
      <w:r w:rsidRPr="00387DB2">
        <w:rPr>
          <w:rFonts w:ascii="Times New Roman" w:hAnsi="Times New Roman" w:cs="Times New Roman"/>
          <w:sz w:val="24"/>
          <w:szCs w:val="24"/>
          <w:shd w:val="clear" w:color="auto" w:fill="FFFFFF"/>
        </w:rPr>
        <w:t xml:space="preserve">, representa necessidades de estética e cognição, a exemplo disso o conhecimento (Gouveia, 2013). Posto isso, o resultado significativo com os fatores do CPT se dá baseado na reconstrução das crenças, as quais desempenham papel essencial neste processo. Para isso, podem se valer inclusive, da psicologia positiva para se manterem fortalecidos (Resende et al., 2008). E os valores </w:t>
      </w:r>
      <w:proofErr w:type="spellStart"/>
      <w:r w:rsidRPr="00387DB2">
        <w:rPr>
          <w:rFonts w:ascii="Times New Roman" w:hAnsi="Times New Roman" w:cs="Times New Roman"/>
          <w:sz w:val="24"/>
          <w:szCs w:val="24"/>
          <w:shd w:val="clear" w:color="auto" w:fill="FFFFFF"/>
        </w:rPr>
        <w:t>suprapessoais</w:t>
      </w:r>
      <w:proofErr w:type="spellEnd"/>
      <w:r w:rsidRPr="00387DB2">
        <w:rPr>
          <w:rFonts w:ascii="Times New Roman" w:hAnsi="Times New Roman" w:cs="Times New Roman"/>
          <w:sz w:val="24"/>
          <w:szCs w:val="24"/>
          <w:shd w:val="clear" w:color="auto" w:fill="FFFFFF"/>
        </w:rPr>
        <w:t xml:space="preserve"> ajudam nessa organização e reorganização do seu mundo interpessoal, de maneira que proporcione clareza e estabilidade na sua vida (</w:t>
      </w:r>
      <w:r w:rsidR="00173340" w:rsidRPr="00387DB2">
        <w:rPr>
          <w:rFonts w:ascii="Times New Roman" w:hAnsi="Times New Roman" w:cs="Times New Roman"/>
          <w:sz w:val="24"/>
          <w:szCs w:val="24"/>
          <w:shd w:val="clear" w:color="auto" w:fill="FFFFFF"/>
        </w:rPr>
        <w:t>Medeiros</w:t>
      </w:r>
      <w:r w:rsidRPr="00387DB2">
        <w:rPr>
          <w:rFonts w:ascii="Times New Roman" w:hAnsi="Times New Roman" w:cs="Times New Roman"/>
          <w:sz w:val="24"/>
          <w:szCs w:val="24"/>
          <w:shd w:val="clear" w:color="auto" w:fill="FFFFFF"/>
        </w:rPr>
        <w:t xml:space="preserve"> et al., 2014).</w:t>
      </w:r>
    </w:p>
    <w:p w14:paraId="002D14CD" w14:textId="77777777" w:rsidR="00525FB1" w:rsidRPr="00387DB2" w:rsidRDefault="00525FB1" w:rsidP="007D35CB">
      <w:pPr>
        <w:spacing w:after="0" w:line="240" w:lineRule="auto"/>
        <w:jc w:val="both"/>
        <w:rPr>
          <w:rFonts w:ascii="Times New Roman" w:hAnsi="Times New Roman" w:cs="Times New Roman"/>
          <w:sz w:val="24"/>
          <w:szCs w:val="24"/>
          <w:shd w:val="clear" w:color="auto" w:fill="FFFFFF"/>
        </w:rPr>
      </w:pPr>
      <w:r w:rsidRPr="00387DB2">
        <w:rPr>
          <w:rFonts w:ascii="Times New Roman" w:hAnsi="Times New Roman" w:cs="Times New Roman"/>
          <w:sz w:val="24"/>
          <w:szCs w:val="24"/>
          <w:shd w:val="clear" w:color="auto" w:fill="FFFFFF"/>
        </w:rPr>
        <w:t xml:space="preserve">A </w:t>
      </w:r>
      <w:proofErr w:type="spellStart"/>
      <w:r w:rsidRPr="00387DB2">
        <w:rPr>
          <w:rFonts w:ascii="Times New Roman" w:hAnsi="Times New Roman" w:cs="Times New Roman"/>
          <w:sz w:val="24"/>
          <w:szCs w:val="24"/>
          <w:shd w:val="clear" w:color="auto" w:fill="FFFFFF"/>
        </w:rPr>
        <w:t>subfunção</w:t>
      </w:r>
      <w:proofErr w:type="spellEnd"/>
      <w:r w:rsidRPr="00387DB2">
        <w:rPr>
          <w:rFonts w:ascii="Times New Roman" w:hAnsi="Times New Roman" w:cs="Times New Roman"/>
          <w:sz w:val="24"/>
          <w:szCs w:val="24"/>
          <w:shd w:val="clear" w:color="auto" w:fill="FFFFFF"/>
        </w:rPr>
        <w:t xml:space="preserve"> existência apresentou </w:t>
      </w:r>
      <w:r w:rsidR="00791FFB" w:rsidRPr="00387DB2">
        <w:rPr>
          <w:rFonts w:ascii="Times New Roman" w:hAnsi="Times New Roman" w:cs="Times New Roman"/>
          <w:sz w:val="24"/>
          <w:szCs w:val="24"/>
          <w:shd w:val="clear" w:color="auto" w:fill="FFFFFF"/>
        </w:rPr>
        <w:t>relação</w:t>
      </w:r>
      <w:r w:rsidR="009E00EE" w:rsidRPr="00387DB2">
        <w:rPr>
          <w:rFonts w:ascii="Times New Roman" w:hAnsi="Times New Roman" w:cs="Times New Roman"/>
          <w:sz w:val="24"/>
          <w:szCs w:val="24"/>
          <w:shd w:val="clear" w:color="auto" w:fill="FFFFFF"/>
        </w:rPr>
        <w:t xml:space="preserve"> com </w:t>
      </w:r>
      <w:r w:rsidRPr="00387DB2">
        <w:rPr>
          <w:rFonts w:ascii="Times New Roman" w:hAnsi="Times New Roman" w:cs="Times New Roman"/>
          <w:sz w:val="24"/>
          <w:szCs w:val="24"/>
          <w:shd w:val="clear" w:color="auto" w:fill="FFFFFF"/>
        </w:rPr>
        <w:t>todas as cinco dimensões do CPT. Tal resultado deve levar em consideração que, devido ao evento adverso proporcionado pela vivência do divórcio, as pessoas necessitam ter os seus esquemas cognitivos readaptados e reestruturados, para que possa favorecer o crescimento pós-traumático que se desenvolve proporcionalmente à medida da reorganização das crenças (Medeiros et al., 2016). Quando os resultados não são alcançados naturalmente, as pessoas costumam recorrer à terapia como auxiliar importante nessa reestruturação (Cano et al., 2009).</w:t>
      </w:r>
    </w:p>
    <w:p w14:paraId="5C83AC81" w14:textId="77777777" w:rsidR="00525FB1" w:rsidRPr="00387DB2" w:rsidRDefault="00525FB1" w:rsidP="007D35CB">
      <w:pPr>
        <w:spacing w:after="0" w:line="240" w:lineRule="auto"/>
        <w:jc w:val="both"/>
        <w:rPr>
          <w:rFonts w:ascii="Times New Roman" w:hAnsi="Times New Roman" w:cs="Times New Roman"/>
          <w:sz w:val="24"/>
          <w:szCs w:val="24"/>
          <w:shd w:val="clear" w:color="auto" w:fill="FFFFFF"/>
        </w:rPr>
      </w:pPr>
      <w:r w:rsidRPr="00387DB2">
        <w:rPr>
          <w:rFonts w:ascii="Times New Roman" w:hAnsi="Times New Roman" w:cs="Times New Roman"/>
          <w:sz w:val="24"/>
          <w:szCs w:val="24"/>
        </w:rPr>
        <w:t xml:space="preserve">A </w:t>
      </w:r>
      <w:proofErr w:type="spellStart"/>
      <w:r w:rsidRPr="00387DB2">
        <w:rPr>
          <w:rFonts w:ascii="Times New Roman" w:hAnsi="Times New Roman" w:cs="Times New Roman"/>
          <w:sz w:val="24"/>
          <w:szCs w:val="24"/>
        </w:rPr>
        <w:t>subfunção</w:t>
      </w:r>
      <w:proofErr w:type="spellEnd"/>
      <w:r w:rsidRPr="00387DB2">
        <w:rPr>
          <w:rFonts w:ascii="Times New Roman" w:hAnsi="Times New Roman" w:cs="Times New Roman"/>
          <w:sz w:val="24"/>
          <w:szCs w:val="24"/>
        </w:rPr>
        <w:t xml:space="preserve"> de realização engloba valores de concretizações materiais, representada por êxito, poder e prestígio. Pessoas orientadas por esta </w:t>
      </w:r>
      <w:proofErr w:type="spellStart"/>
      <w:r w:rsidRPr="00387DB2">
        <w:rPr>
          <w:rFonts w:ascii="Times New Roman" w:hAnsi="Times New Roman" w:cs="Times New Roman"/>
          <w:sz w:val="24"/>
          <w:szCs w:val="24"/>
        </w:rPr>
        <w:t>subfunção</w:t>
      </w:r>
      <w:proofErr w:type="spellEnd"/>
      <w:r w:rsidRPr="00387DB2">
        <w:rPr>
          <w:rFonts w:ascii="Times New Roman" w:hAnsi="Times New Roman" w:cs="Times New Roman"/>
          <w:sz w:val="24"/>
          <w:szCs w:val="24"/>
        </w:rPr>
        <w:t xml:space="preserve"> se interessam em realizações imediatas, materiais e pessoais, de modo a vivenciar o momento presente (Gouveia et al., 2009). Dessa maneira, corroborando com os estudos de Lamela, </w:t>
      </w:r>
      <w:proofErr w:type="gramStart"/>
      <w:r w:rsidRPr="00387DB2">
        <w:rPr>
          <w:rFonts w:ascii="Times New Roman" w:hAnsi="Times New Roman" w:cs="Times New Roman"/>
          <w:sz w:val="24"/>
          <w:szCs w:val="24"/>
        </w:rPr>
        <w:t>Bastos, e Martins</w:t>
      </w:r>
      <w:proofErr w:type="gramEnd"/>
      <w:r w:rsidRPr="00387DB2">
        <w:rPr>
          <w:rFonts w:ascii="Times New Roman" w:hAnsi="Times New Roman" w:cs="Times New Roman"/>
          <w:sz w:val="24"/>
          <w:szCs w:val="24"/>
        </w:rPr>
        <w:t xml:space="preserve"> (2014), compreende-se a correlação significativa da </w:t>
      </w:r>
      <w:proofErr w:type="spellStart"/>
      <w:r w:rsidRPr="00387DB2">
        <w:rPr>
          <w:rFonts w:ascii="Times New Roman" w:hAnsi="Times New Roman" w:cs="Times New Roman"/>
          <w:sz w:val="24"/>
          <w:szCs w:val="24"/>
        </w:rPr>
        <w:t>subfunção</w:t>
      </w:r>
      <w:proofErr w:type="spellEnd"/>
      <w:r w:rsidRPr="00387DB2">
        <w:rPr>
          <w:rFonts w:ascii="Times New Roman" w:hAnsi="Times New Roman" w:cs="Times New Roman"/>
          <w:sz w:val="24"/>
          <w:szCs w:val="24"/>
        </w:rPr>
        <w:t xml:space="preserve"> com os fatores do CPT, no sentido de que, ao priorizarem esses valores após o processo de separação, as pessoas tendem a viver com mais intensidade o aqui e agora, reconhecendo-se com uma autoestima mais elevada, autonomia e competência. </w:t>
      </w:r>
    </w:p>
    <w:p w14:paraId="427DABE5" w14:textId="77777777" w:rsidR="00525FB1" w:rsidRPr="00387DB2" w:rsidRDefault="00525FB1" w:rsidP="007D35CB">
      <w:pPr>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bdr w:val="none" w:sz="0" w:space="0" w:color="auto" w:frame="1"/>
        </w:rPr>
        <w:lastRenderedPageBreak/>
        <w:t xml:space="preserve">Posto isso, constatou-se que </w:t>
      </w:r>
      <w:r w:rsidRPr="00387DB2">
        <w:rPr>
          <w:rFonts w:ascii="Times New Roman" w:hAnsi="Times New Roman" w:cs="Times New Roman"/>
          <w:sz w:val="24"/>
          <w:szCs w:val="24"/>
        </w:rPr>
        <w:t xml:space="preserve">ocorreu uma diferença apenas com a </w:t>
      </w:r>
      <w:proofErr w:type="spellStart"/>
      <w:r w:rsidRPr="00387DB2">
        <w:rPr>
          <w:rFonts w:ascii="Times New Roman" w:hAnsi="Times New Roman" w:cs="Times New Roman"/>
          <w:sz w:val="24"/>
          <w:szCs w:val="24"/>
        </w:rPr>
        <w:t>subfunção</w:t>
      </w:r>
      <w:proofErr w:type="spellEnd"/>
      <w:r w:rsidRPr="00387DB2">
        <w:rPr>
          <w:rFonts w:ascii="Times New Roman" w:hAnsi="Times New Roman" w:cs="Times New Roman"/>
          <w:sz w:val="24"/>
          <w:szCs w:val="24"/>
        </w:rPr>
        <w:t xml:space="preserve"> experimentação que não obteve uma relação significativa</w:t>
      </w:r>
      <w:r w:rsidRPr="00387DB2">
        <w:rPr>
          <w:rFonts w:ascii="Times New Roman" w:hAnsi="Times New Roman" w:cs="Times New Roman"/>
          <w:sz w:val="24"/>
          <w:szCs w:val="24"/>
          <w:shd w:val="clear" w:color="auto" w:fill="FFFFFF"/>
        </w:rPr>
        <w:t xml:space="preserve"> com os fatores do CPT</w:t>
      </w:r>
      <w:r w:rsidRPr="00387DB2">
        <w:rPr>
          <w:rFonts w:ascii="Times New Roman" w:hAnsi="Times New Roman" w:cs="Times New Roman"/>
          <w:sz w:val="24"/>
          <w:szCs w:val="24"/>
        </w:rPr>
        <w:t xml:space="preserve">, visto que pessoas que endossam esses valores prezam excitação, emoção e sexualidade, ou seja, necessidade psicológica </w:t>
      </w:r>
      <w:r w:rsidRPr="00387DB2">
        <w:rPr>
          <w:rFonts w:ascii="Times New Roman" w:hAnsi="Times New Roman" w:cs="Times New Roman"/>
          <w:sz w:val="24"/>
          <w:szCs w:val="24"/>
          <w:shd w:val="clear" w:color="auto" w:fill="FFFFFF"/>
        </w:rPr>
        <w:t>de gratificação e de suprimento de experiências perigosas, inovadoras, (Gouveia et al., 2009) não se relacionam com as mudanças positivas após o divórcio.</w:t>
      </w:r>
    </w:p>
    <w:p w14:paraId="6A38545E" w14:textId="669EDB5D" w:rsidR="00525FB1" w:rsidRPr="00387DB2" w:rsidRDefault="00525FB1" w:rsidP="007D35CB">
      <w:pPr>
        <w:tabs>
          <w:tab w:val="left" w:pos="1455"/>
        </w:tabs>
        <w:spacing w:after="0" w:line="240" w:lineRule="auto"/>
        <w:jc w:val="both"/>
        <w:rPr>
          <w:rFonts w:ascii="Times New Roman" w:hAnsi="Times New Roman" w:cs="Times New Roman"/>
          <w:sz w:val="24"/>
          <w:szCs w:val="24"/>
          <w:bdr w:val="none" w:sz="0" w:space="0" w:color="auto" w:frame="1"/>
          <w:shd w:val="clear" w:color="auto" w:fill="FFFFFF"/>
        </w:rPr>
      </w:pPr>
      <w:r w:rsidRPr="00387DB2">
        <w:rPr>
          <w:rFonts w:ascii="Times New Roman" w:hAnsi="Times New Roman" w:cs="Times New Roman"/>
          <w:sz w:val="24"/>
          <w:szCs w:val="24"/>
          <w:bdr w:val="none" w:sz="0" w:space="0" w:color="auto" w:frame="1"/>
          <w:shd w:val="clear" w:color="auto" w:fill="FFFFFF"/>
        </w:rPr>
        <w:t xml:space="preserve">Buscou-se ainda conhecer as influências de algumas variáveis </w:t>
      </w:r>
      <w:proofErr w:type="spellStart"/>
      <w:r w:rsidRPr="00387DB2">
        <w:rPr>
          <w:rFonts w:ascii="Times New Roman" w:hAnsi="Times New Roman" w:cs="Times New Roman"/>
          <w:sz w:val="24"/>
          <w:szCs w:val="24"/>
          <w:bdr w:val="none" w:sz="0" w:space="0" w:color="auto" w:frame="1"/>
          <w:shd w:val="clear" w:color="auto" w:fill="FFFFFF"/>
        </w:rPr>
        <w:t>sociodemográficas</w:t>
      </w:r>
      <w:proofErr w:type="spellEnd"/>
      <w:r w:rsidRPr="00387DB2">
        <w:rPr>
          <w:rFonts w:ascii="Times New Roman" w:hAnsi="Times New Roman" w:cs="Times New Roman"/>
          <w:sz w:val="24"/>
          <w:szCs w:val="24"/>
          <w:bdr w:val="none" w:sz="0" w:space="0" w:color="auto" w:frame="1"/>
          <w:shd w:val="clear" w:color="auto" w:fill="FFFFFF"/>
        </w:rPr>
        <w:t>. Quanto ao sexo, não foram apresentadas diverg</w:t>
      </w:r>
      <w:r w:rsidR="00861D17" w:rsidRPr="00387DB2">
        <w:rPr>
          <w:rFonts w:ascii="Times New Roman" w:hAnsi="Times New Roman" w:cs="Times New Roman"/>
          <w:sz w:val="24"/>
          <w:szCs w:val="24"/>
          <w:bdr w:val="none" w:sz="0" w:space="0" w:color="auto" w:frame="1"/>
          <w:shd w:val="clear" w:color="auto" w:fill="FFFFFF"/>
        </w:rPr>
        <w:t>ências, o que leva a compreensão de</w:t>
      </w:r>
      <w:r w:rsidRPr="00387DB2">
        <w:rPr>
          <w:rFonts w:ascii="Times New Roman" w:hAnsi="Times New Roman" w:cs="Times New Roman"/>
          <w:sz w:val="24"/>
          <w:szCs w:val="24"/>
          <w:bdr w:val="none" w:sz="0" w:space="0" w:color="auto" w:frame="1"/>
          <w:shd w:val="clear" w:color="auto" w:fill="FFFFFF"/>
        </w:rPr>
        <w:t xml:space="preserve"> que </w:t>
      </w:r>
      <w:r w:rsidR="000A7A5E" w:rsidRPr="00387DB2">
        <w:rPr>
          <w:rFonts w:ascii="Times New Roman" w:hAnsi="Times New Roman" w:cs="Times New Roman"/>
          <w:sz w:val="24"/>
          <w:szCs w:val="24"/>
          <w:bdr w:val="none" w:sz="0" w:space="0" w:color="auto" w:frame="1"/>
          <w:shd w:val="clear" w:color="auto" w:fill="FFFFFF"/>
        </w:rPr>
        <w:t>independente desta variável</w:t>
      </w:r>
      <w:r w:rsidR="00861D17" w:rsidRPr="00387DB2">
        <w:rPr>
          <w:rFonts w:ascii="Times New Roman" w:hAnsi="Times New Roman" w:cs="Times New Roman"/>
          <w:sz w:val="24"/>
          <w:szCs w:val="24"/>
          <w:bdr w:val="none" w:sz="0" w:space="0" w:color="auto" w:frame="1"/>
          <w:shd w:val="clear" w:color="auto" w:fill="FFFFFF"/>
        </w:rPr>
        <w:t xml:space="preserve">, </w:t>
      </w:r>
      <w:r w:rsidRPr="00387DB2">
        <w:rPr>
          <w:rFonts w:ascii="Times New Roman" w:hAnsi="Times New Roman" w:cs="Times New Roman"/>
          <w:sz w:val="24"/>
          <w:szCs w:val="24"/>
          <w:bdr w:val="none" w:sz="0" w:space="0" w:color="auto" w:frame="1"/>
          <w:shd w:val="clear" w:color="auto" w:fill="FFFFFF"/>
        </w:rPr>
        <w:t>o</w:t>
      </w:r>
      <w:r w:rsidR="00861D17" w:rsidRPr="00387DB2">
        <w:rPr>
          <w:rFonts w:ascii="Times New Roman" w:hAnsi="Times New Roman" w:cs="Times New Roman"/>
          <w:sz w:val="24"/>
          <w:szCs w:val="24"/>
          <w:bdr w:val="none" w:sz="0" w:space="0" w:color="auto" w:frame="1"/>
          <w:shd w:val="clear" w:color="auto" w:fill="FFFFFF"/>
        </w:rPr>
        <w:t>s</w:t>
      </w:r>
      <w:r w:rsidRPr="00387DB2">
        <w:rPr>
          <w:rFonts w:ascii="Times New Roman" w:hAnsi="Times New Roman" w:cs="Times New Roman"/>
          <w:sz w:val="24"/>
          <w:szCs w:val="24"/>
          <w:bdr w:val="none" w:sz="0" w:space="0" w:color="auto" w:frame="1"/>
          <w:shd w:val="clear" w:color="auto" w:fill="FFFFFF"/>
        </w:rPr>
        <w:t xml:space="preserve"> indivíduo</w:t>
      </w:r>
      <w:r w:rsidR="00861D17" w:rsidRPr="00387DB2">
        <w:rPr>
          <w:rFonts w:ascii="Times New Roman" w:hAnsi="Times New Roman" w:cs="Times New Roman"/>
          <w:sz w:val="24"/>
          <w:szCs w:val="24"/>
          <w:bdr w:val="none" w:sz="0" w:space="0" w:color="auto" w:frame="1"/>
          <w:shd w:val="clear" w:color="auto" w:fill="FFFFFF"/>
        </w:rPr>
        <w:t>s</w:t>
      </w:r>
      <w:r w:rsidRPr="00387DB2">
        <w:rPr>
          <w:rFonts w:ascii="Times New Roman" w:hAnsi="Times New Roman" w:cs="Times New Roman"/>
          <w:sz w:val="24"/>
          <w:szCs w:val="24"/>
          <w:bdr w:val="none" w:sz="0" w:space="0" w:color="auto" w:frame="1"/>
          <w:shd w:val="clear" w:color="auto" w:fill="FFFFFF"/>
        </w:rPr>
        <w:t xml:space="preserve"> consegue</w:t>
      </w:r>
      <w:r w:rsidR="00861D17" w:rsidRPr="00387DB2">
        <w:rPr>
          <w:rFonts w:ascii="Times New Roman" w:hAnsi="Times New Roman" w:cs="Times New Roman"/>
          <w:sz w:val="24"/>
          <w:szCs w:val="24"/>
          <w:bdr w:val="none" w:sz="0" w:space="0" w:color="auto" w:frame="1"/>
          <w:shd w:val="clear" w:color="auto" w:fill="FFFFFF"/>
        </w:rPr>
        <w:t>m</w:t>
      </w:r>
      <w:r w:rsidRPr="00387DB2">
        <w:rPr>
          <w:rFonts w:ascii="Times New Roman" w:hAnsi="Times New Roman" w:cs="Times New Roman"/>
          <w:sz w:val="24"/>
          <w:szCs w:val="24"/>
          <w:bdr w:val="none" w:sz="0" w:space="0" w:color="auto" w:frame="1"/>
          <w:shd w:val="clear" w:color="auto" w:fill="FFFFFF"/>
        </w:rPr>
        <w:t xml:space="preserve"> se readaptar.</w:t>
      </w:r>
      <w:r w:rsidRPr="00387DB2">
        <w:rPr>
          <w:rFonts w:ascii="Times New Roman" w:hAnsi="Times New Roman" w:cs="Times New Roman"/>
          <w:sz w:val="24"/>
          <w:szCs w:val="24"/>
          <w:shd w:val="clear" w:color="auto" w:fill="FFFFFF"/>
        </w:rPr>
        <w:t> </w:t>
      </w:r>
      <w:r w:rsidRPr="00387DB2">
        <w:rPr>
          <w:rFonts w:ascii="Times New Roman" w:hAnsi="Times New Roman" w:cs="Times New Roman"/>
          <w:sz w:val="24"/>
          <w:szCs w:val="24"/>
          <w:bdr w:val="none" w:sz="0" w:space="0" w:color="auto" w:frame="1"/>
          <w:shd w:val="clear" w:color="auto" w:fill="FFFFFF"/>
        </w:rPr>
        <w:t> Nes</w:t>
      </w:r>
      <w:r w:rsidR="00697F3D" w:rsidRPr="00387DB2">
        <w:rPr>
          <w:rFonts w:ascii="Times New Roman" w:hAnsi="Times New Roman" w:cs="Times New Roman"/>
          <w:sz w:val="24"/>
          <w:szCs w:val="24"/>
          <w:bdr w:val="none" w:sz="0" w:space="0" w:color="auto" w:frame="1"/>
          <w:shd w:val="clear" w:color="auto" w:fill="FFFFFF"/>
        </w:rPr>
        <w:t>te sentido, vale salientar que este crescimento</w:t>
      </w:r>
      <w:r w:rsidR="000A7A5E" w:rsidRPr="00387DB2">
        <w:rPr>
          <w:rFonts w:ascii="Times New Roman" w:hAnsi="Times New Roman" w:cs="Times New Roman"/>
          <w:sz w:val="24"/>
          <w:szCs w:val="24"/>
          <w:bdr w:val="none" w:sz="0" w:space="0" w:color="auto" w:frame="1"/>
          <w:shd w:val="clear" w:color="auto" w:fill="FFFFFF"/>
        </w:rPr>
        <w:t xml:space="preserve"> </w:t>
      </w:r>
      <w:r w:rsidR="00697F3D" w:rsidRPr="00387DB2">
        <w:rPr>
          <w:rFonts w:ascii="Times New Roman" w:hAnsi="Times New Roman" w:cs="Times New Roman"/>
          <w:sz w:val="24"/>
          <w:szCs w:val="24"/>
          <w:bdr w:val="none" w:sz="0" w:space="0" w:color="auto" w:frame="1"/>
          <w:shd w:val="clear" w:color="auto" w:fill="FFFFFF"/>
        </w:rPr>
        <w:t xml:space="preserve">depende </w:t>
      </w:r>
      <w:r w:rsidR="000A7A5E" w:rsidRPr="00387DB2">
        <w:rPr>
          <w:rFonts w:ascii="Times New Roman" w:hAnsi="Times New Roman" w:cs="Times New Roman"/>
          <w:sz w:val="24"/>
          <w:szCs w:val="24"/>
          <w:bdr w:val="none" w:sz="0" w:space="0" w:color="auto" w:frame="1"/>
          <w:shd w:val="clear" w:color="auto" w:fill="FFFFFF"/>
        </w:rPr>
        <w:t xml:space="preserve">muito mais da </w:t>
      </w:r>
      <w:r w:rsidRPr="00387DB2">
        <w:rPr>
          <w:rFonts w:ascii="Times New Roman" w:hAnsi="Times New Roman" w:cs="Times New Roman"/>
          <w:sz w:val="24"/>
          <w:szCs w:val="24"/>
          <w:bdr w:val="none" w:sz="0" w:space="0" w:color="auto" w:frame="1"/>
          <w:shd w:val="clear" w:color="auto" w:fill="FFFFFF"/>
        </w:rPr>
        <w:t xml:space="preserve">interpretação </w:t>
      </w:r>
      <w:r w:rsidR="00697F3D" w:rsidRPr="00387DB2">
        <w:rPr>
          <w:rFonts w:ascii="Times New Roman" w:hAnsi="Times New Roman" w:cs="Times New Roman"/>
          <w:sz w:val="24"/>
          <w:szCs w:val="24"/>
          <w:bdr w:val="none" w:sz="0" w:space="0" w:color="auto" w:frame="1"/>
          <w:shd w:val="clear" w:color="auto" w:fill="FFFFFF"/>
        </w:rPr>
        <w:t>do</w:t>
      </w:r>
      <w:r w:rsidR="000A7A5E" w:rsidRPr="00387DB2">
        <w:rPr>
          <w:rFonts w:ascii="Times New Roman" w:hAnsi="Times New Roman" w:cs="Times New Roman"/>
          <w:sz w:val="24"/>
          <w:szCs w:val="24"/>
          <w:bdr w:val="none" w:sz="0" w:space="0" w:color="auto" w:frame="1"/>
          <w:shd w:val="clear" w:color="auto" w:fill="FFFFFF"/>
        </w:rPr>
        <w:t xml:space="preserve"> sujeito </w:t>
      </w:r>
      <w:r w:rsidR="00697F3D" w:rsidRPr="00387DB2">
        <w:rPr>
          <w:rFonts w:ascii="Times New Roman" w:hAnsi="Times New Roman" w:cs="Times New Roman"/>
          <w:sz w:val="24"/>
          <w:szCs w:val="24"/>
          <w:bdr w:val="none" w:sz="0" w:space="0" w:color="auto" w:frame="1"/>
          <w:shd w:val="clear" w:color="auto" w:fill="FFFFFF"/>
        </w:rPr>
        <w:t xml:space="preserve">frente ao evento </w:t>
      </w:r>
      <w:r w:rsidRPr="00387DB2">
        <w:rPr>
          <w:rFonts w:ascii="Times New Roman" w:hAnsi="Times New Roman" w:cs="Times New Roman"/>
          <w:sz w:val="24"/>
          <w:szCs w:val="24"/>
          <w:bdr w:val="none" w:sz="0" w:space="0" w:color="auto" w:frame="1"/>
          <w:shd w:val="clear" w:color="auto" w:fill="FFFFFF"/>
        </w:rPr>
        <w:t>traumático</w:t>
      </w:r>
      <w:r w:rsidR="000A7A5E" w:rsidRPr="00387DB2">
        <w:rPr>
          <w:rFonts w:ascii="Times New Roman" w:hAnsi="Times New Roman" w:cs="Times New Roman"/>
          <w:sz w:val="24"/>
          <w:szCs w:val="24"/>
          <w:bdr w:val="none" w:sz="0" w:space="0" w:color="auto" w:frame="1"/>
          <w:shd w:val="clear" w:color="auto" w:fill="FFFFFF"/>
        </w:rPr>
        <w:t>,</w:t>
      </w:r>
      <w:r w:rsidR="00697F3D" w:rsidRPr="00387DB2">
        <w:rPr>
          <w:rFonts w:ascii="Times New Roman" w:hAnsi="Times New Roman" w:cs="Times New Roman"/>
          <w:sz w:val="24"/>
          <w:szCs w:val="24"/>
          <w:bdr w:val="none" w:sz="0" w:space="0" w:color="auto" w:frame="1"/>
          <w:shd w:val="clear" w:color="auto" w:fill="FFFFFF"/>
        </w:rPr>
        <w:t xml:space="preserve"> confirma</w:t>
      </w:r>
      <w:r w:rsidRPr="00387DB2">
        <w:rPr>
          <w:rFonts w:ascii="Times New Roman" w:hAnsi="Times New Roman" w:cs="Times New Roman"/>
          <w:sz w:val="24"/>
          <w:szCs w:val="24"/>
          <w:bdr w:val="none" w:sz="0" w:space="0" w:color="auto" w:frame="1"/>
          <w:shd w:val="clear" w:color="auto" w:fill="FFFFFF"/>
        </w:rPr>
        <w:t xml:space="preserve">do </w:t>
      </w:r>
      <w:r w:rsidR="00697F3D" w:rsidRPr="00387DB2">
        <w:rPr>
          <w:rFonts w:ascii="Times New Roman" w:hAnsi="Times New Roman" w:cs="Times New Roman"/>
          <w:sz w:val="24"/>
          <w:szCs w:val="24"/>
          <w:bdr w:val="none" w:sz="0" w:space="0" w:color="auto" w:frame="1"/>
          <w:shd w:val="clear" w:color="auto" w:fill="FFFFFF"/>
        </w:rPr>
        <w:t>por</w:t>
      </w:r>
      <w:r w:rsidR="000A7A5E" w:rsidRPr="00387DB2">
        <w:rPr>
          <w:rFonts w:ascii="Times New Roman" w:hAnsi="Times New Roman" w:cs="Times New Roman"/>
          <w:sz w:val="24"/>
          <w:szCs w:val="24"/>
          <w:bdr w:val="none" w:sz="0" w:space="0" w:color="auto" w:frame="1"/>
          <w:shd w:val="clear" w:color="auto" w:fill="FFFFFF"/>
        </w:rPr>
        <w:t xml:space="preserve"> </w:t>
      </w:r>
      <w:r w:rsidRPr="00387DB2">
        <w:rPr>
          <w:rFonts w:ascii="Times New Roman" w:hAnsi="Times New Roman" w:cs="Times New Roman"/>
          <w:sz w:val="24"/>
          <w:szCs w:val="24"/>
          <w:bdr w:val="none" w:sz="0" w:space="0" w:color="auto" w:frame="1"/>
          <w:shd w:val="clear" w:color="auto" w:fill="FFFFFF"/>
        </w:rPr>
        <w:t>pesquisa r</w:t>
      </w:r>
      <w:r w:rsidR="000A7A5E" w:rsidRPr="00387DB2">
        <w:rPr>
          <w:rFonts w:ascii="Times New Roman" w:hAnsi="Times New Roman" w:cs="Times New Roman"/>
          <w:sz w:val="24"/>
          <w:szCs w:val="24"/>
          <w:bdr w:val="none" w:sz="0" w:space="0" w:color="auto" w:frame="1"/>
          <w:shd w:val="clear" w:color="auto" w:fill="FFFFFF"/>
        </w:rPr>
        <w:t xml:space="preserve">ealizada por </w:t>
      </w:r>
      <w:r w:rsidR="00C171BD" w:rsidRPr="00387DB2">
        <w:rPr>
          <w:rFonts w:ascii="Times New Roman" w:hAnsi="Times New Roman" w:cs="Times New Roman"/>
          <w:sz w:val="24"/>
          <w:szCs w:val="24"/>
          <w:bdr w:val="none" w:sz="0" w:space="0" w:color="auto" w:frame="1"/>
          <w:shd w:val="clear" w:color="auto" w:fill="FFFFFF"/>
        </w:rPr>
        <w:t>Medeiros et al</w:t>
      </w:r>
      <w:r w:rsidR="00697F3D" w:rsidRPr="00387DB2">
        <w:rPr>
          <w:rFonts w:ascii="Times New Roman" w:hAnsi="Times New Roman" w:cs="Times New Roman"/>
          <w:sz w:val="24"/>
          <w:szCs w:val="24"/>
          <w:bdr w:val="none" w:sz="0" w:space="0" w:color="auto" w:frame="1"/>
          <w:shd w:val="clear" w:color="auto" w:fill="FFFFFF"/>
        </w:rPr>
        <w:t xml:space="preserve"> (</w:t>
      </w:r>
      <w:r w:rsidR="00C171BD" w:rsidRPr="00387DB2">
        <w:rPr>
          <w:rFonts w:ascii="Times New Roman" w:hAnsi="Times New Roman" w:cs="Times New Roman"/>
          <w:sz w:val="24"/>
          <w:szCs w:val="24"/>
          <w:bdr w:val="none" w:sz="0" w:space="0" w:color="auto" w:frame="1"/>
          <w:shd w:val="clear" w:color="auto" w:fill="FFFFFF"/>
        </w:rPr>
        <w:t>2017</w:t>
      </w:r>
      <w:r w:rsidR="00697F3D" w:rsidRPr="00387DB2">
        <w:rPr>
          <w:rFonts w:ascii="Times New Roman" w:hAnsi="Times New Roman" w:cs="Times New Roman"/>
          <w:sz w:val="24"/>
          <w:szCs w:val="24"/>
          <w:bdr w:val="none" w:sz="0" w:space="0" w:color="auto" w:frame="1"/>
          <w:shd w:val="clear" w:color="auto" w:fill="FFFFFF"/>
        </w:rPr>
        <w:t>)</w:t>
      </w:r>
      <w:r w:rsidR="005074FC" w:rsidRPr="00387DB2">
        <w:rPr>
          <w:rFonts w:ascii="Times New Roman" w:hAnsi="Times New Roman" w:cs="Times New Roman"/>
          <w:sz w:val="24"/>
          <w:szCs w:val="24"/>
          <w:bdr w:val="none" w:sz="0" w:space="0" w:color="auto" w:frame="1"/>
          <w:shd w:val="clear" w:color="auto" w:fill="FFFFFF"/>
        </w:rPr>
        <w:t xml:space="preserve">. Assim, não é possível apontar uma diferença relevante quanto a variável sexo, </w:t>
      </w:r>
      <w:r w:rsidR="00490EE6" w:rsidRPr="00387DB2">
        <w:rPr>
          <w:rFonts w:ascii="Times New Roman" w:hAnsi="Times New Roman" w:cs="Times New Roman"/>
          <w:sz w:val="24"/>
          <w:szCs w:val="24"/>
          <w:bdr w:val="none" w:sz="0" w:space="0" w:color="auto" w:frame="1"/>
          <w:shd w:val="clear" w:color="auto" w:fill="FFFFFF"/>
        </w:rPr>
        <w:t xml:space="preserve">pois como afirma </w:t>
      </w:r>
      <w:proofErr w:type="spellStart"/>
      <w:r w:rsidR="00490EE6" w:rsidRPr="00387DB2">
        <w:rPr>
          <w:rFonts w:ascii="Times New Roman" w:hAnsi="Times New Roman" w:cs="Times New Roman"/>
          <w:sz w:val="24"/>
          <w:szCs w:val="24"/>
          <w:bdr w:val="none" w:sz="0" w:space="0" w:color="auto" w:frame="1"/>
          <w:shd w:val="clear" w:color="auto" w:fill="FFFFFF"/>
        </w:rPr>
        <w:t>Leopold</w:t>
      </w:r>
      <w:proofErr w:type="spellEnd"/>
      <w:r w:rsidR="00490EE6" w:rsidRPr="00387DB2">
        <w:rPr>
          <w:rFonts w:ascii="Times New Roman" w:hAnsi="Times New Roman" w:cs="Times New Roman"/>
          <w:sz w:val="24"/>
          <w:szCs w:val="24"/>
          <w:bdr w:val="none" w:sz="0" w:space="0" w:color="auto" w:frame="1"/>
          <w:shd w:val="clear" w:color="auto" w:fill="FFFFFF"/>
        </w:rPr>
        <w:t xml:space="preserve"> (2018), os sujeitos buscam </w:t>
      </w:r>
      <w:proofErr w:type="spellStart"/>
      <w:r w:rsidR="00490EE6" w:rsidRPr="00387DB2">
        <w:rPr>
          <w:rFonts w:ascii="Times New Roman" w:hAnsi="Times New Roman" w:cs="Times New Roman"/>
          <w:sz w:val="24"/>
          <w:szCs w:val="24"/>
          <w:bdr w:val="none" w:sz="0" w:space="0" w:color="auto" w:frame="1"/>
          <w:shd w:val="clear" w:color="auto" w:fill="FFFFFF"/>
        </w:rPr>
        <w:t>ressignificar</w:t>
      </w:r>
      <w:proofErr w:type="spellEnd"/>
      <w:r w:rsidR="00490EE6" w:rsidRPr="00387DB2">
        <w:rPr>
          <w:rFonts w:ascii="Times New Roman" w:hAnsi="Times New Roman" w:cs="Times New Roman"/>
          <w:sz w:val="24"/>
          <w:szCs w:val="24"/>
          <w:bdr w:val="none" w:sz="0" w:space="0" w:color="auto" w:frame="1"/>
          <w:shd w:val="clear" w:color="auto" w:fill="FFFFFF"/>
        </w:rPr>
        <w:t xml:space="preserve"> suas vidas após o processo de divórcio de maneiras distintas, não havendo prejuízo duradouro para ambos. </w:t>
      </w:r>
    </w:p>
    <w:p w14:paraId="0E0994BC" w14:textId="77777777" w:rsidR="00525FB1" w:rsidRPr="00387DB2" w:rsidRDefault="00525FB1" w:rsidP="007D35CB">
      <w:pPr>
        <w:tabs>
          <w:tab w:val="left" w:pos="1455"/>
        </w:tabs>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Merece atenção o fator idade</w:t>
      </w:r>
      <w:r w:rsidR="0020201A" w:rsidRPr="00387DB2">
        <w:rPr>
          <w:rFonts w:ascii="Times New Roman" w:hAnsi="Times New Roman" w:cs="Times New Roman"/>
          <w:sz w:val="24"/>
          <w:szCs w:val="24"/>
        </w:rPr>
        <w:t>, pois</w:t>
      </w:r>
      <w:r w:rsidRPr="00387DB2">
        <w:rPr>
          <w:rFonts w:ascii="Times New Roman" w:hAnsi="Times New Roman" w:cs="Times New Roman"/>
          <w:sz w:val="24"/>
          <w:szCs w:val="24"/>
        </w:rPr>
        <w:t xml:space="preserve"> se esperava apresenta</w:t>
      </w:r>
      <w:r w:rsidR="0020201A" w:rsidRPr="00387DB2">
        <w:rPr>
          <w:rFonts w:ascii="Times New Roman" w:hAnsi="Times New Roman" w:cs="Times New Roman"/>
          <w:sz w:val="24"/>
          <w:szCs w:val="24"/>
        </w:rPr>
        <w:t>r uma variação de crescimento, v</w:t>
      </w:r>
      <w:r w:rsidRPr="00387DB2">
        <w:rPr>
          <w:rFonts w:ascii="Times New Roman" w:hAnsi="Times New Roman" w:cs="Times New Roman"/>
          <w:sz w:val="24"/>
          <w:szCs w:val="24"/>
        </w:rPr>
        <w:t>isto que é comum adultos que passaram por um trauma como o divórcio conseguirem se adaptar às mudanças geradas pela nova situação,</w:t>
      </w:r>
      <w:r w:rsidR="00F328A9" w:rsidRPr="00387DB2">
        <w:rPr>
          <w:rFonts w:ascii="Times New Roman" w:hAnsi="Times New Roman" w:cs="Times New Roman"/>
          <w:sz w:val="24"/>
          <w:szCs w:val="24"/>
        </w:rPr>
        <w:t xml:space="preserve"> já que o divórcio </w:t>
      </w:r>
      <w:r w:rsidR="00F328A9" w:rsidRPr="00387DB2">
        <w:rPr>
          <w:rFonts w:ascii="Times New Roman" w:hAnsi="Times New Roman" w:cs="Times New Roman"/>
          <w:sz w:val="24"/>
          <w:szCs w:val="24"/>
          <w:shd w:val="clear" w:color="auto" w:fill="FFFFFF"/>
        </w:rPr>
        <w:t xml:space="preserve">expõe o </w:t>
      </w:r>
      <w:proofErr w:type="spellStart"/>
      <w:r w:rsidR="00F328A9" w:rsidRPr="00387DB2">
        <w:rPr>
          <w:rFonts w:ascii="Times New Roman" w:hAnsi="Times New Roman" w:cs="Times New Roman"/>
          <w:sz w:val="24"/>
          <w:szCs w:val="24"/>
          <w:shd w:val="clear" w:color="auto" w:fill="FFFFFF"/>
        </w:rPr>
        <w:t>ex-casal</w:t>
      </w:r>
      <w:proofErr w:type="spellEnd"/>
      <w:r w:rsidR="00F328A9" w:rsidRPr="00387DB2">
        <w:rPr>
          <w:rFonts w:ascii="Times New Roman" w:hAnsi="Times New Roman" w:cs="Times New Roman"/>
          <w:sz w:val="24"/>
          <w:szCs w:val="24"/>
          <w:shd w:val="clear" w:color="auto" w:fill="FFFFFF"/>
        </w:rPr>
        <w:t xml:space="preserve"> a um número de perdas significativas e frustações dos projetos idealizados que foram interrompidos com o evento </w:t>
      </w:r>
      <w:r w:rsidR="003177C8" w:rsidRPr="00387DB2">
        <w:rPr>
          <w:rFonts w:ascii="Times New Roman" w:hAnsi="Times New Roman" w:cs="Times New Roman"/>
          <w:sz w:val="24"/>
          <w:szCs w:val="24"/>
          <w:shd w:val="clear" w:color="auto" w:fill="FFFFFF"/>
        </w:rPr>
        <w:t>divórcio (</w:t>
      </w:r>
      <w:r w:rsidR="003177C8" w:rsidRPr="00387DB2">
        <w:rPr>
          <w:rFonts w:ascii="Times New Roman" w:hAnsi="Times New Roman" w:cs="Times New Roman"/>
          <w:sz w:val="24"/>
          <w:szCs w:val="24"/>
        </w:rPr>
        <w:t xml:space="preserve">Martínez, &amp; </w:t>
      </w:r>
      <w:proofErr w:type="spellStart"/>
      <w:r w:rsidR="003177C8" w:rsidRPr="00387DB2">
        <w:rPr>
          <w:rFonts w:ascii="Times New Roman" w:hAnsi="Times New Roman" w:cs="Times New Roman"/>
          <w:sz w:val="24"/>
          <w:szCs w:val="24"/>
        </w:rPr>
        <w:t>Matioli</w:t>
      </w:r>
      <w:proofErr w:type="spellEnd"/>
      <w:r w:rsidR="003177C8" w:rsidRPr="00387DB2">
        <w:rPr>
          <w:rFonts w:ascii="Times New Roman" w:hAnsi="Times New Roman" w:cs="Times New Roman"/>
          <w:sz w:val="24"/>
          <w:szCs w:val="24"/>
        </w:rPr>
        <w:t>, 2012)</w:t>
      </w:r>
      <w:r w:rsidR="0020201A" w:rsidRPr="00387DB2">
        <w:rPr>
          <w:rFonts w:ascii="Times New Roman" w:hAnsi="Times New Roman" w:cs="Times New Roman"/>
          <w:sz w:val="24"/>
          <w:szCs w:val="24"/>
        </w:rPr>
        <w:t>.</w:t>
      </w:r>
      <w:r w:rsidR="003177C8" w:rsidRPr="00387DB2">
        <w:rPr>
          <w:rFonts w:ascii="Times New Roman" w:hAnsi="Times New Roman" w:cs="Times New Roman"/>
          <w:sz w:val="24"/>
          <w:szCs w:val="24"/>
        </w:rPr>
        <w:t xml:space="preserve"> </w:t>
      </w:r>
      <w:r w:rsidR="0020201A" w:rsidRPr="00387DB2">
        <w:rPr>
          <w:rFonts w:ascii="Times New Roman" w:hAnsi="Times New Roman" w:cs="Times New Roman"/>
          <w:sz w:val="24"/>
          <w:szCs w:val="24"/>
        </w:rPr>
        <w:t xml:space="preserve">Ademais, o CPT apresenta </w:t>
      </w:r>
      <w:r w:rsidRPr="00387DB2">
        <w:rPr>
          <w:rFonts w:ascii="Times New Roman" w:hAnsi="Times New Roman" w:cs="Times New Roman"/>
          <w:sz w:val="24"/>
          <w:szCs w:val="24"/>
        </w:rPr>
        <w:t>uma maior autonomia e competência desenvolvendo habilidades de enfrentamento para se adequar às variações que a separação demanda (Lamela, Figueiredo, Bastos, &amp; Martins, 2014). Contudo, a amostra contraria essa probabilidade, uma vez que os processos psicológicos são apontados como possíveis responsáveis pelo crescimento pós-traumático.</w:t>
      </w:r>
    </w:p>
    <w:p w14:paraId="209BAA12" w14:textId="28EB335A" w:rsidR="00525FB1" w:rsidRPr="00387DB2" w:rsidRDefault="00525FB1" w:rsidP="007D35CB">
      <w:pPr>
        <w:tabs>
          <w:tab w:val="left" w:pos="1455"/>
        </w:tabs>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 Verificou-se que as variáveis: tipo de divórcio; outro relacionamento; tempo que passou com o </w:t>
      </w:r>
      <w:proofErr w:type="spellStart"/>
      <w:r w:rsidRPr="00387DB2">
        <w:rPr>
          <w:rFonts w:ascii="Times New Roman" w:hAnsi="Times New Roman" w:cs="Times New Roman"/>
          <w:sz w:val="24"/>
          <w:szCs w:val="24"/>
        </w:rPr>
        <w:t>ex-parceiro</w:t>
      </w:r>
      <w:proofErr w:type="spellEnd"/>
      <w:r w:rsidRPr="00387DB2">
        <w:rPr>
          <w:rFonts w:ascii="Times New Roman" w:hAnsi="Times New Roman" w:cs="Times New Roman"/>
          <w:sz w:val="24"/>
          <w:szCs w:val="24"/>
        </w:rPr>
        <w:t xml:space="preserve"> e o tempo de divorciado, não influenciaram no crescimento pós-traumático</w:t>
      </w:r>
      <w:r w:rsidR="00061A89" w:rsidRPr="00387DB2">
        <w:rPr>
          <w:rFonts w:ascii="Times New Roman" w:hAnsi="Times New Roman" w:cs="Times New Roman"/>
          <w:sz w:val="24"/>
          <w:szCs w:val="24"/>
        </w:rPr>
        <w:t>, como afirma Cano</w:t>
      </w:r>
      <w:r w:rsidR="00D1487E" w:rsidRPr="00387DB2">
        <w:rPr>
          <w:rFonts w:ascii="Times New Roman" w:hAnsi="Times New Roman" w:cs="Times New Roman"/>
          <w:sz w:val="24"/>
          <w:szCs w:val="24"/>
        </w:rPr>
        <w:t xml:space="preserve"> et al.</w:t>
      </w:r>
      <w:r w:rsidR="00061A89" w:rsidRPr="00387DB2">
        <w:rPr>
          <w:rFonts w:ascii="Times New Roman" w:hAnsi="Times New Roman" w:cs="Times New Roman"/>
          <w:sz w:val="24"/>
          <w:szCs w:val="24"/>
        </w:rPr>
        <w:t xml:space="preserve"> (2009) os homens que se divorciam buscam outro relacionamento na </w:t>
      </w:r>
      <w:r w:rsidR="00791FFB" w:rsidRPr="00387DB2">
        <w:rPr>
          <w:rFonts w:ascii="Times New Roman" w:hAnsi="Times New Roman" w:cs="Times New Roman"/>
          <w:sz w:val="24"/>
          <w:szCs w:val="24"/>
        </w:rPr>
        <w:t>expectativa</w:t>
      </w:r>
      <w:r w:rsidR="00061A89" w:rsidRPr="00387DB2">
        <w:rPr>
          <w:rFonts w:ascii="Times New Roman" w:hAnsi="Times New Roman" w:cs="Times New Roman"/>
          <w:sz w:val="24"/>
          <w:szCs w:val="24"/>
        </w:rPr>
        <w:t xml:space="preserve"> de preencher seus anseios frustrado no casamento anterior, já as mulheres são impulsionadas pela independência movidas pela percepção da mulher na sociedade, </w:t>
      </w:r>
      <w:r w:rsidRPr="00387DB2">
        <w:rPr>
          <w:rFonts w:ascii="Times New Roman" w:hAnsi="Times New Roman" w:cs="Times New Roman"/>
          <w:sz w:val="24"/>
          <w:szCs w:val="24"/>
        </w:rPr>
        <w:t xml:space="preserve">permitindo assim avaliar e, consequentemente, observar que o crescimento caracteriza a individualidade de cada pessoa em suas multidimensionalidades para o enfrentamento do trauma (Medeiros et al., 2017). O que torna evidente que são os construtos psicológicos que se fazem relevantes conhecer as mudanças positivas após um evento traumático. </w:t>
      </w:r>
    </w:p>
    <w:p w14:paraId="40280DFC" w14:textId="5DAE5220" w:rsidR="008F6AD3" w:rsidRPr="00387DB2" w:rsidRDefault="00525FB1" w:rsidP="007D35CB">
      <w:pPr>
        <w:tabs>
          <w:tab w:val="left" w:pos="1455"/>
        </w:tabs>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Considerando que os resultados alcançados contemplam o objetivo inicial do estudo, ele também comporta algumas limitações. Tendo como exemplo a amostra por conveniência não probabilística,</w:t>
      </w:r>
      <w:r w:rsidR="00FB31A4" w:rsidRPr="00387DB2">
        <w:rPr>
          <w:rFonts w:ascii="Times New Roman" w:hAnsi="Times New Roman" w:cs="Times New Roman"/>
          <w:sz w:val="24"/>
          <w:szCs w:val="24"/>
        </w:rPr>
        <w:t xml:space="preserve"> em sua maioria do sexo feminino</w:t>
      </w:r>
      <w:r w:rsidRPr="00387DB2">
        <w:rPr>
          <w:rFonts w:ascii="Times New Roman" w:hAnsi="Times New Roman" w:cs="Times New Roman"/>
          <w:sz w:val="24"/>
          <w:szCs w:val="24"/>
        </w:rPr>
        <w:t xml:space="preserve"> a qual não permite que seja generalizada a po</w:t>
      </w:r>
      <w:r w:rsidR="00190494" w:rsidRPr="00387DB2">
        <w:rPr>
          <w:rFonts w:ascii="Times New Roman" w:hAnsi="Times New Roman" w:cs="Times New Roman"/>
          <w:sz w:val="24"/>
          <w:szCs w:val="24"/>
        </w:rPr>
        <w:t>pulação nacional (</w:t>
      </w:r>
      <w:proofErr w:type="spellStart"/>
      <w:r w:rsidR="00190494" w:rsidRPr="00387DB2">
        <w:rPr>
          <w:rFonts w:ascii="Times New Roman" w:hAnsi="Times New Roman" w:cs="Times New Roman"/>
          <w:sz w:val="24"/>
          <w:szCs w:val="24"/>
        </w:rPr>
        <w:t>Cozby</w:t>
      </w:r>
      <w:proofErr w:type="spellEnd"/>
      <w:r w:rsidR="00190494" w:rsidRPr="00387DB2">
        <w:rPr>
          <w:rFonts w:ascii="Times New Roman" w:hAnsi="Times New Roman" w:cs="Times New Roman"/>
          <w:sz w:val="24"/>
          <w:szCs w:val="24"/>
        </w:rPr>
        <w:t>, 2003),</w:t>
      </w:r>
      <w:r w:rsidR="00FB31A4" w:rsidRPr="00387DB2">
        <w:rPr>
          <w:rFonts w:ascii="Times New Roman" w:hAnsi="Times New Roman" w:cs="Times New Roman"/>
          <w:sz w:val="24"/>
          <w:szCs w:val="24"/>
        </w:rPr>
        <w:t xml:space="preserve"> porém, tenha-se em conta que esse não foi um dos objetivos da pesquisa. Em pesquisas futuras, recomenda-se </w:t>
      </w:r>
      <w:r w:rsidR="009C458A" w:rsidRPr="00387DB2">
        <w:rPr>
          <w:rFonts w:ascii="Times New Roman" w:hAnsi="Times New Roman" w:cs="Times New Roman"/>
          <w:sz w:val="24"/>
          <w:szCs w:val="24"/>
        </w:rPr>
        <w:t>que coletem amostras mais heterogê</w:t>
      </w:r>
      <w:r w:rsidR="00FB31A4" w:rsidRPr="00387DB2">
        <w:rPr>
          <w:rFonts w:ascii="Times New Roman" w:hAnsi="Times New Roman" w:cs="Times New Roman"/>
          <w:sz w:val="24"/>
          <w:szCs w:val="24"/>
        </w:rPr>
        <w:t>n</w:t>
      </w:r>
      <w:r w:rsidR="009C458A" w:rsidRPr="00387DB2">
        <w:rPr>
          <w:rFonts w:ascii="Times New Roman" w:hAnsi="Times New Roman" w:cs="Times New Roman"/>
          <w:sz w:val="24"/>
          <w:szCs w:val="24"/>
        </w:rPr>
        <w:t>e</w:t>
      </w:r>
      <w:r w:rsidR="00FB31A4" w:rsidRPr="00387DB2">
        <w:rPr>
          <w:rFonts w:ascii="Times New Roman" w:hAnsi="Times New Roman" w:cs="Times New Roman"/>
          <w:sz w:val="24"/>
          <w:szCs w:val="24"/>
        </w:rPr>
        <w:t xml:space="preserve">as e desenho experimental seja elaborado, a fim de identificar influências de variáveis no âmbito do divórcio. </w:t>
      </w:r>
      <w:r w:rsidR="008F6AD3" w:rsidRPr="00387DB2">
        <w:rPr>
          <w:rFonts w:ascii="Times New Roman" w:hAnsi="Times New Roman" w:cs="Times New Roman"/>
          <w:sz w:val="24"/>
          <w:szCs w:val="24"/>
        </w:rPr>
        <w:t xml:space="preserve">Ademais, os instrumentos de </w:t>
      </w:r>
      <w:proofErr w:type="spellStart"/>
      <w:r w:rsidR="008F6AD3" w:rsidRPr="00387DB2">
        <w:rPr>
          <w:rFonts w:ascii="Times New Roman" w:hAnsi="Times New Roman" w:cs="Times New Roman"/>
          <w:sz w:val="24"/>
          <w:szCs w:val="24"/>
        </w:rPr>
        <w:t>autorrelatos</w:t>
      </w:r>
      <w:proofErr w:type="spellEnd"/>
      <w:r w:rsidR="008F6AD3" w:rsidRPr="00387DB2">
        <w:rPr>
          <w:rFonts w:ascii="Times New Roman" w:hAnsi="Times New Roman" w:cs="Times New Roman"/>
          <w:sz w:val="24"/>
          <w:szCs w:val="24"/>
        </w:rPr>
        <w:t xml:space="preserve"> sofrem influência da </w:t>
      </w:r>
      <w:proofErr w:type="spellStart"/>
      <w:r w:rsidR="008F6AD3" w:rsidRPr="00387DB2">
        <w:rPr>
          <w:rFonts w:ascii="Times New Roman" w:hAnsi="Times New Roman" w:cs="Times New Roman"/>
          <w:sz w:val="24"/>
          <w:szCs w:val="24"/>
        </w:rPr>
        <w:t>desejabilidade</w:t>
      </w:r>
      <w:proofErr w:type="spellEnd"/>
      <w:r w:rsidR="008F6AD3" w:rsidRPr="00387DB2">
        <w:rPr>
          <w:rFonts w:ascii="Times New Roman" w:hAnsi="Times New Roman" w:cs="Times New Roman"/>
          <w:sz w:val="24"/>
          <w:szCs w:val="24"/>
        </w:rPr>
        <w:t xml:space="preserve"> social, no entanto, conta-se com evidências psicométricas aceitáveis e explicação no momento da coleta para </w:t>
      </w:r>
      <w:r w:rsidR="009C458A" w:rsidRPr="00387DB2">
        <w:rPr>
          <w:rFonts w:ascii="Times New Roman" w:hAnsi="Times New Roman" w:cs="Times New Roman"/>
          <w:sz w:val="24"/>
          <w:szCs w:val="24"/>
        </w:rPr>
        <w:t>minimizar esse viés de resposta</w:t>
      </w:r>
      <w:r w:rsidR="008F6AD3" w:rsidRPr="00387DB2">
        <w:rPr>
          <w:rFonts w:ascii="Times New Roman" w:hAnsi="Times New Roman" w:cs="Times New Roman"/>
          <w:sz w:val="24"/>
          <w:szCs w:val="24"/>
        </w:rPr>
        <w:t xml:space="preserve">, fatos presentes em coletas presenciais e </w:t>
      </w:r>
      <w:proofErr w:type="spellStart"/>
      <w:r w:rsidR="008F6AD3" w:rsidRPr="00387DB2">
        <w:rPr>
          <w:rFonts w:ascii="Times New Roman" w:hAnsi="Times New Roman" w:cs="Times New Roman"/>
          <w:sz w:val="24"/>
          <w:szCs w:val="24"/>
        </w:rPr>
        <w:t>onlines</w:t>
      </w:r>
      <w:proofErr w:type="spellEnd"/>
      <w:r w:rsidR="008F6AD3" w:rsidRPr="00387DB2">
        <w:rPr>
          <w:rFonts w:ascii="Times New Roman" w:hAnsi="Times New Roman" w:cs="Times New Roman"/>
          <w:sz w:val="24"/>
          <w:szCs w:val="24"/>
        </w:rPr>
        <w:t>.</w:t>
      </w:r>
    </w:p>
    <w:p w14:paraId="15C61027" w14:textId="77777777" w:rsidR="00525FB1" w:rsidRPr="00387DB2" w:rsidRDefault="00525FB1" w:rsidP="007D35CB">
      <w:pPr>
        <w:spacing w:after="0" w:line="240" w:lineRule="auto"/>
        <w:rPr>
          <w:rFonts w:ascii="Times New Roman" w:hAnsi="Times New Roman" w:cs="Times New Roman"/>
          <w:b/>
          <w:sz w:val="24"/>
          <w:szCs w:val="24"/>
        </w:rPr>
      </w:pPr>
    </w:p>
    <w:p w14:paraId="6A666F7F" w14:textId="77777777" w:rsidR="00525FB1" w:rsidRPr="00387DB2" w:rsidRDefault="00525FB1" w:rsidP="007D35CB">
      <w:pPr>
        <w:spacing w:after="0" w:line="240" w:lineRule="auto"/>
        <w:rPr>
          <w:rFonts w:ascii="Times New Roman" w:hAnsi="Times New Roman" w:cs="Times New Roman"/>
          <w:b/>
          <w:sz w:val="24"/>
          <w:szCs w:val="24"/>
        </w:rPr>
      </w:pPr>
      <w:r w:rsidRPr="00387DB2">
        <w:rPr>
          <w:rFonts w:ascii="Times New Roman" w:hAnsi="Times New Roman" w:cs="Times New Roman"/>
          <w:b/>
          <w:sz w:val="24"/>
          <w:szCs w:val="24"/>
        </w:rPr>
        <w:t>Considerações finais</w:t>
      </w:r>
    </w:p>
    <w:p w14:paraId="3EA141CB" w14:textId="4A4669DC" w:rsidR="00720FA6" w:rsidRPr="00387DB2" w:rsidRDefault="00720FA6" w:rsidP="007D35CB">
      <w:pPr>
        <w:tabs>
          <w:tab w:val="left" w:pos="1455"/>
        </w:tabs>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 xml:space="preserve">Levando em consideração os objetivos propostos, de </w:t>
      </w:r>
      <w:r w:rsidR="006B64DF" w:rsidRPr="00387DB2">
        <w:rPr>
          <w:rFonts w:ascii="Times New Roman" w:hAnsi="Times New Roman" w:cs="Times New Roman"/>
          <w:sz w:val="24"/>
          <w:szCs w:val="24"/>
        </w:rPr>
        <w:t>verifica</w:t>
      </w:r>
      <w:r w:rsidRPr="00387DB2">
        <w:rPr>
          <w:rFonts w:ascii="Times New Roman" w:hAnsi="Times New Roman" w:cs="Times New Roman"/>
          <w:sz w:val="24"/>
          <w:szCs w:val="24"/>
        </w:rPr>
        <w:t xml:space="preserve">r a relação dos valores humanos com o crescimento </w:t>
      </w:r>
      <w:proofErr w:type="gramStart"/>
      <w:r w:rsidRPr="00387DB2">
        <w:rPr>
          <w:rFonts w:ascii="Times New Roman" w:hAnsi="Times New Roman" w:cs="Times New Roman"/>
          <w:sz w:val="24"/>
          <w:szCs w:val="24"/>
        </w:rPr>
        <w:t>pós traumático</w:t>
      </w:r>
      <w:proofErr w:type="gramEnd"/>
      <w:r w:rsidRPr="00387DB2">
        <w:rPr>
          <w:rFonts w:ascii="Times New Roman" w:hAnsi="Times New Roman" w:cs="Times New Roman"/>
          <w:sz w:val="24"/>
          <w:szCs w:val="24"/>
        </w:rPr>
        <w:t xml:space="preserve"> na ressignificação da vida após o processo de divórcio, pode-se</w:t>
      </w:r>
      <w:r w:rsidR="00525FB1" w:rsidRPr="00387DB2">
        <w:rPr>
          <w:rFonts w:ascii="Times New Roman" w:hAnsi="Times New Roman" w:cs="Times New Roman"/>
          <w:sz w:val="24"/>
          <w:szCs w:val="24"/>
        </w:rPr>
        <w:t xml:space="preserve"> dizer que essa pesquisa disponibiliza resultados que podem contrib</w:t>
      </w:r>
      <w:r w:rsidRPr="00387DB2">
        <w:rPr>
          <w:rFonts w:ascii="Times New Roman" w:hAnsi="Times New Roman" w:cs="Times New Roman"/>
          <w:sz w:val="24"/>
          <w:szCs w:val="24"/>
        </w:rPr>
        <w:t xml:space="preserve">uir para a produção científica. Pois, </w:t>
      </w:r>
      <w:r w:rsidR="00525FB1" w:rsidRPr="00387DB2">
        <w:rPr>
          <w:rFonts w:ascii="Times New Roman" w:hAnsi="Times New Roman" w:cs="Times New Roman"/>
          <w:sz w:val="24"/>
          <w:szCs w:val="24"/>
        </w:rPr>
        <w:t xml:space="preserve">embora crescente no cenário nacional, ainda </w:t>
      </w:r>
      <w:r w:rsidR="00525FB1" w:rsidRPr="00387DB2">
        <w:rPr>
          <w:rFonts w:ascii="Times New Roman" w:hAnsi="Times New Roman" w:cs="Times New Roman"/>
          <w:sz w:val="24"/>
          <w:szCs w:val="24"/>
        </w:rPr>
        <w:lastRenderedPageBreak/>
        <w:t xml:space="preserve">são poucas as que fazem relação entre </w:t>
      </w:r>
      <w:r w:rsidR="00FC04B6" w:rsidRPr="00387DB2">
        <w:rPr>
          <w:rFonts w:ascii="Times New Roman" w:hAnsi="Times New Roman" w:cs="Times New Roman"/>
          <w:sz w:val="24"/>
          <w:szCs w:val="24"/>
        </w:rPr>
        <w:t xml:space="preserve">a influência que os valores humanos têm sobre as ações e comportamentos e </w:t>
      </w:r>
      <w:r w:rsidR="00525FB1" w:rsidRPr="00387DB2">
        <w:rPr>
          <w:rFonts w:ascii="Times New Roman" w:hAnsi="Times New Roman" w:cs="Times New Roman"/>
          <w:sz w:val="24"/>
          <w:szCs w:val="24"/>
        </w:rPr>
        <w:t>os construtos de divórcio e crescimento pós-traumático</w:t>
      </w:r>
      <w:r w:rsidRPr="00387DB2">
        <w:rPr>
          <w:rFonts w:ascii="Times New Roman" w:hAnsi="Times New Roman" w:cs="Times New Roman"/>
          <w:sz w:val="24"/>
          <w:szCs w:val="24"/>
        </w:rPr>
        <w:t>, p</w:t>
      </w:r>
      <w:r w:rsidR="009E0D37" w:rsidRPr="00387DB2">
        <w:rPr>
          <w:rFonts w:ascii="Times New Roman" w:hAnsi="Times New Roman" w:cs="Times New Roman"/>
          <w:sz w:val="24"/>
          <w:szCs w:val="24"/>
        </w:rPr>
        <w:t>ossivelmente por</w:t>
      </w:r>
      <w:r w:rsidR="000C6F12" w:rsidRPr="00387DB2">
        <w:rPr>
          <w:rFonts w:ascii="Times New Roman" w:hAnsi="Times New Roman" w:cs="Times New Roman"/>
          <w:sz w:val="24"/>
          <w:szCs w:val="24"/>
        </w:rPr>
        <w:t xml:space="preserve"> ser uma amostra específica de pessoas que já passaram pelo processo</w:t>
      </w:r>
      <w:r w:rsidR="009F7E35" w:rsidRPr="00387DB2">
        <w:rPr>
          <w:rFonts w:ascii="Times New Roman" w:hAnsi="Times New Roman" w:cs="Times New Roman"/>
          <w:sz w:val="24"/>
          <w:szCs w:val="24"/>
        </w:rPr>
        <w:t xml:space="preserve"> de divórcio</w:t>
      </w:r>
      <w:r w:rsidR="00FC04B6" w:rsidRPr="00387DB2">
        <w:rPr>
          <w:rFonts w:ascii="Times New Roman" w:hAnsi="Times New Roman" w:cs="Times New Roman"/>
          <w:sz w:val="24"/>
          <w:szCs w:val="24"/>
        </w:rPr>
        <w:t xml:space="preserve"> e a teoria do CPT ainda não ser tão conhecida</w:t>
      </w:r>
      <w:r w:rsidR="00525FB1" w:rsidRPr="00387DB2">
        <w:rPr>
          <w:rFonts w:ascii="Times New Roman" w:hAnsi="Times New Roman" w:cs="Times New Roman"/>
          <w:sz w:val="24"/>
          <w:szCs w:val="24"/>
        </w:rPr>
        <w:t>.</w:t>
      </w:r>
      <w:r w:rsidR="00A169B1" w:rsidRPr="00387DB2">
        <w:rPr>
          <w:rFonts w:ascii="Times New Roman" w:hAnsi="Times New Roman" w:cs="Times New Roman"/>
          <w:sz w:val="24"/>
          <w:szCs w:val="24"/>
        </w:rPr>
        <w:t xml:space="preserve"> </w:t>
      </w:r>
      <w:r w:rsidRPr="00387DB2">
        <w:rPr>
          <w:rFonts w:ascii="Times New Roman" w:hAnsi="Times New Roman" w:cs="Times New Roman"/>
          <w:sz w:val="24"/>
          <w:szCs w:val="24"/>
        </w:rPr>
        <w:t>Posto isso, é importante evidenciar que os objetivos foram alcançados.</w:t>
      </w:r>
    </w:p>
    <w:p w14:paraId="76D05857" w14:textId="6844B558" w:rsidR="00525FB1" w:rsidRPr="00387DB2" w:rsidRDefault="00525FB1" w:rsidP="007D35CB">
      <w:pPr>
        <w:tabs>
          <w:tab w:val="left" w:pos="1455"/>
        </w:tabs>
        <w:spacing w:after="0" w:line="240" w:lineRule="auto"/>
        <w:jc w:val="both"/>
        <w:rPr>
          <w:rFonts w:ascii="Times New Roman" w:hAnsi="Times New Roman" w:cs="Times New Roman"/>
          <w:sz w:val="24"/>
          <w:szCs w:val="24"/>
        </w:rPr>
      </w:pPr>
      <w:r w:rsidRPr="00387DB2">
        <w:rPr>
          <w:rFonts w:ascii="Times New Roman" w:hAnsi="Times New Roman" w:cs="Times New Roman"/>
          <w:sz w:val="24"/>
          <w:szCs w:val="24"/>
        </w:rPr>
        <w:t>Contudo, considera-se importante a continuação da pesquisa</w:t>
      </w:r>
      <w:r w:rsidR="00720FA6" w:rsidRPr="00387DB2">
        <w:rPr>
          <w:rFonts w:ascii="Times New Roman" w:hAnsi="Times New Roman" w:cs="Times New Roman"/>
          <w:sz w:val="24"/>
          <w:szCs w:val="24"/>
        </w:rPr>
        <w:t>,</w:t>
      </w:r>
      <w:r w:rsidRPr="00387DB2">
        <w:rPr>
          <w:rFonts w:ascii="Times New Roman" w:hAnsi="Times New Roman" w:cs="Times New Roman"/>
          <w:sz w:val="24"/>
          <w:szCs w:val="24"/>
        </w:rPr>
        <w:t xml:space="preserve"> vinculando o crescimento pós-traumático com outras variáveis como a religião, apoio social, personalidade e a própria psicologia</w:t>
      </w:r>
      <w:r w:rsidR="008C1F0E" w:rsidRPr="00387DB2">
        <w:rPr>
          <w:rFonts w:ascii="Times New Roman" w:hAnsi="Times New Roman" w:cs="Times New Roman"/>
          <w:sz w:val="24"/>
          <w:szCs w:val="24"/>
        </w:rPr>
        <w:t xml:space="preserve"> positiva</w:t>
      </w:r>
      <w:r w:rsidRPr="00387DB2">
        <w:rPr>
          <w:rFonts w:ascii="Times New Roman" w:hAnsi="Times New Roman" w:cs="Times New Roman"/>
          <w:sz w:val="24"/>
          <w:szCs w:val="24"/>
        </w:rPr>
        <w:t>, se possível com uma amostra maior, que possibilite uma ampliação do estudo para uma compreensão de como os indivíduos processam e se adaptam cognitivamente após um evento traumático.</w:t>
      </w:r>
    </w:p>
    <w:p w14:paraId="31D9EF74" w14:textId="77777777" w:rsidR="0064101B" w:rsidRPr="00387DB2" w:rsidRDefault="0064101B" w:rsidP="007D35CB">
      <w:pPr>
        <w:spacing w:after="0" w:line="240" w:lineRule="auto"/>
        <w:rPr>
          <w:rFonts w:ascii="Times New Roman" w:hAnsi="Times New Roman" w:cs="Times New Roman"/>
          <w:b/>
          <w:sz w:val="24"/>
          <w:szCs w:val="24"/>
        </w:rPr>
      </w:pPr>
    </w:p>
    <w:p w14:paraId="10C3F3B5" w14:textId="77777777" w:rsidR="00525FB1" w:rsidRPr="00387DB2" w:rsidRDefault="00525FB1" w:rsidP="007D35CB">
      <w:pPr>
        <w:spacing w:after="0" w:line="240" w:lineRule="auto"/>
        <w:rPr>
          <w:rFonts w:ascii="Times New Roman" w:hAnsi="Times New Roman" w:cs="Times New Roman"/>
          <w:b/>
          <w:sz w:val="24"/>
          <w:szCs w:val="24"/>
        </w:rPr>
      </w:pPr>
      <w:r w:rsidRPr="00387DB2">
        <w:rPr>
          <w:rFonts w:ascii="Times New Roman" w:hAnsi="Times New Roman" w:cs="Times New Roman"/>
          <w:b/>
          <w:sz w:val="24"/>
          <w:szCs w:val="24"/>
        </w:rPr>
        <w:t>Referências</w:t>
      </w:r>
    </w:p>
    <w:p w14:paraId="60029C5D" w14:textId="77777777" w:rsidR="007D3824" w:rsidRPr="00387DB2" w:rsidRDefault="007D3824" w:rsidP="007D35CB">
      <w:pPr>
        <w:tabs>
          <w:tab w:val="num" w:pos="720"/>
        </w:tabs>
        <w:autoSpaceDE w:val="0"/>
        <w:autoSpaceDN w:val="0"/>
        <w:adjustRightInd w:val="0"/>
        <w:spacing w:after="0" w:line="240" w:lineRule="auto"/>
        <w:ind w:left="284" w:hanging="284"/>
        <w:jc w:val="both"/>
        <w:rPr>
          <w:rFonts w:ascii="Times New Roman" w:eastAsia="Times New Roman" w:hAnsi="Times New Roman" w:cs="Times New Roman"/>
          <w:b/>
          <w:sz w:val="24"/>
          <w:szCs w:val="24"/>
        </w:rPr>
      </w:pPr>
      <w:r w:rsidRPr="00387DB2">
        <w:rPr>
          <w:rFonts w:ascii="Times New Roman" w:hAnsi="Times New Roman" w:cs="Times New Roman"/>
          <w:sz w:val="24"/>
          <w:szCs w:val="24"/>
        </w:rPr>
        <w:t xml:space="preserve">American </w:t>
      </w:r>
      <w:proofErr w:type="spellStart"/>
      <w:r w:rsidRPr="00387DB2">
        <w:rPr>
          <w:rFonts w:ascii="Times New Roman" w:hAnsi="Times New Roman" w:cs="Times New Roman"/>
          <w:sz w:val="24"/>
          <w:szCs w:val="24"/>
        </w:rPr>
        <w:t>Psychiatric</w:t>
      </w:r>
      <w:proofErr w:type="spellEnd"/>
      <w:r w:rsidRPr="00387DB2">
        <w:rPr>
          <w:rFonts w:ascii="Times New Roman" w:hAnsi="Times New Roman" w:cs="Times New Roman"/>
          <w:sz w:val="24"/>
          <w:szCs w:val="24"/>
        </w:rPr>
        <w:t xml:space="preserve"> </w:t>
      </w:r>
      <w:proofErr w:type="spellStart"/>
      <w:r w:rsidRPr="00387DB2">
        <w:rPr>
          <w:rFonts w:ascii="Times New Roman" w:hAnsi="Times New Roman" w:cs="Times New Roman"/>
          <w:sz w:val="24"/>
          <w:szCs w:val="24"/>
        </w:rPr>
        <w:t>Association</w:t>
      </w:r>
      <w:proofErr w:type="spellEnd"/>
      <w:r w:rsidRPr="00387DB2">
        <w:rPr>
          <w:rFonts w:ascii="Times New Roman" w:hAnsi="Times New Roman" w:cs="Times New Roman"/>
          <w:sz w:val="24"/>
          <w:szCs w:val="24"/>
        </w:rPr>
        <w:t xml:space="preserve"> (2014). </w:t>
      </w:r>
      <w:r w:rsidRPr="00387DB2">
        <w:rPr>
          <w:rFonts w:ascii="Times New Roman" w:hAnsi="Times New Roman" w:cs="Times New Roman"/>
          <w:i/>
          <w:iCs/>
          <w:sz w:val="24"/>
          <w:szCs w:val="24"/>
        </w:rPr>
        <w:t>Manual diagnóstico e estatístico de transtornos mentais (DSM-5).</w:t>
      </w:r>
      <w:r w:rsidRPr="00387DB2">
        <w:rPr>
          <w:rFonts w:ascii="Times New Roman" w:hAnsi="Times New Roman" w:cs="Times New Roman"/>
          <w:sz w:val="24"/>
          <w:szCs w:val="24"/>
        </w:rPr>
        <w:t> (5. ed.). Porto Alegre: Artmed</w:t>
      </w:r>
      <w:r w:rsidRPr="00387DB2">
        <w:rPr>
          <w:rFonts w:ascii="Times New Roman" w:hAnsi="Times New Roman" w:cs="Times New Roman"/>
          <w:sz w:val="24"/>
          <w:szCs w:val="24"/>
          <w:shd w:val="clear" w:color="auto" w:fill="FFFFFF"/>
        </w:rPr>
        <w:t>.</w:t>
      </w:r>
    </w:p>
    <w:p w14:paraId="2A793972" w14:textId="2CF07021" w:rsidR="00AC202E" w:rsidRPr="00387DB2" w:rsidRDefault="00525FB1" w:rsidP="007D35CB">
      <w:pPr>
        <w:spacing w:after="0" w:line="240" w:lineRule="auto"/>
        <w:ind w:left="785" w:hangingChars="327" w:hanging="785"/>
        <w:mirrorIndents/>
        <w:jc w:val="both"/>
        <w:rPr>
          <w:rFonts w:ascii="Times New Roman" w:hAnsi="Times New Roman" w:cs="Times New Roman"/>
          <w:sz w:val="24"/>
          <w:szCs w:val="24"/>
        </w:rPr>
      </w:pPr>
      <w:r w:rsidRPr="00387DB2">
        <w:rPr>
          <w:rFonts w:ascii="Times New Roman" w:hAnsi="Times New Roman" w:cs="Times New Roman"/>
          <w:sz w:val="24"/>
          <w:szCs w:val="24"/>
        </w:rPr>
        <w:t xml:space="preserve">Ávila, J. C., Ávila, V. de., &amp; Paula, A. </w:t>
      </w:r>
      <w:proofErr w:type="spellStart"/>
      <w:r w:rsidRPr="00387DB2">
        <w:rPr>
          <w:rFonts w:ascii="Times New Roman" w:hAnsi="Times New Roman" w:cs="Times New Roman"/>
          <w:sz w:val="24"/>
          <w:szCs w:val="24"/>
        </w:rPr>
        <w:t>da</w:t>
      </w:r>
      <w:proofErr w:type="spellEnd"/>
      <w:r w:rsidRPr="00387DB2">
        <w:rPr>
          <w:rFonts w:ascii="Times New Roman" w:hAnsi="Times New Roman" w:cs="Times New Roman"/>
          <w:sz w:val="24"/>
          <w:szCs w:val="24"/>
        </w:rPr>
        <w:t xml:space="preserve"> S. de. (2017). Laços interrompidos: um estudo sobre a causalidade do divórcio. Revista </w:t>
      </w:r>
      <w:proofErr w:type="spellStart"/>
      <w:r w:rsidRPr="00387DB2">
        <w:rPr>
          <w:rFonts w:ascii="Times New Roman" w:hAnsi="Times New Roman" w:cs="Times New Roman"/>
          <w:sz w:val="24"/>
          <w:szCs w:val="24"/>
        </w:rPr>
        <w:t>Iluminart</w:t>
      </w:r>
      <w:proofErr w:type="spellEnd"/>
      <w:r w:rsidRPr="00387DB2">
        <w:rPr>
          <w:rFonts w:ascii="Times New Roman" w:hAnsi="Times New Roman" w:cs="Times New Roman"/>
          <w:sz w:val="24"/>
          <w:szCs w:val="24"/>
        </w:rPr>
        <w:t xml:space="preserve">. Ano IX. </w:t>
      </w:r>
      <w:proofErr w:type="gramStart"/>
      <w:r w:rsidRPr="00387DB2">
        <w:rPr>
          <w:rFonts w:ascii="Times New Roman" w:hAnsi="Times New Roman" w:cs="Times New Roman"/>
          <w:sz w:val="24"/>
          <w:szCs w:val="24"/>
        </w:rPr>
        <w:t>nº</w:t>
      </w:r>
      <w:proofErr w:type="gramEnd"/>
      <w:r w:rsidRPr="00387DB2">
        <w:rPr>
          <w:rFonts w:ascii="Times New Roman" w:hAnsi="Times New Roman" w:cs="Times New Roman"/>
          <w:sz w:val="24"/>
          <w:szCs w:val="24"/>
        </w:rPr>
        <w:t xml:space="preserve"> 14.  </w:t>
      </w:r>
      <w:r w:rsidR="000170DF" w:rsidRPr="00387DB2">
        <w:rPr>
          <w:rFonts w:ascii="Times New Roman" w:hAnsi="Times New Roman" w:cs="Times New Roman"/>
          <w:sz w:val="24"/>
          <w:szCs w:val="24"/>
        </w:rPr>
        <w:t xml:space="preserve">Recuperado </w:t>
      </w:r>
      <w:r w:rsidR="007D3824" w:rsidRPr="00387DB2">
        <w:rPr>
          <w:rFonts w:ascii="Times New Roman" w:hAnsi="Times New Roman" w:cs="Times New Roman"/>
          <w:sz w:val="24"/>
          <w:szCs w:val="24"/>
        </w:rPr>
        <w:t>de</w:t>
      </w:r>
      <w:r w:rsidR="009F7E35" w:rsidRPr="00387DB2">
        <w:rPr>
          <w:rFonts w:ascii="Times New Roman" w:hAnsi="Times New Roman" w:cs="Times New Roman"/>
          <w:sz w:val="24"/>
          <w:szCs w:val="24"/>
        </w:rPr>
        <w:t xml:space="preserve"> </w:t>
      </w:r>
      <w:r w:rsidR="00AC202E" w:rsidRPr="00387DB2">
        <w:rPr>
          <w:rFonts w:ascii="Times New Roman" w:hAnsi="Times New Roman" w:cs="Times New Roman"/>
          <w:sz w:val="24"/>
          <w:szCs w:val="24"/>
        </w:rPr>
        <w:t>http://revistailuminart.ti.srt.ifsp.edu.br/index.php/iluminart /</w:t>
      </w:r>
      <w:proofErr w:type="spellStart"/>
      <w:r w:rsidR="00AC202E" w:rsidRPr="00387DB2">
        <w:rPr>
          <w:rFonts w:ascii="Times New Roman" w:hAnsi="Times New Roman" w:cs="Times New Roman"/>
          <w:sz w:val="24"/>
          <w:szCs w:val="24"/>
        </w:rPr>
        <w:t>article</w:t>
      </w:r>
      <w:proofErr w:type="spellEnd"/>
      <w:r w:rsidR="00AC202E" w:rsidRPr="00387DB2">
        <w:rPr>
          <w:rFonts w:ascii="Times New Roman" w:hAnsi="Times New Roman" w:cs="Times New Roman"/>
          <w:sz w:val="24"/>
          <w:szCs w:val="24"/>
        </w:rPr>
        <w:t>/</w:t>
      </w:r>
      <w:proofErr w:type="spellStart"/>
      <w:r w:rsidR="00AC202E" w:rsidRPr="00387DB2">
        <w:rPr>
          <w:rFonts w:ascii="Times New Roman" w:hAnsi="Times New Roman" w:cs="Times New Roman"/>
          <w:sz w:val="24"/>
          <w:szCs w:val="24"/>
        </w:rPr>
        <w:t>viewFile</w:t>
      </w:r>
      <w:proofErr w:type="spellEnd"/>
      <w:r w:rsidR="00AC202E" w:rsidRPr="00387DB2">
        <w:rPr>
          <w:rFonts w:ascii="Times New Roman" w:hAnsi="Times New Roman" w:cs="Times New Roman"/>
          <w:sz w:val="24"/>
          <w:szCs w:val="24"/>
        </w:rPr>
        <w:t xml:space="preserve"> /303/284</w:t>
      </w:r>
      <w:r w:rsidRPr="00387DB2">
        <w:rPr>
          <w:rFonts w:ascii="Times New Roman" w:hAnsi="Times New Roman" w:cs="Times New Roman"/>
          <w:sz w:val="24"/>
          <w:szCs w:val="24"/>
        </w:rPr>
        <w:t xml:space="preserve">. </w:t>
      </w:r>
    </w:p>
    <w:p w14:paraId="1F0A7430" w14:textId="1A332347" w:rsidR="004C03FA" w:rsidRPr="00387DB2" w:rsidRDefault="004C03FA" w:rsidP="007D35CB">
      <w:pPr>
        <w:spacing w:after="0" w:line="240" w:lineRule="auto"/>
        <w:ind w:left="785" w:hangingChars="327" w:hanging="785"/>
        <w:mirrorIndents/>
        <w:jc w:val="both"/>
        <w:rPr>
          <w:rFonts w:ascii="Times New Roman" w:hAnsi="Times New Roman" w:cs="Times New Roman"/>
          <w:sz w:val="24"/>
          <w:szCs w:val="24"/>
        </w:rPr>
      </w:pPr>
      <w:r w:rsidRPr="00387DB2">
        <w:rPr>
          <w:rFonts w:ascii="Times New Roman" w:hAnsi="Times New Roman" w:cs="Times New Roman"/>
          <w:sz w:val="24"/>
          <w:szCs w:val="24"/>
        </w:rPr>
        <w:t xml:space="preserve">Cano, D. S., Gabarra, L. M., </w:t>
      </w:r>
      <w:proofErr w:type="spellStart"/>
      <w:r w:rsidRPr="00387DB2">
        <w:rPr>
          <w:rFonts w:ascii="Times New Roman" w:hAnsi="Times New Roman" w:cs="Times New Roman"/>
          <w:sz w:val="24"/>
          <w:szCs w:val="24"/>
        </w:rPr>
        <w:t>Moré</w:t>
      </w:r>
      <w:proofErr w:type="spellEnd"/>
      <w:r w:rsidRPr="00387DB2">
        <w:rPr>
          <w:rFonts w:ascii="Times New Roman" w:hAnsi="Times New Roman" w:cs="Times New Roman"/>
          <w:sz w:val="24"/>
          <w:szCs w:val="24"/>
        </w:rPr>
        <w:t xml:space="preserve">, C. O., &amp; </w:t>
      </w:r>
      <w:proofErr w:type="spellStart"/>
      <w:r w:rsidRPr="00387DB2">
        <w:rPr>
          <w:rFonts w:ascii="Times New Roman" w:hAnsi="Times New Roman" w:cs="Times New Roman"/>
          <w:sz w:val="24"/>
          <w:szCs w:val="24"/>
        </w:rPr>
        <w:t>Crepaldi</w:t>
      </w:r>
      <w:proofErr w:type="spellEnd"/>
      <w:r w:rsidRPr="00387DB2">
        <w:rPr>
          <w:rFonts w:ascii="Times New Roman" w:hAnsi="Times New Roman" w:cs="Times New Roman"/>
          <w:sz w:val="24"/>
          <w:szCs w:val="24"/>
        </w:rPr>
        <w:t xml:space="preserve">, M. A. (2009). As transições familiares do divórcio ao </w:t>
      </w:r>
      <w:proofErr w:type="spellStart"/>
      <w:r w:rsidRPr="00387DB2">
        <w:rPr>
          <w:rFonts w:ascii="Times New Roman" w:hAnsi="Times New Roman" w:cs="Times New Roman"/>
          <w:sz w:val="24"/>
          <w:szCs w:val="24"/>
        </w:rPr>
        <w:t>recasamento</w:t>
      </w:r>
      <w:proofErr w:type="spellEnd"/>
      <w:r w:rsidRPr="00387DB2">
        <w:rPr>
          <w:rFonts w:ascii="Times New Roman" w:hAnsi="Times New Roman" w:cs="Times New Roman"/>
          <w:sz w:val="24"/>
          <w:szCs w:val="24"/>
        </w:rPr>
        <w:t xml:space="preserve"> no contexto brasileiro. </w:t>
      </w:r>
      <w:r w:rsidRPr="00387DB2">
        <w:rPr>
          <w:rFonts w:ascii="Times New Roman" w:hAnsi="Times New Roman" w:cs="Times New Roman"/>
          <w:i/>
          <w:iCs/>
          <w:sz w:val="24"/>
          <w:szCs w:val="24"/>
        </w:rPr>
        <w:t>Psicologia: Reflexão e Crítica</w:t>
      </w:r>
      <w:r w:rsidRPr="00387DB2">
        <w:rPr>
          <w:rFonts w:ascii="Times New Roman" w:hAnsi="Times New Roman" w:cs="Times New Roman"/>
          <w:sz w:val="24"/>
          <w:szCs w:val="24"/>
        </w:rPr>
        <w:t>, </w:t>
      </w:r>
      <w:r w:rsidRPr="00387DB2">
        <w:rPr>
          <w:rFonts w:ascii="Times New Roman" w:hAnsi="Times New Roman" w:cs="Times New Roman"/>
          <w:i/>
          <w:iCs/>
          <w:sz w:val="24"/>
          <w:szCs w:val="24"/>
        </w:rPr>
        <w:t>22</w:t>
      </w:r>
      <w:r w:rsidRPr="00387DB2">
        <w:rPr>
          <w:rFonts w:ascii="Times New Roman" w:hAnsi="Times New Roman" w:cs="Times New Roman"/>
          <w:sz w:val="24"/>
          <w:szCs w:val="24"/>
        </w:rPr>
        <w:t>(2), 214-222. https://doi.org/10.1590/S0102-79722009000200007</w:t>
      </w:r>
    </w:p>
    <w:p w14:paraId="72B4DC1A" w14:textId="4B73D68E" w:rsidR="004C03FA" w:rsidRPr="00387DB2" w:rsidRDefault="004C03FA" w:rsidP="007D35CB">
      <w:pPr>
        <w:spacing w:after="0" w:line="240" w:lineRule="auto"/>
        <w:ind w:left="785" w:hangingChars="327" w:hanging="785"/>
        <w:mirrorIndents/>
        <w:jc w:val="both"/>
        <w:rPr>
          <w:rFonts w:ascii="Times New Roman" w:hAnsi="Times New Roman" w:cs="Times New Roman"/>
          <w:sz w:val="24"/>
          <w:szCs w:val="24"/>
        </w:rPr>
      </w:pPr>
      <w:r w:rsidRPr="00387DB2">
        <w:rPr>
          <w:rStyle w:val="authors"/>
          <w:rFonts w:ascii="Times New Roman" w:hAnsi="Times New Roman" w:cs="Times New Roman"/>
          <w:sz w:val="24"/>
          <w:szCs w:val="24"/>
        </w:rPr>
        <w:t xml:space="preserve">Chang, J. </w:t>
      </w:r>
      <w:r w:rsidRPr="00387DB2">
        <w:rPr>
          <w:rFonts w:ascii="Times New Roman" w:hAnsi="Times New Roman" w:cs="Times New Roman"/>
          <w:sz w:val="24"/>
          <w:szCs w:val="24"/>
        </w:rPr>
        <w:t> </w:t>
      </w:r>
      <w:r w:rsidRPr="00387DB2">
        <w:rPr>
          <w:rStyle w:val="Data2"/>
          <w:rFonts w:ascii="Times New Roman" w:hAnsi="Times New Roman" w:cs="Times New Roman"/>
          <w:sz w:val="24"/>
          <w:szCs w:val="24"/>
        </w:rPr>
        <w:t>(2004)</w:t>
      </w:r>
      <w:r w:rsidRPr="00387DB2">
        <w:rPr>
          <w:rFonts w:ascii="Times New Roman" w:hAnsi="Times New Roman" w:cs="Times New Roman"/>
          <w:sz w:val="24"/>
          <w:szCs w:val="24"/>
        </w:rPr>
        <w:t> </w:t>
      </w:r>
      <w:r w:rsidRPr="00387DB2">
        <w:rPr>
          <w:rStyle w:val="arttitle"/>
          <w:rFonts w:ascii="Times New Roman" w:hAnsi="Times New Roman" w:cs="Times New Roman"/>
          <w:sz w:val="24"/>
          <w:szCs w:val="24"/>
        </w:rPr>
        <w:t>Self-</w:t>
      </w:r>
      <w:proofErr w:type="spellStart"/>
      <w:r w:rsidRPr="00387DB2">
        <w:rPr>
          <w:rStyle w:val="arttitle"/>
          <w:rFonts w:ascii="Times New Roman" w:hAnsi="Times New Roman" w:cs="Times New Roman"/>
          <w:sz w:val="24"/>
          <w:szCs w:val="24"/>
        </w:rPr>
        <w:t>Reported</w:t>
      </w:r>
      <w:proofErr w:type="spellEnd"/>
      <w:r w:rsidRPr="00387DB2">
        <w:rPr>
          <w:rStyle w:val="arttitle"/>
          <w:rFonts w:ascii="Times New Roman" w:hAnsi="Times New Roman" w:cs="Times New Roman"/>
          <w:sz w:val="24"/>
          <w:szCs w:val="24"/>
        </w:rPr>
        <w:t xml:space="preserve"> </w:t>
      </w:r>
      <w:proofErr w:type="spellStart"/>
      <w:r w:rsidRPr="00387DB2">
        <w:rPr>
          <w:rStyle w:val="arttitle"/>
          <w:rFonts w:ascii="Times New Roman" w:hAnsi="Times New Roman" w:cs="Times New Roman"/>
          <w:sz w:val="24"/>
          <w:szCs w:val="24"/>
        </w:rPr>
        <w:t>Reasons</w:t>
      </w:r>
      <w:proofErr w:type="spellEnd"/>
      <w:r w:rsidRPr="00387DB2">
        <w:rPr>
          <w:rStyle w:val="arttitle"/>
          <w:rFonts w:ascii="Times New Roman" w:hAnsi="Times New Roman" w:cs="Times New Roman"/>
          <w:sz w:val="24"/>
          <w:szCs w:val="24"/>
        </w:rPr>
        <w:t xml:space="preserve"> for </w:t>
      </w:r>
      <w:proofErr w:type="spellStart"/>
      <w:r w:rsidRPr="00387DB2">
        <w:rPr>
          <w:rStyle w:val="arttitle"/>
          <w:rFonts w:ascii="Times New Roman" w:hAnsi="Times New Roman" w:cs="Times New Roman"/>
          <w:sz w:val="24"/>
          <w:szCs w:val="24"/>
        </w:rPr>
        <w:t>Divorce</w:t>
      </w:r>
      <w:proofErr w:type="spellEnd"/>
      <w:r w:rsidRPr="00387DB2">
        <w:rPr>
          <w:rStyle w:val="arttitle"/>
          <w:rFonts w:ascii="Times New Roman" w:hAnsi="Times New Roman" w:cs="Times New Roman"/>
          <w:sz w:val="24"/>
          <w:szCs w:val="24"/>
        </w:rPr>
        <w:t xml:space="preserve"> </w:t>
      </w:r>
      <w:proofErr w:type="spellStart"/>
      <w:r w:rsidRPr="00387DB2">
        <w:rPr>
          <w:rStyle w:val="arttitle"/>
          <w:rFonts w:ascii="Times New Roman" w:hAnsi="Times New Roman" w:cs="Times New Roman"/>
          <w:sz w:val="24"/>
          <w:szCs w:val="24"/>
        </w:rPr>
        <w:t>and</w:t>
      </w:r>
      <w:proofErr w:type="spellEnd"/>
      <w:r w:rsidRPr="00387DB2">
        <w:rPr>
          <w:rStyle w:val="arttitle"/>
          <w:rFonts w:ascii="Times New Roman" w:hAnsi="Times New Roman" w:cs="Times New Roman"/>
          <w:sz w:val="24"/>
          <w:szCs w:val="24"/>
        </w:rPr>
        <w:t xml:space="preserve"> Correlates </w:t>
      </w:r>
      <w:proofErr w:type="spellStart"/>
      <w:r w:rsidRPr="00387DB2">
        <w:rPr>
          <w:rStyle w:val="arttitle"/>
          <w:rFonts w:ascii="Times New Roman" w:hAnsi="Times New Roman" w:cs="Times New Roman"/>
          <w:sz w:val="24"/>
          <w:szCs w:val="24"/>
        </w:rPr>
        <w:t>of</w:t>
      </w:r>
      <w:proofErr w:type="spellEnd"/>
      <w:r w:rsidRPr="00387DB2">
        <w:rPr>
          <w:rStyle w:val="arttitle"/>
          <w:rFonts w:ascii="Times New Roman" w:hAnsi="Times New Roman" w:cs="Times New Roman"/>
          <w:sz w:val="24"/>
          <w:szCs w:val="24"/>
        </w:rPr>
        <w:t xml:space="preserve"> </w:t>
      </w:r>
      <w:proofErr w:type="spellStart"/>
      <w:r w:rsidRPr="00387DB2">
        <w:rPr>
          <w:rStyle w:val="arttitle"/>
          <w:rFonts w:ascii="Times New Roman" w:hAnsi="Times New Roman" w:cs="Times New Roman"/>
          <w:sz w:val="24"/>
          <w:szCs w:val="24"/>
        </w:rPr>
        <w:t>Psychological</w:t>
      </w:r>
      <w:proofErr w:type="spellEnd"/>
      <w:r w:rsidRPr="00387DB2">
        <w:rPr>
          <w:rStyle w:val="arttitle"/>
          <w:rFonts w:ascii="Times New Roman" w:hAnsi="Times New Roman" w:cs="Times New Roman"/>
          <w:sz w:val="24"/>
          <w:szCs w:val="24"/>
        </w:rPr>
        <w:t xml:space="preserve"> </w:t>
      </w:r>
      <w:proofErr w:type="spellStart"/>
      <w:r w:rsidRPr="00387DB2">
        <w:rPr>
          <w:rStyle w:val="arttitle"/>
          <w:rFonts w:ascii="Times New Roman" w:hAnsi="Times New Roman" w:cs="Times New Roman"/>
          <w:sz w:val="24"/>
          <w:szCs w:val="24"/>
        </w:rPr>
        <w:t>Well-Being</w:t>
      </w:r>
      <w:proofErr w:type="spellEnd"/>
      <w:r w:rsidRPr="00387DB2">
        <w:rPr>
          <w:rStyle w:val="arttitle"/>
          <w:rFonts w:ascii="Times New Roman" w:hAnsi="Times New Roman" w:cs="Times New Roman"/>
          <w:sz w:val="24"/>
          <w:szCs w:val="24"/>
        </w:rPr>
        <w:t xml:space="preserve"> </w:t>
      </w:r>
      <w:proofErr w:type="spellStart"/>
      <w:r w:rsidRPr="00387DB2">
        <w:rPr>
          <w:rStyle w:val="arttitle"/>
          <w:rFonts w:ascii="Times New Roman" w:hAnsi="Times New Roman" w:cs="Times New Roman"/>
          <w:sz w:val="24"/>
          <w:szCs w:val="24"/>
        </w:rPr>
        <w:t>Among</w:t>
      </w:r>
      <w:proofErr w:type="spellEnd"/>
      <w:r w:rsidRPr="00387DB2">
        <w:rPr>
          <w:rStyle w:val="arttitle"/>
          <w:rFonts w:ascii="Times New Roman" w:hAnsi="Times New Roman" w:cs="Times New Roman"/>
          <w:sz w:val="24"/>
          <w:szCs w:val="24"/>
        </w:rPr>
        <w:t xml:space="preserve"> </w:t>
      </w:r>
      <w:proofErr w:type="spellStart"/>
      <w:r w:rsidRPr="00387DB2">
        <w:rPr>
          <w:rStyle w:val="arttitle"/>
          <w:rFonts w:ascii="Times New Roman" w:hAnsi="Times New Roman" w:cs="Times New Roman"/>
          <w:sz w:val="24"/>
          <w:szCs w:val="24"/>
        </w:rPr>
        <w:t>Divorced</w:t>
      </w:r>
      <w:proofErr w:type="spellEnd"/>
      <w:r w:rsidRPr="00387DB2">
        <w:rPr>
          <w:rStyle w:val="arttitle"/>
          <w:rFonts w:ascii="Times New Roman" w:hAnsi="Times New Roman" w:cs="Times New Roman"/>
          <w:sz w:val="24"/>
          <w:szCs w:val="24"/>
        </w:rPr>
        <w:t xml:space="preserve"> Korean </w:t>
      </w:r>
      <w:proofErr w:type="spellStart"/>
      <w:r w:rsidRPr="00387DB2">
        <w:rPr>
          <w:rStyle w:val="arttitle"/>
          <w:rFonts w:ascii="Times New Roman" w:hAnsi="Times New Roman" w:cs="Times New Roman"/>
          <w:sz w:val="24"/>
          <w:szCs w:val="24"/>
        </w:rPr>
        <w:t>Immigrant</w:t>
      </w:r>
      <w:proofErr w:type="spellEnd"/>
      <w:r w:rsidRPr="00387DB2">
        <w:rPr>
          <w:rStyle w:val="arttitle"/>
          <w:rFonts w:ascii="Times New Roman" w:hAnsi="Times New Roman" w:cs="Times New Roman"/>
          <w:sz w:val="24"/>
          <w:szCs w:val="24"/>
        </w:rPr>
        <w:t xml:space="preserve"> </w:t>
      </w:r>
      <w:proofErr w:type="spellStart"/>
      <w:r w:rsidRPr="00387DB2">
        <w:rPr>
          <w:rStyle w:val="arttitle"/>
          <w:rFonts w:ascii="Times New Roman" w:hAnsi="Times New Roman" w:cs="Times New Roman"/>
          <w:sz w:val="24"/>
          <w:szCs w:val="24"/>
        </w:rPr>
        <w:t>Women</w:t>
      </w:r>
      <w:proofErr w:type="spellEnd"/>
      <w:r w:rsidRPr="00387DB2">
        <w:rPr>
          <w:rStyle w:val="arttitle"/>
          <w:rFonts w:ascii="Times New Roman" w:hAnsi="Times New Roman" w:cs="Times New Roman"/>
          <w:sz w:val="24"/>
          <w:szCs w:val="24"/>
        </w:rPr>
        <w:t>,</w:t>
      </w:r>
      <w:r w:rsidRPr="00387DB2">
        <w:rPr>
          <w:rFonts w:ascii="Times New Roman" w:hAnsi="Times New Roman" w:cs="Times New Roman"/>
          <w:sz w:val="24"/>
          <w:szCs w:val="24"/>
        </w:rPr>
        <w:t> </w:t>
      </w:r>
      <w:proofErr w:type="spellStart"/>
      <w:r w:rsidRPr="00387DB2">
        <w:rPr>
          <w:rStyle w:val="serialtitle"/>
          <w:rFonts w:ascii="Times New Roman" w:hAnsi="Times New Roman" w:cs="Times New Roman"/>
          <w:sz w:val="24"/>
          <w:szCs w:val="24"/>
        </w:rPr>
        <w:t>Journal</w:t>
      </w:r>
      <w:proofErr w:type="spellEnd"/>
      <w:r w:rsidRPr="00387DB2">
        <w:rPr>
          <w:rStyle w:val="serialtitle"/>
          <w:rFonts w:ascii="Times New Roman" w:hAnsi="Times New Roman" w:cs="Times New Roman"/>
          <w:sz w:val="24"/>
          <w:szCs w:val="24"/>
        </w:rPr>
        <w:t xml:space="preserve"> </w:t>
      </w:r>
      <w:proofErr w:type="spellStart"/>
      <w:r w:rsidRPr="00387DB2">
        <w:rPr>
          <w:rStyle w:val="serialtitle"/>
          <w:rFonts w:ascii="Times New Roman" w:hAnsi="Times New Roman" w:cs="Times New Roman"/>
          <w:sz w:val="24"/>
          <w:szCs w:val="24"/>
        </w:rPr>
        <w:t>of</w:t>
      </w:r>
      <w:proofErr w:type="spellEnd"/>
      <w:r w:rsidRPr="00387DB2">
        <w:rPr>
          <w:rStyle w:val="serialtitle"/>
          <w:rFonts w:ascii="Times New Roman" w:hAnsi="Times New Roman" w:cs="Times New Roman"/>
          <w:sz w:val="24"/>
          <w:szCs w:val="24"/>
        </w:rPr>
        <w:t xml:space="preserve"> </w:t>
      </w:r>
      <w:proofErr w:type="spellStart"/>
      <w:r w:rsidRPr="00387DB2">
        <w:rPr>
          <w:rStyle w:val="serialtitle"/>
          <w:rFonts w:ascii="Times New Roman" w:hAnsi="Times New Roman" w:cs="Times New Roman"/>
          <w:sz w:val="24"/>
          <w:szCs w:val="24"/>
        </w:rPr>
        <w:t>Divorce</w:t>
      </w:r>
      <w:proofErr w:type="spellEnd"/>
      <w:r w:rsidRPr="00387DB2">
        <w:rPr>
          <w:rStyle w:val="serialtitle"/>
          <w:rFonts w:ascii="Times New Roman" w:hAnsi="Times New Roman" w:cs="Times New Roman"/>
          <w:sz w:val="24"/>
          <w:szCs w:val="24"/>
        </w:rPr>
        <w:t xml:space="preserve"> &amp; </w:t>
      </w:r>
      <w:proofErr w:type="spellStart"/>
      <w:r w:rsidRPr="00387DB2">
        <w:rPr>
          <w:rStyle w:val="serialtitle"/>
          <w:rFonts w:ascii="Times New Roman" w:hAnsi="Times New Roman" w:cs="Times New Roman"/>
          <w:sz w:val="24"/>
          <w:szCs w:val="24"/>
        </w:rPr>
        <w:t>Remarriage</w:t>
      </w:r>
      <w:proofErr w:type="spellEnd"/>
      <w:r w:rsidRPr="00387DB2">
        <w:rPr>
          <w:rStyle w:val="serialtitle"/>
          <w:rFonts w:ascii="Times New Roman" w:hAnsi="Times New Roman" w:cs="Times New Roman"/>
          <w:sz w:val="24"/>
          <w:szCs w:val="24"/>
        </w:rPr>
        <w:t>,</w:t>
      </w:r>
      <w:r w:rsidRPr="00387DB2">
        <w:rPr>
          <w:rFonts w:ascii="Times New Roman" w:hAnsi="Times New Roman" w:cs="Times New Roman"/>
          <w:sz w:val="24"/>
          <w:szCs w:val="24"/>
        </w:rPr>
        <w:t> </w:t>
      </w:r>
      <w:r w:rsidRPr="00387DB2">
        <w:rPr>
          <w:rStyle w:val="volumeissue"/>
          <w:rFonts w:ascii="Times New Roman" w:hAnsi="Times New Roman" w:cs="Times New Roman"/>
          <w:sz w:val="24"/>
          <w:szCs w:val="24"/>
        </w:rPr>
        <w:t>40:1-2,</w:t>
      </w:r>
      <w:r w:rsidRPr="00387DB2">
        <w:rPr>
          <w:rFonts w:ascii="Times New Roman" w:hAnsi="Times New Roman" w:cs="Times New Roman"/>
          <w:sz w:val="24"/>
          <w:szCs w:val="24"/>
        </w:rPr>
        <w:t> </w:t>
      </w:r>
      <w:r w:rsidRPr="00387DB2">
        <w:rPr>
          <w:rStyle w:val="pagerange"/>
          <w:rFonts w:ascii="Times New Roman" w:hAnsi="Times New Roman" w:cs="Times New Roman"/>
          <w:sz w:val="24"/>
          <w:szCs w:val="24"/>
        </w:rPr>
        <w:t>111-128,</w:t>
      </w:r>
      <w:r w:rsidRPr="00387DB2">
        <w:rPr>
          <w:rFonts w:ascii="Times New Roman" w:hAnsi="Times New Roman" w:cs="Times New Roman"/>
          <w:sz w:val="24"/>
          <w:szCs w:val="24"/>
        </w:rPr>
        <w:t> </w:t>
      </w:r>
      <w:r w:rsidRPr="00387DB2">
        <w:rPr>
          <w:rStyle w:val="doilink"/>
          <w:rFonts w:ascii="Times New Roman" w:hAnsi="Times New Roman" w:cs="Times New Roman"/>
          <w:sz w:val="24"/>
          <w:szCs w:val="24"/>
        </w:rPr>
        <w:t>DOI: </w:t>
      </w:r>
      <w:r w:rsidRPr="00387DB2">
        <w:rPr>
          <w:rFonts w:ascii="Times New Roman" w:hAnsi="Times New Roman" w:cs="Times New Roman"/>
          <w:sz w:val="24"/>
          <w:szCs w:val="24"/>
        </w:rPr>
        <w:t>10.1300/J087v40n01_08.</w:t>
      </w:r>
    </w:p>
    <w:p w14:paraId="0AD995DC" w14:textId="472F112D" w:rsidR="00AC202E" w:rsidRPr="00387DB2" w:rsidRDefault="004C03FA" w:rsidP="007D35CB">
      <w:pPr>
        <w:spacing w:after="0" w:line="240" w:lineRule="auto"/>
        <w:ind w:left="785" w:hangingChars="327" w:hanging="785"/>
        <w:mirrorIndents/>
        <w:jc w:val="both"/>
        <w:rPr>
          <w:rFonts w:ascii="Times New Roman" w:hAnsi="Times New Roman" w:cs="Times New Roman"/>
          <w:sz w:val="24"/>
          <w:szCs w:val="24"/>
        </w:rPr>
      </w:pPr>
      <w:r w:rsidRPr="00387DB2">
        <w:rPr>
          <w:rFonts w:ascii="Times New Roman" w:hAnsi="Times New Roman" w:cs="Times New Roman"/>
          <w:sz w:val="24"/>
          <w:szCs w:val="24"/>
        </w:rPr>
        <w:t xml:space="preserve">Couto, R. N.; da </w:t>
      </w:r>
      <w:proofErr w:type="spellStart"/>
      <w:r w:rsidRPr="00387DB2">
        <w:rPr>
          <w:rFonts w:ascii="Times New Roman" w:hAnsi="Times New Roman" w:cs="Times New Roman"/>
          <w:sz w:val="24"/>
          <w:szCs w:val="24"/>
        </w:rPr>
        <w:t>Fonsêca</w:t>
      </w:r>
      <w:proofErr w:type="spellEnd"/>
      <w:r w:rsidRPr="00387DB2">
        <w:rPr>
          <w:rFonts w:ascii="Times New Roman" w:hAnsi="Times New Roman" w:cs="Times New Roman"/>
          <w:sz w:val="24"/>
          <w:szCs w:val="24"/>
        </w:rPr>
        <w:t>, P. N.</w:t>
      </w:r>
      <w:r w:rsidR="00287EDE" w:rsidRPr="00387DB2">
        <w:rPr>
          <w:rFonts w:ascii="Times New Roman" w:hAnsi="Times New Roman" w:cs="Times New Roman"/>
          <w:sz w:val="24"/>
          <w:szCs w:val="24"/>
        </w:rPr>
        <w:t xml:space="preserve"> &amp; de Medeiros, E. D.</w:t>
      </w:r>
      <w:r w:rsidR="00AC202E" w:rsidRPr="00387DB2">
        <w:rPr>
          <w:rFonts w:ascii="Times New Roman" w:hAnsi="Times New Roman" w:cs="Times New Roman"/>
          <w:sz w:val="24"/>
          <w:szCs w:val="24"/>
        </w:rPr>
        <w:t xml:space="preserve"> (2018). </w:t>
      </w:r>
      <w:proofErr w:type="spellStart"/>
      <w:r w:rsidR="00AC202E" w:rsidRPr="00387DB2">
        <w:rPr>
          <w:rFonts w:ascii="Times New Roman" w:hAnsi="Times New Roman" w:cs="Times New Roman"/>
          <w:sz w:val="24"/>
          <w:szCs w:val="24"/>
        </w:rPr>
        <w:t>Cuestionário</w:t>
      </w:r>
      <w:proofErr w:type="spellEnd"/>
      <w:r w:rsidR="00AC202E" w:rsidRPr="00387DB2">
        <w:rPr>
          <w:rFonts w:ascii="Times New Roman" w:hAnsi="Times New Roman" w:cs="Times New Roman"/>
          <w:sz w:val="24"/>
          <w:szCs w:val="24"/>
        </w:rPr>
        <w:t xml:space="preserve"> de </w:t>
      </w:r>
      <w:proofErr w:type="spellStart"/>
      <w:r w:rsidR="00AC202E" w:rsidRPr="00387DB2">
        <w:rPr>
          <w:rFonts w:ascii="Times New Roman" w:hAnsi="Times New Roman" w:cs="Times New Roman"/>
          <w:sz w:val="24"/>
          <w:szCs w:val="24"/>
        </w:rPr>
        <w:t>Perdón</w:t>
      </w:r>
      <w:proofErr w:type="spellEnd"/>
      <w:r w:rsidR="00AC202E" w:rsidRPr="00387DB2">
        <w:rPr>
          <w:rFonts w:ascii="Times New Roman" w:hAnsi="Times New Roman" w:cs="Times New Roman"/>
          <w:sz w:val="24"/>
          <w:szCs w:val="24"/>
        </w:rPr>
        <w:t xml:space="preserve"> </w:t>
      </w:r>
      <w:proofErr w:type="spellStart"/>
      <w:r w:rsidR="00AC202E" w:rsidRPr="00387DB2">
        <w:rPr>
          <w:rFonts w:ascii="Times New Roman" w:hAnsi="Times New Roman" w:cs="Times New Roman"/>
          <w:sz w:val="24"/>
          <w:szCs w:val="24"/>
        </w:rPr>
        <w:t>en</w:t>
      </w:r>
      <w:proofErr w:type="spellEnd"/>
      <w:r w:rsidR="00AC202E" w:rsidRPr="00387DB2">
        <w:rPr>
          <w:rFonts w:ascii="Times New Roman" w:hAnsi="Times New Roman" w:cs="Times New Roman"/>
          <w:sz w:val="24"/>
          <w:szCs w:val="24"/>
        </w:rPr>
        <w:t xml:space="preserve"> Divorcio-</w:t>
      </w:r>
      <w:proofErr w:type="spellStart"/>
      <w:r w:rsidR="00AC202E" w:rsidRPr="00387DB2">
        <w:rPr>
          <w:rFonts w:ascii="Times New Roman" w:hAnsi="Times New Roman" w:cs="Times New Roman"/>
          <w:sz w:val="24"/>
          <w:szCs w:val="24"/>
        </w:rPr>
        <w:t>Separación</w:t>
      </w:r>
      <w:proofErr w:type="spellEnd"/>
      <w:r w:rsidR="00AC202E" w:rsidRPr="00387DB2">
        <w:rPr>
          <w:rFonts w:ascii="Times New Roman" w:hAnsi="Times New Roman" w:cs="Times New Roman"/>
          <w:sz w:val="24"/>
          <w:szCs w:val="24"/>
        </w:rPr>
        <w:t xml:space="preserve"> (CPD-S): adaptação e evidências de validade. Avances </w:t>
      </w:r>
      <w:proofErr w:type="spellStart"/>
      <w:r w:rsidR="00AC202E" w:rsidRPr="00387DB2">
        <w:rPr>
          <w:rFonts w:ascii="Times New Roman" w:hAnsi="Times New Roman" w:cs="Times New Roman"/>
          <w:sz w:val="24"/>
          <w:szCs w:val="24"/>
        </w:rPr>
        <w:t>en</w:t>
      </w:r>
      <w:proofErr w:type="spellEnd"/>
      <w:r w:rsidR="00AC202E" w:rsidRPr="00387DB2">
        <w:rPr>
          <w:rFonts w:ascii="Times New Roman" w:hAnsi="Times New Roman" w:cs="Times New Roman"/>
          <w:sz w:val="24"/>
          <w:szCs w:val="24"/>
        </w:rPr>
        <w:t xml:space="preserve"> </w:t>
      </w:r>
      <w:proofErr w:type="spellStart"/>
      <w:r w:rsidR="00AC202E" w:rsidRPr="00387DB2">
        <w:rPr>
          <w:rFonts w:ascii="Times New Roman" w:hAnsi="Times New Roman" w:cs="Times New Roman"/>
          <w:sz w:val="24"/>
          <w:szCs w:val="24"/>
        </w:rPr>
        <w:t>Psicología</w:t>
      </w:r>
      <w:proofErr w:type="spellEnd"/>
      <w:r w:rsidR="00AC202E" w:rsidRPr="00387DB2">
        <w:rPr>
          <w:rFonts w:ascii="Times New Roman" w:hAnsi="Times New Roman" w:cs="Times New Roman"/>
          <w:sz w:val="24"/>
          <w:szCs w:val="24"/>
        </w:rPr>
        <w:t xml:space="preserve"> </w:t>
      </w:r>
      <w:proofErr w:type="spellStart"/>
      <w:r w:rsidR="00AC202E" w:rsidRPr="00387DB2">
        <w:rPr>
          <w:rFonts w:ascii="Times New Roman" w:hAnsi="Times New Roman" w:cs="Times New Roman"/>
          <w:sz w:val="24"/>
          <w:szCs w:val="24"/>
        </w:rPr>
        <w:t>Latinoamericana</w:t>
      </w:r>
      <w:proofErr w:type="spellEnd"/>
      <w:r w:rsidR="00AC202E" w:rsidRPr="00387DB2">
        <w:rPr>
          <w:rFonts w:ascii="Times New Roman" w:hAnsi="Times New Roman" w:cs="Times New Roman"/>
          <w:sz w:val="24"/>
          <w:szCs w:val="24"/>
        </w:rPr>
        <w:t xml:space="preserve">, 36(1), 183-196. DOI: </w:t>
      </w:r>
      <w:r w:rsidR="00AC202E" w:rsidRPr="00387DB2">
        <w:rPr>
          <w:rFonts w:ascii="Times New Roman" w:hAnsi="Times New Roman" w:cs="Times New Roman"/>
          <w:sz w:val="24"/>
          <w:szCs w:val="24"/>
          <w:shd w:val="clear" w:color="auto" w:fill="FFFFFF"/>
        </w:rPr>
        <w:t>https://doi.org/10.12804/revistas.urosario.edu.co/apl/a.5026.</w:t>
      </w:r>
    </w:p>
    <w:p w14:paraId="06FA0EC0" w14:textId="77777777" w:rsidR="00525FB1" w:rsidRPr="00387DB2" w:rsidRDefault="00525FB1" w:rsidP="007D35CB">
      <w:pPr>
        <w:pStyle w:val="Ttulo3"/>
        <w:shd w:val="clear" w:color="auto" w:fill="FFFFFF"/>
        <w:spacing w:before="0" w:beforeAutospacing="0" w:after="0" w:afterAutospacing="0"/>
        <w:ind w:left="785" w:hangingChars="327" w:hanging="785"/>
        <w:mirrorIndents/>
        <w:jc w:val="both"/>
        <w:rPr>
          <w:b w:val="0"/>
          <w:sz w:val="24"/>
          <w:szCs w:val="24"/>
          <w:lang w:val="en-US"/>
        </w:rPr>
      </w:pPr>
      <w:proofErr w:type="spellStart"/>
      <w:r w:rsidRPr="00387DB2">
        <w:rPr>
          <w:b w:val="0"/>
          <w:sz w:val="24"/>
          <w:szCs w:val="24"/>
        </w:rPr>
        <w:t>Cozby</w:t>
      </w:r>
      <w:proofErr w:type="spellEnd"/>
      <w:r w:rsidRPr="00387DB2">
        <w:rPr>
          <w:b w:val="0"/>
          <w:sz w:val="24"/>
          <w:szCs w:val="24"/>
        </w:rPr>
        <w:t xml:space="preserve">, P. C. (2003). Métodos de pesquisa em ciências do comportamento. </w:t>
      </w:r>
      <w:r w:rsidRPr="00387DB2">
        <w:rPr>
          <w:b w:val="0"/>
          <w:sz w:val="24"/>
          <w:szCs w:val="24"/>
          <w:lang w:val="en-US"/>
        </w:rPr>
        <w:t>São Paulo: Atlas.</w:t>
      </w:r>
    </w:p>
    <w:p w14:paraId="2A994C4E" w14:textId="3DAE9B48" w:rsidR="0029033F" w:rsidRPr="00387DB2" w:rsidRDefault="00F311A6" w:rsidP="007D35CB">
      <w:pPr>
        <w:spacing w:after="0" w:line="240" w:lineRule="auto"/>
        <w:ind w:left="785" w:hangingChars="327" w:hanging="785"/>
        <w:mirrorIndents/>
        <w:jc w:val="both"/>
        <w:rPr>
          <w:rFonts w:ascii="Times New Roman" w:hAnsi="Times New Roman" w:cs="Times New Roman"/>
          <w:sz w:val="24"/>
          <w:szCs w:val="24"/>
        </w:rPr>
      </w:pPr>
      <w:r w:rsidRPr="00387DB2">
        <w:rPr>
          <w:rFonts w:ascii="Times New Roman" w:hAnsi="Times New Roman" w:cs="Times New Roman"/>
          <w:sz w:val="24"/>
          <w:szCs w:val="24"/>
        </w:rPr>
        <w:t>Ferreira, M. C</w:t>
      </w:r>
      <w:r w:rsidR="0029033F" w:rsidRPr="00387DB2">
        <w:rPr>
          <w:rFonts w:ascii="Times New Roman" w:hAnsi="Times New Roman" w:cs="Times New Roman"/>
          <w:sz w:val="24"/>
          <w:szCs w:val="24"/>
        </w:rPr>
        <w:t>. (2010). A Psicologia Social contemporânea: principais tendências e perspectivas nacionais e internacionais. </w:t>
      </w:r>
      <w:r w:rsidR="0029033F" w:rsidRPr="00387DB2">
        <w:rPr>
          <w:rFonts w:ascii="Times New Roman" w:hAnsi="Times New Roman" w:cs="Times New Roman"/>
          <w:i/>
          <w:sz w:val="24"/>
          <w:szCs w:val="24"/>
        </w:rPr>
        <w:t>Psicologia: Teoria e Pesquisa</w:t>
      </w:r>
      <w:r w:rsidR="0029033F" w:rsidRPr="00387DB2">
        <w:rPr>
          <w:rFonts w:ascii="Times New Roman" w:hAnsi="Times New Roman" w:cs="Times New Roman"/>
          <w:sz w:val="24"/>
          <w:szCs w:val="24"/>
        </w:rPr>
        <w:t>, </w:t>
      </w:r>
      <w:r w:rsidR="0029033F" w:rsidRPr="00387DB2">
        <w:rPr>
          <w:rFonts w:ascii="Times New Roman" w:hAnsi="Times New Roman" w:cs="Times New Roman"/>
          <w:iCs/>
          <w:sz w:val="24"/>
          <w:szCs w:val="24"/>
        </w:rPr>
        <w:t>26</w:t>
      </w:r>
      <w:r w:rsidR="00841B5E" w:rsidRPr="00387DB2">
        <w:rPr>
          <w:rFonts w:ascii="Times New Roman" w:hAnsi="Times New Roman" w:cs="Times New Roman"/>
          <w:sz w:val="24"/>
          <w:szCs w:val="24"/>
        </w:rPr>
        <w:t>(</w:t>
      </w:r>
      <w:proofErr w:type="spellStart"/>
      <w:r w:rsidR="00841B5E" w:rsidRPr="00387DB2">
        <w:rPr>
          <w:rFonts w:ascii="Times New Roman" w:hAnsi="Times New Roman" w:cs="Times New Roman"/>
          <w:sz w:val="24"/>
          <w:szCs w:val="24"/>
        </w:rPr>
        <w:t>spe</w:t>
      </w:r>
      <w:proofErr w:type="spellEnd"/>
      <w:r w:rsidR="00841B5E" w:rsidRPr="00387DB2">
        <w:rPr>
          <w:rFonts w:ascii="Times New Roman" w:hAnsi="Times New Roman" w:cs="Times New Roman"/>
          <w:sz w:val="24"/>
          <w:szCs w:val="24"/>
        </w:rPr>
        <w:t>),</w:t>
      </w:r>
      <w:r w:rsidR="0029033F" w:rsidRPr="00387DB2">
        <w:rPr>
          <w:rFonts w:ascii="Times New Roman" w:hAnsi="Times New Roman" w:cs="Times New Roman"/>
          <w:sz w:val="24"/>
          <w:szCs w:val="24"/>
        </w:rPr>
        <w:t>51-64. </w:t>
      </w:r>
      <w:proofErr w:type="spellStart"/>
      <w:proofErr w:type="gramStart"/>
      <w:r w:rsidR="007D3824" w:rsidRPr="00387DB2">
        <w:rPr>
          <w:rFonts w:ascii="Times New Roman" w:hAnsi="Times New Roman" w:cs="Times New Roman"/>
          <w:sz w:val="24"/>
          <w:szCs w:val="24"/>
        </w:rPr>
        <w:t>doi</w:t>
      </w:r>
      <w:proofErr w:type="spellEnd"/>
      <w:proofErr w:type="gramEnd"/>
      <w:r w:rsidR="007D3824" w:rsidRPr="00387DB2">
        <w:rPr>
          <w:rFonts w:ascii="Times New Roman" w:hAnsi="Times New Roman" w:cs="Times New Roman"/>
          <w:sz w:val="24"/>
          <w:szCs w:val="24"/>
        </w:rPr>
        <w:t xml:space="preserve">: </w:t>
      </w:r>
      <w:r w:rsidR="00841B5E" w:rsidRPr="00387DB2">
        <w:rPr>
          <w:rFonts w:ascii="Times New Roman" w:hAnsi="Times New Roman" w:cs="Times New Roman"/>
          <w:sz w:val="24"/>
          <w:szCs w:val="24"/>
        </w:rPr>
        <w:t>10.1590/S0102-377220100</w:t>
      </w:r>
      <w:r w:rsidR="0029033F" w:rsidRPr="00387DB2">
        <w:rPr>
          <w:rFonts w:ascii="Times New Roman" w:hAnsi="Times New Roman" w:cs="Times New Roman"/>
          <w:sz w:val="24"/>
          <w:szCs w:val="24"/>
        </w:rPr>
        <w:t>0050000</w:t>
      </w:r>
      <w:r w:rsidR="00841B5E" w:rsidRPr="00387DB2">
        <w:rPr>
          <w:rFonts w:ascii="Times New Roman" w:hAnsi="Times New Roman" w:cs="Times New Roman"/>
          <w:sz w:val="24"/>
          <w:szCs w:val="24"/>
        </w:rPr>
        <w:t xml:space="preserve"> </w:t>
      </w:r>
      <w:r w:rsidR="0029033F" w:rsidRPr="00387DB2">
        <w:rPr>
          <w:rFonts w:ascii="Times New Roman" w:hAnsi="Times New Roman" w:cs="Times New Roman"/>
          <w:sz w:val="24"/>
          <w:szCs w:val="24"/>
        </w:rPr>
        <w:t>5.</w:t>
      </w:r>
    </w:p>
    <w:p w14:paraId="5611056E" w14:textId="77777777" w:rsidR="00525FB1" w:rsidRPr="00387DB2" w:rsidRDefault="00525FB1" w:rsidP="007D35CB">
      <w:pPr>
        <w:spacing w:after="0" w:line="240" w:lineRule="auto"/>
        <w:ind w:left="785" w:hangingChars="327" w:hanging="785"/>
        <w:mirrorIndents/>
        <w:jc w:val="both"/>
        <w:rPr>
          <w:rFonts w:ascii="Times New Roman" w:hAnsi="Times New Roman" w:cs="Times New Roman"/>
          <w:sz w:val="24"/>
          <w:szCs w:val="24"/>
        </w:rPr>
      </w:pPr>
      <w:r w:rsidRPr="00387DB2">
        <w:rPr>
          <w:rFonts w:ascii="Times New Roman" w:hAnsi="Times New Roman" w:cs="Times New Roman"/>
          <w:sz w:val="24"/>
          <w:szCs w:val="24"/>
        </w:rPr>
        <w:t>Fonseca, C. C. (2011) Crescimento Pós-Traumático: O impacto de falar sobre os aspectos positivos de uma experiência traumática. Mestrado Integrado em Psicologia. Núcleo de Psicoterapia Cognitiva-Comportamental e Integrativa. Lisboa.</w:t>
      </w:r>
    </w:p>
    <w:p w14:paraId="660A3688" w14:textId="488F73B7" w:rsidR="00102702" w:rsidRPr="00387DB2" w:rsidRDefault="00102702" w:rsidP="007D35CB">
      <w:pPr>
        <w:spacing w:after="0" w:line="240" w:lineRule="auto"/>
        <w:ind w:left="785" w:hangingChars="327" w:hanging="785"/>
        <w:mirrorIndents/>
        <w:jc w:val="both"/>
        <w:rPr>
          <w:rFonts w:ascii="Times New Roman" w:hAnsi="Times New Roman" w:cs="Times New Roman"/>
          <w:sz w:val="24"/>
          <w:szCs w:val="24"/>
        </w:rPr>
      </w:pPr>
      <w:proofErr w:type="spellStart"/>
      <w:r w:rsidRPr="00387DB2">
        <w:rPr>
          <w:rFonts w:ascii="Times New Roman" w:hAnsi="Times New Roman" w:cs="Times New Roman"/>
          <w:sz w:val="24"/>
          <w:szCs w:val="24"/>
        </w:rPr>
        <w:t>Fonsêca</w:t>
      </w:r>
      <w:proofErr w:type="spellEnd"/>
      <w:r w:rsidRPr="00387DB2">
        <w:rPr>
          <w:rFonts w:ascii="Times New Roman" w:hAnsi="Times New Roman" w:cs="Times New Roman"/>
          <w:sz w:val="24"/>
          <w:szCs w:val="24"/>
        </w:rPr>
        <w:t xml:space="preserve">, P. N., Lopes, B. de J., Gusmão, E. É. </w:t>
      </w:r>
      <w:proofErr w:type="spellStart"/>
      <w:r w:rsidRPr="00387DB2">
        <w:rPr>
          <w:rFonts w:ascii="Times New Roman" w:hAnsi="Times New Roman" w:cs="Times New Roman"/>
          <w:sz w:val="24"/>
          <w:szCs w:val="24"/>
        </w:rPr>
        <w:t>da</w:t>
      </w:r>
      <w:proofErr w:type="spellEnd"/>
      <w:r w:rsidRPr="00387DB2">
        <w:rPr>
          <w:rFonts w:ascii="Times New Roman" w:hAnsi="Times New Roman" w:cs="Times New Roman"/>
          <w:sz w:val="24"/>
          <w:szCs w:val="24"/>
        </w:rPr>
        <w:t xml:space="preserve"> S., Pessoa, V. S. A., Couto, R. N., &amp; Silva, M. I. F. da. (2017). Perdão conjugal: uma explicação a partir dos valores humanos. </w:t>
      </w:r>
      <w:r w:rsidRPr="00387DB2">
        <w:rPr>
          <w:rFonts w:ascii="Times New Roman" w:hAnsi="Times New Roman" w:cs="Times New Roman"/>
          <w:i/>
          <w:iCs/>
          <w:sz w:val="24"/>
          <w:szCs w:val="24"/>
        </w:rPr>
        <w:t>Temas em Psicologia</w:t>
      </w:r>
      <w:r w:rsidRPr="00387DB2">
        <w:rPr>
          <w:rFonts w:ascii="Times New Roman" w:hAnsi="Times New Roman" w:cs="Times New Roman"/>
          <w:sz w:val="24"/>
          <w:szCs w:val="24"/>
        </w:rPr>
        <w:t>, </w:t>
      </w:r>
      <w:r w:rsidRPr="00387DB2">
        <w:rPr>
          <w:rFonts w:ascii="Times New Roman" w:hAnsi="Times New Roman" w:cs="Times New Roman"/>
          <w:i/>
          <w:iCs/>
          <w:sz w:val="24"/>
          <w:szCs w:val="24"/>
        </w:rPr>
        <w:t>25</w:t>
      </w:r>
      <w:r w:rsidRPr="00387DB2">
        <w:rPr>
          <w:rFonts w:ascii="Times New Roman" w:hAnsi="Times New Roman" w:cs="Times New Roman"/>
          <w:sz w:val="24"/>
          <w:szCs w:val="24"/>
        </w:rPr>
        <w:t>(4), 1913-1926.</w:t>
      </w:r>
      <w:r w:rsidR="000170DF" w:rsidRPr="00387DB2">
        <w:rPr>
          <w:rFonts w:ascii="Times New Roman" w:hAnsi="Times New Roman" w:cs="Times New Roman"/>
          <w:sz w:val="24"/>
          <w:szCs w:val="24"/>
        </w:rPr>
        <w:t xml:space="preserve"> </w:t>
      </w:r>
      <w:r w:rsidR="00456F39" w:rsidRPr="00387DB2">
        <w:rPr>
          <w:rFonts w:ascii="Times New Roman" w:hAnsi="Times New Roman" w:cs="Times New Roman"/>
          <w:sz w:val="24"/>
          <w:szCs w:val="24"/>
        </w:rPr>
        <w:t xml:space="preserve">Recuperado em https: </w:t>
      </w:r>
      <w:proofErr w:type="spellStart"/>
      <w:r w:rsidR="007F24AA" w:rsidRPr="00387DB2">
        <w:rPr>
          <w:rFonts w:ascii="Times New Roman" w:hAnsi="Times New Roman" w:cs="Times New Roman"/>
          <w:sz w:val="24"/>
          <w:szCs w:val="24"/>
        </w:rPr>
        <w:t>doi</w:t>
      </w:r>
      <w:proofErr w:type="spellEnd"/>
      <w:r w:rsidR="007F24AA" w:rsidRPr="00387DB2">
        <w:rPr>
          <w:rFonts w:ascii="Times New Roman" w:hAnsi="Times New Roman" w:cs="Times New Roman"/>
          <w:sz w:val="24"/>
          <w:szCs w:val="24"/>
        </w:rPr>
        <w:t xml:space="preserve">: </w:t>
      </w:r>
      <w:r w:rsidRPr="00387DB2">
        <w:rPr>
          <w:rFonts w:ascii="Times New Roman" w:hAnsi="Times New Roman" w:cs="Times New Roman"/>
          <w:sz w:val="24"/>
          <w:szCs w:val="24"/>
        </w:rPr>
        <w:t>10.97</w:t>
      </w:r>
      <w:r w:rsidR="000170DF" w:rsidRPr="00387DB2">
        <w:rPr>
          <w:rFonts w:ascii="Times New Roman" w:hAnsi="Times New Roman" w:cs="Times New Roman"/>
          <w:sz w:val="24"/>
          <w:szCs w:val="24"/>
        </w:rPr>
        <w:t xml:space="preserve"> </w:t>
      </w:r>
      <w:r w:rsidRPr="00387DB2">
        <w:rPr>
          <w:rFonts w:ascii="Times New Roman" w:hAnsi="Times New Roman" w:cs="Times New Roman"/>
          <w:sz w:val="24"/>
          <w:szCs w:val="24"/>
        </w:rPr>
        <w:t>88/TP2017.4-20Pt</w:t>
      </w:r>
    </w:p>
    <w:p w14:paraId="59FD1A4A" w14:textId="7BC2C3CE" w:rsidR="009B2C86" w:rsidRPr="00387DB2" w:rsidRDefault="00287EDE" w:rsidP="007D35CB">
      <w:pPr>
        <w:spacing w:after="0" w:line="240" w:lineRule="auto"/>
        <w:ind w:left="785" w:hangingChars="327" w:hanging="785"/>
        <w:mirrorIndents/>
        <w:jc w:val="both"/>
        <w:rPr>
          <w:rFonts w:ascii="Times New Roman" w:hAnsi="Times New Roman" w:cs="Times New Roman"/>
          <w:sz w:val="24"/>
          <w:szCs w:val="24"/>
        </w:rPr>
      </w:pPr>
      <w:r w:rsidRPr="00387DB2">
        <w:rPr>
          <w:rFonts w:ascii="Times New Roman" w:hAnsi="Times New Roman" w:cs="Times New Roman"/>
          <w:sz w:val="24"/>
          <w:szCs w:val="24"/>
        </w:rPr>
        <w:t>Pereiro, G.,</w:t>
      </w:r>
      <w:r w:rsidR="009B2C86" w:rsidRPr="00387DB2">
        <w:rPr>
          <w:rFonts w:ascii="Times New Roman" w:hAnsi="Times New Roman" w:cs="Times New Roman"/>
          <w:sz w:val="24"/>
          <w:szCs w:val="24"/>
        </w:rPr>
        <w:t xml:space="preserve"> </w:t>
      </w:r>
      <w:proofErr w:type="spellStart"/>
      <w:r w:rsidR="009B2C86" w:rsidRPr="00387DB2">
        <w:rPr>
          <w:rFonts w:ascii="Times New Roman" w:hAnsi="Times New Roman" w:cs="Times New Roman"/>
          <w:sz w:val="24"/>
          <w:szCs w:val="24"/>
        </w:rPr>
        <w:t>Solsona</w:t>
      </w:r>
      <w:proofErr w:type="spellEnd"/>
      <w:r w:rsidR="009B2C86" w:rsidRPr="00387DB2">
        <w:rPr>
          <w:rFonts w:ascii="Times New Roman" w:hAnsi="Times New Roman" w:cs="Times New Roman"/>
          <w:sz w:val="24"/>
          <w:szCs w:val="24"/>
        </w:rPr>
        <w:t>,</w:t>
      </w:r>
      <w:r w:rsidRPr="00387DB2">
        <w:rPr>
          <w:rFonts w:ascii="Times New Roman" w:hAnsi="Times New Roman" w:cs="Times New Roman"/>
          <w:sz w:val="24"/>
          <w:szCs w:val="24"/>
        </w:rPr>
        <w:t xml:space="preserve"> T.,</w:t>
      </w:r>
      <w:r w:rsidR="009B2C86" w:rsidRPr="00387DB2">
        <w:rPr>
          <w:rFonts w:ascii="Times New Roman" w:hAnsi="Times New Roman" w:cs="Times New Roman"/>
          <w:sz w:val="24"/>
          <w:szCs w:val="24"/>
        </w:rPr>
        <w:t xml:space="preserve"> M. El divorcio como </w:t>
      </w:r>
      <w:proofErr w:type="spellStart"/>
      <w:r w:rsidR="009B2C86" w:rsidRPr="00387DB2">
        <w:rPr>
          <w:rFonts w:ascii="Times New Roman" w:hAnsi="Times New Roman" w:cs="Times New Roman"/>
          <w:sz w:val="24"/>
          <w:szCs w:val="24"/>
        </w:rPr>
        <w:t>nudo</w:t>
      </w:r>
      <w:proofErr w:type="spellEnd"/>
      <w:r w:rsidR="009B2C86" w:rsidRPr="00387DB2">
        <w:rPr>
          <w:rFonts w:ascii="Times New Roman" w:hAnsi="Times New Roman" w:cs="Times New Roman"/>
          <w:sz w:val="24"/>
          <w:szCs w:val="24"/>
        </w:rPr>
        <w:t xml:space="preserve"> biográfico: una </w:t>
      </w:r>
      <w:proofErr w:type="spellStart"/>
      <w:r w:rsidR="009B2C86" w:rsidRPr="00387DB2">
        <w:rPr>
          <w:rFonts w:ascii="Times New Roman" w:hAnsi="Times New Roman" w:cs="Times New Roman"/>
          <w:sz w:val="24"/>
          <w:szCs w:val="24"/>
        </w:rPr>
        <w:t>revisión</w:t>
      </w:r>
      <w:proofErr w:type="spellEnd"/>
      <w:r w:rsidR="009B2C86" w:rsidRPr="00387DB2">
        <w:rPr>
          <w:rFonts w:ascii="Times New Roman" w:hAnsi="Times New Roman" w:cs="Times New Roman"/>
          <w:sz w:val="24"/>
          <w:szCs w:val="24"/>
        </w:rPr>
        <w:t xml:space="preserve"> de </w:t>
      </w:r>
      <w:proofErr w:type="spellStart"/>
      <w:r w:rsidR="009B2C86" w:rsidRPr="00387DB2">
        <w:rPr>
          <w:rFonts w:ascii="Times New Roman" w:hAnsi="Times New Roman" w:cs="Times New Roman"/>
          <w:sz w:val="24"/>
          <w:szCs w:val="24"/>
        </w:rPr>
        <w:t>la</w:t>
      </w:r>
      <w:proofErr w:type="spellEnd"/>
      <w:r w:rsidR="009B2C86" w:rsidRPr="00387DB2">
        <w:rPr>
          <w:rFonts w:ascii="Times New Roman" w:hAnsi="Times New Roman" w:cs="Times New Roman"/>
          <w:sz w:val="24"/>
          <w:szCs w:val="24"/>
        </w:rPr>
        <w:t xml:space="preserve"> literatura </w:t>
      </w:r>
      <w:proofErr w:type="spellStart"/>
      <w:r w:rsidR="009B2C86" w:rsidRPr="00387DB2">
        <w:rPr>
          <w:rFonts w:ascii="Times New Roman" w:hAnsi="Times New Roman" w:cs="Times New Roman"/>
          <w:sz w:val="24"/>
          <w:szCs w:val="24"/>
        </w:rPr>
        <w:t>reciente</w:t>
      </w:r>
      <w:proofErr w:type="spellEnd"/>
      <w:r w:rsidR="009B2C86" w:rsidRPr="00387DB2">
        <w:rPr>
          <w:rFonts w:ascii="Times New Roman" w:hAnsi="Times New Roman" w:cs="Times New Roman"/>
          <w:sz w:val="24"/>
          <w:szCs w:val="24"/>
        </w:rPr>
        <w:t xml:space="preserve"> desde </w:t>
      </w:r>
      <w:proofErr w:type="spellStart"/>
      <w:r w:rsidR="009B2C86" w:rsidRPr="00387DB2">
        <w:rPr>
          <w:rFonts w:ascii="Times New Roman" w:hAnsi="Times New Roman" w:cs="Times New Roman"/>
          <w:sz w:val="24"/>
          <w:szCs w:val="24"/>
        </w:rPr>
        <w:t>la</w:t>
      </w:r>
      <w:proofErr w:type="spellEnd"/>
      <w:r w:rsidR="009B2C86" w:rsidRPr="00387DB2">
        <w:rPr>
          <w:rFonts w:ascii="Times New Roman" w:hAnsi="Times New Roman" w:cs="Times New Roman"/>
          <w:sz w:val="24"/>
          <w:szCs w:val="24"/>
        </w:rPr>
        <w:t xml:space="preserve"> perspectiva de </w:t>
      </w:r>
      <w:proofErr w:type="spellStart"/>
      <w:r w:rsidR="009B2C86" w:rsidRPr="00387DB2">
        <w:rPr>
          <w:rFonts w:ascii="Times New Roman" w:hAnsi="Times New Roman" w:cs="Times New Roman"/>
          <w:sz w:val="24"/>
          <w:szCs w:val="24"/>
        </w:rPr>
        <w:t>la</w:t>
      </w:r>
      <w:proofErr w:type="spellEnd"/>
      <w:r w:rsidR="009B2C86" w:rsidRPr="00387DB2">
        <w:rPr>
          <w:rFonts w:ascii="Times New Roman" w:hAnsi="Times New Roman" w:cs="Times New Roman"/>
          <w:sz w:val="24"/>
          <w:szCs w:val="24"/>
        </w:rPr>
        <w:t xml:space="preserve"> </w:t>
      </w:r>
      <w:proofErr w:type="spellStart"/>
      <w:r w:rsidR="009B2C86" w:rsidRPr="00387DB2">
        <w:rPr>
          <w:rFonts w:ascii="Times New Roman" w:hAnsi="Times New Roman" w:cs="Times New Roman"/>
          <w:sz w:val="24"/>
          <w:szCs w:val="24"/>
        </w:rPr>
        <w:t>vulnerabilidad</w:t>
      </w:r>
      <w:proofErr w:type="spellEnd"/>
      <w:r w:rsidR="009B2C86" w:rsidRPr="00387DB2">
        <w:rPr>
          <w:rFonts w:ascii="Times New Roman" w:hAnsi="Times New Roman" w:cs="Times New Roman"/>
          <w:sz w:val="24"/>
          <w:szCs w:val="24"/>
        </w:rPr>
        <w:t xml:space="preserve"> </w:t>
      </w:r>
      <w:proofErr w:type="spellStart"/>
      <w:r w:rsidR="009B2C86" w:rsidRPr="00387DB2">
        <w:rPr>
          <w:rFonts w:ascii="Times New Roman" w:hAnsi="Times New Roman" w:cs="Times New Roman"/>
          <w:sz w:val="24"/>
          <w:szCs w:val="24"/>
        </w:rPr>
        <w:t>postdivorcio</w:t>
      </w:r>
      <w:proofErr w:type="spellEnd"/>
      <w:r w:rsidR="009B2C86" w:rsidRPr="00387DB2">
        <w:rPr>
          <w:rFonts w:ascii="Times New Roman" w:hAnsi="Times New Roman" w:cs="Times New Roman"/>
          <w:sz w:val="24"/>
          <w:szCs w:val="24"/>
        </w:rPr>
        <w:t xml:space="preserve">. </w:t>
      </w:r>
      <w:proofErr w:type="spellStart"/>
      <w:r w:rsidR="009B2C86" w:rsidRPr="00387DB2">
        <w:rPr>
          <w:rFonts w:ascii="Times New Roman" w:hAnsi="Times New Roman" w:cs="Times New Roman"/>
          <w:sz w:val="24"/>
          <w:szCs w:val="24"/>
        </w:rPr>
        <w:t>Documents</w:t>
      </w:r>
      <w:proofErr w:type="spellEnd"/>
      <w:r w:rsidR="009B2C86" w:rsidRPr="00387DB2">
        <w:rPr>
          <w:rFonts w:ascii="Times New Roman" w:hAnsi="Times New Roman" w:cs="Times New Roman"/>
          <w:sz w:val="24"/>
          <w:szCs w:val="24"/>
        </w:rPr>
        <w:t xml:space="preserve"> d'</w:t>
      </w:r>
      <w:proofErr w:type="spellStart"/>
      <w:r w:rsidR="009B2C86" w:rsidRPr="00387DB2">
        <w:rPr>
          <w:rFonts w:ascii="Times New Roman" w:hAnsi="Times New Roman" w:cs="Times New Roman"/>
          <w:sz w:val="24"/>
          <w:szCs w:val="24"/>
        </w:rPr>
        <w:t>anàlisi</w:t>
      </w:r>
      <w:proofErr w:type="spellEnd"/>
      <w:r w:rsidR="009B2C86" w:rsidRPr="00387DB2">
        <w:rPr>
          <w:rFonts w:ascii="Times New Roman" w:hAnsi="Times New Roman" w:cs="Times New Roman"/>
          <w:sz w:val="24"/>
          <w:szCs w:val="24"/>
        </w:rPr>
        <w:t xml:space="preserve"> </w:t>
      </w:r>
      <w:proofErr w:type="spellStart"/>
      <w:r w:rsidR="009B2C86" w:rsidRPr="00387DB2">
        <w:rPr>
          <w:rFonts w:ascii="Times New Roman" w:hAnsi="Times New Roman" w:cs="Times New Roman"/>
          <w:sz w:val="24"/>
          <w:szCs w:val="24"/>
        </w:rPr>
        <w:t>geogràfica</w:t>
      </w:r>
      <w:proofErr w:type="spellEnd"/>
      <w:r w:rsidR="009B2C86" w:rsidRPr="00387DB2">
        <w:rPr>
          <w:rFonts w:ascii="Times New Roman" w:hAnsi="Times New Roman" w:cs="Times New Roman"/>
          <w:sz w:val="24"/>
          <w:szCs w:val="24"/>
        </w:rPr>
        <w:t>, Vol. 57, Núm. 1 (2011), p. 105-126. https://ddd.uab.cat/pub/dag/02121573v57n1/02121573v57n1p105</w:t>
      </w:r>
    </w:p>
    <w:p w14:paraId="18506836" w14:textId="3F32B35A" w:rsidR="009B2C86" w:rsidRPr="00387DB2" w:rsidRDefault="00287EDE" w:rsidP="007D35CB">
      <w:pPr>
        <w:spacing w:line="240" w:lineRule="auto"/>
        <w:jc w:val="both"/>
        <w:rPr>
          <w:rFonts w:ascii="Times New Roman" w:hAnsi="Times New Roman" w:cs="Times New Roman"/>
          <w:sz w:val="24"/>
          <w:szCs w:val="24"/>
        </w:rPr>
      </w:pPr>
      <w:proofErr w:type="spellStart"/>
      <w:r w:rsidRPr="00387DB2">
        <w:rPr>
          <w:rFonts w:ascii="Times New Roman" w:hAnsi="Times New Roman" w:cs="Times New Roman"/>
          <w:sz w:val="24"/>
          <w:szCs w:val="24"/>
        </w:rPr>
        <w:t>Sandström</w:t>
      </w:r>
      <w:proofErr w:type="spellEnd"/>
      <w:r w:rsidRPr="00387DB2">
        <w:rPr>
          <w:rFonts w:ascii="Times New Roman" w:hAnsi="Times New Roman" w:cs="Times New Roman"/>
          <w:sz w:val="24"/>
          <w:szCs w:val="24"/>
        </w:rPr>
        <w:t xml:space="preserve">, </w:t>
      </w:r>
      <w:r w:rsidR="009B2C86" w:rsidRPr="00387DB2">
        <w:rPr>
          <w:rFonts w:ascii="Times New Roman" w:hAnsi="Times New Roman" w:cs="Times New Roman"/>
          <w:sz w:val="24"/>
          <w:szCs w:val="24"/>
        </w:rPr>
        <w:t>G</w:t>
      </w:r>
      <w:r w:rsidRPr="00387DB2">
        <w:rPr>
          <w:rFonts w:ascii="Times New Roman" w:hAnsi="Times New Roman" w:cs="Times New Roman"/>
          <w:sz w:val="24"/>
          <w:szCs w:val="24"/>
        </w:rPr>
        <w:t>.</w:t>
      </w:r>
      <w:r w:rsidR="009B2C86" w:rsidRPr="00387DB2">
        <w:rPr>
          <w:rFonts w:ascii="Times New Roman" w:hAnsi="Times New Roman" w:cs="Times New Roman"/>
          <w:sz w:val="24"/>
          <w:szCs w:val="24"/>
        </w:rPr>
        <w:t xml:space="preserve"> </w:t>
      </w:r>
      <w:r w:rsidRPr="00387DB2">
        <w:rPr>
          <w:rFonts w:ascii="Times New Roman" w:hAnsi="Times New Roman" w:cs="Times New Roman"/>
          <w:sz w:val="24"/>
          <w:szCs w:val="24"/>
        </w:rPr>
        <w:t xml:space="preserve"> </w:t>
      </w:r>
      <w:proofErr w:type="spellStart"/>
      <w:r w:rsidRPr="00387DB2">
        <w:rPr>
          <w:rFonts w:ascii="Times New Roman" w:hAnsi="Times New Roman" w:cs="Times New Roman"/>
          <w:sz w:val="24"/>
          <w:szCs w:val="24"/>
        </w:rPr>
        <w:t>Garðarsdóttir</w:t>
      </w:r>
      <w:proofErr w:type="spellEnd"/>
      <w:r w:rsidRPr="00387DB2">
        <w:rPr>
          <w:rFonts w:ascii="Times New Roman" w:hAnsi="Times New Roman" w:cs="Times New Roman"/>
          <w:sz w:val="24"/>
          <w:szCs w:val="24"/>
        </w:rPr>
        <w:t>,</w:t>
      </w:r>
      <w:r w:rsidR="009B2C86" w:rsidRPr="00387DB2">
        <w:rPr>
          <w:rFonts w:ascii="Times New Roman" w:hAnsi="Times New Roman" w:cs="Times New Roman"/>
          <w:sz w:val="24"/>
          <w:szCs w:val="24"/>
        </w:rPr>
        <w:t xml:space="preserve"> Ó</w:t>
      </w:r>
      <w:r w:rsidRPr="00387DB2">
        <w:rPr>
          <w:rFonts w:ascii="Times New Roman" w:hAnsi="Times New Roman" w:cs="Times New Roman"/>
          <w:sz w:val="24"/>
          <w:szCs w:val="24"/>
        </w:rPr>
        <w:t>.</w:t>
      </w:r>
      <w:r w:rsidR="009B2C86" w:rsidRPr="00387DB2">
        <w:rPr>
          <w:rFonts w:ascii="Times New Roman" w:hAnsi="Times New Roman" w:cs="Times New Roman"/>
          <w:sz w:val="24"/>
          <w:szCs w:val="24"/>
        </w:rPr>
        <w:t xml:space="preserve"> (2018) </w:t>
      </w:r>
      <w:proofErr w:type="spellStart"/>
      <w:r w:rsidR="009B2C86" w:rsidRPr="00387DB2">
        <w:rPr>
          <w:rFonts w:ascii="Times New Roman" w:hAnsi="Times New Roman" w:cs="Times New Roman"/>
          <w:sz w:val="24"/>
          <w:szCs w:val="24"/>
        </w:rPr>
        <w:t>Long-Term</w:t>
      </w:r>
      <w:proofErr w:type="spellEnd"/>
      <w:r w:rsidR="009B2C86" w:rsidRPr="00387DB2">
        <w:rPr>
          <w:rFonts w:ascii="Times New Roman" w:hAnsi="Times New Roman" w:cs="Times New Roman"/>
          <w:sz w:val="24"/>
          <w:szCs w:val="24"/>
        </w:rPr>
        <w:t xml:space="preserve"> Perspectives </w:t>
      </w:r>
      <w:proofErr w:type="spellStart"/>
      <w:r w:rsidR="009B2C86" w:rsidRPr="00387DB2">
        <w:rPr>
          <w:rFonts w:ascii="Times New Roman" w:hAnsi="Times New Roman" w:cs="Times New Roman"/>
          <w:sz w:val="24"/>
          <w:szCs w:val="24"/>
        </w:rPr>
        <w:t>on</w:t>
      </w:r>
      <w:proofErr w:type="spellEnd"/>
      <w:r w:rsidR="009B2C86" w:rsidRPr="00387DB2">
        <w:rPr>
          <w:rFonts w:ascii="Times New Roman" w:hAnsi="Times New Roman" w:cs="Times New Roman"/>
          <w:sz w:val="24"/>
          <w:szCs w:val="24"/>
        </w:rPr>
        <w:t xml:space="preserve"> </w:t>
      </w:r>
      <w:proofErr w:type="spellStart"/>
      <w:r w:rsidR="009B2C86" w:rsidRPr="00387DB2">
        <w:rPr>
          <w:rFonts w:ascii="Times New Roman" w:hAnsi="Times New Roman" w:cs="Times New Roman"/>
          <w:sz w:val="24"/>
          <w:szCs w:val="24"/>
        </w:rPr>
        <w:t>Divorce</w:t>
      </w:r>
      <w:proofErr w:type="spellEnd"/>
      <w:r w:rsidR="009B2C86" w:rsidRPr="00387DB2">
        <w:rPr>
          <w:rFonts w:ascii="Times New Roman" w:hAnsi="Times New Roman" w:cs="Times New Roman"/>
          <w:sz w:val="24"/>
          <w:szCs w:val="24"/>
        </w:rPr>
        <w:t xml:space="preserve"> in </w:t>
      </w:r>
      <w:proofErr w:type="spellStart"/>
      <w:r w:rsidR="009B2C86" w:rsidRPr="00387DB2">
        <w:rPr>
          <w:rFonts w:ascii="Times New Roman" w:hAnsi="Times New Roman" w:cs="Times New Roman"/>
          <w:sz w:val="24"/>
          <w:szCs w:val="24"/>
        </w:rPr>
        <w:t>the</w:t>
      </w:r>
      <w:proofErr w:type="spellEnd"/>
      <w:r w:rsidR="009B2C86" w:rsidRPr="00387DB2">
        <w:rPr>
          <w:rFonts w:ascii="Times New Roman" w:hAnsi="Times New Roman" w:cs="Times New Roman"/>
          <w:sz w:val="24"/>
          <w:szCs w:val="24"/>
        </w:rPr>
        <w:t xml:space="preserve"> </w:t>
      </w:r>
      <w:proofErr w:type="spellStart"/>
      <w:r w:rsidR="009B2C86" w:rsidRPr="00387DB2">
        <w:rPr>
          <w:rFonts w:ascii="Times New Roman" w:hAnsi="Times New Roman" w:cs="Times New Roman"/>
          <w:sz w:val="24"/>
          <w:szCs w:val="24"/>
        </w:rPr>
        <w:t>Nordic</w:t>
      </w:r>
      <w:proofErr w:type="spellEnd"/>
      <w:r w:rsidR="009B2C86" w:rsidRPr="00387DB2">
        <w:rPr>
          <w:rFonts w:ascii="Times New Roman" w:hAnsi="Times New Roman" w:cs="Times New Roman"/>
          <w:sz w:val="24"/>
          <w:szCs w:val="24"/>
        </w:rPr>
        <w:t xml:space="preserve"> Countries – </w:t>
      </w:r>
      <w:proofErr w:type="spellStart"/>
      <w:r w:rsidR="009B2C86" w:rsidRPr="00387DB2">
        <w:rPr>
          <w:rFonts w:ascii="Times New Roman" w:hAnsi="Times New Roman" w:cs="Times New Roman"/>
          <w:sz w:val="24"/>
          <w:szCs w:val="24"/>
        </w:rPr>
        <w:t>Introduction</w:t>
      </w:r>
      <w:proofErr w:type="spellEnd"/>
      <w:r w:rsidR="009B2C86" w:rsidRPr="00387DB2">
        <w:rPr>
          <w:rFonts w:ascii="Times New Roman" w:hAnsi="Times New Roman" w:cs="Times New Roman"/>
          <w:sz w:val="24"/>
          <w:szCs w:val="24"/>
        </w:rPr>
        <w:t>, </w:t>
      </w:r>
      <w:proofErr w:type="spellStart"/>
      <w:r w:rsidR="009B2C86" w:rsidRPr="00387DB2">
        <w:rPr>
          <w:rFonts w:ascii="Times New Roman" w:hAnsi="Times New Roman" w:cs="Times New Roman"/>
          <w:sz w:val="24"/>
          <w:szCs w:val="24"/>
        </w:rPr>
        <w:t>Scandinavian</w:t>
      </w:r>
      <w:proofErr w:type="spellEnd"/>
      <w:r w:rsidR="009B2C86" w:rsidRPr="00387DB2">
        <w:rPr>
          <w:rFonts w:ascii="Times New Roman" w:hAnsi="Times New Roman" w:cs="Times New Roman"/>
          <w:sz w:val="24"/>
          <w:szCs w:val="24"/>
        </w:rPr>
        <w:t xml:space="preserve"> </w:t>
      </w:r>
      <w:proofErr w:type="spellStart"/>
      <w:r w:rsidR="009B2C86" w:rsidRPr="00387DB2">
        <w:rPr>
          <w:rFonts w:ascii="Times New Roman" w:hAnsi="Times New Roman" w:cs="Times New Roman"/>
          <w:sz w:val="24"/>
          <w:szCs w:val="24"/>
        </w:rPr>
        <w:t>Journal</w:t>
      </w:r>
      <w:proofErr w:type="spellEnd"/>
      <w:r w:rsidR="009B2C86" w:rsidRPr="00387DB2">
        <w:rPr>
          <w:rFonts w:ascii="Times New Roman" w:hAnsi="Times New Roman" w:cs="Times New Roman"/>
          <w:sz w:val="24"/>
          <w:szCs w:val="24"/>
        </w:rPr>
        <w:t xml:space="preserve"> </w:t>
      </w:r>
      <w:proofErr w:type="spellStart"/>
      <w:r w:rsidR="009B2C86" w:rsidRPr="00387DB2">
        <w:rPr>
          <w:rFonts w:ascii="Times New Roman" w:hAnsi="Times New Roman" w:cs="Times New Roman"/>
          <w:sz w:val="24"/>
          <w:szCs w:val="24"/>
        </w:rPr>
        <w:t>of</w:t>
      </w:r>
      <w:proofErr w:type="spellEnd"/>
      <w:r w:rsidR="009B2C86" w:rsidRPr="00387DB2">
        <w:rPr>
          <w:rFonts w:ascii="Times New Roman" w:hAnsi="Times New Roman" w:cs="Times New Roman"/>
          <w:sz w:val="24"/>
          <w:szCs w:val="24"/>
        </w:rPr>
        <w:t xml:space="preserve"> </w:t>
      </w:r>
      <w:proofErr w:type="spellStart"/>
      <w:r w:rsidR="009B2C86" w:rsidRPr="00387DB2">
        <w:rPr>
          <w:rFonts w:ascii="Times New Roman" w:hAnsi="Times New Roman" w:cs="Times New Roman"/>
          <w:sz w:val="24"/>
          <w:szCs w:val="24"/>
        </w:rPr>
        <w:t>History</w:t>
      </w:r>
      <w:proofErr w:type="spellEnd"/>
      <w:r w:rsidR="009B2C86" w:rsidRPr="00387DB2">
        <w:rPr>
          <w:rFonts w:ascii="Times New Roman" w:hAnsi="Times New Roman" w:cs="Times New Roman"/>
          <w:sz w:val="24"/>
          <w:szCs w:val="24"/>
        </w:rPr>
        <w:t>, 43:1, 1-17, DOI: 10.1080/03468755.2017.1384661</w:t>
      </w:r>
    </w:p>
    <w:p w14:paraId="5C2839DE" w14:textId="77777777" w:rsidR="00525FB1" w:rsidRPr="00387DB2" w:rsidRDefault="00525FB1" w:rsidP="007D35CB">
      <w:pPr>
        <w:spacing w:after="0" w:line="240" w:lineRule="auto"/>
        <w:ind w:left="785" w:hangingChars="327" w:hanging="785"/>
        <w:mirrorIndents/>
        <w:jc w:val="both"/>
        <w:rPr>
          <w:rFonts w:ascii="Times New Roman" w:hAnsi="Times New Roman" w:cs="Times New Roman"/>
          <w:sz w:val="24"/>
          <w:szCs w:val="24"/>
        </w:rPr>
      </w:pPr>
      <w:r w:rsidRPr="00387DB2">
        <w:rPr>
          <w:rFonts w:ascii="Times New Roman" w:hAnsi="Times New Roman" w:cs="Times New Roman"/>
          <w:sz w:val="24"/>
          <w:szCs w:val="24"/>
        </w:rPr>
        <w:t>Gouveia, V. V. (2013) Teoria funcionalista dos valores humanos: Fundamentos, aplicações e perspectivas. São Paulo. Casa do Psicólogo</w:t>
      </w:r>
      <w:r w:rsidR="00931809" w:rsidRPr="00387DB2">
        <w:rPr>
          <w:rFonts w:ascii="Times New Roman" w:hAnsi="Times New Roman" w:cs="Times New Roman"/>
          <w:sz w:val="24"/>
          <w:szCs w:val="24"/>
        </w:rPr>
        <w:t>.</w:t>
      </w:r>
    </w:p>
    <w:p w14:paraId="0E40F030" w14:textId="7491A326" w:rsidR="0008498F" w:rsidRPr="00387DB2" w:rsidRDefault="0008498F" w:rsidP="007D35CB">
      <w:pPr>
        <w:spacing w:after="0" w:line="240" w:lineRule="auto"/>
        <w:ind w:left="785" w:hangingChars="327" w:hanging="785"/>
        <w:mirrorIndents/>
        <w:jc w:val="both"/>
        <w:rPr>
          <w:rFonts w:ascii="Times New Roman" w:hAnsi="Times New Roman" w:cs="Times New Roman"/>
          <w:sz w:val="24"/>
          <w:szCs w:val="24"/>
        </w:rPr>
      </w:pPr>
      <w:r w:rsidRPr="00387DB2">
        <w:rPr>
          <w:rFonts w:ascii="Times New Roman" w:hAnsi="Times New Roman" w:cs="Times New Roman"/>
          <w:sz w:val="24"/>
          <w:szCs w:val="24"/>
          <w:shd w:val="clear" w:color="auto" w:fill="FFFFFF"/>
        </w:rPr>
        <w:lastRenderedPageBreak/>
        <w:t>Gouveia, V.</w:t>
      </w:r>
      <w:r w:rsidR="00F311A6" w:rsidRPr="00387DB2">
        <w:rPr>
          <w:rFonts w:ascii="Times New Roman" w:hAnsi="Times New Roman" w:cs="Times New Roman"/>
          <w:sz w:val="24"/>
          <w:szCs w:val="24"/>
          <w:shd w:val="clear" w:color="auto" w:fill="FFFFFF"/>
        </w:rPr>
        <w:t xml:space="preserve"> V. </w:t>
      </w:r>
      <w:r w:rsidRPr="00387DB2">
        <w:rPr>
          <w:rFonts w:ascii="Times New Roman" w:hAnsi="Times New Roman" w:cs="Times New Roman"/>
          <w:sz w:val="24"/>
          <w:szCs w:val="24"/>
          <w:shd w:val="clear" w:color="auto" w:fill="FFFFFF"/>
        </w:rPr>
        <w:t>(2019). Os Valores Humanos no Contexto da Avaliação Educacional. </w:t>
      </w:r>
      <w:proofErr w:type="spellStart"/>
      <w:r w:rsidRPr="00387DB2">
        <w:rPr>
          <w:rFonts w:ascii="Times New Roman" w:hAnsi="Times New Roman" w:cs="Times New Roman"/>
          <w:sz w:val="24"/>
          <w:szCs w:val="24"/>
          <w:shd w:val="clear" w:color="auto" w:fill="FFFFFF"/>
        </w:rPr>
        <w:t>Examen</w:t>
      </w:r>
      <w:proofErr w:type="spellEnd"/>
      <w:r w:rsidRPr="00387DB2">
        <w:rPr>
          <w:rFonts w:ascii="Times New Roman" w:hAnsi="Times New Roman" w:cs="Times New Roman"/>
          <w:sz w:val="24"/>
          <w:szCs w:val="24"/>
          <w:shd w:val="clear" w:color="auto" w:fill="FFFFFF"/>
        </w:rPr>
        <w:t xml:space="preserve">: Política, Gestão </w:t>
      </w:r>
      <w:r w:rsidR="007D3824" w:rsidRPr="00387DB2">
        <w:rPr>
          <w:rFonts w:ascii="Times New Roman" w:hAnsi="Times New Roman" w:cs="Times New Roman"/>
          <w:sz w:val="24"/>
          <w:szCs w:val="24"/>
          <w:shd w:val="clear" w:color="auto" w:fill="FFFFFF"/>
        </w:rPr>
        <w:t>e</w:t>
      </w:r>
      <w:r w:rsidRPr="00387DB2">
        <w:rPr>
          <w:rFonts w:ascii="Times New Roman" w:hAnsi="Times New Roman" w:cs="Times New Roman"/>
          <w:sz w:val="24"/>
          <w:szCs w:val="24"/>
          <w:shd w:val="clear" w:color="auto" w:fill="FFFFFF"/>
        </w:rPr>
        <w:t xml:space="preserve"> Avaliação Da Educação</w:t>
      </w:r>
      <w:r w:rsidRPr="00387DB2">
        <w:rPr>
          <w:rFonts w:ascii="Times New Roman" w:hAnsi="Times New Roman" w:cs="Times New Roman"/>
          <w:i/>
          <w:sz w:val="24"/>
          <w:szCs w:val="24"/>
          <w:shd w:val="clear" w:color="auto" w:fill="FFFFFF"/>
        </w:rPr>
        <w:t>, 3</w:t>
      </w:r>
      <w:r w:rsidRPr="00387DB2">
        <w:rPr>
          <w:rFonts w:ascii="Times New Roman" w:hAnsi="Times New Roman" w:cs="Times New Roman"/>
          <w:sz w:val="24"/>
          <w:szCs w:val="24"/>
          <w:shd w:val="clear" w:color="auto" w:fill="FFFFFF"/>
        </w:rPr>
        <w:t>(3), 38-65. Recuperado de https://examen.emnuvens.com.br/rev/article/view/95</w:t>
      </w:r>
    </w:p>
    <w:p w14:paraId="6C4B228C" w14:textId="77777777" w:rsidR="001B5598" w:rsidRPr="00387DB2" w:rsidRDefault="001B5598" w:rsidP="007D35CB">
      <w:pPr>
        <w:autoSpaceDE w:val="0"/>
        <w:autoSpaceDN w:val="0"/>
        <w:adjustRightInd w:val="0"/>
        <w:spacing w:after="0" w:line="240" w:lineRule="auto"/>
        <w:ind w:left="785" w:hangingChars="327" w:hanging="785"/>
        <w:rPr>
          <w:rFonts w:ascii="Times New Roman" w:hAnsi="Times New Roman" w:cs="Times New Roman"/>
          <w:sz w:val="24"/>
          <w:szCs w:val="24"/>
          <w:lang w:val="en-US"/>
        </w:rPr>
      </w:pPr>
      <w:proofErr w:type="spellStart"/>
      <w:r w:rsidRPr="00387DB2">
        <w:rPr>
          <w:rFonts w:ascii="Times New Roman" w:hAnsi="Times New Roman" w:cs="Times New Roman"/>
          <w:sz w:val="24"/>
          <w:szCs w:val="24"/>
        </w:rPr>
        <w:t>Hofstede</w:t>
      </w:r>
      <w:proofErr w:type="spellEnd"/>
      <w:r w:rsidRPr="00387DB2">
        <w:rPr>
          <w:rFonts w:ascii="Times New Roman" w:hAnsi="Times New Roman" w:cs="Times New Roman"/>
          <w:sz w:val="24"/>
          <w:szCs w:val="24"/>
        </w:rPr>
        <w:t xml:space="preserve">, G. </w:t>
      </w:r>
      <w:r w:rsidR="00C35E31" w:rsidRPr="00387DB2">
        <w:rPr>
          <w:rFonts w:ascii="Times New Roman" w:hAnsi="Times New Roman" w:cs="Times New Roman"/>
          <w:sz w:val="24"/>
          <w:szCs w:val="24"/>
        </w:rPr>
        <w:t>(</w:t>
      </w:r>
      <w:r w:rsidRPr="00387DB2">
        <w:rPr>
          <w:rFonts w:ascii="Times New Roman" w:hAnsi="Times New Roman" w:cs="Times New Roman"/>
          <w:sz w:val="24"/>
          <w:szCs w:val="24"/>
        </w:rPr>
        <w:t>2001</w:t>
      </w:r>
      <w:r w:rsidR="00C35E31" w:rsidRPr="00387DB2">
        <w:rPr>
          <w:rFonts w:ascii="Times New Roman" w:hAnsi="Times New Roman" w:cs="Times New Roman"/>
          <w:sz w:val="24"/>
          <w:szCs w:val="24"/>
        </w:rPr>
        <w:t>)</w:t>
      </w:r>
      <w:r w:rsidRPr="00387DB2">
        <w:rPr>
          <w:rFonts w:ascii="Times New Roman" w:hAnsi="Times New Roman" w:cs="Times New Roman"/>
          <w:sz w:val="24"/>
          <w:szCs w:val="24"/>
        </w:rPr>
        <w:t xml:space="preserve"> </w:t>
      </w:r>
      <w:proofErr w:type="spellStart"/>
      <w:r w:rsidRPr="00387DB2">
        <w:rPr>
          <w:rFonts w:ascii="Times New Roman" w:hAnsi="Times New Roman" w:cs="Times New Roman"/>
          <w:iCs/>
          <w:sz w:val="24"/>
          <w:szCs w:val="24"/>
        </w:rPr>
        <w:t>Culture’s</w:t>
      </w:r>
      <w:proofErr w:type="spellEnd"/>
      <w:r w:rsidRPr="00387DB2">
        <w:rPr>
          <w:rFonts w:ascii="Times New Roman" w:hAnsi="Times New Roman" w:cs="Times New Roman"/>
          <w:iCs/>
          <w:sz w:val="24"/>
          <w:szCs w:val="24"/>
        </w:rPr>
        <w:t xml:space="preserve"> </w:t>
      </w:r>
      <w:proofErr w:type="spellStart"/>
      <w:r w:rsidRPr="00387DB2">
        <w:rPr>
          <w:rFonts w:ascii="Times New Roman" w:hAnsi="Times New Roman" w:cs="Times New Roman"/>
          <w:iCs/>
          <w:sz w:val="24"/>
          <w:szCs w:val="24"/>
        </w:rPr>
        <w:t>consequences</w:t>
      </w:r>
      <w:proofErr w:type="spellEnd"/>
      <w:r w:rsidRPr="00387DB2">
        <w:rPr>
          <w:rFonts w:ascii="Times New Roman" w:hAnsi="Times New Roman" w:cs="Times New Roman"/>
          <w:sz w:val="24"/>
          <w:szCs w:val="24"/>
        </w:rPr>
        <w:t xml:space="preserve">. 2. ed. </w:t>
      </w:r>
      <w:r w:rsidRPr="00387DB2">
        <w:rPr>
          <w:rFonts w:ascii="Times New Roman" w:hAnsi="Times New Roman" w:cs="Times New Roman"/>
          <w:sz w:val="24"/>
          <w:szCs w:val="24"/>
          <w:lang w:val="en-US"/>
        </w:rPr>
        <w:t>Thousand Oaks, CA: Sage.</w:t>
      </w:r>
    </w:p>
    <w:p w14:paraId="19794F25" w14:textId="497FABF3" w:rsidR="001B5598" w:rsidRPr="00387DB2" w:rsidRDefault="001B5598" w:rsidP="007D35CB">
      <w:pPr>
        <w:autoSpaceDE w:val="0"/>
        <w:autoSpaceDN w:val="0"/>
        <w:adjustRightInd w:val="0"/>
        <w:spacing w:after="0" w:line="240" w:lineRule="auto"/>
        <w:ind w:left="785" w:hangingChars="327" w:hanging="785"/>
        <w:rPr>
          <w:rFonts w:ascii="Times New Roman" w:hAnsi="Times New Roman" w:cs="Times New Roman"/>
          <w:sz w:val="24"/>
          <w:szCs w:val="24"/>
          <w:lang w:val="en-US"/>
        </w:rPr>
      </w:pPr>
      <w:proofErr w:type="spellStart"/>
      <w:r w:rsidRPr="00387DB2">
        <w:rPr>
          <w:rFonts w:ascii="Times New Roman" w:hAnsi="Times New Roman" w:cs="Times New Roman"/>
          <w:sz w:val="24"/>
          <w:szCs w:val="24"/>
          <w:lang w:val="en-US"/>
        </w:rPr>
        <w:t>Inglehart</w:t>
      </w:r>
      <w:proofErr w:type="spellEnd"/>
      <w:r w:rsidRPr="00387DB2">
        <w:rPr>
          <w:rFonts w:ascii="Times New Roman" w:hAnsi="Times New Roman" w:cs="Times New Roman"/>
          <w:sz w:val="24"/>
          <w:szCs w:val="24"/>
          <w:lang w:val="en-US"/>
        </w:rPr>
        <w:t xml:space="preserve">, R. </w:t>
      </w:r>
      <w:r w:rsidR="00C35E31" w:rsidRPr="00387DB2">
        <w:rPr>
          <w:rFonts w:ascii="Times New Roman" w:hAnsi="Times New Roman" w:cs="Times New Roman"/>
          <w:sz w:val="24"/>
          <w:szCs w:val="24"/>
          <w:lang w:val="en-US"/>
        </w:rPr>
        <w:t>(</w:t>
      </w:r>
      <w:r w:rsidRPr="00387DB2">
        <w:rPr>
          <w:rFonts w:ascii="Times New Roman" w:hAnsi="Times New Roman" w:cs="Times New Roman"/>
          <w:sz w:val="24"/>
          <w:szCs w:val="24"/>
          <w:lang w:val="en-US"/>
        </w:rPr>
        <w:t>19</w:t>
      </w:r>
      <w:r w:rsidR="00A34FCB" w:rsidRPr="00387DB2">
        <w:rPr>
          <w:rFonts w:ascii="Times New Roman" w:hAnsi="Times New Roman" w:cs="Times New Roman"/>
          <w:sz w:val="24"/>
          <w:szCs w:val="24"/>
          <w:lang w:val="en-US"/>
        </w:rPr>
        <w:t>9</w:t>
      </w:r>
      <w:r w:rsidRPr="00387DB2">
        <w:rPr>
          <w:rFonts w:ascii="Times New Roman" w:hAnsi="Times New Roman" w:cs="Times New Roman"/>
          <w:sz w:val="24"/>
          <w:szCs w:val="24"/>
          <w:lang w:val="en-US"/>
        </w:rPr>
        <w:t>7</w:t>
      </w:r>
      <w:r w:rsidR="00C35E31" w:rsidRPr="00387DB2">
        <w:rPr>
          <w:rFonts w:ascii="Times New Roman" w:hAnsi="Times New Roman" w:cs="Times New Roman"/>
          <w:sz w:val="24"/>
          <w:szCs w:val="24"/>
          <w:lang w:val="en-US"/>
        </w:rPr>
        <w:t>)</w:t>
      </w:r>
      <w:r w:rsidRPr="00387DB2">
        <w:rPr>
          <w:rFonts w:ascii="Times New Roman" w:hAnsi="Times New Roman" w:cs="Times New Roman"/>
          <w:sz w:val="24"/>
          <w:szCs w:val="24"/>
          <w:lang w:val="en-US"/>
        </w:rPr>
        <w:t xml:space="preserve">. </w:t>
      </w:r>
      <w:r w:rsidRPr="00387DB2">
        <w:rPr>
          <w:rFonts w:ascii="Times New Roman" w:hAnsi="Times New Roman" w:cs="Times New Roman"/>
          <w:iCs/>
          <w:sz w:val="24"/>
          <w:szCs w:val="24"/>
          <w:lang w:val="en-US"/>
        </w:rPr>
        <w:t>The silent revolution</w:t>
      </w:r>
      <w:r w:rsidRPr="00387DB2">
        <w:rPr>
          <w:rFonts w:ascii="Times New Roman" w:hAnsi="Times New Roman" w:cs="Times New Roman"/>
          <w:sz w:val="24"/>
          <w:szCs w:val="24"/>
          <w:lang w:val="en-US"/>
        </w:rPr>
        <w:t>: changing values and political styles among Western publics.</w:t>
      </w:r>
    </w:p>
    <w:p w14:paraId="6CEFACFD" w14:textId="60030AAF" w:rsidR="00610B05" w:rsidRPr="00387DB2" w:rsidRDefault="00882B3A" w:rsidP="007D35CB">
      <w:pPr>
        <w:autoSpaceDE w:val="0"/>
        <w:autoSpaceDN w:val="0"/>
        <w:adjustRightInd w:val="0"/>
        <w:spacing w:after="0" w:line="240" w:lineRule="auto"/>
        <w:ind w:left="785" w:hangingChars="327" w:hanging="785"/>
        <w:rPr>
          <w:rFonts w:ascii="Times New Roman" w:hAnsi="Times New Roman" w:cs="Times New Roman"/>
          <w:sz w:val="24"/>
          <w:szCs w:val="24"/>
          <w:lang w:val="en-US"/>
        </w:rPr>
      </w:pPr>
      <w:r w:rsidRPr="00387DB2">
        <w:rPr>
          <w:rFonts w:ascii="Times New Roman" w:hAnsi="Times New Roman" w:cs="Times New Roman"/>
          <w:sz w:val="24"/>
          <w:szCs w:val="24"/>
          <w:lang w:val="en-US"/>
        </w:rPr>
        <w:t xml:space="preserve">Kunz, </w:t>
      </w:r>
      <w:r w:rsidR="00610B05" w:rsidRPr="00387DB2">
        <w:rPr>
          <w:rFonts w:ascii="Times New Roman" w:hAnsi="Times New Roman" w:cs="Times New Roman"/>
          <w:sz w:val="24"/>
          <w:szCs w:val="24"/>
          <w:lang w:val="en-US"/>
        </w:rPr>
        <w:t>J</w:t>
      </w:r>
      <w:r w:rsidRPr="00387DB2">
        <w:rPr>
          <w:rFonts w:ascii="Times New Roman" w:hAnsi="Times New Roman" w:cs="Times New Roman"/>
          <w:sz w:val="24"/>
          <w:szCs w:val="24"/>
          <w:lang w:val="en-US"/>
        </w:rPr>
        <w:t>.</w:t>
      </w:r>
      <w:r w:rsidR="00610B05" w:rsidRPr="00387DB2">
        <w:rPr>
          <w:rFonts w:ascii="Times New Roman" w:hAnsi="Times New Roman" w:cs="Times New Roman"/>
          <w:sz w:val="24"/>
          <w:szCs w:val="24"/>
          <w:lang w:val="en-US"/>
        </w:rPr>
        <w:t xml:space="preserve"> &amp; </w:t>
      </w:r>
      <w:r w:rsidRPr="00387DB2">
        <w:rPr>
          <w:rFonts w:ascii="Times New Roman" w:hAnsi="Times New Roman" w:cs="Times New Roman"/>
          <w:sz w:val="24"/>
          <w:szCs w:val="24"/>
          <w:lang w:val="en-US"/>
        </w:rPr>
        <w:t xml:space="preserve">Kunz, </w:t>
      </w:r>
      <w:r w:rsidR="00610B05" w:rsidRPr="00387DB2">
        <w:rPr>
          <w:rFonts w:ascii="Times New Roman" w:hAnsi="Times New Roman" w:cs="Times New Roman"/>
          <w:sz w:val="24"/>
          <w:szCs w:val="24"/>
          <w:lang w:val="en-US"/>
        </w:rPr>
        <w:t>P</w:t>
      </w:r>
      <w:r w:rsidRPr="00387DB2">
        <w:rPr>
          <w:rFonts w:ascii="Times New Roman" w:hAnsi="Times New Roman" w:cs="Times New Roman"/>
          <w:sz w:val="24"/>
          <w:szCs w:val="24"/>
          <w:lang w:val="en-US"/>
        </w:rPr>
        <w:t>.,</w:t>
      </w:r>
      <w:r w:rsidR="00610B05" w:rsidRPr="00387DB2">
        <w:rPr>
          <w:rFonts w:ascii="Times New Roman" w:hAnsi="Times New Roman" w:cs="Times New Roman"/>
          <w:sz w:val="24"/>
          <w:szCs w:val="24"/>
          <w:lang w:val="en-US"/>
        </w:rPr>
        <w:t xml:space="preserve"> R. (1996) Social Support During the Process of Divorce, Journal of Divorce &amp; Remarriage, 24:3-4, 111-120, DOI: 10.1300/J087v24n03_07</w:t>
      </w:r>
    </w:p>
    <w:p w14:paraId="5DDE02B3" w14:textId="0EA1B107" w:rsidR="00571080" w:rsidRPr="00387DB2" w:rsidRDefault="00571080" w:rsidP="007D35CB">
      <w:pPr>
        <w:spacing w:after="0" w:line="240" w:lineRule="auto"/>
        <w:ind w:left="785" w:hangingChars="327" w:hanging="785"/>
        <w:mirrorIndents/>
        <w:jc w:val="both"/>
        <w:rPr>
          <w:rFonts w:ascii="Times New Roman" w:hAnsi="Times New Roman" w:cs="Times New Roman"/>
          <w:sz w:val="24"/>
          <w:szCs w:val="24"/>
        </w:rPr>
      </w:pPr>
      <w:r w:rsidRPr="00387DB2">
        <w:rPr>
          <w:rFonts w:ascii="Times New Roman" w:hAnsi="Times New Roman" w:cs="Times New Roman"/>
          <w:sz w:val="24"/>
          <w:szCs w:val="24"/>
        </w:rPr>
        <w:t>Lamela, D. J. P. V. (2009). Desenvolvimento após o divórcio como estratégia de crescimento humano. </w:t>
      </w:r>
      <w:proofErr w:type="spellStart"/>
      <w:r w:rsidRPr="00387DB2">
        <w:rPr>
          <w:rFonts w:ascii="Times New Roman" w:hAnsi="Times New Roman" w:cs="Times New Roman"/>
          <w:i/>
          <w:iCs/>
          <w:sz w:val="24"/>
          <w:szCs w:val="24"/>
        </w:rPr>
        <w:t>Journal</w:t>
      </w:r>
      <w:proofErr w:type="spellEnd"/>
      <w:r w:rsidRPr="00387DB2">
        <w:rPr>
          <w:rFonts w:ascii="Times New Roman" w:hAnsi="Times New Roman" w:cs="Times New Roman"/>
          <w:i/>
          <w:iCs/>
          <w:sz w:val="24"/>
          <w:szCs w:val="24"/>
        </w:rPr>
        <w:t xml:space="preserve"> </w:t>
      </w:r>
      <w:proofErr w:type="spellStart"/>
      <w:r w:rsidRPr="00387DB2">
        <w:rPr>
          <w:rFonts w:ascii="Times New Roman" w:hAnsi="Times New Roman" w:cs="Times New Roman"/>
          <w:i/>
          <w:iCs/>
          <w:sz w:val="24"/>
          <w:szCs w:val="24"/>
        </w:rPr>
        <w:t>of</w:t>
      </w:r>
      <w:proofErr w:type="spellEnd"/>
      <w:r w:rsidRPr="00387DB2">
        <w:rPr>
          <w:rFonts w:ascii="Times New Roman" w:hAnsi="Times New Roman" w:cs="Times New Roman"/>
          <w:i/>
          <w:iCs/>
          <w:sz w:val="24"/>
          <w:szCs w:val="24"/>
        </w:rPr>
        <w:t xml:space="preserve"> </w:t>
      </w:r>
      <w:proofErr w:type="spellStart"/>
      <w:r w:rsidRPr="00387DB2">
        <w:rPr>
          <w:rFonts w:ascii="Times New Roman" w:hAnsi="Times New Roman" w:cs="Times New Roman"/>
          <w:i/>
          <w:iCs/>
          <w:sz w:val="24"/>
          <w:szCs w:val="24"/>
        </w:rPr>
        <w:t>Human</w:t>
      </w:r>
      <w:proofErr w:type="spellEnd"/>
      <w:r w:rsidRPr="00387DB2">
        <w:rPr>
          <w:rFonts w:ascii="Times New Roman" w:hAnsi="Times New Roman" w:cs="Times New Roman"/>
          <w:i/>
          <w:iCs/>
          <w:sz w:val="24"/>
          <w:szCs w:val="24"/>
        </w:rPr>
        <w:t xml:space="preserve"> </w:t>
      </w:r>
      <w:proofErr w:type="spellStart"/>
      <w:r w:rsidRPr="00387DB2">
        <w:rPr>
          <w:rFonts w:ascii="Times New Roman" w:hAnsi="Times New Roman" w:cs="Times New Roman"/>
          <w:i/>
          <w:iCs/>
          <w:sz w:val="24"/>
          <w:szCs w:val="24"/>
        </w:rPr>
        <w:t>Growth</w:t>
      </w:r>
      <w:proofErr w:type="spellEnd"/>
      <w:r w:rsidRPr="00387DB2">
        <w:rPr>
          <w:rFonts w:ascii="Times New Roman" w:hAnsi="Times New Roman" w:cs="Times New Roman"/>
          <w:i/>
          <w:iCs/>
          <w:sz w:val="24"/>
          <w:szCs w:val="24"/>
        </w:rPr>
        <w:t xml:space="preserve"> </w:t>
      </w:r>
      <w:proofErr w:type="spellStart"/>
      <w:r w:rsidRPr="00387DB2">
        <w:rPr>
          <w:rFonts w:ascii="Times New Roman" w:hAnsi="Times New Roman" w:cs="Times New Roman"/>
          <w:i/>
          <w:iCs/>
          <w:sz w:val="24"/>
          <w:szCs w:val="24"/>
        </w:rPr>
        <w:t>and</w:t>
      </w:r>
      <w:proofErr w:type="spellEnd"/>
      <w:r w:rsidRPr="00387DB2">
        <w:rPr>
          <w:rFonts w:ascii="Times New Roman" w:hAnsi="Times New Roman" w:cs="Times New Roman"/>
          <w:i/>
          <w:iCs/>
          <w:sz w:val="24"/>
          <w:szCs w:val="24"/>
        </w:rPr>
        <w:t xml:space="preserve"> </w:t>
      </w:r>
      <w:proofErr w:type="spellStart"/>
      <w:r w:rsidRPr="00387DB2">
        <w:rPr>
          <w:rFonts w:ascii="Times New Roman" w:hAnsi="Times New Roman" w:cs="Times New Roman"/>
          <w:i/>
          <w:iCs/>
          <w:sz w:val="24"/>
          <w:szCs w:val="24"/>
        </w:rPr>
        <w:t>Development</w:t>
      </w:r>
      <w:proofErr w:type="spellEnd"/>
      <w:r w:rsidRPr="00387DB2">
        <w:rPr>
          <w:rFonts w:ascii="Times New Roman" w:hAnsi="Times New Roman" w:cs="Times New Roman"/>
          <w:sz w:val="24"/>
          <w:szCs w:val="24"/>
        </w:rPr>
        <w:t>, </w:t>
      </w:r>
      <w:r w:rsidRPr="00387DB2">
        <w:rPr>
          <w:rFonts w:ascii="Times New Roman" w:hAnsi="Times New Roman" w:cs="Times New Roman"/>
          <w:i/>
          <w:iCs/>
          <w:sz w:val="24"/>
          <w:szCs w:val="24"/>
        </w:rPr>
        <w:t>19</w:t>
      </w:r>
      <w:r w:rsidRPr="00387DB2">
        <w:rPr>
          <w:rFonts w:ascii="Times New Roman" w:hAnsi="Times New Roman" w:cs="Times New Roman"/>
          <w:sz w:val="24"/>
          <w:szCs w:val="24"/>
        </w:rPr>
        <w:t>(1), 114-121. Recupe</w:t>
      </w:r>
      <w:r w:rsidR="000170DF" w:rsidRPr="00387DB2">
        <w:rPr>
          <w:rFonts w:ascii="Times New Roman" w:hAnsi="Times New Roman" w:cs="Times New Roman"/>
          <w:sz w:val="24"/>
          <w:szCs w:val="24"/>
        </w:rPr>
        <w:t>rado</w:t>
      </w:r>
      <w:r w:rsidR="007D3824" w:rsidRPr="00387DB2">
        <w:rPr>
          <w:rFonts w:ascii="Times New Roman" w:hAnsi="Times New Roman" w:cs="Times New Roman"/>
          <w:sz w:val="24"/>
          <w:szCs w:val="24"/>
        </w:rPr>
        <w:t xml:space="preserve"> de </w:t>
      </w:r>
      <w:r w:rsidR="000170DF" w:rsidRPr="00387DB2">
        <w:rPr>
          <w:rFonts w:ascii="Times New Roman" w:hAnsi="Times New Roman" w:cs="Times New Roman"/>
          <w:sz w:val="24"/>
          <w:szCs w:val="24"/>
        </w:rPr>
        <w:t>http://pepsic.bvsalud</w:t>
      </w:r>
      <w:r w:rsidRPr="00387DB2">
        <w:rPr>
          <w:rFonts w:ascii="Times New Roman" w:hAnsi="Times New Roman" w:cs="Times New Roman"/>
          <w:sz w:val="24"/>
          <w:szCs w:val="24"/>
        </w:rPr>
        <w:t>.org/scielo.php?script=sci_arttext&amp;pid</w:t>
      </w:r>
      <w:r w:rsidR="00882B3A" w:rsidRPr="00387DB2">
        <w:rPr>
          <w:rFonts w:ascii="Times New Roman" w:hAnsi="Times New Roman" w:cs="Times New Roman"/>
          <w:sz w:val="24"/>
          <w:szCs w:val="24"/>
        </w:rPr>
        <w:t xml:space="preserve"> </w:t>
      </w:r>
      <w:r w:rsidRPr="00387DB2">
        <w:rPr>
          <w:rFonts w:ascii="Times New Roman" w:hAnsi="Times New Roman" w:cs="Times New Roman"/>
          <w:sz w:val="24"/>
          <w:szCs w:val="24"/>
        </w:rPr>
        <w:t>=S0104-2822009000100012&amp;lng=</w:t>
      </w:r>
      <w:proofErr w:type="spellStart"/>
      <w:r w:rsidRPr="00387DB2">
        <w:rPr>
          <w:rFonts w:ascii="Times New Roman" w:hAnsi="Times New Roman" w:cs="Times New Roman"/>
          <w:sz w:val="24"/>
          <w:szCs w:val="24"/>
        </w:rPr>
        <w:t>pt&amp;tlng</w:t>
      </w:r>
      <w:proofErr w:type="spellEnd"/>
      <w:r w:rsidRPr="00387DB2">
        <w:rPr>
          <w:rFonts w:ascii="Times New Roman" w:hAnsi="Times New Roman" w:cs="Times New Roman"/>
          <w:sz w:val="24"/>
          <w:szCs w:val="24"/>
        </w:rPr>
        <w:t>=</w:t>
      </w:r>
      <w:proofErr w:type="spellStart"/>
      <w:r w:rsidRPr="00387DB2">
        <w:rPr>
          <w:rFonts w:ascii="Times New Roman" w:hAnsi="Times New Roman" w:cs="Times New Roman"/>
          <w:sz w:val="24"/>
          <w:szCs w:val="24"/>
        </w:rPr>
        <w:t>pt</w:t>
      </w:r>
      <w:proofErr w:type="spellEnd"/>
      <w:r w:rsidRPr="00387DB2">
        <w:rPr>
          <w:rFonts w:ascii="Times New Roman" w:hAnsi="Times New Roman" w:cs="Times New Roman"/>
          <w:sz w:val="24"/>
          <w:szCs w:val="24"/>
        </w:rPr>
        <w:t>.</w:t>
      </w:r>
    </w:p>
    <w:p w14:paraId="291A7913" w14:textId="046F60B8" w:rsidR="008D0F3D" w:rsidRPr="00387DB2" w:rsidRDefault="008D0F3D" w:rsidP="007D35CB">
      <w:pPr>
        <w:spacing w:after="0" w:line="240" w:lineRule="auto"/>
        <w:ind w:left="785" w:hangingChars="327" w:hanging="785"/>
        <w:mirrorIndents/>
        <w:jc w:val="both"/>
        <w:rPr>
          <w:rFonts w:ascii="Times New Roman" w:hAnsi="Times New Roman" w:cs="Times New Roman"/>
          <w:sz w:val="24"/>
          <w:szCs w:val="24"/>
          <w:shd w:val="clear" w:color="auto" w:fill="FFFFFF"/>
        </w:rPr>
      </w:pPr>
      <w:r w:rsidRPr="00387DB2">
        <w:rPr>
          <w:rFonts w:ascii="Times New Roman" w:hAnsi="Times New Roman" w:cs="Times New Roman"/>
          <w:sz w:val="24"/>
          <w:szCs w:val="24"/>
          <w:shd w:val="clear" w:color="auto" w:fill="FFFFFF"/>
        </w:rPr>
        <w:t xml:space="preserve">Lamela D., Figueiredo B., Bastos A., &amp; Martins H. (2014). </w:t>
      </w:r>
      <w:r w:rsidRPr="00387DB2">
        <w:rPr>
          <w:rFonts w:ascii="Times New Roman" w:hAnsi="Times New Roman" w:cs="Times New Roman"/>
          <w:sz w:val="24"/>
          <w:szCs w:val="24"/>
          <w:shd w:val="clear" w:color="auto" w:fill="FFFFFF"/>
          <w:lang w:val="en-US"/>
        </w:rPr>
        <w:t xml:space="preserve">Psychometric properties of the Portuguese version of the posttraumatic growth inventory short form among divorced adults. </w:t>
      </w:r>
      <w:proofErr w:type="spellStart"/>
      <w:r w:rsidRPr="00387DB2">
        <w:rPr>
          <w:rFonts w:ascii="Times New Roman" w:hAnsi="Times New Roman" w:cs="Times New Roman"/>
          <w:iCs/>
          <w:sz w:val="24"/>
          <w:szCs w:val="24"/>
          <w:shd w:val="clear" w:color="auto" w:fill="FFFFFF"/>
        </w:rPr>
        <w:t>European</w:t>
      </w:r>
      <w:proofErr w:type="spellEnd"/>
      <w:r w:rsidRPr="00387DB2">
        <w:rPr>
          <w:rFonts w:ascii="Times New Roman" w:hAnsi="Times New Roman" w:cs="Times New Roman"/>
          <w:iCs/>
          <w:sz w:val="24"/>
          <w:szCs w:val="24"/>
          <w:shd w:val="clear" w:color="auto" w:fill="FFFFFF"/>
        </w:rPr>
        <w:t xml:space="preserve"> </w:t>
      </w:r>
      <w:proofErr w:type="spellStart"/>
      <w:r w:rsidRPr="00387DB2">
        <w:rPr>
          <w:rFonts w:ascii="Times New Roman" w:hAnsi="Times New Roman" w:cs="Times New Roman"/>
          <w:iCs/>
          <w:sz w:val="24"/>
          <w:szCs w:val="24"/>
          <w:shd w:val="clear" w:color="auto" w:fill="FFFFFF"/>
        </w:rPr>
        <w:t>Journal</w:t>
      </w:r>
      <w:proofErr w:type="spellEnd"/>
      <w:r w:rsidRPr="00387DB2">
        <w:rPr>
          <w:rFonts w:ascii="Times New Roman" w:hAnsi="Times New Roman" w:cs="Times New Roman"/>
          <w:iCs/>
          <w:sz w:val="24"/>
          <w:szCs w:val="24"/>
          <w:shd w:val="clear" w:color="auto" w:fill="FFFFFF"/>
        </w:rPr>
        <w:t xml:space="preserve"> </w:t>
      </w:r>
      <w:proofErr w:type="spellStart"/>
      <w:r w:rsidRPr="00387DB2">
        <w:rPr>
          <w:rFonts w:ascii="Times New Roman" w:hAnsi="Times New Roman" w:cs="Times New Roman"/>
          <w:iCs/>
          <w:sz w:val="24"/>
          <w:szCs w:val="24"/>
          <w:shd w:val="clear" w:color="auto" w:fill="FFFFFF"/>
        </w:rPr>
        <w:t>of</w:t>
      </w:r>
      <w:proofErr w:type="spellEnd"/>
      <w:r w:rsidRPr="00387DB2">
        <w:rPr>
          <w:rFonts w:ascii="Times New Roman" w:hAnsi="Times New Roman" w:cs="Times New Roman"/>
          <w:iCs/>
          <w:sz w:val="24"/>
          <w:szCs w:val="24"/>
          <w:shd w:val="clear" w:color="auto" w:fill="FFFFFF"/>
        </w:rPr>
        <w:t xml:space="preserve"> </w:t>
      </w:r>
      <w:proofErr w:type="spellStart"/>
      <w:r w:rsidRPr="00387DB2">
        <w:rPr>
          <w:rFonts w:ascii="Times New Roman" w:hAnsi="Times New Roman" w:cs="Times New Roman"/>
          <w:iCs/>
          <w:sz w:val="24"/>
          <w:szCs w:val="24"/>
          <w:shd w:val="clear" w:color="auto" w:fill="FFFFFF"/>
        </w:rPr>
        <w:t>Psychological</w:t>
      </w:r>
      <w:proofErr w:type="spellEnd"/>
      <w:r w:rsidRPr="00387DB2">
        <w:rPr>
          <w:rFonts w:ascii="Times New Roman" w:hAnsi="Times New Roman" w:cs="Times New Roman"/>
          <w:iCs/>
          <w:sz w:val="24"/>
          <w:szCs w:val="24"/>
          <w:shd w:val="clear" w:color="auto" w:fill="FFFFFF"/>
        </w:rPr>
        <w:t xml:space="preserve"> </w:t>
      </w:r>
      <w:proofErr w:type="spellStart"/>
      <w:r w:rsidRPr="00387DB2">
        <w:rPr>
          <w:rFonts w:ascii="Times New Roman" w:hAnsi="Times New Roman" w:cs="Times New Roman"/>
          <w:iCs/>
          <w:sz w:val="24"/>
          <w:szCs w:val="24"/>
          <w:shd w:val="clear" w:color="auto" w:fill="FFFFFF"/>
        </w:rPr>
        <w:t>Assessment</w:t>
      </w:r>
      <w:proofErr w:type="spellEnd"/>
      <w:r w:rsidRPr="00387DB2">
        <w:rPr>
          <w:rFonts w:ascii="Times New Roman" w:hAnsi="Times New Roman" w:cs="Times New Roman"/>
          <w:i/>
          <w:iCs/>
          <w:sz w:val="24"/>
          <w:szCs w:val="24"/>
          <w:shd w:val="clear" w:color="auto" w:fill="FFFFFF"/>
        </w:rPr>
        <w:t>. 30</w:t>
      </w:r>
      <w:r w:rsidRPr="00387DB2">
        <w:rPr>
          <w:rFonts w:ascii="Times New Roman" w:hAnsi="Times New Roman" w:cs="Times New Roman"/>
          <w:sz w:val="24"/>
          <w:szCs w:val="24"/>
          <w:shd w:val="clear" w:color="auto" w:fill="FFFFFF"/>
        </w:rPr>
        <w:t>(1)</w:t>
      </w:r>
      <w:r w:rsidR="007D3824" w:rsidRPr="00387DB2">
        <w:rPr>
          <w:rFonts w:ascii="Times New Roman" w:hAnsi="Times New Roman" w:cs="Times New Roman"/>
          <w:sz w:val="24"/>
          <w:szCs w:val="24"/>
          <w:shd w:val="clear" w:color="auto" w:fill="FFFFFF"/>
        </w:rPr>
        <w:t xml:space="preserve">. </w:t>
      </w:r>
      <w:r w:rsidRPr="00387DB2">
        <w:rPr>
          <w:rFonts w:ascii="Times New Roman" w:hAnsi="Times New Roman" w:cs="Times New Roman"/>
          <w:sz w:val="24"/>
          <w:szCs w:val="24"/>
          <w:shd w:val="clear" w:color="auto" w:fill="FFFFFF"/>
        </w:rPr>
        <w:t xml:space="preserve">3-14. </w:t>
      </w:r>
      <w:proofErr w:type="spellStart"/>
      <w:proofErr w:type="gramStart"/>
      <w:r w:rsidRPr="00387DB2">
        <w:rPr>
          <w:rFonts w:ascii="Times New Roman" w:hAnsi="Times New Roman" w:cs="Times New Roman"/>
          <w:sz w:val="24"/>
          <w:szCs w:val="24"/>
          <w:shd w:val="clear" w:color="auto" w:fill="FFFFFF"/>
        </w:rPr>
        <w:t>doi</w:t>
      </w:r>
      <w:proofErr w:type="spellEnd"/>
      <w:proofErr w:type="gramEnd"/>
      <w:r w:rsidRPr="00387DB2">
        <w:rPr>
          <w:rFonts w:ascii="Times New Roman" w:hAnsi="Times New Roman" w:cs="Times New Roman"/>
          <w:sz w:val="24"/>
          <w:szCs w:val="24"/>
          <w:shd w:val="clear" w:color="auto" w:fill="FFFFFF"/>
        </w:rPr>
        <w:t>: 10.1027/1015-5759/a000161</w:t>
      </w:r>
    </w:p>
    <w:p w14:paraId="3D7D8491" w14:textId="073B9B08" w:rsidR="00490EE6" w:rsidRPr="00387DB2" w:rsidRDefault="00490EE6" w:rsidP="007D35CB">
      <w:pPr>
        <w:spacing w:after="0" w:line="240" w:lineRule="auto"/>
        <w:ind w:left="785" w:hangingChars="327" w:hanging="785"/>
        <w:mirrorIndents/>
        <w:jc w:val="both"/>
        <w:rPr>
          <w:rFonts w:ascii="Times New Roman" w:hAnsi="Times New Roman" w:cs="Times New Roman"/>
          <w:sz w:val="24"/>
          <w:szCs w:val="24"/>
          <w:shd w:val="clear" w:color="auto" w:fill="FFFFFF"/>
        </w:rPr>
      </w:pPr>
      <w:proofErr w:type="spellStart"/>
      <w:r w:rsidRPr="00387DB2">
        <w:rPr>
          <w:rFonts w:ascii="Times New Roman" w:hAnsi="Times New Roman" w:cs="Times New Roman"/>
          <w:sz w:val="24"/>
          <w:szCs w:val="24"/>
          <w:shd w:val="clear" w:color="auto" w:fill="FFFFFF"/>
        </w:rPr>
        <w:t>Leopold</w:t>
      </w:r>
      <w:proofErr w:type="spellEnd"/>
      <w:r w:rsidRPr="00387DB2">
        <w:rPr>
          <w:rFonts w:ascii="Times New Roman" w:hAnsi="Times New Roman" w:cs="Times New Roman"/>
          <w:sz w:val="24"/>
          <w:szCs w:val="24"/>
          <w:shd w:val="clear" w:color="auto" w:fill="FFFFFF"/>
        </w:rPr>
        <w:t xml:space="preserve"> T. (2018). </w:t>
      </w:r>
      <w:proofErr w:type="spellStart"/>
      <w:r w:rsidRPr="00387DB2">
        <w:rPr>
          <w:rFonts w:ascii="Times New Roman" w:hAnsi="Times New Roman" w:cs="Times New Roman"/>
          <w:sz w:val="24"/>
          <w:szCs w:val="24"/>
          <w:shd w:val="clear" w:color="auto" w:fill="FFFFFF"/>
        </w:rPr>
        <w:t>Gender</w:t>
      </w:r>
      <w:proofErr w:type="spellEnd"/>
      <w:r w:rsidRPr="00387DB2">
        <w:rPr>
          <w:rFonts w:ascii="Times New Roman" w:hAnsi="Times New Roman" w:cs="Times New Roman"/>
          <w:sz w:val="24"/>
          <w:szCs w:val="24"/>
          <w:shd w:val="clear" w:color="auto" w:fill="FFFFFF"/>
        </w:rPr>
        <w:t xml:space="preserve"> </w:t>
      </w:r>
      <w:proofErr w:type="spellStart"/>
      <w:r w:rsidRPr="00387DB2">
        <w:rPr>
          <w:rFonts w:ascii="Times New Roman" w:hAnsi="Times New Roman" w:cs="Times New Roman"/>
          <w:sz w:val="24"/>
          <w:szCs w:val="24"/>
          <w:shd w:val="clear" w:color="auto" w:fill="FFFFFF"/>
        </w:rPr>
        <w:t>Differences</w:t>
      </w:r>
      <w:proofErr w:type="spellEnd"/>
      <w:r w:rsidRPr="00387DB2">
        <w:rPr>
          <w:rFonts w:ascii="Times New Roman" w:hAnsi="Times New Roman" w:cs="Times New Roman"/>
          <w:sz w:val="24"/>
          <w:szCs w:val="24"/>
          <w:shd w:val="clear" w:color="auto" w:fill="FFFFFF"/>
        </w:rPr>
        <w:t xml:space="preserve"> in </w:t>
      </w:r>
      <w:proofErr w:type="spellStart"/>
      <w:r w:rsidRPr="00387DB2">
        <w:rPr>
          <w:rFonts w:ascii="Times New Roman" w:hAnsi="Times New Roman" w:cs="Times New Roman"/>
          <w:sz w:val="24"/>
          <w:szCs w:val="24"/>
          <w:shd w:val="clear" w:color="auto" w:fill="FFFFFF"/>
        </w:rPr>
        <w:t>the</w:t>
      </w:r>
      <w:proofErr w:type="spellEnd"/>
      <w:r w:rsidRPr="00387DB2">
        <w:rPr>
          <w:rFonts w:ascii="Times New Roman" w:hAnsi="Times New Roman" w:cs="Times New Roman"/>
          <w:sz w:val="24"/>
          <w:szCs w:val="24"/>
          <w:shd w:val="clear" w:color="auto" w:fill="FFFFFF"/>
        </w:rPr>
        <w:t xml:space="preserve"> </w:t>
      </w:r>
      <w:proofErr w:type="spellStart"/>
      <w:r w:rsidRPr="00387DB2">
        <w:rPr>
          <w:rFonts w:ascii="Times New Roman" w:hAnsi="Times New Roman" w:cs="Times New Roman"/>
          <w:sz w:val="24"/>
          <w:szCs w:val="24"/>
          <w:shd w:val="clear" w:color="auto" w:fill="FFFFFF"/>
        </w:rPr>
        <w:t>Consequences</w:t>
      </w:r>
      <w:proofErr w:type="spellEnd"/>
      <w:r w:rsidRPr="00387DB2">
        <w:rPr>
          <w:rFonts w:ascii="Times New Roman" w:hAnsi="Times New Roman" w:cs="Times New Roman"/>
          <w:sz w:val="24"/>
          <w:szCs w:val="24"/>
          <w:shd w:val="clear" w:color="auto" w:fill="FFFFFF"/>
        </w:rPr>
        <w:t xml:space="preserve"> </w:t>
      </w:r>
      <w:proofErr w:type="spellStart"/>
      <w:r w:rsidRPr="00387DB2">
        <w:rPr>
          <w:rFonts w:ascii="Times New Roman" w:hAnsi="Times New Roman" w:cs="Times New Roman"/>
          <w:sz w:val="24"/>
          <w:szCs w:val="24"/>
          <w:shd w:val="clear" w:color="auto" w:fill="FFFFFF"/>
        </w:rPr>
        <w:t>of</w:t>
      </w:r>
      <w:proofErr w:type="spellEnd"/>
      <w:r w:rsidRPr="00387DB2">
        <w:rPr>
          <w:rFonts w:ascii="Times New Roman" w:hAnsi="Times New Roman" w:cs="Times New Roman"/>
          <w:sz w:val="24"/>
          <w:szCs w:val="24"/>
          <w:shd w:val="clear" w:color="auto" w:fill="FFFFFF"/>
        </w:rPr>
        <w:t xml:space="preserve"> </w:t>
      </w:r>
      <w:proofErr w:type="spellStart"/>
      <w:r w:rsidRPr="00387DB2">
        <w:rPr>
          <w:rFonts w:ascii="Times New Roman" w:hAnsi="Times New Roman" w:cs="Times New Roman"/>
          <w:sz w:val="24"/>
          <w:szCs w:val="24"/>
          <w:shd w:val="clear" w:color="auto" w:fill="FFFFFF"/>
        </w:rPr>
        <w:t>Divorce</w:t>
      </w:r>
      <w:proofErr w:type="spellEnd"/>
      <w:r w:rsidRPr="00387DB2">
        <w:rPr>
          <w:rFonts w:ascii="Times New Roman" w:hAnsi="Times New Roman" w:cs="Times New Roman"/>
          <w:sz w:val="24"/>
          <w:szCs w:val="24"/>
          <w:shd w:val="clear" w:color="auto" w:fill="FFFFFF"/>
        </w:rPr>
        <w:t xml:space="preserve">: A </w:t>
      </w:r>
      <w:proofErr w:type="spellStart"/>
      <w:r w:rsidRPr="00387DB2">
        <w:rPr>
          <w:rFonts w:ascii="Times New Roman" w:hAnsi="Times New Roman" w:cs="Times New Roman"/>
          <w:sz w:val="24"/>
          <w:szCs w:val="24"/>
          <w:shd w:val="clear" w:color="auto" w:fill="FFFFFF"/>
        </w:rPr>
        <w:t>Study</w:t>
      </w:r>
      <w:proofErr w:type="spellEnd"/>
      <w:r w:rsidRPr="00387DB2">
        <w:rPr>
          <w:rFonts w:ascii="Times New Roman" w:hAnsi="Times New Roman" w:cs="Times New Roman"/>
          <w:sz w:val="24"/>
          <w:szCs w:val="24"/>
          <w:shd w:val="clear" w:color="auto" w:fill="FFFFFF"/>
        </w:rPr>
        <w:t xml:space="preserve"> </w:t>
      </w:r>
      <w:proofErr w:type="spellStart"/>
      <w:r w:rsidRPr="00387DB2">
        <w:rPr>
          <w:rFonts w:ascii="Times New Roman" w:hAnsi="Times New Roman" w:cs="Times New Roman"/>
          <w:sz w:val="24"/>
          <w:szCs w:val="24"/>
          <w:shd w:val="clear" w:color="auto" w:fill="FFFFFF"/>
        </w:rPr>
        <w:t>of</w:t>
      </w:r>
      <w:proofErr w:type="spellEnd"/>
      <w:r w:rsidRPr="00387DB2">
        <w:rPr>
          <w:rFonts w:ascii="Times New Roman" w:hAnsi="Times New Roman" w:cs="Times New Roman"/>
          <w:sz w:val="24"/>
          <w:szCs w:val="24"/>
          <w:shd w:val="clear" w:color="auto" w:fill="FFFFFF"/>
        </w:rPr>
        <w:t xml:space="preserve"> </w:t>
      </w:r>
      <w:proofErr w:type="spellStart"/>
      <w:r w:rsidRPr="00387DB2">
        <w:rPr>
          <w:rFonts w:ascii="Times New Roman" w:hAnsi="Times New Roman" w:cs="Times New Roman"/>
          <w:sz w:val="24"/>
          <w:szCs w:val="24"/>
          <w:shd w:val="clear" w:color="auto" w:fill="FFFFFF"/>
        </w:rPr>
        <w:t>Multiple</w:t>
      </w:r>
      <w:proofErr w:type="spellEnd"/>
      <w:r w:rsidRPr="00387DB2">
        <w:rPr>
          <w:rFonts w:ascii="Times New Roman" w:hAnsi="Times New Roman" w:cs="Times New Roman"/>
          <w:sz w:val="24"/>
          <w:szCs w:val="24"/>
          <w:shd w:val="clear" w:color="auto" w:fill="FFFFFF"/>
        </w:rPr>
        <w:t xml:space="preserve"> </w:t>
      </w:r>
      <w:proofErr w:type="spellStart"/>
      <w:r w:rsidRPr="00387DB2">
        <w:rPr>
          <w:rFonts w:ascii="Times New Roman" w:hAnsi="Times New Roman" w:cs="Times New Roman"/>
          <w:sz w:val="24"/>
          <w:szCs w:val="24"/>
          <w:shd w:val="clear" w:color="auto" w:fill="FFFFFF"/>
        </w:rPr>
        <w:t>Outcomes</w:t>
      </w:r>
      <w:proofErr w:type="spellEnd"/>
      <w:r w:rsidRPr="00387DB2">
        <w:rPr>
          <w:rFonts w:ascii="Times New Roman" w:hAnsi="Times New Roman" w:cs="Times New Roman"/>
          <w:sz w:val="24"/>
          <w:szCs w:val="24"/>
          <w:shd w:val="clear" w:color="auto" w:fill="FFFFFF"/>
        </w:rPr>
        <w:t xml:space="preserve">. </w:t>
      </w:r>
      <w:proofErr w:type="spellStart"/>
      <w:r w:rsidRPr="00387DB2">
        <w:rPr>
          <w:rFonts w:ascii="Times New Roman" w:hAnsi="Times New Roman" w:cs="Times New Roman"/>
          <w:sz w:val="24"/>
          <w:szCs w:val="24"/>
          <w:shd w:val="clear" w:color="auto" w:fill="FFFFFF"/>
        </w:rPr>
        <w:t>Demography</w:t>
      </w:r>
      <w:proofErr w:type="spellEnd"/>
      <w:r w:rsidRPr="00387DB2">
        <w:rPr>
          <w:rFonts w:ascii="Times New Roman" w:hAnsi="Times New Roman" w:cs="Times New Roman"/>
          <w:sz w:val="24"/>
          <w:szCs w:val="24"/>
          <w:shd w:val="clear" w:color="auto" w:fill="FFFFFF"/>
        </w:rPr>
        <w:t>, 55(3), 769–797. https://doi.org/10.1007/s13524-018-0667-6.</w:t>
      </w:r>
    </w:p>
    <w:p w14:paraId="77A3A4E4" w14:textId="76DD94F0" w:rsidR="00525FB1" w:rsidRPr="00387DB2" w:rsidRDefault="00525FB1" w:rsidP="007D35CB">
      <w:pPr>
        <w:spacing w:after="0" w:line="240" w:lineRule="auto"/>
        <w:ind w:left="785" w:hangingChars="327" w:hanging="785"/>
        <w:mirrorIndents/>
        <w:jc w:val="both"/>
        <w:rPr>
          <w:rFonts w:ascii="Times New Roman" w:hAnsi="Times New Roman" w:cs="Times New Roman"/>
          <w:sz w:val="24"/>
          <w:szCs w:val="24"/>
        </w:rPr>
      </w:pPr>
      <w:r w:rsidRPr="00387DB2">
        <w:rPr>
          <w:rFonts w:ascii="Times New Roman" w:hAnsi="Times New Roman" w:cs="Times New Roman"/>
          <w:sz w:val="24"/>
          <w:szCs w:val="24"/>
        </w:rPr>
        <w:t>Madeira, S. C. (2013)</w:t>
      </w:r>
      <w:r w:rsidR="007D3824" w:rsidRPr="00387DB2">
        <w:rPr>
          <w:rFonts w:ascii="Times New Roman" w:hAnsi="Times New Roman" w:cs="Times New Roman"/>
          <w:sz w:val="24"/>
          <w:szCs w:val="24"/>
        </w:rPr>
        <w:t xml:space="preserve">. </w:t>
      </w:r>
      <w:r w:rsidRPr="00387DB2">
        <w:rPr>
          <w:rFonts w:ascii="Times New Roman" w:hAnsi="Times New Roman" w:cs="Times New Roman"/>
          <w:iCs/>
          <w:sz w:val="24"/>
          <w:szCs w:val="24"/>
        </w:rPr>
        <w:t>Relação entre as características da situação vivida, suporte social e resiliência, após a vivência de um acontecimento potencialmente traumático</w:t>
      </w:r>
      <w:r w:rsidRPr="00387DB2">
        <w:rPr>
          <w:rFonts w:ascii="Times New Roman" w:hAnsi="Times New Roman" w:cs="Times New Roman"/>
          <w:i/>
          <w:iCs/>
          <w:sz w:val="24"/>
          <w:szCs w:val="24"/>
        </w:rPr>
        <w:t>.</w:t>
      </w:r>
      <w:r w:rsidRPr="00387DB2">
        <w:rPr>
          <w:rFonts w:ascii="Times New Roman" w:hAnsi="Times New Roman" w:cs="Times New Roman"/>
          <w:sz w:val="24"/>
          <w:szCs w:val="24"/>
        </w:rPr>
        <w:t xml:space="preserve"> </w:t>
      </w:r>
      <w:r w:rsidRPr="00387DB2">
        <w:rPr>
          <w:rFonts w:ascii="Times New Roman" w:hAnsi="Times New Roman" w:cs="Times New Roman"/>
          <w:sz w:val="24"/>
          <w:szCs w:val="24"/>
          <w:shd w:val="clear" w:color="auto" w:fill="FFFFFF"/>
        </w:rPr>
        <w:t xml:space="preserve">Tese de mestrado, Psicologia (Secção de Psicologia Clínica e da Saúde - Núcleo de Psicologia Clínica Sistémica), Universidade de Lisboa, Faculdade de Psicologia. </w:t>
      </w:r>
      <w:r w:rsidR="007D3824" w:rsidRPr="00387DB2">
        <w:rPr>
          <w:rFonts w:ascii="Times New Roman" w:hAnsi="Times New Roman" w:cs="Times New Roman"/>
          <w:sz w:val="24"/>
          <w:szCs w:val="24"/>
        </w:rPr>
        <w:t>Retirado de</w:t>
      </w:r>
      <w:r w:rsidR="000170DF" w:rsidRPr="00387DB2">
        <w:rPr>
          <w:rFonts w:ascii="Times New Roman" w:hAnsi="Times New Roman" w:cs="Times New Roman"/>
          <w:sz w:val="24"/>
          <w:szCs w:val="24"/>
        </w:rPr>
        <w:t xml:space="preserve"> </w:t>
      </w:r>
      <w:r w:rsidRPr="00387DB2">
        <w:rPr>
          <w:rFonts w:ascii="Times New Roman" w:hAnsi="Times New Roman" w:cs="Times New Roman"/>
          <w:sz w:val="24"/>
          <w:szCs w:val="24"/>
        </w:rPr>
        <w:t>http://repositorio.ul.pt/handle/ 10451/10486.</w:t>
      </w:r>
    </w:p>
    <w:p w14:paraId="5BF9BA9C" w14:textId="2AD1C8C0" w:rsidR="003177C8" w:rsidRPr="00387DB2" w:rsidRDefault="00882B3A" w:rsidP="007D35CB">
      <w:pPr>
        <w:spacing w:after="0" w:line="240" w:lineRule="auto"/>
        <w:ind w:left="785" w:hangingChars="327" w:hanging="785"/>
        <w:mirrorIndents/>
        <w:jc w:val="both"/>
        <w:rPr>
          <w:rFonts w:ascii="Times New Roman" w:hAnsi="Times New Roman" w:cs="Times New Roman"/>
          <w:sz w:val="24"/>
          <w:szCs w:val="24"/>
        </w:rPr>
      </w:pPr>
      <w:r w:rsidRPr="00387DB2">
        <w:rPr>
          <w:rFonts w:ascii="Times New Roman" w:hAnsi="Times New Roman" w:cs="Times New Roman"/>
          <w:sz w:val="24"/>
          <w:szCs w:val="24"/>
        </w:rPr>
        <w:t xml:space="preserve">Martínez, V. C. V., &amp; </w:t>
      </w:r>
      <w:proofErr w:type="spellStart"/>
      <w:r w:rsidRPr="00387DB2">
        <w:rPr>
          <w:rFonts w:ascii="Times New Roman" w:hAnsi="Times New Roman" w:cs="Times New Roman"/>
          <w:sz w:val="24"/>
          <w:szCs w:val="24"/>
        </w:rPr>
        <w:t>Matioli</w:t>
      </w:r>
      <w:proofErr w:type="spellEnd"/>
      <w:r w:rsidRPr="00387DB2">
        <w:rPr>
          <w:rFonts w:ascii="Times New Roman" w:hAnsi="Times New Roman" w:cs="Times New Roman"/>
          <w:sz w:val="24"/>
          <w:szCs w:val="24"/>
        </w:rPr>
        <w:t>, A. S</w:t>
      </w:r>
      <w:r w:rsidR="003177C8" w:rsidRPr="00387DB2">
        <w:rPr>
          <w:rFonts w:ascii="Times New Roman" w:hAnsi="Times New Roman" w:cs="Times New Roman"/>
          <w:sz w:val="24"/>
          <w:szCs w:val="24"/>
        </w:rPr>
        <w:t>. (2012). Enfim Sós: Um estudo psicanalítico do divórcio. </w:t>
      </w:r>
      <w:r w:rsidR="003177C8" w:rsidRPr="00387DB2">
        <w:rPr>
          <w:rFonts w:ascii="Times New Roman" w:hAnsi="Times New Roman" w:cs="Times New Roman"/>
          <w:i/>
          <w:sz w:val="24"/>
          <w:szCs w:val="24"/>
        </w:rPr>
        <w:t xml:space="preserve">Revista </w:t>
      </w:r>
      <w:proofErr w:type="gramStart"/>
      <w:r w:rsidR="003177C8" w:rsidRPr="00387DB2">
        <w:rPr>
          <w:rFonts w:ascii="Times New Roman" w:hAnsi="Times New Roman" w:cs="Times New Roman"/>
          <w:i/>
          <w:sz w:val="24"/>
          <w:szCs w:val="24"/>
        </w:rPr>
        <w:t>Mal Estar</w:t>
      </w:r>
      <w:proofErr w:type="gramEnd"/>
      <w:r w:rsidR="003177C8" w:rsidRPr="00387DB2">
        <w:rPr>
          <w:rFonts w:ascii="Times New Roman" w:hAnsi="Times New Roman" w:cs="Times New Roman"/>
          <w:i/>
          <w:sz w:val="24"/>
          <w:szCs w:val="24"/>
        </w:rPr>
        <w:t xml:space="preserve"> e Subjetividade, 12</w:t>
      </w:r>
      <w:r w:rsidR="003177C8" w:rsidRPr="00387DB2">
        <w:rPr>
          <w:rFonts w:ascii="Times New Roman" w:hAnsi="Times New Roman" w:cs="Times New Roman"/>
          <w:sz w:val="24"/>
          <w:szCs w:val="24"/>
        </w:rPr>
        <w:t>(1-2), 205-242. Recuperado</w:t>
      </w:r>
      <w:r w:rsidR="00456F39" w:rsidRPr="00387DB2">
        <w:rPr>
          <w:rFonts w:ascii="Times New Roman" w:hAnsi="Times New Roman" w:cs="Times New Roman"/>
          <w:sz w:val="24"/>
          <w:szCs w:val="24"/>
        </w:rPr>
        <w:t xml:space="preserve"> </w:t>
      </w:r>
      <w:r w:rsidR="003177C8" w:rsidRPr="00387DB2">
        <w:rPr>
          <w:rFonts w:ascii="Times New Roman" w:hAnsi="Times New Roman" w:cs="Times New Roman"/>
          <w:sz w:val="24"/>
          <w:szCs w:val="24"/>
        </w:rPr>
        <w:t xml:space="preserve">de </w:t>
      </w:r>
      <w:r w:rsidR="00456F39" w:rsidRPr="00387DB2">
        <w:rPr>
          <w:rFonts w:ascii="Times New Roman" w:hAnsi="Times New Roman" w:cs="Times New Roman"/>
          <w:sz w:val="24"/>
          <w:szCs w:val="24"/>
        </w:rPr>
        <w:t>http://pepsic.bvsalud.org/scielo.php</w:t>
      </w:r>
      <w:r w:rsidR="000170DF" w:rsidRPr="00387DB2">
        <w:rPr>
          <w:rFonts w:ascii="Times New Roman" w:hAnsi="Times New Roman" w:cs="Times New Roman"/>
          <w:sz w:val="24"/>
          <w:szCs w:val="24"/>
        </w:rPr>
        <w:t>?</w:t>
      </w:r>
      <w:r w:rsidR="00456F39" w:rsidRPr="00387DB2">
        <w:rPr>
          <w:rFonts w:ascii="Times New Roman" w:hAnsi="Times New Roman" w:cs="Times New Roman"/>
          <w:sz w:val="24"/>
          <w:szCs w:val="24"/>
        </w:rPr>
        <w:t xml:space="preserve"> </w:t>
      </w:r>
      <w:proofErr w:type="gramStart"/>
      <w:r w:rsidR="000170DF" w:rsidRPr="00387DB2">
        <w:rPr>
          <w:rFonts w:ascii="Times New Roman" w:hAnsi="Times New Roman" w:cs="Times New Roman"/>
          <w:sz w:val="24"/>
          <w:szCs w:val="24"/>
        </w:rPr>
        <w:t>script</w:t>
      </w:r>
      <w:proofErr w:type="gramEnd"/>
      <w:r w:rsidR="000170DF" w:rsidRPr="00387DB2">
        <w:rPr>
          <w:rFonts w:ascii="Times New Roman" w:hAnsi="Times New Roman" w:cs="Times New Roman"/>
          <w:sz w:val="24"/>
          <w:szCs w:val="24"/>
        </w:rPr>
        <w:t>=</w:t>
      </w:r>
      <w:proofErr w:type="spellStart"/>
      <w:r w:rsidR="000170DF" w:rsidRPr="00387DB2">
        <w:rPr>
          <w:rFonts w:ascii="Times New Roman" w:hAnsi="Times New Roman" w:cs="Times New Roman"/>
          <w:sz w:val="24"/>
          <w:szCs w:val="24"/>
        </w:rPr>
        <w:t>sci_arttext&amp;pid</w:t>
      </w:r>
      <w:proofErr w:type="spellEnd"/>
      <w:r w:rsidR="00456F39" w:rsidRPr="00387DB2">
        <w:rPr>
          <w:rFonts w:ascii="Times New Roman" w:hAnsi="Times New Roman" w:cs="Times New Roman"/>
          <w:sz w:val="24"/>
          <w:szCs w:val="24"/>
        </w:rPr>
        <w:t xml:space="preserve"> </w:t>
      </w:r>
      <w:r w:rsidR="000170DF" w:rsidRPr="00387DB2">
        <w:rPr>
          <w:rFonts w:ascii="Times New Roman" w:hAnsi="Times New Roman" w:cs="Times New Roman"/>
          <w:sz w:val="24"/>
          <w:szCs w:val="24"/>
        </w:rPr>
        <w:t xml:space="preserve">=S1518-61482012 </w:t>
      </w:r>
      <w:r w:rsidR="00173340" w:rsidRPr="00387DB2">
        <w:rPr>
          <w:rFonts w:ascii="Times New Roman" w:hAnsi="Times New Roman" w:cs="Times New Roman"/>
          <w:sz w:val="24"/>
          <w:szCs w:val="24"/>
        </w:rPr>
        <w:t>000100008&amp;lng=</w:t>
      </w:r>
      <w:proofErr w:type="spellStart"/>
      <w:r w:rsidR="00173340" w:rsidRPr="00387DB2">
        <w:rPr>
          <w:rFonts w:ascii="Times New Roman" w:hAnsi="Times New Roman" w:cs="Times New Roman"/>
          <w:sz w:val="24"/>
          <w:szCs w:val="24"/>
        </w:rPr>
        <w:t>pt&amp;tlng</w:t>
      </w:r>
      <w:proofErr w:type="spellEnd"/>
      <w:r w:rsidR="00173340" w:rsidRPr="00387DB2">
        <w:rPr>
          <w:rFonts w:ascii="Times New Roman" w:hAnsi="Times New Roman" w:cs="Times New Roman"/>
          <w:sz w:val="24"/>
          <w:szCs w:val="24"/>
        </w:rPr>
        <w:t>=</w:t>
      </w:r>
      <w:proofErr w:type="spellStart"/>
      <w:r w:rsidR="00173340" w:rsidRPr="00387DB2">
        <w:rPr>
          <w:rFonts w:ascii="Times New Roman" w:hAnsi="Times New Roman" w:cs="Times New Roman"/>
          <w:sz w:val="24"/>
          <w:szCs w:val="24"/>
        </w:rPr>
        <w:t>pt</w:t>
      </w:r>
      <w:proofErr w:type="spellEnd"/>
      <w:r w:rsidR="003177C8" w:rsidRPr="00387DB2">
        <w:rPr>
          <w:rFonts w:ascii="Times New Roman" w:hAnsi="Times New Roman" w:cs="Times New Roman"/>
          <w:sz w:val="24"/>
          <w:szCs w:val="24"/>
        </w:rPr>
        <w:t>.</w:t>
      </w:r>
    </w:p>
    <w:p w14:paraId="1678CF36" w14:textId="7E3B234C" w:rsidR="00173340" w:rsidRPr="00387DB2" w:rsidRDefault="00173340" w:rsidP="007D35CB">
      <w:pPr>
        <w:spacing w:after="0" w:line="240" w:lineRule="auto"/>
        <w:ind w:left="785" w:hangingChars="327" w:hanging="785"/>
        <w:rPr>
          <w:rFonts w:ascii="Times New Roman" w:hAnsi="Times New Roman" w:cs="Times New Roman"/>
          <w:sz w:val="24"/>
          <w:szCs w:val="24"/>
        </w:rPr>
      </w:pPr>
      <w:r w:rsidRPr="00387DB2">
        <w:rPr>
          <w:rFonts w:ascii="Times New Roman" w:hAnsi="Times New Roman" w:cs="Times New Roman"/>
          <w:sz w:val="24"/>
          <w:szCs w:val="24"/>
        </w:rPr>
        <w:t xml:space="preserve">Medeiros, E. D. de, Gouveia, V. V., Gusmão, E. E. </w:t>
      </w:r>
      <w:proofErr w:type="spellStart"/>
      <w:r w:rsidRPr="00387DB2">
        <w:rPr>
          <w:rFonts w:ascii="Times New Roman" w:hAnsi="Times New Roman" w:cs="Times New Roman"/>
          <w:sz w:val="24"/>
          <w:szCs w:val="24"/>
        </w:rPr>
        <w:t>da</w:t>
      </w:r>
      <w:proofErr w:type="spellEnd"/>
      <w:r w:rsidRPr="00387DB2">
        <w:rPr>
          <w:rFonts w:ascii="Times New Roman" w:hAnsi="Times New Roman" w:cs="Times New Roman"/>
          <w:sz w:val="24"/>
          <w:szCs w:val="24"/>
        </w:rPr>
        <w:t xml:space="preserve"> S., </w:t>
      </w:r>
      <w:proofErr w:type="spellStart"/>
      <w:r w:rsidRPr="00387DB2">
        <w:rPr>
          <w:rFonts w:ascii="Times New Roman" w:hAnsi="Times New Roman" w:cs="Times New Roman"/>
          <w:sz w:val="24"/>
          <w:szCs w:val="24"/>
        </w:rPr>
        <w:t>Milfont</w:t>
      </w:r>
      <w:proofErr w:type="spellEnd"/>
      <w:r w:rsidRPr="00387DB2">
        <w:rPr>
          <w:rFonts w:ascii="Times New Roman" w:hAnsi="Times New Roman" w:cs="Times New Roman"/>
          <w:sz w:val="24"/>
          <w:szCs w:val="24"/>
        </w:rPr>
        <w:t xml:space="preserve">, T. L., Fonseca, P. N. da, &amp; Aquino, T. A. A. de. (2012). Teoria funcionalista dos valores humanos: evidências de sua adequação no contexto paraibano. RAM. </w:t>
      </w:r>
      <w:r w:rsidRPr="00387DB2">
        <w:rPr>
          <w:rFonts w:ascii="Times New Roman" w:hAnsi="Times New Roman" w:cs="Times New Roman"/>
          <w:i/>
          <w:iCs/>
          <w:sz w:val="24"/>
          <w:szCs w:val="24"/>
        </w:rPr>
        <w:t>Revista de Administração Mackenzie, 13</w:t>
      </w:r>
      <w:r w:rsidRPr="00387DB2">
        <w:rPr>
          <w:rFonts w:ascii="Times New Roman" w:hAnsi="Times New Roman" w:cs="Times New Roman"/>
          <w:sz w:val="24"/>
          <w:szCs w:val="24"/>
        </w:rPr>
        <w:t>(3), 18-44.</w:t>
      </w:r>
      <w:r w:rsidR="007D3824" w:rsidRPr="00387DB2">
        <w:rPr>
          <w:rFonts w:ascii="Times New Roman" w:hAnsi="Times New Roman" w:cs="Times New Roman"/>
          <w:sz w:val="24"/>
          <w:szCs w:val="24"/>
        </w:rPr>
        <w:t xml:space="preserve"> </w:t>
      </w:r>
      <w:proofErr w:type="spellStart"/>
      <w:proofErr w:type="gramStart"/>
      <w:r w:rsidR="007D3824" w:rsidRPr="00387DB2">
        <w:rPr>
          <w:rFonts w:ascii="Times New Roman" w:hAnsi="Times New Roman" w:cs="Times New Roman"/>
          <w:sz w:val="24"/>
          <w:szCs w:val="24"/>
        </w:rPr>
        <w:t>d</w:t>
      </w:r>
      <w:r w:rsidRPr="00387DB2">
        <w:rPr>
          <w:rFonts w:ascii="Times New Roman" w:hAnsi="Times New Roman" w:cs="Times New Roman"/>
          <w:sz w:val="24"/>
          <w:szCs w:val="24"/>
        </w:rPr>
        <w:t>oi</w:t>
      </w:r>
      <w:proofErr w:type="spellEnd"/>
      <w:proofErr w:type="gramEnd"/>
      <w:r w:rsidR="007D3824" w:rsidRPr="00387DB2">
        <w:rPr>
          <w:rFonts w:ascii="Times New Roman" w:hAnsi="Times New Roman" w:cs="Times New Roman"/>
          <w:sz w:val="24"/>
          <w:szCs w:val="24"/>
        </w:rPr>
        <w:t xml:space="preserve">: </w:t>
      </w:r>
      <w:r w:rsidRPr="00387DB2">
        <w:rPr>
          <w:rFonts w:ascii="Times New Roman" w:hAnsi="Times New Roman" w:cs="Times New Roman"/>
          <w:sz w:val="24"/>
          <w:szCs w:val="24"/>
        </w:rPr>
        <w:t>10.1590/S1678-69712012000300</w:t>
      </w:r>
      <w:r w:rsidR="00882B3A" w:rsidRPr="00387DB2">
        <w:rPr>
          <w:rFonts w:ascii="Times New Roman" w:hAnsi="Times New Roman" w:cs="Times New Roman"/>
          <w:sz w:val="24"/>
          <w:szCs w:val="24"/>
        </w:rPr>
        <w:t xml:space="preserve"> </w:t>
      </w:r>
      <w:r w:rsidRPr="00387DB2">
        <w:rPr>
          <w:rFonts w:ascii="Times New Roman" w:hAnsi="Times New Roman" w:cs="Times New Roman"/>
          <w:sz w:val="24"/>
          <w:szCs w:val="24"/>
        </w:rPr>
        <w:t>003</w:t>
      </w:r>
    </w:p>
    <w:p w14:paraId="33B20A9B" w14:textId="77777777" w:rsidR="00525FB1" w:rsidRPr="00387DB2" w:rsidRDefault="00525FB1" w:rsidP="007D35CB">
      <w:pPr>
        <w:spacing w:after="0" w:line="240" w:lineRule="auto"/>
        <w:ind w:left="785" w:hangingChars="327" w:hanging="785"/>
        <w:mirrorIndents/>
        <w:jc w:val="both"/>
        <w:rPr>
          <w:rFonts w:ascii="Times New Roman" w:hAnsi="Times New Roman" w:cs="Times New Roman"/>
          <w:sz w:val="24"/>
          <w:szCs w:val="24"/>
        </w:rPr>
      </w:pPr>
      <w:r w:rsidRPr="00387DB2">
        <w:rPr>
          <w:rFonts w:ascii="Times New Roman" w:hAnsi="Times New Roman" w:cs="Times New Roman"/>
          <w:sz w:val="24"/>
          <w:szCs w:val="24"/>
        </w:rPr>
        <w:t xml:space="preserve">Medeiros, E. D. de; Couto, R. N., Fonseca, P. N. da., Brito, R. C., &amp; Castro, L. S. (2016). Correlatos valorativos do crescimento pós-traumático em uma amostra brasileira. </w:t>
      </w:r>
      <w:proofErr w:type="gramStart"/>
      <w:r w:rsidRPr="00387DB2">
        <w:rPr>
          <w:rFonts w:ascii="Times New Roman" w:hAnsi="Times New Roman" w:cs="Times New Roman"/>
          <w:i/>
          <w:iCs/>
          <w:sz w:val="24"/>
          <w:szCs w:val="24"/>
        </w:rPr>
        <w:t>Psicologia e Saber Social</w:t>
      </w:r>
      <w:proofErr w:type="gramEnd"/>
      <w:r w:rsidRPr="00387DB2">
        <w:rPr>
          <w:rFonts w:ascii="Times New Roman" w:hAnsi="Times New Roman" w:cs="Times New Roman"/>
          <w:i/>
          <w:iCs/>
          <w:sz w:val="24"/>
          <w:szCs w:val="24"/>
        </w:rPr>
        <w:t>, 5</w:t>
      </w:r>
      <w:r w:rsidRPr="00387DB2">
        <w:rPr>
          <w:rFonts w:ascii="Times New Roman" w:hAnsi="Times New Roman" w:cs="Times New Roman"/>
          <w:sz w:val="24"/>
          <w:szCs w:val="24"/>
        </w:rPr>
        <w:t xml:space="preserve">(2), 112-125. </w:t>
      </w:r>
      <w:proofErr w:type="gramStart"/>
      <w:r w:rsidRPr="00387DB2">
        <w:rPr>
          <w:rFonts w:ascii="Times New Roman" w:hAnsi="Times New Roman" w:cs="Times New Roman"/>
          <w:sz w:val="24"/>
          <w:szCs w:val="24"/>
        </w:rPr>
        <w:t>doi:10.12957/</w:t>
      </w:r>
      <w:proofErr w:type="spellStart"/>
      <w:r w:rsidRPr="00387DB2">
        <w:rPr>
          <w:rFonts w:ascii="Times New Roman" w:hAnsi="Times New Roman" w:cs="Times New Roman"/>
          <w:sz w:val="24"/>
          <w:szCs w:val="24"/>
        </w:rPr>
        <w:t>psi.saber.soc</w:t>
      </w:r>
      <w:proofErr w:type="spellEnd"/>
      <w:proofErr w:type="gramEnd"/>
      <w:r w:rsidRPr="00387DB2">
        <w:rPr>
          <w:rFonts w:ascii="Times New Roman" w:hAnsi="Times New Roman" w:cs="Times New Roman"/>
          <w:sz w:val="24"/>
          <w:szCs w:val="24"/>
        </w:rPr>
        <w:t>. 2016.21602.</w:t>
      </w:r>
    </w:p>
    <w:p w14:paraId="335D9FE2" w14:textId="7703CBBA" w:rsidR="007F24AA" w:rsidRPr="00387DB2" w:rsidRDefault="00525FB1" w:rsidP="007D35CB">
      <w:pPr>
        <w:spacing w:after="0" w:line="240" w:lineRule="auto"/>
        <w:ind w:left="785" w:hangingChars="327" w:hanging="785"/>
        <w:rPr>
          <w:rFonts w:ascii="Times New Roman" w:hAnsi="Times New Roman" w:cs="Times New Roman"/>
          <w:sz w:val="24"/>
          <w:szCs w:val="24"/>
        </w:rPr>
      </w:pPr>
      <w:r w:rsidRPr="00387DB2">
        <w:rPr>
          <w:rFonts w:ascii="Times New Roman" w:hAnsi="Times New Roman" w:cs="Times New Roman"/>
          <w:sz w:val="24"/>
          <w:szCs w:val="24"/>
        </w:rPr>
        <w:t xml:space="preserve">Medeiros, E. D., Couto, R. N., </w:t>
      </w:r>
      <w:proofErr w:type="spellStart"/>
      <w:r w:rsidRPr="00387DB2">
        <w:rPr>
          <w:rFonts w:ascii="Times New Roman" w:hAnsi="Times New Roman" w:cs="Times New Roman"/>
          <w:sz w:val="24"/>
          <w:szCs w:val="24"/>
        </w:rPr>
        <w:t>Fonsêca</w:t>
      </w:r>
      <w:proofErr w:type="spellEnd"/>
      <w:r w:rsidRPr="00387DB2">
        <w:rPr>
          <w:rFonts w:ascii="Times New Roman" w:hAnsi="Times New Roman" w:cs="Times New Roman"/>
          <w:sz w:val="24"/>
          <w:szCs w:val="24"/>
        </w:rPr>
        <w:t xml:space="preserve">, P. N. da., Silva, P. G. N. da., &amp; Medeiros, P. C. B. de. (2017). </w:t>
      </w:r>
      <w:proofErr w:type="spellStart"/>
      <w:r w:rsidRPr="00387DB2">
        <w:rPr>
          <w:rFonts w:ascii="Times New Roman" w:hAnsi="Times New Roman" w:cs="Times New Roman"/>
          <w:sz w:val="24"/>
          <w:szCs w:val="24"/>
        </w:rPr>
        <w:t>Posttraumatic</w:t>
      </w:r>
      <w:proofErr w:type="spellEnd"/>
      <w:r w:rsidRPr="00387DB2">
        <w:rPr>
          <w:rFonts w:ascii="Times New Roman" w:hAnsi="Times New Roman" w:cs="Times New Roman"/>
          <w:sz w:val="24"/>
          <w:szCs w:val="24"/>
        </w:rPr>
        <w:t xml:space="preserve"> </w:t>
      </w:r>
      <w:proofErr w:type="spellStart"/>
      <w:r w:rsidRPr="00387DB2">
        <w:rPr>
          <w:rFonts w:ascii="Times New Roman" w:hAnsi="Times New Roman" w:cs="Times New Roman"/>
          <w:sz w:val="24"/>
          <w:szCs w:val="24"/>
        </w:rPr>
        <w:t>Growth</w:t>
      </w:r>
      <w:proofErr w:type="spellEnd"/>
      <w:r w:rsidRPr="00387DB2">
        <w:rPr>
          <w:rFonts w:ascii="Times New Roman" w:hAnsi="Times New Roman" w:cs="Times New Roman"/>
          <w:sz w:val="24"/>
          <w:szCs w:val="24"/>
        </w:rPr>
        <w:t xml:space="preserve"> </w:t>
      </w:r>
      <w:proofErr w:type="spellStart"/>
      <w:r w:rsidRPr="00387DB2">
        <w:rPr>
          <w:rFonts w:ascii="Times New Roman" w:hAnsi="Times New Roman" w:cs="Times New Roman"/>
          <w:sz w:val="24"/>
          <w:szCs w:val="24"/>
        </w:rPr>
        <w:t>Inventory</w:t>
      </w:r>
      <w:proofErr w:type="spellEnd"/>
      <w:r w:rsidRPr="00387DB2">
        <w:rPr>
          <w:rFonts w:ascii="Times New Roman" w:hAnsi="Times New Roman" w:cs="Times New Roman"/>
          <w:sz w:val="24"/>
          <w:szCs w:val="24"/>
        </w:rPr>
        <w:t xml:space="preserve"> (PTGI): Adaptação e Validade Fatorial no Nordeste Brasileiro. </w:t>
      </w:r>
      <w:proofErr w:type="spellStart"/>
      <w:r w:rsidRPr="00387DB2">
        <w:rPr>
          <w:rFonts w:ascii="Times New Roman" w:hAnsi="Times New Roman" w:cs="Times New Roman"/>
          <w:i/>
          <w:iCs/>
          <w:sz w:val="24"/>
          <w:szCs w:val="24"/>
        </w:rPr>
        <w:t>Psico-USF</w:t>
      </w:r>
      <w:proofErr w:type="spellEnd"/>
      <w:r w:rsidRPr="00387DB2">
        <w:rPr>
          <w:rFonts w:ascii="Times New Roman" w:hAnsi="Times New Roman" w:cs="Times New Roman"/>
          <w:i/>
          <w:iCs/>
          <w:sz w:val="24"/>
          <w:szCs w:val="24"/>
        </w:rPr>
        <w:t>, 22</w:t>
      </w:r>
      <w:r w:rsidR="007F24AA" w:rsidRPr="00387DB2">
        <w:rPr>
          <w:rFonts w:ascii="Times New Roman" w:hAnsi="Times New Roman" w:cs="Times New Roman"/>
          <w:sz w:val="24"/>
          <w:szCs w:val="24"/>
        </w:rPr>
        <w:t>(</w:t>
      </w:r>
      <w:r w:rsidRPr="00387DB2">
        <w:rPr>
          <w:rFonts w:ascii="Times New Roman" w:hAnsi="Times New Roman" w:cs="Times New Roman"/>
          <w:sz w:val="24"/>
          <w:szCs w:val="24"/>
        </w:rPr>
        <w:t>3</w:t>
      </w:r>
      <w:r w:rsidR="007F24AA" w:rsidRPr="00387DB2">
        <w:rPr>
          <w:rFonts w:ascii="Times New Roman" w:hAnsi="Times New Roman" w:cs="Times New Roman"/>
          <w:sz w:val="24"/>
          <w:szCs w:val="24"/>
        </w:rPr>
        <w:t xml:space="preserve">). </w:t>
      </w:r>
      <w:r w:rsidRPr="00387DB2">
        <w:rPr>
          <w:rFonts w:ascii="Times New Roman" w:hAnsi="Times New Roman" w:cs="Times New Roman"/>
          <w:sz w:val="24"/>
          <w:szCs w:val="24"/>
        </w:rPr>
        <w:t xml:space="preserve">449-460. </w:t>
      </w:r>
      <w:proofErr w:type="spellStart"/>
      <w:r w:rsidR="007F24AA" w:rsidRPr="00387DB2">
        <w:rPr>
          <w:rFonts w:ascii="Times New Roman" w:hAnsi="Times New Roman" w:cs="Times New Roman"/>
          <w:sz w:val="24"/>
          <w:szCs w:val="24"/>
        </w:rPr>
        <w:t>doi</w:t>
      </w:r>
      <w:proofErr w:type="spellEnd"/>
      <w:r w:rsidR="007F24AA" w:rsidRPr="00387DB2">
        <w:rPr>
          <w:rFonts w:ascii="Times New Roman" w:hAnsi="Times New Roman" w:cs="Times New Roman"/>
          <w:sz w:val="24"/>
          <w:szCs w:val="24"/>
        </w:rPr>
        <w:t xml:space="preserve">: </w:t>
      </w:r>
      <w:hyperlink r:id="rId9" w:history="1">
        <w:r w:rsidR="007F24AA" w:rsidRPr="00387DB2">
          <w:rPr>
            <w:rStyle w:val="Hyperlink"/>
            <w:rFonts w:ascii="Times New Roman" w:hAnsi="Times New Roman" w:cs="Times New Roman"/>
            <w:color w:val="auto"/>
            <w:sz w:val="24"/>
            <w:szCs w:val="24"/>
            <w:u w:val="none"/>
          </w:rPr>
          <w:t>10.1590/1413-82712017220306</w:t>
        </w:r>
      </w:hyperlink>
      <w:r w:rsidR="007F24AA" w:rsidRPr="00387DB2">
        <w:rPr>
          <w:rFonts w:ascii="Times New Roman" w:hAnsi="Times New Roman" w:cs="Times New Roman"/>
          <w:sz w:val="24"/>
          <w:szCs w:val="24"/>
        </w:rPr>
        <w:t> </w:t>
      </w:r>
    </w:p>
    <w:p w14:paraId="5103D975" w14:textId="77777777" w:rsidR="00A825C7" w:rsidRPr="00387DB2" w:rsidRDefault="00A825C7" w:rsidP="007D35CB">
      <w:pPr>
        <w:spacing w:after="0" w:line="240" w:lineRule="auto"/>
        <w:ind w:left="785" w:hangingChars="327" w:hanging="785"/>
        <w:mirrorIndents/>
        <w:jc w:val="both"/>
        <w:rPr>
          <w:rFonts w:ascii="Times New Roman" w:hAnsi="Times New Roman" w:cs="Times New Roman"/>
          <w:sz w:val="24"/>
          <w:szCs w:val="24"/>
          <w:lang w:val="en-US"/>
        </w:rPr>
      </w:pPr>
      <w:r w:rsidRPr="00387DB2">
        <w:rPr>
          <w:rFonts w:ascii="Times New Roman" w:hAnsi="Times New Roman" w:cs="Times New Roman"/>
          <w:sz w:val="24"/>
          <w:szCs w:val="24"/>
        </w:rPr>
        <w:t xml:space="preserve">Noronha, M. M. S., &amp; </w:t>
      </w:r>
      <w:proofErr w:type="spellStart"/>
      <w:r w:rsidRPr="00387DB2">
        <w:rPr>
          <w:rFonts w:ascii="Times New Roman" w:hAnsi="Times New Roman" w:cs="Times New Roman"/>
          <w:sz w:val="24"/>
          <w:szCs w:val="24"/>
        </w:rPr>
        <w:t>Parron</w:t>
      </w:r>
      <w:proofErr w:type="spellEnd"/>
      <w:r w:rsidRPr="00387DB2">
        <w:rPr>
          <w:rFonts w:ascii="Times New Roman" w:hAnsi="Times New Roman" w:cs="Times New Roman"/>
          <w:sz w:val="24"/>
          <w:szCs w:val="24"/>
        </w:rPr>
        <w:t xml:space="preserve">, S. F. (2012). A evolução do conceito de família. </w:t>
      </w:r>
      <w:proofErr w:type="spellStart"/>
      <w:r w:rsidRPr="00387DB2">
        <w:rPr>
          <w:rFonts w:ascii="Times New Roman" w:hAnsi="Times New Roman" w:cs="Times New Roman"/>
          <w:i/>
          <w:iCs/>
          <w:sz w:val="24"/>
          <w:szCs w:val="24"/>
          <w:lang w:val="en-US"/>
        </w:rPr>
        <w:t>Pitágoras</w:t>
      </w:r>
      <w:proofErr w:type="spellEnd"/>
      <w:r w:rsidRPr="00387DB2">
        <w:rPr>
          <w:rFonts w:ascii="Times New Roman" w:hAnsi="Times New Roman" w:cs="Times New Roman"/>
          <w:i/>
          <w:iCs/>
          <w:sz w:val="24"/>
          <w:szCs w:val="24"/>
          <w:lang w:val="en-US"/>
        </w:rPr>
        <w:t xml:space="preserve">, 3, </w:t>
      </w:r>
      <w:r w:rsidRPr="00387DB2">
        <w:rPr>
          <w:rFonts w:ascii="Times New Roman" w:hAnsi="Times New Roman" w:cs="Times New Roman"/>
          <w:sz w:val="24"/>
          <w:szCs w:val="24"/>
          <w:lang w:val="en-US"/>
        </w:rPr>
        <w:t>1-21.</w:t>
      </w:r>
    </w:p>
    <w:p w14:paraId="07567719" w14:textId="151431E9" w:rsidR="008312AB" w:rsidRPr="00387DB2" w:rsidRDefault="008312AB" w:rsidP="007D35CB">
      <w:pPr>
        <w:spacing w:after="0" w:line="240" w:lineRule="auto"/>
        <w:ind w:left="785" w:hangingChars="327" w:hanging="785"/>
        <w:mirrorIndents/>
        <w:jc w:val="both"/>
        <w:rPr>
          <w:rFonts w:ascii="Times New Roman" w:hAnsi="Times New Roman" w:cs="Times New Roman"/>
          <w:sz w:val="24"/>
          <w:szCs w:val="24"/>
          <w:lang w:val="en-US"/>
        </w:rPr>
      </w:pPr>
      <w:proofErr w:type="spellStart"/>
      <w:proofErr w:type="gramStart"/>
      <w:r w:rsidRPr="00387DB2">
        <w:rPr>
          <w:rFonts w:ascii="Times New Roman" w:hAnsi="Times New Roman" w:cs="Times New Roman"/>
          <w:sz w:val="24"/>
          <w:szCs w:val="24"/>
          <w:lang w:val="en-US"/>
        </w:rPr>
        <w:t>Owenz</w:t>
      </w:r>
      <w:proofErr w:type="spellEnd"/>
      <w:r w:rsidRPr="00387DB2">
        <w:rPr>
          <w:rFonts w:ascii="Times New Roman" w:hAnsi="Times New Roman" w:cs="Times New Roman"/>
          <w:sz w:val="24"/>
          <w:szCs w:val="24"/>
          <w:lang w:val="en-US"/>
        </w:rPr>
        <w:t>,  M.</w:t>
      </w:r>
      <w:proofErr w:type="gramEnd"/>
      <w:r w:rsidRPr="00387DB2">
        <w:rPr>
          <w:rFonts w:ascii="Times New Roman" w:hAnsi="Times New Roman" w:cs="Times New Roman"/>
          <w:sz w:val="24"/>
          <w:szCs w:val="24"/>
          <w:lang w:val="en-US"/>
        </w:rPr>
        <w:t xml:space="preserve"> B. &amp; </w:t>
      </w:r>
      <w:proofErr w:type="spellStart"/>
      <w:r w:rsidRPr="00387DB2">
        <w:rPr>
          <w:rFonts w:ascii="Times New Roman" w:hAnsi="Times New Roman" w:cs="Times New Roman"/>
          <w:sz w:val="24"/>
          <w:szCs w:val="24"/>
          <w:lang w:val="en-US"/>
        </w:rPr>
        <w:t>Fowers</w:t>
      </w:r>
      <w:proofErr w:type="spellEnd"/>
      <w:r w:rsidRPr="00387DB2">
        <w:rPr>
          <w:rFonts w:ascii="Times New Roman" w:hAnsi="Times New Roman" w:cs="Times New Roman"/>
          <w:sz w:val="24"/>
          <w:szCs w:val="24"/>
          <w:lang w:val="en-US"/>
        </w:rPr>
        <w:t>, B. J.   (2018) Perceived post-traumatic growth may not reflect actual positive change: A short-term prospective study of relationship dissolution First Published November 19, 2018 https://doi.org/10.1177/0265407518811662</w:t>
      </w:r>
    </w:p>
    <w:p w14:paraId="05B8D2DD" w14:textId="77777777" w:rsidR="007F24AA" w:rsidRPr="00387DB2" w:rsidRDefault="00F01B73" w:rsidP="007D35CB">
      <w:pPr>
        <w:pStyle w:val="Ttulo3"/>
        <w:shd w:val="clear" w:color="auto" w:fill="FFFFFF"/>
        <w:spacing w:before="0" w:beforeAutospacing="0" w:after="0" w:afterAutospacing="0"/>
        <w:ind w:left="785" w:hangingChars="327" w:hanging="785"/>
        <w:mirrorIndents/>
        <w:jc w:val="both"/>
        <w:rPr>
          <w:b w:val="0"/>
          <w:sz w:val="24"/>
          <w:szCs w:val="24"/>
          <w:shd w:val="clear" w:color="auto" w:fill="FFFFFF"/>
          <w:lang w:val="en-US"/>
        </w:rPr>
      </w:pPr>
      <w:r w:rsidRPr="00387DB2">
        <w:rPr>
          <w:b w:val="0"/>
          <w:sz w:val="24"/>
          <w:szCs w:val="24"/>
          <w:shd w:val="clear" w:color="auto" w:fill="FFFFFF"/>
          <w:lang w:val="en-US"/>
        </w:rPr>
        <w:t xml:space="preserve">Ramos, C., &amp; Leal, I., (2013). Posttraumatic growth in the aftermath of trauma: A literature review about related factors and application contexts. </w:t>
      </w:r>
      <w:r w:rsidRPr="00387DB2">
        <w:rPr>
          <w:b w:val="0"/>
          <w:i/>
          <w:iCs/>
          <w:sz w:val="24"/>
          <w:szCs w:val="24"/>
          <w:shd w:val="clear" w:color="auto" w:fill="FFFFFF"/>
          <w:lang w:val="en-US"/>
        </w:rPr>
        <w:t>Psychology, Community &amp; Health, 2</w:t>
      </w:r>
      <w:r w:rsidRPr="00387DB2">
        <w:rPr>
          <w:b w:val="0"/>
          <w:sz w:val="24"/>
          <w:szCs w:val="24"/>
          <w:shd w:val="clear" w:color="auto" w:fill="FFFFFF"/>
          <w:lang w:val="en-US"/>
        </w:rPr>
        <w:t>(1), 43-54. doi:10.5964/</w:t>
      </w:r>
      <w:proofErr w:type="gramStart"/>
      <w:r w:rsidRPr="00387DB2">
        <w:rPr>
          <w:b w:val="0"/>
          <w:sz w:val="24"/>
          <w:szCs w:val="24"/>
          <w:shd w:val="clear" w:color="auto" w:fill="FFFFFF"/>
          <w:lang w:val="en-US"/>
        </w:rPr>
        <w:t>pch.v</w:t>
      </w:r>
      <w:proofErr w:type="gramEnd"/>
      <w:r w:rsidRPr="00387DB2">
        <w:rPr>
          <w:b w:val="0"/>
          <w:sz w:val="24"/>
          <w:szCs w:val="24"/>
          <w:shd w:val="clear" w:color="auto" w:fill="FFFFFF"/>
          <w:lang w:val="en-US"/>
        </w:rPr>
        <w:t>2i1.39</w:t>
      </w:r>
      <w:r w:rsidR="00525FB1" w:rsidRPr="00387DB2">
        <w:rPr>
          <w:b w:val="0"/>
          <w:sz w:val="24"/>
          <w:szCs w:val="24"/>
          <w:shd w:val="clear" w:color="auto" w:fill="FFFFFF"/>
          <w:lang w:val="en-US"/>
        </w:rPr>
        <w:t xml:space="preserve">. </w:t>
      </w:r>
    </w:p>
    <w:p w14:paraId="53CCE6EA" w14:textId="6DA772AB" w:rsidR="00525FB1" w:rsidRPr="00387DB2" w:rsidRDefault="0029033F" w:rsidP="007D35CB">
      <w:pPr>
        <w:pStyle w:val="Ttulo3"/>
        <w:shd w:val="clear" w:color="auto" w:fill="FFFFFF"/>
        <w:spacing w:before="0" w:beforeAutospacing="0" w:after="0" w:afterAutospacing="0"/>
        <w:ind w:left="785" w:hangingChars="327" w:hanging="785"/>
        <w:mirrorIndents/>
        <w:jc w:val="both"/>
        <w:rPr>
          <w:b w:val="0"/>
          <w:sz w:val="24"/>
          <w:szCs w:val="24"/>
          <w:shd w:val="clear" w:color="auto" w:fill="FFFFFF"/>
          <w:lang w:val="en-US"/>
        </w:rPr>
      </w:pPr>
      <w:proofErr w:type="spellStart"/>
      <w:r w:rsidRPr="00387DB2">
        <w:rPr>
          <w:b w:val="0"/>
          <w:sz w:val="24"/>
          <w:szCs w:val="24"/>
          <w:shd w:val="clear" w:color="auto" w:fill="FFFFFF"/>
          <w:lang w:val="en-US"/>
        </w:rPr>
        <w:lastRenderedPageBreak/>
        <w:t>Resende</w:t>
      </w:r>
      <w:proofErr w:type="spellEnd"/>
      <w:r w:rsidRPr="00387DB2">
        <w:rPr>
          <w:b w:val="0"/>
          <w:sz w:val="24"/>
          <w:szCs w:val="24"/>
          <w:shd w:val="clear" w:color="auto" w:fill="FFFFFF"/>
          <w:lang w:val="en-US"/>
        </w:rPr>
        <w:t xml:space="preserve">, C., </w:t>
      </w:r>
      <w:proofErr w:type="spellStart"/>
      <w:r w:rsidRPr="00387DB2">
        <w:rPr>
          <w:b w:val="0"/>
          <w:sz w:val="24"/>
          <w:szCs w:val="24"/>
          <w:shd w:val="clear" w:color="auto" w:fill="FFFFFF"/>
          <w:lang w:val="en-US"/>
        </w:rPr>
        <w:t>Sendas</w:t>
      </w:r>
      <w:proofErr w:type="spellEnd"/>
      <w:r w:rsidRPr="00387DB2">
        <w:rPr>
          <w:b w:val="0"/>
          <w:sz w:val="24"/>
          <w:szCs w:val="24"/>
          <w:shd w:val="clear" w:color="auto" w:fill="FFFFFF"/>
          <w:lang w:val="en-US"/>
        </w:rPr>
        <w:t xml:space="preserve">, S., &amp; Maia, A. (2008). </w:t>
      </w:r>
      <w:r w:rsidRPr="00387DB2">
        <w:rPr>
          <w:b w:val="0"/>
          <w:iCs/>
          <w:sz w:val="24"/>
          <w:szCs w:val="24"/>
          <w:shd w:val="clear" w:color="auto" w:fill="FFFFFF"/>
        </w:rPr>
        <w:t xml:space="preserve">Estudo das características psicométricas do </w:t>
      </w:r>
      <w:proofErr w:type="spellStart"/>
      <w:r w:rsidRPr="00387DB2">
        <w:rPr>
          <w:b w:val="0"/>
          <w:iCs/>
          <w:sz w:val="24"/>
          <w:szCs w:val="24"/>
          <w:shd w:val="clear" w:color="auto" w:fill="FFFFFF"/>
        </w:rPr>
        <w:t>Posttraumatic</w:t>
      </w:r>
      <w:proofErr w:type="spellEnd"/>
      <w:r w:rsidRPr="00387DB2">
        <w:rPr>
          <w:b w:val="0"/>
          <w:iCs/>
          <w:sz w:val="24"/>
          <w:szCs w:val="24"/>
          <w:shd w:val="clear" w:color="auto" w:fill="FFFFFF"/>
        </w:rPr>
        <w:t xml:space="preserve"> </w:t>
      </w:r>
      <w:proofErr w:type="spellStart"/>
      <w:r w:rsidRPr="00387DB2">
        <w:rPr>
          <w:b w:val="0"/>
          <w:iCs/>
          <w:sz w:val="24"/>
          <w:szCs w:val="24"/>
          <w:shd w:val="clear" w:color="auto" w:fill="FFFFFF"/>
        </w:rPr>
        <w:t>Growth</w:t>
      </w:r>
      <w:proofErr w:type="spellEnd"/>
      <w:r w:rsidRPr="00387DB2">
        <w:rPr>
          <w:b w:val="0"/>
          <w:iCs/>
          <w:sz w:val="24"/>
          <w:szCs w:val="24"/>
          <w:shd w:val="clear" w:color="auto" w:fill="FFFFFF"/>
        </w:rPr>
        <w:t xml:space="preserve"> </w:t>
      </w:r>
      <w:proofErr w:type="spellStart"/>
      <w:r w:rsidRPr="00387DB2">
        <w:rPr>
          <w:b w:val="0"/>
          <w:iCs/>
          <w:sz w:val="24"/>
          <w:szCs w:val="24"/>
          <w:shd w:val="clear" w:color="auto" w:fill="FFFFFF"/>
        </w:rPr>
        <w:t>Inventory</w:t>
      </w:r>
      <w:proofErr w:type="spellEnd"/>
      <w:r w:rsidRPr="00387DB2">
        <w:rPr>
          <w:b w:val="0"/>
          <w:iCs/>
          <w:sz w:val="24"/>
          <w:szCs w:val="24"/>
          <w:shd w:val="clear" w:color="auto" w:fill="FFFFFF"/>
        </w:rPr>
        <w:t xml:space="preserve"> -</w:t>
      </w:r>
      <w:r w:rsidRPr="00387DB2">
        <w:rPr>
          <w:b w:val="0"/>
          <w:i/>
          <w:iCs/>
          <w:sz w:val="24"/>
          <w:szCs w:val="24"/>
          <w:shd w:val="clear" w:color="auto" w:fill="FFFFFF"/>
        </w:rPr>
        <w:t xml:space="preserve"> PTGI - (Inventário de Crescimento Pós-Traumático) para a população portuguesa</w:t>
      </w:r>
      <w:r w:rsidRPr="00387DB2">
        <w:rPr>
          <w:b w:val="0"/>
          <w:sz w:val="24"/>
          <w:szCs w:val="24"/>
          <w:shd w:val="clear" w:color="auto" w:fill="FFFFFF"/>
        </w:rPr>
        <w:t xml:space="preserve">. Em A. P. Noronha, C. Machado, L. Almeida, M. Gonçalves, S. </w:t>
      </w:r>
      <w:proofErr w:type="spellStart"/>
      <w:r w:rsidRPr="00387DB2">
        <w:rPr>
          <w:b w:val="0"/>
          <w:sz w:val="24"/>
          <w:szCs w:val="24"/>
          <w:shd w:val="clear" w:color="auto" w:fill="FFFFFF"/>
        </w:rPr>
        <w:t>Martind</w:t>
      </w:r>
      <w:proofErr w:type="spellEnd"/>
      <w:r w:rsidRPr="00387DB2">
        <w:rPr>
          <w:b w:val="0"/>
          <w:sz w:val="24"/>
          <w:szCs w:val="24"/>
          <w:shd w:val="clear" w:color="auto" w:fill="FFFFFF"/>
        </w:rPr>
        <w:t xml:space="preserve"> &amp; V. Ramalho (Ed.), </w:t>
      </w:r>
      <w:proofErr w:type="spellStart"/>
      <w:r w:rsidRPr="00387DB2">
        <w:rPr>
          <w:b w:val="0"/>
          <w:sz w:val="24"/>
          <w:szCs w:val="24"/>
          <w:shd w:val="clear" w:color="auto" w:fill="FFFFFF"/>
        </w:rPr>
        <w:t>Actas</w:t>
      </w:r>
      <w:proofErr w:type="spellEnd"/>
      <w:r w:rsidRPr="00387DB2">
        <w:rPr>
          <w:b w:val="0"/>
          <w:sz w:val="24"/>
          <w:szCs w:val="24"/>
          <w:shd w:val="clear" w:color="auto" w:fill="FFFFFF"/>
        </w:rPr>
        <w:t xml:space="preserve"> da XIII Conferência Internacional de Avaliação Psicológica: Formas e Contextos (pp. 1-16). Braga: </w:t>
      </w:r>
      <w:proofErr w:type="spellStart"/>
      <w:r w:rsidRPr="00387DB2">
        <w:rPr>
          <w:b w:val="0"/>
          <w:sz w:val="24"/>
          <w:szCs w:val="24"/>
          <w:shd w:val="clear" w:color="auto" w:fill="FFFFFF"/>
        </w:rPr>
        <w:t>Psiquilibrios</w:t>
      </w:r>
      <w:proofErr w:type="spellEnd"/>
      <w:r w:rsidRPr="00387DB2">
        <w:rPr>
          <w:b w:val="0"/>
          <w:sz w:val="24"/>
          <w:szCs w:val="24"/>
          <w:shd w:val="clear" w:color="auto" w:fill="FFFFFF"/>
        </w:rPr>
        <w:t xml:space="preserve"> Edições</w:t>
      </w:r>
      <w:r w:rsidRPr="00387DB2">
        <w:rPr>
          <w:sz w:val="24"/>
          <w:szCs w:val="24"/>
          <w:shd w:val="clear" w:color="auto" w:fill="FFFFFF"/>
        </w:rPr>
        <w:t>.</w:t>
      </w:r>
      <w:r w:rsidR="00525FB1" w:rsidRPr="00387DB2">
        <w:rPr>
          <w:b w:val="0"/>
          <w:sz w:val="24"/>
          <w:szCs w:val="24"/>
          <w:bdr w:val="none" w:sz="0" w:space="0" w:color="auto" w:frame="1"/>
          <w:shd w:val="clear" w:color="auto" w:fill="FFFFFF"/>
        </w:rPr>
        <w:t xml:space="preserve"> </w:t>
      </w:r>
      <w:r w:rsidRPr="00387DB2">
        <w:rPr>
          <w:b w:val="0"/>
          <w:sz w:val="24"/>
          <w:szCs w:val="24"/>
          <w:bdr w:val="none" w:sz="0" w:space="0" w:color="auto" w:frame="1"/>
          <w:shd w:val="clear" w:color="auto" w:fill="FFFFFF"/>
        </w:rPr>
        <w:t>Re</w:t>
      </w:r>
      <w:r w:rsidR="007F24AA" w:rsidRPr="00387DB2">
        <w:rPr>
          <w:b w:val="0"/>
          <w:sz w:val="24"/>
          <w:szCs w:val="24"/>
          <w:bdr w:val="none" w:sz="0" w:space="0" w:color="auto" w:frame="1"/>
          <w:shd w:val="clear" w:color="auto" w:fill="FFFFFF"/>
        </w:rPr>
        <w:t>cuperado de</w:t>
      </w:r>
      <w:r w:rsidRPr="00387DB2">
        <w:rPr>
          <w:b w:val="0"/>
          <w:sz w:val="24"/>
          <w:szCs w:val="24"/>
          <w:bdr w:val="none" w:sz="0" w:space="0" w:color="auto" w:frame="1"/>
          <w:shd w:val="clear" w:color="auto" w:fill="FFFFFF"/>
        </w:rPr>
        <w:t xml:space="preserve"> </w:t>
      </w:r>
      <w:r w:rsidR="00882B3A" w:rsidRPr="00387DB2">
        <w:rPr>
          <w:rFonts w:eastAsiaTheme="majorEastAsia"/>
          <w:b w:val="0"/>
          <w:sz w:val="24"/>
          <w:szCs w:val="24"/>
        </w:rPr>
        <w:t>http://repositorium.sdum</w:t>
      </w:r>
      <w:r w:rsidR="00525FB1" w:rsidRPr="00387DB2">
        <w:rPr>
          <w:rFonts w:eastAsiaTheme="majorEastAsia"/>
          <w:b w:val="0"/>
          <w:sz w:val="24"/>
          <w:szCs w:val="24"/>
        </w:rPr>
        <w:t>.uminho.pt</w:t>
      </w:r>
      <w:r w:rsidR="00882B3A" w:rsidRPr="00387DB2">
        <w:rPr>
          <w:rFonts w:eastAsiaTheme="majorEastAsia"/>
          <w:b w:val="0"/>
          <w:sz w:val="24"/>
          <w:szCs w:val="24"/>
        </w:rPr>
        <w:t xml:space="preserve"> </w:t>
      </w:r>
      <w:r w:rsidR="00525FB1" w:rsidRPr="00387DB2">
        <w:rPr>
          <w:rFonts w:eastAsiaTheme="majorEastAsia"/>
          <w:b w:val="0"/>
          <w:sz w:val="24"/>
          <w:szCs w:val="24"/>
        </w:rPr>
        <w:t>/</w:t>
      </w:r>
      <w:proofErr w:type="spellStart"/>
      <w:r w:rsidR="00525FB1" w:rsidRPr="00387DB2">
        <w:rPr>
          <w:rFonts w:eastAsiaTheme="majorEastAsia"/>
          <w:b w:val="0"/>
          <w:sz w:val="24"/>
          <w:szCs w:val="24"/>
        </w:rPr>
        <w:t>handle</w:t>
      </w:r>
      <w:proofErr w:type="spellEnd"/>
      <w:r w:rsidR="00525FB1" w:rsidRPr="00387DB2">
        <w:rPr>
          <w:rFonts w:eastAsiaTheme="majorEastAsia"/>
          <w:b w:val="0"/>
          <w:sz w:val="24"/>
          <w:szCs w:val="24"/>
        </w:rPr>
        <w:t>/</w:t>
      </w:r>
      <w:r w:rsidRPr="00387DB2">
        <w:rPr>
          <w:rFonts w:eastAsiaTheme="majorEastAsia"/>
          <w:b w:val="0"/>
          <w:sz w:val="24"/>
          <w:szCs w:val="24"/>
        </w:rPr>
        <w:t xml:space="preserve"> </w:t>
      </w:r>
      <w:r w:rsidR="000170DF" w:rsidRPr="00387DB2">
        <w:rPr>
          <w:rFonts w:eastAsiaTheme="majorEastAsia"/>
          <w:b w:val="0"/>
          <w:sz w:val="24"/>
          <w:szCs w:val="24"/>
        </w:rPr>
        <w:t>1822/11225</w:t>
      </w:r>
      <w:r w:rsidR="00525FB1" w:rsidRPr="00387DB2">
        <w:rPr>
          <w:rFonts w:eastAsiaTheme="majorEastAsia"/>
          <w:b w:val="0"/>
          <w:sz w:val="24"/>
          <w:szCs w:val="24"/>
        </w:rPr>
        <w:t xml:space="preserve">? </w:t>
      </w:r>
    </w:p>
    <w:p w14:paraId="76C37699" w14:textId="77777777" w:rsidR="001B5598" w:rsidRPr="00387DB2" w:rsidRDefault="001B5598" w:rsidP="007D35CB">
      <w:pPr>
        <w:pStyle w:val="Ttulo3"/>
        <w:shd w:val="clear" w:color="auto" w:fill="FFFFFF"/>
        <w:spacing w:before="0" w:beforeAutospacing="0" w:after="0" w:afterAutospacing="0"/>
        <w:ind w:left="785" w:hangingChars="327" w:hanging="785"/>
        <w:mirrorIndents/>
        <w:jc w:val="both"/>
        <w:rPr>
          <w:b w:val="0"/>
          <w:sz w:val="24"/>
          <w:szCs w:val="24"/>
          <w:bdr w:val="none" w:sz="0" w:space="0" w:color="auto" w:frame="1"/>
          <w:shd w:val="clear" w:color="auto" w:fill="FFFFFF"/>
          <w:lang w:val="en-US"/>
        </w:rPr>
      </w:pPr>
      <w:proofErr w:type="spellStart"/>
      <w:r w:rsidRPr="00387DB2">
        <w:rPr>
          <w:b w:val="0"/>
          <w:sz w:val="24"/>
          <w:szCs w:val="24"/>
          <w:lang w:val="en-US"/>
        </w:rPr>
        <w:t>Rokeach</w:t>
      </w:r>
      <w:proofErr w:type="spellEnd"/>
      <w:r w:rsidRPr="00387DB2">
        <w:rPr>
          <w:b w:val="0"/>
          <w:sz w:val="24"/>
          <w:szCs w:val="24"/>
          <w:lang w:val="en-US"/>
        </w:rPr>
        <w:t xml:space="preserve">, M. (1973). </w:t>
      </w:r>
      <w:r w:rsidRPr="00387DB2">
        <w:rPr>
          <w:b w:val="0"/>
          <w:i/>
          <w:iCs/>
          <w:sz w:val="24"/>
          <w:szCs w:val="24"/>
          <w:lang w:val="en-US"/>
        </w:rPr>
        <w:t>The nature of human values</w:t>
      </w:r>
      <w:r w:rsidRPr="00387DB2">
        <w:rPr>
          <w:b w:val="0"/>
          <w:sz w:val="24"/>
          <w:szCs w:val="24"/>
          <w:lang w:val="en-US"/>
        </w:rPr>
        <w:t>. New York: Free Press.</w:t>
      </w:r>
    </w:p>
    <w:p w14:paraId="43A9B262" w14:textId="7100DB06" w:rsidR="00C35E31" w:rsidRPr="00387DB2" w:rsidRDefault="00C35E31" w:rsidP="007D35CB">
      <w:pPr>
        <w:spacing w:after="0" w:line="240" w:lineRule="auto"/>
        <w:ind w:left="709" w:hanging="709"/>
        <w:rPr>
          <w:rFonts w:ascii="Times New Roman" w:hAnsi="Times New Roman" w:cs="Times New Roman"/>
          <w:sz w:val="24"/>
          <w:szCs w:val="24"/>
          <w:lang w:val="en-US"/>
        </w:rPr>
      </w:pPr>
      <w:r w:rsidRPr="00387DB2">
        <w:rPr>
          <w:rFonts w:ascii="Times New Roman" w:hAnsi="Times New Roman" w:cs="Times New Roman"/>
          <w:sz w:val="24"/>
          <w:szCs w:val="24"/>
          <w:lang w:val="en-US"/>
        </w:rPr>
        <w:t xml:space="preserve">Schwartz, S. H. </w:t>
      </w:r>
      <w:r w:rsidR="00245892" w:rsidRPr="00387DB2">
        <w:rPr>
          <w:rFonts w:ascii="Times New Roman" w:hAnsi="Times New Roman" w:cs="Times New Roman"/>
          <w:sz w:val="24"/>
          <w:szCs w:val="24"/>
          <w:lang w:val="en-US"/>
        </w:rPr>
        <w:t xml:space="preserve">(1992) </w:t>
      </w:r>
      <w:r w:rsidRPr="00387DB2">
        <w:rPr>
          <w:rFonts w:ascii="Times New Roman" w:hAnsi="Times New Roman" w:cs="Times New Roman"/>
          <w:sz w:val="24"/>
          <w:szCs w:val="24"/>
          <w:lang w:val="en-US"/>
        </w:rPr>
        <w:t xml:space="preserve">Universals in the content and structure of values: theoretical advances and empirical tests in 20 countries. In: ZANNA, M. (Ed.). </w:t>
      </w:r>
      <w:r w:rsidRPr="00387DB2">
        <w:rPr>
          <w:rFonts w:ascii="Times New Roman" w:hAnsi="Times New Roman" w:cs="Times New Roman"/>
          <w:i/>
          <w:iCs/>
          <w:sz w:val="24"/>
          <w:szCs w:val="24"/>
          <w:lang w:val="en-US"/>
        </w:rPr>
        <w:t>Advances in experimental social psychology</w:t>
      </w:r>
      <w:r w:rsidRPr="00387DB2">
        <w:rPr>
          <w:rFonts w:ascii="Times New Roman" w:hAnsi="Times New Roman" w:cs="Times New Roman"/>
          <w:sz w:val="24"/>
          <w:szCs w:val="24"/>
          <w:lang w:val="en-US"/>
        </w:rPr>
        <w:t xml:space="preserve">.  </w:t>
      </w:r>
      <w:hyperlink r:id="rId10" w:tgtFrame="_blank" w:tooltip="Persistent link using digital object identifier" w:history="1">
        <w:proofErr w:type="spellStart"/>
        <w:r w:rsidR="007F24AA" w:rsidRPr="00387DB2">
          <w:rPr>
            <w:rStyle w:val="Hyperlink"/>
            <w:rFonts w:ascii="Times New Roman" w:hAnsi="Times New Roman" w:cs="Times New Roman"/>
            <w:color w:val="auto"/>
            <w:sz w:val="24"/>
            <w:szCs w:val="24"/>
            <w:u w:val="none"/>
            <w:lang w:val="en-US"/>
          </w:rPr>
          <w:t>doi</w:t>
        </w:r>
        <w:proofErr w:type="spellEnd"/>
        <w:r w:rsidR="007F24AA" w:rsidRPr="00387DB2">
          <w:rPr>
            <w:rStyle w:val="Hyperlink"/>
            <w:rFonts w:ascii="Times New Roman" w:hAnsi="Times New Roman" w:cs="Times New Roman"/>
            <w:color w:val="auto"/>
            <w:sz w:val="24"/>
            <w:szCs w:val="24"/>
            <w:u w:val="none"/>
            <w:lang w:val="en-US"/>
          </w:rPr>
          <w:t xml:space="preserve">: </w:t>
        </w:r>
        <w:r w:rsidRPr="00387DB2">
          <w:rPr>
            <w:rStyle w:val="Hyperlink"/>
            <w:rFonts w:ascii="Times New Roman" w:hAnsi="Times New Roman" w:cs="Times New Roman"/>
            <w:color w:val="auto"/>
            <w:sz w:val="24"/>
            <w:szCs w:val="24"/>
            <w:u w:val="none"/>
            <w:lang w:val="en-US"/>
          </w:rPr>
          <w:t>10.1016/S0065-2601(08)60281-6</w:t>
        </w:r>
      </w:hyperlink>
      <w:r w:rsidR="00245892" w:rsidRPr="00387DB2">
        <w:rPr>
          <w:rStyle w:val="Hyperlink"/>
          <w:rFonts w:ascii="Times New Roman" w:hAnsi="Times New Roman" w:cs="Times New Roman"/>
          <w:color w:val="auto"/>
          <w:sz w:val="24"/>
          <w:szCs w:val="24"/>
          <w:u w:val="none"/>
          <w:lang w:val="en-US"/>
        </w:rPr>
        <w:t xml:space="preserve"> </w:t>
      </w:r>
    </w:p>
    <w:p w14:paraId="7F4B28EB" w14:textId="77777777" w:rsidR="009C458A" w:rsidRPr="00387DB2" w:rsidRDefault="00525FB1" w:rsidP="007D35CB">
      <w:pPr>
        <w:spacing w:after="0" w:line="240" w:lineRule="auto"/>
        <w:ind w:left="785" w:hangingChars="327" w:hanging="785"/>
        <w:mirrorIndents/>
        <w:jc w:val="both"/>
        <w:rPr>
          <w:rFonts w:ascii="Times New Roman" w:eastAsiaTheme="majorEastAsia" w:hAnsi="Times New Roman" w:cs="Times New Roman"/>
          <w:sz w:val="24"/>
          <w:szCs w:val="24"/>
          <w:lang w:val="en-US"/>
        </w:rPr>
      </w:pPr>
      <w:proofErr w:type="spellStart"/>
      <w:r w:rsidRPr="00387DB2">
        <w:rPr>
          <w:rFonts w:ascii="Times New Roman" w:hAnsi="Times New Roman" w:cs="Times New Roman"/>
          <w:sz w:val="24"/>
          <w:szCs w:val="24"/>
          <w:lang w:val="en-US"/>
        </w:rPr>
        <w:t>Tedeschi</w:t>
      </w:r>
      <w:proofErr w:type="spellEnd"/>
      <w:r w:rsidRPr="00387DB2">
        <w:rPr>
          <w:rFonts w:ascii="Times New Roman" w:hAnsi="Times New Roman" w:cs="Times New Roman"/>
          <w:sz w:val="24"/>
          <w:szCs w:val="24"/>
          <w:lang w:val="en-US"/>
        </w:rPr>
        <w:t xml:space="preserve">, R. G.; Calhoun, L.G. (1996) The Posttraumatic Growth Inventory: Measuring the Positive Legacy of Trauma. </w:t>
      </w:r>
      <w:r w:rsidRPr="00387DB2">
        <w:rPr>
          <w:rFonts w:ascii="Times New Roman" w:hAnsi="Times New Roman" w:cs="Times New Roman"/>
          <w:i/>
          <w:iCs/>
          <w:sz w:val="24"/>
          <w:szCs w:val="24"/>
          <w:lang w:val="en-US"/>
        </w:rPr>
        <w:t>Journal of Traumatic Stress,</w:t>
      </w:r>
      <w:r w:rsidR="007F24AA" w:rsidRPr="00387DB2">
        <w:rPr>
          <w:rFonts w:ascii="Times New Roman" w:hAnsi="Times New Roman" w:cs="Times New Roman"/>
          <w:i/>
          <w:iCs/>
          <w:sz w:val="24"/>
          <w:szCs w:val="24"/>
          <w:lang w:val="en-US"/>
        </w:rPr>
        <w:t xml:space="preserve"> </w:t>
      </w:r>
      <w:r w:rsidRPr="00387DB2">
        <w:rPr>
          <w:rFonts w:ascii="Times New Roman" w:hAnsi="Times New Roman" w:cs="Times New Roman"/>
          <w:i/>
          <w:iCs/>
          <w:sz w:val="24"/>
          <w:szCs w:val="24"/>
          <w:lang w:val="en-US"/>
        </w:rPr>
        <w:t>9</w:t>
      </w:r>
      <w:r w:rsidR="007F24AA" w:rsidRPr="00387DB2">
        <w:rPr>
          <w:rFonts w:ascii="Times New Roman" w:hAnsi="Times New Roman" w:cs="Times New Roman"/>
          <w:sz w:val="24"/>
          <w:szCs w:val="24"/>
          <w:lang w:val="en-US"/>
        </w:rPr>
        <w:t>(</w:t>
      </w:r>
      <w:r w:rsidRPr="00387DB2">
        <w:rPr>
          <w:rFonts w:ascii="Times New Roman" w:hAnsi="Times New Roman" w:cs="Times New Roman"/>
          <w:sz w:val="24"/>
          <w:szCs w:val="24"/>
          <w:lang w:val="en-US"/>
        </w:rPr>
        <w:t>3</w:t>
      </w:r>
      <w:r w:rsidR="007F24AA" w:rsidRPr="00387DB2">
        <w:rPr>
          <w:rFonts w:ascii="Times New Roman" w:hAnsi="Times New Roman" w:cs="Times New Roman"/>
          <w:sz w:val="24"/>
          <w:szCs w:val="24"/>
          <w:lang w:val="en-US"/>
        </w:rPr>
        <w:t>)</w:t>
      </w:r>
      <w:r w:rsidRPr="00387DB2">
        <w:rPr>
          <w:rFonts w:ascii="Times New Roman" w:hAnsi="Times New Roman" w:cs="Times New Roman"/>
          <w:sz w:val="24"/>
          <w:szCs w:val="24"/>
          <w:lang w:val="en-US"/>
        </w:rPr>
        <w:t>,</w:t>
      </w:r>
      <w:r w:rsidR="007F24AA" w:rsidRPr="00387DB2">
        <w:rPr>
          <w:rFonts w:ascii="Times New Roman" w:hAnsi="Times New Roman" w:cs="Times New Roman"/>
          <w:sz w:val="24"/>
          <w:szCs w:val="24"/>
          <w:lang w:val="en-US"/>
        </w:rPr>
        <w:t xml:space="preserve"> </w:t>
      </w:r>
      <w:r w:rsidRPr="00387DB2">
        <w:rPr>
          <w:rFonts w:ascii="Times New Roman" w:hAnsi="Times New Roman" w:cs="Times New Roman"/>
          <w:sz w:val="24"/>
          <w:szCs w:val="24"/>
          <w:lang w:val="en-US"/>
        </w:rPr>
        <w:t xml:space="preserve">455-471. </w:t>
      </w:r>
      <w:proofErr w:type="spellStart"/>
      <w:r w:rsidR="007F24AA" w:rsidRPr="00387DB2">
        <w:rPr>
          <w:rFonts w:ascii="Times New Roman" w:hAnsi="Times New Roman" w:cs="Times New Roman"/>
          <w:sz w:val="24"/>
          <w:szCs w:val="24"/>
          <w:lang w:val="en-US"/>
        </w:rPr>
        <w:t>doi</w:t>
      </w:r>
      <w:proofErr w:type="spellEnd"/>
      <w:r w:rsidR="007F24AA" w:rsidRPr="00387DB2">
        <w:rPr>
          <w:rFonts w:ascii="Times New Roman" w:hAnsi="Times New Roman" w:cs="Times New Roman"/>
          <w:sz w:val="24"/>
          <w:szCs w:val="24"/>
          <w:lang w:val="en-US"/>
        </w:rPr>
        <w:t xml:space="preserve">: </w:t>
      </w:r>
      <w:proofErr w:type="gramStart"/>
      <w:r w:rsidR="007F24AA" w:rsidRPr="00387DB2">
        <w:rPr>
          <w:rFonts w:ascii="Times New Roman" w:hAnsi="Times New Roman" w:cs="Times New Roman"/>
          <w:sz w:val="24"/>
          <w:szCs w:val="24"/>
          <w:lang w:val="en-US"/>
        </w:rPr>
        <w:t>10.1002;jts</w:t>
      </w:r>
      <w:proofErr w:type="gramEnd"/>
      <w:r w:rsidR="007F24AA" w:rsidRPr="00387DB2">
        <w:rPr>
          <w:rFonts w:ascii="Times New Roman" w:hAnsi="Times New Roman" w:cs="Times New Roman"/>
          <w:sz w:val="24"/>
          <w:szCs w:val="24"/>
          <w:lang w:val="en-US"/>
        </w:rPr>
        <w:t xml:space="preserve">.2490090305 </w:t>
      </w:r>
      <w:r w:rsidRPr="00387DB2">
        <w:rPr>
          <w:rFonts w:ascii="Times New Roman" w:eastAsiaTheme="majorEastAsia" w:hAnsi="Times New Roman" w:cs="Times New Roman"/>
          <w:sz w:val="24"/>
          <w:szCs w:val="24"/>
          <w:lang w:val="en-US"/>
        </w:rPr>
        <w:t xml:space="preserve"> </w:t>
      </w:r>
    </w:p>
    <w:p w14:paraId="0391801A" w14:textId="63794350" w:rsidR="009C458A" w:rsidRPr="00387DB2" w:rsidRDefault="009C458A" w:rsidP="007D35CB">
      <w:pPr>
        <w:spacing w:after="0" w:line="240" w:lineRule="auto"/>
        <w:ind w:left="785" w:hangingChars="327" w:hanging="785"/>
        <w:mirrorIndents/>
        <w:jc w:val="both"/>
        <w:rPr>
          <w:rFonts w:ascii="Times New Roman" w:eastAsiaTheme="majorEastAsia" w:hAnsi="Times New Roman" w:cs="Times New Roman"/>
          <w:sz w:val="24"/>
          <w:szCs w:val="24"/>
          <w:lang w:val="en-US"/>
        </w:rPr>
      </w:pPr>
      <w:proofErr w:type="spellStart"/>
      <w:r w:rsidRPr="00387DB2">
        <w:rPr>
          <w:rFonts w:ascii="Times New Roman" w:eastAsiaTheme="majorEastAsia" w:hAnsi="Times New Roman" w:cs="Times New Roman"/>
          <w:sz w:val="24"/>
          <w:szCs w:val="24"/>
          <w:lang w:val="en-US"/>
        </w:rPr>
        <w:t>Yárnoz-Yaben</w:t>
      </w:r>
      <w:proofErr w:type="spellEnd"/>
      <w:r w:rsidRPr="00387DB2">
        <w:rPr>
          <w:rFonts w:ascii="Times New Roman" w:eastAsiaTheme="majorEastAsia" w:hAnsi="Times New Roman" w:cs="Times New Roman"/>
          <w:sz w:val="24"/>
          <w:szCs w:val="24"/>
          <w:lang w:val="en-US"/>
        </w:rPr>
        <w:t xml:space="preserve">, S., </w:t>
      </w:r>
      <w:proofErr w:type="spellStart"/>
      <w:r w:rsidRPr="00387DB2">
        <w:rPr>
          <w:rFonts w:ascii="Times New Roman" w:eastAsiaTheme="majorEastAsia" w:hAnsi="Times New Roman" w:cs="Times New Roman"/>
          <w:sz w:val="24"/>
          <w:szCs w:val="24"/>
          <w:lang w:val="en-US"/>
        </w:rPr>
        <w:t>Garmendia</w:t>
      </w:r>
      <w:proofErr w:type="spellEnd"/>
      <w:r w:rsidRPr="00387DB2">
        <w:rPr>
          <w:rFonts w:ascii="Times New Roman" w:eastAsiaTheme="majorEastAsia" w:hAnsi="Times New Roman" w:cs="Times New Roman"/>
          <w:sz w:val="24"/>
          <w:szCs w:val="24"/>
          <w:lang w:val="en-US"/>
        </w:rPr>
        <w:t xml:space="preserve">, A., &amp; Comino, P. (2015). Looking at the Bright Side: Forgiveness and Subjective Well-Being in Divorced Spanish Parents. Journal </w:t>
      </w:r>
      <w:proofErr w:type="spellStart"/>
      <w:r w:rsidRPr="00387DB2">
        <w:rPr>
          <w:rFonts w:ascii="Times New Roman" w:eastAsiaTheme="majorEastAsia" w:hAnsi="Times New Roman" w:cs="Times New Roman"/>
          <w:sz w:val="24"/>
          <w:szCs w:val="24"/>
          <w:lang w:val="en-US"/>
        </w:rPr>
        <w:t>Happines</w:t>
      </w:r>
      <w:proofErr w:type="spellEnd"/>
      <w:r w:rsidRPr="00387DB2">
        <w:rPr>
          <w:rFonts w:ascii="Times New Roman" w:eastAsiaTheme="majorEastAsia" w:hAnsi="Times New Roman" w:cs="Times New Roman"/>
          <w:sz w:val="24"/>
          <w:szCs w:val="24"/>
          <w:lang w:val="en-US"/>
        </w:rPr>
        <w:t xml:space="preserve"> Studies, 17, 1905-1919.doi: 10.1007/s10902-015-9677-x</w:t>
      </w:r>
    </w:p>
    <w:p w14:paraId="4251B9C1" w14:textId="79E2101D" w:rsidR="000D09FB" w:rsidRPr="00387DB2" w:rsidRDefault="000D09FB" w:rsidP="007D35CB">
      <w:pPr>
        <w:spacing w:after="0" w:line="240" w:lineRule="auto"/>
        <w:ind w:left="785" w:hangingChars="327" w:hanging="785"/>
        <w:mirrorIndents/>
        <w:jc w:val="both"/>
        <w:rPr>
          <w:rStyle w:val="Hyperlink"/>
          <w:rFonts w:ascii="Times New Roman" w:hAnsi="Times New Roman" w:cs="Times New Roman"/>
          <w:color w:val="auto"/>
          <w:sz w:val="24"/>
          <w:szCs w:val="24"/>
          <w:u w:val="none"/>
        </w:rPr>
      </w:pPr>
      <w:proofErr w:type="spellStart"/>
      <w:r w:rsidRPr="00387DB2">
        <w:rPr>
          <w:rFonts w:ascii="Times New Roman" w:hAnsi="Times New Roman" w:cs="Times New Roman"/>
          <w:sz w:val="24"/>
          <w:szCs w:val="24"/>
          <w:lang w:val="en-US"/>
        </w:rPr>
        <w:t>Zordan</w:t>
      </w:r>
      <w:proofErr w:type="spellEnd"/>
      <w:r w:rsidRPr="00387DB2">
        <w:rPr>
          <w:rFonts w:ascii="Times New Roman" w:hAnsi="Times New Roman" w:cs="Times New Roman"/>
          <w:sz w:val="24"/>
          <w:szCs w:val="24"/>
          <w:lang w:val="en-US"/>
        </w:rPr>
        <w:t>, E</w:t>
      </w:r>
      <w:r w:rsidR="00B17445" w:rsidRPr="00387DB2">
        <w:rPr>
          <w:rFonts w:ascii="Times New Roman" w:hAnsi="Times New Roman" w:cs="Times New Roman"/>
          <w:sz w:val="24"/>
          <w:szCs w:val="24"/>
          <w:lang w:val="en-US"/>
        </w:rPr>
        <w:t>. P.</w:t>
      </w:r>
      <w:r w:rsidRPr="00387DB2">
        <w:rPr>
          <w:rFonts w:ascii="Times New Roman" w:hAnsi="Times New Roman" w:cs="Times New Roman"/>
          <w:sz w:val="24"/>
          <w:szCs w:val="24"/>
          <w:lang w:val="en-US"/>
        </w:rPr>
        <w:t>, Wagner, A</w:t>
      </w:r>
      <w:r w:rsidR="00B17445" w:rsidRPr="00387DB2">
        <w:rPr>
          <w:rFonts w:ascii="Times New Roman" w:hAnsi="Times New Roman" w:cs="Times New Roman"/>
          <w:sz w:val="24"/>
          <w:szCs w:val="24"/>
          <w:lang w:val="en-US"/>
        </w:rPr>
        <w:t>.</w:t>
      </w:r>
      <w:r w:rsidRPr="00387DB2">
        <w:rPr>
          <w:rFonts w:ascii="Times New Roman" w:hAnsi="Times New Roman" w:cs="Times New Roman"/>
          <w:sz w:val="24"/>
          <w:szCs w:val="24"/>
          <w:lang w:val="en-US"/>
        </w:rPr>
        <w:t xml:space="preserve">, &amp; </w:t>
      </w:r>
      <w:proofErr w:type="spellStart"/>
      <w:r w:rsidRPr="00387DB2">
        <w:rPr>
          <w:rFonts w:ascii="Times New Roman" w:hAnsi="Times New Roman" w:cs="Times New Roman"/>
          <w:sz w:val="24"/>
          <w:szCs w:val="24"/>
          <w:lang w:val="en-US"/>
        </w:rPr>
        <w:t>Mosmann</w:t>
      </w:r>
      <w:proofErr w:type="spellEnd"/>
      <w:r w:rsidRPr="00387DB2">
        <w:rPr>
          <w:rFonts w:ascii="Times New Roman" w:hAnsi="Times New Roman" w:cs="Times New Roman"/>
          <w:sz w:val="24"/>
          <w:szCs w:val="24"/>
          <w:lang w:val="en-US"/>
        </w:rPr>
        <w:t xml:space="preserve">, C. (2012). </w:t>
      </w:r>
      <w:r w:rsidRPr="00387DB2">
        <w:rPr>
          <w:rFonts w:ascii="Times New Roman" w:hAnsi="Times New Roman" w:cs="Times New Roman"/>
          <w:sz w:val="24"/>
          <w:szCs w:val="24"/>
        </w:rPr>
        <w:t>O perfil de casais que vivenciam divórcios consensuais e litigiosos: uma análise das demandas judiciais. </w:t>
      </w:r>
      <w:proofErr w:type="spellStart"/>
      <w:r w:rsidRPr="00387DB2">
        <w:rPr>
          <w:rFonts w:ascii="Times New Roman" w:hAnsi="Times New Roman" w:cs="Times New Roman"/>
          <w:i/>
          <w:sz w:val="24"/>
          <w:szCs w:val="24"/>
        </w:rPr>
        <w:t>Psico-USF</w:t>
      </w:r>
      <w:proofErr w:type="spellEnd"/>
      <w:r w:rsidRPr="00387DB2">
        <w:rPr>
          <w:rFonts w:ascii="Times New Roman" w:hAnsi="Times New Roman" w:cs="Times New Roman"/>
          <w:i/>
          <w:sz w:val="24"/>
          <w:szCs w:val="24"/>
        </w:rPr>
        <w:t>, 17</w:t>
      </w:r>
      <w:r w:rsidRPr="00387DB2">
        <w:rPr>
          <w:rFonts w:ascii="Times New Roman" w:hAnsi="Times New Roman" w:cs="Times New Roman"/>
          <w:sz w:val="24"/>
          <w:szCs w:val="24"/>
        </w:rPr>
        <w:t>(2), 185-194. </w:t>
      </w:r>
      <w:proofErr w:type="spellStart"/>
      <w:r w:rsidR="004C3EB0">
        <w:fldChar w:fldCharType="begin"/>
      </w:r>
      <w:r w:rsidR="004C3EB0">
        <w:instrText xml:space="preserve"> HYPERLINK "https://dx.doi.org/10.1590/S1413-82712012000200002" </w:instrText>
      </w:r>
      <w:r w:rsidR="004C3EB0">
        <w:fldChar w:fldCharType="separate"/>
      </w:r>
      <w:r w:rsidR="007F24AA" w:rsidRPr="00387DB2">
        <w:rPr>
          <w:rStyle w:val="Hyperlink"/>
          <w:rFonts w:ascii="Times New Roman" w:hAnsi="Times New Roman" w:cs="Times New Roman"/>
          <w:color w:val="auto"/>
          <w:sz w:val="24"/>
          <w:szCs w:val="24"/>
          <w:u w:val="none"/>
        </w:rPr>
        <w:t>doi</w:t>
      </w:r>
      <w:proofErr w:type="spellEnd"/>
      <w:r w:rsidR="007F24AA" w:rsidRPr="00387DB2">
        <w:rPr>
          <w:rStyle w:val="Hyperlink"/>
          <w:rFonts w:ascii="Times New Roman" w:hAnsi="Times New Roman" w:cs="Times New Roman"/>
          <w:color w:val="auto"/>
          <w:sz w:val="24"/>
          <w:szCs w:val="24"/>
          <w:u w:val="none"/>
        </w:rPr>
        <w:t xml:space="preserve">: </w:t>
      </w:r>
      <w:r w:rsidRPr="00387DB2">
        <w:rPr>
          <w:rStyle w:val="Hyperlink"/>
          <w:rFonts w:ascii="Times New Roman" w:hAnsi="Times New Roman" w:cs="Times New Roman"/>
          <w:color w:val="auto"/>
          <w:sz w:val="24"/>
          <w:szCs w:val="24"/>
          <w:u w:val="none"/>
        </w:rPr>
        <w:t>10.1590/S1413-82712012000200002</w:t>
      </w:r>
      <w:r w:rsidR="004C3EB0">
        <w:rPr>
          <w:rStyle w:val="Hyperlink"/>
          <w:rFonts w:ascii="Times New Roman" w:hAnsi="Times New Roman" w:cs="Times New Roman"/>
          <w:color w:val="auto"/>
          <w:sz w:val="24"/>
          <w:szCs w:val="24"/>
          <w:u w:val="none"/>
        </w:rPr>
        <w:fldChar w:fldCharType="end"/>
      </w:r>
    </w:p>
    <w:p w14:paraId="38579908" w14:textId="00A0BE3C" w:rsidR="00233AB8" w:rsidRPr="00387DB2" w:rsidRDefault="00233AB8" w:rsidP="007D35CB">
      <w:pPr>
        <w:spacing w:after="0" w:line="240" w:lineRule="auto"/>
        <w:ind w:left="785" w:hangingChars="327" w:hanging="785"/>
        <w:mirrorIndents/>
        <w:jc w:val="both"/>
        <w:rPr>
          <w:rFonts w:ascii="Times New Roman" w:hAnsi="Times New Roman" w:cs="Times New Roman"/>
          <w:sz w:val="24"/>
          <w:szCs w:val="24"/>
          <w:lang w:val="en-US"/>
        </w:rPr>
      </w:pPr>
      <w:proofErr w:type="gramStart"/>
      <w:r w:rsidRPr="00387DB2">
        <w:rPr>
          <w:rFonts w:ascii="Times New Roman" w:hAnsi="Times New Roman" w:cs="Times New Roman"/>
          <w:sz w:val="24"/>
          <w:szCs w:val="24"/>
          <w:lang w:val="en-US"/>
        </w:rPr>
        <w:t xml:space="preserve">Zukerman,   </w:t>
      </w:r>
      <w:proofErr w:type="gramEnd"/>
      <w:r w:rsidRPr="00387DB2">
        <w:rPr>
          <w:rFonts w:ascii="Times New Roman" w:hAnsi="Times New Roman" w:cs="Times New Roman"/>
          <w:sz w:val="24"/>
          <w:szCs w:val="24"/>
          <w:lang w:val="en-US"/>
        </w:rPr>
        <w:t xml:space="preserve">G.   &amp;   </w:t>
      </w:r>
      <w:proofErr w:type="spellStart"/>
      <w:r w:rsidRPr="00387DB2">
        <w:rPr>
          <w:rFonts w:ascii="Times New Roman" w:hAnsi="Times New Roman" w:cs="Times New Roman"/>
          <w:sz w:val="24"/>
          <w:szCs w:val="24"/>
          <w:lang w:val="en-US"/>
        </w:rPr>
        <w:t>Korn</w:t>
      </w:r>
      <w:proofErr w:type="spellEnd"/>
      <w:r w:rsidRPr="00387DB2">
        <w:rPr>
          <w:rFonts w:ascii="Times New Roman" w:hAnsi="Times New Roman" w:cs="Times New Roman"/>
          <w:sz w:val="24"/>
          <w:szCs w:val="24"/>
          <w:lang w:val="en-US"/>
        </w:rPr>
        <w:t xml:space="preserve">   L.   (2013)   Post-traumatic   stress   and   world   assumptions:   The   effects   of   religious   coping. </w:t>
      </w:r>
      <w:proofErr w:type="spellStart"/>
      <w:r w:rsidRPr="00387DB2">
        <w:rPr>
          <w:rFonts w:ascii="Times New Roman" w:hAnsi="Times New Roman" w:cs="Times New Roman"/>
          <w:sz w:val="24"/>
          <w:szCs w:val="24"/>
          <w:lang w:val="en-US"/>
        </w:rPr>
        <w:t>Recuperado</w:t>
      </w:r>
      <w:proofErr w:type="spellEnd"/>
      <w:r w:rsidRPr="00387DB2">
        <w:rPr>
          <w:rFonts w:ascii="Times New Roman" w:hAnsi="Times New Roman" w:cs="Times New Roman"/>
          <w:sz w:val="24"/>
          <w:szCs w:val="24"/>
          <w:lang w:val="en-US"/>
        </w:rPr>
        <w:t xml:space="preserve">   de:   https://link.springer.com/article/10.1007/s10943-013-9755-5</w:t>
      </w:r>
    </w:p>
    <w:p w14:paraId="545009CA" w14:textId="77777777" w:rsidR="00525FB1" w:rsidRPr="00387DB2" w:rsidRDefault="00525FB1" w:rsidP="007D35CB">
      <w:pPr>
        <w:spacing w:after="0" w:line="240" w:lineRule="auto"/>
        <w:ind w:left="785" w:hangingChars="327" w:hanging="785"/>
        <w:mirrorIndents/>
        <w:jc w:val="both"/>
        <w:rPr>
          <w:rFonts w:ascii="Times New Roman" w:hAnsi="Times New Roman" w:cs="Times New Roman"/>
          <w:sz w:val="24"/>
          <w:szCs w:val="24"/>
          <w:lang w:val="en-US"/>
        </w:rPr>
      </w:pPr>
    </w:p>
    <w:p w14:paraId="1D945AB5" w14:textId="77777777" w:rsidR="00B05F2D" w:rsidRPr="00387DB2" w:rsidRDefault="00B05F2D" w:rsidP="007D35CB">
      <w:pPr>
        <w:spacing w:after="0" w:line="240" w:lineRule="auto"/>
        <w:ind w:left="785" w:hangingChars="327" w:hanging="785"/>
        <w:rPr>
          <w:rFonts w:ascii="Times New Roman" w:hAnsi="Times New Roman" w:cs="Times New Roman"/>
          <w:sz w:val="24"/>
          <w:szCs w:val="24"/>
        </w:rPr>
      </w:pPr>
    </w:p>
    <w:sectPr w:rsidR="00B05F2D" w:rsidRPr="00387DB2" w:rsidSect="00777F76">
      <w:pgSz w:w="11906" w:h="16838"/>
      <w:pgMar w:top="1418" w:right="1701" w:bottom="1418" w:left="1701" w:header="709" w:footer="5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13512" w14:textId="77777777" w:rsidR="004C3EB0" w:rsidRDefault="004C3EB0">
      <w:pPr>
        <w:spacing w:after="0" w:line="240" w:lineRule="auto"/>
      </w:pPr>
      <w:r>
        <w:separator/>
      </w:r>
    </w:p>
  </w:endnote>
  <w:endnote w:type="continuationSeparator" w:id="0">
    <w:p w14:paraId="75E962DA" w14:textId="77777777" w:rsidR="004C3EB0" w:rsidRDefault="004C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856065"/>
      <w:docPartObj>
        <w:docPartGallery w:val="Page Numbers (Bottom of Page)"/>
        <w:docPartUnique/>
      </w:docPartObj>
    </w:sdtPr>
    <w:sdtEndPr/>
    <w:sdtContent>
      <w:p w14:paraId="0D44FAEB" w14:textId="49C2B729" w:rsidR="00D1487E" w:rsidRDefault="00D1487E">
        <w:pPr>
          <w:pStyle w:val="Rodap"/>
          <w:jc w:val="right"/>
        </w:pPr>
        <w:r>
          <w:fldChar w:fldCharType="begin"/>
        </w:r>
        <w:r>
          <w:instrText>PAGE   \* MERGEFORMAT</w:instrText>
        </w:r>
        <w:r>
          <w:fldChar w:fldCharType="separate"/>
        </w:r>
        <w:r w:rsidR="00814C71">
          <w:rPr>
            <w:noProof/>
          </w:rPr>
          <w:t>4</w:t>
        </w:r>
        <w:r>
          <w:rPr>
            <w:noProof/>
          </w:rPr>
          <w:fldChar w:fldCharType="end"/>
        </w:r>
      </w:p>
    </w:sdtContent>
  </w:sdt>
  <w:p w14:paraId="2A5AB13C" w14:textId="77777777" w:rsidR="00D1487E" w:rsidRDefault="00D1487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EFFF5" w14:textId="77777777" w:rsidR="004C3EB0" w:rsidRDefault="004C3EB0">
      <w:pPr>
        <w:spacing w:after="0" w:line="240" w:lineRule="auto"/>
      </w:pPr>
      <w:r>
        <w:separator/>
      </w:r>
    </w:p>
  </w:footnote>
  <w:footnote w:type="continuationSeparator" w:id="0">
    <w:p w14:paraId="09BAA792" w14:textId="77777777" w:rsidR="004C3EB0" w:rsidRDefault="004C3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C293B"/>
    <w:multiLevelType w:val="hybridMultilevel"/>
    <w:tmpl w:val="647E99DC"/>
    <w:lvl w:ilvl="0" w:tplc="A81CD91A">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B1"/>
    <w:rsid w:val="000170DF"/>
    <w:rsid w:val="00051AF2"/>
    <w:rsid w:val="000540C8"/>
    <w:rsid w:val="0006136A"/>
    <w:rsid w:val="00061A89"/>
    <w:rsid w:val="00061E66"/>
    <w:rsid w:val="000738ED"/>
    <w:rsid w:val="0008498F"/>
    <w:rsid w:val="000A12AD"/>
    <w:rsid w:val="000A7A5E"/>
    <w:rsid w:val="000C6F12"/>
    <w:rsid w:val="000D09FB"/>
    <w:rsid w:val="000F28F5"/>
    <w:rsid w:val="000F6B64"/>
    <w:rsid w:val="001018C7"/>
    <w:rsid w:val="00102702"/>
    <w:rsid w:val="00110B59"/>
    <w:rsid w:val="00121AE0"/>
    <w:rsid w:val="0012318D"/>
    <w:rsid w:val="00134EFC"/>
    <w:rsid w:val="00145DAA"/>
    <w:rsid w:val="00162A28"/>
    <w:rsid w:val="00173340"/>
    <w:rsid w:val="00190494"/>
    <w:rsid w:val="001A0B26"/>
    <w:rsid w:val="001B5598"/>
    <w:rsid w:val="001D3291"/>
    <w:rsid w:val="001E0CA7"/>
    <w:rsid w:val="001E1044"/>
    <w:rsid w:val="001E1AD6"/>
    <w:rsid w:val="001E5CF7"/>
    <w:rsid w:val="0020201A"/>
    <w:rsid w:val="00220616"/>
    <w:rsid w:val="00221ECD"/>
    <w:rsid w:val="00227270"/>
    <w:rsid w:val="00233AB8"/>
    <w:rsid w:val="00235C56"/>
    <w:rsid w:val="00241941"/>
    <w:rsid w:val="00242682"/>
    <w:rsid w:val="00245892"/>
    <w:rsid w:val="00251EFD"/>
    <w:rsid w:val="00266349"/>
    <w:rsid w:val="002757A7"/>
    <w:rsid w:val="00287EDE"/>
    <w:rsid w:val="0029033F"/>
    <w:rsid w:val="002A1D50"/>
    <w:rsid w:val="002C355C"/>
    <w:rsid w:val="002D0E63"/>
    <w:rsid w:val="002E40B5"/>
    <w:rsid w:val="002E53EC"/>
    <w:rsid w:val="002E728F"/>
    <w:rsid w:val="0031203C"/>
    <w:rsid w:val="003177C8"/>
    <w:rsid w:val="003675B7"/>
    <w:rsid w:val="00387DB2"/>
    <w:rsid w:val="003D2758"/>
    <w:rsid w:val="003E0A23"/>
    <w:rsid w:val="00422A5A"/>
    <w:rsid w:val="004350B1"/>
    <w:rsid w:val="00456F39"/>
    <w:rsid w:val="00483237"/>
    <w:rsid w:val="00483C62"/>
    <w:rsid w:val="00485D1E"/>
    <w:rsid w:val="0048712E"/>
    <w:rsid w:val="00490EE6"/>
    <w:rsid w:val="00492591"/>
    <w:rsid w:val="004B2F1D"/>
    <w:rsid w:val="004C03FA"/>
    <w:rsid w:val="004C3EB0"/>
    <w:rsid w:val="004D4A18"/>
    <w:rsid w:val="005074FC"/>
    <w:rsid w:val="00514DDD"/>
    <w:rsid w:val="00525FB1"/>
    <w:rsid w:val="0054184E"/>
    <w:rsid w:val="0057034C"/>
    <w:rsid w:val="00571080"/>
    <w:rsid w:val="00581008"/>
    <w:rsid w:val="0059058A"/>
    <w:rsid w:val="005E7977"/>
    <w:rsid w:val="006074D3"/>
    <w:rsid w:val="00610B05"/>
    <w:rsid w:val="00636728"/>
    <w:rsid w:val="0064101B"/>
    <w:rsid w:val="00662977"/>
    <w:rsid w:val="006769B1"/>
    <w:rsid w:val="00697F3D"/>
    <w:rsid w:val="006B64DF"/>
    <w:rsid w:val="006C0DF4"/>
    <w:rsid w:val="006D1886"/>
    <w:rsid w:val="006E1950"/>
    <w:rsid w:val="006F15EC"/>
    <w:rsid w:val="00706666"/>
    <w:rsid w:val="00720FA6"/>
    <w:rsid w:val="00731749"/>
    <w:rsid w:val="007362B7"/>
    <w:rsid w:val="007708D0"/>
    <w:rsid w:val="00777F76"/>
    <w:rsid w:val="0078435B"/>
    <w:rsid w:val="0078448A"/>
    <w:rsid w:val="00791FFB"/>
    <w:rsid w:val="007A11E1"/>
    <w:rsid w:val="007B4E8B"/>
    <w:rsid w:val="007C0D70"/>
    <w:rsid w:val="007C2E0D"/>
    <w:rsid w:val="007D35CB"/>
    <w:rsid w:val="007D3824"/>
    <w:rsid w:val="007D456A"/>
    <w:rsid w:val="007D7783"/>
    <w:rsid w:val="007F24AA"/>
    <w:rsid w:val="007F5CDD"/>
    <w:rsid w:val="008118DA"/>
    <w:rsid w:val="00814C71"/>
    <w:rsid w:val="008312AB"/>
    <w:rsid w:val="00841B5E"/>
    <w:rsid w:val="008422CC"/>
    <w:rsid w:val="00844F3A"/>
    <w:rsid w:val="00860941"/>
    <w:rsid w:val="00861D17"/>
    <w:rsid w:val="008626E5"/>
    <w:rsid w:val="00874690"/>
    <w:rsid w:val="00882B3A"/>
    <w:rsid w:val="00887F41"/>
    <w:rsid w:val="008C1F0E"/>
    <w:rsid w:val="008D0F3D"/>
    <w:rsid w:val="008F6AD3"/>
    <w:rsid w:val="00910A49"/>
    <w:rsid w:val="00931809"/>
    <w:rsid w:val="0096429F"/>
    <w:rsid w:val="00994944"/>
    <w:rsid w:val="009B2C86"/>
    <w:rsid w:val="009B6E83"/>
    <w:rsid w:val="009C458A"/>
    <w:rsid w:val="009E00EE"/>
    <w:rsid w:val="009E0D37"/>
    <w:rsid w:val="009E299E"/>
    <w:rsid w:val="009F373B"/>
    <w:rsid w:val="009F7E35"/>
    <w:rsid w:val="00A0799D"/>
    <w:rsid w:val="00A14F7C"/>
    <w:rsid w:val="00A169B1"/>
    <w:rsid w:val="00A2665B"/>
    <w:rsid w:val="00A34FCB"/>
    <w:rsid w:val="00A367A7"/>
    <w:rsid w:val="00A53D9A"/>
    <w:rsid w:val="00A825C7"/>
    <w:rsid w:val="00A8616B"/>
    <w:rsid w:val="00AB1C7B"/>
    <w:rsid w:val="00AB79C7"/>
    <w:rsid w:val="00AC202E"/>
    <w:rsid w:val="00AD0469"/>
    <w:rsid w:val="00AD1B22"/>
    <w:rsid w:val="00AE52A3"/>
    <w:rsid w:val="00AF22A5"/>
    <w:rsid w:val="00B05F2D"/>
    <w:rsid w:val="00B11E68"/>
    <w:rsid w:val="00B17445"/>
    <w:rsid w:val="00B24EF8"/>
    <w:rsid w:val="00B44058"/>
    <w:rsid w:val="00B83B24"/>
    <w:rsid w:val="00BC7B54"/>
    <w:rsid w:val="00C00C4C"/>
    <w:rsid w:val="00C06C02"/>
    <w:rsid w:val="00C171BD"/>
    <w:rsid w:val="00C21E10"/>
    <w:rsid w:val="00C35E31"/>
    <w:rsid w:val="00C36DC7"/>
    <w:rsid w:val="00C67255"/>
    <w:rsid w:val="00CB494C"/>
    <w:rsid w:val="00CC0D8D"/>
    <w:rsid w:val="00CC1322"/>
    <w:rsid w:val="00D057B1"/>
    <w:rsid w:val="00D1487E"/>
    <w:rsid w:val="00D1539E"/>
    <w:rsid w:val="00D65D08"/>
    <w:rsid w:val="00D81570"/>
    <w:rsid w:val="00D837BC"/>
    <w:rsid w:val="00D93DF9"/>
    <w:rsid w:val="00D94325"/>
    <w:rsid w:val="00DA3098"/>
    <w:rsid w:val="00DA6A95"/>
    <w:rsid w:val="00DD33D8"/>
    <w:rsid w:val="00DE391A"/>
    <w:rsid w:val="00DE56A5"/>
    <w:rsid w:val="00E05576"/>
    <w:rsid w:val="00E11A54"/>
    <w:rsid w:val="00E22115"/>
    <w:rsid w:val="00E27A7B"/>
    <w:rsid w:val="00E30F20"/>
    <w:rsid w:val="00E56682"/>
    <w:rsid w:val="00E931B9"/>
    <w:rsid w:val="00E94B2A"/>
    <w:rsid w:val="00E97E21"/>
    <w:rsid w:val="00EB7DB0"/>
    <w:rsid w:val="00EC085E"/>
    <w:rsid w:val="00F01B73"/>
    <w:rsid w:val="00F1101D"/>
    <w:rsid w:val="00F1731A"/>
    <w:rsid w:val="00F311A6"/>
    <w:rsid w:val="00F328A9"/>
    <w:rsid w:val="00F3514B"/>
    <w:rsid w:val="00F45EA5"/>
    <w:rsid w:val="00F55A97"/>
    <w:rsid w:val="00F55C82"/>
    <w:rsid w:val="00FA01B6"/>
    <w:rsid w:val="00FB31A4"/>
    <w:rsid w:val="00FB66EB"/>
    <w:rsid w:val="00FC04B6"/>
    <w:rsid w:val="00FC194D"/>
    <w:rsid w:val="00FC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7BCC"/>
  <w15:docId w15:val="{BC398E00-F24F-4694-BD09-78D707B0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B1"/>
  </w:style>
  <w:style w:type="paragraph" w:styleId="Ttulo1">
    <w:name w:val="heading 1"/>
    <w:basedOn w:val="Normal"/>
    <w:next w:val="Normal"/>
    <w:link w:val="Ttulo1Char"/>
    <w:uiPriority w:val="9"/>
    <w:qFormat/>
    <w:rsid w:val="00525F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525FB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7F24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25FB1"/>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rsid w:val="00525FB1"/>
    <w:rPr>
      <w:rFonts w:ascii="Times New Roman" w:eastAsia="Times New Roman" w:hAnsi="Times New Roman" w:cs="Times New Roman"/>
      <w:b/>
      <w:bCs/>
      <w:sz w:val="27"/>
      <w:szCs w:val="27"/>
      <w:lang w:eastAsia="pt-BR"/>
    </w:rPr>
  </w:style>
  <w:style w:type="character" w:customStyle="1" w:styleId="title-text">
    <w:name w:val="title-text"/>
    <w:basedOn w:val="Fontepargpadro"/>
    <w:rsid w:val="00525FB1"/>
  </w:style>
  <w:style w:type="character" w:styleId="Forte">
    <w:name w:val="Strong"/>
    <w:basedOn w:val="Fontepargpadro"/>
    <w:uiPriority w:val="22"/>
    <w:qFormat/>
    <w:rsid w:val="00525FB1"/>
    <w:rPr>
      <w:b/>
      <w:bCs/>
    </w:rPr>
  </w:style>
  <w:style w:type="character" w:styleId="Hyperlink">
    <w:name w:val="Hyperlink"/>
    <w:basedOn w:val="Fontepargpadro"/>
    <w:uiPriority w:val="99"/>
    <w:unhideWhenUsed/>
    <w:rsid w:val="00525FB1"/>
    <w:rPr>
      <w:color w:val="0563C1" w:themeColor="hyperlink"/>
      <w:u w:val="single"/>
    </w:rPr>
  </w:style>
  <w:style w:type="character" w:customStyle="1" w:styleId="article-title">
    <w:name w:val="article-title"/>
    <w:basedOn w:val="Fontepargpadro"/>
    <w:rsid w:val="00525FB1"/>
  </w:style>
  <w:style w:type="character" w:styleId="Refdecomentrio">
    <w:name w:val="annotation reference"/>
    <w:basedOn w:val="Fontepargpadro"/>
    <w:uiPriority w:val="99"/>
    <w:semiHidden/>
    <w:unhideWhenUsed/>
    <w:rsid w:val="00525FB1"/>
    <w:rPr>
      <w:sz w:val="16"/>
      <w:szCs w:val="16"/>
    </w:rPr>
  </w:style>
  <w:style w:type="paragraph" w:styleId="Textodecomentrio">
    <w:name w:val="annotation text"/>
    <w:basedOn w:val="Normal"/>
    <w:link w:val="TextodecomentrioChar"/>
    <w:uiPriority w:val="99"/>
    <w:semiHidden/>
    <w:unhideWhenUsed/>
    <w:rsid w:val="00525FB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25FB1"/>
    <w:rPr>
      <w:sz w:val="20"/>
      <w:szCs w:val="20"/>
    </w:rPr>
  </w:style>
  <w:style w:type="paragraph" w:styleId="Assuntodocomentrio">
    <w:name w:val="annotation subject"/>
    <w:basedOn w:val="Textodecomentrio"/>
    <w:next w:val="Textodecomentrio"/>
    <w:link w:val="AssuntodocomentrioChar"/>
    <w:uiPriority w:val="99"/>
    <w:semiHidden/>
    <w:unhideWhenUsed/>
    <w:rsid w:val="00525FB1"/>
    <w:rPr>
      <w:b/>
      <w:bCs/>
    </w:rPr>
  </w:style>
  <w:style w:type="character" w:customStyle="1" w:styleId="AssuntodocomentrioChar">
    <w:name w:val="Assunto do comentário Char"/>
    <w:basedOn w:val="TextodecomentrioChar"/>
    <w:link w:val="Assuntodocomentrio"/>
    <w:uiPriority w:val="99"/>
    <w:semiHidden/>
    <w:rsid w:val="00525FB1"/>
    <w:rPr>
      <w:b/>
      <w:bCs/>
      <w:sz w:val="20"/>
      <w:szCs w:val="20"/>
    </w:rPr>
  </w:style>
  <w:style w:type="paragraph" w:styleId="Textodebalo">
    <w:name w:val="Balloon Text"/>
    <w:basedOn w:val="Normal"/>
    <w:link w:val="TextodebaloChar"/>
    <w:uiPriority w:val="99"/>
    <w:semiHidden/>
    <w:unhideWhenUsed/>
    <w:rsid w:val="00525F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5FB1"/>
    <w:rPr>
      <w:rFonts w:ascii="Segoe UI" w:hAnsi="Segoe UI" w:cs="Segoe UI"/>
      <w:sz w:val="18"/>
      <w:szCs w:val="18"/>
    </w:rPr>
  </w:style>
  <w:style w:type="table" w:styleId="Tabelacomgrade">
    <w:name w:val="Table Grid"/>
    <w:basedOn w:val="Tabelanormal"/>
    <w:uiPriority w:val="39"/>
    <w:rsid w:val="00525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525FB1"/>
    <w:rPr>
      <w:color w:val="605E5C"/>
      <w:shd w:val="clear" w:color="auto" w:fill="E1DFDD"/>
    </w:rPr>
  </w:style>
  <w:style w:type="character" w:customStyle="1" w:styleId="TextodenotaderodapChar">
    <w:name w:val="Texto de nota de rodapé Char"/>
    <w:basedOn w:val="Fontepargpadro"/>
    <w:link w:val="Textodenotaderodap"/>
    <w:uiPriority w:val="99"/>
    <w:qFormat/>
    <w:rsid w:val="00525FB1"/>
    <w:rPr>
      <w:sz w:val="20"/>
      <w:szCs w:val="20"/>
    </w:rPr>
  </w:style>
  <w:style w:type="character" w:styleId="Refdenotaderodap">
    <w:name w:val="footnote reference"/>
    <w:basedOn w:val="Fontepargpadro"/>
    <w:uiPriority w:val="99"/>
    <w:semiHidden/>
    <w:unhideWhenUsed/>
    <w:qFormat/>
    <w:rsid w:val="00525FB1"/>
    <w:rPr>
      <w:vertAlign w:val="superscript"/>
    </w:rPr>
  </w:style>
  <w:style w:type="character" w:customStyle="1" w:styleId="ncoradanotaderodap">
    <w:name w:val="Âncora da nota de rodapé"/>
    <w:rsid w:val="00525FB1"/>
    <w:rPr>
      <w:vertAlign w:val="superscript"/>
    </w:rPr>
  </w:style>
  <w:style w:type="paragraph" w:styleId="Textodenotaderodap">
    <w:name w:val="footnote text"/>
    <w:basedOn w:val="Normal"/>
    <w:link w:val="TextodenotaderodapChar"/>
    <w:uiPriority w:val="99"/>
    <w:unhideWhenUsed/>
    <w:qFormat/>
    <w:rsid w:val="00525FB1"/>
    <w:pPr>
      <w:spacing w:after="0" w:line="240" w:lineRule="auto"/>
    </w:pPr>
    <w:rPr>
      <w:sz w:val="20"/>
      <w:szCs w:val="20"/>
    </w:rPr>
  </w:style>
  <w:style w:type="character" w:customStyle="1" w:styleId="TextodenotaderodapChar1">
    <w:name w:val="Texto de nota de rodapé Char1"/>
    <w:basedOn w:val="Fontepargpadro"/>
    <w:uiPriority w:val="99"/>
    <w:semiHidden/>
    <w:rsid w:val="00525FB1"/>
    <w:rPr>
      <w:sz w:val="20"/>
      <w:szCs w:val="20"/>
    </w:rPr>
  </w:style>
  <w:style w:type="paragraph" w:styleId="Pr-formataoHTML">
    <w:name w:val="HTML Preformatted"/>
    <w:basedOn w:val="Normal"/>
    <w:link w:val="Pr-formataoHTMLChar"/>
    <w:uiPriority w:val="99"/>
    <w:unhideWhenUsed/>
    <w:rsid w:val="00525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25FB1"/>
    <w:rPr>
      <w:rFonts w:ascii="Courier New" w:eastAsia="Times New Roman" w:hAnsi="Courier New" w:cs="Courier New"/>
      <w:sz w:val="20"/>
      <w:szCs w:val="20"/>
      <w:lang w:eastAsia="pt-BR"/>
    </w:rPr>
  </w:style>
  <w:style w:type="paragraph" w:styleId="SemEspaamento">
    <w:name w:val="No Spacing"/>
    <w:uiPriority w:val="1"/>
    <w:qFormat/>
    <w:rsid w:val="00525FB1"/>
    <w:pPr>
      <w:spacing w:after="0" w:line="240" w:lineRule="auto"/>
    </w:pPr>
  </w:style>
  <w:style w:type="character" w:styleId="CitaoHTML">
    <w:name w:val="HTML Cite"/>
    <w:basedOn w:val="Fontepargpadro"/>
    <w:uiPriority w:val="99"/>
    <w:semiHidden/>
    <w:unhideWhenUsed/>
    <w:rsid w:val="00525FB1"/>
    <w:rPr>
      <w:i/>
      <w:iCs/>
    </w:rPr>
  </w:style>
  <w:style w:type="paragraph" w:styleId="Cabealho">
    <w:name w:val="header"/>
    <w:basedOn w:val="Normal"/>
    <w:link w:val="CabealhoChar"/>
    <w:uiPriority w:val="99"/>
    <w:unhideWhenUsed/>
    <w:rsid w:val="00525F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5FB1"/>
  </w:style>
  <w:style w:type="paragraph" w:styleId="Rodap">
    <w:name w:val="footer"/>
    <w:basedOn w:val="Normal"/>
    <w:link w:val="RodapChar"/>
    <w:uiPriority w:val="99"/>
    <w:unhideWhenUsed/>
    <w:rsid w:val="00525FB1"/>
    <w:pPr>
      <w:tabs>
        <w:tab w:val="center" w:pos="4252"/>
        <w:tab w:val="right" w:pos="8504"/>
      </w:tabs>
      <w:spacing w:after="0" w:line="240" w:lineRule="auto"/>
    </w:pPr>
  </w:style>
  <w:style w:type="character" w:customStyle="1" w:styleId="RodapChar">
    <w:name w:val="Rodapé Char"/>
    <w:basedOn w:val="Fontepargpadro"/>
    <w:link w:val="Rodap"/>
    <w:uiPriority w:val="99"/>
    <w:rsid w:val="00525FB1"/>
  </w:style>
  <w:style w:type="character" w:styleId="nfase">
    <w:name w:val="Emphasis"/>
    <w:basedOn w:val="Fontepargpadro"/>
    <w:uiPriority w:val="20"/>
    <w:qFormat/>
    <w:rsid w:val="00485D1E"/>
    <w:rPr>
      <w:i/>
      <w:iCs/>
    </w:rPr>
  </w:style>
  <w:style w:type="paragraph" w:styleId="PargrafodaLista">
    <w:name w:val="List Paragraph"/>
    <w:basedOn w:val="Normal"/>
    <w:uiPriority w:val="34"/>
    <w:qFormat/>
    <w:rsid w:val="00DD33D8"/>
    <w:pPr>
      <w:ind w:left="720"/>
      <w:contextualSpacing/>
    </w:pPr>
  </w:style>
  <w:style w:type="character" w:customStyle="1" w:styleId="Ttulo4Char">
    <w:name w:val="Título 4 Char"/>
    <w:basedOn w:val="Fontepargpadro"/>
    <w:link w:val="Ttulo4"/>
    <w:uiPriority w:val="9"/>
    <w:semiHidden/>
    <w:rsid w:val="007F24AA"/>
    <w:rPr>
      <w:rFonts w:asciiTheme="majorHAnsi" w:eastAsiaTheme="majorEastAsia" w:hAnsiTheme="majorHAnsi" w:cstheme="majorBidi"/>
      <w:i/>
      <w:iCs/>
      <w:color w:val="2E74B5" w:themeColor="accent1" w:themeShade="BF"/>
    </w:rPr>
  </w:style>
  <w:style w:type="character" w:customStyle="1" w:styleId="MenoPendente2">
    <w:name w:val="Menção Pendente2"/>
    <w:basedOn w:val="Fontepargpadro"/>
    <w:uiPriority w:val="99"/>
    <w:semiHidden/>
    <w:unhideWhenUsed/>
    <w:rsid w:val="007F24AA"/>
    <w:rPr>
      <w:color w:val="605E5C"/>
      <w:shd w:val="clear" w:color="auto" w:fill="E1DFDD"/>
    </w:rPr>
  </w:style>
  <w:style w:type="character" w:customStyle="1" w:styleId="authors">
    <w:name w:val="authors"/>
    <w:basedOn w:val="Fontepargpadro"/>
    <w:rsid w:val="004C03FA"/>
  </w:style>
  <w:style w:type="character" w:customStyle="1" w:styleId="arttitle">
    <w:name w:val="art_title"/>
    <w:basedOn w:val="Fontepargpadro"/>
    <w:rsid w:val="004C03FA"/>
  </w:style>
  <w:style w:type="character" w:customStyle="1" w:styleId="serialtitle">
    <w:name w:val="serial_title"/>
    <w:basedOn w:val="Fontepargpadro"/>
    <w:rsid w:val="004C03FA"/>
  </w:style>
  <w:style w:type="character" w:customStyle="1" w:styleId="volumeissue">
    <w:name w:val="volume_issue"/>
    <w:basedOn w:val="Fontepargpadro"/>
    <w:rsid w:val="004C03FA"/>
  </w:style>
  <w:style w:type="character" w:customStyle="1" w:styleId="pagerange">
    <w:name w:val="page_range"/>
    <w:basedOn w:val="Fontepargpadro"/>
    <w:rsid w:val="004C03FA"/>
  </w:style>
  <w:style w:type="character" w:customStyle="1" w:styleId="doilink">
    <w:name w:val="doi_link"/>
    <w:basedOn w:val="Fontepargpadro"/>
    <w:rsid w:val="004C03FA"/>
  </w:style>
  <w:style w:type="character" w:customStyle="1" w:styleId="Data2">
    <w:name w:val="Data2"/>
    <w:basedOn w:val="Fontepargpadro"/>
    <w:rsid w:val="004C03FA"/>
  </w:style>
  <w:style w:type="character" w:customStyle="1" w:styleId="publication-metatype">
    <w:name w:val="publication-meta__type"/>
    <w:basedOn w:val="Fontepargpadro"/>
    <w:rsid w:val="00245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2751">
      <w:bodyDiv w:val="1"/>
      <w:marLeft w:val="0"/>
      <w:marRight w:val="0"/>
      <w:marTop w:val="0"/>
      <w:marBottom w:val="0"/>
      <w:divBdr>
        <w:top w:val="none" w:sz="0" w:space="0" w:color="auto"/>
        <w:left w:val="none" w:sz="0" w:space="0" w:color="auto"/>
        <w:bottom w:val="none" w:sz="0" w:space="0" w:color="auto"/>
        <w:right w:val="none" w:sz="0" w:space="0" w:color="auto"/>
      </w:divBdr>
    </w:div>
    <w:div w:id="106582624">
      <w:bodyDiv w:val="1"/>
      <w:marLeft w:val="0"/>
      <w:marRight w:val="0"/>
      <w:marTop w:val="0"/>
      <w:marBottom w:val="0"/>
      <w:divBdr>
        <w:top w:val="none" w:sz="0" w:space="0" w:color="auto"/>
        <w:left w:val="none" w:sz="0" w:space="0" w:color="auto"/>
        <w:bottom w:val="none" w:sz="0" w:space="0" w:color="auto"/>
        <w:right w:val="none" w:sz="0" w:space="0" w:color="auto"/>
      </w:divBdr>
    </w:div>
    <w:div w:id="338460522">
      <w:bodyDiv w:val="1"/>
      <w:marLeft w:val="0"/>
      <w:marRight w:val="0"/>
      <w:marTop w:val="0"/>
      <w:marBottom w:val="0"/>
      <w:divBdr>
        <w:top w:val="none" w:sz="0" w:space="0" w:color="auto"/>
        <w:left w:val="none" w:sz="0" w:space="0" w:color="auto"/>
        <w:bottom w:val="none" w:sz="0" w:space="0" w:color="auto"/>
        <w:right w:val="none" w:sz="0" w:space="0" w:color="auto"/>
      </w:divBdr>
    </w:div>
    <w:div w:id="496307959">
      <w:bodyDiv w:val="1"/>
      <w:marLeft w:val="0"/>
      <w:marRight w:val="0"/>
      <w:marTop w:val="0"/>
      <w:marBottom w:val="0"/>
      <w:divBdr>
        <w:top w:val="none" w:sz="0" w:space="0" w:color="auto"/>
        <w:left w:val="none" w:sz="0" w:space="0" w:color="auto"/>
        <w:bottom w:val="none" w:sz="0" w:space="0" w:color="auto"/>
        <w:right w:val="none" w:sz="0" w:space="0" w:color="auto"/>
      </w:divBdr>
      <w:divsChild>
        <w:div w:id="1998024372">
          <w:marLeft w:val="0"/>
          <w:marRight w:val="0"/>
          <w:marTop w:val="0"/>
          <w:marBottom w:val="75"/>
          <w:divBdr>
            <w:top w:val="none" w:sz="0" w:space="0" w:color="auto"/>
            <w:left w:val="none" w:sz="0" w:space="0" w:color="auto"/>
            <w:bottom w:val="none" w:sz="0" w:space="0" w:color="auto"/>
            <w:right w:val="none" w:sz="0" w:space="0" w:color="auto"/>
          </w:divBdr>
        </w:div>
      </w:divsChild>
    </w:div>
    <w:div w:id="849487461">
      <w:bodyDiv w:val="1"/>
      <w:marLeft w:val="0"/>
      <w:marRight w:val="0"/>
      <w:marTop w:val="0"/>
      <w:marBottom w:val="0"/>
      <w:divBdr>
        <w:top w:val="none" w:sz="0" w:space="0" w:color="auto"/>
        <w:left w:val="none" w:sz="0" w:space="0" w:color="auto"/>
        <w:bottom w:val="none" w:sz="0" w:space="0" w:color="auto"/>
        <w:right w:val="none" w:sz="0" w:space="0" w:color="auto"/>
      </w:divBdr>
    </w:div>
    <w:div w:id="874731844">
      <w:bodyDiv w:val="1"/>
      <w:marLeft w:val="0"/>
      <w:marRight w:val="0"/>
      <w:marTop w:val="0"/>
      <w:marBottom w:val="0"/>
      <w:divBdr>
        <w:top w:val="none" w:sz="0" w:space="0" w:color="auto"/>
        <w:left w:val="none" w:sz="0" w:space="0" w:color="auto"/>
        <w:bottom w:val="none" w:sz="0" w:space="0" w:color="auto"/>
        <w:right w:val="none" w:sz="0" w:space="0" w:color="auto"/>
      </w:divBdr>
    </w:div>
    <w:div w:id="1042945449">
      <w:bodyDiv w:val="1"/>
      <w:marLeft w:val="0"/>
      <w:marRight w:val="0"/>
      <w:marTop w:val="0"/>
      <w:marBottom w:val="0"/>
      <w:divBdr>
        <w:top w:val="none" w:sz="0" w:space="0" w:color="auto"/>
        <w:left w:val="none" w:sz="0" w:space="0" w:color="auto"/>
        <w:bottom w:val="none" w:sz="0" w:space="0" w:color="auto"/>
        <w:right w:val="none" w:sz="0" w:space="0" w:color="auto"/>
      </w:divBdr>
    </w:div>
    <w:div w:id="1421755813">
      <w:bodyDiv w:val="1"/>
      <w:marLeft w:val="0"/>
      <w:marRight w:val="0"/>
      <w:marTop w:val="0"/>
      <w:marBottom w:val="0"/>
      <w:divBdr>
        <w:top w:val="none" w:sz="0" w:space="0" w:color="auto"/>
        <w:left w:val="none" w:sz="0" w:space="0" w:color="auto"/>
        <w:bottom w:val="none" w:sz="0" w:space="0" w:color="auto"/>
        <w:right w:val="none" w:sz="0" w:space="0" w:color="auto"/>
      </w:divBdr>
    </w:div>
    <w:div w:id="1967395355">
      <w:bodyDiv w:val="1"/>
      <w:marLeft w:val="0"/>
      <w:marRight w:val="0"/>
      <w:marTop w:val="0"/>
      <w:marBottom w:val="0"/>
      <w:divBdr>
        <w:top w:val="none" w:sz="0" w:space="0" w:color="auto"/>
        <w:left w:val="none" w:sz="0" w:space="0" w:color="auto"/>
        <w:bottom w:val="none" w:sz="0" w:space="0" w:color="auto"/>
        <w:right w:val="none" w:sz="0" w:space="0" w:color="auto"/>
      </w:divBdr>
      <w:divsChild>
        <w:div w:id="539588001">
          <w:marLeft w:val="0"/>
          <w:marRight w:val="0"/>
          <w:marTop w:val="0"/>
          <w:marBottom w:val="0"/>
          <w:divBdr>
            <w:top w:val="none" w:sz="0" w:space="0" w:color="auto"/>
            <w:left w:val="none" w:sz="0" w:space="0" w:color="auto"/>
            <w:bottom w:val="none" w:sz="0" w:space="0" w:color="auto"/>
            <w:right w:val="none" w:sz="0" w:space="0" w:color="auto"/>
          </w:divBdr>
        </w:div>
        <w:div w:id="1500923812">
          <w:marLeft w:val="0"/>
          <w:marRight w:val="0"/>
          <w:marTop w:val="0"/>
          <w:marBottom w:val="0"/>
          <w:divBdr>
            <w:top w:val="none" w:sz="0" w:space="0" w:color="auto"/>
            <w:left w:val="none" w:sz="0" w:space="0" w:color="auto"/>
            <w:bottom w:val="none" w:sz="0" w:space="0" w:color="auto"/>
            <w:right w:val="none" w:sz="0" w:space="0" w:color="auto"/>
          </w:divBdr>
        </w:div>
      </w:divsChild>
    </w:div>
    <w:div w:id="1999992536">
      <w:bodyDiv w:val="1"/>
      <w:marLeft w:val="0"/>
      <w:marRight w:val="0"/>
      <w:marTop w:val="0"/>
      <w:marBottom w:val="0"/>
      <w:divBdr>
        <w:top w:val="none" w:sz="0" w:space="0" w:color="auto"/>
        <w:left w:val="none" w:sz="0" w:space="0" w:color="auto"/>
        <w:bottom w:val="none" w:sz="0" w:space="0" w:color="auto"/>
        <w:right w:val="none" w:sz="0" w:space="0" w:color="auto"/>
      </w:divBdr>
      <w:divsChild>
        <w:div w:id="1404567724">
          <w:marLeft w:val="0"/>
          <w:marRight w:val="0"/>
          <w:marTop w:val="0"/>
          <w:marBottom w:val="0"/>
          <w:divBdr>
            <w:top w:val="none" w:sz="0" w:space="0" w:color="auto"/>
            <w:left w:val="none" w:sz="0" w:space="0" w:color="auto"/>
            <w:bottom w:val="single" w:sz="6" w:space="4" w:color="999999"/>
            <w:right w:val="none" w:sz="0" w:space="0" w:color="auto"/>
          </w:divBdr>
        </w:div>
        <w:div w:id="1076168823">
          <w:marLeft w:val="0"/>
          <w:marRight w:val="0"/>
          <w:marTop w:val="75"/>
          <w:marBottom w:val="75"/>
          <w:divBdr>
            <w:top w:val="none" w:sz="0" w:space="0" w:color="auto"/>
            <w:left w:val="none" w:sz="0" w:space="0" w:color="auto"/>
            <w:bottom w:val="none" w:sz="0" w:space="0" w:color="auto"/>
            <w:right w:val="none" w:sz="0" w:space="0" w:color="auto"/>
          </w:divBdr>
        </w:div>
        <w:div w:id="1170488208">
          <w:marLeft w:val="0"/>
          <w:marRight w:val="0"/>
          <w:marTop w:val="0"/>
          <w:marBottom w:val="0"/>
          <w:divBdr>
            <w:top w:val="none" w:sz="0" w:space="0" w:color="auto"/>
            <w:left w:val="none" w:sz="0" w:space="0" w:color="auto"/>
            <w:bottom w:val="single" w:sz="6" w:space="4" w:color="999999"/>
            <w:right w:val="none" w:sz="0" w:space="0" w:color="auto"/>
          </w:divBdr>
        </w:div>
        <w:div w:id="449738242">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S0065-2601(08)60281-6" TargetMode="External"/><Relationship Id="rId4" Type="http://schemas.openxmlformats.org/officeDocument/2006/relationships/settings" Target="settings.xml"/><Relationship Id="rId9" Type="http://schemas.openxmlformats.org/officeDocument/2006/relationships/hyperlink" Target="https://doi.org/10.1590/1413-8271201722030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1CE26-10C9-419E-9CAB-2B28274E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6978</Words>
  <Characters>37682</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 Brito</dc:creator>
  <cp:lastModifiedBy>Francisca Brito</cp:lastModifiedBy>
  <cp:revision>6</cp:revision>
  <dcterms:created xsi:type="dcterms:W3CDTF">2020-07-03T00:33:00Z</dcterms:created>
  <dcterms:modified xsi:type="dcterms:W3CDTF">2020-07-22T01:09:00Z</dcterms:modified>
</cp:coreProperties>
</file>