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3175D4" w14:textId="24AFDCF2" w:rsidR="009D76A3" w:rsidRPr="005413A9" w:rsidRDefault="009D76A3" w:rsidP="00B427B1">
      <w:pPr>
        <w:spacing w:before="120" w:after="120" w:line="240" w:lineRule="auto"/>
        <w:jc w:val="center"/>
        <w:rPr>
          <w:rFonts w:ascii="Times New Roman" w:hAnsi="Times New Roman" w:cs="Times New Roman"/>
          <w:b/>
          <w:bCs/>
          <w:sz w:val="24"/>
          <w:szCs w:val="24"/>
          <w:lang w:val="en-US"/>
        </w:rPr>
      </w:pPr>
      <w:r w:rsidRPr="005413A9">
        <w:rPr>
          <w:rFonts w:ascii="Times New Roman" w:hAnsi="Times New Roman" w:cs="Times New Roman"/>
          <w:b/>
          <w:bCs/>
          <w:sz w:val="24"/>
          <w:szCs w:val="24"/>
          <w:lang w:val="en-US"/>
        </w:rPr>
        <w:t>Mapping Emotion-related Words</w:t>
      </w:r>
      <w:r w:rsidR="00267AD1" w:rsidRPr="005413A9">
        <w:rPr>
          <w:rFonts w:ascii="Times New Roman" w:hAnsi="Times New Roman" w:cs="Times New Roman"/>
          <w:b/>
          <w:bCs/>
          <w:sz w:val="24"/>
          <w:szCs w:val="24"/>
          <w:lang w:val="en-US"/>
        </w:rPr>
        <w:t xml:space="preserve"> in Psycholinguistics</w:t>
      </w:r>
      <w:r w:rsidRPr="005413A9">
        <w:rPr>
          <w:rFonts w:ascii="Times New Roman" w:hAnsi="Times New Roman" w:cs="Times New Roman"/>
          <w:b/>
          <w:bCs/>
          <w:sz w:val="24"/>
          <w:szCs w:val="24"/>
          <w:lang w:val="en-US"/>
        </w:rPr>
        <w:t>: A Scoping Review for the Spanish language</w:t>
      </w:r>
    </w:p>
    <w:p w14:paraId="52F937E6" w14:textId="77777777" w:rsidR="00B427B1" w:rsidRDefault="00B427B1" w:rsidP="00B427B1">
      <w:pPr>
        <w:spacing w:before="120" w:after="120" w:line="240" w:lineRule="auto"/>
        <w:jc w:val="center"/>
        <w:rPr>
          <w:rFonts w:ascii="Times New Roman" w:hAnsi="Times New Roman" w:cs="Times New Roman"/>
          <w:sz w:val="24"/>
          <w:szCs w:val="24"/>
          <w:lang w:val="es-CL"/>
        </w:rPr>
      </w:pPr>
    </w:p>
    <w:p w14:paraId="7DD11B25" w14:textId="06B46E54" w:rsidR="00267AD1" w:rsidRPr="005413A9" w:rsidRDefault="00267AD1" w:rsidP="00B427B1">
      <w:pPr>
        <w:spacing w:before="120" w:after="120" w:line="240" w:lineRule="auto"/>
        <w:jc w:val="center"/>
        <w:rPr>
          <w:rFonts w:ascii="Times New Roman" w:hAnsi="Times New Roman" w:cs="Times New Roman"/>
          <w:sz w:val="24"/>
          <w:szCs w:val="24"/>
          <w:lang w:val="es-CL"/>
        </w:rPr>
      </w:pPr>
      <w:r w:rsidRPr="005413A9">
        <w:rPr>
          <w:rFonts w:ascii="Times New Roman" w:hAnsi="Times New Roman" w:cs="Times New Roman"/>
          <w:sz w:val="24"/>
          <w:szCs w:val="24"/>
          <w:lang w:val="es-CL"/>
        </w:rPr>
        <w:t>Mapeo de palabras relacionadas con la emoción en psicolingüística: una revisión de alcance para el idioma español</w:t>
      </w:r>
    </w:p>
    <w:p w14:paraId="46CCEE52" w14:textId="3EDF8912" w:rsidR="00610325" w:rsidRPr="005413A9" w:rsidRDefault="00610325" w:rsidP="00B427B1">
      <w:pPr>
        <w:spacing w:before="120" w:after="120" w:line="240" w:lineRule="auto"/>
        <w:jc w:val="center"/>
        <w:rPr>
          <w:rFonts w:ascii="Times New Roman" w:hAnsi="Times New Roman" w:cs="Times New Roman"/>
          <w:b/>
          <w:bCs/>
          <w:sz w:val="24"/>
          <w:szCs w:val="24"/>
          <w:lang w:val="es-CL"/>
        </w:rPr>
      </w:pPr>
    </w:p>
    <w:p w14:paraId="73DC86F5" w14:textId="3A6E7115" w:rsidR="00610325" w:rsidRPr="005413A9" w:rsidRDefault="009D76A3" w:rsidP="00B427B1">
      <w:pPr>
        <w:spacing w:before="120" w:after="120" w:line="240" w:lineRule="auto"/>
        <w:jc w:val="center"/>
        <w:rPr>
          <w:rFonts w:ascii="Times New Roman" w:hAnsi="Times New Roman" w:cs="Times New Roman"/>
          <w:b/>
          <w:bCs/>
          <w:sz w:val="24"/>
          <w:szCs w:val="24"/>
          <w:lang w:val="en-US"/>
        </w:rPr>
      </w:pPr>
      <w:r w:rsidRPr="005413A9">
        <w:rPr>
          <w:rFonts w:ascii="Times New Roman" w:hAnsi="Times New Roman" w:cs="Times New Roman"/>
          <w:b/>
          <w:bCs/>
          <w:sz w:val="24"/>
          <w:szCs w:val="24"/>
          <w:lang w:val="en-US"/>
        </w:rPr>
        <w:t>Abstract</w:t>
      </w:r>
    </w:p>
    <w:p w14:paraId="634EE52A" w14:textId="0460773E" w:rsidR="009D76A3" w:rsidRPr="005413A9" w:rsidRDefault="009D76A3" w:rsidP="00B427B1">
      <w:pPr>
        <w:spacing w:before="120" w:after="120" w:line="240" w:lineRule="auto"/>
        <w:jc w:val="both"/>
        <w:rPr>
          <w:rFonts w:ascii="Times New Roman" w:hAnsi="Times New Roman" w:cs="Times New Roman"/>
          <w:sz w:val="24"/>
          <w:szCs w:val="24"/>
          <w:lang w:val="en-US"/>
        </w:rPr>
      </w:pPr>
      <w:r w:rsidRPr="005413A9">
        <w:rPr>
          <w:rFonts w:ascii="Times New Roman" w:hAnsi="Times New Roman" w:cs="Times New Roman"/>
          <w:sz w:val="24"/>
          <w:szCs w:val="24"/>
          <w:lang w:val="en-US"/>
        </w:rPr>
        <w:t>Psycholinguistics has provided a broad spectrum of data available for many academic purposes from which one relevant area deals with the interplay between language and emotions. </w:t>
      </w:r>
      <w:r w:rsidR="009A01B2" w:rsidRPr="005413A9">
        <w:rPr>
          <w:rFonts w:ascii="Times New Roman" w:hAnsi="Times New Roman" w:cs="Times New Roman"/>
          <w:sz w:val="24"/>
          <w:szCs w:val="24"/>
          <w:lang w:val="en-US"/>
        </w:rPr>
        <w:t>Thus, t</w:t>
      </w:r>
      <w:r w:rsidRPr="005413A9">
        <w:rPr>
          <w:rFonts w:ascii="Times New Roman" w:hAnsi="Times New Roman" w:cs="Times New Roman"/>
          <w:sz w:val="24"/>
          <w:szCs w:val="24"/>
          <w:lang w:val="en-US"/>
        </w:rPr>
        <w:t xml:space="preserve">his review provides a framework for organizing past and guiding future research on the psycholinguistics of Spanish language associated with the affective domain. </w:t>
      </w:r>
      <w:r w:rsidR="00B427B1">
        <w:rPr>
          <w:rFonts w:ascii="Times New Roman" w:hAnsi="Times New Roman" w:cs="Times New Roman"/>
          <w:sz w:val="24"/>
          <w:szCs w:val="24"/>
          <w:lang w:val="en-US"/>
        </w:rPr>
        <w:t xml:space="preserve">A </w:t>
      </w:r>
      <w:r w:rsidRPr="005413A9">
        <w:rPr>
          <w:rFonts w:ascii="Times New Roman" w:hAnsi="Times New Roman" w:cs="Times New Roman"/>
          <w:sz w:val="24"/>
          <w:szCs w:val="24"/>
          <w:lang w:val="en-US"/>
        </w:rPr>
        <w:t>scope review methodology was chosen for the final selection of 43 articles published from 2000 to 2019. The articles are organized according to several categories of analysis, giving some lights on the nature of the evidence</w:t>
      </w:r>
      <w:r w:rsidR="00F66E85" w:rsidRPr="005413A9">
        <w:rPr>
          <w:rFonts w:ascii="Times New Roman" w:hAnsi="Times New Roman" w:cs="Times New Roman"/>
          <w:sz w:val="24"/>
          <w:szCs w:val="24"/>
          <w:lang w:val="en-US"/>
        </w:rPr>
        <w:t>, taking into consideration: subjects of study; characteristic variables under investigation, and instruments and/or approached methodologies</w:t>
      </w:r>
      <w:r w:rsidRPr="005413A9">
        <w:rPr>
          <w:rFonts w:ascii="Times New Roman" w:hAnsi="Times New Roman" w:cs="Times New Roman"/>
          <w:sz w:val="24"/>
          <w:szCs w:val="24"/>
          <w:lang w:val="en-US"/>
        </w:rPr>
        <w:t>. Finally, a brief discussion is conducted on the prospective, and applicability of this research line.</w:t>
      </w:r>
    </w:p>
    <w:p w14:paraId="7AA4590C" w14:textId="2716D8B2" w:rsidR="00F66E85" w:rsidRPr="005413A9" w:rsidRDefault="006617B0" w:rsidP="00B427B1">
      <w:pPr>
        <w:spacing w:before="120" w:after="120" w:line="240" w:lineRule="auto"/>
        <w:jc w:val="both"/>
        <w:rPr>
          <w:rFonts w:ascii="Times New Roman" w:hAnsi="Times New Roman" w:cs="Times New Roman"/>
          <w:b/>
          <w:bCs/>
          <w:sz w:val="24"/>
          <w:szCs w:val="24"/>
          <w:lang w:val="en-US"/>
        </w:rPr>
      </w:pPr>
      <w:r w:rsidRPr="005413A9">
        <w:rPr>
          <w:rFonts w:ascii="Times New Roman" w:hAnsi="Times New Roman" w:cs="Times New Roman"/>
          <w:sz w:val="24"/>
          <w:szCs w:val="24"/>
          <w:lang w:val="en-US"/>
        </w:rPr>
        <w:t>Key-words: Indo-European languages; Spanish; Scope review; linguistic norms; emotions</w:t>
      </w:r>
      <w:r w:rsidR="00B427B1">
        <w:rPr>
          <w:rFonts w:ascii="Times New Roman" w:hAnsi="Times New Roman" w:cs="Times New Roman"/>
          <w:sz w:val="24"/>
          <w:szCs w:val="24"/>
          <w:lang w:val="en-US"/>
        </w:rPr>
        <w:t>.</w:t>
      </w:r>
    </w:p>
    <w:p w14:paraId="5A7AAE58" w14:textId="77777777" w:rsidR="006617B0" w:rsidRPr="005413A9" w:rsidRDefault="006617B0" w:rsidP="00B427B1">
      <w:pPr>
        <w:spacing w:before="120" w:after="120" w:line="240" w:lineRule="auto"/>
        <w:jc w:val="center"/>
        <w:rPr>
          <w:rFonts w:ascii="Times New Roman" w:hAnsi="Times New Roman" w:cs="Times New Roman"/>
          <w:b/>
          <w:bCs/>
          <w:sz w:val="24"/>
          <w:szCs w:val="24"/>
          <w:lang w:val="en-US"/>
        </w:rPr>
      </w:pPr>
    </w:p>
    <w:p w14:paraId="56BAAE68" w14:textId="6726E70C" w:rsidR="00610325" w:rsidRPr="005413A9" w:rsidRDefault="00610325" w:rsidP="00B427B1">
      <w:pPr>
        <w:spacing w:before="120" w:after="120" w:line="240" w:lineRule="auto"/>
        <w:jc w:val="center"/>
        <w:rPr>
          <w:rFonts w:ascii="Times New Roman" w:hAnsi="Times New Roman" w:cs="Times New Roman"/>
          <w:b/>
          <w:bCs/>
          <w:sz w:val="24"/>
          <w:szCs w:val="24"/>
          <w:lang w:val="es-CL"/>
        </w:rPr>
      </w:pPr>
      <w:r w:rsidRPr="005413A9">
        <w:rPr>
          <w:rFonts w:ascii="Times New Roman" w:hAnsi="Times New Roman" w:cs="Times New Roman"/>
          <w:b/>
          <w:bCs/>
          <w:sz w:val="24"/>
          <w:szCs w:val="24"/>
          <w:lang w:val="es-CL"/>
        </w:rPr>
        <w:t>Resum</w:t>
      </w:r>
      <w:r w:rsidR="00F66E85" w:rsidRPr="005413A9">
        <w:rPr>
          <w:rFonts w:ascii="Times New Roman" w:hAnsi="Times New Roman" w:cs="Times New Roman"/>
          <w:b/>
          <w:bCs/>
          <w:sz w:val="24"/>
          <w:szCs w:val="24"/>
          <w:lang w:val="es-CL"/>
        </w:rPr>
        <w:t>en</w:t>
      </w:r>
    </w:p>
    <w:p w14:paraId="414C6F64" w14:textId="0A0F59BB" w:rsidR="006617B0" w:rsidRPr="005413A9" w:rsidRDefault="006617B0" w:rsidP="00B427B1">
      <w:pPr>
        <w:spacing w:before="120" w:after="120" w:line="240" w:lineRule="auto"/>
        <w:jc w:val="both"/>
        <w:rPr>
          <w:rFonts w:ascii="Times New Roman" w:hAnsi="Times New Roman" w:cs="Times New Roman"/>
          <w:sz w:val="24"/>
          <w:szCs w:val="24"/>
          <w:lang w:val="es-CL"/>
        </w:rPr>
      </w:pPr>
      <w:r w:rsidRPr="005413A9">
        <w:rPr>
          <w:rFonts w:ascii="Times New Roman" w:hAnsi="Times New Roman" w:cs="Times New Roman"/>
          <w:sz w:val="24"/>
          <w:szCs w:val="24"/>
          <w:lang w:val="es-CL"/>
        </w:rPr>
        <w:t>La psicolingüística ha proporcionado un amplio espectro de datos disponibles para muchos fines académicos</w:t>
      </w:r>
      <w:r w:rsidR="00B427B1">
        <w:rPr>
          <w:rFonts w:ascii="Times New Roman" w:hAnsi="Times New Roman" w:cs="Times New Roman"/>
          <w:sz w:val="24"/>
          <w:szCs w:val="24"/>
          <w:lang w:val="es-CL"/>
        </w:rPr>
        <w:t xml:space="preserve"> donde un </w:t>
      </w:r>
      <w:r w:rsidRPr="005413A9">
        <w:rPr>
          <w:rFonts w:ascii="Times New Roman" w:hAnsi="Times New Roman" w:cs="Times New Roman"/>
          <w:sz w:val="24"/>
          <w:szCs w:val="24"/>
          <w:lang w:val="es-CL"/>
        </w:rPr>
        <w:t xml:space="preserve">área relevante se ocupa de la interacción entre el lenguaje y las emociones. </w:t>
      </w:r>
      <w:r w:rsidR="00B427B1">
        <w:rPr>
          <w:rFonts w:ascii="Times New Roman" w:hAnsi="Times New Roman" w:cs="Times New Roman"/>
          <w:sz w:val="24"/>
          <w:szCs w:val="24"/>
          <w:lang w:val="es-CL"/>
        </w:rPr>
        <w:t>E</w:t>
      </w:r>
      <w:r w:rsidRPr="005413A9">
        <w:rPr>
          <w:rFonts w:ascii="Times New Roman" w:hAnsi="Times New Roman" w:cs="Times New Roman"/>
          <w:sz w:val="24"/>
          <w:szCs w:val="24"/>
          <w:lang w:val="es-CL"/>
        </w:rPr>
        <w:t xml:space="preserve">sta revisión proporciona un marco para organizar </w:t>
      </w:r>
      <w:r w:rsidR="00B427B1">
        <w:rPr>
          <w:rFonts w:ascii="Times New Roman" w:hAnsi="Times New Roman" w:cs="Times New Roman"/>
          <w:sz w:val="24"/>
          <w:szCs w:val="24"/>
          <w:lang w:val="es-CL"/>
        </w:rPr>
        <w:t>y guiar nuevos estudios</w:t>
      </w:r>
      <w:r w:rsidRPr="005413A9">
        <w:rPr>
          <w:rFonts w:ascii="Times New Roman" w:hAnsi="Times New Roman" w:cs="Times New Roman"/>
          <w:sz w:val="24"/>
          <w:szCs w:val="24"/>
          <w:lang w:val="es-CL"/>
        </w:rPr>
        <w:t xml:space="preserve"> sobre la psicolingüística del idioma español </w:t>
      </w:r>
      <w:r w:rsidR="00B427B1">
        <w:rPr>
          <w:rFonts w:ascii="Times New Roman" w:hAnsi="Times New Roman" w:cs="Times New Roman"/>
          <w:sz w:val="24"/>
          <w:szCs w:val="24"/>
          <w:lang w:val="es-CL"/>
        </w:rPr>
        <w:t xml:space="preserve">y el </w:t>
      </w:r>
      <w:r w:rsidRPr="005413A9">
        <w:rPr>
          <w:rFonts w:ascii="Times New Roman" w:hAnsi="Times New Roman" w:cs="Times New Roman"/>
          <w:sz w:val="24"/>
          <w:szCs w:val="24"/>
          <w:lang w:val="es-CL"/>
        </w:rPr>
        <w:t>dominio afectivo. Para ese propósito</w:t>
      </w:r>
      <w:r w:rsidR="00B427B1">
        <w:rPr>
          <w:rFonts w:ascii="Times New Roman" w:hAnsi="Times New Roman" w:cs="Times New Roman"/>
          <w:sz w:val="24"/>
          <w:szCs w:val="24"/>
          <w:lang w:val="es-CL"/>
        </w:rPr>
        <w:t xml:space="preserve">, mediante una </w:t>
      </w:r>
      <w:r w:rsidRPr="005413A9">
        <w:rPr>
          <w:rFonts w:ascii="Times New Roman" w:hAnsi="Times New Roman" w:cs="Times New Roman"/>
          <w:sz w:val="24"/>
          <w:szCs w:val="24"/>
          <w:lang w:val="es-CL"/>
        </w:rPr>
        <w:t>metodología de revisión del alcance</w:t>
      </w:r>
      <w:r w:rsidR="00B427B1">
        <w:rPr>
          <w:rFonts w:ascii="Times New Roman" w:hAnsi="Times New Roman" w:cs="Times New Roman"/>
          <w:sz w:val="24"/>
          <w:szCs w:val="24"/>
          <w:lang w:val="es-CL"/>
        </w:rPr>
        <w:t xml:space="preserve">, se seleccionaron </w:t>
      </w:r>
      <w:r w:rsidRPr="005413A9">
        <w:rPr>
          <w:rFonts w:ascii="Times New Roman" w:hAnsi="Times New Roman" w:cs="Times New Roman"/>
          <w:sz w:val="24"/>
          <w:szCs w:val="24"/>
          <w:lang w:val="es-CL"/>
        </w:rPr>
        <w:t xml:space="preserve">43 artículos publicados entre 2000 y 2019. </w:t>
      </w:r>
      <w:r w:rsidR="00B427B1">
        <w:rPr>
          <w:rFonts w:ascii="Times New Roman" w:hAnsi="Times New Roman" w:cs="Times New Roman"/>
          <w:sz w:val="24"/>
          <w:szCs w:val="24"/>
          <w:lang w:val="es-CL"/>
        </w:rPr>
        <w:t xml:space="preserve">Los mismos se </w:t>
      </w:r>
      <w:r w:rsidRPr="005413A9">
        <w:rPr>
          <w:rFonts w:ascii="Times New Roman" w:hAnsi="Times New Roman" w:cs="Times New Roman"/>
          <w:sz w:val="24"/>
          <w:szCs w:val="24"/>
          <w:lang w:val="es-CL"/>
        </w:rPr>
        <w:t xml:space="preserve">organizan de acuerdo </w:t>
      </w:r>
      <w:r w:rsidR="00B427B1">
        <w:rPr>
          <w:rFonts w:ascii="Times New Roman" w:hAnsi="Times New Roman" w:cs="Times New Roman"/>
          <w:sz w:val="24"/>
          <w:szCs w:val="24"/>
          <w:lang w:val="es-CL"/>
        </w:rPr>
        <w:t>a</w:t>
      </w:r>
      <w:r w:rsidRPr="005413A9">
        <w:rPr>
          <w:rFonts w:ascii="Times New Roman" w:hAnsi="Times New Roman" w:cs="Times New Roman"/>
          <w:sz w:val="24"/>
          <w:szCs w:val="24"/>
          <w:lang w:val="es-CL"/>
        </w:rPr>
        <w:t xml:space="preserve"> varias categorías,</w:t>
      </w:r>
      <w:r w:rsidR="00B427B1">
        <w:rPr>
          <w:rFonts w:ascii="Times New Roman" w:hAnsi="Times New Roman" w:cs="Times New Roman"/>
          <w:sz w:val="24"/>
          <w:szCs w:val="24"/>
          <w:lang w:val="es-CL"/>
        </w:rPr>
        <w:t xml:space="preserve"> que dan </w:t>
      </w:r>
      <w:r w:rsidRPr="005413A9">
        <w:rPr>
          <w:rFonts w:ascii="Times New Roman" w:hAnsi="Times New Roman" w:cs="Times New Roman"/>
          <w:sz w:val="24"/>
          <w:szCs w:val="24"/>
          <w:lang w:val="es-CL"/>
        </w:rPr>
        <w:t xml:space="preserve">luces sobre la naturaleza de la evidencia, tomando en consideración: sujetos de estudio; variables características bajo investigación e instrumentos y/o metodologías abordadas. Finalmente, se </w:t>
      </w:r>
      <w:r w:rsidR="00B427B1">
        <w:rPr>
          <w:rFonts w:ascii="Times New Roman" w:hAnsi="Times New Roman" w:cs="Times New Roman"/>
          <w:sz w:val="24"/>
          <w:szCs w:val="24"/>
          <w:lang w:val="es-CL"/>
        </w:rPr>
        <w:t>presente</w:t>
      </w:r>
      <w:r w:rsidRPr="005413A9">
        <w:rPr>
          <w:rFonts w:ascii="Times New Roman" w:hAnsi="Times New Roman" w:cs="Times New Roman"/>
          <w:sz w:val="24"/>
          <w:szCs w:val="24"/>
          <w:lang w:val="es-CL"/>
        </w:rPr>
        <w:t xml:space="preserve"> una breve discusión sobre la aplicabilidad </w:t>
      </w:r>
      <w:r w:rsidR="00B427B1">
        <w:rPr>
          <w:rFonts w:ascii="Times New Roman" w:hAnsi="Times New Roman" w:cs="Times New Roman"/>
          <w:sz w:val="24"/>
          <w:szCs w:val="24"/>
          <w:lang w:val="es-CL"/>
        </w:rPr>
        <w:t xml:space="preserve">y alcances </w:t>
      </w:r>
      <w:r w:rsidRPr="005413A9">
        <w:rPr>
          <w:rFonts w:ascii="Times New Roman" w:hAnsi="Times New Roman" w:cs="Times New Roman"/>
          <w:sz w:val="24"/>
          <w:szCs w:val="24"/>
          <w:lang w:val="es-CL"/>
        </w:rPr>
        <w:t>de esta línea de investigación.</w:t>
      </w:r>
    </w:p>
    <w:p w14:paraId="16AE4D8B" w14:textId="09F214DB" w:rsidR="006617B0" w:rsidRPr="005413A9" w:rsidRDefault="006617B0" w:rsidP="00B427B1">
      <w:pPr>
        <w:spacing w:before="120" w:after="120" w:line="240" w:lineRule="auto"/>
        <w:jc w:val="both"/>
        <w:rPr>
          <w:rFonts w:ascii="Times New Roman" w:hAnsi="Times New Roman" w:cs="Times New Roman"/>
          <w:sz w:val="24"/>
          <w:szCs w:val="24"/>
          <w:lang w:val="es-CL"/>
        </w:rPr>
      </w:pPr>
      <w:r w:rsidRPr="005413A9">
        <w:rPr>
          <w:rFonts w:ascii="Times New Roman" w:hAnsi="Times New Roman" w:cs="Times New Roman"/>
          <w:sz w:val="24"/>
          <w:szCs w:val="24"/>
          <w:lang w:val="es-CL"/>
        </w:rPr>
        <w:t xml:space="preserve">Palabras clave: lenguas indoeuropeas; </w:t>
      </w:r>
      <w:proofErr w:type="gramStart"/>
      <w:r w:rsidRPr="005413A9">
        <w:rPr>
          <w:rFonts w:ascii="Times New Roman" w:hAnsi="Times New Roman" w:cs="Times New Roman"/>
          <w:sz w:val="24"/>
          <w:szCs w:val="24"/>
          <w:lang w:val="es-CL"/>
        </w:rPr>
        <w:t>Español</w:t>
      </w:r>
      <w:proofErr w:type="gramEnd"/>
      <w:r w:rsidRPr="005413A9">
        <w:rPr>
          <w:rFonts w:ascii="Times New Roman" w:hAnsi="Times New Roman" w:cs="Times New Roman"/>
          <w:sz w:val="24"/>
          <w:szCs w:val="24"/>
          <w:lang w:val="es-CL"/>
        </w:rPr>
        <w:t>; Revisión de alcance; normas lingüísticas; emociones</w:t>
      </w:r>
      <w:r w:rsidR="00B427B1">
        <w:rPr>
          <w:rFonts w:ascii="Times New Roman" w:hAnsi="Times New Roman" w:cs="Times New Roman"/>
          <w:sz w:val="24"/>
          <w:szCs w:val="24"/>
          <w:lang w:val="es-CL"/>
        </w:rPr>
        <w:t>.</w:t>
      </w:r>
    </w:p>
    <w:p w14:paraId="09DA3B9B" w14:textId="77777777" w:rsidR="00560551" w:rsidRPr="005413A9" w:rsidRDefault="00560551" w:rsidP="00B427B1">
      <w:pPr>
        <w:spacing w:before="120" w:after="120" w:line="240" w:lineRule="auto"/>
        <w:jc w:val="center"/>
        <w:rPr>
          <w:rFonts w:ascii="Times New Roman" w:hAnsi="Times New Roman" w:cs="Times New Roman"/>
          <w:b/>
          <w:bCs/>
          <w:sz w:val="24"/>
          <w:szCs w:val="24"/>
          <w:lang w:val="es-CL"/>
        </w:rPr>
      </w:pPr>
    </w:p>
    <w:p w14:paraId="600C008F" w14:textId="6DD91366" w:rsidR="00413336" w:rsidRPr="005413A9" w:rsidRDefault="007E7EBC" w:rsidP="00B427B1">
      <w:pPr>
        <w:spacing w:before="120" w:after="120" w:line="240" w:lineRule="auto"/>
        <w:jc w:val="center"/>
        <w:rPr>
          <w:rFonts w:ascii="Times New Roman" w:hAnsi="Times New Roman" w:cs="Times New Roman"/>
          <w:b/>
          <w:bCs/>
          <w:sz w:val="24"/>
          <w:szCs w:val="24"/>
          <w:lang w:val="en-US"/>
        </w:rPr>
      </w:pPr>
      <w:r w:rsidRPr="005413A9">
        <w:rPr>
          <w:rFonts w:ascii="Times New Roman" w:hAnsi="Times New Roman" w:cs="Times New Roman"/>
          <w:b/>
          <w:bCs/>
          <w:sz w:val="24"/>
          <w:szCs w:val="24"/>
          <w:lang w:val="en-US"/>
        </w:rPr>
        <w:t>Introduction</w:t>
      </w:r>
    </w:p>
    <w:p w14:paraId="5918C80A" w14:textId="2A044221" w:rsidR="009B1754" w:rsidRPr="005413A9" w:rsidRDefault="00B42114" w:rsidP="00B427B1">
      <w:pPr>
        <w:spacing w:before="120" w:after="120" w:line="240" w:lineRule="auto"/>
        <w:ind w:firstLine="708"/>
        <w:jc w:val="both"/>
        <w:rPr>
          <w:rFonts w:ascii="Times New Roman" w:hAnsi="Times New Roman" w:cs="Times New Roman"/>
          <w:sz w:val="24"/>
          <w:szCs w:val="24"/>
          <w:lang w:val="en-US"/>
        </w:rPr>
      </w:pPr>
      <w:r w:rsidRPr="005413A9">
        <w:rPr>
          <w:rFonts w:ascii="Times New Roman" w:hAnsi="Times New Roman" w:cs="Times New Roman"/>
          <w:sz w:val="24"/>
          <w:szCs w:val="24"/>
          <w:lang w:val="en-US"/>
        </w:rPr>
        <w:t>T</w:t>
      </w:r>
      <w:r w:rsidR="00390D62" w:rsidRPr="005413A9">
        <w:rPr>
          <w:rFonts w:ascii="Times New Roman" w:hAnsi="Times New Roman" w:cs="Times New Roman"/>
          <w:sz w:val="24"/>
          <w:szCs w:val="24"/>
          <w:lang w:val="en-US"/>
        </w:rPr>
        <w:t xml:space="preserve">his review </w:t>
      </w:r>
      <w:r w:rsidR="009E2BF3" w:rsidRPr="005413A9">
        <w:rPr>
          <w:rFonts w:ascii="Times New Roman" w:hAnsi="Times New Roman" w:cs="Times New Roman"/>
          <w:sz w:val="24"/>
          <w:szCs w:val="24"/>
          <w:lang w:val="en-US"/>
        </w:rPr>
        <w:t>exposes</w:t>
      </w:r>
      <w:r w:rsidR="0078270A" w:rsidRPr="005413A9">
        <w:rPr>
          <w:rFonts w:ascii="Times New Roman" w:hAnsi="Times New Roman" w:cs="Times New Roman"/>
          <w:sz w:val="24"/>
          <w:szCs w:val="24"/>
          <w:lang w:val="en-US"/>
        </w:rPr>
        <w:t xml:space="preserve"> </w:t>
      </w:r>
      <w:r w:rsidR="00390D62" w:rsidRPr="005413A9">
        <w:rPr>
          <w:rFonts w:ascii="Times New Roman" w:hAnsi="Times New Roman" w:cs="Times New Roman"/>
          <w:sz w:val="24"/>
          <w:szCs w:val="24"/>
          <w:lang w:val="en-US"/>
        </w:rPr>
        <w:t xml:space="preserve">academic works </w:t>
      </w:r>
      <w:r w:rsidR="0059621C" w:rsidRPr="005413A9">
        <w:rPr>
          <w:rFonts w:ascii="Times New Roman" w:hAnsi="Times New Roman" w:cs="Times New Roman"/>
          <w:sz w:val="24"/>
          <w:szCs w:val="24"/>
          <w:lang w:val="en-US"/>
        </w:rPr>
        <w:t xml:space="preserve">from </w:t>
      </w:r>
      <w:r w:rsidR="0078270A" w:rsidRPr="005413A9">
        <w:rPr>
          <w:rFonts w:ascii="Times New Roman" w:hAnsi="Times New Roman" w:cs="Times New Roman"/>
          <w:sz w:val="24"/>
          <w:szCs w:val="24"/>
          <w:lang w:val="en-US"/>
        </w:rPr>
        <w:t>200</w:t>
      </w:r>
      <w:r w:rsidR="00EF62D3" w:rsidRPr="005413A9">
        <w:rPr>
          <w:rFonts w:ascii="Times New Roman" w:hAnsi="Times New Roman" w:cs="Times New Roman"/>
          <w:sz w:val="24"/>
          <w:szCs w:val="24"/>
          <w:lang w:val="en-US"/>
        </w:rPr>
        <w:t>0</w:t>
      </w:r>
      <w:r w:rsidR="0059621C" w:rsidRPr="005413A9">
        <w:rPr>
          <w:rFonts w:ascii="Times New Roman" w:hAnsi="Times New Roman" w:cs="Times New Roman"/>
          <w:sz w:val="24"/>
          <w:szCs w:val="24"/>
          <w:lang w:val="en-US"/>
        </w:rPr>
        <w:t xml:space="preserve"> to </w:t>
      </w:r>
      <w:r w:rsidR="0078270A" w:rsidRPr="005413A9">
        <w:rPr>
          <w:rFonts w:ascii="Times New Roman" w:hAnsi="Times New Roman" w:cs="Times New Roman"/>
          <w:sz w:val="24"/>
          <w:szCs w:val="24"/>
          <w:lang w:val="en-US"/>
        </w:rPr>
        <w:t>2019</w:t>
      </w:r>
      <w:r w:rsidR="0059621C" w:rsidRPr="005413A9">
        <w:rPr>
          <w:rFonts w:ascii="Times New Roman" w:hAnsi="Times New Roman" w:cs="Times New Roman"/>
          <w:sz w:val="24"/>
          <w:szCs w:val="24"/>
          <w:lang w:val="en-US"/>
        </w:rPr>
        <w:t xml:space="preserve"> </w:t>
      </w:r>
      <w:r w:rsidR="007905C9" w:rsidRPr="005413A9">
        <w:rPr>
          <w:rFonts w:ascii="Times New Roman" w:hAnsi="Times New Roman" w:cs="Times New Roman"/>
          <w:sz w:val="24"/>
          <w:szCs w:val="24"/>
          <w:lang w:val="en-US"/>
        </w:rPr>
        <w:t>associated</w:t>
      </w:r>
      <w:r w:rsidR="00390D62" w:rsidRPr="005413A9">
        <w:rPr>
          <w:rFonts w:ascii="Times New Roman" w:hAnsi="Times New Roman" w:cs="Times New Roman"/>
          <w:sz w:val="24"/>
          <w:szCs w:val="24"/>
          <w:lang w:val="en-US"/>
        </w:rPr>
        <w:t xml:space="preserve"> </w:t>
      </w:r>
      <w:r w:rsidR="007905C9" w:rsidRPr="005413A9">
        <w:rPr>
          <w:rFonts w:ascii="Times New Roman" w:hAnsi="Times New Roman" w:cs="Times New Roman"/>
          <w:sz w:val="24"/>
          <w:szCs w:val="24"/>
          <w:lang w:val="en-US"/>
        </w:rPr>
        <w:t xml:space="preserve">with </w:t>
      </w:r>
      <w:r w:rsidR="0059621C" w:rsidRPr="005413A9">
        <w:rPr>
          <w:rFonts w:ascii="Times New Roman" w:hAnsi="Times New Roman" w:cs="Times New Roman"/>
          <w:sz w:val="24"/>
          <w:szCs w:val="24"/>
          <w:lang w:val="en-US"/>
        </w:rPr>
        <w:t xml:space="preserve">the psycholinguistic of Spanish language and </w:t>
      </w:r>
      <w:r w:rsidR="009E2BF3" w:rsidRPr="005413A9">
        <w:rPr>
          <w:rFonts w:ascii="Times New Roman" w:hAnsi="Times New Roman" w:cs="Times New Roman"/>
          <w:sz w:val="24"/>
          <w:szCs w:val="24"/>
          <w:lang w:val="en-US"/>
        </w:rPr>
        <w:t xml:space="preserve">the </w:t>
      </w:r>
      <w:r w:rsidR="00D7229E" w:rsidRPr="005413A9">
        <w:rPr>
          <w:rFonts w:ascii="Times New Roman" w:hAnsi="Times New Roman" w:cs="Times New Roman"/>
          <w:sz w:val="24"/>
          <w:szCs w:val="24"/>
          <w:lang w:val="en-US"/>
        </w:rPr>
        <w:t>affective domain</w:t>
      </w:r>
      <w:r w:rsidR="00390D62" w:rsidRPr="005413A9">
        <w:rPr>
          <w:rFonts w:ascii="Times New Roman" w:hAnsi="Times New Roman" w:cs="Times New Roman"/>
          <w:sz w:val="24"/>
          <w:szCs w:val="24"/>
          <w:lang w:val="en-US"/>
        </w:rPr>
        <w:t xml:space="preserve">. </w:t>
      </w:r>
      <w:r w:rsidR="00AF7563" w:rsidRPr="005413A9">
        <w:rPr>
          <w:rFonts w:ascii="Times New Roman" w:hAnsi="Times New Roman" w:cs="Times New Roman"/>
          <w:sz w:val="24"/>
          <w:szCs w:val="24"/>
          <w:lang w:val="en-US"/>
        </w:rPr>
        <w:t xml:space="preserve">Such </w:t>
      </w:r>
      <w:r w:rsidR="00D75E59" w:rsidRPr="005413A9">
        <w:rPr>
          <w:rFonts w:ascii="Times New Roman" w:hAnsi="Times New Roman" w:cs="Times New Roman"/>
          <w:sz w:val="24"/>
          <w:szCs w:val="24"/>
          <w:lang w:val="en-US"/>
        </w:rPr>
        <w:t xml:space="preserve">a </w:t>
      </w:r>
      <w:r w:rsidR="00F97D76" w:rsidRPr="005413A9">
        <w:rPr>
          <w:rFonts w:ascii="Times New Roman" w:hAnsi="Times New Roman" w:cs="Times New Roman"/>
          <w:sz w:val="24"/>
          <w:szCs w:val="24"/>
          <w:lang w:val="en-US"/>
        </w:rPr>
        <w:t>length</w:t>
      </w:r>
      <w:r w:rsidR="00D75E59" w:rsidRPr="005413A9">
        <w:rPr>
          <w:rFonts w:ascii="Times New Roman" w:hAnsi="Times New Roman" w:cs="Times New Roman"/>
          <w:sz w:val="24"/>
          <w:szCs w:val="24"/>
          <w:lang w:val="en-US"/>
        </w:rPr>
        <w:t xml:space="preserve">y </w:t>
      </w:r>
      <w:r w:rsidR="00105D81" w:rsidRPr="005413A9">
        <w:rPr>
          <w:rFonts w:ascii="Times New Roman" w:hAnsi="Times New Roman" w:cs="Times New Roman"/>
          <w:sz w:val="24"/>
          <w:szCs w:val="24"/>
          <w:lang w:val="en-US"/>
        </w:rPr>
        <w:t>period</w:t>
      </w:r>
      <w:r w:rsidR="00AF7563" w:rsidRPr="005413A9">
        <w:rPr>
          <w:rFonts w:ascii="Times New Roman" w:hAnsi="Times New Roman" w:cs="Times New Roman"/>
          <w:sz w:val="24"/>
          <w:szCs w:val="24"/>
          <w:lang w:val="en-US"/>
        </w:rPr>
        <w:t xml:space="preserve"> </w:t>
      </w:r>
      <w:r w:rsidR="00736A57" w:rsidRPr="005413A9">
        <w:rPr>
          <w:rFonts w:ascii="Times New Roman" w:hAnsi="Times New Roman" w:cs="Times New Roman"/>
          <w:sz w:val="24"/>
          <w:szCs w:val="24"/>
          <w:lang w:val="en-US"/>
        </w:rPr>
        <w:t>was</w:t>
      </w:r>
      <w:r w:rsidR="00AF7563" w:rsidRPr="005413A9">
        <w:rPr>
          <w:rFonts w:ascii="Times New Roman" w:hAnsi="Times New Roman" w:cs="Times New Roman"/>
          <w:sz w:val="24"/>
          <w:szCs w:val="24"/>
          <w:lang w:val="en-US"/>
        </w:rPr>
        <w:t xml:space="preserve"> chosen considering the absence of extensive reviews </w:t>
      </w:r>
      <w:r w:rsidR="009E2BF3" w:rsidRPr="005413A9">
        <w:rPr>
          <w:rFonts w:ascii="Times New Roman" w:hAnsi="Times New Roman" w:cs="Times New Roman"/>
          <w:sz w:val="24"/>
          <w:szCs w:val="24"/>
          <w:lang w:val="en-US"/>
        </w:rPr>
        <w:t>for</w:t>
      </w:r>
      <w:r w:rsidR="00AF7563" w:rsidRPr="005413A9">
        <w:rPr>
          <w:rFonts w:ascii="Times New Roman" w:hAnsi="Times New Roman" w:cs="Times New Roman"/>
          <w:sz w:val="24"/>
          <w:szCs w:val="24"/>
          <w:lang w:val="en-US"/>
        </w:rPr>
        <w:t xml:space="preserve"> this</w:t>
      </w:r>
      <w:r w:rsidR="00187DC3" w:rsidRPr="005413A9">
        <w:rPr>
          <w:rFonts w:ascii="Times New Roman" w:hAnsi="Times New Roman" w:cs="Times New Roman"/>
          <w:sz w:val="24"/>
          <w:szCs w:val="24"/>
          <w:lang w:val="en-US"/>
        </w:rPr>
        <w:t xml:space="preserve"> specific</w:t>
      </w:r>
      <w:r w:rsidR="00AF7563" w:rsidRPr="005413A9">
        <w:rPr>
          <w:rFonts w:ascii="Times New Roman" w:hAnsi="Times New Roman" w:cs="Times New Roman"/>
          <w:sz w:val="24"/>
          <w:szCs w:val="24"/>
          <w:lang w:val="en-US"/>
        </w:rPr>
        <w:t xml:space="preserve"> subject </w:t>
      </w:r>
      <w:r w:rsidR="009E2BF3" w:rsidRPr="005413A9">
        <w:rPr>
          <w:rFonts w:ascii="Times New Roman" w:hAnsi="Times New Roman" w:cs="Times New Roman"/>
          <w:sz w:val="24"/>
          <w:szCs w:val="24"/>
          <w:lang w:val="en-US"/>
        </w:rPr>
        <w:t xml:space="preserve">in </w:t>
      </w:r>
      <w:r w:rsidR="00AF7563" w:rsidRPr="005413A9">
        <w:rPr>
          <w:rFonts w:ascii="Times New Roman" w:hAnsi="Times New Roman" w:cs="Times New Roman"/>
          <w:sz w:val="24"/>
          <w:szCs w:val="24"/>
          <w:lang w:val="en-US"/>
        </w:rPr>
        <w:t>the last two decades</w:t>
      </w:r>
      <w:r w:rsidR="00630115" w:rsidRPr="005413A9">
        <w:rPr>
          <w:rFonts w:ascii="Times New Roman" w:hAnsi="Times New Roman" w:cs="Times New Roman"/>
          <w:sz w:val="24"/>
          <w:szCs w:val="24"/>
          <w:lang w:val="en-US"/>
        </w:rPr>
        <w:t>, and so far, a</w:t>
      </w:r>
      <w:r w:rsidR="001620CC" w:rsidRPr="005413A9">
        <w:rPr>
          <w:rFonts w:ascii="Times New Roman" w:hAnsi="Times New Roman" w:cs="Times New Roman"/>
          <w:sz w:val="24"/>
          <w:szCs w:val="24"/>
          <w:lang w:val="en-US"/>
        </w:rPr>
        <w:t xml:space="preserve"> p</w:t>
      </w:r>
      <w:r w:rsidR="00530172" w:rsidRPr="005413A9">
        <w:rPr>
          <w:rFonts w:ascii="Times New Roman" w:hAnsi="Times New Roman" w:cs="Times New Roman"/>
          <w:sz w:val="24"/>
          <w:szCs w:val="24"/>
          <w:lang w:val="en-US"/>
        </w:rPr>
        <w:t xml:space="preserve">reliminary </w:t>
      </w:r>
      <w:r w:rsidR="00914BBB" w:rsidRPr="005413A9">
        <w:rPr>
          <w:rFonts w:ascii="Times New Roman" w:hAnsi="Times New Roman" w:cs="Times New Roman"/>
          <w:sz w:val="24"/>
          <w:szCs w:val="24"/>
          <w:lang w:val="en-US"/>
        </w:rPr>
        <w:t>search</w:t>
      </w:r>
      <w:r w:rsidR="00530172" w:rsidRPr="005413A9">
        <w:rPr>
          <w:rFonts w:ascii="Times New Roman" w:hAnsi="Times New Roman" w:cs="Times New Roman"/>
          <w:sz w:val="24"/>
          <w:szCs w:val="24"/>
          <w:lang w:val="en-US"/>
        </w:rPr>
        <w:t xml:space="preserve"> </w:t>
      </w:r>
      <w:r w:rsidR="00736A57" w:rsidRPr="005413A9">
        <w:rPr>
          <w:rFonts w:ascii="Times New Roman" w:hAnsi="Times New Roman" w:cs="Times New Roman"/>
          <w:sz w:val="24"/>
          <w:szCs w:val="24"/>
          <w:lang w:val="en-US"/>
        </w:rPr>
        <w:t xml:space="preserve">proved </w:t>
      </w:r>
      <w:r w:rsidR="00C20813" w:rsidRPr="005413A9">
        <w:rPr>
          <w:rFonts w:ascii="Times New Roman" w:hAnsi="Times New Roman" w:cs="Times New Roman"/>
          <w:sz w:val="24"/>
          <w:szCs w:val="24"/>
          <w:lang w:val="en-US"/>
        </w:rPr>
        <w:t xml:space="preserve">still </w:t>
      </w:r>
      <w:r w:rsidR="006E57BD" w:rsidRPr="005413A9">
        <w:rPr>
          <w:rFonts w:ascii="Times New Roman" w:hAnsi="Times New Roman" w:cs="Times New Roman"/>
          <w:sz w:val="24"/>
          <w:szCs w:val="24"/>
          <w:lang w:val="en-US"/>
        </w:rPr>
        <w:t xml:space="preserve">has </w:t>
      </w:r>
      <w:r w:rsidR="00187DC3" w:rsidRPr="005413A9">
        <w:rPr>
          <w:rFonts w:ascii="Times New Roman" w:hAnsi="Times New Roman" w:cs="Times New Roman"/>
          <w:sz w:val="24"/>
          <w:szCs w:val="24"/>
          <w:lang w:val="en-US"/>
        </w:rPr>
        <w:t>a</w:t>
      </w:r>
      <w:r w:rsidR="00530172" w:rsidRPr="005413A9">
        <w:rPr>
          <w:rFonts w:ascii="Times New Roman" w:hAnsi="Times New Roman" w:cs="Times New Roman"/>
          <w:sz w:val="24"/>
          <w:szCs w:val="24"/>
          <w:lang w:val="en-US"/>
        </w:rPr>
        <w:t xml:space="preserve"> manageable amount of references </w:t>
      </w:r>
      <w:r w:rsidR="00A92422" w:rsidRPr="005413A9">
        <w:rPr>
          <w:rFonts w:ascii="Times New Roman" w:hAnsi="Times New Roman" w:cs="Times New Roman"/>
          <w:sz w:val="24"/>
          <w:szCs w:val="24"/>
          <w:lang w:val="en-US"/>
        </w:rPr>
        <w:t xml:space="preserve">which </w:t>
      </w:r>
      <w:r w:rsidR="00102D00" w:rsidRPr="005413A9">
        <w:rPr>
          <w:rFonts w:ascii="Times New Roman" w:hAnsi="Times New Roman" w:cs="Times New Roman"/>
          <w:sz w:val="24"/>
          <w:szCs w:val="24"/>
          <w:lang w:val="en-US"/>
        </w:rPr>
        <w:t>mak</w:t>
      </w:r>
      <w:r w:rsidR="00A92422" w:rsidRPr="005413A9">
        <w:rPr>
          <w:rFonts w:ascii="Times New Roman" w:hAnsi="Times New Roman" w:cs="Times New Roman"/>
          <w:sz w:val="24"/>
          <w:szCs w:val="24"/>
          <w:lang w:val="en-US"/>
        </w:rPr>
        <w:t>es</w:t>
      </w:r>
      <w:r w:rsidR="00102D00" w:rsidRPr="005413A9">
        <w:rPr>
          <w:rFonts w:ascii="Times New Roman" w:hAnsi="Times New Roman" w:cs="Times New Roman"/>
          <w:sz w:val="24"/>
          <w:szCs w:val="24"/>
          <w:lang w:val="en-US"/>
        </w:rPr>
        <w:t xml:space="preserve"> </w:t>
      </w:r>
      <w:r w:rsidR="00DE311D" w:rsidRPr="005413A9">
        <w:rPr>
          <w:rFonts w:ascii="Times New Roman" w:hAnsi="Times New Roman" w:cs="Times New Roman"/>
          <w:sz w:val="24"/>
          <w:szCs w:val="24"/>
          <w:lang w:val="en-US"/>
        </w:rPr>
        <w:t>them</w:t>
      </w:r>
      <w:r w:rsidR="00736A57" w:rsidRPr="005413A9">
        <w:rPr>
          <w:rFonts w:ascii="Times New Roman" w:hAnsi="Times New Roman" w:cs="Times New Roman"/>
          <w:sz w:val="24"/>
          <w:szCs w:val="24"/>
          <w:lang w:val="en-US"/>
        </w:rPr>
        <w:t xml:space="preserve"> </w:t>
      </w:r>
      <w:r w:rsidR="00102D00" w:rsidRPr="005413A9">
        <w:rPr>
          <w:rFonts w:ascii="Times New Roman" w:hAnsi="Times New Roman" w:cs="Times New Roman"/>
          <w:sz w:val="24"/>
          <w:szCs w:val="24"/>
          <w:lang w:val="en-US"/>
        </w:rPr>
        <w:t>possible</w:t>
      </w:r>
      <w:r w:rsidR="00736A57" w:rsidRPr="005413A9">
        <w:rPr>
          <w:rFonts w:ascii="Times New Roman" w:hAnsi="Times New Roman" w:cs="Times New Roman"/>
          <w:sz w:val="24"/>
          <w:szCs w:val="24"/>
          <w:lang w:val="en-US"/>
        </w:rPr>
        <w:t xml:space="preserve"> </w:t>
      </w:r>
      <w:r w:rsidR="00E10A81" w:rsidRPr="005413A9">
        <w:rPr>
          <w:rFonts w:ascii="Times New Roman" w:hAnsi="Times New Roman" w:cs="Times New Roman"/>
          <w:sz w:val="24"/>
          <w:szCs w:val="24"/>
          <w:lang w:val="en-US"/>
        </w:rPr>
        <w:t>to</w:t>
      </w:r>
      <w:r w:rsidR="00736A57" w:rsidRPr="005413A9">
        <w:rPr>
          <w:rFonts w:ascii="Times New Roman" w:hAnsi="Times New Roman" w:cs="Times New Roman"/>
          <w:sz w:val="24"/>
          <w:szCs w:val="24"/>
          <w:lang w:val="en-US"/>
        </w:rPr>
        <w:t xml:space="preserve"> be</w:t>
      </w:r>
      <w:r w:rsidR="00E10A81" w:rsidRPr="005413A9">
        <w:rPr>
          <w:rFonts w:ascii="Times New Roman" w:hAnsi="Times New Roman" w:cs="Times New Roman"/>
          <w:sz w:val="24"/>
          <w:szCs w:val="24"/>
          <w:lang w:val="en-US"/>
        </w:rPr>
        <w:t xml:space="preserve"> </w:t>
      </w:r>
      <w:r w:rsidR="006F4F23" w:rsidRPr="005413A9">
        <w:rPr>
          <w:rFonts w:ascii="Times New Roman" w:hAnsi="Times New Roman" w:cs="Times New Roman"/>
          <w:sz w:val="24"/>
          <w:szCs w:val="24"/>
          <w:lang w:val="en-US"/>
        </w:rPr>
        <w:t>collect</w:t>
      </w:r>
      <w:r w:rsidR="00736A57" w:rsidRPr="005413A9">
        <w:rPr>
          <w:rFonts w:ascii="Times New Roman" w:hAnsi="Times New Roman" w:cs="Times New Roman"/>
          <w:sz w:val="24"/>
          <w:szCs w:val="24"/>
          <w:lang w:val="en-US"/>
        </w:rPr>
        <w:t>ed</w:t>
      </w:r>
      <w:r w:rsidR="006F4F23" w:rsidRPr="005413A9">
        <w:rPr>
          <w:rFonts w:ascii="Times New Roman" w:hAnsi="Times New Roman" w:cs="Times New Roman"/>
          <w:sz w:val="24"/>
          <w:szCs w:val="24"/>
          <w:lang w:val="en-US"/>
        </w:rPr>
        <w:t xml:space="preserve"> </w:t>
      </w:r>
      <w:r w:rsidR="00914BBB" w:rsidRPr="005413A9">
        <w:rPr>
          <w:rFonts w:ascii="Times New Roman" w:hAnsi="Times New Roman" w:cs="Times New Roman"/>
          <w:sz w:val="24"/>
          <w:szCs w:val="24"/>
          <w:lang w:val="en-US"/>
        </w:rPr>
        <w:t>in one review</w:t>
      </w:r>
      <w:r w:rsidR="00AF7563" w:rsidRPr="005413A9">
        <w:rPr>
          <w:rFonts w:ascii="Times New Roman" w:hAnsi="Times New Roman" w:cs="Times New Roman"/>
          <w:sz w:val="24"/>
          <w:szCs w:val="24"/>
          <w:lang w:val="en-US"/>
        </w:rPr>
        <w:t xml:space="preserve">. </w:t>
      </w:r>
      <w:r w:rsidR="00E6702A" w:rsidRPr="005413A9">
        <w:rPr>
          <w:rFonts w:ascii="Times New Roman" w:hAnsi="Times New Roman" w:cs="Times New Roman"/>
          <w:sz w:val="24"/>
          <w:szCs w:val="24"/>
          <w:lang w:val="en-US"/>
        </w:rPr>
        <w:t xml:space="preserve">This review is </w:t>
      </w:r>
      <w:r w:rsidR="00DE311D" w:rsidRPr="005413A9">
        <w:rPr>
          <w:rFonts w:ascii="Times New Roman" w:hAnsi="Times New Roman" w:cs="Times New Roman"/>
          <w:sz w:val="24"/>
          <w:szCs w:val="24"/>
          <w:lang w:val="en-US"/>
        </w:rPr>
        <w:t xml:space="preserve">partially </w:t>
      </w:r>
      <w:r w:rsidR="00E6702A" w:rsidRPr="005413A9">
        <w:rPr>
          <w:rFonts w:ascii="Times New Roman" w:hAnsi="Times New Roman" w:cs="Times New Roman"/>
          <w:sz w:val="24"/>
          <w:szCs w:val="24"/>
          <w:lang w:val="en-US"/>
        </w:rPr>
        <w:t xml:space="preserve">inspired by the work done by </w:t>
      </w:r>
      <w:proofErr w:type="spellStart"/>
      <w:r w:rsidR="00E6702A" w:rsidRPr="005413A9">
        <w:rPr>
          <w:rFonts w:ascii="Times New Roman" w:hAnsi="Times New Roman" w:cs="Times New Roman"/>
          <w:sz w:val="24"/>
          <w:szCs w:val="24"/>
          <w:lang w:val="en-US"/>
        </w:rPr>
        <w:t>Buechel</w:t>
      </w:r>
      <w:proofErr w:type="spellEnd"/>
      <w:r w:rsidR="00E6702A" w:rsidRPr="005413A9">
        <w:rPr>
          <w:rFonts w:ascii="Times New Roman" w:hAnsi="Times New Roman" w:cs="Times New Roman"/>
          <w:sz w:val="24"/>
          <w:szCs w:val="24"/>
          <w:lang w:val="en-US"/>
        </w:rPr>
        <w:t xml:space="preserve"> and Hahn (2018), </w:t>
      </w:r>
      <w:r w:rsidR="009A01B2" w:rsidRPr="005413A9">
        <w:rPr>
          <w:rFonts w:ascii="Times New Roman" w:hAnsi="Times New Roman" w:cs="Times New Roman"/>
          <w:sz w:val="24"/>
          <w:szCs w:val="24"/>
          <w:lang w:val="en-US"/>
        </w:rPr>
        <w:t xml:space="preserve">and the </w:t>
      </w:r>
      <w:r w:rsidR="00E6702A" w:rsidRPr="005413A9">
        <w:rPr>
          <w:rFonts w:ascii="Times New Roman" w:hAnsi="Times New Roman" w:cs="Times New Roman"/>
          <w:sz w:val="24"/>
          <w:szCs w:val="24"/>
          <w:lang w:val="en-US"/>
        </w:rPr>
        <w:t>promot</w:t>
      </w:r>
      <w:r w:rsidR="009A01B2" w:rsidRPr="005413A9">
        <w:rPr>
          <w:rFonts w:ascii="Times New Roman" w:hAnsi="Times New Roman" w:cs="Times New Roman"/>
          <w:sz w:val="24"/>
          <w:szCs w:val="24"/>
          <w:lang w:val="en-US"/>
        </w:rPr>
        <w:t>ion of</w:t>
      </w:r>
      <w:r w:rsidR="00E6702A" w:rsidRPr="005413A9">
        <w:rPr>
          <w:rFonts w:ascii="Times New Roman" w:hAnsi="Times New Roman" w:cs="Times New Roman"/>
          <w:sz w:val="24"/>
          <w:szCs w:val="24"/>
          <w:lang w:val="en-US"/>
        </w:rPr>
        <w:t xml:space="preserve"> research in a mapping approach to emotion-based lexicons</w:t>
      </w:r>
      <w:r w:rsidR="0059621C" w:rsidRPr="005413A9">
        <w:rPr>
          <w:rFonts w:ascii="Times New Roman" w:hAnsi="Times New Roman" w:cs="Times New Roman"/>
          <w:sz w:val="24"/>
          <w:szCs w:val="24"/>
          <w:lang w:val="en-US"/>
        </w:rPr>
        <w:t xml:space="preserve"> in order to </w:t>
      </w:r>
      <w:r w:rsidR="009A01B2" w:rsidRPr="005413A9">
        <w:rPr>
          <w:rFonts w:ascii="Times New Roman" w:hAnsi="Times New Roman" w:cs="Times New Roman"/>
          <w:sz w:val="24"/>
          <w:szCs w:val="24"/>
          <w:lang w:val="en-US"/>
        </w:rPr>
        <w:t xml:space="preserve">expose </w:t>
      </w:r>
      <w:r w:rsidR="0059621C" w:rsidRPr="005413A9">
        <w:rPr>
          <w:rFonts w:ascii="Times New Roman" w:hAnsi="Times New Roman" w:cs="Times New Roman"/>
          <w:sz w:val="24"/>
          <w:szCs w:val="24"/>
          <w:lang w:val="en-US"/>
        </w:rPr>
        <w:t xml:space="preserve">common characteristics and visualize current research trends. </w:t>
      </w:r>
      <w:r w:rsidR="002F03AD" w:rsidRPr="005413A9">
        <w:rPr>
          <w:rFonts w:ascii="Times New Roman" w:hAnsi="Times New Roman" w:cs="Times New Roman"/>
          <w:sz w:val="24"/>
          <w:szCs w:val="24"/>
          <w:lang w:val="en-US"/>
        </w:rPr>
        <w:t xml:space="preserve"> </w:t>
      </w:r>
      <w:r w:rsidR="0059621C" w:rsidRPr="005413A9">
        <w:rPr>
          <w:rFonts w:ascii="Times New Roman" w:hAnsi="Times New Roman" w:cs="Times New Roman"/>
          <w:sz w:val="24"/>
          <w:szCs w:val="24"/>
          <w:lang w:val="en-US"/>
        </w:rPr>
        <w:t>T</w:t>
      </w:r>
      <w:r w:rsidR="009B1754" w:rsidRPr="005413A9">
        <w:rPr>
          <w:rFonts w:ascii="Times New Roman" w:hAnsi="Times New Roman" w:cs="Times New Roman"/>
          <w:sz w:val="24"/>
          <w:szCs w:val="24"/>
          <w:lang w:val="en-US"/>
        </w:rPr>
        <w:t xml:space="preserve">his </w:t>
      </w:r>
      <w:r w:rsidR="009A01B2" w:rsidRPr="005413A9">
        <w:rPr>
          <w:rFonts w:ascii="Times New Roman" w:hAnsi="Times New Roman" w:cs="Times New Roman"/>
          <w:sz w:val="24"/>
          <w:szCs w:val="24"/>
          <w:lang w:val="en-US"/>
        </w:rPr>
        <w:t>review</w:t>
      </w:r>
      <w:r w:rsidR="009B1754" w:rsidRPr="005413A9">
        <w:rPr>
          <w:rFonts w:ascii="Times New Roman" w:hAnsi="Times New Roman" w:cs="Times New Roman"/>
          <w:sz w:val="24"/>
          <w:szCs w:val="24"/>
          <w:lang w:val="en-US"/>
        </w:rPr>
        <w:t xml:space="preserve"> is structured as follows</w:t>
      </w:r>
      <w:r w:rsidR="00A7607F" w:rsidRPr="005413A9">
        <w:rPr>
          <w:rFonts w:ascii="Times New Roman" w:hAnsi="Times New Roman" w:cs="Times New Roman"/>
          <w:sz w:val="24"/>
          <w:szCs w:val="24"/>
          <w:lang w:val="en-US"/>
        </w:rPr>
        <w:t>:</w:t>
      </w:r>
      <w:r w:rsidR="0059621C" w:rsidRPr="005413A9">
        <w:rPr>
          <w:rFonts w:ascii="Times New Roman" w:hAnsi="Times New Roman" w:cs="Times New Roman"/>
          <w:sz w:val="24"/>
          <w:szCs w:val="24"/>
          <w:lang w:val="en-US"/>
        </w:rPr>
        <w:t xml:space="preserve"> (a)</w:t>
      </w:r>
      <w:r w:rsidR="00A7607F" w:rsidRPr="005413A9">
        <w:rPr>
          <w:rFonts w:ascii="Times New Roman" w:hAnsi="Times New Roman" w:cs="Times New Roman"/>
          <w:sz w:val="24"/>
          <w:szCs w:val="24"/>
          <w:lang w:val="en-US"/>
        </w:rPr>
        <w:t xml:space="preserve"> </w:t>
      </w:r>
      <w:r w:rsidR="0059621C" w:rsidRPr="005413A9">
        <w:rPr>
          <w:rFonts w:ascii="Times New Roman" w:hAnsi="Times New Roman" w:cs="Times New Roman"/>
          <w:sz w:val="24"/>
          <w:szCs w:val="24"/>
          <w:lang w:val="en-US"/>
        </w:rPr>
        <w:t xml:space="preserve">a briefly exposition is presented about </w:t>
      </w:r>
      <w:r w:rsidR="00A7607F" w:rsidRPr="005413A9">
        <w:rPr>
          <w:rFonts w:ascii="Times New Roman" w:hAnsi="Times New Roman" w:cs="Times New Roman"/>
          <w:sz w:val="24"/>
          <w:szCs w:val="24"/>
          <w:lang w:val="en-US"/>
        </w:rPr>
        <w:t xml:space="preserve">the </w:t>
      </w:r>
      <w:r w:rsidR="00250E07" w:rsidRPr="005413A9">
        <w:rPr>
          <w:rFonts w:ascii="Times New Roman" w:hAnsi="Times New Roman" w:cs="Times New Roman"/>
          <w:sz w:val="24"/>
          <w:szCs w:val="24"/>
          <w:lang w:val="en-US"/>
        </w:rPr>
        <w:t>existing</w:t>
      </w:r>
      <w:r w:rsidR="00A7607F" w:rsidRPr="005413A9">
        <w:rPr>
          <w:rFonts w:ascii="Times New Roman" w:hAnsi="Times New Roman" w:cs="Times New Roman"/>
          <w:sz w:val="24"/>
          <w:szCs w:val="24"/>
          <w:lang w:val="en-US"/>
        </w:rPr>
        <w:t xml:space="preserve"> literature related to </w:t>
      </w:r>
      <w:r w:rsidR="002F03AD" w:rsidRPr="005413A9">
        <w:rPr>
          <w:rFonts w:ascii="Times New Roman" w:hAnsi="Times New Roman" w:cs="Times New Roman"/>
          <w:sz w:val="24"/>
          <w:szCs w:val="24"/>
          <w:lang w:val="en-US"/>
        </w:rPr>
        <w:t>the psycholinguistic of Spanish language (hereinafter PSL)</w:t>
      </w:r>
      <w:r w:rsidR="0059621C" w:rsidRPr="005413A9">
        <w:rPr>
          <w:rFonts w:ascii="Times New Roman" w:hAnsi="Times New Roman" w:cs="Times New Roman"/>
          <w:sz w:val="24"/>
          <w:szCs w:val="24"/>
          <w:lang w:val="en-US"/>
        </w:rPr>
        <w:t xml:space="preserve">; (b) </w:t>
      </w:r>
      <w:r w:rsidR="003554C2" w:rsidRPr="005413A9">
        <w:rPr>
          <w:rFonts w:ascii="Times New Roman" w:hAnsi="Times New Roman" w:cs="Times New Roman"/>
          <w:sz w:val="24"/>
          <w:szCs w:val="24"/>
          <w:lang w:val="en-US"/>
        </w:rPr>
        <w:t xml:space="preserve">two </w:t>
      </w:r>
      <w:r w:rsidR="00D86993" w:rsidRPr="005413A9">
        <w:rPr>
          <w:rFonts w:ascii="Times New Roman" w:hAnsi="Times New Roman" w:cs="Times New Roman"/>
          <w:sz w:val="24"/>
          <w:szCs w:val="24"/>
          <w:lang w:val="en-US"/>
        </w:rPr>
        <w:t>q</w:t>
      </w:r>
      <w:r w:rsidR="00A23CC6" w:rsidRPr="005413A9">
        <w:rPr>
          <w:rFonts w:ascii="Times New Roman" w:hAnsi="Times New Roman" w:cs="Times New Roman"/>
          <w:sz w:val="24"/>
          <w:szCs w:val="24"/>
          <w:lang w:val="en-US"/>
        </w:rPr>
        <w:t>uestion</w:t>
      </w:r>
      <w:r w:rsidR="00D17ACF" w:rsidRPr="005413A9">
        <w:rPr>
          <w:rFonts w:ascii="Times New Roman" w:hAnsi="Times New Roman" w:cs="Times New Roman"/>
          <w:sz w:val="24"/>
          <w:szCs w:val="24"/>
          <w:lang w:val="en-US"/>
        </w:rPr>
        <w:t>s</w:t>
      </w:r>
      <w:r w:rsidR="00A23CC6" w:rsidRPr="005413A9">
        <w:rPr>
          <w:rFonts w:ascii="Times New Roman" w:hAnsi="Times New Roman" w:cs="Times New Roman"/>
          <w:sz w:val="24"/>
          <w:szCs w:val="24"/>
          <w:lang w:val="en-US"/>
        </w:rPr>
        <w:t xml:space="preserve"> </w:t>
      </w:r>
      <w:r w:rsidR="00250E07" w:rsidRPr="005413A9">
        <w:rPr>
          <w:rFonts w:ascii="Times New Roman" w:hAnsi="Times New Roman" w:cs="Times New Roman"/>
          <w:sz w:val="24"/>
          <w:szCs w:val="24"/>
          <w:lang w:val="en-US"/>
        </w:rPr>
        <w:t xml:space="preserve">are </w:t>
      </w:r>
      <w:r w:rsidR="0059621C" w:rsidRPr="005413A9">
        <w:rPr>
          <w:rFonts w:ascii="Times New Roman" w:hAnsi="Times New Roman" w:cs="Times New Roman"/>
          <w:sz w:val="24"/>
          <w:szCs w:val="24"/>
          <w:lang w:val="en-US"/>
        </w:rPr>
        <w:t xml:space="preserve">posed </w:t>
      </w:r>
      <w:r w:rsidR="00A23CC6" w:rsidRPr="005413A9">
        <w:rPr>
          <w:rFonts w:ascii="Times New Roman" w:hAnsi="Times New Roman" w:cs="Times New Roman"/>
          <w:sz w:val="24"/>
          <w:szCs w:val="24"/>
          <w:lang w:val="en-US"/>
        </w:rPr>
        <w:t xml:space="preserve">to </w:t>
      </w:r>
      <w:r w:rsidR="00187DC3" w:rsidRPr="005413A9">
        <w:rPr>
          <w:rFonts w:ascii="Times New Roman" w:hAnsi="Times New Roman" w:cs="Times New Roman"/>
          <w:sz w:val="24"/>
          <w:szCs w:val="24"/>
          <w:lang w:val="en-US"/>
        </w:rPr>
        <w:t xml:space="preserve">serve as guidelines </w:t>
      </w:r>
      <w:r w:rsidR="00E10A81" w:rsidRPr="005413A9">
        <w:rPr>
          <w:rFonts w:ascii="Times New Roman" w:hAnsi="Times New Roman" w:cs="Times New Roman"/>
          <w:sz w:val="24"/>
          <w:szCs w:val="24"/>
          <w:lang w:val="en-US"/>
        </w:rPr>
        <w:t>for the analysis</w:t>
      </w:r>
      <w:r w:rsidR="00D86993" w:rsidRPr="005413A9">
        <w:rPr>
          <w:rFonts w:ascii="Times New Roman" w:hAnsi="Times New Roman" w:cs="Times New Roman"/>
          <w:sz w:val="24"/>
          <w:szCs w:val="24"/>
          <w:lang w:val="en-US"/>
        </w:rPr>
        <w:t xml:space="preserve">; </w:t>
      </w:r>
      <w:r w:rsidR="0059621C" w:rsidRPr="005413A9">
        <w:rPr>
          <w:rFonts w:ascii="Times New Roman" w:hAnsi="Times New Roman" w:cs="Times New Roman"/>
          <w:sz w:val="24"/>
          <w:szCs w:val="24"/>
          <w:lang w:val="en-US"/>
        </w:rPr>
        <w:t xml:space="preserve">(c) an </w:t>
      </w:r>
      <w:r w:rsidR="00A23CC6" w:rsidRPr="005413A9">
        <w:rPr>
          <w:rFonts w:ascii="Times New Roman" w:hAnsi="Times New Roman" w:cs="Times New Roman"/>
          <w:sz w:val="24"/>
          <w:szCs w:val="24"/>
          <w:lang w:val="en-US"/>
        </w:rPr>
        <w:t>expos</w:t>
      </w:r>
      <w:r w:rsidR="0059621C" w:rsidRPr="005413A9">
        <w:rPr>
          <w:rFonts w:ascii="Times New Roman" w:hAnsi="Times New Roman" w:cs="Times New Roman"/>
          <w:sz w:val="24"/>
          <w:szCs w:val="24"/>
          <w:lang w:val="en-US"/>
        </w:rPr>
        <w:t xml:space="preserve">ition of </w:t>
      </w:r>
      <w:r w:rsidR="00A23CC6" w:rsidRPr="005413A9">
        <w:rPr>
          <w:rFonts w:ascii="Times New Roman" w:hAnsi="Times New Roman" w:cs="Times New Roman"/>
          <w:sz w:val="24"/>
          <w:szCs w:val="24"/>
          <w:lang w:val="en-US"/>
        </w:rPr>
        <w:t>the method</w:t>
      </w:r>
      <w:r w:rsidR="003554C2" w:rsidRPr="005413A9">
        <w:rPr>
          <w:rFonts w:ascii="Times New Roman" w:hAnsi="Times New Roman" w:cs="Times New Roman"/>
          <w:sz w:val="24"/>
          <w:szCs w:val="24"/>
          <w:lang w:val="en-US"/>
        </w:rPr>
        <w:t xml:space="preserve">, </w:t>
      </w:r>
      <w:r w:rsidR="00D86993" w:rsidRPr="005413A9">
        <w:rPr>
          <w:rFonts w:ascii="Times New Roman" w:hAnsi="Times New Roman" w:cs="Times New Roman"/>
          <w:sz w:val="24"/>
          <w:szCs w:val="24"/>
          <w:lang w:val="en-US"/>
        </w:rPr>
        <w:t>article</w:t>
      </w:r>
      <w:r w:rsidR="0059621C" w:rsidRPr="005413A9">
        <w:rPr>
          <w:rFonts w:ascii="Times New Roman" w:hAnsi="Times New Roman" w:cs="Times New Roman"/>
          <w:sz w:val="24"/>
          <w:szCs w:val="24"/>
          <w:lang w:val="en-US"/>
        </w:rPr>
        <w:t>s’</w:t>
      </w:r>
      <w:r w:rsidR="001620CC" w:rsidRPr="005413A9">
        <w:rPr>
          <w:rFonts w:ascii="Times New Roman" w:hAnsi="Times New Roman" w:cs="Times New Roman"/>
          <w:sz w:val="24"/>
          <w:szCs w:val="24"/>
          <w:lang w:val="en-US"/>
        </w:rPr>
        <w:t xml:space="preserve"> criteria</w:t>
      </w:r>
      <w:r w:rsidR="00452B1F" w:rsidRPr="005413A9">
        <w:rPr>
          <w:rFonts w:ascii="Times New Roman" w:hAnsi="Times New Roman" w:cs="Times New Roman"/>
          <w:sz w:val="24"/>
          <w:szCs w:val="24"/>
          <w:lang w:val="en-US"/>
        </w:rPr>
        <w:t>,</w:t>
      </w:r>
      <w:r w:rsidR="00D86993" w:rsidRPr="005413A9">
        <w:rPr>
          <w:rFonts w:ascii="Times New Roman" w:hAnsi="Times New Roman" w:cs="Times New Roman"/>
          <w:sz w:val="24"/>
          <w:szCs w:val="24"/>
          <w:lang w:val="en-US"/>
        </w:rPr>
        <w:t xml:space="preserve"> </w:t>
      </w:r>
      <w:r w:rsidR="00452B1F" w:rsidRPr="005413A9">
        <w:rPr>
          <w:rFonts w:ascii="Times New Roman" w:hAnsi="Times New Roman" w:cs="Times New Roman"/>
          <w:sz w:val="24"/>
          <w:szCs w:val="24"/>
          <w:lang w:val="en-US"/>
        </w:rPr>
        <w:t xml:space="preserve">and </w:t>
      </w:r>
      <w:r w:rsidR="00D86993" w:rsidRPr="005413A9">
        <w:rPr>
          <w:rFonts w:ascii="Times New Roman" w:hAnsi="Times New Roman" w:cs="Times New Roman"/>
          <w:sz w:val="24"/>
          <w:szCs w:val="24"/>
          <w:lang w:val="en-US"/>
        </w:rPr>
        <w:t>selection</w:t>
      </w:r>
      <w:r w:rsidR="00452B1F" w:rsidRPr="005413A9">
        <w:rPr>
          <w:rFonts w:ascii="Times New Roman" w:hAnsi="Times New Roman" w:cs="Times New Roman"/>
          <w:sz w:val="24"/>
          <w:szCs w:val="24"/>
          <w:lang w:val="en-US"/>
        </w:rPr>
        <w:t xml:space="preserve"> procedure</w:t>
      </w:r>
      <w:r w:rsidR="0059621C" w:rsidRPr="005413A9">
        <w:rPr>
          <w:rFonts w:ascii="Times New Roman" w:hAnsi="Times New Roman" w:cs="Times New Roman"/>
          <w:sz w:val="24"/>
          <w:szCs w:val="24"/>
          <w:lang w:val="en-US"/>
        </w:rPr>
        <w:t xml:space="preserve">; (d) a </w:t>
      </w:r>
      <w:r w:rsidR="003F0FA1" w:rsidRPr="005413A9">
        <w:rPr>
          <w:rFonts w:ascii="Times New Roman" w:hAnsi="Times New Roman" w:cs="Times New Roman"/>
          <w:sz w:val="24"/>
          <w:szCs w:val="24"/>
          <w:lang w:val="en-US"/>
        </w:rPr>
        <w:t>descri</w:t>
      </w:r>
      <w:r w:rsidR="0059621C" w:rsidRPr="005413A9">
        <w:rPr>
          <w:rFonts w:ascii="Times New Roman" w:hAnsi="Times New Roman" w:cs="Times New Roman"/>
          <w:sz w:val="24"/>
          <w:szCs w:val="24"/>
          <w:lang w:val="en-US"/>
        </w:rPr>
        <w:t>ption of</w:t>
      </w:r>
      <w:r w:rsidR="00530172" w:rsidRPr="005413A9">
        <w:rPr>
          <w:rFonts w:ascii="Times New Roman" w:hAnsi="Times New Roman" w:cs="Times New Roman"/>
          <w:sz w:val="24"/>
          <w:szCs w:val="24"/>
          <w:lang w:val="en-US"/>
        </w:rPr>
        <w:t xml:space="preserve"> the finding</w:t>
      </w:r>
      <w:r w:rsidR="005E6212" w:rsidRPr="005413A9">
        <w:rPr>
          <w:rFonts w:ascii="Times New Roman" w:hAnsi="Times New Roman" w:cs="Times New Roman"/>
          <w:sz w:val="24"/>
          <w:szCs w:val="24"/>
          <w:lang w:val="en-US"/>
        </w:rPr>
        <w:t>’</w:t>
      </w:r>
      <w:r w:rsidR="00C62A97" w:rsidRPr="005413A9">
        <w:rPr>
          <w:rFonts w:ascii="Times New Roman" w:hAnsi="Times New Roman" w:cs="Times New Roman"/>
          <w:sz w:val="24"/>
          <w:szCs w:val="24"/>
          <w:lang w:val="en-US"/>
        </w:rPr>
        <w:t>s</w:t>
      </w:r>
      <w:r w:rsidR="00530172" w:rsidRPr="005413A9">
        <w:rPr>
          <w:rFonts w:ascii="Times New Roman" w:hAnsi="Times New Roman" w:cs="Times New Roman"/>
          <w:sz w:val="24"/>
          <w:szCs w:val="24"/>
          <w:lang w:val="en-US"/>
        </w:rPr>
        <w:t xml:space="preserve"> </w:t>
      </w:r>
      <w:r w:rsidR="001620CC" w:rsidRPr="005413A9">
        <w:rPr>
          <w:rFonts w:ascii="Times New Roman" w:hAnsi="Times New Roman" w:cs="Times New Roman"/>
          <w:sz w:val="24"/>
          <w:szCs w:val="24"/>
          <w:lang w:val="en-US"/>
        </w:rPr>
        <w:t>arrangement</w:t>
      </w:r>
      <w:r w:rsidR="00530172" w:rsidRPr="005413A9">
        <w:rPr>
          <w:rFonts w:ascii="Times New Roman" w:hAnsi="Times New Roman" w:cs="Times New Roman"/>
          <w:sz w:val="24"/>
          <w:szCs w:val="24"/>
          <w:lang w:val="en-US"/>
        </w:rPr>
        <w:t xml:space="preserve"> in </w:t>
      </w:r>
      <w:r w:rsidR="004F756B" w:rsidRPr="005413A9">
        <w:rPr>
          <w:rFonts w:ascii="Times New Roman" w:hAnsi="Times New Roman" w:cs="Times New Roman"/>
          <w:sz w:val="24"/>
          <w:szCs w:val="24"/>
          <w:lang w:val="en-US"/>
        </w:rPr>
        <w:t>two</w:t>
      </w:r>
      <w:r w:rsidR="00D7229E" w:rsidRPr="005413A9">
        <w:rPr>
          <w:rFonts w:ascii="Times New Roman" w:hAnsi="Times New Roman" w:cs="Times New Roman"/>
          <w:sz w:val="24"/>
          <w:szCs w:val="24"/>
          <w:lang w:val="en-US"/>
        </w:rPr>
        <w:t xml:space="preserve"> </w:t>
      </w:r>
      <w:r w:rsidR="00C62A97" w:rsidRPr="005413A9">
        <w:rPr>
          <w:rFonts w:ascii="Times New Roman" w:hAnsi="Times New Roman" w:cs="Times New Roman"/>
          <w:sz w:val="24"/>
          <w:szCs w:val="24"/>
          <w:lang w:val="en-US"/>
        </w:rPr>
        <w:t>subsections</w:t>
      </w:r>
      <w:r w:rsidR="007F7D0C" w:rsidRPr="005413A9">
        <w:rPr>
          <w:rFonts w:ascii="Times New Roman" w:hAnsi="Times New Roman" w:cs="Times New Roman"/>
          <w:sz w:val="24"/>
          <w:szCs w:val="24"/>
          <w:lang w:val="en-US"/>
        </w:rPr>
        <w:t>, on</w:t>
      </w:r>
      <w:r w:rsidR="00452B1F" w:rsidRPr="005413A9">
        <w:rPr>
          <w:rFonts w:ascii="Times New Roman" w:hAnsi="Times New Roman" w:cs="Times New Roman"/>
          <w:sz w:val="24"/>
          <w:szCs w:val="24"/>
          <w:lang w:val="en-US"/>
        </w:rPr>
        <w:t>e</w:t>
      </w:r>
      <w:r w:rsidR="007F7D0C" w:rsidRPr="005413A9">
        <w:rPr>
          <w:rFonts w:ascii="Times New Roman" w:hAnsi="Times New Roman" w:cs="Times New Roman"/>
          <w:sz w:val="24"/>
          <w:szCs w:val="24"/>
          <w:lang w:val="en-US"/>
        </w:rPr>
        <w:t xml:space="preserve"> circumscribed </w:t>
      </w:r>
      <w:r w:rsidR="00817F97" w:rsidRPr="005413A9">
        <w:rPr>
          <w:rFonts w:ascii="Times New Roman" w:hAnsi="Times New Roman" w:cs="Times New Roman"/>
          <w:sz w:val="24"/>
          <w:szCs w:val="24"/>
          <w:lang w:val="en-US"/>
        </w:rPr>
        <w:t>to</w:t>
      </w:r>
      <w:r w:rsidR="007F7D0C" w:rsidRPr="005413A9">
        <w:rPr>
          <w:rFonts w:ascii="Times New Roman" w:hAnsi="Times New Roman" w:cs="Times New Roman"/>
          <w:sz w:val="24"/>
          <w:szCs w:val="24"/>
          <w:lang w:val="en-US"/>
        </w:rPr>
        <w:t xml:space="preserve"> the </w:t>
      </w:r>
      <w:r w:rsidR="00817F97" w:rsidRPr="005413A9">
        <w:rPr>
          <w:rFonts w:ascii="Times New Roman" w:hAnsi="Times New Roman" w:cs="Times New Roman"/>
          <w:sz w:val="24"/>
          <w:szCs w:val="24"/>
          <w:lang w:val="en-US"/>
        </w:rPr>
        <w:t xml:space="preserve">main articles </w:t>
      </w:r>
      <w:r w:rsidR="00914BBB" w:rsidRPr="005413A9">
        <w:rPr>
          <w:rFonts w:ascii="Times New Roman" w:hAnsi="Times New Roman" w:cs="Times New Roman"/>
          <w:sz w:val="24"/>
          <w:szCs w:val="24"/>
          <w:lang w:val="en-US"/>
        </w:rPr>
        <w:t>on</w:t>
      </w:r>
      <w:r w:rsidR="00817F97" w:rsidRPr="005413A9">
        <w:rPr>
          <w:rFonts w:ascii="Times New Roman" w:hAnsi="Times New Roman" w:cs="Times New Roman"/>
          <w:sz w:val="24"/>
          <w:szCs w:val="24"/>
          <w:lang w:val="en-US"/>
        </w:rPr>
        <w:t xml:space="preserve"> the topic </w:t>
      </w:r>
      <w:r w:rsidR="00817F97" w:rsidRPr="005413A9">
        <w:rPr>
          <w:rFonts w:ascii="Times New Roman" w:hAnsi="Times New Roman" w:cs="Times New Roman"/>
          <w:sz w:val="24"/>
          <w:szCs w:val="24"/>
          <w:lang w:val="en-US"/>
        </w:rPr>
        <w:lastRenderedPageBreak/>
        <w:t xml:space="preserve">from the selected </w:t>
      </w:r>
      <w:r w:rsidR="00DE3BF3" w:rsidRPr="005413A9">
        <w:rPr>
          <w:rFonts w:ascii="Times New Roman" w:hAnsi="Times New Roman" w:cs="Times New Roman"/>
          <w:sz w:val="24"/>
          <w:szCs w:val="24"/>
          <w:lang w:val="en-US"/>
        </w:rPr>
        <w:t>period</w:t>
      </w:r>
      <w:r w:rsidR="00817F97" w:rsidRPr="005413A9">
        <w:rPr>
          <w:rFonts w:ascii="Times New Roman" w:hAnsi="Times New Roman" w:cs="Times New Roman"/>
          <w:sz w:val="24"/>
          <w:szCs w:val="24"/>
          <w:lang w:val="en-US"/>
        </w:rPr>
        <w:t xml:space="preserve">; </w:t>
      </w:r>
      <w:r w:rsidR="004F756B" w:rsidRPr="005413A9">
        <w:rPr>
          <w:rFonts w:ascii="Times New Roman" w:hAnsi="Times New Roman" w:cs="Times New Roman"/>
          <w:sz w:val="24"/>
          <w:szCs w:val="24"/>
          <w:lang w:val="en-US"/>
        </w:rPr>
        <w:t>and</w:t>
      </w:r>
      <w:r w:rsidR="00E630EB" w:rsidRPr="005413A9">
        <w:rPr>
          <w:rFonts w:ascii="Times New Roman" w:hAnsi="Times New Roman" w:cs="Times New Roman"/>
          <w:sz w:val="24"/>
          <w:szCs w:val="24"/>
          <w:lang w:val="en-US"/>
        </w:rPr>
        <w:t xml:space="preserve"> the</w:t>
      </w:r>
      <w:r w:rsidR="003554C2" w:rsidRPr="005413A9">
        <w:rPr>
          <w:rFonts w:ascii="Times New Roman" w:hAnsi="Times New Roman" w:cs="Times New Roman"/>
          <w:sz w:val="24"/>
          <w:szCs w:val="24"/>
          <w:lang w:val="en-US"/>
        </w:rPr>
        <w:t xml:space="preserve"> </w:t>
      </w:r>
      <w:r w:rsidR="007F7D0C" w:rsidRPr="005413A9">
        <w:rPr>
          <w:rFonts w:ascii="Times New Roman" w:hAnsi="Times New Roman" w:cs="Times New Roman"/>
          <w:sz w:val="24"/>
          <w:szCs w:val="24"/>
          <w:lang w:val="en-US"/>
        </w:rPr>
        <w:t xml:space="preserve">second, </w:t>
      </w:r>
      <w:r w:rsidR="00E630EB" w:rsidRPr="005413A9">
        <w:rPr>
          <w:rFonts w:ascii="Times New Roman" w:hAnsi="Times New Roman" w:cs="Times New Roman"/>
          <w:sz w:val="24"/>
          <w:szCs w:val="24"/>
          <w:lang w:val="en-US"/>
        </w:rPr>
        <w:t xml:space="preserve">which includes </w:t>
      </w:r>
      <w:r w:rsidR="00587E8B" w:rsidRPr="005413A9">
        <w:rPr>
          <w:rFonts w:ascii="Times New Roman" w:hAnsi="Times New Roman" w:cs="Times New Roman"/>
          <w:sz w:val="24"/>
          <w:szCs w:val="24"/>
          <w:lang w:val="en-US"/>
        </w:rPr>
        <w:t>a</w:t>
      </w:r>
      <w:r w:rsidR="00FC53FB" w:rsidRPr="005413A9">
        <w:rPr>
          <w:rFonts w:ascii="Times New Roman" w:hAnsi="Times New Roman" w:cs="Times New Roman"/>
          <w:sz w:val="24"/>
          <w:szCs w:val="24"/>
          <w:lang w:val="en-US"/>
        </w:rPr>
        <w:t xml:space="preserve"> panoramic </w:t>
      </w:r>
      <w:r w:rsidR="00587E8B" w:rsidRPr="005413A9">
        <w:rPr>
          <w:rFonts w:ascii="Times New Roman" w:hAnsi="Times New Roman" w:cs="Times New Roman"/>
          <w:sz w:val="24"/>
          <w:szCs w:val="24"/>
          <w:lang w:val="en-US"/>
        </w:rPr>
        <w:t xml:space="preserve">exposition of </w:t>
      </w:r>
      <w:r w:rsidR="00E630EB" w:rsidRPr="005413A9">
        <w:rPr>
          <w:rFonts w:ascii="Times New Roman" w:hAnsi="Times New Roman" w:cs="Times New Roman"/>
          <w:sz w:val="24"/>
          <w:szCs w:val="24"/>
          <w:lang w:val="en-US"/>
        </w:rPr>
        <w:t xml:space="preserve">the </w:t>
      </w:r>
      <w:r w:rsidR="00896811" w:rsidRPr="005413A9">
        <w:rPr>
          <w:rFonts w:ascii="Times New Roman" w:hAnsi="Times New Roman" w:cs="Times New Roman"/>
          <w:sz w:val="24"/>
          <w:szCs w:val="24"/>
          <w:lang w:val="en-US"/>
        </w:rPr>
        <w:t xml:space="preserve">most </w:t>
      </w:r>
      <w:r w:rsidR="00817F97" w:rsidRPr="005413A9">
        <w:rPr>
          <w:rFonts w:ascii="Times New Roman" w:hAnsi="Times New Roman" w:cs="Times New Roman"/>
          <w:sz w:val="24"/>
          <w:szCs w:val="24"/>
          <w:lang w:val="en-US"/>
        </w:rPr>
        <w:t>common variables</w:t>
      </w:r>
      <w:r w:rsidR="00896811" w:rsidRPr="005413A9">
        <w:rPr>
          <w:rFonts w:ascii="Times New Roman" w:hAnsi="Times New Roman" w:cs="Times New Roman"/>
          <w:sz w:val="24"/>
          <w:szCs w:val="24"/>
          <w:lang w:val="en-US"/>
        </w:rPr>
        <w:t xml:space="preserve"> under </w:t>
      </w:r>
      <w:r w:rsidR="007F7D0C" w:rsidRPr="005413A9">
        <w:rPr>
          <w:rFonts w:ascii="Times New Roman" w:hAnsi="Times New Roman" w:cs="Times New Roman"/>
          <w:sz w:val="24"/>
          <w:szCs w:val="24"/>
          <w:lang w:val="en-US"/>
        </w:rPr>
        <w:t>psycholinguistic scrutiny</w:t>
      </w:r>
      <w:r w:rsidR="0059621C" w:rsidRPr="005413A9">
        <w:rPr>
          <w:rFonts w:ascii="Times New Roman" w:hAnsi="Times New Roman" w:cs="Times New Roman"/>
          <w:sz w:val="24"/>
          <w:szCs w:val="24"/>
          <w:lang w:val="en-US"/>
        </w:rPr>
        <w:t>; l</w:t>
      </w:r>
      <w:r w:rsidR="00C62A97" w:rsidRPr="005413A9">
        <w:rPr>
          <w:rFonts w:ascii="Times New Roman" w:hAnsi="Times New Roman" w:cs="Times New Roman"/>
          <w:sz w:val="24"/>
          <w:szCs w:val="24"/>
          <w:lang w:val="en-US"/>
        </w:rPr>
        <w:t xml:space="preserve">astly, </w:t>
      </w:r>
      <w:r w:rsidR="0059621C" w:rsidRPr="005413A9">
        <w:rPr>
          <w:rFonts w:ascii="Times New Roman" w:hAnsi="Times New Roman" w:cs="Times New Roman"/>
          <w:sz w:val="24"/>
          <w:szCs w:val="24"/>
          <w:lang w:val="en-US"/>
        </w:rPr>
        <w:t xml:space="preserve">(e) </w:t>
      </w:r>
      <w:r w:rsidR="00A23CC6" w:rsidRPr="005413A9">
        <w:rPr>
          <w:rFonts w:ascii="Times New Roman" w:hAnsi="Times New Roman" w:cs="Times New Roman"/>
          <w:sz w:val="24"/>
          <w:szCs w:val="24"/>
          <w:lang w:val="en-US"/>
        </w:rPr>
        <w:t xml:space="preserve">some final </w:t>
      </w:r>
      <w:r w:rsidR="009F50C5" w:rsidRPr="005413A9">
        <w:rPr>
          <w:rFonts w:ascii="Times New Roman" w:hAnsi="Times New Roman" w:cs="Times New Roman"/>
          <w:sz w:val="24"/>
          <w:szCs w:val="24"/>
          <w:lang w:val="en-US"/>
        </w:rPr>
        <w:t>thoughts</w:t>
      </w:r>
      <w:r w:rsidR="009A6DA4" w:rsidRPr="005413A9">
        <w:rPr>
          <w:rFonts w:ascii="Times New Roman" w:hAnsi="Times New Roman" w:cs="Times New Roman"/>
          <w:sz w:val="24"/>
          <w:szCs w:val="24"/>
          <w:lang w:val="en-US"/>
        </w:rPr>
        <w:t xml:space="preserve"> on </w:t>
      </w:r>
      <w:r w:rsidR="00867F24" w:rsidRPr="005413A9">
        <w:rPr>
          <w:rFonts w:ascii="Times New Roman" w:hAnsi="Times New Roman" w:cs="Times New Roman"/>
          <w:sz w:val="24"/>
          <w:szCs w:val="24"/>
          <w:lang w:val="en-US"/>
        </w:rPr>
        <w:t>the</w:t>
      </w:r>
      <w:r w:rsidR="00A23CC6" w:rsidRPr="005413A9">
        <w:rPr>
          <w:rFonts w:ascii="Times New Roman" w:hAnsi="Times New Roman" w:cs="Times New Roman"/>
          <w:sz w:val="24"/>
          <w:szCs w:val="24"/>
          <w:lang w:val="en-US"/>
        </w:rPr>
        <w:t xml:space="preserve"> </w:t>
      </w:r>
      <w:r w:rsidR="009F50C5" w:rsidRPr="005413A9">
        <w:rPr>
          <w:rFonts w:ascii="Times New Roman" w:hAnsi="Times New Roman" w:cs="Times New Roman"/>
          <w:sz w:val="24"/>
          <w:szCs w:val="24"/>
          <w:lang w:val="en-US"/>
        </w:rPr>
        <w:t>prospective</w:t>
      </w:r>
      <w:r w:rsidR="00AF7563" w:rsidRPr="005413A9">
        <w:rPr>
          <w:rFonts w:ascii="Times New Roman" w:hAnsi="Times New Roman" w:cs="Times New Roman"/>
          <w:sz w:val="24"/>
          <w:szCs w:val="24"/>
          <w:lang w:val="en-US"/>
        </w:rPr>
        <w:t xml:space="preserve"> of this research line</w:t>
      </w:r>
      <w:r w:rsidR="00A23CC6" w:rsidRPr="005413A9">
        <w:rPr>
          <w:rFonts w:ascii="Times New Roman" w:hAnsi="Times New Roman" w:cs="Times New Roman"/>
          <w:sz w:val="24"/>
          <w:szCs w:val="24"/>
          <w:lang w:val="en-US"/>
        </w:rPr>
        <w:t>.</w:t>
      </w:r>
      <w:r w:rsidR="0059621C" w:rsidRPr="005413A9">
        <w:rPr>
          <w:rFonts w:ascii="Times New Roman" w:hAnsi="Times New Roman" w:cs="Times New Roman"/>
          <w:sz w:val="24"/>
          <w:szCs w:val="24"/>
          <w:lang w:val="en-US"/>
        </w:rPr>
        <w:t xml:space="preserve"> </w:t>
      </w:r>
      <w:r w:rsidR="001C4FA6" w:rsidRPr="005413A9">
        <w:rPr>
          <w:rFonts w:ascii="Times New Roman" w:hAnsi="Times New Roman" w:cs="Times New Roman"/>
          <w:sz w:val="24"/>
          <w:szCs w:val="24"/>
          <w:lang w:val="en-US"/>
        </w:rPr>
        <w:t>For the sake of readiness</w:t>
      </w:r>
      <w:r w:rsidR="00587E8B" w:rsidRPr="005413A9">
        <w:rPr>
          <w:rFonts w:ascii="Times New Roman" w:hAnsi="Times New Roman" w:cs="Times New Roman"/>
          <w:sz w:val="24"/>
          <w:szCs w:val="24"/>
          <w:lang w:val="en-US"/>
        </w:rPr>
        <w:t xml:space="preserve"> of the following pages</w:t>
      </w:r>
      <w:r w:rsidR="001C4FA6" w:rsidRPr="005413A9">
        <w:rPr>
          <w:rFonts w:ascii="Times New Roman" w:hAnsi="Times New Roman" w:cs="Times New Roman"/>
          <w:sz w:val="24"/>
          <w:szCs w:val="24"/>
          <w:lang w:val="en-US"/>
        </w:rPr>
        <w:t>, th</w:t>
      </w:r>
      <w:r w:rsidR="005720CA" w:rsidRPr="005413A9">
        <w:rPr>
          <w:rFonts w:ascii="Times New Roman" w:hAnsi="Times New Roman" w:cs="Times New Roman"/>
          <w:sz w:val="24"/>
          <w:szCs w:val="24"/>
          <w:lang w:val="en-US"/>
        </w:rPr>
        <w:t xml:space="preserve">is review is </w:t>
      </w:r>
      <w:r w:rsidR="001C4FA6" w:rsidRPr="005413A9">
        <w:rPr>
          <w:rFonts w:ascii="Times New Roman" w:hAnsi="Times New Roman" w:cs="Times New Roman"/>
          <w:sz w:val="24"/>
          <w:szCs w:val="24"/>
          <w:lang w:val="en-US"/>
        </w:rPr>
        <w:t>exposed, where possible, from a two-fold reader’s perspective, describing the relevant issues in a technical psycholinguistic jargon, but simultaneously</w:t>
      </w:r>
      <w:r w:rsidR="00F973EC" w:rsidRPr="005413A9">
        <w:rPr>
          <w:rFonts w:ascii="Times New Roman" w:hAnsi="Times New Roman" w:cs="Times New Roman"/>
          <w:sz w:val="24"/>
          <w:szCs w:val="24"/>
          <w:lang w:val="en-US"/>
        </w:rPr>
        <w:t xml:space="preserve"> being</w:t>
      </w:r>
      <w:r w:rsidR="001C4FA6" w:rsidRPr="005413A9">
        <w:rPr>
          <w:rFonts w:ascii="Times New Roman" w:hAnsi="Times New Roman" w:cs="Times New Roman"/>
          <w:sz w:val="24"/>
          <w:szCs w:val="24"/>
          <w:lang w:val="en-US"/>
        </w:rPr>
        <w:t xml:space="preserve"> readable enough within the extension limits of a scientific review.</w:t>
      </w:r>
    </w:p>
    <w:p w14:paraId="75385B6E" w14:textId="77777777" w:rsidR="009D76A3" w:rsidRPr="005413A9" w:rsidRDefault="009D76A3" w:rsidP="00B427B1">
      <w:pPr>
        <w:spacing w:before="120" w:after="120" w:line="240" w:lineRule="auto"/>
        <w:jc w:val="both"/>
        <w:rPr>
          <w:rFonts w:ascii="Times New Roman" w:hAnsi="Times New Roman" w:cs="Times New Roman"/>
          <w:sz w:val="24"/>
          <w:szCs w:val="24"/>
          <w:lang w:val="en-US"/>
        </w:rPr>
      </w:pPr>
    </w:p>
    <w:p w14:paraId="534F69BB" w14:textId="672F6514" w:rsidR="00615E05" w:rsidRPr="005413A9" w:rsidRDefault="008B4E46" w:rsidP="00B427B1">
      <w:pPr>
        <w:spacing w:before="120" w:after="120" w:line="240" w:lineRule="auto"/>
        <w:jc w:val="center"/>
        <w:rPr>
          <w:rFonts w:ascii="Times New Roman" w:hAnsi="Times New Roman" w:cs="Times New Roman"/>
          <w:b/>
          <w:bCs/>
          <w:sz w:val="24"/>
          <w:szCs w:val="24"/>
          <w:lang w:val="en-US"/>
        </w:rPr>
      </w:pPr>
      <w:r w:rsidRPr="005413A9">
        <w:rPr>
          <w:rFonts w:ascii="Times New Roman" w:hAnsi="Times New Roman" w:cs="Times New Roman"/>
          <w:b/>
          <w:bCs/>
          <w:sz w:val="24"/>
          <w:szCs w:val="24"/>
          <w:lang w:val="en-US"/>
        </w:rPr>
        <w:t>Background</w:t>
      </w:r>
      <w:r w:rsidR="00BE459A" w:rsidRPr="005413A9">
        <w:rPr>
          <w:rFonts w:ascii="Times New Roman" w:hAnsi="Times New Roman" w:cs="Times New Roman"/>
          <w:b/>
          <w:bCs/>
          <w:sz w:val="24"/>
          <w:szCs w:val="24"/>
          <w:lang w:val="en-US"/>
        </w:rPr>
        <w:t xml:space="preserve">: </w:t>
      </w:r>
      <w:r w:rsidR="00D4306E" w:rsidRPr="005413A9">
        <w:rPr>
          <w:rFonts w:ascii="Times New Roman" w:hAnsi="Times New Roman" w:cs="Times New Roman"/>
          <w:b/>
          <w:bCs/>
          <w:sz w:val="24"/>
          <w:szCs w:val="24"/>
          <w:lang w:val="en-US"/>
        </w:rPr>
        <w:t xml:space="preserve">How </w:t>
      </w:r>
      <w:r w:rsidR="00455DB9" w:rsidRPr="005413A9">
        <w:rPr>
          <w:rFonts w:ascii="Times New Roman" w:hAnsi="Times New Roman" w:cs="Times New Roman"/>
          <w:b/>
          <w:bCs/>
          <w:sz w:val="24"/>
          <w:szCs w:val="24"/>
          <w:lang w:val="en-US"/>
        </w:rPr>
        <w:t>much</w:t>
      </w:r>
      <w:r w:rsidR="00D4306E" w:rsidRPr="005413A9">
        <w:rPr>
          <w:rFonts w:ascii="Times New Roman" w:hAnsi="Times New Roman" w:cs="Times New Roman"/>
          <w:b/>
          <w:bCs/>
          <w:sz w:val="24"/>
          <w:szCs w:val="24"/>
          <w:lang w:val="en-US"/>
        </w:rPr>
        <w:t xml:space="preserve"> </w:t>
      </w:r>
      <w:r w:rsidR="002D1BD7" w:rsidRPr="005413A9">
        <w:rPr>
          <w:rFonts w:ascii="Times New Roman" w:hAnsi="Times New Roman" w:cs="Times New Roman"/>
          <w:b/>
          <w:bCs/>
          <w:sz w:val="24"/>
          <w:szCs w:val="24"/>
          <w:lang w:val="en-US"/>
        </w:rPr>
        <w:t>research</w:t>
      </w:r>
      <w:r w:rsidR="00D4306E" w:rsidRPr="005413A9">
        <w:rPr>
          <w:rFonts w:ascii="Times New Roman" w:hAnsi="Times New Roman" w:cs="Times New Roman"/>
          <w:b/>
          <w:bCs/>
          <w:sz w:val="24"/>
          <w:szCs w:val="24"/>
          <w:lang w:val="en-US"/>
        </w:rPr>
        <w:t xml:space="preserve"> </w:t>
      </w:r>
      <w:r w:rsidR="002D1BD7" w:rsidRPr="005413A9">
        <w:rPr>
          <w:rFonts w:ascii="Times New Roman" w:hAnsi="Times New Roman" w:cs="Times New Roman"/>
          <w:b/>
          <w:bCs/>
          <w:sz w:val="24"/>
          <w:szCs w:val="24"/>
          <w:lang w:val="en-US"/>
        </w:rPr>
        <w:t>exist</w:t>
      </w:r>
      <w:r w:rsidR="009745C7" w:rsidRPr="005413A9">
        <w:rPr>
          <w:rFonts w:ascii="Times New Roman" w:hAnsi="Times New Roman" w:cs="Times New Roman"/>
          <w:b/>
          <w:bCs/>
          <w:sz w:val="24"/>
          <w:szCs w:val="24"/>
          <w:lang w:val="en-US"/>
        </w:rPr>
        <w:t>s</w:t>
      </w:r>
      <w:r w:rsidR="0093035F" w:rsidRPr="005413A9">
        <w:rPr>
          <w:rFonts w:ascii="Times New Roman" w:hAnsi="Times New Roman" w:cs="Times New Roman"/>
          <w:b/>
          <w:bCs/>
          <w:sz w:val="24"/>
          <w:szCs w:val="24"/>
          <w:lang w:val="en-US"/>
        </w:rPr>
        <w:t xml:space="preserve"> today</w:t>
      </w:r>
      <w:r w:rsidR="002D1BD7" w:rsidRPr="005413A9">
        <w:rPr>
          <w:rFonts w:ascii="Times New Roman" w:hAnsi="Times New Roman" w:cs="Times New Roman"/>
          <w:b/>
          <w:bCs/>
          <w:sz w:val="24"/>
          <w:szCs w:val="24"/>
          <w:lang w:val="en-US"/>
        </w:rPr>
        <w:t xml:space="preserve"> on </w:t>
      </w:r>
      <w:r w:rsidR="00B60EE5" w:rsidRPr="005413A9">
        <w:rPr>
          <w:rFonts w:ascii="Times New Roman" w:hAnsi="Times New Roman" w:cs="Times New Roman"/>
          <w:b/>
          <w:bCs/>
          <w:sz w:val="24"/>
          <w:szCs w:val="24"/>
          <w:lang w:val="en-US"/>
        </w:rPr>
        <w:t>PSL</w:t>
      </w:r>
      <w:r w:rsidR="005D19C0" w:rsidRPr="005413A9">
        <w:rPr>
          <w:rFonts w:ascii="Times New Roman" w:hAnsi="Times New Roman" w:cs="Times New Roman"/>
          <w:b/>
          <w:bCs/>
          <w:sz w:val="24"/>
          <w:szCs w:val="24"/>
          <w:lang w:val="en-US"/>
        </w:rPr>
        <w:t>?</w:t>
      </w:r>
    </w:p>
    <w:p w14:paraId="73661B29" w14:textId="7F16B3AE" w:rsidR="00DF58C5" w:rsidRPr="005413A9" w:rsidRDefault="009D7F7B" w:rsidP="00B427B1">
      <w:pPr>
        <w:spacing w:before="120" w:after="120" w:line="240" w:lineRule="auto"/>
        <w:ind w:firstLine="708"/>
        <w:jc w:val="both"/>
        <w:rPr>
          <w:rFonts w:ascii="Times New Roman" w:hAnsi="Times New Roman" w:cs="Times New Roman"/>
          <w:sz w:val="24"/>
          <w:szCs w:val="24"/>
          <w:lang w:val="en-US"/>
        </w:rPr>
      </w:pPr>
      <w:r w:rsidRPr="005413A9">
        <w:rPr>
          <w:rFonts w:ascii="Times New Roman" w:hAnsi="Times New Roman" w:cs="Times New Roman"/>
          <w:sz w:val="24"/>
          <w:szCs w:val="24"/>
          <w:lang w:val="en-US"/>
        </w:rPr>
        <w:t>A</w:t>
      </w:r>
      <w:r w:rsidR="00DA1E3C" w:rsidRPr="005413A9">
        <w:rPr>
          <w:rFonts w:ascii="Times New Roman" w:hAnsi="Times New Roman" w:cs="Times New Roman"/>
          <w:sz w:val="24"/>
          <w:szCs w:val="24"/>
          <w:lang w:val="en-US"/>
        </w:rPr>
        <w:t>t the best of our possibilities</w:t>
      </w:r>
      <w:r w:rsidR="008821BB" w:rsidRPr="005413A9">
        <w:rPr>
          <w:rFonts w:ascii="Times New Roman" w:hAnsi="Times New Roman" w:cs="Times New Roman"/>
          <w:sz w:val="24"/>
          <w:szCs w:val="24"/>
          <w:lang w:val="en-US"/>
        </w:rPr>
        <w:t xml:space="preserve"> </w:t>
      </w:r>
      <w:r w:rsidR="00DA1E3C" w:rsidRPr="005413A9">
        <w:rPr>
          <w:rFonts w:ascii="Times New Roman" w:hAnsi="Times New Roman" w:cs="Times New Roman"/>
          <w:sz w:val="24"/>
          <w:szCs w:val="24"/>
          <w:lang w:val="en-US"/>
        </w:rPr>
        <w:t>a starting point can be found in the early work</w:t>
      </w:r>
      <w:r w:rsidR="00DA6C46" w:rsidRPr="005413A9">
        <w:rPr>
          <w:rFonts w:ascii="Times New Roman" w:hAnsi="Times New Roman" w:cs="Times New Roman"/>
          <w:sz w:val="24"/>
          <w:szCs w:val="24"/>
          <w:lang w:val="en-US"/>
        </w:rPr>
        <w:t>s</w:t>
      </w:r>
      <w:r w:rsidR="00DA1E3C" w:rsidRPr="005413A9">
        <w:rPr>
          <w:rFonts w:ascii="Times New Roman" w:hAnsi="Times New Roman" w:cs="Times New Roman"/>
          <w:sz w:val="24"/>
          <w:szCs w:val="24"/>
          <w:lang w:val="en-US"/>
        </w:rPr>
        <w:t xml:space="preserve"> of </w:t>
      </w:r>
      <w:proofErr w:type="spellStart"/>
      <w:r w:rsidR="009D38EC" w:rsidRPr="005413A9">
        <w:rPr>
          <w:rFonts w:ascii="Times New Roman" w:hAnsi="Times New Roman" w:cs="Times New Roman"/>
          <w:sz w:val="24"/>
          <w:szCs w:val="24"/>
          <w:lang w:val="en-US"/>
        </w:rPr>
        <w:t>Algarrabel</w:t>
      </w:r>
      <w:proofErr w:type="spellEnd"/>
      <w:r w:rsidR="009D38EC" w:rsidRPr="005413A9">
        <w:rPr>
          <w:rFonts w:ascii="Times New Roman" w:hAnsi="Times New Roman" w:cs="Times New Roman"/>
          <w:sz w:val="24"/>
          <w:szCs w:val="24"/>
          <w:lang w:val="en-US"/>
        </w:rPr>
        <w:t xml:space="preserve">, Ruiz, and </w:t>
      </w:r>
      <w:proofErr w:type="spellStart"/>
      <w:r w:rsidR="009D38EC" w:rsidRPr="005413A9">
        <w:rPr>
          <w:rFonts w:ascii="Times New Roman" w:hAnsi="Times New Roman" w:cs="Times New Roman"/>
          <w:sz w:val="24"/>
          <w:szCs w:val="24"/>
          <w:lang w:val="en-US"/>
        </w:rPr>
        <w:t>Sammartin</w:t>
      </w:r>
      <w:proofErr w:type="spellEnd"/>
      <w:r w:rsidR="009D38EC" w:rsidRPr="005413A9">
        <w:rPr>
          <w:rFonts w:ascii="Times New Roman" w:hAnsi="Times New Roman" w:cs="Times New Roman"/>
          <w:sz w:val="24"/>
          <w:szCs w:val="24"/>
          <w:lang w:val="en-US"/>
        </w:rPr>
        <w:t xml:space="preserve"> (1996); </w:t>
      </w:r>
      <w:r w:rsidR="005A5994" w:rsidRPr="005413A9">
        <w:rPr>
          <w:rFonts w:ascii="Times New Roman" w:hAnsi="Times New Roman" w:cs="Times New Roman"/>
          <w:sz w:val="24"/>
          <w:szCs w:val="24"/>
          <w:lang w:val="en-US"/>
        </w:rPr>
        <w:t xml:space="preserve">and </w:t>
      </w:r>
      <w:r w:rsidR="009D38EC" w:rsidRPr="005413A9">
        <w:rPr>
          <w:rFonts w:ascii="Times New Roman" w:hAnsi="Times New Roman" w:cs="Times New Roman"/>
          <w:sz w:val="24"/>
          <w:szCs w:val="24"/>
          <w:lang w:val="en-US"/>
        </w:rPr>
        <w:t xml:space="preserve">the many contributions of authors like </w:t>
      </w:r>
      <w:r w:rsidR="00FC159A" w:rsidRPr="005413A9">
        <w:rPr>
          <w:rFonts w:ascii="Times New Roman" w:hAnsi="Times New Roman" w:cs="Times New Roman"/>
          <w:sz w:val="24"/>
          <w:szCs w:val="24"/>
          <w:lang w:val="en-US"/>
        </w:rPr>
        <w:t xml:space="preserve">Campos and </w:t>
      </w:r>
      <w:proofErr w:type="spellStart"/>
      <w:r w:rsidR="00FC159A" w:rsidRPr="005413A9">
        <w:rPr>
          <w:rFonts w:ascii="Times New Roman" w:hAnsi="Times New Roman" w:cs="Times New Roman"/>
          <w:sz w:val="24"/>
          <w:szCs w:val="24"/>
          <w:lang w:val="en-US"/>
        </w:rPr>
        <w:t>Sueiro</w:t>
      </w:r>
      <w:proofErr w:type="spellEnd"/>
      <w:r w:rsidR="00FC159A" w:rsidRPr="005413A9">
        <w:rPr>
          <w:rFonts w:ascii="Times New Roman" w:hAnsi="Times New Roman" w:cs="Times New Roman"/>
          <w:sz w:val="24"/>
          <w:szCs w:val="24"/>
          <w:lang w:val="en-US"/>
        </w:rPr>
        <w:t xml:space="preserve"> (1991); and Campos (1989a; 1989b) in emotionality and Castilian words</w:t>
      </w:r>
      <w:r w:rsidR="00DA1E3C" w:rsidRPr="005413A9">
        <w:rPr>
          <w:rFonts w:ascii="Times New Roman" w:hAnsi="Times New Roman" w:cs="Times New Roman"/>
          <w:sz w:val="24"/>
          <w:szCs w:val="24"/>
          <w:lang w:val="en-US"/>
        </w:rPr>
        <w:t>;</w:t>
      </w:r>
      <w:r w:rsidR="00FC159A" w:rsidRPr="005413A9">
        <w:rPr>
          <w:rFonts w:ascii="Times New Roman" w:hAnsi="Times New Roman" w:cs="Times New Roman"/>
          <w:sz w:val="24"/>
          <w:szCs w:val="24"/>
          <w:lang w:val="en-US"/>
        </w:rPr>
        <w:t xml:space="preserve"> all</w:t>
      </w:r>
      <w:r w:rsidR="00DA1E3C" w:rsidRPr="005413A9">
        <w:rPr>
          <w:rFonts w:ascii="Times New Roman" w:hAnsi="Times New Roman" w:cs="Times New Roman"/>
          <w:sz w:val="24"/>
          <w:szCs w:val="24"/>
          <w:lang w:val="en-US"/>
        </w:rPr>
        <w:t xml:space="preserve"> aimed to build psycholinguistic norms for Spanish language </w:t>
      </w:r>
      <w:r w:rsidR="002F1E8E" w:rsidRPr="005413A9">
        <w:rPr>
          <w:rFonts w:ascii="Times New Roman" w:hAnsi="Times New Roman" w:cs="Times New Roman"/>
          <w:sz w:val="24"/>
          <w:szCs w:val="24"/>
          <w:lang w:val="en-US"/>
        </w:rPr>
        <w:t>on</w:t>
      </w:r>
      <w:r w:rsidR="004722FC" w:rsidRPr="005413A9">
        <w:rPr>
          <w:rFonts w:ascii="Times New Roman" w:hAnsi="Times New Roman" w:cs="Times New Roman"/>
          <w:sz w:val="24"/>
          <w:szCs w:val="24"/>
          <w:lang w:val="en-US"/>
        </w:rPr>
        <w:t xml:space="preserve"> relatively</w:t>
      </w:r>
      <w:r w:rsidR="00DA1E3C" w:rsidRPr="005413A9">
        <w:rPr>
          <w:rFonts w:ascii="Times New Roman" w:hAnsi="Times New Roman" w:cs="Times New Roman"/>
          <w:sz w:val="24"/>
          <w:szCs w:val="24"/>
          <w:lang w:val="en-US"/>
        </w:rPr>
        <w:t xml:space="preserve"> large set</w:t>
      </w:r>
      <w:r w:rsidR="002F1E8E" w:rsidRPr="005413A9">
        <w:rPr>
          <w:rFonts w:ascii="Times New Roman" w:hAnsi="Times New Roman" w:cs="Times New Roman"/>
          <w:sz w:val="24"/>
          <w:szCs w:val="24"/>
          <w:lang w:val="en-US"/>
        </w:rPr>
        <w:t>s</w:t>
      </w:r>
      <w:r w:rsidR="00DA1E3C" w:rsidRPr="005413A9">
        <w:rPr>
          <w:rFonts w:ascii="Times New Roman" w:hAnsi="Times New Roman" w:cs="Times New Roman"/>
          <w:sz w:val="24"/>
          <w:szCs w:val="24"/>
          <w:lang w:val="en-US"/>
        </w:rPr>
        <w:t xml:space="preserve"> of words</w:t>
      </w:r>
      <w:r w:rsidR="00DA6C46" w:rsidRPr="005413A9">
        <w:rPr>
          <w:rFonts w:ascii="Times New Roman" w:hAnsi="Times New Roman" w:cs="Times New Roman"/>
          <w:sz w:val="24"/>
          <w:szCs w:val="24"/>
          <w:lang w:val="en-US"/>
        </w:rPr>
        <w:t xml:space="preserve">. </w:t>
      </w:r>
      <w:r w:rsidRPr="005413A9">
        <w:rPr>
          <w:rFonts w:ascii="Times New Roman" w:hAnsi="Times New Roman" w:cs="Times New Roman"/>
          <w:sz w:val="24"/>
          <w:szCs w:val="24"/>
          <w:lang w:val="en-US"/>
        </w:rPr>
        <w:t xml:space="preserve">To </w:t>
      </w:r>
      <w:r w:rsidR="00D74AE5" w:rsidRPr="005413A9">
        <w:rPr>
          <w:rFonts w:ascii="Times New Roman" w:hAnsi="Times New Roman" w:cs="Times New Roman"/>
          <w:sz w:val="24"/>
          <w:szCs w:val="24"/>
          <w:lang w:val="en-US"/>
        </w:rPr>
        <w:t xml:space="preserve">be </w:t>
      </w:r>
      <w:r w:rsidRPr="005413A9">
        <w:rPr>
          <w:rFonts w:ascii="Times New Roman" w:hAnsi="Times New Roman" w:cs="Times New Roman"/>
          <w:sz w:val="24"/>
          <w:szCs w:val="24"/>
          <w:lang w:val="en-US"/>
        </w:rPr>
        <w:t xml:space="preserve">here </w:t>
      </w:r>
      <w:r w:rsidR="00105D81" w:rsidRPr="005413A9">
        <w:rPr>
          <w:rFonts w:ascii="Times New Roman" w:hAnsi="Times New Roman" w:cs="Times New Roman"/>
          <w:sz w:val="24"/>
          <w:szCs w:val="24"/>
          <w:lang w:val="en-US"/>
        </w:rPr>
        <w:t>highlighted</w:t>
      </w:r>
      <w:r w:rsidR="00DA1E3C" w:rsidRPr="005413A9">
        <w:rPr>
          <w:rFonts w:ascii="Times New Roman" w:hAnsi="Times New Roman" w:cs="Times New Roman"/>
          <w:sz w:val="24"/>
          <w:szCs w:val="24"/>
          <w:lang w:val="en-US"/>
        </w:rPr>
        <w:t xml:space="preserve"> is the review </w:t>
      </w:r>
      <w:r w:rsidR="003F0FA1" w:rsidRPr="005413A9">
        <w:rPr>
          <w:rFonts w:ascii="Times New Roman" w:hAnsi="Times New Roman" w:cs="Times New Roman"/>
          <w:sz w:val="24"/>
          <w:szCs w:val="24"/>
          <w:lang w:val="en-US"/>
        </w:rPr>
        <w:t xml:space="preserve">done by </w:t>
      </w:r>
      <w:r w:rsidR="00F64FA8" w:rsidRPr="005413A9">
        <w:rPr>
          <w:rFonts w:ascii="Times New Roman" w:hAnsi="Times New Roman" w:cs="Times New Roman"/>
          <w:sz w:val="24"/>
          <w:szCs w:val="24"/>
          <w:lang w:val="en-US"/>
        </w:rPr>
        <w:t xml:space="preserve">Pérez Sánchez, </w:t>
      </w:r>
      <w:proofErr w:type="spellStart"/>
      <w:r w:rsidR="00F64FA8" w:rsidRPr="005413A9">
        <w:rPr>
          <w:rFonts w:ascii="Times New Roman" w:hAnsi="Times New Roman" w:cs="Times New Roman"/>
          <w:sz w:val="24"/>
          <w:szCs w:val="24"/>
          <w:lang w:val="en-US"/>
        </w:rPr>
        <w:t>Campoy</w:t>
      </w:r>
      <w:proofErr w:type="spellEnd"/>
      <w:r w:rsidR="00F64FA8" w:rsidRPr="005413A9">
        <w:rPr>
          <w:rFonts w:ascii="Times New Roman" w:hAnsi="Times New Roman" w:cs="Times New Roman"/>
          <w:sz w:val="24"/>
          <w:szCs w:val="24"/>
          <w:lang w:val="en-US"/>
        </w:rPr>
        <w:t xml:space="preserve"> Menéndez, and </w:t>
      </w:r>
      <w:proofErr w:type="spellStart"/>
      <w:r w:rsidR="00F64FA8" w:rsidRPr="005413A9">
        <w:rPr>
          <w:rFonts w:ascii="Times New Roman" w:hAnsi="Times New Roman" w:cs="Times New Roman"/>
          <w:sz w:val="24"/>
          <w:szCs w:val="24"/>
          <w:lang w:val="en-US"/>
        </w:rPr>
        <w:t>Navalón</w:t>
      </w:r>
      <w:proofErr w:type="spellEnd"/>
      <w:r w:rsidR="00F64FA8" w:rsidRPr="005413A9">
        <w:rPr>
          <w:rFonts w:ascii="Times New Roman" w:hAnsi="Times New Roman" w:cs="Times New Roman"/>
          <w:sz w:val="24"/>
          <w:szCs w:val="24"/>
          <w:lang w:val="en-US"/>
        </w:rPr>
        <w:t xml:space="preserve"> Vila </w:t>
      </w:r>
      <w:r w:rsidR="00DA1E3C" w:rsidRPr="005413A9">
        <w:rPr>
          <w:rFonts w:ascii="Times New Roman" w:hAnsi="Times New Roman" w:cs="Times New Roman"/>
          <w:sz w:val="24"/>
          <w:szCs w:val="24"/>
          <w:lang w:val="en-US"/>
        </w:rPr>
        <w:t>(2001)</w:t>
      </w:r>
      <w:r w:rsidR="002F03AD" w:rsidRPr="005413A9">
        <w:rPr>
          <w:rFonts w:ascii="Times New Roman" w:hAnsi="Times New Roman" w:cs="Times New Roman"/>
          <w:sz w:val="24"/>
          <w:szCs w:val="24"/>
          <w:lang w:val="en-US"/>
        </w:rPr>
        <w:t>;</w:t>
      </w:r>
      <w:r w:rsidR="00DA1E3C" w:rsidRPr="005413A9">
        <w:rPr>
          <w:rFonts w:ascii="Times New Roman" w:hAnsi="Times New Roman" w:cs="Times New Roman"/>
          <w:sz w:val="24"/>
          <w:szCs w:val="24"/>
          <w:lang w:val="en-US"/>
        </w:rPr>
        <w:t xml:space="preserve"> </w:t>
      </w:r>
      <w:r w:rsidR="00104E60" w:rsidRPr="005413A9">
        <w:rPr>
          <w:rFonts w:ascii="Times New Roman" w:hAnsi="Times New Roman" w:cs="Times New Roman"/>
          <w:sz w:val="24"/>
          <w:szCs w:val="24"/>
          <w:lang w:val="en-US"/>
        </w:rPr>
        <w:t xml:space="preserve">and the </w:t>
      </w:r>
      <w:r w:rsidR="00DA1E3C" w:rsidRPr="005413A9">
        <w:rPr>
          <w:rFonts w:ascii="Times New Roman" w:hAnsi="Times New Roman" w:cs="Times New Roman"/>
          <w:sz w:val="24"/>
          <w:szCs w:val="24"/>
          <w:lang w:val="en-US"/>
        </w:rPr>
        <w:t xml:space="preserve">exhaustive check </w:t>
      </w:r>
      <w:r w:rsidR="00104E60" w:rsidRPr="005413A9">
        <w:rPr>
          <w:rFonts w:ascii="Times New Roman" w:hAnsi="Times New Roman" w:cs="Times New Roman"/>
          <w:sz w:val="24"/>
          <w:szCs w:val="24"/>
          <w:lang w:val="en-US"/>
        </w:rPr>
        <w:t xml:space="preserve">of </w:t>
      </w:r>
      <w:r w:rsidR="00DA1E3C" w:rsidRPr="005413A9">
        <w:rPr>
          <w:rFonts w:ascii="Times New Roman" w:hAnsi="Times New Roman" w:cs="Times New Roman"/>
          <w:sz w:val="24"/>
          <w:szCs w:val="24"/>
          <w:lang w:val="en-US"/>
        </w:rPr>
        <w:t>75 normative studies for Spanish-speaking population between 1927 to 2000</w:t>
      </w:r>
      <w:r w:rsidR="00E95905" w:rsidRPr="005413A9">
        <w:rPr>
          <w:rFonts w:ascii="Times New Roman" w:hAnsi="Times New Roman" w:cs="Times New Roman"/>
          <w:sz w:val="24"/>
          <w:szCs w:val="24"/>
          <w:lang w:val="en-US"/>
        </w:rPr>
        <w:t>, in which</w:t>
      </w:r>
      <w:r w:rsidR="00955557" w:rsidRPr="005413A9">
        <w:rPr>
          <w:rFonts w:ascii="Times New Roman" w:hAnsi="Times New Roman" w:cs="Times New Roman"/>
          <w:sz w:val="24"/>
          <w:szCs w:val="24"/>
          <w:lang w:val="en-US"/>
        </w:rPr>
        <w:t xml:space="preserve"> </w:t>
      </w:r>
      <w:r w:rsidR="005A5994" w:rsidRPr="005413A9">
        <w:rPr>
          <w:rFonts w:ascii="Times New Roman" w:hAnsi="Times New Roman" w:cs="Times New Roman"/>
          <w:sz w:val="24"/>
          <w:szCs w:val="24"/>
          <w:lang w:val="en-US"/>
        </w:rPr>
        <w:t xml:space="preserve">it is </w:t>
      </w:r>
      <w:r w:rsidR="00955557" w:rsidRPr="005413A9">
        <w:rPr>
          <w:rFonts w:ascii="Times New Roman" w:hAnsi="Times New Roman" w:cs="Times New Roman"/>
          <w:sz w:val="24"/>
          <w:szCs w:val="24"/>
          <w:lang w:val="en-US"/>
        </w:rPr>
        <w:t>assort</w:t>
      </w:r>
      <w:r w:rsidR="005A5994" w:rsidRPr="005413A9">
        <w:rPr>
          <w:rFonts w:ascii="Times New Roman" w:hAnsi="Times New Roman" w:cs="Times New Roman"/>
          <w:sz w:val="24"/>
          <w:szCs w:val="24"/>
          <w:lang w:val="en-US"/>
        </w:rPr>
        <w:t>ed</w:t>
      </w:r>
      <w:r w:rsidR="00955557" w:rsidRPr="005413A9">
        <w:rPr>
          <w:rFonts w:ascii="Times New Roman" w:hAnsi="Times New Roman" w:cs="Times New Roman"/>
          <w:sz w:val="24"/>
          <w:szCs w:val="24"/>
          <w:lang w:val="en-US"/>
        </w:rPr>
        <w:t xml:space="preserve"> </w:t>
      </w:r>
      <w:r w:rsidR="00DB15D5" w:rsidRPr="005413A9">
        <w:rPr>
          <w:rFonts w:ascii="Times New Roman" w:hAnsi="Times New Roman" w:cs="Times New Roman"/>
          <w:sz w:val="24"/>
          <w:szCs w:val="24"/>
          <w:lang w:val="en-US"/>
        </w:rPr>
        <w:t>the evidence</w:t>
      </w:r>
      <w:r w:rsidR="00955557" w:rsidRPr="005413A9">
        <w:rPr>
          <w:rFonts w:ascii="Times New Roman" w:hAnsi="Times New Roman" w:cs="Times New Roman"/>
          <w:sz w:val="24"/>
          <w:szCs w:val="24"/>
          <w:lang w:val="en-US"/>
        </w:rPr>
        <w:t xml:space="preserve"> in  </w:t>
      </w:r>
      <w:r w:rsidR="00DA1E3C" w:rsidRPr="005413A9">
        <w:rPr>
          <w:rFonts w:ascii="Times New Roman" w:hAnsi="Times New Roman" w:cs="Times New Roman"/>
          <w:sz w:val="24"/>
          <w:szCs w:val="24"/>
          <w:lang w:val="en-US"/>
        </w:rPr>
        <w:t>set</w:t>
      </w:r>
      <w:r w:rsidR="00D74AE5" w:rsidRPr="005413A9">
        <w:rPr>
          <w:rFonts w:ascii="Times New Roman" w:hAnsi="Times New Roman" w:cs="Times New Roman"/>
          <w:sz w:val="24"/>
          <w:szCs w:val="24"/>
          <w:lang w:val="en-US"/>
        </w:rPr>
        <w:t>s</w:t>
      </w:r>
      <w:r w:rsidR="00DA1E3C" w:rsidRPr="005413A9">
        <w:rPr>
          <w:rFonts w:ascii="Times New Roman" w:hAnsi="Times New Roman" w:cs="Times New Roman"/>
          <w:sz w:val="24"/>
          <w:szCs w:val="24"/>
          <w:lang w:val="en-US"/>
        </w:rPr>
        <w:t xml:space="preserve"> of categories</w:t>
      </w:r>
      <w:r w:rsidR="00955557" w:rsidRPr="005413A9">
        <w:rPr>
          <w:rFonts w:ascii="Times New Roman" w:hAnsi="Times New Roman" w:cs="Times New Roman"/>
          <w:sz w:val="24"/>
          <w:szCs w:val="24"/>
          <w:lang w:val="en-US"/>
        </w:rPr>
        <w:t xml:space="preserve"> depending o</w:t>
      </w:r>
      <w:r w:rsidR="00D74AE5" w:rsidRPr="005413A9">
        <w:rPr>
          <w:rFonts w:ascii="Times New Roman" w:hAnsi="Times New Roman" w:cs="Times New Roman"/>
          <w:sz w:val="24"/>
          <w:szCs w:val="24"/>
          <w:lang w:val="en-US"/>
        </w:rPr>
        <w:t>n</w:t>
      </w:r>
      <w:r w:rsidR="00955557" w:rsidRPr="005413A9">
        <w:rPr>
          <w:rFonts w:ascii="Times New Roman" w:hAnsi="Times New Roman" w:cs="Times New Roman"/>
          <w:sz w:val="24"/>
          <w:szCs w:val="24"/>
          <w:lang w:val="en-US"/>
        </w:rPr>
        <w:t xml:space="preserve"> the object </w:t>
      </w:r>
      <w:r w:rsidR="003354FB" w:rsidRPr="005413A9">
        <w:rPr>
          <w:rFonts w:ascii="Times New Roman" w:hAnsi="Times New Roman" w:cs="Times New Roman"/>
          <w:sz w:val="24"/>
          <w:szCs w:val="24"/>
          <w:lang w:val="en-US"/>
        </w:rPr>
        <w:t xml:space="preserve">and variable </w:t>
      </w:r>
      <w:r w:rsidR="00955557" w:rsidRPr="005413A9">
        <w:rPr>
          <w:rFonts w:ascii="Times New Roman" w:hAnsi="Times New Roman" w:cs="Times New Roman"/>
          <w:sz w:val="24"/>
          <w:szCs w:val="24"/>
          <w:lang w:val="en-US"/>
        </w:rPr>
        <w:t>under research</w:t>
      </w:r>
      <w:r w:rsidR="004E66D1" w:rsidRPr="005413A9">
        <w:rPr>
          <w:rFonts w:ascii="Times New Roman" w:hAnsi="Times New Roman" w:cs="Times New Roman"/>
          <w:sz w:val="24"/>
          <w:szCs w:val="24"/>
          <w:lang w:val="en-US"/>
        </w:rPr>
        <w:t xml:space="preserve">. </w:t>
      </w:r>
      <w:r w:rsidR="00E10A81" w:rsidRPr="005413A9">
        <w:rPr>
          <w:rFonts w:ascii="Times New Roman" w:hAnsi="Times New Roman" w:cs="Times New Roman"/>
          <w:sz w:val="24"/>
          <w:szCs w:val="24"/>
          <w:lang w:val="en-US"/>
        </w:rPr>
        <w:t>Although</w:t>
      </w:r>
      <w:r w:rsidR="0095322E" w:rsidRPr="005413A9">
        <w:rPr>
          <w:rFonts w:ascii="Times New Roman" w:hAnsi="Times New Roman" w:cs="Times New Roman"/>
          <w:sz w:val="24"/>
          <w:szCs w:val="24"/>
          <w:lang w:val="en-US"/>
        </w:rPr>
        <w:t xml:space="preserve"> </w:t>
      </w:r>
      <w:r w:rsidR="00102D00" w:rsidRPr="005413A9">
        <w:rPr>
          <w:rFonts w:ascii="Times New Roman" w:hAnsi="Times New Roman" w:cs="Times New Roman"/>
          <w:sz w:val="24"/>
          <w:szCs w:val="24"/>
          <w:lang w:val="en-US"/>
        </w:rPr>
        <w:t xml:space="preserve">the studies </w:t>
      </w:r>
      <w:r w:rsidR="00DE311D" w:rsidRPr="005413A9">
        <w:rPr>
          <w:rFonts w:ascii="Times New Roman" w:hAnsi="Times New Roman" w:cs="Times New Roman"/>
          <w:sz w:val="24"/>
          <w:szCs w:val="24"/>
          <w:lang w:val="en-US"/>
        </w:rPr>
        <w:t xml:space="preserve">selected </w:t>
      </w:r>
      <w:r w:rsidR="003775A2" w:rsidRPr="005413A9">
        <w:rPr>
          <w:rFonts w:ascii="Times New Roman" w:hAnsi="Times New Roman" w:cs="Times New Roman"/>
          <w:sz w:val="24"/>
          <w:szCs w:val="24"/>
          <w:lang w:val="en-US"/>
        </w:rPr>
        <w:t xml:space="preserve">by these authors </w:t>
      </w:r>
      <w:r w:rsidR="00E95905" w:rsidRPr="005413A9">
        <w:rPr>
          <w:rFonts w:ascii="Times New Roman" w:hAnsi="Times New Roman" w:cs="Times New Roman"/>
          <w:sz w:val="24"/>
          <w:szCs w:val="24"/>
          <w:lang w:val="en-US"/>
        </w:rPr>
        <w:t>include</w:t>
      </w:r>
      <w:r w:rsidR="0091479A" w:rsidRPr="005413A9">
        <w:rPr>
          <w:rFonts w:ascii="Times New Roman" w:hAnsi="Times New Roman" w:cs="Times New Roman"/>
          <w:sz w:val="24"/>
          <w:szCs w:val="24"/>
          <w:lang w:val="en-US"/>
        </w:rPr>
        <w:t xml:space="preserve"> </w:t>
      </w:r>
      <w:r w:rsidR="00EA7EE2" w:rsidRPr="005413A9">
        <w:rPr>
          <w:rFonts w:ascii="Times New Roman" w:hAnsi="Times New Roman" w:cs="Times New Roman"/>
          <w:sz w:val="24"/>
          <w:szCs w:val="24"/>
          <w:lang w:val="en-US"/>
        </w:rPr>
        <w:t>initial recollection</w:t>
      </w:r>
      <w:r w:rsidR="009E2BC8" w:rsidRPr="005413A9">
        <w:rPr>
          <w:rFonts w:ascii="Times New Roman" w:hAnsi="Times New Roman" w:cs="Times New Roman"/>
          <w:sz w:val="24"/>
          <w:szCs w:val="24"/>
          <w:lang w:val="en-US"/>
        </w:rPr>
        <w:t>s</w:t>
      </w:r>
      <w:r w:rsidR="00EA7EE2" w:rsidRPr="005413A9">
        <w:rPr>
          <w:rFonts w:ascii="Times New Roman" w:hAnsi="Times New Roman" w:cs="Times New Roman"/>
          <w:sz w:val="24"/>
          <w:szCs w:val="24"/>
          <w:lang w:val="en-US"/>
        </w:rPr>
        <w:t xml:space="preserve"> o</w:t>
      </w:r>
      <w:r w:rsidR="00EF62D3" w:rsidRPr="005413A9">
        <w:rPr>
          <w:rFonts w:ascii="Times New Roman" w:hAnsi="Times New Roman" w:cs="Times New Roman"/>
          <w:sz w:val="24"/>
          <w:szCs w:val="24"/>
          <w:lang w:val="en-US"/>
        </w:rPr>
        <w:t>f</w:t>
      </w:r>
      <w:r w:rsidR="00EA7EE2" w:rsidRPr="005413A9">
        <w:rPr>
          <w:rFonts w:ascii="Times New Roman" w:hAnsi="Times New Roman" w:cs="Times New Roman"/>
          <w:sz w:val="24"/>
          <w:szCs w:val="24"/>
          <w:lang w:val="en-US"/>
        </w:rPr>
        <w:t xml:space="preserve"> </w:t>
      </w:r>
      <w:r w:rsidR="00A361B8" w:rsidRPr="005413A9">
        <w:rPr>
          <w:rFonts w:ascii="Times New Roman" w:hAnsi="Times New Roman" w:cs="Times New Roman"/>
          <w:sz w:val="24"/>
          <w:szCs w:val="24"/>
          <w:lang w:val="en-US"/>
        </w:rPr>
        <w:t xml:space="preserve">affective </w:t>
      </w:r>
      <w:r w:rsidR="00865E6A" w:rsidRPr="005413A9">
        <w:rPr>
          <w:rFonts w:ascii="Times New Roman" w:hAnsi="Times New Roman" w:cs="Times New Roman"/>
          <w:sz w:val="24"/>
          <w:szCs w:val="24"/>
          <w:lang w:val="en-US"/>
        </w:rPr>
        <w:t>norms</w:t>
      </w:r>
      <w:r w:rsidR="00D81016" w:rsidRPr="005413A9">
        <w:rPr>
          <w:rFonts w:ascii="Times New Roman" w:hAnsi="Times New Roman" w:cs="Times New Roman"/>
          <w:sz w:val="24"/>
          <w:szCs w:val="24"/>
          <w:lang w:val="en-US"/>
        </w:rPr>
        <w:t xml:space="preserve"> for Spanish language</w:t>
      </w:r>
      <w:r w:rsidR="00A361B8" w:rsidRPr="005413A9">
        <w:rPr>
          <w:rFonts w:ascii="Times New Roman" w:hAnsi="Times New Roman" w:cs="Times New Roman"/>
          <w:sz w:val="24"/>
          <w:szCs w:val="24"/>
          <w:lang w:val="en-US"/>
        </w:rPr>
        <w:t xml:space="preserve">, </w:t>
      </w:r>
      <w:r w:rsidR="00EA7EE2" w:rsidRPr="005413A9">
        <w:rPr>
          <w:rFonts w:ascii="Times New Roman" w:hAnsi="Times New Roman" w:cs="Times New Roman"/>
          <w:sz w:val="24"/>
          <w:szCs w:val="24"/>
          <w:lang w:val="en-US"/>
        </w:rPr>
        <w:t xml:space="preserve">there are no equally </w:t>
      </w:r>
      <w:r w:rsidR="00196A66" w:rsidRPr="005413A9">
        <w:rPr>
          <w:rFonts w:ascii="Times New Roman" w:hAnsi="Times New Roman" w:cs="Times New Roman"/>
          <w:sz w:val="24"/>
          <w:szCs w:val="24"/>
          <w:lang w:val="en-US"/>
        </w:rPr>
        <w:t>observed</w:t>
      </w:r>
      <w:r w:rsidR="00EA7EE2" w:rsidRPr="005413A9">
        <w:rPr>
          <w:rFonts w:ascii="Times New Roman" w:hAnsi="Times New Roman" w:cs="Times New Roman"/>
          <w:sz w:val="24"/>
          <w:szCs w:val="24"/>
          <w:lang w:val="en-US"/>
        </w:rPr>
        <w:t xml:space="preserve"> </w:t>
      </w:r>
      <w:r w:rsidR="00680491" w:rsidRPr="005413A9">
        <w:rPr>
          <w:rFonts w:ascii="Times New Roman" w:hAnsi="Times New Roman" w:cs="Times New Roman"/>
          <w:sz w:val="24"/>
          <w:szCs w:val="24"/>
          <w:lang w:val="en-US"/>
        </w:rPr>
        <w:t xml:space="preserve">reviews </w:t>
      </w:r>
      <w:r w:rsidR="00EA7EE2" w:rsidRPr="005413A9">
        <w:rPr>
          <w:rFonts w:ascii="Times New Roman" w:hAnsi="Times New Roman" w:cs="Times New Roman"/>
          <w:sz w:val="24"/>
          <w:szCs w:val="24"/>
          <w:lang w:val="en-US"/>
        </w:rPr>
        <w:t xml:space="preserve">on </w:t>
      </w:r>
      <w:r w:rsidR="00E6702A" w:rsidRPr="005413A9">
        <w:rPr>
          <w:rFonts w:ascii="Times New Roman" w:hAnsi="Times New Roman" w:cs="Times New Roman"/>
          <w:sz w:val="24"/>
          <w:szCs w:val="24"/>
          <w:lang w:val="en-US"/>
        </w:rPr>
        <w:t xml:space="preserve">specific </w:t>
      </w:r>
      <w:r w:rsidR="0095322E" w:rsidRPr="005413A9">
        <w:rPr>
          <w:rFonts w:ascii="Times New Roman" w:hAnsi="Times New Roman" w:cs="Times New Roman"/>
          <w:sz w:val="24"/>
          <w:szCs w:val="24"/>
          <w:lang w:val="en-US"/>
        </w:rPr>
        <w:t>emotion</w:t>
      </w:r>
      <w:r w:rsidR="004E66D1" w:rsidRPr="005413A9">
        <w:rPr>
          <w:rFonts w:ascii="Times New Roman" w:hAnsi="Times New Roman" w:cs="Times New Roman"/>
          <w:sz w:val="24"/>
          <w:szCs w:val="24"/>
          <w:lang w:val="en-US"/>
        </w:rPr>
        <w:t>-related words</w:t>
      </w:r>
      <w:r w:rsidR="00A937DC" w:rsidRPr="005413A9">
        <w:rPr>
          <w:rFonts w:ascii="Times New Roman" w:hAnsi="Times New Roman" w:cs="Times New Roman"/>
          <w:sz w:val="24"/>
          <w:szCs w:val="24"/>
          <w:lang w:val="en-US"/>
        </w:rPr>
        <w:t xml:space="preserve"> or emotions alone</w:t>
      </w:r>
      <w:r w:rsidR="00680491" w:rsidRPr="005413A9">
        <w:rPr>
          <w:rFonts w:ascii="Times New Roman" w:hAnsi="Times New Roman" w:cs="Times New Roman"/>
          <w:sz w:val="24"/>
          <w:szCs w:val="24"/>
          <w:lang w:val="en-US"/>
        </w:rPr>
        <w:t>.</w:t>
      </w:r>
    </w:p>
    <w:p w14:paraId="152AD30B" w14:textId="57CE975D" w:rsidR="00A361B8" w:rsidRPr="005413A9" w:rsidRDefault="00DF2DB2" w:rsidP="00B427B1">
      <w:pPr>
        <w:spacing w:before="120" w:after="120" w:line="240" w:lineRule="auto"/>
        <w:ind w:firstLine="708"/>
        <w:jc w:val="both"/>
        <w:rPr>
          <w:rFonts w:ascii="Times New Roman" w:hAnsi="Times New Roman" w:cs="Times New Roman"/>
          <w:sz w:val="24"/>
          <w:szCs w:val="24"/>
          <w:lang w:val="en-US"/>
        </w:rPr>
      </w:pPr>
      <w:r w:rsidRPr="005413A9">
        <w:rPr>
          <w:rFonts w:ascii="Times New Roman" w:hAnsi="Times New Roman" w:cs="Times New Roman"/>
          <w:sz w:val="24"/>
          <w:szCs w:val="24"/>
          <w:lang w:val="en-US"/>
        </w:rPr>
        <w:t xml:space="preserve">From the year 2000 to </w:t>
      </w:r>
      <w:r w:rsidR="006F3418" w:rsidRPr="005413A9">
        <w:rPr>
          <w:rFonts w:ascii="Times New Roman" w:hAnsi="Times New Roman" w:cs="Times New Roman"/>
          <w:sz w:val="24"/>
          <w:szCs w:val="24"/>
          <w:lang w:val="en-US"/>
        </w:rPr>
        <w:t xml:space="preserve">this </w:t>
      </w:r>
      <w:r w:rsidRPr="005413A9">
        <w:rPr>
          <w:rFonts w:ascii="Times New Roman" w:hAnsi="Times New Roman" w:cs="Times New Roman"/>
          <w:sz w:val="24"/>
          <w:szCs w:val="24"/>
          <w:lang w:val="en-US"/>
        </w:rPr>
        <w:t xml:space="preserve">day, a plethora of studies </w:t>
      </w:r>
      <w:r w:rsidR="00A34B5B" w:rsidRPr="005413A9">
        <w:rPr>
          <w:rFonts w:ascii="Times New Roman" w:hAnsi="Times New Roman" w:cs="Times New Roman"/>
          <w:sz w:val="24"/>
          <w:szCs w:val="24"/>
          <w:lang w:val="en-US"/>
        </w:rPr>
        <w:t>on</w:t>
      </w:r>
      <w:r w:rsidRPr="005413A9">
        <w:rPr>
          <w:rFonts w:ascii="Times New Roman" w:hAnsi="Times New Roman" w:cs="Times New Roman"/>
          <w:sz w:val="24"/>
          <w:szCs w:val="24"/>
          <w:lang w:val="en-US"/>
        </w:rPr>
        <w:t xml:space="preserve"> </w:t>
      </w:r>
      <w:r w:rsidR="00E10A81" w:rsidRPr="005413A9">
        <w:rPr>
          <w:rFonts w:ascii="Times New Roman" w:hAnsi="Times New Roman" w:cs="Times New Roman"/>
          <w:sz w:val="24"/>
          <w:szCs w:val="24"/>
          <w:lang w:val="en-US"/>
        </w:rPr>
        <w:t>PSL c</w:t>
      </w:r>
      <w:r w:rsidRPr="005413A9">
        <w:rPr>
          <w:rFonts w:ascii="Times New Roman" w:hAnsi="Times New Roman" w:cs="Times New Roman"/>
          <w:sz w:val="24"/>
          <w:szCs w:val="24"/>
          <w:lang w:val="en-US"/>
        </w:rPr>
        <w:t>an be recalled with a</w:t>
      </w:r>
      <w:r w:rsidR="00E81751" w:rsidRPr="005413A9">
        <w:rPr>
          <w:rFonts w:ascii="Times New Roman" w:hAnsi="Times New Roman" w:cs="Times New Roman"/>
          <w:sz w:val="24"/>
          <w:szCs w:val="24"/>
          <w:lang w:val="en-US"/>
        </w:rPr>
        <w:t xml:space="preserve"> </w:t>
      </w:r>
      <w:r w:rsidRPr="005413A9">
        <w:rPr>
          <w:rFonts w:ascii="Times New Roman" w:hAnsi="Times New Roman" w:cs="Times New Roman"/>
          <w:sz w:val="24"/>
          <w:szCs w:val="24"/>
          <w:lang w:val="en-US"/>
        </w:rPr>
        <w:t xml:space="preserve">methodological maturity </w:t>
      </w:r>
      <w:r w:rsidR="00EE5699" w:rsidRPr="005413A9">
        <w:rPr>
          <w:rFonts w:ascii="Times New Roman" w:hAnsi="Times New Roman" w:cs="Times New Roman"/>
          <w:sz w:val="24"/>
          <w:szCs w:val="24"/>
          <w:lang w:val="en-US"/>
        </w:rPr>
        <w:t>indicative</w:t>
      </w:r>
      <w:r w:rsidR="002946F9" w:rsidRPr="005413A9">
        <w:rPr>
          <w:rFonts w:ascii="Times New Roman" w:hAnsi="Times New Roman" w:cs="Times New Roman"/>
          <w:sz w:val="24"/>
          <w:szCs w:val="24"/>
          <w:lang w:val="en-US"/>
        </w:rPr>
        <w:t xml:space="preserve"> </w:t>
      </w:r>
      <w:r w:rsidRPr="005413A9">
        <w:rPr>
          <w:rFonts w:ascii="Times New Roman" w:hAnsi="Times New Roman" w:cs="Times New Roman"/>
          <w:sz w:val="24"/>
          <w:szCs w:val="24"/>
          <w:lang w:val="en-US"/>
        </w:rPr>
        <w:t>of the passage of time</w:t>
      </w:r>
      <w:r w:rsidR="009E2BC8" w:rsidRPr="005413A9">
        <w:rPr>
          <w:rFonts w:ascii="Times New Roman" w:hAnsi="Times New Roman" w:cs="Times New Roman"/>
          <w:sz w:val="24"/>
          <w:szCs w:val="24"/>
          <w:lang w:val="en-US"/>
        </w:rPr>
        <w:t xml:space="preserve">, and many updated </w:t>
      </w:r>
      <w:r w:rsidR="00F64F66" w:rsidRPr="005413A9">
        <w:rPr>
          <w:rFonts w:ascii="Times New Roman" w:hAnsi="Times New Roman" w:cs="Times New Roman"/>
          <w:sz w:val="24"/>
          <w:szCs w:val="24"/>
          <w:lang w:val="en-US"/>
        </w:rPr>
        <w:t xml:space="preserve">normative studies and lexicon building works can be recalled (e.g.: Hinojosa et al., 2016; Corral, Ferrero, &amp; </w:t>
      </w:r>
      <w:proofErr w:type="spellStart"/>
      <w:r w:rsidR="00F64F66" w:rsidRPr="005413A9">
        <w:rPr>
          <w:rFonts w:ascii="Times New Roman" w:hAnsi="Times New Roman" w:cs="Times New Roman"/>
          <w:sz w:val="24"/>
          <w:szCs w:val="24"/>
          <w:lang w:val="en-US"/>
        </w:rPr>
        <w:t>Goikoetxea</w:t>
      </w:r>
      <w:proofErr w:type="spellEnd"/>
      <w:r w:rsidR="00F64F66" w:rsidRPr="005413A9">
        <w:rPr>
          <w:rFonts w:ascii="Times New Roman" w:hAnsi="Times New Roman" w:cs="Times New Roman"/>
          <w:sz w:val="24"/>
          <w:szCs w:val="24"/>
          <w:lang w:val="en-US"/>
        </w:rPr>
        <w:t xml:space="preserve">, 2009; </w:t>
      </w:r>
      <w:proofErr w:type="spellStart"/>
      <w:r w:rsidR="00F64F66" w:rsidRPr="005413A9">
        <w:rPr>
          <w:rFonts w:ascii="Times New Roman" w:hAnsi="Times New Roman" w:cs="Times New Roman"/>
          <w:sz w:val="24"/>
          <w:szCs w:val="24"/>
          <w:lang w:val="en-US"/>
        </w:rPr>
        <w:t>Piñeiro</w:t>
      </w:r>
      <w:proofErr w:type="spellEnd"/>
      <w:r w:rsidR="009A01B2" w:rsidRPr="005413A9">
        <w:rPr>
          <w:rFonts w:ascii="Times New Roman" w:hAnsi="Times New Roman" w:cs="Times New Roman"/>
          <w:sz w:val="24"/>
          <w:szCs w:val="24"/>
          <w:lang w:val="en-US"/>
        </w:rPr>
        <w:t>,</w:t>
      </w:r>
      <w:r w:rsidR="00F64F66" w:rsidRPr="005413A9">
        <w:rPr>
          <w:rFonts w:ascii="Times New Roman" w:hAnsi="Times New Roman" w:cs="Times New Roman"/>
          <w:sz w:val="24"/>
          <w:szCs w:val="24"/>
          <w:lang w:val="en-US"/>
        </w:rPr>
        <w:t xml:space="preserve"> &amp; Manzano, 2000). </w:t>
      </w:r>
      <w:r w:rsidR="009D38EC" w:rsidRPr="005413A9">
        <w:rPr>
          <w:rFonts w:ascii="Times New Roman" w:hAnsi="Times New Roman" w:cs="Times New Roman"/>
          <w:sz w:val="24"/>
          <w:szCs w:val="24"/>
          <w:lang w:val="en-US"/>
        </w:rPr>
        <w:t>T</w:t>
      </w:r>
      <w:r w:rsidR="003168A4" w:rsidRPr="005413A9">
        <w:rPr>
          <w:rFonts w:ascii="Times New Roman" w:hAnsi="Times New Roman" w:cs="Times New Roman"/>
          <w:sz w:val="24"/>
          <w:szCs w:val="24"/>
          <w:lang w:val="en-US"/>
        </w:rPr>
        <w:t xml:space="preserve">his progressive </w:t>
      </w:r>
      <w:r w:rsidR="00B22D36" w:rsidRPr="005413A9">
        <w:rPr>
          <w:rFonts w:ascii="Times New Roman" w:hAnsi="Times New Roman" w:cs="Times New Roman"/>
          <w:sz w:val="24"/>
          <w:szCs w:val="24"/>
          <w:lang w:val="en-US"/>
        </w:rPr>
        <w:t xml:space="preserve">scientific </w:t>
      </w:r>
      <w:r w:rsidR="003168A4" w:rsidRPr="005413A9">
        <w:rPr>
          <w:rFonts w:ascii="Times New Roman" w:hAnsi="Times New Roman" w:cs="Times New Roman"/>
          <w:sz w:val="24"/>
          <w:szCs w:val="24"/>
          <w:lang w:val="en-US"/>
        </w:rPr>
        <w:t>development has meant an expansion</w:t>
      </w:r>
      <w:r w:rsidR="009D38EC" w:rsidRPr="005413A9">
        <w:rPr>
          <w:rFonts w:ascii="Times New Roman" w:hAnsi="Times New Roman" w:cs="Times New Roman"/>
          <w:sz w:val="24"/>
          <w:szCs w:val="24"/>
          <w:lang w:val="en-US"/>
        </w:rPr>
        <w:t xml:space="preserve"> for the discipline</w:t>
      </w:r>
      <w:r w:rsidR="004F54AB" w:rsidRPr="005413A9">
        <w:rPr>
          <w:rFonts w:ascii="Times New Roman" w:hAnsi="Times New Roman" w:cs="Times New Roman"/>
          <w:sz w:val="24"/>
          <w:szCs w:val="24"/>
          <w:lang w:val="en-US"/>
        </w:rPr>
        <w:t xml:space="preserve">, </w:t>
      </w:r>
      <w:r w:rsidR="00161C9E" w:rsidRPr="005413A9">
        <w:rPr>
          <w:rFonts w:ascii="Times New Roman" w:hAnsi="Times New Roman" w:cs="Times New Roman"/>
          <w:sz w:val="24"/>
          <w:szCs w:val="24"/>
          <w:lang w:val="en-US"/>
        </w:rPr>
        <w:t>but also</w:t>
      </w:r>
      <w:r w:rsidR="00680491" w:rsidRPr="005413A9">
        <w:rPr>
          <w:rFonts w:ascii="Times New Roman" w:hAnsi="Times New Roman" w:cs="Times New Roman"/>
          <w:sz w:val="24"/>
          <w:szCs w:val="24"/>
          <w:lang w:val="en-US"/>
        </w:rPr>
        <w:t xml:space="preserve"> </w:t>
      </w:r>
      <w:r w:rsidR="003354FB" w:rsidRPr="005413A9">
        <w:rPr>
          <w:rFonts w:ascii="Times New Roman" w:hAnsi="Times New Roman" w:cs="Times New Roman"/>
          <w:sz w:val="24"/>
          <w:szCs w:val="24"/>
          <w:lang w:val="en-US"/>
        </w:rPr>
        <w:t>an</w:t>
      </w:r>
      <w:r w:rsidR="004F54AB" w:rsidRPr="005413A9">
        <w:rPr>
          <w:rFonts w:ascii="Times New Roman" w:hAnsi="Times New Roman" w:cs="Times New Roman"/>
          <w:sz w:val="24"/>
          <w:szCs w:val="24"/>
          <w:lang w:val="en-US"/>
        </w:rPr>
        <w:t xml:space="preserve"> integration</w:t>
      </w:r>
      <w:r w:rsidR="003168A4" w:rsidRPr="005413A9">
        <w:rPr>
          <w:rFonts w:ascii="Times New Roman" w:hAnsi="Times New Roman" w:cs="Times New Roman"/>
          <w:sz w:val="24"/>
          <w:szCs w:val="24"/>
          <w:lang w:val="en-US"/>
        </w:rPr>
        <w:t xml:space="preserve"> </w:t>
      </w:r>
      <w:r w:rsidR="009D38EC" w:rsidRPr="005413A9">
        <w:rPr>
          <w:rFonts w:ascii="Times New Roman" w:hAnsi="Times New Roman" w:cs="Times New Roman"/>
          <w:sz w:val="24"/>
          <w:szCs w:val="24"/>
          <w:lang w:val="en-US"/>
        </w:rPr>
        <w:t>t</w:t>
      </w:r>
      <w:r w:rsidR="00B22D36" w:rsidRPr="005413A9">
        <w:rPr>
          <w:rFonts w:ascii="Times New Roman" w:hAnsi="Times New Roman" w:cs="Times New Roman"/>
          <w:sz w:val="24"/>
          <w:szCs w:val="24"/>
          <w:lang w:val="en-US"/>
        </w:rPr>
        <w:t xml:space="preserve">o </w:t>
      </w:r>
      <w:r w:rsidR="003168A4" w:rsidRPr="005413A9">
        <w:rPr>
          <w:rFonts w:ascii="Times New Roman" w:hAnsi="Times New Roman" w:cs="Times New Roman"/>
          <w:sz w:val="24"/>
          <w:szCs w:val="24"/>
          <w:lang w:val="en-US"/>
        </w:rPr>
        <w:t>other areas, particularly cognitive neuroscience</w:t>
      </w:r>
      <w:r w:rsidR="009E2BC8" w:rsidRPr="005413A9">
        <w:rPr>
          <w:rFonts w:ascii="Times New Roman" w:hAnsi="Times New Roman" w:cs="Times New Roman"/>
          <w:sz w:val="24"/>
          <w:szCs w:val="24"/>
          <w:lang w:val="en-US"/>
        </w:rPr>
        <w:t xml:space="preserve"> </w:t>
      </w:r>
      <w:r w:rsidR="003168A4" w:rsidRPr="005413A9">
        <w:rPr>
          <w:rFonts w:ascii="Times New Roman" w:hAnsi="Times New Roman" w:cs="Times New Roman"/>
          <w:sz w:val="24"/>
          <w:szCs w:val="24"/>
          <w:lang w:val="en-US"/>
        </w:rPr>
        <w:t>(</w:t>
      </w:r>
      <w:r w:rsidR="009D7F7B" w:rsidRPr="005413A9">
        <w:rPr>
          <w:rFonts w:ascii="Times New Roman" w:hAnsi="Times New Roman" w:cs="Times New Roman"/>
          <w:sz w:val="24"/>
          <w:szCs w:val="24"/>
          <w:lang w:val="en-US"/>
        </w:rPr>
        <w:t xml:space="preserve">e.g.: </w:t>
      </w:r>
      <w:r w:rsidR="00F64F66" w:rsidRPr="005413A9">
        <w:rPr>
          <w:rFonts w:ascii="Times New Roman" w:hAnsi="Times New Roman" w:cs="Times New Roman"/>
          <w:sz w:val="24"/>
          <w:szCs w:val="24"/>
          <w:lang w:val="en-US"/>
        </w:rPr>
        <w:t>Beatty-Martínez</w:t>
      </w:r>
      <w:r w:rsidR="009A01B2" w:rsidRPr="005413A9">
        <w:rPr>
          <w:rFonts w:ascii="Times New Roman" w:hAnsi="Times New Roman" w:cs="Times New Roman"/>
          <w:sz w:val="24"/>
          <w:szCs w:val="24"/>
          <w:lang w:val="en-US"/>
        </w:rPr>
        <w:t>,</w:t>
      </w:r>
      <w:r w:rsidR="00F64F66" w:rsidRPr="005413A9">
        <w:rPr>
          <w:rFonts w:ascii="Times New Roman" w:hAnsi="Times New Roman" w:cs="Times New Roman"/>
          <w:sz w:val="24"/>
          <w:szCs w:val="24"/>
          <w:lang w:val="en-US"/>
        </w:rPr>
        <w:t xml:space="preserve"> &amp; </w:t>
      </w:r>
      <w:proofErr w:type="spellStart"/>
      <w:r w:rsidR="00F64F66" w:rsidRPr="005413A9">
        <w:rPr>
          <w:rFonts w:ascii="Times New Roman" w:hAnsi="Times New Roman" w:cs="Times New Roman"/>
          <w:sz w:val="24"/>
          <w:szCs w:val="24"/>
          <w:lang w:val="en-US"/>
        </w:rPr>
        <w:t>Dussias</w:t>
      </w:r>
      <w:proofErr w:type="spellEnd"/>
      <w:r w:rsidR="00F64F66" w:rsidRPr="005413A9">
        <w:rPr>
          <w:rFonts w:ascii="Times New Roman" w:hAnsi="Times New Roman" w:cs="Times New Roman"/>
          <w:sz w:val="24"/>
          <w:szCs w:val="24"/>
          <w:lang w:val="en-US"/>
        </w:rPr>
        <w:t>, 2019;</w:t>
      </w:r>
      <w:r w:rsidR="00FE5A40" w:rsidRPr="005413A9">
        <w:rPr>
          <w:rFonts w:ascii="Times New Roman" w:hAnsi="Times New Roman" w:cs="Times New Roman"/>
          <w:sz w:val="24"/>
          <w:szCs w:val="24"/>
          <w:lang w:val="en-US"/>
        </w:rPr>
        <w:t xml:space="preserve"> </w:t>
      </w:r>
      <w:r w:rsidR="00E959A7" w:rsidRPr="005413A9">
        <w:rPr>
          <w:rFonts w:ascii="Times New Roman" w:hAnsi="Times New Roman" w:cs="Times New Roman"/>
          <w:sz w:val="24"/>
          <w:szCs w:val="24"/>
          <w:lang w:val="en-US"/>
        </w:rPr>
        <w:t xml:space="preserve">Verhoeven, </w:t>
      </w:r>
      <w:proofErr w:type="spellStart"/>
      <w:r w:rsidR="00E959A7" w:rsidRPr="005413A9">
        <w:rPr>
          <w:rFonts w:ascii="Times New Roman" w:hAnsi="Times New Roman" w:cs="Times New Roman"/>
          <w:sz w:val="24"/>
          <w:szCs w:val="24"/>
          <w:lang w:val="en-US"/>
        </w:rPr>
        <w:t>Perfetti</w:t>
      </w:r>
      <w:proofErr w:type="spellEnd"/>
      <w:r w:rsidR="00E959A7" w:rsidRPr="005413A9">
        <w:rPr>
          <w:rFonts w:ascii="Times New Roman" w:hAnsi="Times New Roman" w:cs="Times New Roman"/>
          <w:sz w:val="24"/>
          <w:szCs w:val="24"/>
          <w:lang w:val="en-US"/>
        </w:rPr>
        <w:t>, &amp; Pugh, 2019;</w:t>
      </w:r>
      <w:r w:rsidR="00C06DBD" w:rsidRPr="005413A9">
        <w:rPr>
          <w:rFonts w:ascii="Times New Roman" w:hAnsi="Times New Roman" w:cs="Times New Roman"/>
          <w:sz w:val="24"/>
          <w:szCs w:val="24"/>
          <w:lang w:val="en-US"/>
        </w:rPr>
        <w:t xml:space="preserve"> Varo </w:t>
      </w:r>
      <w:proofErr w:type="spellStart"/>
      <w:r w:rsidR="00C06DBD" w:rsidRPr="005413A9">
        <w:rPr>
          <w:rFonts w:ascii="Times New Roman" w:hAnsi="Times New Roman" w:cs="Times New Roman"/>
          <w:sz w:val="24"/>
          <w:szCs w:val="24"/>
          <w:lang w:val="en-US"/>
        </w:rPr>
        <w:t>Varo</w:t>
      </w:r>
      <w:proofErr w:type="spellEnd"/>
      <w:r w:rsidR="00C06DBD" w:rsidRPr="005413A9">
        <w:rPr>
          <w:rFonts w:ascii="Times New Roman" w:hAnsi="Times New Roman" w:cs="Times New Roman"/>
          <w:sz w:val="24"/>
          <w:szCs w:val="24"/>
          <w:lang w:val="en-US"/>
        </w:rPr>
        <w:t>, 2017).</w:t>
      </w:r>
      <w:r w:rsidR="00671BE1" w:rsidRPr="005413A9">
        <w:rPr>
          <w:rFonts w:ascii="Times New Roman" w:hAnsi="Times New Roman" w:cs="Times New Roman"/>
          <w:sz w:val="24"/>
          <w:szCs w:val="24"/>
          <w:lang w:val="en-US"/>
        </w:rPr>
        <w:t xml:space="preserve"> </w:t>
      </w:r>
      <w:r w:rsidR="009D7F7B" w:rsidRPr="005413A9">
        <w:rPr>
          <w:rFonts w:ascii="Times New Roman" w:hAnsi="Times New Roman" w:cs="Times New Roman"/>
          <w:sz w:val="24"/>
          <w:szCs w:val="24"/>
          <w:lang w:val="en-US"/>
        </w:rPr>
        <w:t>However</w:t>
      </w:r>
      <w:r w:rsidR="003B4A2E" w:rsidRPr="005413A9">
        <w:rPr>
          <w:rFonts w:ascii="Times New Roman" w:hAnsi="Times New Roman" w:cs="Times New Roman"/>
          <w:sz w:val="24"/>
          <w:szCs w:val="24"/>
          <w:lang w:val="en-US"/>
        </w:rPr>
        <w:t xml:space="preserve">, </w:t>
      </w:r>
      <w:r w:rsidR="00A361B8" w:rsidRPr="005413A9">
        <w:rPr>
          <w:rFonts w:ascii="Times New Roman" w:hAnsi="Times New Roman" w:cs="Times New Roman"/>
          <w:sz w:val="24"/>
          <w:szCs w:val="24"/>
          <w:lang w:val="en-US"/>
        </w:rPr>
        <w:t>when the search-keys hit words directly related to affect</w:t>
      </w:r>
      <w:r w:rsidR="007A17CF" w:rsidRPr="005413A9">
        <w:rPr>
          <w:rFonts w:ascii="Times New Roman" w:hAnsi="Times New Roman" w:cs="Times New Roman"/>
          <w:sz w:val="24"/>
          <w:szCs w:val="24"/>
          <w:lang w:val="en-US"/>
        </w:rPr>
        <w:t>s</w:t>
      </w:r>
      <w:r w:rsidR="00A361B8" w:rsidRPr="005413A9">
        <w:rPr>
          <w:rFonts w:ascii="Times New Roman" w:hAnsi="Times New Roman" w:cs="Times New Roman"/>
          <w:sz w:val="24"/>
          <w:szCs w:val="24"/>
          <w:lang w:val="en-US"/>
        </w:rPr>
        <w:t xml:space="preserve"> and emotions, the number of references is </w:t>
      </w:r>
      <w:r w:rsidR="003B4A2E" w:rsidRPr="005413A9">
        <w:rPr>
          <w:rFonts w:ascii="Times New Roman" w:hAnsi="Times New Roman" w:cs="Times New Roman"/>
          <w:sz w:val="24"/>
          <w:szCs w:val="24"/>
          <w:lang w:val="en-US"/>
        </w:rPr>
        <w:t xml:space="preserve">significantly </w:t>
      </w:r>
      <w:r w:rsidR="00A361B8" w:rsidRPr="005413A9">
        <w:rPr>
          <w:rFonts w:ascii="Times New Roman" w:hAnsi="Times New Roman" w:cs="Times New Roman"/>
          <w:sz w:val="24"/>
          <w:szCs w:val="24"/>
          <w:lang w:val="en-US"/>
        </w:rPr>
        <w:t>reduced to less than a hundred</w:t>
      </w:r>
      <w:r w:rsidR="00D81016" w:rsidRPr="005413A9">
        <w:rPr>
          <w:rFonts w:ascii="Times New Roman" w:hAnsi="Times New Roman" w:cs="Times New Roman"/>
          <w:sz w:val="24"/>
          <w:szCs w:val="24"/>
          <w:lang w:val="en-US"/>
        </w:rPr>
        <w:t>, a small number in today</w:t>
      </w:r>
      <w:r w:rsidR="007A17CF" w:rsidRPr="005413A9">
        <w:rPr>
          <w:rFonts w:ascii="Times New Roman" w:hAnsi="Times New Roman" w:cs="Times New Roman"/>
          <w:sz w:val="24"/>
          <w:szCs w:val="24"/>
          <w:lang w:val="en-US"/>
        </w:rPr>
        <w:t>’s</w:t>
      </w:r>
      <w:r w:rsidR="00D81016" w:rsidRPr="005413A9">
        <w:rPr>
          <w:rFonts w:ascii="Times New Roman" w:hAnsi="Times New Roman" w:cs="Times New Roman"/>
          <w:sz w:val="24"/>
          <w:szCs w:val="24"/>
          <w:lang w:val="en-US"/>
        </w:rPr>
        <w:t xml:space="preserve"> standards</w:t>
      </w:r>
      <w:r w:rsidR="00A361B8" w:rsidRPr="005413A9">
        <w:rPr>
          <w:rFonts w:ascii="Times New Roman" w:hAnsi="Times New Roman" w:cs="Times New Roman"/>
          <w:sz w:val="24"/>
          <w:szCs w:val="24"/>
          <w:lang w:val="en-US"/>
        </w:rPr>
        <w:t xml:space="preserve">. At a first glance, results orbit around </w:t>
      </w:r>
      <w:r w:rsidR="00196A66" w:rsidRPr="005413A9">
        <w:rPr>
          <w:rFonts w:ascii="Times New Roman" w:hAnsi="Times New Roman" w:cs="Times New Roman"/>
          <w:sz w:val="24"/>
          <w:szCs w:val="24"/>
          <w:lang w:val="en-US"/>
        </w:rPr>
        <w:t>three</w:t>
      </w:r>
      <w:r w:rsidR="00A361B8" w:rsidRPr="005413A9">
        <w:rPr>
          <w:rFonts w:ascii="Times New Roman" w:hAnsi="Times New Roman" w:cs="Times New Roman"/>
          <w:sz w:val="24"/>
          <w:szCs w:val="24"/>
          <w:lang w:val="en-US"/>
        </w:rPr>
        <w:t xml:space="preserve"> main areas. One embraces a trendy field called “Emotion mining” or “Sentiment analysis”</w:t>
      </w:r>
      <w:r w:rsidR="003B4A2E" w:rsidRPr="005413A9">
        <w:rPr>
          <w:rFonts w:ascii="Times New Roman" w:hAnsi="Times New Roman" w:cs="Times New Roman"/>
          <w:sz w:val="24"/>
          <w:szCs w:val="24"/>
          <w:lang w:val="en-US"/>
        </w:rPr>
        <w:t xml:space="preserve"> for large amount of data</w:t>
      </w:r>
      <w:r w:rsidR="00A361B8" w:rsidRPr="005413A9">
        <w:rPr>
          <w:rFonts w:ascii="Times New Roman" w:hAnsi="Times New Roman" w:cs="Times New Roman"/>
          <w:sz w:val="24"/>
          <w:szCs w:val="24"/>
          <w:lang w:val="en-US"/>
        </w:rPr>
        <w:t xml:space="preserve">; and </w:t>
      </w:r>
      <w:r w:rsidR="007A3DD8" w:rsidRPr="005413A9">
        <w:rPr>
          <w:rFonts w:ascii="Times New Roman" w:hAnsi="Times New Roman" w:cs="Times New Roman"/>
          <w:sz w:val="24"/>
          <w:szCs w:val="24"/>
          <w:lang w:val="en-US"/>
        </w:rPr>
        <w:t xml:space="preserve">is </w:t>
      </w:r>
      <w:r w:rsidR="00A361B8" w:rsidRPr="005413A9">
        <w:rPr>
          <w:rFonts w:ascii="Times New Roman" w:hAnsi="Times New Roman" w:cs="Times New Roman"/>
          <w:sz w:val="24"/>
          <w:szCs w:val="24"/>
          <w:lang w:val="en-US"/>
        </w:rPr>
        <w:t>characterized by</w:t>
      </w:r>
      <w:r w:rsidR="00C4151D" w:rsidRPr="005413A9">
        <w:rPr>
          <w:rFonts w:ascii="Times New Roman" w:hAnsi="Times New Roman" w:cs="Times New Roman"/>
          <w:sz w:val="24"/>
          <w:szCs w:val="24"/>
          <w:lang w:val="en-US"/>
        </w:rPr>
        <w:t xml:space="preserve"> the study of words classifications and the </w:t>
      </w:r>
      <w:r w:rsidR="004F54AB" w:rsidRPr="005413A9">
        <w:rPr>
          <w:rFonts w:ascii="Times New Roman" w:hAnsi="Times New Roman" w:cs="Times New Roman"/>
          <w:sz w:val="24"/>
          <w:szCs w:val="24"/>
          <w:lang w:val="en-US"/>
        </w:rPr>
        <w:t xml:space="preserve">underlying </w:t>
      </w:r>
      <w:r w:rsidR="00A361B8" w:rsidRPr="005413A9">
        <w:rPr>
          <w:rFonts w:ascii="Times New Roman" w:hAnsi="Times New Roman" w:cs="Times New Roman"/>
          <w:sz w:val="24"/>
          <w:szCs w:val="24"/>
          <w:lang w:val="en-US"/>
        </w:rPr>
        <w:t>emotions</w:t>
      </w:r>
      <w:r w:rsidR="004F54AB" w:rsidRPr="005413A9">
        <w:rPr>
          <w:rFonts w:ascii="Times New Roman" w:hAnsi="Times New Roman" w:cs="Times New Roman"/>
          <w:sz w:val="24"/>
          <w:szCs w:val="24"/>
          <w:lang w:val="en-US"/>
        </w:rPr>
        <w:t xml:space="preserve"> </w:t>
      </w:r>
      <w:r w:rsidR="003354FB" w:rsidRPr="005413A9">
        <w:rPr>
          <w:rFonts w:ascii="Times New Roman" w:hAnsi="Times New Roman" w:cs="Times New Roman"/>
          <w:sz w:val="24"/>
          <w:szCs w:val="24"/>
          <w:lang w:val="en-US"/>
        </w:rPr>
        <w:t xml:space="preserve">behind </w:t>
      </w:r>
      <w:r w:rsidR="00560819" w:rsidRPr="005413A9">
        <w:rPr>
          <w:rFonts w:ascii="Times New Roman" w:hAnsi="Times New Roman" w:cs="Times New Roman"/>
          <w:sz w:val="24"/>
          <w:szCs w:val="24"/>
          <w:lang w:val="en-US"/>
        </w:rPr>
        <w:t>them</w:t>
      </w:r>
      <w:r w:rsidR="0091479A" w:rsidRPr="005413A9">
        <w:rPr>
          <w:rFonts w:ascii="Times New Roman" w:hAnsi="Times New Roman" w:cs="Times New Roman"/>
          <w:sz w:val="24"/>
          <w:szCs w:val="24"/>
          <w:lang w:val="en-US"/>
        </w:rPr>
        <w:t xml:space="preserve">, </w:t>
      </w:r>
      <w:r w:rsidR="003B4A2E" w:rsidRPr="005413A9">
        <w:rPr>
          <w:rFonts w:ascii="Times New Roman" w:hAnsi="Times New Roman" w:cs="Times New Roman"/>
          <w:sz w:val="24"/>
          <w:szCs w:val="24"/>
          <w:lang w:val="en-US"/>
        </w:rPr>
        <w:t xml:space="preserve">where </w:t>
      </w:r>
      <w:r w:rsidR="0091479A" w:rsidRPr="005413A9">
        <w:rPr>
          <w:rFonts w:ascii="Times New Roman" w:hAnsi="Times New Roman" w:cs="Times New Roman"/>
          <w:sz w:val="24"/>
          <w:szCs w:val="24"/>
          <w:lang w:val="en-US"/>
        </w:rPr>
        <w:t xml:space="preserve">many studies associated with Spanish language </w:t>
      </w:r>
      <w:r w:rsidR="00A361B8" w:rsidRPr="005413A9">
        <w:rPr>
          <w:rFonts w:ascii="Times New Roman" w:hAnsi="Times New Roman" w:cs="Times New Roman"/>
          <w:sz w:val="24"/>
          <w:szCs w:val="24"/>
          <w:lang w:val="en-US"/>
        </w:rPr>
        <w:t xml:space="preserve">(e.g.: </w:t>
      </w:r>
      <w:proofErr w:type="spellStart"/>
      <w:r w:rsidR="00A361B8" w:rsidRPr="005413A9">
        <w:rPr>
          <w:rFonts w:ascii="Times New Roman" w:hAnsi="Times New Roman" w:cs="Times New Roman"/>
          <w:sz w:val="24"/>
          <w:szCs w:val="24"/>
          <w:lang w:val="en-US"/>
        </w:rPr>
        <w:t>Aguasvivas</w:t>
      </w:r>
      <w:proofErr w:type="spellEnd"/>
      <w:r w:rsidR="005078D6" w:rsidRPr="005413A9">
        <w:rPr>
          <w:rFonts w:ascii="Times New Roman" w:hAnsi="Times New Roman" w:cs="Times New Roman"/>
          <w:sz w:val="24"/>
          <w:szCs w:val="24"/>
          <w:lang w:val="en-US"/>
        </w:rPr>
        <w:t xml:space="preserve"> et al., </w:t>
      </w:r>
      <w:r w:rsidR="00A361B8" w:rsidRPr="005413A9">
        <w:rPr>
          <w:rFonts w:ascii="Times New Roman" w:hAnsi="Times New Roman" w:cs="Times New Roman"/>
          <w:sz w:val="24"/>
          <w:szCs w:val="24"/>
          <w:lang w:val="en-US"/>
        </w:rPr>
        <w:t>2018; Plaza-del-Arco, Molina-González, Jiménez-</w:t>
      </w:r>
      <w:proofErr w:type="spellStart"/>
      <w:r w:rsidR="00A361B8" w:rsidRPr="005413A9">
        <w:rPr>
          <w:rFonts w:ascii="Times New Roman" w:hAnsi="Times New Roman" w:cs="Times New Roman"/>
          <w:sz w:val="24"/>
          <w:szCs w:val="24"/>
          <w:lang w:val="en-US"/>
        </w:rPr>
        <w:t>Zafra</w:t>
      </w:r>
      <w:proofErr w:type="spellEnd"/>
      <w:r w:rsidR="00A361B8" w:rsidRPr="005413A9">
        <w:rPr>
          <w:rFonts w:ascii="Times New Roman" w:hAnsi="Times New Roman" w:cs="Times New Roman"/>
          <w:sz w:val="24"/>
          <w:szCs w:val="24"/>
          <w:lang w:val="en-US"/>
        </w:rPr>
        <w:t>, &amp; Martín-Valdivia, 2018</w:t>
      </w:r>
      <w:r w:rsidR="008A7E5C" w:rsidRPr="005413A9">
        <w:rPr>
          <w:rFonts w:ascii="Times New Roman" w:hAnsi="Times New Roman" w:cs="Times New Roman"/>
          <w:sz w:val="24"/>
          <w:szCs w:val="24"/>
          <w:lang w:val="en-US"/>
        </w:rPr>
        <w:t xml:space="preserve">; </w:t>
      </w:r>
      <w:proofErr w:type="spellStart"/>
      <w:r w:rsidR="008A7E5C" w:rsidRPr="005413A9">
        <w:rPr>
          <w:rFonts w:ascii="Times New Roman" w:hAnsi="Times New Roman" w:cs="Times New Roman"/>
          <w:sz w:val="24"/>
          <w:szCs w:val="24"/>
          <w:lang w:val="en-US"/>
        </w:rPr>
        <w:t>Navas</w:t>
      </w:r>
      <w:proofErr w:type="spellEnd"/>
      <w:r w:rsidR="008A7E5C" w:rsidRPr="005413A9">
        <w:rPr>
          <w:rFonts w:ascii="Times New Roman" w:hAnsi="Times New Roman" w:cs="Times New Roman"/>
          <w:sz w:val="24"/>
          <w:szCs w:val="24"/>
          <w:lang w:val="en-US"/>
        </w:rPr>
        <w:t>-Loro, Rodríguez-</w:t>
      </w:r>
      <w:proofErr w:type="spellStart"/>
      <w:r w:rsidR="008A7E5C" w:rsidRPr="005413A9">
        <w:rPr>
          <w:rFonts w:ascii="Times New Roman" w:hAnsi="Times New Roman" w:cs="Times New Roman"/>
          <w:sz w:val="24"/>
          <w:szCs w:val="24"/>
          <w:lang w:val="en-US"/>
        </w:rPr>
        <w:t>Doncel</w:t>
      </w:r>
      <w:proofErr w:type="spellEnd"/>
      <w:r w:rsidR="008A7E5C" w:rsidRPr="005413A9">
        <w:rPr>
          <w:rFonts w:ascii="Times New Roman" w:hAnsi="Times New Roman" w:cs="Times New Roman"/>
          <w:sz w:val="24"/>
          <w:szCs w:val="24"/>
          <w:lang w:val="en-US"/>
        </w:rPr>
        <w:t>, Santana-Pérez, &amp; Sánchez, 2017). </w:t>
      </w:r>
      <w:r w:rsidR="00A361B8" w:rsidRPr="005413A9">
        <w:rPr>
          <w:rFonts w:ascii="Times New Roman" w:hAnsi="Times New Roman" w:cs="Times New Roman"/>
          <w:sz w:val="24"/>
          <w:szCs w:val="24"/>
          <w:lang w:val="en-US"/>
        </w:rPr>
        <w:t xml:space="preserve">The </w:t>
      </w:r>
      <w:r w:rsidR="00196A66" w:rsidRPr="005413A9">
        <w:rPr>
          <w:rFonts w:ascii="Times New Roman" w:hAnsi="Times New Roman" w:cs="Times New Roman"/>
          <w:sz w:val="24"/>
          <w:szCs w:val="24"/>
          <w:lang w:val="en-US"/>
        </w:rPr>
        <w:t xml:space="preserve">second </w:t>
      </w:r>
      <w:r w:rsidR="00A361B8" w:rsidRPr="005413A9">
        <w:rPr>
          <w:rFonts w:ascii="Times New Roman" w:hAnsi="Times New Roman" w:cs="Times New Roman"/>
          <w:sz w:val="24"/>
          <w:szCs w:val="24"/>
          <w:lang w:val="en-US"/>
        </w:rPr>
        <w:t>area reaches the mapping of emotion</w:t>
      </w:r>
      <w:r w:rsidR="001F7A28" w:rsidRPr="005413A9">
        <w:rPr>
          <w:rFonts w:ascii="Times New Roman" w:hAnsi="Times New Roman" w:cs="Times New Roman"/>
          <w:sz w:val="24"/>
          <w:szCs w:val="24"/>
          <w:lang w:val="en-US"/>
        </w:rPr>
        <w:t xml:space="preserve">-related </w:t>
      </w:r>
      <w:r w:rsidR="00560819" w:rsidRPr="005413A9">
        <w:rPr>
          <w:rFonts w:ascii="Times New Roman" w:hAnsi="Times New Roman" w:cs="Times New Roman"/>
          <w:sz w:val="24"/>
          <w:szCs w:val="24"/>
          <w:lang w:val="en-US"/>
        </w:rPr>
        <w:t>words</w:t>
      </w:r>
      <w:r w:rsidR="00A361B8" w:rsidRPr="005413A9">
        <w:rPr>
          <w:rFonts w:ascii="Times New Roman" w:hAnsi="Times New Roman" w:cs="Times New Roman"/>
          <w:sz w:val="24"/>
          <w:szCs w:val="24"/>
          <w:lang w:val="en-US"/>
        </w:rPr>
        <w:t xml:space="preserve"> through the creation of affective norms</w:t>
      </w:r>
      <w:r w:rsidR="007C7960" w:rsidRPr="005413A9">
        <w:rPr>
          <w:rFonts w:ascii="Times New Roman" w:hAnsi="Times New Roman" w:cs="Times New Roman"/>
          <w:sz w:val="24"/>
          <w:szCs w:val="24"/>
          <w:lang w:val="en-US"/>
        </w:rPr>
        <w:t>.</w:t>
      </w:r>
      <w:r w:rsidR="00A361B8" w:rsidRPr="005413A9">
        <w:rPr>
          <w:rFonts w:ascii="Times New Roman" w:hAnsi="Times New Roman" w:cs="Times New Roman"/>
          <w:sz w:val="24"/>
          <w:szCs w:val="24"/>
          <w:lang w:val="en-US"/>
        </w:rPr>
        <w:t xml:space="preserve"> </w:t>
      </w:r>
      <w:r w:rsidR="00196A66" w:rsidRPr="005413A9">
        <w:rPr>
          <w:rFonts w:ascii="Times New Roman" w:hAnsi="Times New Roman" w:cs="Times New Roman"/>
          <w:sz w:val="24"/>
          <w:szCs w:val="24"/>
          <w:lang w:val="en-US"/>
        </w:rPr>
        <w:t xml:space="preserve">The </w:t>
      </w:r>
      <w:r w:rsidR="00E6702A" w:rsidRPr="005413A9">
        <w:rPr>
          <w:rFonts w:ascii="Times New Roman" w:hAnsi="Times New Roman" w:cs="Times New Roman"/>
          <w:sz w:val="24"/>
          <w:szCs w:val="24"/>
          <w:lang w:val="en-US"/>
        </w:rPr>
        <w:t xml:space="preserve">third </w:t>
      </w:r>
      <w:r w:rsidR="00196A66" w:rsidRPr="005413A9">
        <w:rPr>
          <w:rFonts w:ascii="Times New Roman" w:hAnsi="Times New Roman" w:cs="Times New Roman"/>
          <w:sz w:val="24"/>
          <w:szCs w:val="24"/>
          <w:lang w:val="en-US"/>
        </w:rPr>
        <w:t>area recall</w:t>
      </w:r>
      <w:r w:rsidR="00023F87" w:rsidRPr="005413A9">
        <w:rPr>
          <w:rFonts w:ascii="Times New Roman" w:hAnsi="Times New Roman" w:cs="Times New Roman"/>
          <w:sz w:val="24"/>
          <w:szCs w:val="24"/>
          <w:lang w:val="en-US"/>
        </w:rPr>
        <w:t>s</w:t>
      </w:r>
      <w:r w:rsidR="00196A66" w:rsidRPr="005413A9">
        <w:rPr>
          <w:rFonts w:ascii="Times New Roman" w:hAnsi="Times New Roman" w:cs="Times New Roman"/>
          <w:sz w:val="24"/>
          <w:szCs w:val="24"/>
          <w:lang w:val="en-US"/>
        </w:rPr>
        <w:t xml:space="preserve"> studies on language acquisition </w:t>
      </w:r>
      <w:r w:rsidR="00D81016" w:rsidRPr="005413A9">
        <w:rPr>
          <w:rFonts w:ascii="Times New Roman" w:hAnsi="Times New Roman" w:cs="Times New Roman"/>
          <w:sz w:val="24"/>
          <w:szCs w:val="24"/>
          <w:lang w:val="en-US"/>
        </w:rPr>
        <w:t>and development</w:t>
      </w:r>
      <w:r w:rsidR="006D4492" w:rsidRPr="005413A9">
        <w:rPr>
          <w:rFonts w:ascii="Times New Roman" w:hAnsi="Times New Roman" w:cs="Times New Roman"/>
          <w:sz w:val="24"/>
          <w:szCs w:val="24"/>
          <w:lang w:val="en-US"/>
        </w:rPr>
        <w:t xml:space="preserve">, a research line </w:t>
      </w:r>
      <w:r w:rsidR="0091479A" w:rsidRPr="005413A9">
        <w:rPr>
          <w:rFonts w:ascii="Times New Roman" w:hAnsi="Times New Roman" w:cs="Times New Roman"/>
          <w:sz w:val="24"/>
          <w:szCs w:val="24"/>
          <w:lang w:val="en-US"/>
        </w:rPr>
        <w:t xml:space="preserve">with a </w:t>
      </w:r>
      <w:r w:rsidR="00C4151D" w:rsidRPr="005413A9">
        <w:rPr>
          <w:rFonts w:ascii="Times New Roman" w:hAnsi="Times New Roman" w:cs="Times New Roman"/>
          <w:sz w:val="24"/>
          <w:szCs w:val="24"/>
          <w:lang w:val="en-US"/>
        </w:rPr>
        <w:t xml:space="preserve">large and </w:t>
      </w:r>
      <w:r w:rsidR="00560819" w:rsidRPr="005413A9">
        <w:rPr>
          <w:rFonts w:ascii="Times New Roman" w:hAnsi="Times New Roman" w:cs="Times New Roman"/>
          <w:sz w:val="24"/>
          <w:szCs w:val="24"/>
          <w:lang w:val="en-US"/>
        </w:rPr>
        <w:t>current</w:t>
      </w:r>
      <w:r w:rsidR="0091479A" w:rsidRPr="005413A9">
        <w:rPr>
          <w:rFonts w:ascii="Times New Roman" w:hAnsi="Times New Roman" w:cs="Times New Roman"/>
          <w:sz w:val="24"/>
          <w:szCs w:val="24"/>
          <w:lang w:val="en-US"/>
        </w:rPr>
        <w:t xml:space="preserve"> list of references </w:t>
      </w:r>
      <w:r w:rsidR="00E6702A" w:rsidRPr="005413A9">
        <w:rPr>
          <w:rFonts w:ascii="Times New Roman" w:hAnsi="Times New Roman" w:cs="Times New Roman"/>
          <w:sz w:val="24"/>
          <w:szCs w:val="24"/>
          <w:lang w:val="en-US"/>
        </w:rPr>
        <w:t xml:space="preserve">for </w:t>
      </w:r>
      <w:r w:rsidR="0091479A" w:rsidRPr="005413A9">
        <w:rPr>
          <w:rFonts w:ascii="Times New Roman" w:hAnsi="Times New Roman" w:cs="Times New Roman"/>
          <w:sz w:val="24"/>
          <w:szCs w:val="24"/>
          <w:lang w:val="en-US"/>
        </w:rPr>
        <w:t>Spanish language</w:t>
      </w:r>
      <w:r w:rsidR="00D81016" w:rsidRPr="005413A9">
        <w:rPr>
          <w:rFonts w:ascii="Times New Roman" w:hAnsi="Times New Roman" w:cs="Times New Roman"/>
          <w:sz w:val="24"/>
          <w:szCs w:val="24"/>
          <w:lang w:val="en-US"/>
        </w:rPr>
        <w:t xml:space="preserve"> </w:t>
      </w:r>
      <w:r w:rsidR="00196A66" w:rsidRPr="005413A9">
        <w:rPr>
          <w:rFonts w:ascii="Times New Roman" w:hAnsi="Times New Roman" w:cs="Times New Roman"/>
          <w:sz w:val="24"/>
          <w:szCs w:val="24"/>
          <w:lang w:val="en-US"/>
        </w:rPr>
        <w:t>(e.g.:</w:t>
      </w:r>
      <w:r w:rsidR="009C112B" w:rsidRPr="005413A9">
        <w:rPr>
          <w:rFonts w:ascii="Times New Roman" w:hAnsi="Times New Roman" w:cs="Times New Roman"/>
          <w:sz w:val="24"/>
          <w:szCs w:val="24"/>
          <w:lang w:val="en-US"/>
        </w:rPr>
        <w:t xml:space="preserve"> </w:t>
      </w:r>
      <w:proofErr w:type="spellStart"/>
      <w:r w:rsidR="008718CB" w:rsidRPr="005413A9">
        <w:rPr>
          <w:rFonts w:ascii="Times New Roman" w:hAnsi="Times New Roman" w:cs="Times New Roman"/>
          <w:sz w:val="24"/>
          <w:szCs w:val="24"/>
          <w:lang w:val="en-US"/>
        </w:rPr>
        <w:t>Schaars</w:t>
      </w:r>
      <w:proofErr w:type="spellEnd"/>
      <w:r w:rsidR="008718CB" w:rsidRPr="005413A9">
        <w:rPr>
          <w:rFonts w:ascii="Times New Roman" w:hAnsi="Times New Roman" w:cs="Times New Roman"/>
          <w:sz w:val="24"/>
          <w:szCs w:val="24"/>
          <w:lang w:val="en-US"/>
        </w:rPr>
        <w:t xml:space="preserve">, </w:t>
      </w:r>
      <w:proofErr w:type="spellStart"/>
      <w:r w:rsidR="008718CB" w:rsidRPr="005413A9">
        <w:rPr>
          <w:rFonts w:ascii="Times New Roman" w:hAnsi="Times New Roman" w:cs="Times New Roman"/>
          <w:sz w:val="24"/>
          <w:szCs w:val="24"/>
          <w:lang w:val="en-US"/>
        </w:rPr>
        <w:t>Segers</w:t>
      </w:r>
      <w:proofErr w:type="spellEnd"/>
      <w:r w:rsidR="008718CB" w:rsidRPr="005413A9">
        <w:rPr>
          <w:rFonts w:ascii="Times New Roman" w:hAnsi="Times New Roman" w:cs="Times New Roman"/>
          <w:sz w:val="24"/>
          <w:szCs w:val="24"/>
          <w:lang w:val="en-US"/>
        </w:rPr>
        <w:t xml:space="preserve">, &amp; Verhoeven, 2019; </w:t>
      </w:r>
      <w:proofErr w:type="spellStart"/>
      <w:r w:rsidR="00CF2C41" w:rsidRPr="005413A9">
        <w:rPr>
          <w:rFonts w:ascii="Times New Roman" w:hAnsi="Times New Roman" w:cs="Times New Roman"/>
          <w:sz w:val="24"/>
          <w:szCs w:val="24"/>
          <w:lang w:val="en-US"/>
        </w:rPr>
        <w:t>Hijazo-Gascón</w:t>
      </w:r>
      <w:proofErr w:type="spellEnd"/>
      <w:r w:rsidR="006629D1" w:rsidRPr="005413A9">
        <w:rPr>
          <w:rFonts w:ascii="Times New Roman" w:hAnsi="Times New Roman" w:cs="Times New Roman"/>
          <w:sz w:val="24"/>
          <w:szCs w:val="24"/>
          <w:lang w:val="en-US"/>
        </w:rPr>
        <w:t>,</w:t>
      </w:r>
      <w:r w:rsidR="00CF2C41" w:rsidRPr="005413A9">
        <w:rPr>
          <w:rFonts w:ascii="Times New Roman" w:hAnsi="Times New Roman" w:cs="Times New Roman"/>
          <w:sz w:val="24"/>
          <w:szCs w:val="24"/>
          <w:lang w:val="en-US"/>
        </w:rPr>
        <w:t xml:space="preserve"> &amp; </w:t>
      </w:r>
      <w:proofErr w:type="spellStart"/>
      <w:r w:rsidR="00CF2C41" w:rsidRPr="005413A9">
        <w:rPr>
          <w:rFonts w:ascii="Times New Roman" w:hAnsi="Times New Roman" w:cs="Times New Roman"/>
          <w:sz w:val="24"/>
          <w:szCs w:val="24"/>
          <w:lang w:val="en-US"/>
        </w:rPr>
        <w:t>Llopis</w:t>
      </w:r>
      <w:proofErr w:type="spellEnd"/>
      <w:r w:rsidR="00CF2C41" w:rsidRPr="005413A9">
        <w:rPr>
          <w:rFonts w:ascii="Times New Roman" w:hAnsi="Times New Roman" w:cs="Times New Roman"/>
          <w:sz w:val="24"/>
          <w:szCs w:val="24"/>
          <w:lang w:val="en-US"/>
        </w:rPr>
        <w:t>-García, 2018</w:t>
      </w:r>
      <w:r w:rsidR="004379BA" w:rsidRPr="005413A9">
        <w:rPr>
          <w:rFonts w:ascii="Times New Roman" w:hAnsi="Times New Roman" w:cs="Times New Roman"/>
          <w:sz w:val="24"/>
          <w:szCs w:val="24"/>
          <w:lang w:val="en-US"/>
        </w:rPr>
        <w:t xml:space="preserve">; </w:t>
      </w:r>
      <w:r w:rsidR="009C112B" w:rsidRPr="005413A9">
        <w:rPr>
          <w:rFonts w:ascii="Times New Roman" w:hAnsi="Times New Roman" w:cs="Times New Roman"/>
          <w:sz w:val="24"/>
          <w:szCs w:val="24"/>
          <w:lang w:val="en-US"/>
        </w:rPr>
        <w:t>Berger, Crossley, &amp; Kyle, 2017</w:t>
      </w:r>
      <w:r w:rsidR="00196A66" w:rsidRPr="005413A9">
        <w:rPr>
          <w:rFonts w:ascii="Times New Roman" w:hAnsi="Times New Roman" w:cs="Times New Roman"/>
          <w:sz w:val="24"/>
          <w:szCs w:val="24"/>
          <w:lang w:val="en-US"/>
        </w:rPr>
        <w:t>).</w:t>
      </w:r>
      <w:r w:rsidR="00A361B8" w:rsidRPr="005413A9">
        <w:rPr>
          <w:rFonts w:ascii="Times New Roman" w:hAnsi="Times New Roman" w:cs="Times New Roman"/>
          <w:sz w:val="24"/>
          <w:szCs w:val="24"/>
          <w:lang w:val="en-US"/>
        </w:rPr>
        <w:t xml:space="preserve"> </w:t>
      </w:r>
      <w:r w:rsidR="006D4492" w:rsidRPr="005413A9">
        <w:rPr>
          <w:rFonts w:ascii="Times New Roman" w:hAnsi="Times New Roman" w:cs="Times New Roman"/>
          <w:sz w:val="24"/>
          <w:szCs w:val="24"/>
          <w:lang w:val="en-US"/>
        </w:rPr>
        <w:t>This</w:t>
      </w:r>
      <w:r w:rsidR="00A361B8" w:rsidRPr="005413A9">
        <w:rPr>
          <w:rFonts w:ascii="Times New Roman" w:hAnsi="Times New Roman" w:cs="Times New Roman"/>
          <w:sz w:val="24"/>
          <w:szCs w:val="24"/>
          <w:lang w:val="en-US"/>
        </w:rPr>
        <w:t xml:space="preserve"> review mostly deals with th</w:t>
      </w:r>
      <w:r w:rsidR="0091479A" w:rsidRPr="005413A9">
        <w:rPr>
          <w:rFonts w:ascii="Times New Roman" w:hAnsi="Times New Roman" w:cs="Times New Roman"/>
          <w:sz w:val="24"/>
          <w:szCs w:val="24"/>
          <w:lang w:val="en-US"/>
        </w:rPr>
        <w:t>e</w:t>
      </w:r>
      <w:r w:rsidR="00A361B8" w:rsidRPr="005413A9">
        <w:rPr>
          <w:rFonts w:ascii="Times New Roman" w:hAnsi="Times New Roman" w:cs="Times New Roman"/>
          <w:sz w:val="24"/>
          <w:szCs w:val="24"/>
          <w:lang w:val="en-US"/>
        </w:rPr>
        <w:t xml:space="preserve"> second area</w:t>
      </w:r>
      <w:r w:rsidR="00196A66" w:rsidRPr="005413A9">
        <w:rPr>
          <w:rFonts w:ascii="Times New Roman" w:hAnsi="Times New Roman" w:cs="Times New Roman"/>
          <w:sz w:val="24"/>
          <w:szCs w:val="24"/>
          <w:lang w:val="en-US"/>
        </w:rPr>
        <w:t xml:space="preserve">, and in </w:t>
      </w:r>
      <w:r w:rsidR="00023F87" w:rsidRPr="005413A9">
        <w:rPr>
          <w:rFonts w:ascii="Times New Roman" w:hAnsi="Times New Roman" w:cs="Times New Roman"/>
          <w:sz w:val="24"/>
          <w:szCs w:val="24"/>
          <w:lang w:val="en-US"/>
        </w:rPr>
        <w:t xml:space="preserve">a </w:t>
      </w:r>
      <w:r w:rsidR="00196A66" w:rsidRPr="005413A9">
        <w:rPr>
          <w:rFonts w:ascii="Times New Roman" w:hAnsi="Times New Roman" w:cs="Times New Roman"/>
          <w:sz w:val="24"/>
          <w:szCs w:val="24"/>
          <w:lang w:val="en-US"/>
        </w:rPr>
        <w:t>less</w:t>
      </w:r>
      <w:r w:rsidR="00023F87" w:rsidRPr="005413A9">
        <w:rPr>
          <w:rFonts w:ascii="Times New Roman" w:hAnsi="Times New Roman" w:cs="Times New Roman"/>
          <w:sz w:val="24"/>
          <w:szCs w:val="24"/>
          <w:lang w:val="en-US"/>
        </w:rPr>
        <w:t>er</w:t>
      </w:r>
      <w:r w:rsidR="00196A66" w:rsidRPr="005413A9">
        <w:rPr>
          <w:rFonts w:ascii="Times New Roman" w:hAnsi="Times New Roman" w:cs="Times New Roman"/>
          <w:sz w:val="24"/>
          <w:szCs w:val="24"/>
          <w:lang w:val="en-US"/>
        </w:rPr>
        <w:t xml:space="preserve"> degree </w:t>
      </w:r>
      <w:r w:rsidR="00D81016" w:rsidRPr="005413A9">
        <w:rPr>
          <w:rFonts w:ascii="Times New Roman" w:hAnsi="Times New Roman" w:cs="Times New Roman"/>
          <w:sz w:val="24"/>
          <w:szCs w:val="24"/>
          <w:lang w:val="en-US"/>
        </w:rPr>
        <w:t xml:space="preserve">with </w:t>
      </w:r>
      <w:r w:rsidR="00196A66" w:rsidRPr="005413A9">
        <w:rPr>
          <w:rFonts w:ascii="Times New Roman" w:hAnsi="Times New Roman" w:cs="Times New Roman"/>
          <w:sz w:val="24"/>
          <w:szCs w:val="24"/>
          <w:lang w:val="en-US"/>
        </w:rPr>
        <w:t>the third one</w:t>
      </w:r>
      <w:r w:rsidR="008B12AF" w:rsidRPr="005413A9">
        <w:rPr>
          <w:rFonts w:ascii="Times New Roman" w:hAnsi="Times New Roman" w:cs="Times New Roman"/>
          <w:sz w:val="24"/>
          <w:szCs w:val="24"/>
          <w:lang w:val="en-US"/>
        </w:rPr>
        <w:t>.</w:t>
      </w:r>
    </w:p>
    <w:p w14:paraId="1BCC0072" w14:textId="69912761" w:rsidR="00911AAF" w:rsidRPr="005413A9" w:rsidRDefault="00DF2DB2" w:rsidP="00B427B1">
      <w:pPr>
        <w:spacing w:before="120" w:after="120" w:line="240" w:lineRule="auto"/>
        <w:ind w:firstLine="708"/>
        <w:jc w:val="both"/>
        <w:rPr>
          <w:rFonts w:ascii="Times New Roman" w:hAnsi="Times New Roman" w:cs="Times New Roman"/>
          <w:sz w:val="24"/>
          <w:szCs w:val="24"/>
          <w:lang w:val="en-US"/>
        </w:rPr>
      </w:pPr>
      <w:r w:rsidRPr="005413A9">
        <w:rPr>
          <w:rFonts w:ascii="Times New Roman" w:hAnsi="Times New Roman" w:cs="Times New Roman"/>
          <w:sz w:val="24"/>
          <w:szCs w:val="24"/>
          <w:lang w:val="en-US"/>
        </w:rPr>
        <w:t xml:space="preserve">Along </w:t>
      </w:r>
      <w:r w:rsidR="00655D7A" w:rsidRPr="005413A9">
        <w:rPr>
          <w:rFonts w:ascii="Times New Roman" w:hAnsi="Times New Roman" w:cs="Times New Roman"/>
          <w:sz w:val="24"/>
          <w:szCs w:val="24"/>
          <w:lang w:val="en-US"/>
        </w:rPr>
        <w:t xml:space="preserve">with </w:t>
      </w:r>
      <w:r w:rsidR="00C73BD1" w:rsidRPr="005413A9">
        <w:rPr>
          <w:rFonts w:ascii="Times New Roman" w:hAnsi="Times New Roman" w:cs="Times New Roman"/>
          <w:sz w:val="24"/>
          <w:szCs w:val="24"/>
          <w:lang w:val="en-US"/>
        </w:rPr>
        <w:t>research</w:t>
      </w:r>
      <w:r w:rsidR="00EA7EE2" w:rsidRPr="005413A9">
        <w:rPr>
          <w:rFonts w:ascii="Times New Roman" w:hAnsi="Times New Roman" w:cs="Times New Roman"/>
          <w:sz w:val="24"/>
          <w:szCs w:val="24"/>
          <w:lang w:val="en-US"/>
        </w:rPr>
        <w:t xml:space="preserve"> in PSL</w:t>
      </w:r>
      <w:r w:rsidR="000E5A03" w:rsidRPr="005413A9">
        <w:rPr>
          <w:rFonts w:ascii="Times New Roman" w:hAnsi="Times New Roman" w:cs="Times New Roman"/>
          <w:sz w:val="24"/>
          <w:szCs w:val="24"/>
          <w:lang w:val="en-US"/>
        </w:rPr>
        <w:t xml:space="preserve"> that consider</w:t>
      </w:r>
      <w:r w:rsidR="00AF48F9" w:rsidRPr="005413A9">
        <w:rPr>
          <w:rFonts w:ascii="Times New Roman" w:hAnsi="Times New Roman" w:cs="Times New Roman"/>
          <w:sz w:val="24"/>
          <w:szCs w:val="24"/>
          <w:lang w:val="en-US"/>
        </w:rPr>
        <w:t>s</w:t>
      </w:r>
      <w:r w:rsidR="000E5A03" w:rsidRPr="005413A9">
        <w:rPr>
          <w:rFonts w:ascii="Times New Roman" w:hAnsi="Times New Roman" w:cs="Times New Roman"/>
          <w:sz w:val="24"/>
          <w:szCs w:val="24"/>
          <w:lang w:val="en-US"/>
        </w:rPr>
        <w:t xml:space="preserve"> </w:t>
      </w:r>
      <w:r w:rsidRPr="005413A9">
        <w:rPr>
          <w:rFonts w:ascii="Times New Roman" w:hAnsi="Times New Roman" w:cs="Times New Roman"/>
          <w:sz w:val="24"/>
          <w:szCs w:val="24"/>
          <w:lang w:val="en-US"/>
        </w:rPr>
        <w:t>standard psycholinguistic variables</w:t>
      </w:r>
      <w:r w:rsidR="00E10A81" w:rsidRPr="005413A9">
        <w:rPr>
          <w:rFonts w:ascii="Times New Roman" w:hAnsi="Times New Roman" w:cs="Times New Roman"/>
          <w:sz w:val="24"/>
          <w:szCs w:val="24"/>
          <w:lang w:val="en-US"/>
        </w:rPr>
        <w:t xml:space="preserve"> </w:t>
      </w:r>
      <w:r w:rsidR="006B345E" w:rsidRPr="005413A9">
        <w:rPr>
          <w:rFonts w:ascii="Times New Roman" w:hAnsi="Times New Roman" w:cs="Times New Roman"/>
          <w:sz w:val="24"/>
          <w:szCs w:val="24"/>
          <w:lang w:val="en-US"/>
        </w:rPr>
        <w:t xml:space="preserve">that refer to the affective </w:t>
      </w:r>
      <w:r w:rsidR="0053474F" w:rsidRPr="005413A9">
        <w:rPr>
          <w:rFonts w:ascii="Times New Roman" w:hAnsi="Times New Roman" w:cs="Times New Roman"/>
          <w:sz w:val="24"/>
          <w:szCs w:val="24"/>
          <w:lang w:val="en-US"/>
        </w:rPr>
        <w:t>domain</w:t>
      </w:r>
      <w:r w:rsidR="006B345E" w:rsidRPr="005413A9">
        <w:rPr>
          <w:rFonts w:ascii="Times New Roman" w:hAnsi="Times New Roman" w:cs="Times New Roman"/>
          <w:sz w:val="24"/>
          <w:szCs w:val="24"/>
          <w:lang w:val="en-US"/>
        </w:rPr>
        <w:t xml:space="preserve"> </w:t>
      </w:r>
      <w:r w:rsidR="007324C1" w:rsidRPr="005413A9">
        <w:rPr>
          <w:rFonts w:ascii="Times New Roman" w:hAnsi="Times New Roman" w:cs="Times New Roman"/>
          <w:sz w:val="24"/>
          <w:szCs w:val="24"/>
          <w:lang w:val="en-US"/>
        </w:rPr>
        <w:t xml:space="preserve">underneath the umbrella of the </w:t>
      </w:r>
      <w:r w:rsidR="00D172DD" w:rsidRPr="005413A9">
        <w:rPr>
          <w:rFonts w:ascii="Times New Roman" w:hAnsi="Times New Roman" w:cs="Times New Roman"/>
          <w:sz w:val="24"/>
          <w:szCs w:val="24"/>
          <w:lang w:val="en-US"/>
        </w:rPr>
        <w:t>dimensional approach</w:t>
      </w:r>
      <w:r w:rsidR="00911AAF" w:rsidRPr="005413A9">
        <w:rPr>
          <w:rFonts w:ascii="Times New Roman" w:hAnsi="Times New Roman" w:cs="Times New Roman"/>
          <w:sz w:val="24"/>
          <w:szCs w:val="24"/>
          <w:lang w:val="en-US"/>
        </w:rPr>
        <w:t xml:space="preserve"> to emotions</w:t>
      </w:r>
      <w:r w:rsidR="001F7A28" w:rsidRPr="005413A9">
        <w:rPr>
          <w:rFonts w:ascii="Times New Roman" w:hAnsi="Times New Roman" w:cs="Times New Roman"/>
          <w:sz w:val="24"/>
          <w:szCs w:val="24"/>
          <w:lang w:val="en-US"/>
        </w:rPr>
        <w:t xml:space="preserve"> (</w:t>
      </w:r>
      <w:r w:rsidR="00161C9E" w:rsidRPr="005413A9">
        <w:rPr>
          <w:rFonts w:ascii="Times New Roman" w:hAnsi="Times New Roman" w:cs="Times New Roman"/>
          <w:sz w:val="24"/>
          <w:szCs w:val="24"/>
          <w:lang w:val="en-US"/>
        </w:rPr>
        <w:t>Harmon-Jones</w:t>
      </w:r>
      <w:r w:rsidR="00E40C25" w:rsidRPr="005413A9">
        <w:rPr>
          <w:rFonts w:ascii="Times New Roman" w:hAnsi="Times New Roman" w:cs="Times New Roman"/>
          <w:sz w:val="24"/>
          <w:szCs w:val="24"/>
          <w:lang w:val="en-US"/>
        </w:rPr>
        <w:t>, Harmon-</w:t>
      </w:r>
      <w:proofErr w:type="spellStart"/>
      <w:r w:rsidR="00E40C25" w:rsidRPr="005413A9">
        <w:rPr>
          <w:rFonts w:ascii="Times New Roman" w:hAnsi="Times New Roman" w:cs="Times New Roman"/>
          <w:sz w:val="24"/>
          <w:szCs w:val="24"/>
          <w:lang w:val="en-US"/>
        </w:rPr>
        <w:t>Joness</w:t>
      </w:r>
      <w:proofErr w:type="spellEnd"/>
      <w:r w:rsidR="00E40C25" w:rsidRPr="005413A9">
        <w:rPr>
          <w:rFonts w:ascii="Times New Roman" w:hAnsi="Times New Roman" w:cs="Times New Roman"/>
          <w:sz w:val="24"/>
          <w:szCs w:val="24"/>
          <w:lang w:val="en-US"/>
        </w:rPr>
        <w:t xml:space="preserve">, &amp; </w:t>
      </w:r>
      <w:proofErr w:type="spellStart"/>
      <w:r w:rsidR="00E40C25" w:rsidRPr="005413A9">
        <w:rPr>
          <w:rFonts w:ascii="Times New Roman" w:hAnsi="Times New Roman" w:cs="Times New Roman"/>
          <w:sz w:val="24"/>
          <w:szCs w:val="24"/>
          <w:lang w:val="en-US"/>
        </w:rPr>
        <w:t>Summerell</w:t>
      </w:r>
      <w:proofErr w:type="spellEnd"/>
      <w:r w:rsidR="00E40C25" w:rsidRPr="005413A9">
        <w:rPr>
          <w:rFonts w:ascii="Times New Roman" w:hAnsi="Times New Roman" w:cs="Times New Roman"/>
          <w:sz w:val="24"/>
          <w:szCs w:val="24"/>
          <w:lang w:val="en-US"/>
        </w:rPr>
        <w:t xml:space="preserve">, </w:t>
      </w:r>
      <w:r w:rsidR="00161C9E" w:rsidRPr="005413A9">
        <w:rPr>
          <w:rFonts w:ascii="Times New Roman" w:hAnsi="Times New Roman" w:cs="Times New Roman"/>
          <w:sz w:val="24"/>
          <w:szCs w:val="24"/>
          <w:lang w:val="en-US"/>
        </w:rPr>
        <w:t>2017</w:t>
      </w:r>
      <w:r w:rsidR="001F7A28" w:rsidRPr="005413A9">
        <w:rPr>
          <w:rFonts w:ascii="Times New Roman" w:hAnsi="Times New Roman" w:cs="Times New Roman"/>
          <w:sz w:val="24"/>
          <w:szCs w:val="24"/>
          <w:lang w:val="en-US"/>
        </w:rPr>
        <w:t>)</w:t>
      </w:r>
      <w:r w:rsidR="006629D1" w:rsidRPr="005413A9">
        <w:rPr>
          <w:rFonts w:ascii="Times New Roman" w:hAnsi="Times New Roman" w:cs="Times New Roman"/>
          <w:sz w:val="24"/>
          <w:szCs w:val="24"/>
          <w:lang w:val="en-US"/>
        </w:rPr>
        <w:t>;</w:t>
      </w:r>
      <w:r w:rsidR="00D172DD" w:rsidRPr="005413A9">
        <w:rPr>
          <w:rFonts w:ascii="Times New Roman" w:hAnsi="Times New Roman" w:cs="Times New Roman"/>
          <w:sz w:val="24"/>
          <w:szCs w:val="24"/>
          <w:lang w:val="en-US"/>
        </w:rPr>
        <w:t xml:space="preserve"> </w:t>
      </w:r>
      <w:r w:rsidR="00E10A81" w:rsidRPr="005413A9">
        <w:rPr>
          <w:rFonts w:ascii="Times New Roman" w:hAnsi="Times New Roman" w:cs="Times New Roman"/>
          <w:sz w:val="24"/>
          <w:szCs w:val="24"/>
          <w:lang w:val="en-US"/>
        </w:rPr>
        <w:t xml:space="preserve">like </w:t>
      </w:r>
      <w:r w:rsidR="00C73BD1" w:rsidRPr="005413A9">
        <w:rPr>
          <w:rFonts w:ascii="Times New Roman" w:hAnsi="Times New Roman" w:cs="Times New Roman"/>
          <w:sz w:val="24"/>
          <w:szCs w:val="24"/>
          <w:lang w:val="en-US"/>
        </w:rPr>
        <w:t xml:space="preserve">the </w:t>
      </w:r>
      <w:r w:rsidR="00560819" w:rsidRPr="005413A9">
        <w:rPr>
          <w:rFonts w:ascii="Times New Roman" w:hAnsi="Times New Roman" w:cs="Times New Roman"/>
          <w:sz w:val="24"/>
          <w:szCs w:val="24"/>
          <w:lang w:val="en-US"/>
        </w:rPr>
        <w:t>creation</w:t>
      </w:r>
      <w:r w:rsidR="00C73BD1" w:rsidRPr="005413A9">
        <w:rPr>
          <w:rFonts w:ascii="Times New Roman" w:hAnsi="Times New Roman" w:cs="Times New Roman"/>
          <w:sz w:val="24"/>
          <w:szCs w:val="24"/>
          <w:lang w:val="en-US"/>
        </w:rPr>
        <w:t xml:space="preserve"> of </w:t>
      </w:r>
      <w:r w:rsidR="003354FB" w:rsidRPr="005413A9">
        <w:rPr>
          <w:rFonts w:ascii="Times New Roman" w:hAnsi="Times New Roman" w:cs="Times New Roman"/>
          <w:sz w:val="24"/>
          <w:szCs w:val="24"/>
          <w:lang w:val="en-US"/>
        </w:rPr>
        <w:t xml:space="preserve">norms for  variables such </w:t>
      </w:r>
      <w:r w:rsidR="00E10A81" w:rsidRPr="005413A9">
        <w:rPr>
          <w:rFonts w:ascii="Times New Roman" w:hAnsi="Times New Roman" w:cs="Times New Roman"/>
          <w:sz w:val="24"/>
          <w:szCs w:val="24"/>
          <w:lang w:val="en-US"/>
        </w:rPr>
        <w:t>valence, arousal</w:t>
      </w:r>
      <w:r w:rsidR="004F756B" w:rsidRPr="005413A9">
        <w:rPr>
          <w:rFonts w:ascii="Times New Roman" w:hAnsi="Times New Roman" w:cs="Times New Roman"/>
          <w:sz w:val="24"/>
          <w:szCs w:val="24"/>
          <w:lang w:val="en-US"/>
        </w:rPr>
        <w:t>,</w:t>
      </w:r>
      <w:r w:rsidR="00E10A81" w:rsidRPr="005413A9">
        <w:rPr>
          <w:rFonts w:ascii="Times New Roman" w:hAnsi="Times New Roman" w:cs="Times New Roman"/>
          <w:sz w:val="24"/>
          <w:szCs w:val="24"/>
          <w:lang w:val="en-US"/>
        </w:rPr>
        <w:t xml:space="preserve"> and dominance</w:t>
      </w:r>
      <w:r w:rsidR="00C73BD1" w:rsidRPr="005413A9">
        <w:rPr>
          <w:rFonts w:ascii="Times New Roman" w:hAnsi="Times New Roman" w:cs="Times New Roman"/>
          <w:sz w:val="24"/>
          <w:szCs w:val="24"/>
          <w:lang w:val="en-US"/>
        </w:rPr>
        <w:t xml:space="preserve"> </w:t>
      </w:r>
      <w:r w:rsidR="00400C17" w:rsidRPr="005413A9">
        <w:rPr>
          <w:rFonts w:ascii="Times New Roman" w:hAnsi="Times New Roman" w:cs="Times New Roman"/>
          <w:sz w:val="24"/>
          <w:szCs w:val="24"/>
          <w:lang w:val="en-US"/>
        </w:rPr>
        <w:t>(</w:t>
      </w:r>
      <w:r w:rsidR="000E5A03" w:rsidRPr="005413A9">
        <w:rPr>
          <w:rFonts w:ascii="Times New Roman" w:hAnsi="Times New Roman" w:cs="Times New Roman"/>
          <w:sz w:val="24"/>
          <w:szCs w:val="24"/>
          <w:lang w:val="en-US"/>
        </w:rPr>
        <w:t xml:space="preserve">e.g.: </w:t>
      </w:r>
      <w:proofErr w:type="spellStart"/>
      <w:r w:rsidR="006C2CD7" w:rsidRPr="005413A9">
        <w:rPr>
          <w:rFonts w:ascii="Times New Roman" w:hAnsi="Times New Roman" w:cs="Times New Roman"/>
          <w:sz w:val="24"/>
          <w:szCs w:val="24"/>
          <w:lang w:val="en-US"/>
        </w:rPr>
        <w:t>Salaz</w:t>
      </w:r>
      <w:proofErr w:type="spellEnd"/>
      <w:r w:rsidR="006C2CD7" w:rsidRPr="005413A9">
        <w:rPr>
          <w:rFonts w:ascii="Times New Roman" w:hAnsi="Times New Roman" w:cs="Times New Roman"/>
          <w:sz w:val="24"/>
          <w:szCs w:val="24"/>
          <w:lang w:val="en-US"/>
        </w:rPr>
        <w:t xml:space="preserve"> </w:t>
      </w:r>
      <w:proofErr w:type="spellStart"/>
      <w:r w:rsidR="006C2CD7" w:rsidRPr="005413A9">
        <w:rPr>
          <w:rFonts w:ascii="Times New Roman" w:hAnsi="Times New Roman" w:cs="Times New Roman"/>
          <w:sz w:val="24"/>
          <w:szCs w:val="24"/>
          <w:lang w:val="en-US"/>
        </w:rPr>
        <w:t>Zárate</w:t>
      </w:r>
      <w:proofErr w:type="spellEnd"/>
      <w:r w:rsidR="006C2CD7" w:rsidRPr="005413A9">
        <w:rPr>
          <w:rFonts w:ascii="Times New Roman" w:hAnsi="Times New Roman" w:cs="Times New Roman"/>
          <w:sz w:val="24"/>
          <w:szCs w:val="24"/>
          <w:lang w:val="en-US"/>
        </w:rPr>
        <w:t xml:space="preserve">, 2018; </w:t>
      </w:r>
      <w:proofErr w:type="spellStart"/>
      <w:r w:rsidR="00576FA7" w:rsidRPr="005413A9">
        <w:rPr>
          <w:rFonts w:ascii="Times New Roman" w:hAnsi="Times New Roman" w:cs="Times New Roman"/>
          <w:sz w:val="24"/>
          <w:szCs w:val="24"/>
          <w:lang w:val="en-US"/>
        </w:rPr>
        <w:t>Ferré</w:t>
      </w:r>
      <w:proofErr w:type="spellEnd"/>
      <w:r w:rsidR="00576FA7" w:rsidRPr="005413A9">
        <w:rPr>
          <w:rFonts w:ascii="Times New Roman" w:hAnsi="Times New Roman" w:cs="Times New Roman"/>
          <w:sz w:val="24"/>
          <w:szCs w:val="24"/>
          <w:lang w:val="en-US"/>
        </w:rPr>
        <w:t>, Guasch, Martínez-García, Fraga, &amp; Hinojosa, 2016</w:t>
      </w:r>
      <w:r w:rsidR="00C04003" w:rsidRPr="005413A9">
        <w:rPr>
          <w:rFonts w:ascii="Times New Roman" w:hAnsi="Times New Roman" w:cs="Times New Roman"/>
          <w:sz w:val="24"/>
          <w:szCs w:val="24"/>
          <w:lang w:val="en-US"/>
        </w:rPr>
        <w:t xml:space="preserve">; </w:t>
      </w:r>
      <w:proofErr w:type="spellStart"/>
      <w:r w:rsidR="00626126" w:rsidRPr="005413A9">
        <w:rPr>
          <w:rFonts w:ascii="Times New Roman" w:hAnsi="Times New Roman" w:cs="Times New Roman"/>
          <w:sz w:val="24"/>
          <w:szCs w:val="24"/>
          <w:lang w:val="en-US"/>
        </w:rPr>
        <w:t>Manoiloff</w:t>
      </w:r>
      <w:proofErr w:type="spellEnd"/>
      <w:r w:rsidR="00626126" w:rsidRPr="005413A9">
        <w:rPr>
          <w:rFonts w:ascii="Times New Roman" w:hAnsi="Times New Roman" w:cs="Times New Roman"/>
          <w:sz w:val="24"/>
          <w:szCs w:val="24"/>
          <w:lang w:val="en-US"/>
        </w:rPr>
        <w:t xml:space="preserve">, </w:t>
      </w:r>
      <w:proofErr w:type="spellStart"/>
      <w:r w:rsidR="00626126" w:rsidRPr="005413A9">
        <w:rPr>
          <w:rFonts w:ascii="Times New Roman" w:hAnsi="Times New Roman" w:cs="Times New Roman"/>
          <w:sz w:val="24"/>
          <w:szCs w:val="24"/>
          <w:lang w:val="en-US"/>
        </w:rPr>
        <w:t>Artstein</w:t>
      </w:r>
      <w:proofErr w:type="spellEnd"/>
      <w:r w:rsidR="00626126" w:rsidRPr="005413A9">
        <w:rPr>
          <w:rFonts w:ascii="Times New Roman" w:hAnsi="Times New Roman" w:cs="Times New Roman"/>
          <w:sz w:val="24"/>
          <w:szCs w:val="24"/>
          <w:lang w:val="en-US"/>
        </w:rPr>
        <w:t xml:space="preserve">, </w:t>
      </w:r>
      <w:proofErr w:type="spellStart"/>
      <w:r w:rsidR="00626126" w:rsidRPr="005413A9">
        <w:rPr>
          <w:rFonts w:ascii="Times New Roman" w:hAnsi="Times New Roman" w:cs="Times New Roman"/>
          <w:sz w:val="24"/>
          <w:szCs w:val="24"/>
          <w:lang w:val="en-US"/>
        </w:rPr>
        <w:t>Canavoso</w:t>
      </w:r>
      <w:proofErr w:type="spellEnd"/>
      <w:r w:rsidR="00626126" w:rsidRPr="005413A9">
        <w:rPr>
          <w:rFonts w:ascii="Times New Roman" w:hAnsi="Times New Roman" w:cs="Times New Roman"/>
          <w:sz w:val="24"/>
          <w:szCs w:val="24"/>
          <w:lang w:val="en-US"/>
        </w:rPr>
        <w:t xml:space="preserve">, Fernández, &amp; </w:t>
      </w:r>
      <w:proofErr w:type="spellStart"/>
      <w:r w:rsidR="00626126" w:rsidRPr="005413A9">
        <w:rPr>
          <w:rFonts w:ascii="Times New Roman" w:hAnsi="Times New Roman" w:cs="Times New Roman"/>
          <w:sz w:val="24"/>
          <w:szCs w:val="24"/>
          <w:lang w:val="en-US"/>
        </w:rPr>
        <w:t>Segui</w:t>
      </w:r>
      <w:proofErr w:type="spellEnd"/>
      <w:r w:rsidR="00626126" w:rsidRPr="005413A9">
        <w:rPr>
          <w:rFonts w:ascii="Times New Roman" w:hAnsi="Times New Roman" w:cs="Times New Roman"/>
          <w:sz w:val="24"/>
          <w:szCs w:val="24"/>
          <w:lang w:val="en-US"/>
        </w:rPr>
        <w:t>, 2010);</w:t>
      </w:r>
      <w:r w:rsidR="006C2CD7" w:rsidRPr="005413A9">
        <w:rPr>
          <w:rFonts w:ascii="Times New Roman" w:hAnsi="Times New Roman" w:cs="Times New Roman"/>
          <w:sz w:val="24"/>
          <w:szCs w:val="24"/>
          <w:lang w:val="en-US"/>
        </w:rPr>
        <w:t xml:space="preserve"> </w:t>
      </w:r>
      <w:r w:rsidR="00834D1B" w:rsidRPr="005413A9">
        <w:rPr>
          <w:rFonts w:ascii="Times New Roman" w:hAnsi="Times New Roman" w:cs="Times New Roman"/>
          <w:sz w:val="24"/>
          <w:szCs w:val="24"/>
          <w:lang w:val="en-US"/>
        </w:rPr>
        <w:t xml:space="preserve">novel </w:t>
      </w:r>
      <w:r w:rsidR="006B345E" w:rsidRPr="005413A9">
        <w:rPr>
          <w:rFonts w:ascii="Times New Roman" w:hAnsi="Times New Roman" w:cs="Times New Roman"/>
          <w:sz w:val="24"/>
          <w:szCs w:val="24"/>
          <w:lang w:val="en-US"/>
        </w:rPr>
        <w:t>variables</w:t>
      </w:r>
      <w:r w:rsidRPr="005413A9">
        <w:rPr>
          <w:rFonts w:ascii="Times New Roman" w:hAnsi="Times New Roman" w:cs="Times New Roman"/>
          <w:sz w:val="24"/>
          <w:szCs w:val="24"/>
          <w:lang w:val="en-US"/>
        </w:rPr>
        <w:t xml:space="preserve"> </w:t>
      </w:r>
      <w:r w:rsidR="00867F24" w:rsidRPr="005413A9">
        <w:rPr>
          <w:rFonts w:ascii="Times New Roman" w:hAnsi="Times New Roman" w:cs="Times New Roman"/>
          <w:sz w:val="24"/>
          <w:szCs w:val="24"/>
          <w:lang w:val="en-US"/>
        </w:rPr>
        <w:t>ha</w:t>
      </w:r>
      <w:r w:rsidR="00AF48F9" w:rsidRPr="005413A9">
        <w:rPr>
          <w:rFonts w:ascii="Times New Roman" w:hAnsi="Times New Roman" w:cs="Times New Roman"/>
          <w:sz w:val="24"/>
          <w:szCs w:val="24"/>
          <w:lang w:val="en-US"/>
        </w:rPr>
        <w:t>ve</w:t>
      </w:r>
      <w:r w:rsidR="003354FB" w:rsidRPr="005413A9">
        <w:rPr>
          <w:rFonts w:ascii="Times New Roman" w:hAnsi="Times New Roman" w:cs="Times New Roman"/>
          <w:sz w:val="24"/>
          <w:szCs w:val="24"/>
          <w:lang w:val="en-US"/>
        </w:rPr>
        <w:t xml:space="preserve"> also</w:t>
      </w:r>
      <w:r w:rsidR="00AF48F9" w:rsidRPr="005413A9">
        <w:rPr>
          <w:rFonts w:ascii="Times New Roman" w:hAnsi="Times New Roman" w:cs="Times New Roman"/>
          <w:sz w:val="24"/>
          <w:szCs w:val="24"/>
          <w:lang w:val="en-US"/>
        </w:rPr>
        <w:t xml:space="preserve"> recently</w:t>
      </w:r>
      <w:r w:rsidR="00867F24" w:rsidRPr="005413A9">
        <w:rPr>
          <w:rFonts w:ascii="Times New Roman" w:hAnsi="Times New Roman" w:cs="Times New Roman"/>
          <w:sz w:val="24"/>
          <w:szCs w:val="24"/>
          <w:lang w:val="en-US"/>
        </w:rPr>
        <w:t xml:space="preserve"> been</w:t>
      </w:r>
      <w:r w:rsidRPr="005413A9">
        <w:rPr>
          <w:rFonts w:ascii="Times New Roman" w:hAnsi="Times New Roman" w:cs="Times New Roman"/>
          <w:sz w:val="24"/>
          <w:szCs w:val="24"/>
          <w:lang w:val="en-US"/>
        </w:rPr>
        <w:t xml:space="preserve"> put </w:t>
      </w:r>
      <w:r w:rsidR="007E6F3B" w:rsidRPr="005413A9">
        <w:rPr>
          <w:rFonts w:ascii="Times New Roman" w:hAnsi="Times New Roman" w:cs="Times New Roman"/>
          <w:sz w:val="24"/>
          <w:szCs w:val="24"/>
          <w:lang w:val="en-US"/>
        </w:rPr>
        <w:t>on</w:t>
      </w:r>
      <w:r w:rsidRPr="005413A9">
        <w:rPr>
          <w:rFonts w:ascii="Times New Roman" w:hAnsi="Times New Roman" w:cs="Times New Roman"/>
          <w:sz w:val="24"/>
          <w:szCs w:val="24"/>
          <w:lang w:val="en-US"/>
        </w:rPr>
        <w:t xml:space="preserve"> examination. </w:t>
      </w:r>
      <w:r w:rsidR="00867F24" w:rsidRPr="005413A9">
        <w:rPr>
          <w:rFonts w:ascii="Times New Roman" w:hAnsi="Times New Roman" w:cs="Times New Roman"/>
          <w:sz w:val="24"/>
          <w:szCs w:val="24"/>
          <w:lang w:val="en-US"/>
        </w:rPr>
        <w:t xml:space="preserve">For </w:t>
      </w:r>
      <w:r w:rsidR="003443CB" w:rsidRPr="005413A9">
        <w:rPr>
          <w:rFonts w:ascii="Times New Roman" w:hAnsi="Times New Roman" w:cs="Times New Roman"/>
          <w:sz w:val="24"/>
          <w:szCs w:val="24"/>
          <w:lang w:val="en-US"/>
        </w:rPr>
        <w:t>instance</w:t>
      </w:r>
      <w:r w:rsidR="00867F24" w:rsidRPr="005413A9">
        <w:rPr>
          <w:rFonts w:ascii="Times New Roman" w:hAnsi="Times New Roman" w:cs="Times New Roman"/>
          <w:sz w:val="24"/>
          <w:szCs w:val="24"/>
          <w:lang w:val="en-US"/>
        </w:rPr>
        <w:t>, n</w:t>
      </w:r>
      <w:r w:rsidRPr="005413A9">
        <w:rPr>
          <w:rFonts w:ascii="Times New Roman" w:hAnsi="Times New Roman" w:cs="Times New Roman"/>
          <w:sz w:val="24"/>
          <w:szCs w:val="24"/>
          <w:lang w:val="en-US"/>
        </w:rPr>
        <w:t xml:space="preserve">ewer studies </w:t>
      </w:r>
      <w:r w:rsidR="00077530" w:rsidRPr="005413A9">
        <w:rPr>
          <w:rFonts w:ascii="Times New Roman" w:hAnsi="Times New Roman" w:cs="Times New Roman"/>
          <w:sz w:val="24"/>
          <w:szCs w:val="24"/>
          <w:lang w:val="en-US"/>
        </w:rPr>
        <w:t>expand</w:t>
      </w:r>
      <w:r w:rsidR="00ED4BA5" w:rsidRPr="005413A9">
        <w:rPr>
          <w:rFonts w:ascii="Times New Roman" w:hAnsi="Times New Roman" w:cs="Times New Roman"/>
          <w:sz w:val="24"/>
          <w:szCs w:val="24"/>
          <w:lang w:val="en-US"/>
        </w:rPr>
        <w:t xml:space="preserve"> either</w:t>
      </w:r>
      <w:r w:rsidR="00077530" w:rsidRPr="005413A9">
        <w:rPr>
          <w:rFonts w:ascii="Times New Roman" w:hAnsi="Times New Roman" w:cs="Times New Roman"/>
          <w:sz w:val="24"/>
          <w:szCs w:val="24"/>
          <w:lang w:val="en-US"/>
        </w:rPr>
        <w:t xml:space="preserve"> in </w:t>
      </w:r>
      <w:r w:rsidR="00535E8E" w:rsidRPr="005413A9">
        <w:rPr>
          <w:rFonts w:ascii="Times New Roman" w:hAnsi="Times New Roman" w:cs="Times New Roman"/>
          <w:sz w:val="24"/>
          <w:szCs w:val="24"/>
          <w:lang w:val="en-US"/>
        </w:rPr>
        <w:t>amplitude</w:t>
      </w:r>
      <w:r w:rsidR="001F7A28" w:rsidRPr="005413A9">
        <w:rPr>
          <w:rFonts w:ascii="Times New Roman" w:hAnsi="Times New Roman" w:cs="Times New Roman"/>
          <w:sz w:val="24"/>
          <w:szCs w:val="24"/>
          <w:lang w:val="en-US"/>
        </w:rPr>
        <w:t>,</w:t>
      </w:r>
      <w:r w:rsidR="00FE50D3" w:rsidRPr="005413A9">
        <w:rPr>
          <w:rFonts w:ascii="Times New Roman" w:hAnsi="Times New Roman" w:cs="Times New Roman"/>
          <w:sz w:val="24"/>
          <w:szCs w:val="24"/>
          <w:lang w:val="en-US"/>
        </w:rPr>
        <w:t xml:space="preserve"> </w:t>
      </w:r>
      <w:r w:rsidRPr="005413A9">
        <w:rPr>
          <w:rFonts w:ascii="Times New Roman" w:hAnsi="Times New Roman" w:cs="Times New Roman"/>
          <w:sz w:val="24"/>
          <w:szCs w:val="24"/>
          <w:lang w:val="en-US"/>
        </w:rPr>
        <w:t>approach</w:t>
      </w:r>
      <w:r w:rsidR="00FE50D3" w:rsidRPr="005413A9">
        <w:rPr>
          <w:rFonts w:ascii="Times New Roman" w:hAnsi="Times New Roman" w:cs="Times New Roman"/>
          <w:sz w:val="24"/>
          <w:szCs w:val="24"/>
          <w:lang w:val="en-US"/>
        </w:rPr>
        <w:t>ing</w:t>
      </w:r>
      <w:r w:rsidRPr="005413A9">
        <w:rPr>
          <w:rFonts w:ascii="Times New Roman" w:hAnsi="Times New Roman" w:cs="Times New Roman"/>
          <w:sz w:val="24"/>
          <w:szCs w:val="24"/>
          <w:lang w:val="en-US"/>
        </w:rPr>
        <w:t xml:space="preserve"> norms of valence</w:t>
      </w:r>
      <w:r w:rsidR="009D7F7B" w:rsidRPr="005413A9">
        <w:rPr>
          <w:rFonts w:ascii="Times New Roman" w:hAnsi="Times New Roman" w:cs="Times New Roman"/>
          <w:sz w:val="24"/>
          <w:szCs w:val="24"/>
          <w:lang w:val="en-US"/>
        </w:rPr>
        <w:t>,</w:t>
      </w:r>
      <w:r w:rsidRPr="005413A9">
        <w:rPr>
          <w:rFonts w:ascii="Times New Roman" w:hAnsi="Times New Roman" w:cs="Times New Roman"/>
          <w:sz w:val="24"/>
          <w:szCs w:val="24"/>
          <w:lang w:val="en-US"/>
        </w:rPr>
        <w:t xml:space="preserve"> and arousal for</w:t>
      </w:r>
      <w:r w:rsidR="00655D7A" w:rsidRPr="005413A9">
        <w:rPr>
          <w:rFonts w:ascii="Times New Roman" w:hAnsi="Times New Roman" w:cs="Times New Roman"/>
          <w:sz w:val="24"/>
          <w:szCs w:val="24"/>
          <w:lang w:val="en-US"/>
        </w:rPr>
        <w:t xml:space="preserve"> a</w:t>
      </w:r>
      <w:r w:rsidRPr="005413A9">
        <w:rPr>
          <w:rFonts w:ascii="Times New Roman" w:hAnsi="Times New Roman" w:cs="Times New Roman"/>
          <w:sz w:val="24"/>
          <w:szCs w:val="24"/>
          <w:lang w:val="en-US"/>
        </w:rPr>
        <w:t xml:space="preserve"> bigger amount of words (</w:t>
      </w:r>
      <w:proofErr w:type="spellStart"/>
      <w:r w:rsidRPr="005413A9">
        <w:rPr>
          <w:rFonts w:ascii="Times New Roman" w:hAnsi="Times New Roman" w:cs="Times New Roman"/>
          <w:sz w:val="24"/>
          <w:szCs w:val="24"/>
          <w:lang w:val="en-US"/>
        </w:rPr>
        <w:t>Stadthagen</w:t>
      </w:r>
      <w:proofErr w:type="spellEnd"/>
      <w:r w:rsidRPr="005413A9">
        <w:rPr>
          <w:rFonts w:ascii="Times New Roman" w:hAnsi="Times New Roman" w:cs="Times New Roman"/>
          <w:sz w:val="24"/>
          <w:szCs w:val="24"/>
          <w:lang w:val="en-US"/>
        </w:rPr>
        <w:t>-</w:t>
      </w:r>
      <w:r w:rsidR="00400C17" w:rsidRPr="005413A9">
        <w:rPr>
          <w:rFonts w:ascii="Times New Roman" w:hAnsi="Times New Roman" w:cs="Times New Roman"/>
          <w:sz w:val="24"/>
          <w:szCs w:val="24"/>
          <w:lang w:val="en-US"/>
        </w:rPr>
        <w:t>González</w:t>
      </w:r>
      <w:r w:rsidRPr="005413A9">
        <w:rPr>
          <w:rFonts w:ascii="Times New Roman" w:hAnsi="Times New Roman" w:cs="Times New Roman"/>
          <w:sz w:val="24"/>
          <w:szCs w:val="24"/>
          <w:lang w:val="en-US"/>
        </w:rPr>
        <w:t xml:space="preserve">, </w:t>
      </w:r>
      <w:proofErr w:type="spellStart"/>
      <w:r w:rsidRPr="005413A9">
        <w:rPr>
          <w:rFonts w:ascii="Times New Roman" w:hAnsi="Times New Roman" w:cs="Times New Roman"/>
          <w:sz w:val="24"/>
          <w:szCs w:val="24"/>
          <w:lang w:val="en-US"/>
        </w:rPr>
        <w:t>Imbault</w:t>
      </w:r>
      <w:proofErr w:type="spellEnd"/>
      <w:r w:rsidRPr="005413A9">
        <w:rPr>
          <w:rFonts w:ascii="Times New Roman" w:hAnsi="Times New Roman" w:cs="Times New Roman"/>
          <w:sz w:val="24"/>
          <w:szCs w:val="24"/>
          <w:lang w:val="en-US"/>
        </w:rPr>
        <w:t xml:space="preserve">, </w:t>
      </w:r>
      <w:r w:rsidR="00400C17" w:rsidRPr="005413A9">
        <w:rPr>
          <w:rFonts w:ascii="Times New Roman" w:hAnsi="Times New Roman" w:cs="Times New Roman"/>
          <w:sz w:val="24"/>
          <w:szCs w:val="24"/>
          <w:lang w:val="en-US"/>
        </w:rPr>
        <w:t>Pérez</w:t>
      </w:r>
      <w:r w:rsidRPr="005413A9">
        <w:rPr>
          <w:rFonts w:ascii="Times New Roman" w:hAnsi="Times New Roman" w:cs="Times New Roman"/>
          <w:sz w:val="24"/>
          <w:szCs w:val="24"/>
          <w:lang w:val="en-US"/>
        </w:rPr>
        <w:t xml:space="preserve">, &amp; </w:t>
      </w:r>
      <w:proofErr w:type="spellStart"/>
      <w:r w:rsidRPr="005413A9">
        <w:rPr>
          <w:rFonts w:ascii="Times New Roman" w:hAnsi="Times New Roman" w:cs="Times New Roman"/>
          <w:sz w:val="24"/>
          <w:szCs w:val="24"/>
          <w:lang w:val="en-US"/>
        </w:rPr>
        <w:t>Brybaert</w:t>
      </w:r>
      <w:proofErr w:type="spellEnd"/>
      <w:r w:rsidRPr="005413A9">
        <w:rPr>
          <w:rFonts w:ascii="Times New Roman" w:hAnsi="Times New Roman" w:cs="Times New Roman"/>
          <w:sz w:val="24"/>
          <w:szCs w:val="24"/>
          <w:lang w:val="en-US"/>
        </w:rPr>
        <w:t xml:space="preserve">, 2016); </w:t>
      </w:r>
      <w:r w:rsidR="00562997" w:rsidRPr="005413A9">
        <w:rPr>
          <w:rFonts w:ascii="Times New Roman" w:hAnsi="Times New Roman" w:cs="Times New Roman"/>
          <w:sz w:val="24"/>
          <w:szCs w:val="24"/>
          <w:lang w:val="en-US"/>
        </w:rPr>
        <w:t>or in deep</w:t>
      </w:r>
      <w:r w:rsidR="00ED4BA5" w:rsidRPr="005413A9">
        <w:rPr>
          <w:rFonts w:ascii="Times New Roman" w:hAnsi="Times New Roman" w:cs="Times New Roman"/>
          <w:sz w:val="24"/>
          <w:szCs w:val="24"/>
          <w:lang w:val="en-US"/>
        </w:rPr>
        <w:t>,</w:t>
      </w:r>
      <w:r w:rsidR="00562997" w:rsidRPr="005413A9">
        <w:rPr>
          <w:rFonts w:ascii="Times New Roman" w:hAnsi="Times New Roman" w:cs="Times New Roman"/>
          <w:sz w:val="24"/>
          <w:szCs w:val="24"/>
          <w:lang w:val="en-US"/>
        </w:rPr>
        <w:t xml:space="preserve"> </w:t>
      </w:r>
      <w:r w:rsidR="00460B32" w:rsidRPr="005413A9">
        <w:rPr>
          <w:rFonts w:ascii="Times New Roman" w:hAnsi="Times New Roman" w:cs="Times New Roman"/>
          <w:sz w:val="24"/>
          <w:szCs w:val="24"/>
          <w:lang w:val="en-US"/>
        </w:rPr>
        <w:t>includ</w:t>
      </w:r>
      <w:r w:rsidR="00562997" w:rsidRPr="005413A9">
        <w:rPr>
          <w:rFonts w:ascii="Times New Roman" w:hAnsi="Times New Roman" w:cs="Times New Roman"/>
          <w:sz w:val="24"/>
          <w:szCs w:val="24"/>
          <w:lang w:val="en-US"/>
        </w:rPr>
        <w:t>ing</w:t>
      </w:r>
      <w:r w:rsidR="00460B32" w:rsidRPr="005413A9">
        <w:rPr>
          <w:rFonts w:ascii="Times New Roman" w:hAnsi="Times New Roman" w:cs="Times New Roman"/>
          <w:sz w:val="24"/>
          <w:szCs w:val="24"/>
          <w:lang w:val="en-US"/>
        </w:rPr>
        <w:t xml:space="preserve"> </w:t>
      </w:r>
      <w:r w:rsidR="00CF4C49" w:rsidRPr="005413A9">
        <w:rPr>
          <w:rFonts w:ascii="Times New Roman" w:hAnsi="Times New Roman" w:cs="Times New Roman"/>
          <w:sz w:val="24"/>
          <w:szCs w:val="24"/>
          <w:lang w:val="en-US"/>
        </w:rPr>
        <w:t xml:space="preserve">other </w:t>
      </w:r>
      <w:r w:rsidRPr="005413A9">
        <w:rPr>
          <w:rFonts w:ascii="Times New Roman" w:hAnsi="Times New Roman" w:cs="Times New Roman"/>
          <w:sz w:val="24"/>
          <w:szCs w:val="24"/>
          <w:lang w:val="en-US"/>
        </w:rPr>
        <w:t xml:space="preserve">variables </w:t>
      </w:r>
      <w:r w:rsidR="00535E8E" w:rsidRPr="005413A9">
        <w:rPr>
          <w:rFonts w:ascii="Times New Roman" w:hAnsi="Times New Roman" w:cs="Times New Roman"/>
          <w:sz w:val="24"/>
          <w:szCs w:val="24"/>
          <w:lang w:val="en-US"/>
        </w:rPr>
        <w:t xml:space="preserve">such </w:t>
      </w:r>
      <w:r w:rsidRPr="005413A9">
        <w:rPr>
          <w:rFonts w:ascii="Times New Roman" w:hAnsi="Times New Roman" w:cs="Times New Roman"/>
          <w:sz w:val="24"/>
          <w:szCs w:val="24"/>
          <w:lang w:val="en-US"/>
        </w:rPr>
        <w:t xml:space="preserve">as familiarity </w:t>
      </w:r>
      <w:r w:rsidR="00535E8E" w:rsidRPr="005413A9">
        <w:rPr>
          <w:rFonts w:ascii="Times New Roman" w:hAnsi="Times New Roman" w:cs="Times New Roman"/>
          <w:sz w:val="24"/>
          <w:szCs w:val="24"/>
          <w:lang w:val="en-US"/>
        </w:rPr>
        <w:t xml:space="preserve">and </w:t>
      </w:r>
      <w:r w:rsidRPr="005413A9">
        <w:rPr>
          <w:rFonts w:ascii="Times New Roman" w:hAnsi="Times New Roman" w:cs="Times New Roman"/>
          <w:sz w:val="24"/>
          <w:szCs w:val="24"/>
          <w:lang w:val="en-US"/>
        </w:rPr>
        <w:t>manipulability (Moreno-</w:t>
      </w:r>
      <w:r w:rsidR="003443CB" w:rsidRPr="005413A9">
        <w:rPr>
          <w:rFonts w:ascii="Times New Roman" w:hAnsi="Times New Roman" w:cs="Times New Roman"/>
          <w:sz w:val="24"/>
          <w:szCs w:val="24"/>
          <w:lang w:val="en-US"/>
        </w:rPr>
        <w:t>Martínez</w:t>
      </w:r>
      <w:r w:rsidRPr="005413A9">
        <w:rPr>
          <w:rFonts w:ascii="Times New Roman" w:hAnsi="Times New Roman" w:cs="Times New Roman"/>
          <w:sz w:val="24"/>
          <w:szCs w:val="24"/>
          <w:lang w:val="en-US"/>
        </w:rPr>
        <w:t xml:space="preserve">, Montoro, &amp; </w:t>
      </w:r>
      <w:r w:rsidR="003443CB" w:rsidRPr="005413A9">
        <w:rPr>
          <w:rFonts w:ascii="Times New Roman" w:hAnsi="Times New Roman" w:cs="Times New Roman"/>
          <w:sz w:val="24"/>
          <w:szCs w:val="24"/>
          <w:lang w:val="en-US"/>
        </w:rPr>
        <w:t>Rodríguez</w:t>
      </w:r>
      <w:r w:rsidRPr="005413A9">
        <w:rPr>
          <w:rFonts w:ascii="Times New Roman" w:hAnsi="Times New Roman" w:cs="Times New Roman"/>
          <w:sz w:val="24"/>
          <w:szCs w:val="24"/>
          <w:lang w:val="en-US"/>
        </w:rPr>
        <w:t>-</w:t>
      </w:r>
      <w:proofErr w:type="spellStart"/>
      <w:r w:rsidRPr="005413A9">
        <w:rPr>
          <w:rFonts w:ascii="Times New Roman" w:hAnsi="Times New Roman" w:cs="Times New Roman"/>
          <w:sz w:val="24"/>
          <w:szCs w:val="24"/>
          <w:lang w:val="en-US"/>
        </w:rPr>
        <w:t>Rojo</w:t>
      </w:r>
      <w:proofErr w:type="spellEnd"/>
      <w:r w:rsidRPr="005413A9">
        <w:rPr>
          <w:rFonts w:ascii="Times New Roman" w:hAnsi="Times New Roman" w:cs="Times New Roman"/>
          <w:sz w:val="24"/>
          <w:szCs w:val="24"/>
          <w:lang w:val="en-US"/>
        </w:rPr>
        <w:t xml:space="preserve">, 2014); </w:t>
      </w:r>
      <w:r w:rsidR="004E66D1" w:rsidRPr="005413A9">
        <w:rPr>
          <w:rFonts w:ascii="Times New Roman" w:hAnsi="Times New Roman" w:cs="Times New Roman"/>
          <w:sz w:val="24"/>
          <w:szCs w:val="24"/>
          <w:lang w:val="en-US"/>
        </w:rPr>
        <w:t>c</w:t>
      </w:r>
      <w:r w:rsidR="009B7372" w:rsidRPr="005413A9">
        <w:rPr>
          <w:rFonts w:ascii="Times New Roman" w:hAnsi="Times New Roman" w:cs="Times New Roman"/>
          <w:sz w:val="24"/>
          <w:szCs w:val="24"/>
          <w:lang w:val="en-US"/>
        </w:rPr>
        <w:t>oncreteness (Vega</w:t>
      </w:r>
      <w:r w:rsidR="006629D1" w:rsidRPr="005413A9">
        <w:rPr>
          <w:rFonts w:ascii="Times New Roman" w:hAnsi="Times New Roman" w:cs="Times New Roman"/>
          <w:sz w:val="24"/>
          <w:szCs w:val="24"/>
          <w:lang w:val="en-US"/>
        </w:rPr>
        <w:t>,</w:t>
      </w:r>
      <w:r w:rsidR="009B7372" w:rsidRPr="005413A9">
        <w:rPr>
          <w:rFonts w:ascii="Times New Roman" w:hAnsi="Times New Roman" w:cs="Times New Roman"/>
          <w:sz w:val="24"/>
          <w:szCs w:val="24"/>
          <w:lang w:val="en-US"/>
        </w:rPr>
        <w:t xml:space="preserve"> &amp; </w:t>
      </w:r>
      <w:r w:rsidR="003443CB" w:rsidRPr="005413A9">
        <w:rPr>
          <w:rFonts w:ascii="Times New Roman" w:hAnsi="Times New Roman" w:cs="Times New Roman"/>
          <w:sz w:val="24"/>
          <w:szCs w:val="24"/>
          <w:lang w:val="en-US"/>
        </w:rPr>
        <w:t>Fernández</w:t>
      </w:r>
      <w:r w:rsidR="009B7372" w:rsidRPr="005413A9">
        <w:rPr>
          <w:rFonts w:ascii="Times New Roman" w:hAnsi="Times New Roman" w:cs="Times New Roman"/>
          <w:sz w:val="24"/>
          <w:szCs w:val="24"/>
          <w:lang w:val="en-US"/>
        </w:rPr>
        <w:t xml:space="preserve">, 2011); </w:t>
      </w:r>
      <w:r w:rsidR="00EA7EE2" w:rsidRPr="005413A9">
        <w:rPr>
          <w:rFonts w:ascii="Times New Roman" w:hAnsi="Times New Roman" w:cs="Times New Roman"/>
          <w:sz w:val="24"/>
          <w:szCs w:val="24"/>
          <w:lang w:val="en-US"/>
        </w:rPr>
        <w:t>and/</w:t>
      </w:r>
      <w:r w:rsidR="009B7372" w:rsidRPr="005413A9">
        <w:rPr>
          <w:rFonts w:ascii="Times New Roman" w:hAnsi="Times New Roman" w:cs="Times New Roman"/>
          <w:sz w:val="24"/>
          <w:szCs w:val="24"/>
          <w:lang w:val="en-US"/>
        </w:rPr>
        <w:t xml:space="preserve">or </w:t>
      </w:r>
      <w:r w:rsidRPr="005413A9">
        <w:rPr>
          <w:rFonts w:ascii="Times New Roman" w:hAnsi="Times New Roman" w:cs="Times New Roman"/>
          <w:sz w:val="24"/>
          <w:szCs w:val="24"/>
          <w:lang w:val="en-US"/>
        </w:rPr>
        <w:t xml:space="preserve">subjective age-of-acquisition </w:t>
      </w:r>
      <w:r w:rsidR="00D83A88" w:rsidRPr="005413A9">
        <w:rPr>
          <w:rFonts w:ascii="Times New Roman" w:hAnsi="Times New Roman" w:cs="Times New Roman"/>
          <w:sz w:val="24"/>
          <w:szCs w:val="24"/>
          <w:lang w:val="en-US"/>
        </w:rPr>
        <w:t xml:space="preserve">(hereinafter </w:t>
      </w:r>
      <w:proofErr w:type="spellStart"/>
      <w:r w:rsidR="00D83A88" w:rsidRPr="005413A9">
        <w:rPr>
          <w:rFonts w:ascii="Times New Roman" w:hAnsi="Times New Roman" w:cs="Times New Roman"/>
          <w:sz w:val="24"/>
          <w:szCs w:val="24"/>
          <w:lang w:val="en-US"/>
        </w:rPr>
        <w:t>AoA</w:t>
      </w:r>
      <w:proofErr w:type="spellEnd"/>
      <w:r w:rsidR="00D83A88" w:rsidRPr="005413A9">
        <w:rPr>
          <w:rFonts w:ascii="Times New Roman" w:hAnsi="Times New Roman" w:cs="Times New Roman"/>
          <w:sz w:val="24"/>
          <w:szCs w:val="24"/>
          <w:lang w:val="en-US"/>
        </w:rPr>
        <w:t xml:space="preserve">) </w:t>
      </w:r>
      <w:r w:rsidRPr="005413A9">
        <w:rPr>
          <w:rFonts w:ascii="Times New Roman" w:hAnsi="Times New Roman" w:cs="Times New Roman"/>
          <w:sz w:val="24"/>
          <w:szCs w:val="24"/>
          <w:lang w:val="en-US"/>
        </w:rPr>
        <w:t xml:space="preserve">(Alonso, </w:t>
      </w:r>
      <w:r w:rsidR="003443CB" w:rsidRPr="005413A9">
        <w:rPr>
          <w:rFonts w:ascii="Times New Roman" w:hAnsi="Times New Roman" w:cs="Times New Roman"/>
          <w:sz w:val="24"/>
          <w:szCs w:val="24"/>
          <w:lang w:val="en-US"/>
        </w:rPr>
        <w:t>Fernández</w:t>
      </w:r>
      <w:r w:rsidRPr="005413A9">
        <w:rPr>
          <w:rFonts w:ascii="Times New Roman" w:hAnsi="Times New Roman" w:cs="Times New Roman"/>
          <w:sz w:val="24"/>
          <w:szCs w:val="24"/>
          <w:lang w:val="en-US"/>
        </w:rPr>
        <w:t xml:space="preserve">, &amp; </w:t>
      </w:r>
      <w:r w:rsidR="003443CB" w:rsidRPr="005413A9">
        <w:rPr>
          <w:rFonts w:ascii="Times New Roman" w:hAnsi="Times New Roman" w:cs="Times New Roman"/>
          <w:sz w:val="24"/>
          <w:szCs w:val="24"/>
          <w:lang w:val="en-US"/>
        </w:rPr>
        <w:t>Diez</w:t>
      </w:r>
      <w:r w:rsidRPr="005413A9">
        <w:rPr>
          <w:rFonts w:ascii="Times New Roman" w:hAnsi="Times New Roman" w:cs="Times New Roman"/>
          <w:sz w:val="24"/>
          <w:szCs w:val="24"/>
          <w:lang w:val="en-US"/>
        </w:rPr>
        <w:t>, 2014</w:t>
      </w:r>
      <w:r w:rsidR="00A960D3" w:rsidRPr="005413A9">
        <w:rPr>
          <w:rFonts w:ascii="Times New Roman" w:hAnsi="Times New Roman" w:cs="Times New Roman"/>
          <w:sz w:val="24"/>
          <w:szCs w:val="24"/>
          <w:lang w:val="en-US"/>
        </w:rPr>
        <w:t xml:space="preserve">; </w:t>
      </w:r>
      <w:proofErr w:type="spellStart"/>
      <w:r w:rsidR="00E20154" w:rsidRPr="005413A9">
        <w:rPr>
          <w:rFonts w:ascii="Times New Roman" w:hAnsi="Times New Roman" w:cs="Times New Roman"/>
          <w:sz w:val="24"/>
          <w:szCs w:val="24"/>
          <w:lang w:val="en-US"/>
        </w:rPr>
        <w:t>Cuetos</w:t>
      </w:r>
      <w:proofErr w:type="spellEnd"/>
      <w:r w:rsidR="00E20154" w:rsidRPr="005413A9">
        <w:rPr>
          <w:rFonts w:ascii="Times New Roman" w:hAnsi="Times New Roman" w:cs="Times New Roman"/>
          <w:sz w:val="24"/>
          <w:szCs w:val="24"/>
          <w:lang w:val="en-US"/>
        </w:rPr>
        <w:t xml:space="preserve">, </w:t>
      </w:r>
      <w:proofErr w:type="spellStart"/>
      <w:r w:rsidR="00E20154" w:rsidRPr="005413A9">
        <w:rPr>
          <w:rFonts w:ascii="Times New Roman" w:hAnsi="Times New Roman" w:cs="Times New Roman"/>
          <w:sz w:val="24"/>
          <w:szCs w:val="24"/>
          <w:lang w:val="en-US"/>
        </w:rPr>
        <w:t>Samartino</w:t>
      </w:r>
      <w:proofErr w:type="spellEnd"/>
      <w:r w:rsidR="00E20154" w:rsidRPr="005413A9">
        <w:rPr>
          <w:rFonts w:ascii="Times New Roman" w:hAnsi="Times New Roman" w:cs="Times New Roman"/>
          <w:sz w:val="24"/>
          <w:szCs w:val="24"/>
          <w:lang w:val="en-US"/>
        </w:rPr>
        <w:t xml:space="preserve">, &amp; Ellis, 2012; </w:t>
      </w:r>
      <w:r w:rsidR="00A960D3" w:rsidRPr="005413A9">
        <w:rPr>
          <w:rFonts w:ascii="Times New Roman" w:hAnsi="Times New Roman" w:cs="Times New Roman"/>
          <w:sz w:val="24"/>
          <w:szCs w:val="24"/>
          <w:lang w:val="en-US"/>
        </w:rPr>
        <w:t>Perez</w:t>
      </w:r>
      <w:r w:rsidR="009A01B2" w:rsidRPr="005413A9">
        <w:rPr>
          <w:rFonts w:ascii="Times New Roman" w:hAnsi="Times New Roman" w:cs="Times New Roman"/>
          <w:sz w:val="24"/>
          <w:szCs w:val="24"/>
          <w:lang w:val="en-US"/>
        </w:rPr>
        <w:t>,</w:t>
      </w:r>
      <w:r w:rsidR="00A960D3" w:rsidRPr="005413A9">
        <w:rPr>
          <w:rFonts w:ascii="Times New Roman" w:hAnsi="Times New Roman" w:cs="Times New Roman"/>
          <w:sz w:val="24"/>
          <w:szCs w:val="24"/>
          <w:lang w:val="en-US"/>
        </w:rPr>
        <w:t xml:space="preserve"> &amp; </w:t>
      </w:r>
      <w:proofErr w:type="spellStart"/>
      <w:r w:rsidR="00A960D3" w:rsidRPr="005413A9">
        <w:rPr>
          <w:rFonts w:ascii="Times New Roman" w:hAnsi="Times New Roman" w:cs="Times New Roman"/>
          <w:sz w:val="24"/>
          <w:szCs w:val="24"/>
          <w:lang w:val="en-US"/>
        </w:rPr>
        <w:t>Navalon</w:t>
      </w:r>
      <w:proofErr w:type="spellEnd"/>
      <w:r w:rsidR="00A960D3" w:rsidRPr="005413A9">
        <w:rPr>
          <w:rFonts w:ascii="Times New Roman" w:hAnsi="Times New Roman" w:cs="Times New Roman"/>
          <w:sz w:val="24"/>
          <w:szCs w:val="24"/>
          <w:lang w:val="en-US"/>
        </w:rPr>
        <w:t xml:space="preserve">, </w:t>
      </w:r>
      <w:r w:rsidR="00A960D3" w:rsidRPr="005413A9">
        <w:rPr>
          <w:rFonts w:ascii="Times New Roman" w:hAnsi="Times New Roman" w:cs="Times New Roman"/>
          <w:sz w:val="24"/>
          <w:szCs w:val="24"/>
          <w:lang w:val="en-US"/>
        </w:rPr>
        <w:lastRenderedPageBreak/>
        <w:t>2005). </w:t>
      </w:r>
      <w:r w:rsidR="00911AAF" w:rsidRPr="005413A9">
        <w:rPr>
          <w:rFonts w:ascii="Times New Roman" w:hAnsi="Times New Roman" w:cs="Times New Roman"/>
          <w:sz w:val="24"/>
          <w:szCs w:val="24"/>
          <w:lang w:val="en-US"/>
        </w:rPr>
        <w:t xml:space="preserve">Likewise, other studies have </w:t>
      </w:r>
      <w:r w:rsidR="00ED4BA5" w:rsidRPr="005413A9">
        <w:rPr>
          <w:rFonts w:ascii="Times New Roman" w:hAnsi="Times New Roman" w:cs="Times New Roman"/>
          <w:sz w:val="24"/>
          <w:szCs w:val="24"/>
          <w:lang w:val="en-US"/>
        </w:rPr>
        <w:t xml:space="preserve">also </w:t>
      </w:r>
      <w:r w:rsidR="00911AAF" w:rsidRPr="005413A9">
        <w:rPr>
          <w:rFonts w:ascii="Times New Roman" w:hAnsi="Times New Roman" w:cs="Times New Roman"/>
          <w:sz w:val="24"/>
          <w:szCs w:val="24"/>
          <w:lang w:val="en-US"/>
        </w:rPr>
        <w:t xml:space="preserve">tried to define norms </w:t>
      </w:r>
      <w:r w:rsidR="00560819" w:rsidRPr="005413A9">
        <w:rPr>
          <w:rFonts w:ascii="Times New Roman" w:hAnsi="Times New Roman" w:cs="Times New Roman"/>
          <w:sz w:val="24"/>
          <w:szCs w:val="24"/>
          <w:lang w:val="en-US"/>
        </w:rPr>
        <w:t xml:space="preserve">for emotion-related words, but this time </w:t>
      </w:r>
      <w:r w:rsidR="00911AAF" w:rsidRPr="005413A9">
        <w:rPr>
          <w:rFonts w:ascii="Times New Roman" w:hAnsi="Times New Roman" w:cs="Times New Roman"/>
          <w:sz w:val="24"/>
          <w:szCs w:val="24"/>
          <w:lang w:val="en-US"/>
        </w:rPr>
        <w:t>through the discrete</w:t>
      </w:r>
      <w:r w:rsidR="009C6E08" w:rsidRPr="005413A9">
        <w:rPr>
          <w:rFonts w:ascii="Times New Roman" w:hAnsi="Times New Roman" w:cs="Times New Roman"/>
          <w:sz w:val="24"/>
          <w:szCs w:val="24"/>
          <w:lang w:val="en-US"/>
        </w:rPr>
        <w:t xml:space="preserve"> </w:t>
      </w:r>
      <w:r w:rsidR="00911AAF" w:rsidRPr="005413A9">
        <w:rPr>
          <w:rFonts w:ascii="Times New Roman" w:hAnsi="Times New Roman" w:cs="Times New Roman"/>
          <w:sz w:val="24"/>
          <w:szCs w:val="24"/>
          <w:lang w:val="en-US"/>
        </w:rPr>
        <w:t xml:space="preserve">theoretical approach </w:t>
      </w:r>
      <w:r w:rsidR="009C6E08" w:rsidRPr="005413A9">
        <w:rPr>
          <w:rFonts w:ascii="Times New Roman" w:hAnsi="Times New Roman" w:cs="Times New Roman"/>
          <w:sz w:val="24"/>
          <w:szCs w:val="24"/>
          <w:lang w:val="en-US"/>
        </w:rPr>
        <w:t xml:space="preserve">to emotions </w:t>
      </w:r>
      <w:r w:rsidR="00911AAF" w:rsidRPr="005413A9">
        <w:rPr>
          <w:rFonts w:ascii="Times New Roman" w:hAnsi="Times New Roman" w:cs="Times New Roman"/>
          <w:sz w:val="24"/>
          <w:szCs w:val="24"/>
          <w:lang w:val="en-US"/>
        </w:rPr>
        <w:t>(e.g.: Harmon-Jones</w:t>
      </w:r>
      <w:r w:rsidR="003E725F" w:rsidRPr="005413A9">
        <w:rPr>
          <w:rFonts w:ascii="Times New Roman" w:hAnsi="Times New Roman" w:cs="Times New Roman"/>
          <w:sz w:val="24"/>
          <w:szCs w:val="24"/>
          <w:lang w:val="en-US"/>
        </w:rPr>
        <w:t xml:space="preserve"> et al., </w:t>
      </w:r>
      <w:r w:rsidR="00911AAF" w:rsidRPr="005413A9">
        <w:rPr>
          <w:rFonts w:ascii="Times New Roman" w:hAnsi="Times New Roman" w:cs="Times New Roman"/>
          <w:sz w:val="24"/>
          <w:szCs w:val="24"/>
          <w:lang w:val="en-US"/>
        </w:rPr>
        <w:t xml:space="preserve">2017; </w:t>
      </w:r>
      <w:proofErr w:type="spellStart"/>
      <w:r w:rsidR="00911AAF" w:rsidRPr="005413A9">
        <w:rPr>
          <w:rFonts w:ascii="Times New Roman" w:hAnsi="Times New Roman" w:cs="Times New Roman"/>
          <w:sz w:val="24"/>
          <w:szCs w:val="24"/>
          <w:lang w:val="en-US"/>
        </w:rPr>
        <w:t>Ogarkova</w:t>
      </w:r>
      <w:proofErr w:type="spellEnd"/>
      <w:r w:rsidR="006629D1" w:rsidRPr="005413A9">
        <w:rPr>
          <w:rFonts w:ascii="Times New Roman" w:hAnsi="Times New Roman" w:cs="Times New Roman"/>
          <w:sz w:val="24"/>
          <w:szCs w:val="24"/>
          <w:lang w:val="en-US"/>
        </w:rPr>
        <w:t>,</w:t>
      </w:r>
      <w:r w:rsidR="00911AAF" w:rsidRPr="005413A9">
        <w:rPr>
          <w:rFonts w:ascii="Times New Roman" w:hAnsi="Times New Roman" w:cs="Times New Roman"/>
          <w:sz w:val="24"/>
          <w:szCs w:val="24"/>
          <w:lang w:val="en-US"/>
        </w:rPr>
        <w:t xml:space="preserve"> &amp; Soriano, 2018; </w:t>
      </w:r>
      <w:proofErr w:type="spellStart"/>
      <w:r w:rsidR="00911AAF" w:rsidRPr="005413A9">
        <w:rPr>
          <w:rFonts w:ascii="Times New Roman" w:hAnsi="Times New Roman" w:cs="Times New Roman"/>
          <w:sz w:val="24"/>
          <w:szCs w:val="24"/>
          <w:lang w:val="en-US"/>
        </w:rPr>
        <w:t>Ferré</w:t>
      </w:r>
      <w:proofErr w:type="spellEnd"/>
      <w:r w:rsidR="00911AAF" w:rsidRPr="005413A9">
        <w:rPr>
          <w:rFonts w:ascii="Times New Roman" w:hAnsi="Times New Roman" w:cs="Times New Roman"/>
          <w:sz w:val="24"/>
          <w:szCs w:val="24"/>
          <w:lang w:val="en-US"/>
        </w:rPr>
        <w:t xml:space="preserve"> et al., 2016).</w:t>
      </w:r>
      <w:r w:rsidR="00754EA3" w:rsidRPr="005413A9">
        <w:rPr>
          <w:rFonts w:ascii="Times New Roman" w:hAnsi="Times New Roman" w:cs="Times New Roman"/>
          <w:sz w:val="24"/>
          <w:szCs w:val="24"/>
          <w:lang w:val="en-US"/>
        </w:rPr>
        <w:t xml:space="preserve"> </w:t>
      </w:r>
      <w:r w:rsidR="00ED4BA5" w:rsidRPr="005413A9">
        <w:rPr>
          <w:rFonts w:ascii="Times New Roman" w:hAnsi="Times New Roman" w:cs="Times New Roman"/>
          <w:sz w:val="24"/>
          <w:szCs w:val="24"/>
          <w:lang w:val="en-US"/>
        </w:rPr>
        <w:t>B</w:t>
      </w:r>
      <w:r w:rsidRPr="005413A9">
        <w:rPr>
          <w:rFonts w:ascii="Times New Roman" w:hAnsi="Times New Roman" w:cs="Times New Roman"/>
          <w:sz w:val="24"/>
          <w:szCs w:val="24"/>
          <w:lang w:val="en-US"/>
        </w:rPr>
        <w:t xml:space="preserve">eyond </w:t>
      </w:r>
      <w:r w:rsidR="00054FEE" w:rsidRPr="005413A9">
        <w:rPr>
          <w:rFonts w:ascii="Times New Roman" w:hAnsi="Times New Roman" w:cs="Times New Roman"/>
          <w:sz w:val="24"/>
          <w:szCs w:val="24"/>
          <w:lang w:val="en-US"/>
        </w:rPr>
        <w:t xml:space="preserve">that, </w:t>
      </w:r>
      <w:r w:rsidR="001A3DDA" w:rsidRPr="005413A9">
        <w:rPr>
          <w:rFonts w:ascii="Times New Roman" w:hAnsi="Times New Roman" w:cs="Times New Roman"/>
          <w:sz w:val="24"/>
          <w:szCs w:val="24"/>
          <w:lang w:val="en-US"/>
        </w:rPr>
        <w:t xml:space="preserve">studies </w:t>
      </w:r>
      <w:r w:rsidRPr="005413A9">
        <w:rPr>
          <w:rFonts w:ascii="Times New Roman" w:hAnsi="Times New Roman" w:cs="Times New Roman"/>
          <w:sz w:val="24"/>
          <w:szCs w:val="24"/>
          <w:lang w:val="en-US"/>
        </w:rPr>
        <w:t xml:space="preserve">associate these traditional </w:t>
      </w:r>
      <w:r w:rsidR="003C53B8" w:rsidRPr="005413A9">
        <w:rPr>
          <w:rFonts w:ascii="Times New Roman" w:hAnsi="Times New Roman" w:cs="Times New Roman"/>
          <w:sz w:val="24"/>
          <w:szCs w:val="24"/>
          <w:lang w:val="en-US"/>
        </w:rPr>
        <w:t xml:space="preserve">psycholinguistic </w:t>
      </w:r>
      <w:r w:rsidRPr="005413A9">
        <w:rPr>
          <w:rFonts w:ascii="Times New Roman" w:hAnsi="Times New Roman" w:cs="Times New Roman"/>
          <w:sz w:val="24"/>
          <w:szCs w:val="24"/>
          <w:lang w:val="en-US"/>
        </w:rPr>
        <w:t xml:space="preserve">variables with </w:t>
      </w:r>
      <w:r w:rsidR="00834D1B" w:rsidRPr="005413A9">
        <w:rPr>
          <w:rFonts w:ascii="Times New Roman" w:hAnsi="Times New Roman" w:cs="Times New Roman"/>
          <w:sz w:val="24"/>
          <w:szCs w:val="24"/>
          <w:lang w:val="en-US"/>
        </w:rPr>
        <w:t>others</w:t>
      </w:r>
      <w:r w:rsidR="000865A3" w:rsidRPr="005413A9">
        <w:rPr>
          <w:rFonts w:ascii="Times New Roman" w:hAnsi="Times New Roman" w:cs="Times New Roman"/>
          <w:sz w:val="24"/>
          <w:szCs w:val="24"/>
          <w:lang w:val="en-US"/>
        </w:rPr>
        <w:t>,</w:t>
      </w:r>
      <w:r w:rsidR="00834D1B" w:rsidRPr="005413A9">
        <w:rPr>
          <w:rFonts w:ascii="Times New Roman" w:hAnsi="Times New Roman" w:cs="Times New Roman"/>
          <w:sz w:val="24"/>
          <w:szCs w:val="24"/>
          <w:lang w:val="en-US"/>
        </w:rPr>
        <w:t xml:space="preserve"> </w:t>
      </w:r>
      <w:r w:rsidRPr="005413A9">
        <w:rPr>
          <w:rFonts w:ascii="Times New Roman" w:hAnsi="Times New Roman" w:cs="Times New Roman"/>
          <w:sz w:val="24"/>
          <w:szCs w:val="24"/>
          <w:lang w:val="en-US"/>
        </w:rPr>
        <w:t xml:space="preserve">more linguistic in nature, </w:t>
      </w:r>
      <w:r w:rsidR="00DE311D" w:rsidRPr="005413A9">
        <w:rPr>
          <w:rFonts w:ascii="Times New Roman" w:hAnsi="Times New Roman" w:cs="Times New Roman"/>
          <w:sz w:val="24"/>
          <w:szCs w:val="24"/>
          <w:lang w:val="en-US"/>
        </w:rPr>
        <w:t xml:space="preserve">to listed a few </w:t>
      </w:r>
      <w:r w:rsidR="000865A3" w:rsidRPr="005413A9">
        <w:rPr>
          <w:rFonts w:ascii="Times New Roman" w:hAnsi="Times New Roman" w:cs="Times New Roman"/>
          <w:sz w:val="24"/>
          <w:szCs w:val="24"/>
          <w:lang w:val="en-US"/>
        </w:rPr>
        <w:t xml:space="preserve">such </w:t>
      </w:r>
      <w:r w:rsidRPr="005413A9">
        <w:rPr>
          <w:rFonts w:ascii="Times New Roman" w:hAnsi="Times New Roman" w:cs="Times New Roman"/>
          <w:sz w:val="24"/>
          <w:szCs w:val="24"/>
          <w:lang w:val="en-US"/>
        </w:rPr>
        <w:t>as</w:t>
      </w:r>
      <w:r w:rsidR="00DE311D" w:rsidRPr="005413A9">
        <w:rPr>
          <w:rFonts w:ascii="Times New Roman" w:hAnsi="Times New Roman" w:cs="Times New Roman"/>
          <w:sz w:val="24"/>
          <w:szCs w:val="24"/>
          <w:lang w:val="en-US"/>
        </w:rPr>
        <w:t>: the</w:t>
      </w:r>
      <w:r w:rsidRPr="005413A9">
        <w:rPr>
          <w:rFonts w:ascii="Times New Roman" w:hAnsi="Times New Roman" w:cs="Times New Roman"/>
          <w:sz w:val="24"/>
          <w:szCs w:val="24"/>
          <w:lang w:val="en-US"/>
        </w:rPr>
        <w:t xml:space="preserve"> measurement of lexical decision (González-</w:t>
      </w:r>
      <w:proofErr w:type="spellStart"/>
      <w:r w:rsidRPr="005413A9">
        <w:rPr>
          <w:rFonts w:ascii="Times New Roman" w:hAnsi="Times New Roman" w:cs="Times New Roman"/>
          <w:sz w:val="24"/>
          <w:szCs w:val="24"/>
          <w:lang w:val="en-US"/>
        </w:rPr>
        <w:t>Nosti</w:t>
      </w:r>
      <w:proofErr w:type="spellEnd"/>
      <w:r w:rsidRPr="005413A9">
        <w:rPr>
          <w:rFonts w:ascii="Times New Roman" w:hAnsi="Times New Roman" w:cs="Times New Roman"/>
          <w:sz w:val="24"/>
          <w:szCs w:val="24"/>
          <w:lang w:val="en-US"/>
        </w:rPr>
        <w:t xml:space="preserve">, </w:t>
      </w:r>
      <w:proofErr w:type="spellStart"/>
      <w:r w:rsidRPr="005413A9">
        <w:rPr>
          <w:rFonts w:ascii="Times New Roman" w:hAnsi="Times New Roman" w:cs="Times New Roman"/>
          <w:sz w:val="24"/>
          <w:szCs w:val="24"/>
          <w:lang w:val="en-US"/>
        </w:rPr>
        <w:t>Barbón</w:t>
      </w:r>
      <w:proofErr w:type="spellEnd"/>
      <w:r w:rsidRPr="005413A9">
        <w:rPr>
          <w:rFonts w:ascii="Times New Roman" w:hAnsi="Times New Roman" w:cs="Times New Roman"/>
          <w:sz w:val="24"/>
          <w:szCs w:val="24"/>
          <w:lang w:val="en-US"/>
        </w:rPr>
        <w:t>, Rodríguez-</w:t>
      </w:r>
      <w:proofErr w:type="spellStart"/>
      <w:r w:rsidRPr="005413A9">
        <w:rPr>
          <w:rFonts w:ascii="Times New Roman" w:hAnsi="Times New Roman" w:cs="Times New Roman"/>
          <w:sz w:val="24"/>
          <w:szCs w:val="24"/>
          <w:lang w:val="en-US"/>
        </w:rPr>
        <w:t>Ferreiro</w:t>
      </w:r>
      <w:proofErr w:type="spellEnd"/>
      <w:r w:rsidRPr="005413A9">
        <w:rPr>
          <w:rFonts w:ascii="Times New Roman" w:hAnsi="Times New Roman" w:cs="Times New Roman"/>
          <w:sz w:val="24"/>
          <w:szCs w:val="24"/>
          <w:lang w:val="en-US"/>
        </w:rPr>
        <w:t xml:space="preserve">, &amp; </w:t>
      </w:r>
      <w:proofErr w:type="spellStart"/>
      <w:r w:rsidRPr="005413A9">
        <w:rPr>
          <w:rFonts w:ascii="Times New Roman" w:hAnsi="Times New Roman" w:cs="Times New Roman"/>
          <w:sz w:val="24"/>
          <w:szCs w:val="24"/>
          <w:lang w:val="en-US"/>
        </w:rPr>
        <w:t>Cuetos</w:t>
      </w:r>
      <w:proofErr w:type="spellEnd"/>
      <w:r w:rsidRPr="005413A9">
        <w:rPr>
          <w:rFonts w:ascii="Times New Roman" w:hAnsi="Times New Roman" w:cs="Times New Roman"/>
          <w:sz w:val="24"/>
          <w:szCs w:val="24"/>
          <w:lang w:val="en-US"/>
        </w:rPr>
        <w:t>, 201</w:t>
      </w:r>
      <w:r w:rsidR="003443CB" w:rsidRPr="005413A9">
        <w:rPr>
          <w:rFonts w:ascii="Times New Roman" w:hAnsi="Times New Roman" w:cs="Times New Roman"/>
          <w:sz w:val="24"/>
          <w:szCs w:val="24"/>
          <w:lang w:val="en-US"/>
        </w:rPr>
        <w:t>3</w:t>
      </w:r>
      <w:r w:rsidRPr="005413A9">
        <w:rPr>
          <w:rFonts w:ascii="Times New Roman" w:hAnsi="Times New Roman" w:cs="Times New Roman"/>
          <w:sz w:val="24"/>
          <w:szCs w:val="24"/>
          <w:lang w:val="en-US"/>
        </w:rPr>
        <w:t xml:space="preserve">); </w:t>
      </w:r>
      <w:r w:rsidR="003443CB" w:rsidRPr="005413A9">
        <w:rPr>
          <w:rFonts w:ascii="Times New Roman" w:hAnsi="Times New Roman" w:cs="Times New Roman"/>
          <w:sz w:val="24"/>
          <w:szCs w:val="24"/>
          <w:lang w:val="en-US"/>
        </w:rPr>
        <w:t>s</w:t>
      </w:r>
      <w:r w:rsidR="00D91FD0" w:rsidRPr="005413A9">
        <w:rPr>
          <w:rFonts w:ascii="Times New Roman" w:hAnsi="Times New Roman" w:cs="Times New Roman"/>
          <w:sz w:val="24"/>
          <w:szCs w:val="24"/>
          <w:lang w:val="en-US"/>
        </w:rPr>
        <w:t>emantic ambiguity (</w:t>
      </w:r>
      <w:proofErr w:type="spellStart"/>
      <w:r w:rsidR="00D91FD0" w:rsidRPr="005413A9">
        <w:rPr>
          <w:rFonts w:ascii="Times New Roman" w:hAnsi="Times New Roman" w:cs="Times New Roman"/>
          <w:sz w:val="24"/>
          <w:szCs w:val="24"/>
          <w:lang w:val="en-US"/>
        </w:rPr>
        <w:t>Haro</w:t>
      </w:r>
      <w:proofErr w:type="spellEnd"/>
      <w:r w:rsidR="00D91FD0" w:rsidRPr="005413A9">
        <w:rPr>
          <w:rFonts w:ascii="Times New Roman" w:hAnsi="Times New Roman" w:cs="Times New Roman"/>
          <w:sz w:val="24"/>
          <w:szCs w:val="24"/>
          <w:lang w:val="en-US"/>
        </w:rPr>
        <w:t xml:space="preserve">, </w:t>
      </w:r>
      <w:proofErr w:type="spellStart"/>
      <w:r w:rsidR="00D91FD0" w:rsidRPr="005413A9">
        <w:rPr>
          <w:rFonts w:ascii="Times New Roman" w:hAnsi="Times New Roman" w:cs="Times New Roman"/>
          <w:sz w:val="24"/>
          <w:szCs w:val="24"/>
          <w:lang w:val="en-US"/>
        </w:rPr>
        <w:t>Ferré</w:t>
      </w:r>
      <w:proofErr w:type="spellEnd"/>
      <w:r w:rsidR="00D91FD0" w:rsidRPr="005413A9">
        <w:rPr>
          <w:rFonts w:ascii="Times New Roman" w:hAnsi="Times New Roman" w:cs="Times New Roman"/>
          <w:sz w:val="24"/>
          <w:szCs w:val="24"/>
          <w:lang w:val="en-US"/>
        </w:rPr>
        <w:t xml:space="preserve">, Boada, &amp; </w:t>
      </w:r>
      <w:proofErr w:type="spellStart"/>
      <w:r w:rsidR="00D91FD0" w:rsidRPr="005413A9">
        <w:rPr>
          <w:rFonts w:ascii="Times New Roman" w:hAnsi="Times New Roman" w:cs="Times New Roman"/>
          <w:sz w:val="24"/>
          <w:szCs w:val="24"/>
          <w:lang w:val="en-US"/>
        </w:rPr>
        <w:t>Demestre</w:t>
      </w:r>
      <w:proofErr w:type="spellEnd"/>
      <w:r w:rsidR="00D91FD0" w:rsidRPr="005413A9">
        <w:rPr>
          <w:rFonts w:ascii="Times New Roman" w:hAnsi="Times New Roman" w:cs="Times New Roman"/>
          <w:sz w:val="24"/>
          <w:szCs w:val="24"/>
          <w:lang w:val="en-US"/>
        </w:rPr>
        <w:t xml:space="preserve">, 2016); </w:t>
      </w:r>
      <w:r w:rsidR="00E565DA" w:rsidRPr="005413A9">
        <w:rPr>
          <w:rFonts w:ascii="Times New Roman" w:hAnsi="Times New Roman" w:cs="Times New Roman"/>
          <w:sz w:val="24"/>
          <w:szCs w:val="24"/>
          <w:lang w:val="en-US"/>
        </w:rPr>
        <w:t>norms for words associations (</w:t>
      </w:r>
      <w:proofErr w:type="spellStart"/>
      <w:r w:rsidR="00E565DA" w:rsidRPr="005413A9">
        <w:rPr>
          <w:rFonts w:ascii="Times New Roman" w:hAnsi="Times New Roman" w:cs="Times New Roman"/>
          <w:sz w:val="24"/>
          <w:szCs w:val="24"/>
          <w:lang w:val="en-US"/>
        </w:rPr>
        <w:t>Barrón</w:t>
      </w:r>
      <w:proofErr w:type="spellEnd"/>
      <w:r w:rsidR="00E565DA" w:rsidRPr="005413A9">
        <w:rPr>
          <w:rFonts w:ascii="Times New Roman" w:hAnsi="Times New Roman" w:cs="Times New Roman"/>
          <w:sz w:val="24"/>
          <w:szCs w:val="24"/>
          <w:lang w:val="en-US"/>
        </w:rPr>
        <w:t>-Martínez</w:t>
      </w:r>
      <w:r w:rsidR="009D7F7B" w:rsidRPr="005413A9">
        <w:rPr>
          <w:rFonts w:ascii="Times New Roman" w:hAnsi="Times New Roman" w:cs="Times New Roman"/>
          <w:sz w:val="24"/>
          <w:szCs w:val="24"/>
          <w:lang w:val="en-US"/>
        </w:rPr>
        <w:t>,</w:t>
      </w:r>
      <w:r w:rsidR="00E565DA" w:rsidRPr="005413A9">
        <w:rPr>
          <w:rFonts w:ascii="Times New Roman" w:hAnsi="Times New Roman" w:cs="Times New Roman"/>
          <w:sz w:val="24"/>
          <w:szCs w:val="24"/>
          <w:lang w:val="en-US"/>
        </w:rPr>
        <w:t xml:space="preserve"> &amp; Arias-Trejo, 2014); </w:t>
      </w:r>
      <w:r w:rsidR="00FF702B" w:rsidRPr="005413A9">
        <w:rPr>
          <w:rFonts w:ascii="Times New Roman" w:hAnsi="Times New Roman" w:cs="Times New Roman"/>
          <w:sz w:val="24"/>
          <w:szCs w:val="24"/>
          <w:lang w:val="en-US"/>
        </w:rPr>
        <w:t xml:space="preserve">miscellaneous </w:t>
      </w:r>
      <w:r w:rsidR="00560819" w:rsidRPr="005413A9">
        <w:rPr>
          <w:rFonts w:ascii="Times New Roman" w:hAnsi="Times New Roman" w:cs="Times New Roman"/>
          <w:sz w:val="24"/>
          <w:szCs w:val="24"/>
          <w:lang w:val="en-US"/>
        </w:rPr>
        <w:t xml:space="preserve">of </w:t>
      </w:r>
      <w:r w:rsidR="00867F24" w:rsidRPr="005413A9">
        <w:rPr>
          <w:rFonts w:ascii="Times New Roman" w:hAnsi="Times New Roman" w:cs="Times New Roman"/>
          <w:sz w:val="24"/>
          <w:szCs w:val="24"/>
          <w:lang w:val="en-US"/>
        </w:rPr>
        <w:t xml:space="preserve">objective and subjective </w:t>
      </w:r>
      <w:r w:rsidR="00FF702B" w:rsidRPr="005413A9">
        <w:rPr>
          <w:rFonts w:ascii="Times New Roman" w:hAnsi="Times New Roman" w:cs="Times New Roman"/>
          <w:sz w:val="24"/>
          <w:szCs w:val="24"/>
          <w:lang w:val="en-US"/>
        </w:rPr>
        <w:t>norm</w:t>
      </w:r>
      <w:r w:rsidR="003C53B8" w:rsidRPr="005413A9">
        <w:rPr>
          <w:rFonts w:ascii="Times New Roman" w:hAnsi="Times New Roman" w:cs="Times New Roman"/>
          <w:sz w:val="24"/>
          <w:szCs w:val="24"/>
          <w:lang w:val="en-US"/>
        </w:rPr>
        <w:t>s</w:t>
      </w:r>
      <w:r w:rsidR="00FF702B" w:rsidRPr="005413A9">
        <w:rPr>
          <w:rFonts w:ascii="Times New Roman" w:hAnsi="Times New Roman" w:cs="Times New Roman"/>
          <w:sz w:val="24"/>
          <w:szCs w:val="24"/>
          <w:lang w:val="en-US"/>
        </w:rPr>
        <w:t xml:space="preserve"> </w:t>
      </w:r>
      <w:r w:rsidR="009B7372" w:rsidRPr="005413A9">
        <w:rPr>
          <w:rFonts w:ascii="Times New Roman" w:hAnsi="Times New Roman" w:cs="Times New Roman"/>
          <w:sz w:val="24"/>
          <w:szCs w:val="24"/>
          <w:lang w:val="en-US"/>
        </w:rPr>
        <w:t xml:space="preserve">(e.g.: </w:t>
      </w:r>
      <w:proofErr w:type="spellStart"/>
      <w:r w:rsidR="009B7372" w:rsidRPr="005413A9">
        <w:rPr>
          <w:rFonts w:ascii="Times New Roman" w:hAnsi="Times New Roman" w:cs="Times New Roman"/>
          <w:sz w:val="24"/>
          <w:szCs w:val="24"/>
          <w:lang w:val="en-US"/>
        </w:rPr>
        <w:t>graspability</w:t>
      </w:r>
      <w:proofErr w:type="spellEnd"/>
      <w:r w:rsidR="009B7372" w:rsidRPr="005413A9">
        <w:rPr>
          <w:rFonts w:ascii="Times New Roman" w:hAnsi="Times New Roman" w:cs="Times New Roman"/>
          <w:sz w:val="24"/>
          <w:szCs w:val="24"/>
          <w:lang w:val="en-US"/>
        </w:rPr>
        <w:t>, familiarity, color vividness, and others) associated with motor attributes (Diez-</w:t>
      </w:r>
      <w:proofErr w:type="spellStart"/>
      <w:r w:rsidR="00B70F01" w:rsidRPr="005413A9">
        <w:rPr>
          <w:rFonts w:ascii="Times New Roman" w:hAnsi="Times New Roman" w:cs="Times New Roman"/>
          <w:sz w:val="24"/>
          <w:szCs w:val="24"/>
          <w:lang w:val="en-US"/>
        </w:rPr>
        <w:t>Álamo</w:t>
      </w:r>
      <w:proofErr w:type="spellEnd"/>
      <w:r w:rsidR="009B7372" w:rsidRPr="005413A9">
        <w:rPr>
          <w:rFonts w:ascii="Times New Roman" w:hAnsi="Times New Roman" w:cs="Times New Roman"/>
          <w:sz w:val="24"/>
          <w:szCs w:val="24"/>
          <w:lang w:val="en-US"/>
        </w:rPr>
        <w:t xml:space="preserve">, Diez, Alonso, Vargas, &amp; </w:t>
      </w:r>
      <w:r w:rsidR="00B70F01" w:rsidRPr="005413A9">
        <w:rPr>
          <w:rFonts w:ascii="Times New Roman" w:hAnsi="Times New Roman" w:cs="Times New Roman"/>
          <w:sz w:val="24"/>
          <w:szCs w:val="24"/>
          <w:lang w:val="en-US"/>
        </w:rPr>
        <w:t>Fernández</w:t>
      </w:r>
      <w:r w:rsidR="009B7372" w:rsidRPr="005413A9">
        <w:rPr>
          <w:rFonts w:ascii="Times New Roman" w:hAnsi="Times New Roman" w:cs="Times New Roman"/>
          <w:sz w:val="24"/>
          <w:szCs w:val="24"/>
          <w:lang w:val="en-US"/>
        </w:rPr>
        <w:t>, 2017</w:t>
      </w:r>
      <w:r w:rsidR="00B70F01" w:rsidRPr="005413A9">
        <w:rPr>
          <w:rFonts w:ascii="Times New Roman" w:hAnsi="Times New Roman" w:cs="Times New Roman"/>
          <w:sz w:val="24"/>
          <w:szCs w:val="24"/>
          <w:lang w:val="en-US"/>
        </w:rPr>
        <w:t>)</w:t>
      </w:r>
      <w:r w:rsidR="009B7372" w:rsidRPr="005413A9">
        <w:rPr>
          <w:rFonts w:ascii="Times New Roman" w:hAnsi="Times New Roman" w:cs="Times New Roman"/>
          <w:sz w:val="24"/>
          <w:szCs w:val="24"/>
          <w:lang w:val="en-US"/>
        </w:rPr>
        <w:t xml:space="preserve">; </w:t>
      </w:r>
      <w:r w:rsidRPr="005413A9">
        <w:rPr>
          <w:rFonts w:ascii="Times New Roman" w:hAnsi="Times New Roman" w:cs="Times New Roman"/>
          <w:sz w:val="24"/>
          <w:szCs w:val="24"/>
          <w:lang w:val="en-US"/>
        </w:rPr>
        <w:t>semantic feature production (</w:t>
      </w:r>
      <w:proofErr w:type="spellStart"/>
      <w:r w:rsidRPr="005413A9">
        <w:rPr>
          <w:rFonts w:ascii="Times New Roman" w:hAnsi="Times New Roman" w:cs="Times New Roman"/>
          <w:sz w:val="24"/>
          <w:szCs w:val="24"/>
          <w:lang w:val="en-US"/>
        </w:rPr>
        <w:t>Vivas</w:t>
      </w:r>
      <w:proofErr w:type="spellEnd"/>
      <w:r w:rsidRPr="005413A9">
        <w:rPr>
          <w:rFonts w:ascii="Times New Roman" w:hAnsi="Times New Roman" w:cs="Times New Roman"/>
          <w:sz w:val="24"/>
          <w:szCs w:val="24"/>
          <w:lang w:val="en-US"/>
        </w:rPr>
        <w:t xml:space="preserve">, </w:t>
      </w:r>
      <w:proofErr w:type="spellStart"/>
      <w:r w:rsidRPr="005413A9">
        <w:rPr>
          <w:rFonts w:ascii="Times New Roman" w:hAnsi="Times New Roman" w:cs="Times New Roman"/>
          <w:sz w:val="24"/>
          <w:szCs w:val="24"/>
          <w:lang w:val="en-US"/>
        </w:rPr>
        <w:t>Vivas</w:t>
      </w:r>
      <w:proofErr w:type="spellEnd"/>
      <w:r w:rsidRPr="005413A9">
        <w:rPr>
          <w:rFonts w:ascii="Times New Roman" w:hAnsi="Times New Roman" w:cs="Times New Roman"/>
          <w:sz w:val="24"/>
          <w:szCs w:val="24"/>
          <w:lang w:val="en-US"/>
        </w:rPr>
        <w:t xml:space="preserve">, </w:t>
      </w:r>
      <w:proofErr w:type="spellStart"/>
      <w:r w:rsidR="003E725F" w:rsidRPr="005413A9">
        <w:rPr>
          <w:rFonts w:ascii="Times New Roman" w:hAnsi="Times New Roman" w:cs="Times New Roman"/>
          <w:sz w:val="24"/>
          <w:szCs w:val="24"/>
          <w:lang w:val="en-US"/>
        </w:rPr>
        <w:t>Comesaña</w:t>
      </w:r>
      <w:proofErr w:type="spellEnd"/>
      <w:r w:rsidRPr="005413A9">
        <w:rPr>
          <w:rFonts w:ascii="Times New Roman" w:hAnsi="Times New Roman" w:cs="Times New Roman"/>
          <w:sz w:val="24"/>
          <w:szCs w:val="24"/>
          <w:lang w:val="en-US"/>
        </w:rPr>
        <w:t xml:space="preserve">, </w:t>
      </w:r>
      <w:r w:rsidR="002A5162" w:rsidRPr="005413A9">
        <w:rPr>
          <w:rFonts w:ascii="Times New Roman" w:hAnsi="Times New Roman" w:cs="Times New Roman"/>
          <w:sz w:val="24"/>
          <w:szCs w:val="24"/>
          <w:lang w:val="en-US"/>
        </w:rPr>
        <w:t>García</w:t>
      </w:r>
      <w:r w:rsidRPr="005413A9">
        <w:rPr>
          <w:rFonts w:ascii="Times New Roman" w:hAnsi="Times New Roman" w:cs="Times New Roman"/>
          <w:sz w:val="24"/>
          <w:szCs w:val="24"/>
          <w:lang w:val="en-US"/>
        </w:rPr>
        <w:t xml:space="preserve">, &amp; </w:t>
      </w:r>
      <w:proofErr w:type="spellStart"/>
      <w:r w:rsidRPr="005413A9">
        <w:rPr>
          <w:rFonts w:ascii="Times New Roman" w:hAnsi="Times New Roman" w:cs="Times New Roman"/>
          <w:sz w:val="24"/>
          <w:szCs w:val="24"/>
          <w:lang w:val="en-US"/>
        </w:rPr>
        <w:t>Vorano</w:t>
      </w:r>
      <w:proofErr w:type="spellEnd"/>
      <w:r w:rsidRPr="005413A9">
        <w:rPr>
          <w:rFonts w:ascii="Times New Roman" w:hAnsi="Times New Roman" w:cs="Times New Roman"/>
          <w:sz w:val="24"/>
          <w:szCs w:val="24"/>
          <w:lang w:val="en-US"/>
        </w:rPr>
        <w:t>, 2016); oral frequency (Alonso</w:t>
      </w:r>
      <w:r w:rsidR="003E725F" w:rsidRPr="005413A9">
        <w:rPr>
          <w:rFonts w:ascii="Times New Roman" w:hAnsi="Times New Roman" w:cs="Times New Roman"/>
          <w:sz w:val="24"/>
          <w:szCs w:val="24"/>
          <w:lang w:val="en-US"/>
        </w:rPr>
        <w:t xml:space="preserve"> et al., </w:t>
      </w:r>
      <w:r w:rsidRPr="005413A9">
        <w:rPr>
          <w:rFonts w:ascii="Times New Roman" w:hAnsi="Times New Roman" w:cs="Times New Roman"/>
          <w:sz w:val="24"/>
          <w:szCs w:val="24"/>
          <w:lang w:val="en-US"/>
        </w:rPr>
        <w:t xml:space="preserve">2011); </w:t>
      </w:r>
      <w:r w:rsidR="00C50710" w:rsidRPr="005413A9">
        <w:rPr>
          <w:rFonts w:ascii="Times New Roman" w:hAnsi="Times New Roman" w:cs="Times New Roman"/>
          <w:sz w:val="24"/>
          <w:szCs w:val="24"/>
          <w:lang w:val="en-US"/>
        </w:rPr>
        <w:t xml:space="preserve">norms for </w:t>
      </w:r>
      <w:r w:rsidRPr="005413A9">
        <w:rPr>
          <w:rFonts w:ascii="Times New Roman" w:hAnsi="Times New Roman" w:cs="Times New Roman"/>
          <w:sz w:val="24"/>
          <w:szCs w:val="24"/>
          <w:lang w:val="en-US"/>
        </w:rPr>
        <w:t>verbs (Gil-Vallejo, Coll-</w:t>
      </w:r>
      <w:proofErr w:type="spellStart"/>
      <w:r w:rsidRPr="005413A9">
        <w:rPr>
          <w:rFonts w:ascii="Times New Roman" w:hAnsi="Times New Roman" w:cs="Times New Roman"/>
          <w:sz w:val="24"/>
          <w:szCs w:val="24"/>
          <w:lang w:val="en-US"/>
        </w:rPr>
        <w:t>Florit</w:t>
      </w:r>
      <w:proofErr w:type="spellEnd"/>
      <w:r w:rsidRPr="005413A9">
        <w:rPr>
          <w:rFonts w:ascii="Times New Roman" w:hAnsi="Times New Roman" w:cs="Times New Roman"/>
          <w:sz w:val="24"/>
          <w:szCs w:val="24"/>
          <w:lang w:val="en-US"/>
        </w:rPr>
        <w:t xml:space="preserve">, </w:t>
      </w:r>
      <w:proofErr w:type="spellStart"/>
      <w:r w:rsidRPr="005413A9">
        <w:rPr>
          <w:rFonts w:ascii="Times New Roman" w:hAnsi="Times New Roman" w:cs="Times New Roman"/>
          <w:sz w:val="24"/>
          <w:szCs w:val="24"/>
          <w:lang w:val="en-US"/>
        </w:rPr>
        <w:t>Castellón</w:t>
      </w:r>
      <w:proofErr w:type="spellEnd"/>
      <w:r w:rsidRPr="005413A9">
        <w:rPr>
          <w:rFonts w:ascii="Times New Roman" w:hAnsi="Times New Roman" w:cs="Times New Roman"/>
          <w:sz w:val="24"/>
          <w:szCs w:val="24"/>
          <w:lang w:val="en-US"/>
        </w:rPr>
        <w:t xml:space="preserve">, &amp; </w:t>
      </w:r>
      <w:proofErr w:type="spellStart"/>
      <w:r w:rsidRPr="005413A9">
        <w:rPr>
          <w:rFonts w:ascii="Times New Roman" w:hAnsi="Times New Roman" w:cs="Times New Roman"/>
          <w:sz w:val="24"/>
          <w:szCs w:val="24"/>
          <w:lang w:val="en-US"/>
        </w:rPr>
        <w:t>Turmo</w:t>
      </w:r>
      <w:proofErr w:type="spellEnd"/>
      <w:r w:rsidRPr="005413A9">
        <w:rPr>
          <w:rFonts w:ascii="Times New Roman" w:hAnsi="Times New Roman" w:cs="Times New Roman"/>
          <w:sz w:val="24"/>
          <w:szCs w:val="24"/>
          <w:lang w:val="en-US"/>
        </w:rPr>
        <w:t>, 2017); taking</w:t>
      </w:r>
      <w:r w:rsidR="00C50710" w:rsidRPr="005413A9">
        <w:rPr>
          <w:rFonts w:ascii="Times New Roman" w:hAnsi="Times New Roman" w:cs="Times New Roman"/>
          <w:sz w:val="24"/>
          <w:szCs w:val="24"/>
          <w:lang w:val="en-US"/>
        </w:rPr>
        <w:t xml:space="preserve"> Spanish</w:t>
      </w:r>
      <w:r w:rsidRPr="005413A9">
        <w:rPr>
          <w:rFonts w:ascii="Times New Roman" w:hAnsi="Times New Roman" w:cs="Times New Roman"/>
          <w:sz w:val="24"/>
          <w:szCs w:val="24"/>
          <w:lang w:val="en-US"/>
        </w:rPr>
        <w:t xml:space="preserve"> in</w:t>
      </w:r>
      <w:r w:rsidR="003A1B5B" w:rsidRPr="005413A9">
        <w:rPr>
          <w:rFonts w:ascii="Times New Roman" w:hAnsi="Times New Roman" w:cs="Times New Roman"/>
          <w:sz w:val="24"/>
          <w:szCs w:val="24"/>
          <w:lang w:val="en-US"/>
        </w:rPr>
        <w:t>to</w:t>
      </w:r>
      <w:r w:rsidRPr="005413A9">
        <w:rPr>
          <w:rFonts w:ascii="Times New Roman" w:hAnsi="Times New Roman" w:cs="Times New Roman"/>
          <w:sz w:val="24"/>
          <w:szCs w:val="24"/>
          <w:lang w:val="en-US"/>
        </w:rPr>
        <w:t xml:space="preserve"> perspective </w:t>
      </w:r>
      <w:r w:rsidR="00C50710" w:rsidRPr="005413A9">
        <w:rPr>
          <w:rFonts w:ascii="Times New Roman" w:hAnsi="Times New Roman" w:cs="Times New Roman"/>
          <w:sz w:val="24"/>
          <w:szCs w:val="24"/>
          <w:lang w:val="en-US"/>
        </w:rPr>
        <w:t xml:space="preserve">with </w:t>
      </w:r>
      <w:r w:rsidRPr="005413A9">
        <w:rPr>
          <w:rFonts w:ascii="Times New Roman" w:hAnsi="Times New Roman" w:cs="Times New Roman"/>
          <w:sz w:val="24"/>
          <w:szCs w:val="24"/>
          <w:lang w:val="en-US"/>
        </w:rPr>
        <w:t>other languages (</w:t>
      </w:r>
      <w:proofErr w:type="spellStart"/>
      <w:r w:rsidRPr="005413A9">
        <w:rPr>
          <w:rFonts w:ascii="Times New Roman" w:hAnsi="Times New Roman" w:cs="Times New Roman"/>
          <w:sz w:val="24"/>
          <w:szCs w:val="24"/>
          <w:lang w:val="en-US"/>
        </w:rPr>
        <w:t>Palogiannidi</w:t>
      </w:r>
      <w:proofErr w:type="spellEnd"/>
      <w:r w:rsidRPr="005413A9">
        <w:rPr>
          <w:rFonts w:ascii="Times New Roman" w:hAnsi="Times New Roman" w:cs="Times New Roman"/>
          <w:sz w:val="24"/>
          <w:szCs w:val="24"/>
          <w:lang w:val="en-US"/>
        </w:rPr>
        <w:t xml:space="preserve">, </w:t>
      </w:r>
      <w:proofErr w:type="spellStart"/>
      <w:r w:rsidRPr="005413A9">
        <w:rPr>
          <w:rFonts w:ascii="Times New Roman" w:hAnsi="Times New Roman" w:cs="Times New Roman"/>
          <w:sz w:val="24"/>
          <w:szCs w:val="24"/>
          <w:lang w:val="en-US"/>
        </w:rPr>
        <w:t>Iosif</w:t>
      </w:r>
      <w:proofErr w:type="spellEnd"/>
      <w:r w:rsidRPr="005413A9">
        <w:rPr>
          <w:rFonts w:ascii="Times New Roman" w:hAnsi="Times New Roman" w:cs="Times New Roman"/>
          <w:sz w:val="24"/>
          <w:szCs w:val="24"/>
          <w:lang w:val="en-US"/>
        </w:rPr>
        <w:t xml:space="preserve">, </w:t>
      </w:r>
      <w:proofErr w:type="spellStart"/>
      <w:r w:rsidRPr="005413A9">
        <w:rPr>
          <w:rFonts w:ascii="Times New Roman" w:hAnsi="Times New Roman" w:cs="Times New Roman"/>
          <w:sz w:val="24"/>
          <w:szCs w:val="24"/>
          <w:lang w:val="en-US"/>
        </w:rPr>
        <w:t>Koutsakis</w:t>
      </w:r>
      <w:proofErr w:type="spellEnd"/>
      <w:r w:rsidRPr="005413A9">
        <w:rPr>
          <w:rFonts w:ascii="Times New Roman" w:hAnsi="Times New Roman" w:cs="Times New Roman"/>
          <w:sz w:val="24"/>
          <w:szCs w:val="24"/>
          <w:lang w:val="en-US"/>
        </w:rPr>
        <w:t>, &amp; Potamianos, 2015)</w:t>
      </w:r>
      <w:r w:rsidR="003F7AB9" w:rsidRPr="005413A9">
        <w:rPr>
          <w:rFonts w:ascii="Times New Roman" w:hAnsi="Times New Roman" w:cs="Times New Roman"/>
          <w:sz w:val="24"/>
          <w:szCs w:val="24"/>
          <w:lang w:val="en-US"/>
        </w:rPr>
        <w:t xml:space="preserve">; </w:t>
      </w:r>
      <w:r w:rsidR="00A34B5B" w:rsidRPr="005413A9">
        <w:rPr>
          <w:rFonts w:ascii="Times New Roman" w:hAnsi="Times New Roman" w:cs="Times New Roman"/>
          <w:sz w:val="24"/>
          <w:szCs w:val="24"/>
          <w:lang w:val="en-US"/>
        </w:rPr>
        <w:t xml:space="preserve">building </w:t>
      </w:r>
      <w:r w:rsidR="00223313" w:rsidRPr="005413A9">
        <w:rPr>
          <w:rFonts w:ascii="Times New Roman" w:hAnsi="Times New Roman" w:cs="Times New Roman"/>
          <w:sz w:val="24"/>
          <w:szCs w:val="24"/>
          <w:lang w:val="en-US"/>
        </w:rPr>
        <w:t xml:space="preserve">digital </w:t>
      </w:r>
      <w:r w:rsidR="004D7A97" w:rsidRPr="005413A9">
        <w:rPr>
          <w:rFonts w:ascii="Times New Roman" w:hAnsi="Times New Roman" w:cs="Times New Roman"/>
          <w:sz w:val="24"/>
          <w:szCs w:val="24"/>
          <w:lang w:val="en-US"/>
        </w:rPr>
        <w:t>repositories for Spanish lexicons (</w:t>
      </w:r>
      <w:proofErr w:type="spellStart"/>
      <w:r w:rsidR="004D7A97" w:rsidRPr="005413A9">
        <w:rPr>
          <w:rFonts w:ascii="Times New Roman" w:hAnsi="Times New Roman" w:cs="Times New Roman"/>
          <w:sz w:val="24"/>
          <w:szCs w:val="24"/>
          <w:lang w:val="en-US"/>
        </w:rPr>
        <w:t>Duch</w:t>
      </w:r>
      <w:r w:rsidR="002A5162" w:rsidRPr="005413A9">
        <w:rPr>
          <w:rFonts w:ascii="Times New Roman" w:hAnsi="Times New Roman" w:cs="Times New Roman"/>
          <w:sz w:val="24"/>
          <w:szCs w:val="24"/>
          <w:lang w:val="en-US"/>
        </w:rPr>
        <w:t>ó</w:t>
      </w:r>
      <w:r w:rsidR="004D7A97" w:rsidRPr="005413A9">
        <w:rPr>
          <w:rFonts w:ascii="Times New Roman" w:hAnsi="Times New Roman" w:cs="Times New Roman"/>
          <w:sz w:val="24"/>
          <w:szCs w:val="24"/>
          <w:lang w:val="en-US"/>
        </w:rPr>
        <w:t>n</w:t>
      </w:r>
      <w:proofErr w:type="spellEnd"/>
      <w:r w:rsidR="004D7A97" w:rsidRPr="005413A9">
        <w:rPr>
          <w:rFonts w:ascii="Times New Roman" w:hAnsi="Times New Roman" w:cs="Times New Roman"/>
          <w:sz w:val="24"/>
          <w:szCs w:val="24"/>
          <w:lang w:val="en-US"/>
        </w:rPr>
        <w:t xml:space="preserve">, </w:t>
      </w:r>
      <w:proofErr w:type="spellStart"/>
      <w:r w:rsidR="004D7A97" w:rsidRPr="005413A9">
        <w:rPr>
          <w:rFonts w:ascii="Times New Roman" w:hAnsi="Times New Roman" w:cs="Times New Roman"/>
          <w:sz w:val="24"/>
          <w:szCs w:val="24"/>
          <w:lang w:val="en-US"/>
        </w:rPr>
        <w:t>Perea</w:t>
      </w:r>
      <w:proofErr w:type="spellEnd"/>
      <w:r w:rsidR="004D7A97" w:rsidRPr="005413A9">
        <w:rPr>
          <w:rFonts w:ascii="Times New Roman" w:hAnsi="Times New Roman" w:cs="Times New Roman"/>
          <w:sz w:val="24"/>
          <w:szCs w:val="24"/>
          <w:lang w:val="en-US"/>
        </w:rPr>
        <w:t>, Sebastian-</w:t>
      </w:r>
      <w:proofErr w:type="spellStart"/>
      <w:r w:rsidR="004D7A97" w:rsidRPr="005413A9">
        <w:rPr>
          <w:rFonts w:ascii="Times New Roman" w:hAnsi="Times New Roman" w:cs="Times New Roman"/>
          <w:sz w:val="24"/>
          <w:szCs w:val="24"/>
          <w:lang w:val="en-US"/>
        </w:rPr>
        <w:t>Galles</w:t>
      </w:r>
      <w:proofErr w:type="spellEnd"/>
      <w:r w:rsidR="004D7A97" w:rsidRPr="005413A9">
        <w:rPr>
          <w:rFonts w:ascii="Times New Roman" w:hAnsi="Times New Roman" w:cs="Times New Roman"/>
          <w:sz w:val="24"/>
          <w:szCs w:val="24"/>
          <w:lang w:val="en-US"/>
        </w:rPr>
        <w:t xml:space="preserve">, Marti, &amp; </w:t>
      </w:r>
      <w:proofErr w:type="spellStart"/>
      <w:r w:rsidR="004D7A97" w:rsidRPr="005413A9">
        <w:rPr>
          <w:rFonts w:ascii="Times New Roman" w:hAnsi="Times New Roman" w:cs="Times New Roman"/>
          <w:sz w:val="24"/>
          <w:szCs w:val="24"/>
          <w:lang w:val="en-US"/>
        </w:rPr>
        <w:t>Carreiras</w:t>
      </w:r>
      <w:proofErr w:type="spellEnd"/>
      <w:r w:rsidR="004D7A97" w:rsidRPr="005413A9">
        <w:rPr>
          <w:rFonts w:ascii="Times New Roman" w:hAnsi="Times New Roman" w:cs="Times New Roman"/>
          <w:sz w:val="24"/>
          <w:szCs w:val="24"/>
          <w:lang w:val="en-US"/>
        </w:rPr>
        <w:t>, 2013);</w:t>
      </w:r>
      <w:r w:rsidR="00FF702B" w:rsidRPr="005413A9">
        <w:rPr>
          <w:rFonts w:ascii="Times New Roman" w:hAnsi="Times New Roman" w:cs="Times New Roman"/>
          <w:sz w:val="24"/>
          <w:szCs w:val="24"/>
          <w:lang w:val="en-US"/>
        </w:rPr>
        <w:t xml:space="preserve"> </w:t>
      </w:r>
      <w:r w:rsidR="00A80F3F" w:rsidRPr="005413A9">
        <w:rPr>
          <w:rFonts w:ascii="Times New Roman" w:hAnsi="Times New Roman" w:cs="Times New Roman"/>
          <w:sz w:val="24"/>
          <w:szCs w:val="24"/>
          <w:lang w:val="en-US"/>
        </w:rPr>
        <w:t xml:space="preserve">and others </w:t>
      </w:r>
      <w:r w:rsidR="00A34B5B" w:rsidRPr="005413A9">
        <w:rPr>
          <w:rFonts w:ascii="Times New Roman" w:hAnsi="Times New Roman" w:cs="Times New Roman"/>
          <w:sz w:val="24"/>
          <w:szCs w:val="24"/>
          <w:lang w:val="en-US"/>
        </w:rPr>
        <w:t>relevant</w:t>
      </w:r>
      <w:r w:rsidR="00FF702B" w:rsidRPr="005413A9">
        <w:rPr>
          <w:rFonts w:ascii="Times New Roman" w:hAnsi="Times New Roman" w:cs="Times New Roman"/>
          <w:sz w:val="24"/>
          <w:szCs w:val="24"/>
          <w:lang w:val="en-US"/>
        </w:rPr>
        <w:t xml:space="preserve"> </w:t>
      </w:r>
      <w:r w:rsidR="00A80F3F" w:rsidRPr="005413A9">
        <w:rPr>
          <w:rFonts w:ascii="Times New Roman" w:hAnsi="Times New Roman" w:cs="Times New Roman"/>
          <w:sz w:val="24"/>
          <w:szCs w:val="24"/>
          <w:lang w:val="en-US"/>
        </w:rPr>
        <w:t>studies</w:t>
      </w:r>
      <w:r w:rsidR="00C42B8E" w:rsidRPr="005413A9">
        <w:rPr>
          <w:rFonts w:ascii="Times New Roman" w:hAnsi="Times New Roman" w:cs="Times New Roman"/>
          <w:sz w:val="24"/>
          <w:szCs w:val="24"/>
          <w:lang w:val="en-US"/>
        </w:rPr>
        <w:t xml:space="preserve"> </w:t>
      </w:r>
      <w:r w:rsidR="00867F24" w:rsidRPr="005413A9">
        <w:rPr>
          <w:rFonts w:ascii="Times New Roman" w:hAnsi="Times New Roman" w:cs="Times New Roman"/>
          <w:sz w:val="24"/>
          <w:szCs w:val="24"/>
          <w:lang w:val="en-US"/>
        </w:rPr>
        <w:t xml:space="preserve">to </w:t>
      </w:r>
      <w:r w:rsidR="00054FEE" w:rsidRPr="005413A9">
        <w:rPr>
          <w:rFonts w:ascii="Times New Roman" w:hAnsi="Times New Roman" w:cs="Times New Roman"/>
          <w:sz w:val="24"/>
          <w:szCs w:val="24"/>
          <w:lang w:val="en-US"/>
        </w:rPr>
        <w:t xml:space="preserve">be </w:t>
      </w:r>
      <w:r w:rsidR="00867F24" w:rsidRPr="005413A9">
        <w:rPr>
          <w:rFonts w:ascii="Times New Roman" w:hAnsi="Times New Roman" w:cs="Times New Roman"/>
          <w:sz w:val="24"/>
          <w:szCs w:val="24"/>
          <w:lang w:val="en-US"/>
        </w:rPr>
        <w:t>recall</w:t>
      </w:r>
      <w:r w:rsidR="00054FEE" w:rsidRPr="005413A9">
        <w:rPr>
          <w:rFonts w:ascii="Times New Roman" w:hAnsi="Times New Roman" w:cs="Times New Roman"/>
          <w:sz w:val="24"/>
          <w:szCs w:val="24"/>
          <w:lang w:val="en-US"/>
        </w:rPr>
        <w:t>ed</w:t>
      </w:r>
      <w:r w:rsidR="00A80F3F" w:rsidRPr="005413A9">
        <w:rPr>
          <w:rFonts w:ascii="Times New Roman" w:hAnsi="Times New Roman" w:cs="Times New Roman"/>
          <w:sz w:val="24"/>
          <w:szCs w:val="24"/>
          <w:lang w:val="en-US"/>
        </w:rPr>
        <w:t xml:space="preserve"> (</w:t>
      </w:r>
      <w:r w:rsidR="00562997" w:rsidRPr="005413A9">
        <w:rPr>
          <w:rFonts w:ascii="Times New Roman" w:hAnsi="Times New Roman" w:cs="Times New Roman"/>
          <w:sz w:val="24"/>
          <w:szCs w:val="24"/>
          <w:lang w:val="en-US"/>
        </w:rPr>
        <w:t xml:space="preserve">e.g.: </w:t>
      </w:r>
      <w:r w:rsidR="00C42B8E" w:rsidRPr="005413A9">
        <w:rPr>
          <w:rFonts w:ascii="Times New Roman" w:hAnsi="Times New Roman" w:cs="Times New Roman"/>
          <w:sz w:val="24"/>
          <w:szCs w:val="24"/>
          <w:lang w:val="en-US"/>
        </w:rPr>
        <w:t>Arango-</w:t>
      </w:r>
      <w:proofErr w:type="spellStart"/>
      <w:r w:rsidR="00C42B8E" w:rsidRPr="005413A9">
        <w:rPr>
          <w:rFonts w:ascii="Times New Roman" w:hAnsi="Times New Roman" w:cs="Times New Roman"/>
          <w:sz w:val="24"/>
          <w:szCs w:val="24"/>
          <w:lang w:val="en-US"/>
        </w:rPr>
        <w:t>Lasprilla</w:t>
      </w:r>
      <w:proofErr w:type="spellEnd"/>
      <w:r w:rsidR="006629D1" w:rsidRPr="005413A9">
        <w:rPr>
          <w:rFonts w:ascii="Times New Roman" w:hAnsi="Times New Roman" w:cs="Times New Roman"/>
          <w:sz w:val="24"/>
          <w:szCs w:val="24"/>
          <w:lang w:val="en-US"/>
        </w:rPr>
        <w:t>,</w:t>
      </w:r>
      <w:r w:rsidR="00C42B8E" w:rsidRPr="005413A9">
        <w:rPr>
          <w:rFonts w:ascii="Times New Roman" w:hAnsi="Times New Roman" w:cs="Times New Roman"/>
          <w:sz w:val="24"/>
          <w:szCs w:val="24"/>
          <w:lang w:val="en-US"/>
        </w:rPr>
        <w:t xml:space="preserve"> &amp; Rivera, 2017; </w:t>
      </w:r>
      <w:r w:rsidR="00A80F3F" w:rsidRPr="005413A9">
        <w:rPr>
          <w:rFonts w:ascii="Times New Roman" w:hAnsi="Times New Roman" w:cs="Times New Roman"/>
          <w:sz w:val="24"/>
          <w:szCs w:val="24"/>
          <w:lang w:val="en-US"/>
        </w:rPr>
        <w:t>Luna, Marino, Silva, &amp; Acosta Mesa, 2016</w:t>
      </w:r>
      <w:r w:rsidR="007F28E7" w:rsidRPr="005413A9">
        <w:rPr>
          <w:rFonts w:ascii="Times New Roman" w:hAnsi="Times New Roman" w:cs="Times New Roman"/>
          <w:sz w:val="24"/>
          <w:szCs w:val="24"/>
          <w:lang w:val="en-US"/>
        </w:rPr>
        <w:t xml:space="preserve">; </w:t>
      </w:r>
      <w:proofErr w:type="spellStart"/>
      <w:r w:rsidR="007F28E7" w:rsidRPr="005413A9">
        <w:rPr>
          <w:rFonts w:ascii="Times New Roman" w:hAnsi="Times New Roman" w:cs="Times New Roman"/>
          <w:sz w:val="24"/>
          <w:szCs w:val="24"/>
          <w:lang w:val="en-US"/>
        </w:rPr>
        <w:t>Kuppens</w:t>
      </w:r>
      <w:proofErr w:type="spellEnd"/>
      <w:r w:rsidR="007F28E7" w:rsidRPr="005413A9">
        <w:rPr>
          <w:rFonts w:ascii="Times New Roman" w:hAnsi="Times New Roman" w:cs="Times New Roman"/>
          <w:sz w:val="24"/>
          <w:szCs w:val="24"/>
          <w:lang w:val="en-US"/>
        </w:rPr>
        <w:t xml:space="preserve"> et al., 2016)</w:t>
      </w:r>
      <w:r w:rsidR="00A80F3F" w:rsidRPr="005413A9">
        <w:rPr>
          <w:rFonts w:ascii="Times New Roman" w:hAnsi="Times New Roman" w:cs="Times New Roman"/>
          <w:sz w:val="24"/>
          <w:szCs w:val="24"/>
          <w:lang w:val="en-US"/>
        </w:rPr>
        <w:t>.</w:t>
      </w:r>
      <w:r w:rsidR="00C514CE" w:rsidRPr="005413A9">
        <w:rPr>
          <w:rFonts w:ascii="Times New Roman" w:hAnsi="Times New Roman" w:cs="Times New Roman"/>
          <w:sz w:val="24"/>
          <w:szCs w:val="24"/>
          <w:lang w:val="en-US"/>
        </w:rPr>
        <w:t xml:space="preserve"> </w:t>
      </w:r>
    </w:p>
    <w:p w14:paraId="210422CB" w14:textId="3C33A0EA" w:rsidR="00161C9E" w:rsidRPr="005413A9" w:rsidRDefault="00161C9E" w:rsidP="00B427B1">
      <w:pPr>
        <w:spacing w:before="120" w:after="120" w:line="240" w:lineRule="auto"/>
        <w:ind w:firstLine="708"/>
        <w:jc w:val="both"/>
        <w:rPr>
          <w:rFonts w:ascii="Times New Roman" w:hAnsi="Times New Roman" w:cs="Times New Roman"/>
          <w:sz w:val="24"/>
          <w:szCs w:val="24"/>
          <w:lang w:val="en-US"/>
        </w:rPr>
      </w:pPr>
      <w:r w:rsidRPr="005413A9">
        <w:rPr>
          <w:rFonts w:ascii="Times New Roman" w:hAnsi="Times New Roman" w:cs="Times New Roman"/>
          <w:sz w:val="24"/>
          <w:szCs w:val="24"/>
          <w:lang w:val="en-US"/>
        </w:rPr>
        <w:t xml:space="preserve">Although all the sketched-out studies have different scopes, there are no published reviews in the last two decades on the relationship between language and the affective domain in Spanish. </w:t>
      </w:r>
      <w:r w:rsidR="006F2250" w:rsidRPr="005413A9">
        <w:rPr>
          <w:rFonts w:ascii="Times New Roman" w:hAnsi="Times New Roman" w:cs="Times New Roman"/>
          <w:sz w:val="24"/>
          <w:szCs w:val="24"/>
          <w:lang w:val="en-US"/>
        </w:rPr>
        <w:t>S</w:t>
      </w:r>
      <w:r w:rsidRPr="005413A9">
        <w:rPr>
          <w:rFonts w:ascii="Times New Roman" w:hAnsi="Times New Roman" w:cs="Times New Roman"/>
          <w:sz w:val="24"/>
          <w:szCs w:val="24"/>
          <w:lang w:val="en-US"/>
        </w:rPr>
        <w:t xml:space="preserve">ome works included certain minor revisions within the article’s state of </w:t>
      </w:r>
      <w:r w:rsidR="00C42B8E" w:rsidRPr="005413A9">
        <w:rPr>
          <w:rFonts w:ascii="Times New Roman" w:hAnsi="Times New Roman" w:cs="Times New Roman"/>
          <w:sz w:val="24"/>
          <w:szCs w:val="24"/>
          <w:lang w:val="en-US"/>
        </w:rPr>
        <w:t>art</w:t>
      </w:r>
      <w:r w:rsidRPr="005413A9">
        <w:rPr>
          <w:rFonts w:ascii="Times New Roman" w:hAnsi="Times New Roman" w:cs="Times New Roman"/>
          <w:sz w:val="24"/>
          <w:szCs w:val="24"/>
          <w:lang w:val="en-US"/>
        </w:rPr>
        <w:t xml:space="preserve">, for instance: </w:t>
      </w:r>
      <w:proofErr w:type="spellStart"/>
      <w:r w:rsidR="001E7D37" w:rsidRPr="005413A9">
        <w:rPr>
          <w:rFonts w:ascii="Times New Roman" w:hAnsi="Times New Roman" w:cs="Times New Roman"/>
          <w:sz w:val="24"/>
          <w:szCs w:val="24"/>
          <w:lang w:val="en-US"/>
        </w:rPr>
        <w:t>Díez</w:t>
      </w:r>
      <w:r w:rsidRPr="005413A9">
        <w:rPr>
          <w:rFonts w:ascii="Times New Roman" w:hAnsi="Times New Roman" w:cs="Times New Roman"/>
          <w:sz w:val="24"/>
          <w:szCs w:val="24"/>
          <w:lang w:val="en-US"/>
        </w:rPr>
        <w:t>-Álamo</w:t>
      </w:r>
      <w:proofErr w:type="spellEnd"/>
      <w:r w:rsidRPr="005413A9">
        <w:rPr>
          <w:rFonts w:ascii="Times New Roman" w:hAnsi="Times New Roman" w:cs="Times New Roman"/>
          <w:sz w:val="24"/>
          <w:szCs w:val="24"/>
          <w:lang w:val="en-US"/>
        </w:rPr>
        <w:t xml:space="preserve">, Diez, Wojcik, Alonso, and Fernández (2018); Hinojosa and colleagues (2015); Moreno-Martínez and colleagues (2014); they just outwardly touch the whole spectrum of </w:t>
      </w:r>
      <w:r w:rsidR="00DD6E94" w:rsidRPr="005413A9">
        <w:rPr>
          <w:rFonts w:ascii="Times New Roman" w:hAnsi="Times New Roman" w:cs="Times New Roman"/>
          <w:sz w:val="24"/>
          <w:szCs w:val="24"/>
          <w:lang w:val="en-US"/>
        </w:rPr>
        <w:t xml:space="preserve">existing </w:t>
      </w:r>
      <w:r w:rsidRPr="005413A9">
        <w:rPr>
          <w:rFonts w:ascii="Times New Roman" w:hAnsi="Times New Roman" w:cs="Times New Roman"/>
          <w:sz w:val="24"/>
          <w:szCs w:val="24"/>
          <w:lang w:val="en-US"/>
        </w:rPr>
        <w:t xml:space="preserve">references on the subject. </w:t>
      </w:r>
      <w:r w:rsidR="006629D1" w:rsidRPr="005413A9">
        <w:rPr>
          <w:rFonts w:ascii="Times New Roman" w:hAnsi="Times New Roman" w:cs="Times New Roman"/>
          <w:sz w:val="24"/>
          <w:szCs w:val="24"/>
          <w:lang w:val="en-US"/>
        </w:rPr>
        <w:t>M</w:t>
      </w:r>
      <w:r w:rsidRPr="005413A9">
        <w:rPr>
          <w:rFonts w:ascii="Times New Roman" w:hAnsi="Times New Roman" w:cs="Times New Roman"/>
          <w:sz w:val="24"/>
          <w:szCs w:val="24"/>
          <w:lang w:val="en-US"/>
        </w:rPr>
        <w:t xml:space="preserve">ost of the </w:t>
      </w:r>
      <w:r w:rsidR="00400B26" w:rsidRPr="005413A9">
        <w:rPr>
          <w:rFonts w:ascii="Times New Roman" w:hAnsi="Times New Roman" w:cs="Times New Roman"/>
          <w:sz w:val="24"/>
          <w:szCs w:val="24"/>
          <w:lang w:val="en-US"/>
        </w:rPr>
        <w:t>studies</w:t>
      </w:r>
      <w:r w:rsidRPr="005413A9">
        <w:rPr>
          <w:rFonts w:ascii="Times New Roman" w:hAnsi="Times New Roman" w:cs="Times New Roman"/>
          <w:sz w:val="24"/>
          <w:szCs w:val="24"/>
          <w:lang w:val="en-US"/>
        </w:rPr>
        <w:t xml:space="preserve"> consider affective norms for general </w:t>
      </w:r>
      <w:r w:rsidR="00DD6E94" w:rsidRPr="005413A9">
        <w:rPr>
          <w:rFonts w:ascii="Times New Roman" w:hAnsi="Times New Roman" w:cs="Times New Roman"/>
          <w:sz w:val="24"/>
          <w:szCs w:val="24"/>
          <w:lang w:val="en-US"/>
        </w:rPr>
        <w:t>lexicons</w:t>
      </w:r>
      <w:r w:rsidRPr="005413A9">
        <w:rPr>
          <w:rFonts w:ascii="Times New Roman" w:hAnsi="Times New Roman" w:cs="Times New Roman"/>
          <w:sz w:val="24"/>
          <w:szCs w:val="24"/>
          <w:lang w:val="en-US"/>
        </w:rPr>
        <w:t xml:space="preserve">, </w:t>
      </w:r>
      <w:r w:rsidR="00C42B8E" w:rsidRPr="005413A9">
        <w:rPr>
          <w:rFonts w:ascii="Times New Roman" w:hAnsi="Times New Roman" w:cs="Times New Roman"/>
          <w:sz w:val="24"/>
          <w:szCs w:val="24"/>
          <w:lang w:val="en-US"/>
        </w:rPr>
        <w:t xml:space="preserve">but not specific emotion-related words or emotions itself, </w:t>
      </w:r>
      <w:r w:rsidRPr="005413A9">
        <w:rPr>
          <w:rFonts w:ascii="Times New Roman" w:hAnsi="Times New Roman" w:cs="Times New Roman"/>
          <w:sz w:val="24"/>
          <w:szCs w:val="24"/>
          <w:lang w:val="en-US"/>
        </w:rPr>
        <w:t xml:space="preserve">therefore, the main aim of this review is to primarily address </w:t>
      </w:r>
      <w:r w:rsidR="00C42B8E" w:rsidRPr="005413A9">
        <w:rPr>
          <w:rFonts w:ascii="Times New Roman" w:hAnsi="Times New Roman" w:cs="Times New Roman"/>
          <w:sz w:val="24"/>
          <w:szCs w:val="24"/>
          <w:lang w:val="en-US"/>
        </w:rPr>
        <w:t>a broad</w:t>
      </w:r>
      <w:r w:rsidR="00D61674" w:rsidRPr="005413A9">
        <w:rPr>
          <w:rFonts w:ascii="Times New Roman" w:hAnsi="Times New Roman" w:cs="Times New Roman"/>
          <w:sz w:val="24"/>
          <w:szCs w:val="24"/>
          <w:lang w:val="en-US"/>
        </w:rPr>
        <w:t>er</w:t>
      </w:r>
      <w:r w:rsidR="00C42B8E" w:rsidRPr="005413A9">
        <w:rPr>
          <w:rFonts w:ascii="Times New Roman" w:hAnsi="Times New Roman" w:cs="Times New Roman"/>
          <w:sz w:val="24"/>
          <w:szCs w:val="24"/>
          <w:lang w:val="en-US"/>
        </w:rPr>
        <w:t xml:space="preserve"> scope of articles in </w:t>
      </w:r>
      <w:r w:rsidRPr="005413A9">
        <w:rPr>
          <w:rFonts w:ascii="Times New Roman" w:hAnsi="Times New Roman" w:cs="Times New Roman"/>
          <w:sz w:val="24"/>
          <w:szCs w:val="24"/>
          <w:lang w:val="en-US"/>
        </w:rPr>
        <w:t xml:space="preserve">the </w:t>
      </w:r>
      <w:r w:rsidR="00DD6E94" w:rsidRPr="005413A9">
        <w:rPr>
          <w:rFonts w:ascii="Times New Roman" w:hAnsi="Times New Roman" w:cs="Times New Roman"/>
          <w:sz w:val="24"/>
          <w:szCs w:val="24"/>
          <w:lang w:val="en-US"/>
        </w:rPr>
        <w:t xml:space="preserve">PSL </w:t>
      </w:r>
      <w:r w:rsidRPr="005413A9">
        <w:rPr>
          <w:rFonts w:ascii="Times New Roman" w:hAnsi="Times New Roman" w:cs="Times New Roman"/>
          <w:sz w:val="24"/>
          <w:szCs w:val="24"/>
          <w:lang w:val="en-US"/>
        </w:rPr>
        <w:t xml:space="preserve">beyond just the normative approach, but including it. It is important to give </w:t>
      </w:r>
      <w:r w:rsidR="00C42B8E" w:rsidRPr="005413A9">
        <w:rPr>
          <w:rFonts w:ascii="Times New Roman" w:hAnsi="Times New Roman" w:cs="Times New Roman"/>
          <w:sz w:val="24"/>
          <w:szCs w:val="24"/>
          <w:lang w:val="en-US"/>
        </w:rPr>
        <w:t xml:space="preserve">clarity and </w:t>
      </w:r>
      <w:r w:rsidRPr="005413A9">
        <w:rPr>
          <w:rFonts w:ascii="Times New Roman" w:hAnsi="Times New Roman" w:cs="Times New Roman"/>
          <w:sz w:val="24"/>
          <w:szCs w:val="24"/>
          <w:lang w:val="en-US"/>
        </w:rPr>
        <w:t xml:space="preserve">order to the available empirical evidence to facilitate the work of future researchers, contributing to the enrichment of </w:t>
      </w:r>
      <w:r w:rsidR="00A5590E" w:rsidRPr="005413A9">
        <w:rPr>
          <w:rFonts w:ascii="Times New Roman" w:hAnsi="Times New Roman" w:cs="Times New Roman"/>
          <w:sz w:val="24"/>
          <w:szCs w:val="24"/>
          <w:lang w:val="en-US"/>
        </w:rPr>
        <w:t>psycholinguistic</w:t>
      </w:r>
      <w:r w:rsidRPr="005413A9">
        <w:rPr>
          <w:rFonts w:ascii="Times New Roman" w:hAnsi="Times New Roman" w:cs="Times New Roman"/>
          <w:sz w:val="24"/>
          <w:szCs w:val="24"/>
          <w:lang w:val="en-US"/>
        </w:rPr>
        <w:t>, as well as other</w:t>
      </w:r>
      <w:r w:rsidR="00A5590E" w:rsidRPr="005413A9">
        <w:rPr>
          <w:rFonts w:ascii="Times New Roman" w:hAnsi="Times New Roman" w:cs="Times New Roman"/>
          <w:sz w:val="24"/>
          <w:szCs w:val="24"/>
          <w:lang w:val="en-US"/>
        </w:rPr>
        <w:t xml:space="preserve"> close-related</w:t>
      </w:r>
      <w:r w:rsidRPr="005413A9">
        <w:rPr>
          <w:rFonts w:ascii="Times New Roman" w:hAnsi="Times New Roman" w:cs="Times New Roman"/>
          <w:sz w:val="24"/>
          <w:szCs w:val="24"/>
          <w:lang w:val="en-US"/>
        </w:rPr>
        <w:t xml:space="preserve"> disciplines. </w:t>
      </w:r>
    </w:p>
    <w:p w14:paraId="1DCD252E" w14:textId="77777777" w:rsidR="005B6484" w:rsidRPr="005413A9" w:rsidRDefault="005B6484" w:rsidP="00B427B1">
      <w:pPr>
        <w:spacing w:before="120" w:after="120" w:line="240" w:lineRule="auto"/>
        <w:jc w:val="center"/>
        <w:rPr>
          <w:rFonts w:ascii="Times New Roman" w:hAnsi="Times New Roman" w:cs="Times New Roman"/>
          <w:b/>
          <w:bCs/>
          <w:sz w:val="24"/>
          <w:szCs w:val="24"/>
          <w:lang w:val="en-US"/>
        </w:rPr>
      </w:pPr>
    </w:p>
    <w:p w14:paraId="21DA8169" w14:textId="621824FC" w:rsidR="00A604EC" w:rsidRPr="005413A9" w:rsidRDefault="004F756B" w:rsidP="00B427B1">
      <w:pPr>
        <w:spacing w:before="120" w:after="120" w:line="240" w:lineRule="auto"/>
        <w:jc w:val="center"/>
        <w:rPr>
          <w:rFonts w:ascii="Times New Roman" w:hAnsi="Times New Roman" w:cs="Times New Roman"/>
          <w:b/>
          <w:bCs/>
          <w:sz w:val="24"/>
          <w:szCs w:val="24"/>
          <w:lang w:val="en-US"/>
        </w:rPr>
      </w:pPr>
      <w:r w:rsidRPr="005413A9">
        <w:rPr>
          <w:rFonts w:ascii="Times New Roman" w:hAnsi="Times New Roman" w:cs="Times New Roman"/>
          <w:b/>
          <w:bCs/>
          <w:sz w:val="24"/>
          <w:szCs w:val="24"/>
          <w:lang w:val="en-US"/>
        </w:rPr>
        <w:t>R</w:t>
      </w:r>
      <w:r w:rsidR="00FA6F12" w:rsidRPr="005413A9">
        <w:rPr>
          <w:rFonts w:ascii="Times New Roman" w:hAnsi="Times New Roman" w:cs="Times New Roman"/>
          <w:b/>
          <w:bCs/>
          <w:sz w:val="24"/>
          <w:szCs w:val="24"/>
          <w:lang w:val="en-US"/>
        </w:rPr>
        <w:t xml:space="preserve">esearch </w:t>
      </w:r>
      <w:r w:rsidRPr="005413A9">
        <w:rPr>
          <w:rFonts w:ascii="Times New Roman" w:hAnsi="Times New Roman" w:cs="Times New Roman"/>
          <w:b/>
          <w:bCs/>
          <w:sz w:val="24"/>
          <w:szCs w:val="24"/>
          <w:lang w:val="en-US"/>
        </w:rPr>
        <w:t>questions</w:t>
      </w:r>
    </w:p>
    <w:p w14:paraId="13B4EF8A" w14:textId="65154163" w:rsidR="00A604EC" w:rsidRPr="005413A9" w:rsidRDefault="00C636C4" w:rsidP="00B427B1">
      <w:pPr>
        <w:spacing w:before="120" w:after="120" w:line="240" w:lineRule="auto"/>
        <w:ind w:firstLine="708"/>
        <w:jc w:val="both"/>
        <w:rPr>
          <w:rFonts w:ascii="Times New Roman" w:hAnsi="Times New Roman" w:cs="Times New Roman"/>
          <w:sz w:val="24"/>
          <w:szCs w:val="24"/>
          <w:lang w:val="en-US"/>
        </w:rPr>
      </w:pPr>
      <w:r w:rsidRPr="005413A9">
        <w:rPr>
          <w:rFonts w:ascii="Times New Roman" w:hAnsi="Times New Roman" w:cs="Times New Roman"/>
          <w:sz w:val="24"/>
          <w:szCs w:val="24"/>
          <w:lang w:val="en-US"/>
        </w:rPr>
        <w:t>I</w:t>
      </w:r>
      <w:r w:rsidR="009B5169" w:rsidRPr="005413A9">
        <w:rPr>
          <w:rFonts w:ascii="Times New Roman" w:hAnsi="Times New Roman" w:cs="Times New Roman"/>
          <w:sz w:val="24"/>
          <w:szCs w:val="24"/>
          <w:lang w:val="en-US"/>
        </w:rPr>
        <w:t xml:space="preserve">n pursuit of </w:t>
      </w:r>
      <w:r w:rsidR="00FE50D3" w:rsidRPr="005413A9">
        <w:rPr>
          <w:rFonts w:ascii="Times New Roman" w:hAnsi="Times New Roman" w:cs="Times New Roman"/>
          <w:sz w:val="24"/>
          <w:szCs w:val="24"/>
          <w:lang w:val="en-US"/>
        </w:rPr>
        <w:t>the above</w:t>
      </w:r>
      <w:r w:rsidR="009B5169" w:rsidRPr="005413A9">
        <w:rPr>
          <w:rFonts w:ascii="Times New Roman" w:hAnsi="Times New Roman" w:cs="Times New Roman"/>
          <w:sz w:val="24"/>
          <w:szCs w:val="24"/>
          <w:lang w:val="en-US"/>
        </w:rPr>
        <w:t xml:space="preserve">, </w:t>
      </w:r>
      <w:r w:rsidR="00EF2E53" w:rsidRPr="005413A9">
        <w:rPr>
          <w:rFonts w:ascii="Times New Roman" w:hAnsi="Times New Roman" w:cs="Times New Roman"/>
          <w:sz w:val="24"/>
          <w:szCs w:val="24"/>
          <w:lang w:val="en-US"/>
        </w:rPr>
        <w:t>two</w:t>
      </w:r>
      <w:r w:rsidR="00A604EC" w:rsidRPr="005413A9">
        <w:rPr>
          <w:rFonts w:ascii="Times New Roman" w:hAnsi="Times New Roman" w:cs="Times New Roman"/>
          <w:sz w:val="24"/>
          <w:szCs w:val="24"/>
          <w:lang w:val="en-US"/>
        </w:rPr>
        <w:t xml:space="preserve"> research </w:t>
      </w:r>
      <w:r w:rsidR="00A93764" w:rsidRPr="005413A9">
        <w:rPr>
          <w:rFonts w:ascii="Times New Roman" w:hAnsi="Times New Roman" w:cs="Times New Roman"/>
          <w:sz w:val="24"/>
          <w:szCs w:val="24"/>
          <w:lang w:val="en-US"/>
        </w:rPr>
        <w:t xml:space="preserve">questions </w:t>
      </w:r>
      <w:r w:rsidR="007A053F" w:rsidRPr="005413A9">
        <w:rPr>
          <w:rFonts w:ascii="Times New Roman" w:hAnsi="Times New Roman" w:cs="Times New Roman"/>
          <w:sz w:val="24"/>
          <w:szCs w:val="24"/>
          <w:lang w:val="en-US"/>
        </w:rPr>
        <w:t>come up</w:t>
      </w:r>
      <w:r w:rsidR="00A93764" w:rsidRPr="005413A9">
        <w:rPr>
          <w:rFonts w:ascii="Times New Roman" w:hAnsi="Times New Roman" w:cs="Times New Roman"/>
          <w:sz w:val="24"/>
          <w:szCs w:val="24"/>
          <w:lang w:val="en-US"/>
        </w:rPr>
        <w:t xml:space="preserve"> </w:t>
      </w:r>
      <w:r w:rsidR="00A604EC" w:rsidRPr="005413A9">
        <w:rPr>
          <w:rFonts w:ascii="Times New Roman" w:hAnsi="Times New Roman" w:cs="Times New Roman"/>
          <w:sz w:val="24"/>
          <w:szCs w:val="24"/>
          <w:lang w:val="en-US"/>
        </w:rPr>
        <w:t xml:space="preserve">as </w:t>
      </w:r>
      <w:r w:rsidR="00F950D9" w:rsidRPr="005413A9">
        <w:rPr>
          <w:rFonts w:ascii="Times New Roman" w:hAnsi="Times New Roman" w:cs="Times New Roman"/>
          <w:sz w:val="24"/>
          <w:szCs w:val="24"/>
          <w:lang w:val="en-US"/>
        </w:rPr>
        <w:t>guidelines</w:t>
      </w:r>
      <w:r w:rsidR="00A604EC" w:rsidRPr="005413A9">
        <w:rPr>
          <w:rFonts w:ascii="Times New Roman" w:hAnsi="Times New Roman" w:cs="Times New Roman"/>
          <w:sz w:val="24"/>
          <w:szCs w:val="24"/>
          <w:lang w:val="en-US"/>
        </w:rPr>
        <w:t xml:space="preserve"> fo</w:t>
      </w:r>
      <w:r w:rsidR="00D86698" w:rsidRPr="005413A9">
        <w:rPr>
          <w:rFonts w:ascii="Times New Roman" w:hAnsi="Times New Roman" w:cs="Times New Roman"/>
          <w:sz w:val="24"/>
          <w:szCs w:val="24"/>
          <w:lang w:val="en-US"/>
        </w:rPr>
        <w:t xml:space="preserve">r </w:t>
      </w:r>
      <w:r w:rsidR="00A604EC" w:rsidRPr="005413A9">
        <w:rPr>
          <w:rFonts w:ascii="Times New Roman" w:hAnsi="Times New Roman" w:cs="Times New Roman"/>
          <w:sz w:val="24"/>
          <w:szCs w:val="24"/>
          <w:lang w:val="en-US"/>
        </w:rPr>
        <w:t>this review: (1)</w:t>
      </w:r>
      <w:r w:rsidR="00DC2E04" w:rsidRPr="005413A9">
        <w:rPr>
          <w:rFonts w:ascii="Times New Roman" w:hAnsi="Times New Roman" w:cs="Times New Roman"/>
          <w:sz w:val="24"/>
          <w:szCs w:val="24"/>
          <w:lang w:val="en-US"/>
        </w:rPr>
        <w:t xml:space="preserve"> </w:t>
      </w:r>
      <w:r w:rsidR="003B001B" w:rsidRPr="005413A9">
        <w:rPr>
          <w:rFonts w:ascii="Times New Roman" w:hAnsi="Times New Roman" w:cs="Times New Roman"/>
          <w:sz w:val="24"/>
          <w:szCs w:val="24"/>
          <w:lang w:val="en-US"/>
        </w:rPr>
        <w:t>W</w:t>
      </w:r>
      <w:r w:rsidR="00FF4DF6" w:rsidRPr="005413A9">
        <w:rPr>
          <w:rFonts w:ascii="Times New Roman" w:hAnsi="Times New Roman" w:cs="Times New Roman"/>
          <w:sz w:val="24"/>
          <w:szCs w:val="24"/>
          <w:lang w:val="en-US"/>
        </w:rPr>
        <w:t>hich</w:t>
      </w:r>
      <w:r w:rsidR="00A604EC" w:rsidRPr="005413A9">
        <w:rPr>
          <w:rFonts w:ascii="Times New Roman" w:hAnsi="Times New Roman" w:cs="Times New Roman"/>
          <w:sz w:val="24"/>
          <w:szCs w:val="24"/>
          <w:lang w:val="en-US"/>
        </w:rPr>
        <w:t xml:space="preserve"> are the most relevant studies </w:t>
      </w:r>
      <w:r w:rsidR="006A0960" w:rsidRPr="005413A9">
        <w:rPr>
          <w:rFonts w:ascii="Times New Roman" w:hAnsi="Times New Roman" w:cs="Times New Roman"/>
          <w:sz w:val="24"/>
          <w:szCs w:val="24"/>
          <w:lang w:val="en-US"/>
        </w:rPr>
        <w:t xml:space="preserve">on </w:t>
      </w:r>
      <w:r w:rsidR="003466E0" w:rsidRPr="005413A9">
        <w:rPr>
          <w:rFonts w:ascii="Times New Roman" w:hAnsi="Times New Roman" w:cs="Times New Roman"/>
          <w:sz w:val="24"/>
          <w:szCs w:val="24"/>
          <w:lang w:val="en-US"/>
        </w:rPr>
        <w:t>PSL related to the affective domain</w:t>
      </w:r>
      <w:r w:rsidR="009D0F95" w:rsidRPr="005413A9">
        <w:rPr>
          <w:rFonts w:ascii="Times New Roman" w:hAnsi="Times New Roman" w:cs="Times New Roman"/>
          <w:sz w:val="24"/>
          <w:szCs w:val="24"/>
          <w:lang w:val="en-US"/>
        </w:rPr>
        <w:t xml:space="preserve"> for the defined period</w:t>
      </w:r>
      <w:r w:rsidR="00DE311D" w:rsidRPr="005413A9">
        <w:rPr>
          <w:rFonts w:ascii="Times New Roman" w:hAnsi="Times New Roman" w:cs="Times New Roman"/>
          <w:sz w:val="24"/>
          <w:szCs w:val="24"/>
          <w:lang w:val="en-US"/>
        </w:rPr>
        <w:t xml:space="preserve"> 2000-2019</w:t>
      </w:r>
      <w:r w:rsidR="00D86698" w:rsidRPr="005413A9">
        <w:rPr>
          <w:rFonts w:ascii="Times New Roman" w:hAnsi="Times New Roman" w:cs="Times New Roman"/>
          <w:sz w:val="24"/>
          <w:szCs w:val="24"/>
          <w:lang w:val="en-US"/>
        </w:rPr>
        <w:t>?</w:t>
      </w:r>
      <w:r w:rsidR="002625A2" w:rsidRPr="005413A9">
        <w:rPr>
          <w:rFonts w:ascii="Times New Roman" w:hAnsi="Times New Roman" w:cs="Times New Roman"/>
          <w:sz w:val="24"/>
          <w:szCs w:val="24"/>
          <w:lang w:val="en-US"/>
        </w:rPr>
        <w:t xml:space="preserve"> </w:t>
      </w:r>
      <w:r w:rsidR="00EB1B35" w:rsidRPr="005413A9">
        <w:rPr>
          <w:rFonts w:ascii="Times New Roman" w:hAnsi="Times New Roman" w:cs="Times New Roman"/>
          <w:sz w:val="24"/>
          <w:szCs w:val="24"/>
          <w:lang w:val="en-US"/>
        </w:rPr>
        <w:t>And</w:t>
      </w:r>
      <w:r w:rsidR="002625A2" w:rsidRPr="005413A9">
        <w:rPr>
          <w:rFonts w:ascii="Times New Roman" w:hAnsi="Times New Roman" w:cs="Times New Roman"/>
          <w:sz w:val="24"/>
          <w:szCs w:val="24"/>
          <w:lang w:val="en-US"/>
        </w:rPr>
        <w:t>,</w:t>
      </w:r>
      <w:r w:rsidR="00A604EC" w:rsidRPr="005413A9">
        <w:rPr>
          <w:rFonts w:ascii="Times New Roman" w:hAnsi="Times New Roman" w:cs="Times New Roman"/>
          <w:sz w:val="24"/>
          <w:szCs w:val="24"/>
          <w:lang w:val="en-US"/>
        </w:rPr>
        <w:t xml:space="preserve"> (2)</w:t>
      </w:r>
      <w:r w:rsidR="007C6F5E" w:rsidRPr="005413A9">
        <w:rPr>
          <w:rFonts w:ascii="Times New Roman" w:hAnsi="Times New Roman" w:cs="Times New Roman"/>
          <w:sz w:val="24"/>
          <w:szCs w:val="24"/>
          <w:lang w:val="en-US"/>
        </w:rPr>
        <w:t xml:space="preserve"> </w:t>
      </w:r>
      <w:r w:rsidR="003B001B" w:rsidRPr="005413A9">
        <w:rPr>
          <w:rFonts w:ascii="Times New Roman" w:hAnsi="Times New Roman" w:cs="Times New Roman"/>
          <w:sz w:val="24"/>
          <w:szCs w:val="24"/>
          <w:lang w:val="en-US"/>
        </w:rPr>
        <w:t>W</w:t>
      </w:r>
      <w:r w:rsidR="00FF4DF6" w:rsidRPr="005413A9">
        <w:rPr>
          <w:rFonts w:ascii="Times New Roman" w:hAnsi="Times New Roman" w:cs="Times New Roman"/>
          <w:sz w:val="24"/>
          <w:szCs w:val="24"/>
          <w:lang w:val="en-US"/>
        </w:rPr>
        <w:t>hich</w:t>
      </w:r>
      <w:r w:rsidR="00A604EC" w:rsidRPr="005413A9">
        <w:rPr>
          <w:rFonts w:ascii="Times New Roman" w:hAnsi="Times New Roman" w:cs="Times New Roman"/>
          <w:sz w:val="24"/>
          <w:szCs w:val="24"/>
          <w:lang w:val="en-US"/>
        </w:rPr>
        <w:t xml:space="preserve"> </w:t>
      </w:r>
      <w:r w:rsidR="003466E0" w:rsidRPr="005413A9">
        <w:rPr>
          <w:rFonts w:ascii="Times New Roman" w:hAnsi="Times New Roman" w:cs="Times New Roman"/>
          <w:sz w:val="24"/>
          <w:szCs w:val="24"/>
          <w:lang w:val="en-US"/>
        </w:rPr>
        <w:t xml:space="preserve">are the </w:t>
      </w:r>
      <w:r w:rsidR="003D6579" w:rsidRPr="005413A9">
        <w:rPr>
          <w:rFonts w:ascii="Times New Roman" w:hAnsi="Times New Roman" w:cs="Times New Roman"/>
          <w:sz w:val="24"/>
          <w:szCs w:val="24"/>
          <w:lang w:val="en-US"/>
        </w:rPr>
        <w:t>most studied</w:t>
      </w:r>
      <w:r w:rsidR="00EB1B35" w:rsidRPr="005413A9">
        <w:rPr>
          <w:rFonts w:ascii="Times New Roman" w:hAnsi="Times New Roman" w:cs="Times New Roman"/>
          <w:sz w:val="24"/>
          <w:szCs w:val="24"/>
          <w:lang w:val="en-US"/>
        </w:rPr>
        <w:t xml:space="preserve"> variables</w:t>
      </w:r>
      <w:r w:rsidR="00A604EC" w:rsidRPr="005413A9">
        <w:rPr>
          <w:rFonts w:ascii="Times New Roman" w:hAnsi="Times New Roman" w:cs="Times New Roman"/>
          <w:sz w:val="24"/>
          <w:szCs w:val="24"/>
          <w:lang w:val="en-US"/>
        </w:rPr>
        <w:t>?</w:t>
      </w:r>
    </w:p>
    <w:p w14:paraId="33F04CF8" w14:textId="77777777" w:rsidR="00610325" w:rsidRPr="005413A9" w:rsidRDefault="00610325" w:rsidP="00B427B1">
      <w:pPr>
        <w:spacing w:before="120" w:after="120" w:line="240" w:lineRule="auto"/>
        <w:jc w:val="center"/>
        <w:rPr>
          <w:rFonts w:ascii="Times New Roman" w:hAnsi="Times New Roman" w:cs="Times New Roman"/>
          <w:b/>
          <w:bCs/>
          <w:sz w:val="24"/>
          <w:szCs w:val="24"/>
          <w:lang w:val="en-US"/>
        </w:rPr>
      </w:pPr>
    </w:p>
    <w:p w14:paraId="7AFABABE" w14:textId="0C159B37" w:rsidR="0071318D" w:rsidRPr="005413A9" w:rsidRDefault="00A621EE" w:rsidP="00B427B1">
      <w:pPr>
        <w:spacing w:before="120" w:after="120" w:line="240" w:lineRule="auto"/>
        <w:jc w:val="center"/>
        <w:rPr>
          <w:rFonts w:ascii="Times New Roman" w:hAnsi="Times New Roman" w:cs="Times New Roman"/>
          <w:b/>
          <w:bCs/>
          <w:sz w:val="24"/>
          <w:szCs w:val="24"/>
          <w:lang w:val="en-US"/>
        </w:rPr>
      </w:pPr>
      <w:r w:rsidRPr="005413A9">
        <w:rPr>
          <w:rFonts w:ascii="Times New Roman" w:hAnsi="Times New Roman" w:cs="Times New Roman"/>
          <w:b/>
          <w:bCs/>
          <w:sz w:val="24"/>
          <w:szCs w:val="24"/>
          <w:lang w:val="en-US"/>
        </w:rPr>
        <w:t>Method</w:t>
      </w:r>
    </w:p>
    <w:p w14:paraId="42DFBCFF" w14:textId="3ABE3CC9" w:rsidR="007C239A" w:rsidRPr="005413A9" w:rsidRDefault="00A621EE" w:rsidP="00B427B1">
      <w:pPr>
        <w:spacing w:before="120" w:after="120" w:line="240" w:lineRule="auto"/>
        <w:jc w:val="both"/>
        <w:rPr>
          <w:rFonts w:ascii="Times New Roman" w:hAnsi="Times New Roman" w:cs="Times New Roman"/>
          <w:b/>
          <w:bCs/>
          <w:sz w:val="24"/>
          <w:szCs w:val="24"/>
          <w:lang w:val="en-US"/>
        </w:rPr>
      </w:pPr>
      <w:r w:rsidRPr="005413A9">
        <w:rPr>
          <w:rFonts w:ascii="Times New Roman" w:hAnsi="Times New Roman" w:cs="Times New Roman"/>
          <w:b/>
          <w:bCs/>
          <w:sz w:val="24"/>
          <w:szCs w:val="24"/>
          <w:lang w:val="en-US"/>
        </w:rPr>
        <w:t>D</w:t>
      </w:r>
      <w:r w:rsidR="007C239A" w:rsidRPr="005413A9">
        <w:rPr>
          <w:rFonts w:ascii="Times New Roman" w:hAnsi="Times New Roman" w:cs="Times New Roman"/>
          <w:b/>
          <w:bCs/>
          <w:sz w:val="24"/>
          <w:szCs w:val="24"/>
          <w:lang w:val="en-US"/>
        </w:rPr>
        <w:t xml:space="preserve">esign </w:t>
      </w:r>
      <w:r w:rsidR="00CB685C" w:rsidRPr="005413A9">
        <w:rPr>
          <w:rFonts w:ascii="Times New Roman" w:hAnsi="Times New Roman" w:cs="Times New Roman"/>
          <w:b/>
          <w:bCs/>
          <w:sz w:val="24"/>
          <w:szCs w:val="24"/>
          <w:lang w:val="en-US"/>
        </w:rPr>
        <w:t>and analytical approach</w:t>
      </w:r>
    </w:p>
    <w:p w14:paraId="53F73A14" w14:textId="2CA5673D" w:rsidR="004034FC" w:rsidRPr="005413A9" w:rsidRDefault="00CA58B2" w:rsidP="00B427B1">
      <w:pPr>
        <w:spacing w:before="120" w:after="120" w:line="240" w:lineRule="auto"/>
        <w:ind w:firstLine="708"/>
        <w:jc w:val="both"/>
        <w:rPr>
          <w:rFonts w:ascii="Times New Roman" w:hAnsi="Times New Roman" w:cs="Times New Roman"/>
          <w:sz w:val="24"/>
          <w:szCs w:val="24"/>
          <w:lang w:val="en-US"/>
        </w:rPr>
      </w:pPr>
      <w:r w:rsidRPr="005413A9">
        <w:rPr>
          <w:rFonts w:ascii="Times New Roman" w:hAnsi="Times New Roman" w:cs="Times New Roman"/>
          <w:sz w:val="24"/>
          <w:szCs w:val="24"/>
          <w:lang w:val="en-US"/>
        </w:rPr>
        <w:t>A scoping review approach was chosen due</w:t>
      </w:r>
      <w:r w:rsidR="001C16C2" w:rsidRPr="005413A9">
        <w:rPr>
          <w:rFonts w:ascii="Times New Roman" w:hAnsi="Times New Roman" w:cs="Times New Roman"/>
          <w:sz w:val="24"/>
          <w:szCs w:val="24"/>
          <w:lang w:val="en-US"/>
        </w:rPr>
        <w:t xml:space="preserve"> to</w:t>
      </w:r>
      <w:r w:rsidRPr="005413A9">
        <w:rPr>
          <w:rFonts w:ascii="Times New Roman" w:hAnsi="Times New Roman" w:cs="Times New Roman"/>
          <w:sz w:val="24"/>
          <w:szCs w:val="24"/>
          <w:lang w:val="en-US"/>
        </w:rPr>
        <w:t xml:space="preserve"> the broad possibilities </w:t>
      </w:r>
      <w:r w:rsidR="00FA583B" w:rsidRPr="005413A9">
        <w:rPr>
          <w:rFonts w:ascii="Times New Roman" w:hAnsi="Times New Roman" w:cs="Times New Roman"/>
          <w:sz w:val="24"/>
          <w:szCs w:val="24"/>
          <w:lang w:val="en-US"/>
        </w:rPr>
        <w:t>this method</w:t>
      </w:r>
      <w:r w:rsidR="00C548C5" w:rsidRPr="005413A9">
        <w:rPr>
          <w:rFonts w:ascii="Times New Roman" w:hAnsi="Times New Roman" w:cs="Times New Roman"/>
          <w:sz w:val="24"/>
          <w:szCs w:val="24"/>
          <w:lang w:val="en-US"/>
        </w:rPr>
        <w:t xml:space="preserve"> </w:t>
      </w:r>
      <w:r w:rsidRPr="005413A9">
        <w:rPr>
          <w:rFonts w:ascii="Times New Roman" w:hAnsi="Times New Roman" w:cs="Times New Roman"/>
          <w:sz w:val="24"/>
          <w:szCs w:val="24"/>
          <w:lang w:val="en-US"/>
        </w:rPr>
        <w:t>offers for mapping a topic in terms of volume, nature, and characteristics of the evidence, providing conceptual clarity about a specific field</w:t>
      </w:r>
      <w:r w:rsidR="00F2530F" w:rsidRPr="005413A9">
        <w:rPr>
          <w:rFonts w:ascii="Times New Roman" w:hAnsi="Times New Roman" w:cs="Times New Roman"/>
          <w:sz w:val="24"/>
          <w:szCs w:val="24"/>
          <w:lang w:val="en-US"/>
        </w:rPr>
        <w:t xml:space="preserve">, </w:t>
      </w:r>
      <w:r w:rsidR="00C548C5" w:rsidRPr="005413A9">
        <w:rPr>
          <w:rFonts w:ascii="Times New Roman" w:hAnsi="Times New Roman" w:cs="Times New Roman"/>
          <w:sz w:val="24"/>
          <w:szCs w:val="24"/>
          <w:lang w:val="en-US"/>
        </w:rPr>
        <w:t xml:space="preserve">especially </w:t>
      </w:r>
      <w:r w:rsidRPr="005413A9">
        <w:rPr>
          <w:rFonts w:ascii="Times New Roman" w:hAnsi="Times New Roman" w:cs="Times New Roman"/>
          <w:sz w:val="24"/>
          <w:szCs w:val="24"/>
          <w:lang w:val="en-US"/>
        </w:rPr>
        <w:t xml:space="preserve">when </w:t>
      </w:r>
      <w:r w:rsidR="00951BBB" w:rsidRPr="005413A9">
        <w:rPr>
          <w:rFonts w:ascii="Times New Roman" w:hAnsi="Times New Roman" w:cs="Times New Roman"/>
          <w:sz w:val="24"/>
          <w:szCs w:val="24"/>
          <w:lang w:val="en-US"/>
        </w:rPr>
        <w:t xml:space="preserve">it </w:t>
      </w:r>
      <w:r w:rsidRPr="005413A9">
        <w:rPr>
          <w:rFonts w:ascii="Times New Roman" w:hAnsi="Times New Roman" w:cs="Times New Roman"/>
          <w:sz w:val="24"/>
          <w:szCs w:val="24"/>
          <w:lang w:val="en-US"/>
        </w:rPr>
        <w:t xml:space="preserve">has not yet been extensively reviewed. </w:t>
      </w:r>
      <w:r w:rsidR="00AA6263" w:rsidRPr="005413A9">
        <w:rPr>
          <w:rFonts w:ascii="Times New Roman" w:hAnsi="Times New Roman" w:cs="Times New Roman"/>
          <w:sz w:val="24"/>
          <w:szCs w:val="24"/>
          <w:lang w:val="en-US"/>
        </w:rPr>
        <w:t xml:space="preserve">Scoping reviews are a relatively new approach for which there is not yet a </w:t>
      </w:r>
      <w:r w:rsidR="009D0F95" w:rsidRPr="005413A9">
        <w:rPr>
          <w:rFonts w:ascii="Times New Roman" w:hAnsi="Times New Roman" w:cs="Times New Roman"/>
          <w:sz w:val="24"/>
          <w:szCs w:val="24"/>
          <w:lang w:val="en-US"/>
        </w:rPr>
        <w:t>formal</w:t>
      </w:r>
      <w:r w:rsidR="00AA6263" w:rsidRPr="005413A9">
        <w:rPr>
          <w:rFonts w:ascii="Times New Roman" w:hAnsi="Times New Roman" w:cs="Times New Roman"/>
          <w:sz w:val="24"/>
          <w:szCs w:val="24"/>
          <w:lang w:val="en-US"/>
        </w:rPr>
        <w:t xml:space="preserve"> definition (</w:t>
      </w:r>
      <w:proofErr w:type="spellStart"/>
      <w:r w:rsidR="00AA6263" w:rsidRPr="005413A9">
        <w:rPr>
          <w:rFonts w:ascii="Times New Roman" w:hAnsi="Times New Roman" w:cs="Times New Roman"/>
          <w:sz w:val="24"/>
          <w:szCs w:val="24"/>
          <w:lang w:val="en-US"/>
        </w:rPr>
        <w:t>Daudt</w:t>
      </w:r>
      <w:proofErr w:type="spellEnd"/>
      <w:r w:rsidR="00AA6263" w:rsidRPr="005413A9">
        <w:rPr>
          <w:rFonts w:ascii="Times New Roman" w:hAnsi="Times New Roman" w:cs="Times New Roman"/>
          <w:sz w:val="24"/>
          <w:szCs w:val="24"/>
          <w:lang w:val="en-US"/>
        </w:rPr>
        <w:t>, van Mossel, &amp; Scott, 2013)</w:t>
      </w:r>
      <w:r w:rsidR="00C548C5" w:rsidRPr="005413A9">
        <w:rPr>
          <w:rFonts w:ascii="Times New Roman" w:hAnsi="Times New Roman" w:cs="Times New Roman"/>
          <w:sz w:val="24"/>
          <w:szCs w:val="24"/>
          <w:lang w:val="en-US"/>
        </w:rPr>
        <w:t xml:space="preserve">; </w:t>
      </w:r>
      <w:r w:rsidR="00B66DED" w:rsidRPr="005413A9">
        <w:rPr>
          <w:rFonts w:ascii="Times New Roman" w:hAnsi="Times New Roman" w:cs="Times New Roman"/>
          <w:sz w:val="24"/>
          <w:szCs w:val="24"/>
          <w:lang w:val="en-US"/>
        </w:rPr>
        <w:t xml:space="preserve">but is </w:t>
      </w:r>
      <w:r w:rsidR="00C548C5" w:rsidRPr="005413A9">
        <w:rPr>
          <w:rFonts w:ascii="Times New Roman" w:hAnsi="Times New Roman" w:cs="Times New Roman"/>
          <w:sz w:val="24"/>
          <w:szCs w:val="24"/>
          <w:lang w:val="en-US"/>
        </w:rPr>
        <w:t>c</w:t>
      </w:r>
      <w:r w:rsidR="00391BFE" w:rsidRPr="005413A9">
        <w:rPr>
          <w:rFonts w:ascii="Times New Roman" w:hAnsi="Times New Roman" w:cs="Times New Roman"/>
          <w:sz w:val="24"/>
          <w:szCs w:val="24"/>
          <w:lang w:val="en-US"/>
        </w:rPr>
        <w:t>ommonly</w:t>
      </w:r>
      <w:r w:rsidR="00383656" w:rsidRPr="005413A9">
        <w:rPr>
          <w:rFonts w:ascii="Times New Roman" w:hAnsi="Times New Roman" w:cs="Times New Roman"/>
          <w:sz w:val="24"/>
          <w:szCs w:val="24"/>
          <w:lang w:val="en-US"/>
        </w:rPr>
        <w:t xml:space="preserve"> referred</w:t>
      </w:r>
      <w:r w:rsidR="00391BFE" w:rsidRPr="005413A9">
        <w:rPr>
          <w:rFonts w:ascii="Times New Roman" w:hAnsi="Times New Roman" w:cs="Times New Roman"/>
          <w:sz w:val="24"/>
          <w:szCs w:val="24"/>
          <w:lang w:val="en-US"/>
        </w:rPr>
        <w:t xml:space="preserve"> </w:t>
      </w:r>
      <w:r w:rsidR="00FA583B" w:rsidRPr="005413A9">
        <w:rPr>
          <w:rFonts w:ascii="Times New Roman" w:hAnsi="Times New Roman" w:cs="Times New Roman"/>
          <w:sz w:val="24"/>
          <w:szCs w:val="24"/>
          <w:lang w:val="en-US"/>
        </w:rPr>
        <w:t>to a</w:t>
      </w:r>
      <w:r w:rsidR="00391BFE" w:rsidRPr="005413A9">
        <w:rPr>
          <w:rFonts w:ascii="Times New Roman" w:hAnsi="Times New Roman" w:cs="Times New Roman"/>
          <w:sz w:val="24"/>
          <w:szCs w:val="24"/>
          <w:lang w:val="en-US"/>
        </w:rPr>
        <w:t xml:space="preserve">: “mapping, a process of summarizing a range of evidence in order to convey the breadth and depth of a </w:t>
      </w:r>
      <w:r w:rsidR="00AA6263" w:rsidRPr="005413A9">
        <w:rPr>
          <w:rFonts w:ascii="Times New Roman" w:hAnsi="Times New Roman" w:cs="Times New Roman"/>
          <w:sz w:val="24"/>
          <w:szCs w:val="24"/>
          <w:lang w:val="en-US"/>
        </w:rPr>
        <w:t>field“ (</w:t>
      </w:r>
      <w:proofErr w:type="spellStart"/>
      <w:r w:rsidR="00391BFE" w:rsidRPr="005413A9">
        <w:rPr>
          <w:rFonts w:ascii="Times New Roman" w:hAnsi="Times New Roman" w:cs="Times New Roman"/>
          <w:sz w:val="24"/>
          <w:szCs w:val="24"/>
          <w:lang w:val="en-US"/>
        </w:rPr>
        <w:t>Levac</w:t>
      </w:r>
      <w:proofErr w:type="spellEnd"/>
      <w:r w:rsidR="00391BFE" w:rsidRPr="005413A9">
        <w:rPr>
          <w:rFonts w:ascii="Times New Roman" w:hAnsi="Times New Roman" w:cs="Times New Roman"/>
          <w:sz w:val="24"/>
          <w:szCs w:val="24"/>
          <w:lang w:val="en-US"/>
        </w:rPr>
        <w:t>, Colquhoun, &amp; O’Brien, 2010, p.1)</w:t>
      </w:r>
      <w:r w:rsidR="009D0F95" w:rsidRPr="005413A9">
        <w:rPr>
          <w:rFonts w:ascii="Times New Roman" w:hAnsi="Times New Roman" w:cs="Times New Roman"/>
          <w:sz w:val="24"/>
          <w:szCs w:val="24"/>
          <w:lang w:val="en-US"/>
        </w:rPr>
        <w:t>; and</w:t>
      </w:r>
      <w:r w:rsidR="009777D3" w:rsidRPr="005413A9">
        <w:rPr>
          <w:rFonts w:ascii="Times New Roman" w:hAnsi="Times New Roman" w:cs="Times New Roman"/>
          <w:sz w:val="24"/>
          <w:szCs w:val="24"/>
          <w:lang w:val="en-US"/>
        </w:rPr>
        <w:t xml:space="preserve"> a method to</w:t>
      </w:r>
      <w:r w:rsidR="00375366" w:rsidRPr="005413A9">
        <w:rPr>
          <w:rFonts w:ascii="Times New Roman" w:hAnsi="Times New Roman" w:cs="Times New Roman"/>
          <w:sz w:val="24"/>
          <w:szCs w:val="24"/>
          <w:lang w:val="en-US"/>
        </w:rPr>
        <w:t>: “examine the extent, range, and nature of research activity in a topic area</w:t>
      </w:r>
      <w:r w:rsidR="009777D3" w:rsidRPr="005413A9">
        <w:rPr>
          <w:rFonts w:ascii="Times New Roman" w:hAnsi="Times New Roman" w:cs="Times New Roman"/>
          <w:sz w:val="24"/>
          <w:szCs w:val="24"/>
          <w:lang w:val="en-US"/>
        </w:rPr>
        <w:t xml:space="preserve"> (…) </w:t>
      </w:r>
      <w:r w:rsidR="00375366" w:rsidRPr="005413A9">
        <w:rPr>
          <w:rFonts w:ascii="Times New Roman" w:hAnsi="Times New Roman" w:cs="Times New Roman"/>
          <w:sz w:val="24"/>
          <w:szCs w:val="24"/>
          <w:lang w:val="en-US"/>
        </w:rPr>
        <w:t>summarize and disseminate research findings; and identify research gaps in the existing literature</w:t>
      </w:r>
      <w:r w:rsidR="002B0C60" w:rsidRPr="005413A9">
        <w:rPr>
          <w:rFonts w:ascii="Times New Roman" w:hAnsi="Times New Roman" w:cs="Times New Roman"/>
          <w:sz w:val="24"/>
          <w:szCs w:val="24"/>
          <w:lang w:val="en-US"/>
        </w:rPr>
        <w:t xml:space="preserve"> (…)</w:t>
      </w:r>
      <w:r w:rsidR="00375366" w:rsidRPr="005413A9">
        <w:rPr>
          <w:rFonts w:ascii="Times New Roman" w:hAnsi="Times New Roman" w:cs="Times New Roman"/>
          <w:sz w:val="24"/>
          <w:szCs w:val="24"/>
          <w:lang w:val="en-US"/>
        </w:rPr>
        <w:t>“ (Pham</w:t>
      </w:r>
      <w:r w:rsidR="00A75AB6" w:rsidRPr="005413A9">
        <w:rPr>
          <w:rFonts w:ascii="Times New Roman" w:hAnsi="Times New Roman" w:cs="Times New Roman"/>
          <w:sz w:val="24"/>
          <w:szCs w:val="24"/>
          <w:lang w:val="en-US"/>
        </w:rPr>
        <w:t xml:space="preserve"> et al., </w:t>
      </w:r>
      <w:r w:rsidR="00375366" w:rsidRPr="005413A9">
        <w:rPr>
          <w:rFonts w:ascii="Times New Roman" w:hAnsi="Times New Roman" w:cs="Times New Roman"/>
          <w:sz w:val="24"/>
          <w:szCs w:val="24"/>
          <w:lang w:val="en-US"/>
        </w:rPr>
        <w:t>2014, p.372).</w:t>
      </w:r>
      <w:r w:rsidR="005A1FBF" w:rsidRPr="005413A9">
        <w:rPr>
          <w:rFonts w:ascii="Times New Roman" w:hAnsi="Times New Roman" w:cs="Times New Roman"/>
          <w:sz w:val="24"/>
          <w:szCs w:val="24"/>
          <w:lang w:val="en-US"/>
        </w:rPr>
        <w:t xml:space="preserve"> </w:t>
      </w:r>
      <w:r w:rsidR="00F2530F" w:rsidRPr="005413A9">
        <w:rPr>
          <w:rFonts w:ascii="Times New Roman" w:hAnsi="Times New Roman" w:cs="Times New Roman"/>
          <w:sz w:val="24"/>
          <w:szCs w:val="24"/>
          <w:lang w:val="en-US"/>
        </w:rPr>
        <w:t>T</w:t>
      </w:r>
      <w:r w:rsidR="009777D3" w:rsidRPr="005413A9">
        <w:rPr>
          <w:rFonts w:ascii="Times New Roman" w:hAnsi="Times New Roman" w:cs="Times New Roman"/>
          <w:sz w:val="24"/>
          <w:szCs w:val="24"/>
          <w:lang w:val="en-US"/>
        </w:rPr>
        <w:t xml:space="preserve">his </w:t>
      </w:r>
      <w:r w:rsidR="00391BFE" w:rsidRPr="005413A9">
        <w:rPr>
          <w:rFonts w:ascii="Times New Roman" w:hAnsi="Times New Roman" w:cs="Times New Roman"/>
          <w:sz w:val="24"/>
          <w:szCs w:val="24"/>
          <w:lang w:val="en-US"/>
        </w:rPr>
        <w:t xml:space="preserve">review </w:t>
      </w:r>
      <w:r w:rsidR="00F2530F" w:rsidRPr="005413A9">
        <w:rPr>
          <w:rFonts w:ascii="Times New Roman" w:hAnsi="Times New Roman" w:cs="Times New Roman"/>
          <w:sz w:val="24"/>
          <w:szCs w:val="24"/>
          <w:lang w:val="en-US"/>
        </w:rPr>
        <w:t>is structure</w:t>
      </w:r>
      <w:r w:rsidR="00B66DED" w:rsidRPr="005413A9">
        <w:rPr>
          <w:rFonts w:ascii="Times New Roman" w:hAnsi="Times New Roman" w:cs="Times New Roman"/>
          <w:sz w:val="24"/>
          <w:szCs w:val="24"/>
          <w:lang w:val="en-US"/>
        </w:rPr>
        <w:t>d</w:t>
      </w:r>
      <w:r w:rsidR="00F2530F" w:rsidRPr="005413A9">
        <w:rPr>
          <w:rFonts w:ascii="Times New Roman" w:hAnsi="Times New Roman" w:cs="Times New Roman"/>
          <w:sz w:val="24"/>
          <w:szCs w:val="24"/>
          <w:lang w:val="en-US"/>
        </w:rPr>
        <w:t xml:space="preserve"> </w:t>
      </w:r>
      <w:r w:rsidR="00C647F3" w:rsidRPr="005413A9">
        <w:rPr>
          <w:rFonts w:ascii="Times New Roman" w:hAnsi="Times New Roman" w:cs="Times New Roman"/>
          <w:sz w:val="24"/>
          <w:szCs w:val="24"/>
          <w:lang w:val="en-US"/>
        </w:rPr>
        <w:t>adopting</w:t>
      </w:r>
      <w:r w:rsidR="001C16C2" w:rsidRPr="005413A9">
        <w:rPr>
          <w:rFonts w:ascii="Times New Roman" w:hAnsi="Times New Roman" w:cs="Times New Roman"/>
          <w:sz w:val="24"/>
          <w:szCs w:val="24"/>
          <w:lang w:val="en-US"/>
        </w:rPr>
        <w:t xml:space="preserve"> </w:t>
      </w:r>
      <w:r w:rsidR="00F2530F" w:rsidRPr="005413A9">
        <w:rPr>
          <w:rFonts w:ascii="Times New Roman" w:hAnsi="Times New Roman" w:cs="Times New Roman"/>
          <w:sz w:val="24"/>
          <w:szCs w:val="24"/>
          <w:lang w:val="en-US"/>
        </w:rPr>
        <w:t xml:space="preserve">the general </w:t>
      </w:r>
      <w:r w:rsidR="00814844" w:rsidRPr="005413A9">
        <w:rPr>
          <w:rFonts w:ascii="Times New Roman" w:hAnsi="Times New Roman" w:cs="Times New Roman"/>
          <w:sz w:val="24"/>
          <w:szCs w:val="24"/>
          <w:lang w:val="en-US"/>
        </w:rPr>
        <w:t xml:space="preserve">constitutive steps </w:t>
      </w:r>
      <w:r w:rsidR="008E00DB" w:rsidRPr="005413A9">
        <w:rPr>
          <w:rFonts w:ascii="Times New Roman" w:hAnsi="Times New Roman" w:cs="Times New Roman"/>
          <w:sz w:val="24"/>
          <w:szCs w:val="24"/>
          <w:lang w:val="en-US"/>
        </w:rPr>
        <w:t xml:space="preserve">given </w:t>
      </w:r>
      <w:r w:rsidR="00814844" w:rsidRPr="005413A9">
        <w:rPr>
          <w:rFonts w:ascii="Times New Roman" w:hAnsi="Times New Roman" w:cs="Times New Roman"/>
          <w:sz w:val="24"/>
          <w:szCs w:val="24"/>
          <w:lang w:val="en-US"/>
        </w:rPr>
        <w:t xml:space="preserve">by </w:t>
      </w:r>
      <w:r w:rsidR="00BF57A3" w:rsidRPr="005413A9">
        <w:rPr>
          <w:rFonts w:ascii="Times New Roman" w:hAnsi="Times New Roman" w:cs="Times New Roman"/>
          <w:sz w:val="24"/>
          <w:szCs w:val="24"/>
          <w:lang w:val="en-US"/>
        </w:rPr>
        <w:t>Munn</w:t>
      </w:r>
      <w:r w:rsidR="00A75AB6" w:rsidRPr="005413A9">
        <w:rPr>
          <w:rFonts w:ascii="Times New Roman" w:hAnsi="Times New Roman" w:cs="Times New Roman"/>
          <w:sz w:val="24"/>
          <w:szCs w:val="24"/>
          <w:lang w:val="en-US"/>
        </w:rPr>
        <w:t xml:space="preserve"> and colleagues </w:t>
      </w:r>
      <w:r w:rsidR="00BF57A3" w:rsidRPr="005413A9">
        <w:rPr>
          <w:rFonts w:ascii="Times New Roman" w:hAnsi="Times New Roman" w:cs="Times New Roman"/>
          <w:sz w:val="24"/>
          <w:szCs w:val="24"/>
          <w:lang w:val="en-US"/>
        </w:rPr>
        <w:t>(2018)</w:t>
      </w:r>
      <w:r w:rsidR="00C647F3" w:rsidRPr="005413A9">
        <w:rPr>
          <w:rFonts w:ascii="Times New Roman" w:hAnsi="Times New Roman" w:cs="Times New Roman"/>
          <w:sz w:val="24"/>
          <w:szCs w:val="24"/>
          <w:lang w:val="en-US"/>
        </w:rPr>
        <w:t>,</w:t>
      </w:r>
      <w:r w:rsidR="009777D3" w:rsidRPr="005413A9">
        <w:rPr>
          <w:rFonts w:ascii="Times New Roman" w:hAnsi="Times New Roman" w:cs="Times New Roman"/>
          <w:sz w:val="24"/>
          <w:szCs w:val="24"/>
          <w:lang w:val="en-US"/>
        </w:rPr>
        <w:t xml:space="preserve"> </w:t>
      </w:r>
      <w:r w:rsidR="00F2530F" w:rsidRPr="005413A9">
        <w:rPr>
          <w:rFonts w:ascii="Times New Roman" w:hAnsi="Times New Roman" w:cs="Times New Roman"/>
          <w:sz w:val="24"/>
          <w:szCs w:val="24"/>
          <w:lang w:val="en-US"/>
        </w:rPr>
        <w:t>according to</w:t>
      </w:r>
      <w:r w:rsidR="004034FC" w:rsidRPr="005413A9">
        <w:rPr>
          <w:rFonts w:ascii="Times New Roman" w:hAnsi="Times New Roman" w:cs="Times New Roman"/>
          <w:sz w:val="24"/>
          <w:szCs w:val="24"/>
          <w:lang w:val="en-US"/>
        </w:rPr>
        <w:t xml:space="preserve">: </w:t>
      </w:r>
      <w:r w:rsidR="00DC72B9" w:rsidRPr="005413A9">
        <w:rPr>
          <w:rFonts w:ascii="Times New Roman" w:hAnsi="Times New Roman" w:cs="Times New Roman"/>
          <w:sz w:val="24"/>
          <w:szCs w:val="24"/>
          <w:lang w:val="en-US"/>
        </w:rPr>
        <w:t>(</w:t>
      </w:r>
      <w:r w:rsidR="004034FC" w:rsidRPr="005413A9">
        <w:rPr>
          <w:rFonts w:ascii="Times New Roman" w:hAnsi="Times New Roman" w:cs="Times New Roman"/>
          <w:sz w:val="24"/>
          <w:szCs w:val="24"/>
          <w:lang w:val="en-US"/>
        </w:rPr>
        <w:t>1</w:t>
      </w:r>
      <w:r w:rsidR="00DC72B9" w:rsidRPr="005413A9">
        <w:rPr>
          <w:rFonts w:ascii="Times New Roman" w:hAnsi="Times New Roman" w:cs="Times New Roman"/>
          <w:sz w:val="24"/>
          <w:szCs w:val="24"/>
          <w:lang w:val="en-US"/>
        </w:rPr>
        <w:t>)</w:t>
      </w:r>
      <w:r w:rsidR="009D0F95" w:rsidRPr="005413A9">
        <w:rPr>
          <w:rFonts w:ascii="Times New Roman" w:hAnsi="Times New Roman" w:cs="Times New Roman"/>
          <w:sz w:val="24"/>
          <w:szCs w:val="24"/>
          <w:lang w:val="en-US"/>
        </w:rPr>
        <w:t xml:space="preserve"> </w:t>
      </w:r>
      <w:r w:rsidR="004034FC" w:rsidRPr="005413A9">
        <w:rPr>
          <w:rFonts w:ascii="Times New Roman" w:hAnsi="Times New Roman" w:cs="Times New Roman"/>
          <w:sz w:val="24"/>
          <w:szCs w:val="24"/>
          <w:lang w:val="en-US"/>
        </w:rPr>
        <w:t>Identifying research question</w:t>
      </w:r>
      <w:r w:rsidR="00C10DB7" w:rsidRPr="005413A9">
        <w:rPr>
          <w:rFonts w:ascii="Times New Roman" w:hAnsi="Times New Roman" w:cs="Times New Roman"/>
          <w:sz w:val="24"/>
          <w:szCs w:val="24"/>
          <w:lang w:val="en-US"/>
        </w:rPr>
        <w:t>s</w:t>
      </w:r>
      <w:r w:rsidR="004034FC" w:rsidRPr="005413A9">
        <w:rPr>
          <w:rFonts w:ascii="Times New Roman" w:hAnsi="Times New Roman" w:cs="Times New Roman"/>
          <w:sz w:val="24"/>
          <w:szCs w:val="24"/>
          <w:lang w:val="en-US"/>
        </w:rPr>
        <w:t xml:space="preserve">; </w:t>
      </w:r>
      <w:r w:rsidR="00DC72B9" w:rsidRPr="005413A9">
        <w:rPr>
          <w:rFonts w:ascii="Times New Roman" w:hAnsi="Times New Roman" w:cs="Times New Roman"/>
          <w:sz w:val="24"/>
          <w:szCs w:val="24"/>
          <w:lang w:val="en-US"/>
        </w:rPr>
        <w:t>(</w:t>
      </w:r>
      <w:r w:rsidR="004034FC" w:rsidRPr="005413A9">
        <w:rPr>
          <w:rFonts w:ascii="Times New Roman" w:hAnsi="Times New Roman" w:cs="Times New Roman"/>
          <w:sz w:val="24"/>
          <w:szCs w:val="24"/>
          <w:lang w:val="en-US"/>
        </w:rPr>
        <w:t>2</w:t>
      </w:r>
      <w:r w:rsidR="00DC72B9" w:rsidRPr="005413A9">
        <w:rPr>
          <w:rFonts w:ascii="Times New Roman" w:hAnsi="Times New Roman" w:cs="Times New Roman"/>
          <w:sz w:val="24"/>
          <w:szCs w:val="24"/>
          <w:lang w:val="en-US"/>
        </w:rPr>
        <w:t>)</w:t>
      </w:r>
      <w:r w:rsidR="00951BBB" w:rsidRPr="005413A9">
        <w:rPr>
          <w:rFonts w:ascii="Times New Roman" w:hAnsi="Times New Roman" w:cs="Times New Roman"/>
          <w:sz w:val="24"/>
          <w:szCs w:val="24"/>
          <w:lang w:val="en-US"/>
        </w:rPr>
        <w:t xml:space="preserve"> </w:t>
      </w:r>
      <w:r w:rsidR="004034FC" w:rsidRPr="005413A9">
        <w:rPr>
          <w:rFonts w:ascii="Times New Roman" w:hAnsi="Times New Roman" w:cs="Times New Roman"/>
          <w:sz w:val="24"/>
          <w:szCs w:val="24"/>
          <w:lang w:val="en-US"/>
        </w:rPr>
        <w:t xml:space="preserve">Identifying relevant studies; </w:t>
      </w:r>
      <w:r w:rsidR="00DC72B9" w:rsidRPr="005413A9">
        <w:rPr>
          <w:rFonts w:ascii="Times New Roman" w:hAnsi="Times New Roman" w:cs="Times New Roman"/>
          <w:sz w:val="24"/>
          <w:szCs w:val="24"/>
          <w:lang w:val="en-US"/>
        </w:rPr>
        <w:t>(</w:t>
      </w:r>
      <w:proofErr w:type="gramStart"/>
      <w:r w:rsidR="004034FC" w:rsidRPr="005413A9">
        <w:rPr>
          <w:rFonts w:ascii="Times New Roman" w:hAnsi="Times New Roman" w:cs="Times New Roman"/>
          <w:sz w:val="24"/>
          <w:szCs w:val="24"/>
          <w:lang w:val="en-US"/>
        </w:rPr>
        <w:t>3</w:t>
      </w:r>
      <w:r w:rsidR="00DC72B9" w:rsidRPr="005413A9">
        <w:rPr>
          <w:rFonts w:ascii="Times New Roman" w:hAnsi="Times New Roman" w:cs="Times New Roman"/>
          <w:sz w:val="24"/>
          <w:szCs w:val="24"/>
          <w:lang w:val="en-US"/>
        </w:rPr>
        <w:t>)</w:t>
      </w:r>
      <w:r w:rsidR="004034FC" w:rsidRPr="005413A9">
        <w:rPr>
          <w:rFonts w:ascii="Times New Roman" w:hAnsi="Times New Roman" w:cs="Times New Roman"/>
          <w:sz w:val="24"/>
          <w:szCs w:val="24"/>
          <w:lang w:val="en-US"/>
        </w:rPr>
        <w:t>Study</w:t>
      </w:r>
      <w:proofErr w:type="gramEnd"/>
      <w:r w:rsidR="004034FC" w:rsidRPr="005413A9">
        <w:rPr>
          <w:rFonts w:ascii="Times New Roman" w:hAnsi="Times New Roman" w:cs="Times New Roman"/>
          <w:sz w:val="24"/>
          <w:szCs w:val="24"/>
          <w:lang w:val="en-US"/>
        </w:rPr>
        <w:t xml:space="preserve"> selection; </w:t>
      </w:r>
      <w:r w:rsidR="00DC72B9" w:rsidRPr="005413A9">
        <w:rPr>
          <w:rFonts w:ascii="Times New Roman" w:hAnsi="Times New Roman" w:cs="Times New Roman"/>
          <w:sz w:val="24"/>
          <w:szCs w:val="24"/>
          <w:lang w:val="en-US"/>
        </w:rPr>
        <w:t>(</w:t>
      </w:r>
      <w:r w:rsidR="004034FC" w:rsidRPr="005413A9">
        <w:rPr>
          <w:rFonts w:ascii="Times New Roman" w:hAnsi="Times New Roman" w:cs="Times New Roman"/>
          <w:sz w:val="24"/>
          <w:szCs w:val="24"/>
          <w:lang w:val="en-US"/>
        </w:rPr>
        <w:t>4</w:t>
      </w:r>
      <w:r w:rsidR="00DC72B9" w:rsidRPr="005413A9">
        <w:rPr>
          <w:rFonts w:ascii="Times New Roman" w:hAnsi="Times New Roman" w:cs="Times New Roman"/>
          <w:sz w:val="24"/>
          <w:szCs w:val="24"/>
          <w:lang w:val="en-US"/>
        </w:rPr>
        <w:t>)</w:t>
      </w:r>
      <w:r w:rsidR="004034FC" w:rsidRPr="005413A9">
        <w:rPr>
          <w:rFonts w:ascii="Times New Roman" w:hAnsi="Times New Roman" w:cs="Times New Roman"/>
          <w:sz w:val="24"/>
          <w:szCs w:val="24"/>
          <w:lang w:val="en-US"/>
        </w:rPr>
        <w:t xml:space="preserve"> Charting the da</w:t>
      </w:r>
      <w:r w:rsidR="004803FC" w:rsidRPr="005413A9">
        <w:rPr>
          <w:rFonts w:ascii="Times New Roman" w:hAnsi="Times New Roman" w:cs="Times New Roman"/>
          <w:sz w:val="24"/>
          <w:szCs w:val="24"/>
          <w:lang w:val="en-US"/>
        </w:rPr>
        <w:t>t</w:t>
      </w:r>
      <w:r w:rsidR="004034FC" w:rsidRPr="005413A9">
        <w:rPr>
          <w:rFonts w:ascii="Times New Roman" w:hAnsi="Times New Roman" w:cs="Times New Roman"/>
          <w:sz w:val="24"/>
          <w:szCs w:val="24"/>
          <w:lang w:val="en-US"/>
        </w:rPr>
        <w:t xml:space="preserve">a; </w:t>
      </w:r>
      <w:r w:rsidR="00E20718" w:rsidRPr="005413A9">
        <w:rPr>
          <w:rFonts w:ascii="Times New Roman" w:hAnsi="Times New Roman" w:cs="Times New Roman"/>
          <w:sz w:val="24"/>
          <w:szCs w:val="24"/>
          <w:lang w:val="en-US"/>
        </w:rPr>
        <w:t xml:space="preserve">and, </w:t>
      </w:r>
      <w:r w:rsidR="00DC72B9" w:rsidRPr="005413A9">
        <w:rPr>
          <w:rFonts w:ascii="Times New Roman" w:hAnsi="Times New Roman" w:cs="Times New Roman"/>
          <w:sz w:val="24"/>
          <w:szCs w:val="24"/>
          <w:lang w:val="en-US"/>
        </w:rPr>
        <w:t>(</w:t>
      </w:r>
      <w:r w:rsidR="004034FC" w:rsidRPr="005413A9">
        <w:rPr>
          <w:rFonts w:ascii="Times New Roman" w:hAnsi="Times New Roman" w:cs="Times New Roman"/>
          <w:sz w:val="24"/>
          <w:szCs w:val="24"/>
          <w:lang w:val="en-US"/>
        </w:rPr>
        <w:t>5</w:t>
      </w:r>
      <w:r w:rsidR="00DC72B9" w:rsidRPr="005413A9">
        <w:rPr>
          <w:rFonts w:ascii="Times New Roman" w:hAnsi="Times New Roman" w:cs="Times New Roman"/>
          <w:sz w:val="24"/>
          <w:szCs w:val="24"/>
          <w:lang w:val="en-US"/>
        </w:rPr>
        <w:t>)</w:t>
      </w:r>
      <w:r w:rsidRPr="005413A9">
        <w:rPr>
          <w:rFonts w:ascii="Times New Roman" w:hAnsi="Times New Roman" w:cs="Times New Roman"/>
          <w:sz w:val="24"/>
          <w:szCs w:val="24"/>
          <w:lang w:val="en-US"/>
        </w:rPr>
        <w:t xml:space="preserve"> </w:t>
      </w:r>
      <w:r w:rsidR="003B001B" w:rsidRPr="005413A9">
        <w:rPr>
          <w:rFonts w:ascii="Times New Roman" w:hAnsi="Times New Roman" w:cs="Times New Roman"/>
          <w:sz w:val="24"/>
          <w:szCs w:val="24"/>
          <w:lang w:val="en-US"/>
        </w:rPr>
        <w:t>S</w:t>
      </w:r>
      <w:r w:rsidR="004034FC" w:rsidRPr="005413A9">
        <w:rPr>
          <w:rFonts w:ascii="Times New Roman" w:hAnsi="Times New Roman" w:cs="Times New Roman"/>
          <w:sz w:val="24"/>
          <w:szCs w:val="24"/>
          <w:lang w:val="en-US"/>
        </w:rPr>
        <w:t xml:space="preserve">ummarizing and reporting the results. </w:t>
      </w:r>
    </w:p>
    <w:p w14:paraId="4D479D7A" w14:textId="77777777" w:rsidR="00610325" w:rsidRPr="005413A9" w:rsidRDefault="00610325" w:rsidP="00B427B1">
      <w:pPr>
        <w:spacing w:before="120" w:after="120" w:line="240" w:lineRule="auto"/>
        <w:jc w:val="center"/>
        <w:rPr>
          <w:rFonts w:ascii="Times New Roman" w:hAnsi="Times New Roman" w:cs="Times New Roman"/>
          <w:b/>
          <w:bCs/>
          <w:sz w:val="24"/>
          <w:szCs w:val="24"/>
          <w:lang w:val="en-US"/>
        </w:rPr>
      </w:pPr>
    </w:p>
    <w:p w14:paraId="55E147A5" w14:textId="24C5A495" w:rsidR="008B4E46" w:rsidRPr="005413A9" w:rsidRDefault="008B4E46" w:rsidP="00B427B1">
      <w:pPr>
        <w:spacing w:before="120" w:after="120" w:line="240" w:lineRule="auto"/>
        <w:jc w:val="center"/>
        <w:rPr>
          <w:rFonts w:ascii="Times New Roman" w:hAnsi="Times New Roman" w:cs="Times New Roman"/>
          <w:b/>
          <w:bCs/>
          <w:sz w:val="24"/>
          <w:szCs w:val="24"/>
          <w:lang w:val="en-US"/>
        </w:rPr>
      </w:pPr>
      <w:r w:rsidRPr="005413A9">
        <w:rPr>
          <w:rFonts w:ascii="Times New Roman" w:hAnsi="Times New Roman" w:cs="Times New Roman"/>
          <w:b/>
          <w:bCs/>
          <w:sz w:val="24"/>
          <w:szCs w:val="24"/>
          <w:lang w:val="en-US"/>
        </w:rPr>
        <w:t>Data sources, criteria</w:t>
      </w:r>
      <w:r w:rsidR="00897582" w:rsidRPr="005413A9">
        <w:rPr>
          <w:rFonts w:ascii="Times New Roman" w:hAnsi="Times New Roman" w:cs="Times New Roman"/>
          <w:b/>
          <w:bCs/>
          <w:sz w:val="24"/>
          <w:szCs w:val="24"/>
          <w:lang w:val="en-US"/>
        </w:rPr>
        <w:t>,</w:t>
      </w:r>
      <w:r w:rsidRPr="005413A9">
        <w:rPr>
          <w:rFonts w:ascii="Times New Roman" w:hAnsi="Times New Roman" w:cs="Times New Roman"/>
          <w:b/>
          <w:bCs/>
          <w:sz w:val="24"/>
          <w:szCs w:val="24"/>
          <w:lang w:val="en-US"/>
        </w:rPr>
        <w:t xml:space="preserve"> search strategy</w:t>
      </w:r>
      <w:r w:rsidR="0084637F" w:rsidRPr="005413A9">
        <w:rPr>
          <w:rFonts w:ascii="Times New Roman" w:hAnsi="Times New Roman" w:cs="Times New Roman"/>
          <w:b/>
          <w:bCs/>
          <w:sz w:val="24"/>
          <w:szCs w:val="24"/>
          <w:lang w:val="en-US"/>
        </w:rPr>
        <w:t>, and selection procedure</w:t>
      </w:r>
    </w:p>
    <w:p w14:paraId="3209C4B4" w14:textId="6A131A6E" w:rsidR="00DC72B9" w:rsidRPr="005413A9" w:rsidRDefault="00DC72B9" w:rsidP="00B427B1">
      <w:pPr>
        <w:spacing w:before="120" w:after="120" w:line="240" w:lineRule="auto"/>
        <w:jc w:val="both"/>
        <w:rPr>
          <w:rFonts w:ascii="Times New Roman" w:hAnsi="Times New Roman" w:cs="Times New Roman"/>
          <w:b/>
          <w:bCs/>
          <w:sz w:val="24"/>
          <w:szCs w:val="24"/>
          <w:lang w:val="en-US"/>
        </w:rPr>
      </w:pPr>
      <w:r w:rsidRPr="005413A9">
        <w:rPr>
          <w:rFonts w:ascii="Times New Roman" w:hAnsi="Times New Roman" w:cs="Times New Roman"/>
          <w:b/>
          <w:bCs/>
          <w:sz w:val="24"/>
          <w:szCs w:val="24"/>
          <w:lang w:val="en-US"/>
        </w:rPr>
        <w:t>Criteria for database</w:t>
      </w:r>
      <w:r w:rsidR="007A053F" w:rsidRPr="005413A9">
        <w:rPr>
          <w:rFonts w:ascii="Times New Roman" w:hAnsi="Times New Roman" w:cs="Times New Roman"/>
          <w:b/>
          <w:bCs/>
          <w:sz w:val="24"/>
          <w:szCs w:val="24"/>
          <w:lang w:val="en-US"/>
        </w:rPr>
        <w:t>s</w:t>
      </w:r>
      <w:r w:rsidRPr="005413A9">
        <w:rPr>
          <w:rFonts w:ascii="Times New Roman" w:hAnsi="Times New Roman" w:cs="Times New Roman"/>
          <w:b/>
          <w:bCs/>
          <w:sz w:val="24"/>
          <w:szCs w:val="24"/>
          <w:lang w:val="en-US"/>
        </w:rPr>
        <w:t xml:space="preserve"> selection</w:t>
      </w:r>
    </w:p>
    <w:p w14:paraId="3BCBE91C" w14:textId="1DC901B9" w:rsidR="00DC72B9" w:rsidRPr="005413A9" w:rsidRDefault="00DC72B9" w:rsidP="00B427B1">
      <w:pPr>
        <w:spacing w:before="120" w:after="120" w:line="240" w:lineRule="auto"/>
        <w:ind w:firstLine="708"/>
        <w:jc w:val="both"/>
        <w:rPr>
          <w:rFonts w:ascii="Times New Roman" w:hAnsi="Times New Roman" w:cs="Times New Roman"/>
          <w:sz w:val="24"/>
          <w:szCs w:val="24"/>
          <w:lang w:val="en-US"/>
        </w:rPr>
      </w:pPr>
      <w:r w:rsidRPr="005413A9">
        <w:rPr>
          <w:rFonts w:ascii="Times New Roman" w:hAnsi="Times New Roman" w:cs="Times New Roman"/>
          <w:sz w:val="24"/>
          <w:szCs w:val="24"/>
          <w:lang w:val="en-US"/>
        </w:rPr>
        <w:t xml:space="preserve">The selection </w:t>
      </w:r>
      <w:r w:rsidR="00C847C7" w:rsidRPr="005413A9">
        <w:rPr>
          <w:rFonts w:ascii="Times New Roman" w:hAnsi="Times New Roman" w:cs="Times New Roman"/>
          <w:sz w:val="24"/>
          <w:szCs w:val="24"/>
          <w:lang w:val="en-US"/>
        </w:rPr>
        <w:t xml:space="preserve">of the databases </w:t>
      </w:r>
      <w:r w:rsidRPr="005413A9">
        <w:rPr>
          <w:rFonts w:ascii="Times New Roman" w:hAnsi="Times New Roman" w:cs="Times New Roman"/>
          <w:sz w:val="24"/>
          <w:szCs w:val="24"/>
          <w:lang w:val="en-US"/>
        </w:rPr>
        <w:t>was made following a</w:t>
      </w:r>
      <w:r w:rsidR="008E00DB" w:rsidRPr="005413A9">
        <w:rPr>
          <w:rFonts w:ascii="Times New Roman" w:hAnsi="Times New Roman" w:cs="Times New Roman"/>
          <w:sz w:val="24"/>
          <w:szCs w:val="24"/>
          <w:lang w:val="en-US"/>
        </w:rPr>
        <w:t xml:space="preserve"> general</w:t>
      </w:r>
      <w:r w:rsidRPr="005413A9">
        <w:rPr>
          <w:rFonts w:ascii="Times New Roman" w:hAnsi="Times New Roman" w:cs="Times New Roman"/>
          <w:sz w:val="24"/>
          <w:szCs w:val="24"/>
          <w:lang w:val="en-US"/>
        </w:rPr>
        <w:t xml:space="preserve"> relevancy order</w:t>
      </w:r>
      <w:r w:rsidR="00291743" w:rsidRPr="005413A9">
        <w:rPr>
          <w:rFonts w:ascii="Times New Roman" w:hAnsi="Times New Roman" w:cs="Times New Roman"/>
          <w:sz w:val="24"/>
          <w:szCs w:val="24"/>
          <w:lang w:val="en-US"/>
        </w:rPr>
        <w:t xml:space="preserve">, </w:t>
      </w:r>
      <w:r w:rsidR="00923131" w:rsidRPr="005413A9">
        <w:rPr>
          <w:rFonts w:ascii="Times New Roman" w:hAnsi="Times New Roman" w:cs="Times New Roman"/>
          <w:sz w:val="24"/>
          <w:szCs w:val="24"/>
          <w:lang w:val="en-US"/>
        </w:rPr>
        <w:t>r</w:t>
      </w:r>
      <w:r w:rsidR="00291743" w:rsidRPr="005413A9">
        <w:rPr>
          <w:rFonts w:ascii="Times New Roman" w:hAnsi="Times New Roman" w:cs="Times New Roman"/>
          <w:sz w:val="24"/>
          <w:szCs w:val="24"/>
          <w:lang w:val="en-US"/>
        </w:rPr>
        <w:t xml:space="preserve">esolving four </w:t>
      </w:r>
      <w:r w:rsidR="00951BBB" w:rsidRPr="005413A9">
        <w:rPr>
          <w:rFonts w:ascii="Times New Roman" w:hAnsi="Times New Roman" w:cs="Times New Roman"/>
          <w:sz w:val="24"/>
          <w:szCs w:val="24"/>
          <w:lang w:val="en-US"/>
        </w:rPr>
        <w:t>sources</w:t>
      </w:r>
      <w:r w:rsidR="002B0C60" w:rsidRPr="005413A9">
        <w:rPr>
          <w:rFonts w:ascii="Times New Roman" w:hAnsi="Times New Roman" w:cs="Times New Roman"/>
          <w:sz w:val="24"/>
          <w:szCs w:val="24"/>
          <w:lang w:val="en-US"/>
        </w:rPr>
        <w:t xml:space="preserve">. </w:t>
      </w:r>
      <w:r w:rsidR="00112ADA" w:rsidRPr="005413A9">
        <w:rPr>
          <w:rFonts w:ascii="Times New Roman" w:hAnsi="Times New Roman" w:cs="Times New Roman"/>
          <w:sz w:val="24"/>
          <w:szCs w:val="24"/>
          <w:lang w:val="en-US"/>
        </w:rPr>
        <w:t>S</w:t>
      </w:r>
      <w:r w:rsidRPr="005413A9">
        <w:rPr>
          <w:rFonts w:ascii="Times New Roman" w:hAnsi="Times New Roman" w:cs="Times New Roman"/>
          <w:sz w:val="24"/>
          <w:szCs w:val="24"/>
          <w:lang w:val="en-US"/>
        </w:rPr>
        <w:t xml:space="preserve">copus is a citation indexing service, with many features to track research, and a solid representation of social sciences and humanities. Similarly, </w:t>
      </w:r>
      <w:proofErr w:type="spellStart"/>
      <w:r w:rsidRPr="005413A9">
        <w:rPr>
          <w:rFonts w:ascii="Times New Roman" w:hAnsi="Times New Roman" w:cs="Times New Roman"/>
          <w:sz w:val="24"/>
          <w:szCs w:val="24"/>
          <w:lang w:val="en-US"/>
        </w:rPr>
        <w:t>WoS</w:t>
      </w:r>
      <w:proofErr w:type="spellEnd"/>
      <w:r w:rsidR="00C847C7" w:rsidRPr="005413A9">
        <w:rPr>
          <w:rFonts w:ascii="Times New Roman" w:hAnsi="Times New Roman" w:cs="Times New Roman"/>
          <w:sz w:val="24"/>
          <w:szCs w:val="24"/>
          <w:lang w:val="en-US"/>
        </w:rPr>
        <w:t xml:space="preserve"> (Web of Science)</w:t>
      </w:r>
      <w:r w:rsidRPr="005413A9">
        <w:rPr>
          <w:rFonts w:ascii="Times New Roman" w:hAnsi="Times New Roman" w:cs="Times New Roman"/>
          <w:sz w:val="24"/>
          <w:szCs w:val="24"/>
          <w:lang w:val="en-US"/>
        </w:rPr>
        <w:t xml:space="preserve"> provides a comprehensive citation search, and gives access to multiple databases, which allows for in-depth exploration of specialized sub-fields. Meanwhile, EBSCO offers library resources in academic, medical, education, public </w:t>
      </w:r>
      <w:r w:rsidR="009374D2" w:rsidRPr="005413A9">
        <w:rPr>
          <w:rFonts w:ascii="Times New Roman" w:hAnsi="Times New Roman" w:cs="Times New Roman"/>
          <w:sz w:val="24"/>
          <w:szCs w:val="24"/>
          <w:lang w:val="en-US"/>
        </w:rPr>
        <w:t>library,</w:t>
      </w:r>
      <w:r w:rsidR="002928DA" w:rsidRPr="005413A9">
        <w:rPr>
          <w:rFonts w:ascii="Times New Roman" w:hAnsi="Times New Roman" w:cs="Times New Roman"/>
          <w:sz w:val="24"/>
          <w:szCs w:val="24"/>
          <w:lang w:val="en-US"/>
        </w:rPr>
        <w:t xml:space="preserve"> and</w:t>
      </w:r>
      <w:r w:rsidRPr="005413A9">
        <w:rPr>
          <w:rFonts w:ascii="Times New Roman" w:hAnsi="Times New Roman" w:cs="Times New Roman"/>
          <w:sz w:val="24"/>
          <w:szCs w:val="24"/>
          <w:lang w:val="en-US"/>
        </w:rPr>
        <w:t xml:space="preserve"> law, among others. Lastly, </w:t>
      </w:r>
      <w:proofErr w:type="spellStart"/>
      <w:r w:rsidRPr="005413A9">
        <w:rPr>
          <w:rFonts w:ascii="Times New Roman" w:hAnsi="Times New Roman" w:cs="Times New Roman"/>
          <w:sz w:val="24"/>
          <w:szCs w:val="24"/>
          <w:lang w:val="en-US"/>
        </w:rPr>
        <w:t>sciELO</w:t>
      </w:r>
      <w:proofErr w:type="spellEnd"/>
      <w:r w:rsidRPr="005413A9">
        <w:rPr>
          <w:rFonts w:ascii="Times New Roman" w:hAnsi="Times New Roman" w:cs="Times New Roman"/>
          <w:sz w:val="24"/>
          <w:szCs w:val="24"/>
          <w:lang w:val="en-US"/>
        </w:rPr>
        <w:t xml:space="preserve"> </w:t>
      </w:r>
      <w:r w:rsidR="00C847C7" w:rsidRPr="005413A9">
        <w:rPr>
          <w:rFonts w:ascii="Times New Roman" w:hAnsi="Times New Roman" w:cs="Times New Roman"/>
          <w:sz w:val="24"/>
          <w:szCs w:val="24"/>
          <w:lang w:val="en-US"/>
        </w:rPr>
        <w:t xml:space="preserve">(Scientific Electronic Library Online) </w:t>
      </w:r>
      <w:r w:rsidRPr="005413A9">
        <w:rPr>
          <w:rFonts w:ascii="Times New Roman" w:hAnsi="Times New Roman" w:cs="Times New Roman"/>
          <w:sz w:val="24"/>
          <w:szCs w:val="24"/>
          <w:lang w:val="en-US"/>
        </w:rPr>
        <w:t>is a </w:t>
      </w:r>
      <w:r w:rsidR="00A905E1" w:rsidRPr="005413A9">
        <w:rPr>
          <w:rFonts w:ascii="Times New Roman" w:hAnsi="Times New Roman" w:cs="Times New Roman"/>
          <w:sz w:val="24"/>
          <w:szCs w:val="24"/>
          <w:lang w:val="en-US"/>
        </w:rPr>
        <w:t>bibliographic digital database</w:t>
      </w:r>
      <w:r w:rsidRPr="005413A9">
        <w:rPr>
          <w:rFonts w:ascii="Times New Roman" w:hAnsi="Times New Roman" w:cs="Times New Roman"/>
          <w:sz w:val="24"/>
          <w:szCs w:val="24"/>
          <w:lang w:val="en-US"/>
        </w:rPr>
        <w:t xml:space="preserve"> created to meet the scientific communication needs of developing countries</w:t>
      </w:r>
      <w:r w:rsidR="00E20718" w:rsidRPr="005413A9">
        <w:rPr>
          <w:rFonts w:ascii="Times New Roman" w:hAnsi="Times New Roman" w:cs="Times New Roman"/>
          <w:sz w:val="24"/>
          <w:szCs w:val="24"/>
          <w:lang w:val="en-US"/>
        </w:rPr>
        <w:t>.</w:t>
      </w:r>
    </w:p>
    <w:p w14:paraId="4353D020" w14:textId="77777777" w:rsidR="001761FD" w:rsidRPr="005413A9" w:rsidRDefault="001761FD" w:rsidP="00B427B1">
      <w:pPr>
        <w:spacing w:before="120" w:after="120" w:line="240" w:lineRule="auto"/>
        <w:ind w:firstLine="708"/>
        <w:jc w:val="both"/>
        <w:rPr>
          <w:rFonts w:ascii="Times New Roman" w:hAnsi="Times New Roman" w:cs="Times New Roman"/>
          <w:sz w:val="24"/>
          <w:szCs w:val="24"/>
          <w:lang w:val="en-US"/>
        </w:rPr>
      </w:pPr>
    </w:p>
    <w:p w14:paraId="2FE0CC0D" w14:textId="5EF5A39F" w:rsidR="00DC72B9" w:rsidRPr="005413A9" w:rsidRDefault="00DC72B9" w:rsidP="00B427B1">
      <w:pPr>
        <w:spacing w:before="120" w:after="120" w:line="240" w:lineRule="auto"/>
        <w:jc w:val="both"/>
        <w:rPr>
          <w:rFonts w:ascii="Times New Roman" w:hAnsi="Times New Roman" w:cs="Times New Roman"/>
          <w:b/>
          <w:bCs/>
          <w:sz w:val="24"/>
          <w:szCs w:val="24"/>
          <w:lang w:val="en-US"/>
        </w:rPr>
      </w:pPr>
      <w:r w:rsidRPr="005413A9">
        <w:rPr>
          <w:rFonts w:ascii="Times New Roman" w:hAnsi="Times New Roman" w:cs="Times New Roman"/>
          <w:b/>
          <w:bCs/>
          <w:sz w:val="24"/>
          <w:szCs w:val="24"/>
          <w:lang w:val="en-US"/>
        </w:rPr>
        <w:t>Criteria for articles selection</w:t>
      </w:r>
    </w:p>
    <w:p w14:paraId="10F722BD" w14:textId="0C5CFBA5" w:rsidR="0084637F" w:rsidRPr="005413A9" w:rsidRDefault="00DC72B9" w:rsidP="00B427B1">
      <w:pPr>
        <w:spacing w:before="120" w:after="120" w:line="240" w:lineRule="auto"/>
        <w:ind w:firstLine="708"/>
        <w:jc w:val="both"/>
        <w:rPr>
          <w:rFonts w:ascii="Times New Roman" w:hAnsi="Times New Roman" w:cs="Times New Roman"/>
          <w:sz w:val="24"/>
          <w:szCs w:val="24"/>
          <w:lang w:val="en-US"/>
        </w:rPr>
      </w:pPr>
      <w:r w:rsidRPr="005413A9">
        <w:rPr>
          <w:rFonts w:ascii="Times New Roman" w:hAnsi="Times New Roman" w:cs="Times New Roman"/>
          <w:sz w:val="24"/>
          <w:szCs w:val="24"/>
          <w:lang w:val="en-US"/>
        </w:rPr>
        <w:t xml:space="preserve">Five </w:t>
      </w:r>
      <w:r w:rsidR="00923131" w:rsidRPr="005413A9">
        <w:rPr>
          <w:rFonts w:ascii="Times New Roman" w:hAnsi="Times New Roman" w:cs="Times New Roman"/>
          <w:sz w:val="24"/>
          <w:szCs w:val="24"/>
          <w:lang w:val="en-US"/>
        </w:rPr>
        <w:t xml:space="preserve">selection </w:t>
      </w:r>
      <w:r w:rsidRPr="005413A9">
        <w:rPr>
          <w:rFonts w:ascii="Times New Roman" w:hAnsi="Times New Roman" w:cs="Times New Roman"/>
          <w:sz w:val="24"/>
          <w:szCs w:val="24"/>
          <w:lang w:val="en-US"/>
        </w:rPr>
        <w:t xml:space="preserve">criteria were applied to </w:t>
      </w:r>
      <w:r w:rsidR="008E00DB" w:rsidRPr="005413A9">
        <w:rPr>
          <w:rFonts w:ascii="Times New Roman" w:hAnsi="Times New Roman" w:cs="Times New Roman"/>
          <w:sz w:val="24"/>
          <w:szCs w:val="24"/>
          <w:lang w:val="en-US"/>
        </w:rPr>
        <w:t xml:space="preserve">define </w:t>
      </w:r>
      <w:r w:rsidR="00291743" w:rsidRPr="005413A9">
        <w:rPr>
          <w:rFonts w:ascii="Times New Roman" w:hAnsi="Times New Roman" w:cs="Times New Roman"/>
          <w:sz w:val="24"/>
          <w:szCs w:val="24"/>
          <w:lang w:val="en-US"/>
        </w:rPr>
        <w:t xml:space="preserve">the </w:t>
      </w:r>
      <w:r w:rsidR="00B06C33" w:rsidRPr="005413A9">
        <w:rPr>
          <w:rFonts w:ascii="Times New Roman" w:hAnsi="Times New Roman" w:cs="Times New Roman"/>
          <w:sz w:val="24"/>
          <w:szCs w:val="24"/>
          <w:lang w:val="en-US"/>
        </w:rPr>
        <w:t xml:space="preserve">articles </w:t>
      </w:r>
      <w:r w:rsidR="008E00DB" w:rsidRPr="005413A9">
        <w:rPr>
          <w:rFonts w:ascii="Times New Roman" w:hAnsi="Times New Roman" w:cs="Times New Roman"/>
          <w:sz w:val="24"/>
          <w:szCs w:val="24"/>
          <w:lang w:val="en-US"/>
        </w:rPr>
        <w:t xml:space="preserve">which </w:t>
      </w:r>
      <w:r w:rsidRPr="005413A9">
        <w:rPr>
          <w:rFonts w:ascii="Times New Roman" w:hAnsi="Times New Roman" w:cs="Times New Roman"/>
          <w:sz w:val="24"/>
          <w:szCs w:val="24"/>
          <w:lang w:val="en-US"/>
        </w:rPr>
        <w:t xml:space="preserve">belong to </w:t>
      </w:r>
      <w:r w:rsidR="009277D2" w:rsidRPr="005413A9">
        <w:rPr>
          <w:rFonts w:ascii="Times New Roman" w:hAnsi="Times New Roman" w:cs="Times New Roman"/>
          <w:sz w:val="24"/>
          <w:szCs w:val="24"/>
          <w:lang w:val="en-US"/>
        </w:rPr>
        <w:t>this</w:t>
      </w:r>
      <w:r w:rsidRPr="005413A9">
        <w:rPr>
          <w:rFonts w:ascii="Times New Roman" w:hAnsi="Times New Roman" w:cs="Times New Roman"/>
          <w:sz w:val="24"/>
          <w:szCs w:val="24"/>
          <w:lang w:val="en-US"/>
        </w:rPr>
        <w:t xml:space="preserve"> review </w:t>
      </w:r>
      <w:r w:rsidR="00560819" w:rsidRPr="005413A9">
        <w:rPr>
          <w:rFonts w:ascii="Times New Roman" w:hAnsi="Times New Roman" w:cs="Times New Roman"/>
          <w:sz w:val="24"/>
          <w:szCs w:val="24"/>
          <w:lang w:val="en-US"/>
        </w:rPr>
        <w:t>scope</w:t>
      </w:r>
      <w:r w:rsidRPr="005413A9">
        <w:rPr>
          <w:rFonts w:ascii="Times New Roman" w:hAnsi="Times New Roman" w:cs="Times New Roman"/>
          <w:sz w:val="24"/>
          <w:szCs w:val="24"/>
          <w:lang w:val="en-US"/>
        </w:rPr>
        <w:t>: (1)</w:t>
      </w:r>
      <w:r w:rsidR="00B427B1">
        <w:rPr>
          <w:rFonts w:ascii="Times New Roman" w:hAnsi="Times New Roman" w:cs="Times New Roman"/>
          <w:sz w:val="24"/>
          <w:szCs w:val="24"/>
          <w:lang w:val="en-US"/>
        </w:rPr>
        <w:t xml:space="preserve"> </w:t>
      </w:r>
      <w:r w:rsidRPr="005413A9">
        <w:rPr>
          <w:rFonts w:ascii="Times New Roman" w:hAnsi="Times New Roman" w:cs="Times New Roman"/>
          <w:sz w:val="24"/>
          <w:szCs w:val="24"/>
          <w:lang w:val="en-US"/>
        </w:rPr>
        <w:t xml:space="preserve">Articles indexed in any of the </w:t>
      </w:r>
      <w:r w:rsidR="00B06C33" w:rsidRPr="005413A9">
        <w:rPr>
          <w:rFonts w:ascii="Times New Roman" w:hAnsi="Times New Roman" w:cs="Times New Roman"/>
          <w:sz w:val="24"/>
          <w:szCs w:val="24"/>
          <w:lang w:val="en-US"/>
        </w:rPr>
        <w:t>mentioned</w:t>
      </w:r>
      <w:r w:rsidRPr="005413A9">
        <w:rPr>
          <w:rFonts w:ascii="Times New Roman" w:hAnsi="Times New Roman" w:cs="Times New Roman"/>
          <w:sz w:val="24"/>
          <w:szCs w:val="24"/>
          <w:lang w:val="en-US"/>
        </w:rPr>
        <w:t xml:space="preserve"> </w:t>
      </w:r>
      <w:r w:rsidR="00A905E1" w:rsidRPr="005413A9">
        <w:rPr>
          <w:rFonts w:ascii="Times New Roman" w:hAnsi="Times New Roman" w:cs="Times New Roman"/>
          <w:sz w:val="24"/>
          <w:szCs w:val="24"/>
          <w:lang w:val="en-US"/>
        </w:rPr>
        <w:t>four</w:t>
      </w:r>
      <w:r w:rsidRPr="005413A9">
        <w:rPr>
          <w:rFonts w:ascii="Times New Roman" w:hAnsi="Times New Roman" w:cs="Times New Roman"/>
          <w:sz w:val="24"/>
          <w:szCs w:val="24"/>
          <w:lang w:val="en-US"/>
        </w:rPr>
        <w:t xml:space="preserve"> large databases; </w:t>
      </w:r>
      <w:r w:rsidR="007A053F" w:rsidRPr="005413A9">
        <w:rPr>
          <w:rFonts w:ascii="Times New Roman" w:hAnsi="Times New Roman" w:cs="Times New Roman"/>
          <w:sz w:val="24"/>
          <w:szCs w:val="24"/>
          <w:lang w:val="en-US"/>
        </w:rPr>
        <w:t xml:space="preserve">and, </w:t>
      </w:r>
      <w:r w:rsidRPr="005413A9">
        <w:rPr>
          <w:rFonts w:ascii="Times New Roman" w:hAnsi="Times New Roman" w:cs="Times New Roman"/>
          <w:sz w:val="24"/>
          <w:szCs w:val="24"/>
          <w:lang w:val="en-US"/>
        </w:rPr>
        <w:t>(2) Articles published during the last 1</w:t>
      </w:r>
      <w:r w:rsidR="00D40EA5" w:rsidRPr="005413A9">
        <w:rPr>
          <w:rFonts w:ascii="Times New Roman" w:hAnsi="Times New Roman" w:cs="Times New Roman"/>
          <w:sz w:val="24"/>
          <w:szCs w:val="24"/>
          <w:lang w:val="en-US"/>
        </w:rPr>
        <w:t>9</w:t>
      </w:r>
      <w:r w:rsidRPr="005413A9">
        <w:rPr>
          <w:rFonts w:ascii="Times New Roman" w:hAnsi="Times New Roman" w:cs="Times New Roman"/>
          <w:sz w:val="24"/>
          <w:szCs w:val="24"/>
          <w:lang w:val="en-US"/>
        </w:rPr>
        <w:t xml:space="preserve"> years: from </w:t>
      </w:r>
      <w:r w:rsidR="009277D2" w:rsidRPr="005413A9">
        <w:rPr>
          <w:rFonts w:ascii="Times New Roman" w:hAnsi="Times New Roman" w:cs="Times New Roman"/>
          <w:sz w:val="24"/>
          <w:szCs w:val="24"/>
          <w:lang w:val="en-US"/>
        </w:rPr>
        <w:t>0</w:t>
      </w:r>
      <w:r w:rsidR="004F6D13" w:rsidRPr="005413A9">
        <w:rPr>
          <w:rFonts w:ascii="Times New Roman" w:hAnsi="Times New Roman" w:cs="Times New Roman"/>
          <w:sz w:val="24"/>
          <w:szCs w:val="24"/>
          <w:lang w:val="en-US"/>
        </w:rPr>
        <w:t>2</w:t>
      </w:r>
      <w:r w:rsidR="009277D2" w:rsidRPr="005413A9">
        <w:rPr>
          <w:rFonts w:ascii="Times New Roman" w:hAnsi="Times New Roman" w:cs="Times New Roman"/>
          <w:sz w:val="24"/>
          <w:szCs w:val="24"/>
          <w:lang w:val="en-US"/>
        </w:rPr>
        <w:t>.01.</w:t>
      </w:r>
      <w:r w:rsidRPr="005413A9">
        <w:rPr>
          <w:rFonts w:ascii="Times New Roman" w:hAnsi="Times New Roman" w:cs="Times New Roman"/>
          <w:sz w:val="24"/>
          <w:szCs w:val="24"/>
          <w:lang w:val="en-US"/>
        </w:rPr>
        <w:t>200</w:t>
      </w:r>
      <w:r w:rsidR="008C55A5" w:rsidRPr="005413A9">
        <w:rPr>
          <w:rFonts w:ascii="Times New Roman" w:hAnsi="Times New Roman" w:cs="Times New Roman"/>
          <w:sz w:val="24"/>
          <w:szCs w:val="24"/>
          <w:lang w:val="en-US"/>
        </w:rPr>
        <w:t>0</w:t>
      </w:r>
      <w:r w:rsidRPr="005413A9">
        <w:rPr>
          <w:rFonts w:ascii="Times New Roman" w:hAnsi="Times New Roman" w:cs="Times New Roman"/>
          <w:sz w:val="24"/>
          <w:szCs w:val="24"/>
          <w:lang w:val="en-US"/>
        </w:rPr>
        <w:t xml:space="preserve"> to </w:t>
      </w:r>
      <w:r w:rsidR="009277D2" w:rsidRPr="005413A9">
        <w:rPr>
          <w:rFonts w:ascii="Times New Roman" w:hAnsi="Times New Roman" w:cs="Times New Roman"/>
          <w:sz w:val="24"/>
          <w:szCs w:val="24"/>
          <w:lang w:val="en-US"/>
        </w:rPr>
        <w:t>31.0</w:t>
      </w:r>
      <w:r w:rsidR="006768AB" w:rsidRPr="005413A9">
        <w:rPr>
          <w:rFonts w:ascii="Times New Roman" w:hAnsi="Times New Roman" w:cs="Times New Roman"/>
          <w:sz w:val="24"/>
          <w:szCs w:val="24"/>
          <w:lang w:val="en-US"/>
        </w:rPr>
        <w:t>4</w:t>
      </w:r>
      <w:r w:rsidR="009277D2" w:rsidRPr="005413A9">
        <w:rPr>
          <w:rFonts w:ascii="Times New Roman" w:hAnsi="Times New Roman" w:cs="Times New Roman"/>
          <w:sz w:val="24"/>
          <w:szCs w:val="24"/>
          <w:lang w:val="en-US"/>
        </w:rPr>
        <w:t>.</w:t>
      </w:r>
      <w:r w:rsidRPr="005413A9">
        <w:rPr>
          <w:rFonts w:ascii="Times New Roman" w:hAnsi="Times New Roman" w:cs="Times New Roman"/>
          <w:sz w:val="24"/>
          <w:szCs w:val="24"/>
          <w:lang w:val="en-US"/>
        </w:rPr>
        <w:t>2019;</w:t>
      </w:r>
      <w:r w:rsidR="007A053F" w:rsidRPr="005413A9">
        <w:rPr>
          <w:rFonts w:ascii="Times New Roman" w:hAnsi="Times New Roman" w:cs="Times New Roman"/>
          <w:sz w:val="24"/>
          <w:szCs w:val="24"/>
          <w:lang w:val="en-US"/>
        </w:rPr>
        <w:t xml:space="preserve"> and,</w:t>
      </w:r>
      <w:r w:rsidRPr="005413A9">
        <w:rPr>
          <w:rFonts w:ascii="Times New Roman" w:hAnsi="Times New Roman" w:cs="Times New Roman"/>
          <w:sz w:val="24"/>
          <w:szCs w:val="24"/>
          <w:lang w:val="en-US"/>
        </w:rPr>
        <w:t xml:space="preserve"> (3)</w:t>
      </w:r>
      <w:r w:rsidR="00AD322B" w:rsidRPr="005413A9">
        <w:rPr>
          <w:rFonts w:ascii="Times New Roman" w:hAnsi="Times New Roman" w:cs="Times New Roman"/>
          <w:sz w:val="24"/>
          <w:szCs w:val="24"/>
          <w:lang w:val="en-US"/>
        </w:rPr>
        <w:t xml:space="preserve"> </w:t>
      </w:r>
      <w:r w:rsidRPr="005413A9">
        <w:rPr>
          <w:rFonts w:ascii="Times New Roman" w:hAnsi="Times New Roman" w:cs="Times New Roman"/>
          <w:sz w:val="24"/>
          <w:szCs w:val="24"/>
          <w:lang w:val="en-US"/>
        </w:rPr>
        <w:t xml:space="preserve">Articles that cover Spanish alone or include it besides other languages; </w:t>
      </w:r>
      <w:r w:rsidR="007A053F" w:rsidRPr="005413A9">
        <w:rPr>
          <w:rFonts w:ascii="Times New Roman" w:hAnsi="Times New Roman" w:cs="Times New Roman"/>
          <w:sz w:val="24"/>
          <w:szCs w:val="24"/>
          <w:lang w:val="en-US"/>
        </w:rPr>
        <w:t xml:space="preserve">and/or, </w:t>
      </w:r>
      <w:r w:rsidRPr="005413A9">
        <w:rPr>
          <w:rFonts w:ascii="Times New Roman" w:hAnsi="Times New Roman" w:cs="Times New Roman"/>
          <w:sz w:val="24"/>
          <w:szCs w:val="24"/>
          <w:lang w:val="en-US"/>
        </w:rPr>
        <w:t>(4)</w:t>
      </w:r>
      <w:r w:rsidR="00B66DED" w:rsidRPr="005413A9">
        <w:rPr>
          <w:rFonts w:ascii="Times New Roman" w:hAnsi="Times New Roman" w:cs="Times New Roman"/>
          <w:sz w:val="24"/>
          <w:szCs w:val="24"/>
          <w:lang w:val="en-US"/>
        </w:rPr>
        <w:t xml:space="preserve"> </w:t>
      </w:r>
      <w:r w:rsidRPr="005413A9">
        <w:rPr>
          <w:rFonts w:ascii="Times New Roman" w:hAnsi="Times New Roman" w:cs="Times New Roman"/>
          <w:sz w:val="24"/>
          <w:szCs w:val="24"/>
          <w:lang w:val="en-US"/>
        </w:rPr>
        <w:t xml:space="preserve">Articles that incorporate any </w:t>
      </w:r>
      <w:r w:rsidR="004803FC" w:rsidRPr="005413A9">
        <w:rPr>
          <w:rFonts w:ascii="Times New Roman" w:hAnsi="Times New Roman" w:cs="Times New Roman"/>
          <w:sz w:val="24"/>
          <w:szCs w:val="24"/>
          <w:lang w:val="en-US"/>
        </w:rPr>
        <w:t xml:space="preserve">objective </w:t>
      </w:r>
      <w:r w:rsidR="003820C7" w:rsidRPr="005413A9">
        <w:rPr>
          <w:rFonts w:ascii="Times New Roman" w:hAnsi="Times New Roman" w:cs="Times New Roman"/>
          <w:sz w:val="24"/>
          <w:szCs w:val="24"/>
          <w:lang w:val="en-US"/>
        </w:rPr>
        <w:t xml:space="preserve">linguistic </w:t>
      </w:r>
      <w:r w:rsidR="00B06C33" w:rsidRPr="005413A9">
        <w:rPr>
          <w:rFonts w:ascii="Times New Roman" w:hAnsi="Times New Roman" w:cs="Times New Roman"/>
          <w:sz w:val="24"/>
          <w:szCs w:val="24"/>
          <w:lang w:val="en-US"/>
        </w:rPr>
        <w:t xml:space="preserve">variables (e.g.: words prevalence; </w:t>
      </w:r>
      <w:r w:rsidR="009277D2" w:rsidRPr="005413A9">
        <w:rPr>
          <w:rFonts w:ascii="Times New Roman" w:hAnsi="Times New Roman" w:cs="Times New Roman"/>
          <w:sz w:val="24"/>
          <w:szCs w:val="24"/>
          <w:lang w:val="en-US"/>
        </w:rPr>
        <w:t xml:space="preserve">word length, </w:t>
      </w:r>
      <w:r w:rsidR="00B06C33" w:rsidRPr="005413A9">
        <w:rPr>
          <w:rFonts w:ascii="Times New Roman" w:hAnsi="Times New Roman" w:cs="Times New Roman"/>
          <w:sz w:val="24"/>
          <w:szCs w:val="24"/>
          <w:lang w:val="en-US"/>
        </w:rPr>
        <w:t xml:space="preserve">frequencies, and so on); </w:t>
      </w:r>
      <w:r w:rsidR="003820C7" w:rsidRPr="005413A9">
        <w:rPr>
          <w:rFonts w:ascii="Times New Roman" w:hAnsi="Times New Roman" w:cs="Times New Roman"/>
          <w:sz w:val="24"/>
          <w:szCs w:val="24"/>
          <w:lang w:val="en-US"/>
        </w:rPr>
        <w:t xml:space="preserve">along </w:t>
      </w:r>
      <w:r w:rsidR="00FC33E9" w:rsidRPr="005413A9">
        <w:rPr>
          <w:rFonts w:ascii="Times New Roman" w:hAnsi="Times New Roman" w:cs="Times New Roman"/>
          <w:sz w:val="24"/>
          <w:szCs w:val="24"/>
          <w:lang w:val="en-US"/>
        </w:rPr>
        <w:t xml:space="preserve">with </w:t>
      </w:r>
      <w:r w:rsidR="00B66DED" w:rsidRPr="005413A9">
        <w:rPr>
          <w:rFonts w:ascii="Times New Roman" w:hAnsi="Times New Roman" w:cs="Times New Roman"/>
          <w:sz w:val="24"/>
          <w:szCs w:val="24"/>
          <w:lang w:val="en-US"/>
        </w:rPr>
        <w:t>any</w:t>
      </w:r>
      <w:r w:rsidR="003820C7" w:rsidRPr="005413A9">
        <w:rPr>
          <w:rFonts w:ascii="Times New Roman" w:hAnsi="Times New Roman" w:cs="Times New Roman"/>
          <w:sz w:val="24"/>
          <w:szCs w:val="24"/>
          <w:lang w:val="en-US"/>
        </w:rPr>
        <w:t xml:space="preserve"> </w:t>
      </w:r>
      <w:r w:rsidRPr="005413A9">
        <w:rPr>
          <w:rFonts w:ascii="Times New Roman" w:hAnsi="Times New Roman" w:cs="Times New Roman"/>
          <w:sz w:val="24"/>
          <w:szCs w:val="24"/>
          <w:lang w:val="en-US"/>
        </w:rPr>
        <w:t>subjective psycholinguistic variable</w:t>
      </w:r>
      <w:r w:rsidR="00B06C33" w:rsidRPr="005413A9">
        <w:rPr>
          <w:rFonts w:ascii="Times New Roman" w:hAnsi="Times New Roman" w:cs="Times New Roman"/>
          <w:sz w:val="24"/>
          <w:szCs w:val="24"/>
          <w:lang w:val="en-US"/>
        </w:rPr>
        <w:t>s (e.g.:</w:t>
      </w:r>
      <w:r w:rsidRPr="005413A9">
        <w:rPr>
          <w:rFonts w:ascii="Times New Roman" w:hAnsi="Times New Roman" w:cs="Times New Roman"/>
          <w:sz w:val="24"/>
          <w:szCs w:val="24"/>
          <w:lang w:val="en-US"/>
        </w:rPr>
        <w:t xml:space="preserve"> valence, arousal, familiarity, Imageability, </w:t>
      </w:r>
      <w:r w:rsidR="00D70040" w:rsidRPr="005413A9">
        <w:rPr>
          <w:rFonts w:ascii="Times New Roman" w:hAnsi="Times New Roman" w:cs="Times New Roman"/>
          <w:sz w:val="24"/>
          <w:szCs w:val="24"/>
          <w:lang w:val="en-US"/>
        </w:rPr>
        <w:t xml:space="preserve">and </w:t>
      </w:r>
      <w:r w:rsidRPr="005413A9">
        <w:rPr>
          <w:rFonts w:ascii="Times New Roman" w:hAnsi="Times New Roman" w:cs="Times New Roman"/>
          <w:sz w:val="24"/>
          <w:szCs w:val="24"/>
          <w:lang w:val="en-US"/>
        </w:rPr>
        <w:t>others</w:t>
      </w:r>
      <w:r w:rsidR="00104CAD" w:rsidRPr="005413A9">
        <w:rPr>
          <w:rFonts w:ascii="Times New Roman" w:hAnsi="Times New Roman" w:cs="Times New Roman"/>
          <w:sz w:val="24"/>
          <w:szCs w:val="24"/>
          <w:lang w:val="en-US"/>
        </w:rPr>
        <w:t>; for all the variables</w:t>
      </w:r>
      <w:r w:rsidR="00923131" w:rsidRPr="005413A9">
        <w:rPr>
          <w:rFonts w:ascii="Times New Roman" w:hAnsi="Times New Roman" w:cs="Times New Roman"/>
          <w:sz w:val="24"/>
          <w:szCs w:val="24"/>
          <w:lang w:val="en-US"/>
        </w:rPr>
        <w:t xml:space="preserve"> taken into</w:t>
      </w:r>
      <w:r w:rsidR="00D70040" w:rsidRPr="005413A9">
        <w:rPr>
          <w:rFonts w:ascii="Times New Roman" w:hAnsi="Times New Roman" w:cs="Times New Roman"/>
          <w:sz w:val="24"/>
          <w:szCs w:val="24"/>
          <w:lang w:val="en-US"/>
        </w:rPr>
        <w:t xml:space="preserve"> </w:t>
      </w:r>
      <w:r w:rsidR="00923131" w:rsidRPr="005413A9">
        <w:rPr>
          <w:rFonts w:ascii="Times New Roman" w:hAnsi="Times New Roman" w:cs="Times New Roman"/>
          <w:sz w:val="24"/>
          <w:szCs w:val="24"/>
          <w:lang w:val="en-US"/>
        </w:rPr>
        <w:t>account</w:t>
      </w:r>
      <w:r w:rsidR="00104CAD" w:rsidRPr="005413A9">
        <w:rPr>
          <w:rFonts w:ascii="Times New Roman" w:hAnsi="Times New Roman" w:cs="Times New Roman"/>
          <w:sz w:val="24"/>
          <w:szCs w:val="24"/>
          <w:lang w:val="en-US"/>
        </w:rPr>
        <w:t xml:space="preserve"> refer to </w:t>
      </w:r>
      <w:r w:rsidR="00EE6844" w:rsidRPr="005413A9">
        <w:rPr>
          <w:rFonts w:ascii="Times New Roman" w:hAnsi="Times New Roman" w:cs="Times New Roman"/>
          <w:sz w:val="24"/>
          <w:szCs w:val="24"/>
          <w:lang w:val="en-US"/>
        </w:rPr>
        <w:t>t</w:t>
      </w:r>
      <w:r w:rsidR="00104CAD" w:rsidRPr="005413A9">
        <w:rPr>
          <w:rFonts w:ascii="Times New Roman" w:hAnsi="Times New Roman" w:cs="Times New Roman"/>
          <w:sz w:val="24"/>
          <w:szCs w:val="24"/>
          <w:lang w:val="en-US"/>
        </w:rPr>
        <w:t xml:space="preserve">ables </w:t>
      </w:r>
      <w:r w:rsidR="00B12156" w:rsidRPr="005413A9">
        <w:rPr>
          <w:rFonts w:ascii="Times New Roman" w:hAnsi="Times New Roman" w:cs="Times New Roman"/>
          <w:sz w:val="24"/>
          <w:szCs w:val="24"/>
          <w:lang w:val="en-US"/>
        </w:rPr>
        <w:t>6</w:t>
      </w:r>
      <w:r w:rsidR="00104CAD" w:rsidRPr="005413A9">
        <w:rPr>
          <w:rFonts w:ascii="Times New Roman" w:hAnsi="Times New Roman" w:cs="Times New Roman"/>
          <w:sz w:val="24"/>
          <w:szCs w:val="24"/>
          <w:lang w:val="en-US"/>
        </w:rPr>
        <w:t xml:space="preserve">a and </w:t>
      </w:r>
      <w:r w:rsidR="00B12156" w:rsidRPr="005413A9">
        <w:rPr>
          <w:rFonts w:ascii="Times New Roman" w:hAnsi="Times New Roman" w:cs="Times New Roman"/>
          <w:sz w:val="24"/>
          <w:szCs w:val="24"/>
          <w:lang w:val="en-US"/>
        </w:rPr>
        <w:t>6</w:t>
      </w:r>
      <w:r w:rsidR="00104CAD" w:rsidRPr="005413A9">
        <w:rPr>
          <w:rFonts w:ascii="Times New Roman" w:hAnsi="Times New Roman" w:cs="Times New Roman"/>
          <w:sz w:val="24"/>
          <w:szCs w:val="24"/>
          <w:lang w:val="en-US"/>
        </w:rPr>
        <w:t>b</w:t>
      </w:r>
      <w:r w:rsidRPr="005413A9">
        <w:rPr>
          <w:rFonts w:ascii="Times New Roman" w:hAnsi="Times New Roman" w:cs="Times New Roman"/>
          <w:sz w:val="24"/>
          <w:szCs w:val="24"/>
          <w:lang w:val="en-US"/>
        </w:rPr>
        <w:t>); and</w:t>
      </w:r>
      <w:r w:rsidR="007A053F" w:rsidRPr="005413A9">
        <w:rPr>
          <w:rFonts w:ascii="Times New Roman" w:hAnsi="Times New Roman" w:cs="Times New Roman"/>
          <w:sz w:val="24"/>
          <w:szCs w:val="24"/>
          <w:lang w:val="en-US"/>
        </w:rPr>
        <w:t>/or</w:t>
      </w:r>
      <w:r w:rsidRPr="005413A9">
        <w:rPr>
          <w:rFonts w:ascii="Times New Roman" w:hAnsi="Times New Roman" w:cs="Times New Roman"/>
          <w:sz w:val="24"/>
          <w:szCs w:val="24"/>
          <w:lang w:val="en-US"/>
        </w:rPr>
        <w:t>, (5)</w:t>
      </w:r>
      <w:r w:rsidR="00383B5B" w:rsidRPr="005413A9">
        <w:rPr>
          <w:rFonts w:ascii="Times New Roman" w:hAnsi="Times New Roman" w:cs="Times New Roman"/>
          <w:sz w:val="24"/>
          <w:szCs w:val="24"/>
          <w:lang w:val="en-US"/>
        </w:rPr>
        <w:t xml:space="preserve"> </w:t>
      </w:r>
      <w:r w:rsidRPr="005413A9">
        <w:rPr>
          <w:rFonts w:ascii="Times New Roman" w:hAnsi="Times New Roman" w:cs="Times New Roman"/>
          <w:sz w:val="24"/>
          <w:szCs w:val="24"/>
          <w:lang w:val="en-US"/>
        </w:rPr>
        <w:t>Articles that research the affective domain</w:t>
      </w:r>
      <w:r w:rsidR="00B66DED" w:rsidRPr="005413A9">
        <w:rPr>
          <w:rFonts w:ascii="Times New Roman" w:hAnsi="Times New Roman" w:cs="Times New Roman"/>
          <w:sz w:val="24"/>
          <w:szCs w:val="24"/>
          <w:lang w:val="en-US"/>
        </w:rPr>
        <w:t xml:space="preserve"> (</w:t>
      </w:r>
      <w:r w:rsidR="009277D2" w:rsidRPr="005413A9">
        <w:rPr>
          <w:rFonts w:ascii="Times New Roman" w:hAnsi="Times New Roman" w:cs="Times New Roman"/>
          <w:sz w:val="24"/>
          <w:szCs w:val="24"/>
          <w:lang w:val="en-US"/>
        </w:rPr>
        <w:t xml:space="preserve">affective norms, </w:t>
      </w:r>
      <w:r w:rsidRPr="005413A9">
        <w:rPr>
          <w:rFonts w:ascii="Times New Roman" w:hAnsi="Times New Roman" w:cs="Times New Roman"/>
          <w:sz w:val="24"/>
          <w:szCs w:val="24"/>
          <w:lang w:val="en-US"/>
        </w:rPr>
        <w:t>emotion-related words, an</w:t>
      </w:r>
      <w:r w:rsidR="007239EC" w:rsidRPr="005413A9">
        <w:rPr>
          <w:rFonts w:ascii="Times New Roman" w:hAnsi="Times New Roman" w:cs="Times New Roman"/>
          <w:sz w:val="24"/>
          <w:szCs w:val="24"/>
          <w:lang w:val="en-US"/>
        </w:rPr>
        <w:t>d</w:t>
      </w:r>
      <w:r w:rsidRPr="005413A9">
        <w:rPr>
          <w:rFonts w:ascii="Times New Roman" w:hAnsi="Times New Roman" w:cs="Times New Roman"/>
          <w:sz w:val="24"/>
          <w:szCs w:val="24"/>
          <w:lang w:val="en-US"/>
        </w:rPr>
        <w:t>/or emotions alone</w:t>
      </w:r>
      <w:r w:rsidR="00B66DED" w:rsidRPr="005413A9">
        <w:rPr>
          <w:rFonts w:ascii="Times New Roman" w:hAnsi="Times New Roman" w:cs="Times New Roman"/>
          <w:sz w:val="24"/>
          <w:szCs w:val="24"/>
          <w:lang w:val="en-US"/>
        </w:rPr>
        <w:t>)</w:t>
      </w:r>
      <w:r w:rsidR="001B2E39" w:rsidRPr="005413A9">
        <w:rPr>
          <w:rFonts w:ascii="Times New Roman" w:hAnsi="Times New Roman" w:cs="Times New Roman"/>
          <w:sz w:val="24"/>
          <w:szCs w:val="24"/>
          <w:lang w:val="en-US"/>
        </w:rPr>
        <w:t>. The s</w:t>
      </w:r>
      <w:r w:rsidR="00A02161" w:rsidRPr="005413A9">
        <w:rPr>
          <w:rFonts w:ascii="Times New Roman" w:hAnsi="Times New Roman" w:cs="Times New Roman"/>
          <w:sz w:val="24"/>
          <w:szCs w:val="24"/>
          <w:lang w:val="en-US"/>
        </w:rPr>
        <w:t xml:space="preserve">earching </w:t>
      </w:r>
      <w:r w:rsidR="001B2E39" w:rsidRPr="005413A9">
        <w:rPr>
          <w:rFonts w:ascii="Times New Roman" w:hAnsi="Times New Roman" w:cs="Times New Roman"/>
          <w:sz w:val="24"/>
          <w:szCs w:val="24"/>
          <w:lang w:val="en-US"/>
        </w:rPr>
        <w:t>key</w:t>
      </w:r>
      <w:r w:rsidR="002A0CF2" w:rsidRPr="005413A9">
        <w:rPr>
          <w:rFonts w:ascii="Times New Roman" w:hAnsi="Times New Roman" w:cs="Times New Roman"/>
          <w:sz w:val="24"/>
          <w:szCs w:val="24"/>
          <w:lang w:val="en-US"/>
        </w:rPr>
        <w:t>-</w:t>
      </w:r>
      <w:r w:rsidR="00A02161" w:rsidRPr="005413A9">
        <w:rPr>
          <w:rFonts w:ascii="Times New Roman" w:hAnsi="Times New Roman" w:cs="Times New Roman"/>
          <w:sz w:val="24"/>
          <w:szCs w:val="24"/>
          <w:lang w:val="en-US"/>
        </w:rPr>
        <w:t>words</w:t>
      </w:r>
      <w:r w:rsidR="001B2E39" w:rsidRPr="005413A9">
        <w:rPr>
          <w:rFonts w:ascii="Times New Roman" w:hAnsi="Times New Roman" w:cs="Times New Roman"/>
          <w:sz w:val="24"/>
          <w:szCs w:val="24"/>
          <w:lang w:val="en-US"/>
        </w:rPr>
        <w:t xml:space="preserve"> were</w:t>
      </w:r>
      <w:r w:rsidR="00A02161" w:rsidRPr="005413A9">
        <w:rPr>
          <w:rFonts w:ascii="Times New Roman" w:hAnsi="Times New Roman" w:cs="Times New Roman"/>
          <w:sz w:val="24"/>
          <w:szCs w:val="24"/>
          <w:lang w:val="en-US"/>
        </w:rPr>
        <w:t xml:space="preserve">: </w:t>
      </w:r>
      <w:r w:rsidR="00AF7D54" w:rsidRPr="005413A9">
        <w:rPr>
          <w:rFonts w:ascii="Times New Roman" w:hAnsi="Times New Roman" w:cs="Times New Roman"/>
          <w:sz w:val="24"/>
          <w:szCs w:val="24"/>
          <w:lang w:val="en-US"/>
        </w:rPr>
        <w:t>(a)</w:t>
      </w:r>
      <w:r w:rsidR="00417C8B" w:rsidRPr="005413A9">
        <w:rPr>
          <w:rFonts w:ascii="Times New Roman" w:hAnsi="Times New Roman" w:cs="Times New Roman"/>
          <w:sz w:val="24"/>
          <w:szCs w:val="24"/>
          <w:lang w:val="en-US"/>
        </w:rPr>
        <w:t xml:space="preserve"> </w:t>
      </w:r>
      <w:r w:rsidR="00AF7D54" w:rsidRPr="005413A9">
        <w:rPr>
          <w:rFonts w:ascii="Times New Roman" w:hAnsi="Times New Roman" w:cs="Times New Roman"/>
          <w:sz w:val="24"/>
          <w:szCs w:val="24"/>
          <w:lang w:val="en-US"/>
        </w:rPr>
        <w:t xml:space="preserve">Main </w:t>
      </w:r>
      <w:r w:rsidR="00CA58B2" w:rsidRPr="005413A9">
        <w:rPr>
          <w:rFonts w:ascii="Times New Roman" w:hAnsi="Times New Roman" w:cs="Times New Roman"/>
          <w:sz w:val="24"/>
          <w:szCs w:val="24"/>
          <w:lang w:val="en-US"/>
        </w:rPr>
        <w:t>key-words</w:t>
      </w:r>
      <w:r w:rsidR="00AF7D54" w:rsidRPr="005413A9">
        <w:rPr>
          <w:rFonts w:ascii="Times New Roman" w:hAnsi="Times New Roman" w:cs="Times New Roman"/>
          <w:sz w:val="24"/>
          <w:szCs w:val="24"/>
          <w:lang w:val="en-US"/>
        </w:rPr>
        <w:t xml:space="preserve">: </w:t>
      </w:r>
      <w:r w:rsidR="00A02161" w:rsidRPr="005413A9">
        <w:rPr>
          <w:rFonts w:ascii="Times New Roman" w:hAnsi="Times New Roman" w:cs="Times New Roman"/>
          <w:sz w:val="24"/>
          <w:szCs w:val="24"/>
          <w:lang w:val="en-US"/>
        </w:rPr>
        <w:t>psycholinguistic</w:t>
      </w:r>
      <w:r w:rsidR="00FC33E9" w:rsidRPr="005413A9">
        <w:rPr>
          <w:rFonts w:ascii="Times New Roman" w:hAnsi="Times New Roman" w:cs="Times New Roman"/>
          <w:sz w:val="24"/>
          <w:szCs w:val="24"/>
          <w:lang w:val="en-US"/>
        </w:rPr>
        <w:t>s</w:t>
      </w:r>
      <w:r w:rsidR="00AF7D54" w:rsidRPr="005413A9">
        <w:rPr>
          <w:rFonts w:ascii="Times New Roman" w:hAnsi="Times New Roman" w:cs="Times New Roman"/>
          <w:sz w:val="24"/>
          <w:szCs w:val="24"/>
          <w:lang w:val="en-US"/>
        </w:rPr>
        <w:t>; and</w:t>
      </w:r>
      <w:r w:rsidR="00B06C33" w:rsidRPr="005413A9">
        <w:rPr>
          <w:rFonts w:ascii="Times New Roman" w:hAnsi="Times New Roman" w:cs="Times New Roman"/>
          <w:sz w:val="24"/>
          <w:szCs w:val="24"/>
          <w:lang w:val="en-US"/>
        </w:rPr>
        <w:t>;</w:t>
      </w:r>
      <w:r w:rsidR="00AF7D54" w:rsidRPr="005413A9">
        <w:rPr>
          <w:rFonts w:ascii="Times New Roman" w:hAnsi="Times New Roman" w:cs="Times New Roman"/>
          <w:sz w:val="24"/>
          <w:szCs w:val="24"/>
          <w:lang w:val="en-US"/>
        </w:rPr>
        <w:t xml:space="preserve"> emotions</w:t>
      </w:r>
      <w:r w:rsidR="002A0CF2" w:rsidRPr="005413A9">
        <w:rPr>
          <w:rFonts w:ascii="Times New Roman" w:hAnsi="Times New Roman" w:cs="Times New Roman"/>
          <w:sz w:val="24"/>
          <w:szCs w:val="24"/>
          <w:lang w:val="en-US"/>
        </w:rPr>
        <w:t>;</w:t>
      </w:r>
      <w:r w:rsidR="00AF7D54" w:rsidRPr="005413A9">
        <w:rPr>
          <w:rFonts w:ascii="Times New Roman" w:hAnsi="Times New Roman" w:cs="Times New Roman"/>
          <w:sz w:val="24"/>
          <w:szCs w:val="24"/>
          <w:lang w:val="en-US"/>
        </w:rPr>
        <w:t xml:space="preserve"> and/or</w:t>
      </w:r>
      <w:r w:rsidR="002A0CF2" w:rsidRPr="005413A9">
        <w:rPr>
          <w:rFonts w:ascii="Times New Roman" w:hAnsi="Times New Roman" w:cs="Times New Roman"/>
          <w:sz w:val="24"/>
          <w:szCs w:val="24"/>
          <w:lang w:val="en-US"/>
        </w:rPr>
        <w:t>;</w:t>
      </w:r>
      <w:r w:rsidR="00AF7D54" w:rsidRPr="005413A9">
        <w:rPr>
          <w:rFonts w:ascii="Times New Roman" w:hAnsi="Times New Roman" w:cs="Times New Roman"/>
          <w:sz w:val="24"/>
          <w:szCs w:val="24"/>
          <w:lang w:val="en-US"/>
        </w:rPr>
        <w:t xml:space="preserve"> affective; (b)</w:t>
      </w:r>
      <w:r w:rsidR="00B87A97" w:rsidRPr="005413A9">
        <w:rPr>
          <w:rFonts w:ascii="Times New Roman" w:hAnsi="Times New Roman" w:cs="Times New Roman"/>
          <w:sz w:val="24"/>
          <w:szCs w:val="24"/>
          <w:lang w:val="en-US"/>
        </w:rPr>
        <w:t xml:space="preserve"> </w:t>
      </w:r>
      <w:r w:rsidR="00AF7D54" w:rsidRPr="005413A9">
        <w:rPr>
          <w:rFonts w:ascii="Times New Roman" w:hAnsi="Times New Roman" w:cs="Times New Roman"/>
          <w:sz w:val="24"/>
          <w:szCs w:val="24"/>
          <w:lang w:val="en-US"/>
        </w:rPr>
        <w:t xml:space="preserve">Additional key-words: valence, arousal, dominance, </w:t>
      </w:r>
      <w:r w:rsidR="00104CAD" w:rsidRPr="005413A9">
        <w:rPr>
          <w:rFonts w:ascii="Times New Roman" w:hAnsi="Times New Roman" w:cs="Times New Roman"/>
          <w:sz w:val="24"/>
          <w:szCs w:val="24"/>
          <w:lang w:val="en-US"/>
        </w:rPr>
        <w:t xml:space="preserve">and </w:t>
      </w:r>
      <w:r w:rsidR="00AF7D54" w:rsidRPr="005413A9">
        <w:rPr>
          <w:rFonts w:ascii="Times New Roman" w:hAnsi="Times New Roman" w:cs="Times New Roman"/>
          <w:sz w:val="24"/>
          <w:szCs w:val="24"/>
          <w:lang w:val="en-US"/>
        </w:rPr>
        <w:t>sentiments; (c)</w:t>
      </w:r>
      <w:r w:rsidR="0088381C" w:rsidRPr="005413A9">
        <w:rPr>
          <w:rFonts w:ascii="Times New Roman" w:hAnsi="Times New Roman" w:cs="Times New Roman"/>
          <w:sz w:val="24"/>
          <w:szCs w:val="24"/>
          <w:lang w:val="en-US"/>
        </w:rPr>
        <w:t xml:space="preserve"> </w:t>
      </w:r>
      <w:r w:rsidR="00AF7D54" w:rsidRPr="005413A9">
        <w:rPr>
          <w:rFonts w:ascii="Times New Roman" w:hAnsi="Times New Roman" w:cs="Times New Roman"/>
          <w:sz w:val="24"/>
          <w:szCs w:val="24"/>
          <w:lang w:val="en-US"/>
        </w:rPr>
        <w:t>Limitation</w:t>
      </w:r>
      <w:r w:rsidR="00104CAD" w:rsidRPr="005413A9">
        <w:rPr>
          <w:rFonts w:ascii="Times New Roman" w:hAnsi="Times New Roman" w:cs="Times New Roman"/>
          <w:sz w:val="24"/>
          <w:szCs w:val="24"/>
          <w:lang w:val="en-US"/>
        </w:rPr>
        <w:t xml:space="preserve"> key-word</w:t>
      </w:r>
      <w:r w:rsidR="00AF7D54" w:rsidRPr="005413A9">
        <w:rPr>
          <w:rFonts w:ascii="Times New Roman" w:hAnsi="Times New Roman" w:cs="Times New Roman"/>
          <w:sz w:val="24"/>
          <w:szCs w:val="24"/>
          <w:lang w:val="en-US"/>
        </w:rPr>
        <w:t xml:space="preserve">: </w:t>
      </w:r>
      <w:r w:rsidR="00C2237B" w:rsidRPr="005413A9">
        <w:rPr>
          <w:rFonts w:ascii="Times New Roman" w:hAnsi="Times New Roman" w:cs="Times New Roman"/>
          <w:sz w:val="24"/>
          <w:szCs w:val="24"/>
          <w:lang w:val="en-US"/>
        </w:rPr>
        <w:t>Spanish</w:t>
      </w:r>
      <w:r w:rsidR="00AF7D54" w:rsidRPr="005413A9">
        <w:rPr>
          <w:rFonts w:ascii="Times New Roman" w:hAnsi="Times New Roman" w:cs="Times New Roman"/>
          <w:sz w:val="24"/>
          <w:szCs w:val="24"/>
          <w:lang w:val="en-US"/>
        </w:rPr>
        <w:t>. The additional key</w:t>
      </w:r>
      <w:r w:rsidR="001B2E39" w:rsidRPr="005413A9">
        <w:rPr>
          <w:rFonts w:ascii="Times New Roman" w:hAnsi="Times New Roman" w:cs="Times New Roman"/>
          <w:sz w:val="24"/>
          <w:szCs w:val="24"/>
          <w:lang w:val="en-US"/>
        </w:rPr>
        <w:t xml:space="preserve">words </w:t>
      </w:r>
      <w:r w:rsidR="005A1FBF" w:rsidRPr="005413A9">
        <w:rPr>
          <w:rFonts w:ascii="Times New Roman" w:hAnsi="Times New Roman" w:cs="Times New Roman"/>
          <w:sz w:val="24"/>
          <w:szCs w:val="24"/>
          <w:lang w:val="en-US"/>
        </w:rPr>
        <w:t>were</w:t>
      </w:r>
      <w:r w:rsidR="009277D2" w:rsidRPr="005413A9">
        <w:rPr>
          <w:rFonts w:ascii="Times New Roman" w:hAnsi="Times New Roman" w:cs="Times New Roman"/>
          <w:sz w:val="24"/>
          <w:szCs w:val="24"/>
          <w:lang w:val="en-US"/>
        </w:rPr>
        <w:t xml:space="preserve"> </w:t>
      </w:r>
      <w:r w:rsidR="00AF7D54" w:rsidRPr="005413A9">
        <w:rPr>
          <w:rFonts w:ascii="Times New Roman" w:hAnsi="Times New Roman" w:cs="Times New Roman"/>
          <w:sz w:val="24"/>
          <w:szCs w:val="24"/>
          <w:lang w:val="en-US"/>
        </w:rPr>
        <w:t xml:space="preserve">used </w:t>
      </w:r>
      <w:r w:rsidR="001B2E39" w:rsidRPr="005413A9">
        <w:rPr>
          <w:rFonts w:ascii="Times New Roman" w:hAnsi="Times New Roman" w:cs="Times New Roman"/>
          <w:sz w:val="24"/>
          <w:szCs w:val="24"/>
          <w:lang w:val="en-US"/>
        </w:rPr>
        <w:t xml:space="preserve">to </w:t>
      </w:r>
      <w:r w:rsidR="009277D2" w:rsidRPr="005413A9">
        <w:rPr>
          <w:rFonts w:ascii="Times New Roman" w:hAnsi="Times New Roman" w:cs="Times New Roman"/>
          <w:sz w:val="24"/>
          <w:szCs w:val="24"/>
          <w:lang w:val="en-US"/>
        </w:rPr>
        <w:t>en</w:t>
      </w:r>
      <w:r w:rsidR="001B2E39" w:rsidRPr="005413A9">
        <w:rPr>
          <w:rFonts w:ascii="Times New Roman" w:hAnsi="Times New Roman" w:cs="Times New Roman"/>
          <w:sz w:val="24"/>
          <w:szCs w:val="24"/>
          <w:lang w:val="en-US"/>
        </w:rPr>
        <w:t>sure</w:t>
      </w:r>
      <w:r w:rsidR="00FC33E9" w:rsidRPr="005413A9">
        <w:rPr>
          <w:rFonts w:ascii="Times New Roman" w:hAnsi="Times New Roman" w:cs="Times New Roman"/>
          <w:sz w:val="24"/>
          <w:szCs w:val="24"/>
          <w:lang w:val="en-US"/>
        </w:rPr>
        <w:t xml:space="preserve"> that</w:t>
      </w:r>
      <w:r w:rsidR="001B2E39" w:rsidRPr="005413A9">
        <w:rPr>
          <w:rFonts w:ascii="Times New Roman" w:hAnsi="Times New Roman" w:cs="Times New Roman"/>
          <w:sz w:val="24"/>
          <w:szCs w:val="24"/>
          <w:lang w:val="en-US"/>
        </w:rPr>
        <w:t xml:space="preserve"> every article within the chosen criteria</w:t>
      </w:r>
      <w:r w:rsidR="005A1FBF" w:rsidRPr="005413A9">
        <w:rPr>
          <w:rFonts w:ascii="Times New Roman" w:hAnsi="Times New Roman" w:cs="Times New Roman"/>
          <w:sz w:val="24"/>
          <w:szCs w:val="24"/>
          <w:lang w:val="en-US"/>
        </w:rPr>
        <w:t xml:space="preserve"> emerged</w:t>
      </w:r>
      <w:r w:rsidR="001B2E39" w:rsidRPr="005413A9">
        <w:rPr>
          <w:rFonts w:ascii="Times New Roman" w:hAnsi="Times New Roman" w:cs="Times New Roman"/>
          <w:sz w:val="24"/>
          <w:szCs w:val="24"/>
          <w:lang w:val="en-US"/>
        </w:rPr>
        <w:t xml:space="preserve">, </w:t>
      </w:r>
      <w:r w:rsidR="00193AF3" w:rsidRPr="005413A9">
        <w:rPr>
          <w:rFonts w:ascii="Times New Roman" w:hAnsi="Times New Roman" w:cs="Times New Roman"/>
          <w:sz w:val="24"/>
          <w:szCs w:val="24"/>
          <w:lang w:val="en-US"/>
        </w:rPr>
        <w:t xml:space="preserve">however, </w:t>
      </w:r>
      <w:r w:rsidR="00483190" w:rsidRPr="005413A9">
        <w:rPr>
          <w:rFonts w:ascii="Times New Roman" w:hAnsi="Times New Roman" w:cs="Times New Roman"/>
          <w:sz w:val="24"/>
          <w:szCs w:val="24"/>
          <w:lang w:val="en-US"/>
        </w:rPr>
        <w:t xml:space="preserve">this </w:t>
      </w:r>
      <w:r w:rsidR="00193AF3" w:rsidRPr="005413A9">
        <w:rPr>
          <w:rFonts w:ascii="Times New Roman" w:hAnsi="Times New Roman" w:cs="Times New Roman"/>
          <w:sz w:val="24"/>
          <w:szCs w:val="24"/>
          <w:lang w:val="en-US"/>
        </w:rPr>
        <w:t>was found</w:t>
      </w:r>
      <w:r w:rsidR="001B2E39" w:rsidRPr="005413A9">
        <w:rPr>
          <w:rFonts w:ascii="Times New Roman" w:hAnsi="Times New Roman" w:cs="Times New Roman"/>
          <w:sz w:val="24"/>
          <w:szCs w:val="24"/>
          <w:lang w:val="en-US"/>
        </w:rPr>
        <w:t xml:space="preserve"> redundant for the final number of </w:t>
      </w:r>
      <w:r w:rsidR="00193AF3" w:rsidRPr="005413A9">
        <w:rPr>
          <w:rFonts w:ascii="Times New Roman" w:hAnsi="Times New Roman" w:cs="Times New Roman"/>
          <w:sz w:val="24"/>
          <w:szCs w:val="24"/>
          <w:lang w:val="en-US"/>
        </w:rPr>
        <w:t xml:space="preserve">selected </w:t>
      </w:r>
      <w:r w:rsidR="001B2E39" w:rsidRPr="005413A9">
        <w:rPr>
          <w:rFonts w:ascii="Times New Roman" w:hAnsi="Times New Roman" w:cs="Times New Roman"/>
          <w:sz w:val="24"/>
          <w:szCs w:val="24"/>
          <w:lang w:val="en-US"/>
        </w:rPr>
        <w:t>articles.</w:t>
      </w:r>
      <w:r w:rsidR="009277D2" w:rsidRPr="005413A9">
        <w:rPr>
          <w:rFonts w:ascii="Times New Roman" w:hAnsi="Times New Roman" w:cs="Times New Roman"/>
          <w:sz w:val="24"/>
          <w:szCs w:val="24"/>
          <w:lang w:val="en-US"/>
        </w:rPr>
        <w:t xml:space="preserve"> </w:t>
      </w:r>
      <w:r w:rsidR="005A1FBF" w:rsidRPr="005413A9">
        <w:rPr>
          <w:rFonts w:ascii="Times New Roman" w:hAnsi="Times New Roman" w:cs="Times New Roman"/>
          <w:sz w:val="24"/>
          <w:szCs w:val="24"/>
          <w:lang w:val="en-US"/>
        </w:rPr>
        <w:t>Similarly, r</w:t>
      </w:r>
      <w:r w:rsidR="0084637F" w:rsidRPr="005413A9">
        <w:rPr>
          <w:rFonts w:ascii="Times New Roman" w:hAnsi="Times New Roman" w:cs="Times New Roman"/>
          <w:sz w:val="24"/>
          <w:szCs w:val="24"/>
          <w:lang w:val="en-US"/>
        </w:rPr>
        <w:t>egarding the criteria 1, a general search on</w:t>
      </w:r>
      <w:r w:rsidR="007F10B6" w:rsidRPr="005413A9">
        <w:rPr>
          <w:rFonts w:ascii="Times New Roman" w:hAnsi="Times New Roman" w:cs="Times New Roman"/>
          <w:sz w:val="24"/>
          <w:szCs w:val="24"/>
          <w:lang w:val="en-US"/>
        </w:rPr>
        <w:t xml:space="preserve"> </w:t>
      </w:r>
      <w:r w:rsidR="00193AF3" w:rsidRPr="005413A9">
        <w:rPr>
          <w:rFonts w:ascii="Times New Roman" w:hAnsi="Times New Roman" w:cs="Times New Roman"/>
          <w:sz w:val="24"/>
          <w:szCs w:val="24"/>
          <w:lang w:val="en-US"/>
        </w:rPr>
        <w:t xml:space="preserve">popular </w:t>
      </w:r>
      <w:r w:rsidR="0084637F" w:rsidRPr="005413A9">
        <w:rPr>
          <w:rFonts w:ascii="Times New Roman" w:hAnsi="Times New Roman" w:cs="Times New Roman"/>
          <w:sz w:val="24"/>
          <w:szCs w:val="24"/>
          <w:lang w:val="en-US"/>
        </w:rPr>
        <w:t>web-based engine</w:t>
      </w:r>
      <w:r w:rsidR="00C62C04" w:rsidRPr="005413A9">
        <w:rPr>
          <w:rFonts w:ascii="Times New Roman" w:hAnsi="Times New Roman" w:cs="Times New Roman"/>
          <w:sz w:val="24"/>
          <w:szCs w:val="24"/>
          <w:lang w:val="en-US"/>
        </w:rPr>
        <w:t>s</w:t>
      </w:r>
      <w:r w:rsidR="0084637F" w:rsidRPr="005413A9">
        <w:rPr>
          <w:rFonts w:ascii="Times New Roman" w:hAnsi="Times New Roman" w:cs="Times New Roman"/>
          <w:sz w:val="24"/>
          <w:szCs w:val="24"/>
          <w:lang w:val="en-US"/>
        </w:rPr>
        <w:t xml:space="preserve"> </w:t>
      </w:r>
      <w:r w:rsidR="00FC33E9" w:rsidRPr="005413A9">
        <w:rPr>
          <w:rFonts w:ascii="Times New Roman" w:hAnsi="Times New Roman" w:cs="Times New Roman"/>
          <w:sz w:val="24"/>
          <w:szCs w:val="24"/>
          <w:lang w:val="en-US"/>
        </w:rPr>
        <w:t xml:space="preserve">was performed </w:t>
      </w:r>
      <w:r w:rsidR="0084637F" w:rsidRPr="005413A9">
        <w:rPr>
          <w:rFonts w:ascii="Times New Roman" w:hAnsi="Times New Roman" w:cs="Times New Roman"/>
          <w:sz w:val="24"/>
          <w:szCs w:val="24"/>
          <w:lang w:val="en-US"/>
        </w:rPr>
        <w:t xml:space="preserve">to check articles worthy to </w:t>
      </w:r>
      <w:r w:rsidR="005A1FBF" w:rsidRPr="005413A9">
        <w:rPr>
          <w:rFonts w:ascii="Times New Roman" w:hAnsi="Times New Roman" w:cs="Times New Roman"/>
          <w:sz w:val="24"/>
          <w:szCs w:val="24"/>
          <w:lang w:val="en-US"/>
        </w:rPr>
        <w:t xml:space="preserve">be </w:t>
      </w:r>
      <w:r w:rsidR="0084637F" w:rsidRPr="005413A9">
        <w:rPr>
          <w:rFonts w:ascii="Times New Roman" w:hAnsi="Times New Roman" w:cs="Times New Roman"/>
          <w:sz w:val="24"/>
          <w:szCs w:val="24"/>
          <w:lang w:val="en-US"/>
        </w:rPr>
        <w:t>include</w:t>
      </w:r>
      <w:r w:rsidR="005A1FBF" w:rsidRPr="005413A9">
        <w:rPr>
          <w:rFonts w:ascii="Times New Roman" w:hAnsi="Times New Roman" w:cs="Times New Roman"/>
          <w:sz w:val="24"/>
          <w:szCs w:val="24"/>
          <w:lang w:val="en-US"/>
        </w:rPr>
        <w:t>d</w:t>
      </w:r>
      <w:r w:rsidR="00923131" w:rsidRPr="005413A9">
        <w:rPr>
          <w:rFonts w:ascii="Times New Roman" w:hAnsi="Times New Roman" w:cs="Times New Roman"/>
          <w:sz w:val="24"/>
          <w:szCs w:val="24"/>
          <w:lang w:val="en-US"/>
        </w:rPr>
        <w:t>, but the results</w:t>
      </w:r>
      <w:r w:rsidR="005A1FBF" w:rsidRPr="005413A9">
        <w:rPr>
          <w:rFonts w:ascii="Times New Roman" w:hAnsi="Times New Roman" w:cs="Times New Roman"/>
          <w:sz w:val="24"/>
          <w:szCs w:val="24"/>
          <w:lang w:val="en-US"/>
        </w:rPr>
        <w:t xml:space="preserve"> were </w:t>
      </w:r>
      <w:r w:rsidR="00733BE9" w:rsidRPr="005413A9">
        <w:rPr>
          <w:rFonts w:ascii="Times New Roman" w:hAnsi="Times New Roman" w:cs="Times New Roman"/>
          <w:sz w:val="24"/>
          <w:szCs w:val="24"/>
          <w:lang w:val="en-US"/>
        </w:rPr>
        <w:t xml:space="preserve">for the most part </w:t>
      </w:r>
      <w:r w:rsidR="005A1FBF" w:rsidRPr="005413A9">
        <w:rPr>
          <w:rFonts w:ascii="Times New Roman" w:hAnsi="Times New Roman" w:cs="Times New Roman"/>
          <w:sz w:val="24"/>
          <w:szCs w:val="24"/>
          <w:lang w:val="en-US"/>
        </w:rPr>
        <w:t>duplicates</w:t>
      </w:r>
      <w:r w:rsidR="00923131" w:rsidRPr="005413A9">
        <w:rPr>
          <w:rFonts w:ascii="Times New Roman" w:hAnsi="Times New Roman" w:cs="Times New Roman"/>
          <w:sz w:val="24"/>
          <w:szCs w:val="24"/>
          <w:lang w:val="en-US"/>
        </w:rPr>
        <w:t xml:space="preserve"> </w:t>
      </w:r>
      <w:r w:rsidR="005A1FBF" w:rsidRPr="005413A9">
        <w:rPr>
          <w:rFonts w:ascii="Times New Roman" w:hAnsi="Times New Roman" w:cs="Times New Roman"/>
          <w:sz w:val="24"/>
          <w:szCs w:val="24"/>
          <w:lang w:val="en-US"/>
        </w:rPr>
        <w:t xml:space="preserve">or </w:t>
      </w:r>
      <w:r w:rsidR="00923131" w:rsidRPr="005413A9">
        <w:rPr>
          <w:rFonts w:ascii="Times New Roman" w:hAnsi="Times New Roman" w:cs="Times New Roman"/>
          <w:sz w:val="24"/>
          <w:szCs w:val="24"/>
          <w:lang w:val="en-US"/>
        </w:rPr>
        <w:t xml:space="preserve">didn’t fit </w:t>
      </w:r>
      <w:r w:rsidR="00193AF3" w:rsidRPr="005413A9">
        <w:rPr>
          <w:rFonts w:ascii="Times New Roman" w:hAnsi="Times New Roman" w:cs="Times New Roman"/>
          <w:sz w:val="24"/>
          <w:szCs w:val="24"/>
          <w:lang w:val="en-US"/>
        </w:rPr>
        <w:t xml:space="preserve">completely </w:t>
      </w:r>
      <w:r w:rsidR="00923131" w:rsidRPr="005413A9">
        <w:rPr>
          <w:rFonts w:ascii="Times New Roman" w:hAnsi="Times New Roman" w:cs="Times New Roman"/>
          <w:sz w:val="24"/>
          <w:szCs w:val="24"/>
          <w:lang w:val="en-US"/>
        </w:rPr>
        <w:t>in</w:t>
      </w:r>
      <w:r w:rsidR="00995578" w:rsidRPr="005413A9">
        <w:rPr>
          <w:rFonts w:ascii="Times New Roman" w:hAnsi="Times New Roman" w:cs="Times New Roman"/>
          <w:sz w:val="24"/>
          <w:szCs w:val="24"/>
          <w:lang w:val="en-US"/>
        </w:rPr>
        <w:t>to</w:t>
      </w:r>
      <w:r w:rsidR="00923131" w:rsidRPr="005413A9">
        <w:rPr>
          <w:rFonts w:ascii="Times New Roman" w:hAnsi="Times New Roman" w:cs="Times New Roman"/>
          <w:sz w:val="24"/>
          <w:szCs w:val="24"/>
          <w:lang w:val="en-US"/>
        </w:rPr>
        <w:t xml:space="preserve"> the </w:t>
      </w:r>
      <w:r w:rsidR="00951BBB" w:rsidRPr="005413A9">
        <w:rPr>
          <w:rFonts w:ascii="Times New Roman" w:hAnsi="Times New Roman" w:cs="Times New Roman"/>
          <w:sz w:val="24"/>
          <w:szCs w:val="24"/>
          <w:lang w:val="en-US"/>
        </w:rPr>
        <w:t>criteria</w:t>
      </w:r>
      <w:r w:rsidR="0084637F" w:rsidRPr="005413A9">
        <w:rPr>
          <w:rFonts w:ascii="Times New Roman" w:hAnsi="Times New Roman" w:cs="Times New Roman"/>
          <w:sz w:val="24"/>
          <w:szCs w:val="24"/>
          <w:lang w:val="en-US"/>
        </w:rPr>
        <w:t>.</w:t>
      </w:r>
    </w:p>
    <w:p w14:paraId="30D4950A" w14:textId="77777777" w:rsidR="009374D2" w:rsidRPr="005413A9" w:rsidRDefault="009374D2" w:rsidP="00B427B1">
      <w:pPr>
        <w:spacing w:before="120" w:after="120" w:line="240" w:lineRule="auto"/>
        <w:jc w:val="both"/>
        <w:rPr>
          <w:rFonts w:ascii="Times New Roman" w:hAnsi="Times New Roman" w:cs="Times New Roman"/>
          <w:sz w:val="24"/>
          <w:szCs w:val="24"/>
          <w:lang w:val="en-US"/>
        </w:rPr>
      </w:pPr>
    </w:p>
    <w:p w14:paraId="18BAA819" w14:textId="52165AFD" w:rsidR="00DC72B9" w:rsidRPr="005413A9" w:rsidRDefault="00DC72B9" w:rsidP="00B427B1">
      <w:pPr>
        <w:spacing w:before="120" w:after="120" w:line="240" w:lineRule="auto"/>
        <w:jc w:val="both"/>
        <w:rPr>
          <w:rFonts w:ascii="Times New Roman" w:hAnsi="Times New Roman" w:cs="Times New Roman"/>
          <w:b/>
          <w:bCs/>
          <w:sz w:val="24"/>
          <w:szCs w:val="24"/>
          <w:lang w:val="en-US"/>
        </w:rPr>
      </w:pPr>
      <w:r w:rsidRPr="005413A9">
        <w:rPr>
          <w:rFonts w:ascii="Times New Roman" w:hAnsi="Times New Roman" w:cs="Times New Roman"/>
          <w:b/>
          <w:bCs/>
          <w:sz w:val="24"/>
          <w:szCs w:val="24"/>
          <w:lang w:val="en-US"/>
        </w:rPr>
        <w:t>Article selection</w:t>
      </w:r>
      <w:r w:rsidR="0068005B" w:rsidRPr="005413A9">
        <w:rPr>
          <w:rFonts w:ascii="Times New Roman" w:hAnsi="Times New Roman" w:cs="Times New Roman"/>
          <w:b/>
          <w:bCs/>
          <w:sz w:val="24"/>
          <w:szCs w:val="24"/>
          <w:lang w:val="en-US"/>
        </w:rPr>
        <w:t xml:space="preserve"> procedure</w:t>
      </w:r>
    </w:p>
    <w:p w14:paraId="4BCF8127" w14:textId="3CC683E7" w:rsidR="00DC72B9" w:rsidRPr="005413A9" w:rsidRDefault="00C574D6" w:rsidP="00B427B1">
      <w:pPr>
        <w:spacing w:before="120" w:after="120" w:line="240" w:lineRule="auto"/>
        <w:ind w:firstLine="708"/>
        <w:jc w:val="both"/>
        <w:rPr>
          <w:rFonts w:ascii="Times New Roman" w:hAnsi="Times New Roman" w:cs="Times New Roman"/>
          <w:sz w:val="24"/>
          <w:szCs w:val="24"/>
          <w:lang w:val="en-US"/>
        </w:rPr>
      </w:pPr>
      <w:r w:rsidRPr="005413A9">
        <w:rPr>
          <w:rFonts w:ascii="Times New Roman" w:hAnsi="Times New Roman" w:cs="Times New Roman"/>
          <w:sz w:val="24"/>
          <w:szCs w:val="24"/>
          <w:lang w:val="en-US"/>
        </w:rPr>
        <w:t>After</w:t>
      </w:r>
      <w:r w:rsidR="004F6D13" w:rsidRPr="005413A9">
        <w:rPr>
          <w:rFonts w:ascii="Times New Roman" w:hAnsi="Times New Roman" w:cs="Times New Roman"/>
          <w:sz w:val="24"/>
          <w:szCs w:val="24"/>
          <w:lang w:val="en-US"/>
        </w:rPr>
        <w:t xml:space="preserve"> an</w:t>
      </w:r>
      <w:r w:rsidRPr="005413A9">
        <w:rPr>
          <w:rFonts w:ascii="Times New Roman" w:hAnsi="Times New Roman" w:cs="Times New Roman"/>
          <w:sz w:val="24"/>
          <w:szCs w:val="24"/>
          <w:lang w:val="en-US"/>
        </w:rPr>
        <w:t xml:space="preserve"> </w:t>
      </w:r>
      <w:r w:rsidR="00CB6F48" w:rsidRPr="005413A9">
        <w:rPr>
          <w:rFonts w:ascii="Times New Roman" w:hAnsi="Times New Roman" w:cs="Times New Roman"/>
          <w:sz w:val="24"/>
          <w:szCs w:val="24"/>
          <w:lang w:val="en-US"/>
        </w:rPr>
        <w:t xml:space="preserve">initial </w:t>
      </w:r>
      <w:r w:rsidR="004F6D13" w:rsidRPr="005413A9">
        <w:rPr>
          <w:rFonts w:ascii="Times New Roman" w:hAnsi="Times New Roman" w:cs="Times New Roman"/>
          <w:sz w:val="24"/>
          <w:szCs w:val="24"/>
          <w:lang w:val="en-US"/>
        </w:rPr>
        <w:t xml:space="preserve">number of </w:t>
      </w:r>
      <w:r w:rsidR="00A361B8" w:rsidRPr="005413A9">
        <w:rPr>
          <w:rFonts w:ascii="Times New Roman" w:hAnsi="Times New Roman" w:cs="Times New Roman"/>
          <w:sz w:val="24"/>
          <w:szCs w:val="24"/>
          <w:lang w:val="en-US"/>
        </w:rPr>
        <w:t>preselected articles</w:t>
      </w:r>
      <w:r w:rsidRPr="005413A9">
        <w:rPr>
          <w:rFonts w:ascii="Times New Roman" w:hAnsi="Times New Roman" w:cs="Times New Roman"/>
          <w:sz w:val="24"/>
          <w:szCs w:val="24"/>
          <w:lang w:val="en-US"/>
        </w:rPr>
        <w:t xml:space="preserve">, </w:t>
      </w:r>
      <w:r w:rsidR="00A361B8" w:rsidRPr="005413A9">
        <w:rPr>
          <w:rFonts w:ascii="Times New Roman" w:hAnsi="Times New Roman" w:cs="Times New Roman"/>
          <w:sz w:val="24"/>
          <w:szCs w:val="24"/>
          <w:lang w:val="en-US"/>
        </w:rPr>
        <w:t>a</w:t>
      </w:r>
      <w:r w:rsidR="00EA083B" w:rsidRPr="005413A9">
        <w:rPr>
          <w:rFonts w:ascii="Times New Roman" w:hAnsi="Times New Roman" w:cs="Times New Roman"/>
          <w:sz w:val="24"/>
          <w:szCs w:val="24"/>
          <w:lang w:val="en-US"/>
        </w:rPr>
        <w:t xml:space="preserve"> second p</w:t>
      </w:r>
      <w:r w:rsidR="00291743" w:rsidRPr="005413A9">
        <w:rPr>
          <w:rFonts w:ascii="Times New Roman" w:hAnsi="Times New Roman" w:cs="Times New Roman"/>
          <w:sz w:val="24"/>
          <w:szCs w:val="24"/>
          <w:lang w:val="en-US"/>
        </w:rPr>
        <w:t xml:space="preserve">rocedure was conducted </w:t>
      </w:r>
      <w:r w:rsidR="00971700" w:rsidRPr="005413A9">
        <w:rPr>
          <w:rFonts w:ascii="Times New Roman" w:hAnsi="Times New Roman" w:cs="Times New Roman"/>
          <w:sz w:val="24"/>
          <w:szCs w:val="24"/>
          <w:lang w:val="en-US"/>
        </w:rPr>
        <w:t>in order to refine</w:t>
      </w:r>
      <w:r w:rsidR="00CB6F48" w:rsidRPr="005413A9">
        <w:rPr>
          <w:rFonts w:ascii="Times New Roman" w:hAnsi="Times New Roman" w:cs="Times New Roman"/>
          <w:sz w:val="24"/>
          <w:szCs w:val="24"/>
          <w:lang w:val="en-US"/>
        </w:rPr>
        <w:t xml:space="preserve"> the</w:t>
      </w:r>
      <w:r w:rsidR="00971700" w:rsidRPr="005413A9">
        <w:rPr>
          <w:rFonts w:ascii="Times New Roman" w:hAnsi="Times New Roman" w:cs="Times New Roman"/>
          <w:sz w:val="24"/>
          <w:szCs w:val="24"/>
          <w:lang w:val="en-US"/>
        </w:rPr>
        <w:t xml:space="preserve"> article</w:t>
      </w:r>
      <w:r w:rsidR="00FF4DF6" w:rsidRPr="005413A9">
        <w:rPr>
          <w:rFonts w:ascii="Times New Roman" w:hAnsi="Times New Roman" w:cs="Times New Roman"/>
          <w:sz w:val="24"/>
          <w:szCs w:val="24"/>
          <w:lang w:val="en-US"/>
        </w:rPr>
        <w:t xml:space="preserve"> </w:t>
      </w:r>
      <w:r w:rsidR="00C647F3" w:rsidRPr="005413A9">
        <w:rPr>
          <w:rFonts w:ascii="Times New Roman" w:hAnsi="Times New Roman" w:cs="Times New Roman"/>
          <w:sz w:val="24"/>
          <w:szCs w:val="24"/>
          <w:lang w:val="en-US"/>
        </w:rPr>
        <w:t>re</w:t>
      </w:r>
      <w:r w:rsidR="00971700" w:rsidRPr="005413A9">
        <w:rPr>
          <w:rFonts w:ascii="Times New Roman" w:hAnsi="Times New Roman" w:cs="Times New Roman"/>
          <w:sz w:val="24"/>
          <w:szCs w:val="24"/>
          <w:lang w:val="en-US"/>
        </w:rPr>
        <w:t xml:space="preserve">collection within a funnel approach, </w:t>
      </w:r>
      <w:r w:rsidR="00A361B8" w:rsidRPr="005413A9">
        <w:rPr>
          <w:rFonts w:ascii="Times New Roman" w:hAnsi="Times New Roman" w:cs="Times New Roman"/>
          <w:sz w:val="24"/>
          <w:szCs w:val="24"/>
          <w:lang w:val="en-US"/>
        </w:rPr>
        <w:t>through</w:t>
      </w:r>
      <w:r w:rsidR="0068005B" w:rsidRPr="005413A9">
        <w:rPr>
          <w:rFonts w:ascii="Times New Roman" w:hAnsi="Times New Roman" w:cs="Times New Roman"/>
          <w:sz w:val="24"/>
          <w:szCs w:val="24"/>
          <w:lang w:val="en-US"/>
        </w:rPr>
        <w:t xml:space="preserve"> </w:t>
      </w:r>
      <w:r w:rsidR="00DC72B9" w:rsidRPr="005413A9">
        <w:rPr>
          <w:rFonts w:ascii="Times New Roman" w:hAnsi="Times New Roman" w:cs="Times New Roman"/>
          <w:sz w:val="24"/>
          <w:szCs w:val="24"/>
          <w:lang w:val="en-US"/>
        </w:rPr>
        <w:t>PRISMA flow’s chart diagram</w:t>
      </w:r>
      <w:r w:rsidR="0068005B" w:rsidRPr="005413A9">
        <w:rPr>
          <w:rFonts w:ascii="Times New Roman" w:hAnsi="Times New Roman" w:cs="Times New Roman"/>
          <w:sz w:val="24"/>
          <w:szCs w:val="24"/>
          <w:lang w:val="en-US"/>
        </w:rPr>
        <w:t>,</w:t>
      </w:r>
      <w:r w:rsidR="00DC72B9" w:rsidRPr="005413A9">
        <w:rPr>
          <w:rFonts w:ascii="Times New Roman" w:hAnsi="Times New Roman" w:cs="Times New Roman"/>
          <w:sz w:val="24"/>
          <w:szCs w:val="24"/>
          <w:lang w:val="en-US"/>
        </w:rPr>
        <w:t xml:space="preserve"> suggested by </w:t>
      </w:r>
      <w:proofErr w:type="spellStart"/>
      <w:r w:rsidR="00AF7D54" w:rsidRPr="005413A9">
        <w:rPr>
          <w:rFonts w:ascii="Times New Roman" w:hAnsi="Times New Roman" w:cs="Times New Roman"/>
          <w:sz w:val="24"/>
          <w:szCs w:val="24"/>
          <w:lang w:val="en-US"/>
        </w:rPr>
        <w:t>Liberati</w:t>
      </w:r>
      <w:proofErr w:type="spellEnd"/>
      <w:r w:rsidR="00AF7D54" w:rsidRPr="005413A9">
        <w:rPr>
          <w:rFonts w:ascii="Times New Roman" w:hAnsi="Times New Roman" w:cs="Times New Roman"/>
          <w:sz w:val="24"/>
          <w:szCs w:val="24"/>
          <w:lang w:val="en-US"/>
        </w:rPr>
        <w:t xml:space="preserve"> and collaborators (2009</w:t>
      </w:r>
      <w:r w:rsidR="00971700" w:rsidRPr="005413A9">
        <w:rPr>
          <w:rFonts w:ascii="Times New Roman" w:hAnsi="Times New Roman" w:cs="Times New Roman"/>
          <w:sz w:val="24"/>
          <w:szCs w:val="24"/>
          <w:lang w:val="en-US"/>
        </w:rPr>
        <w:t>). For th</w:t>
      </w:r>
      <w:r w:rsidR="00951BBB" w:rsidRPr="005413A9">
        <w:rPr>
          <w:rFonts w:ascii="Times New Roman" w:hAnsi="Times New Roman" w:cs="Times New Roman"/>
          <w:sz w:val="24"/>
          <w:szCs w:val="24"/>
          <w:lang w:val="en-US"/>
        </w:rPr>
        <w:t>is</w:t>
      </w:r>
      <w:r w:rsidR="00971700" w:rsidRPr="005413A9">
        <w:rPr>
          <w:rFonts w:ascii="Times New Roman" w:hAnsi="Times New Roman" w:cs="Times New Roman"/>
          <w:sz w:val="24"/>
          <w:szCs w:val="24"/>
          <w:lang w:val="en-US"/>
        </w:rPr>
        <w:t xml:space="preserve"> goal</w:t>
      </w:r>
      <w:r w:rsidR="0022264C" w:rsidRPr="005413A9">
        <w:rPr>
          <w:rFonts w:ascii="Times New Roman" w:hAnsi="Times New Roman" w:cs="Times New Roman"/>
          <w:sz w:val="24"/>
          <w:szCs w:val="24"/>
          <w:lang w:val="en-US"/>
        </w:rPr>
        <w:t>,</w:t>
      </w:r>
      <w:r w:rsidR="00C2237B" w:rsidRPr="005413A9">
        <w:rPr>
          <w:rFonts w:ascii="Times New Roman" w:hAnsi="Times New Roman" w:cs="Times New Roman"/>
          <w:sz w:val="24"/>
          <w:szCs w:val="24"/>
          <w:lang w:val="en-US"/>
        </w:rPr>
        <w:t xml:space="preserve"> </w:t>
      </w:r>
      <w:r w:rsidR="00923131" w:rsidRPr="005413A9">
        <w:rPr>
          <w:rFonts w:ascii="Times New Roman" w:hAnsi="Times New Roman" w:cs="Times New Roman"/>
          <w:sz w:val="24"/>
          <w:szCs w:val="24"/>
          <w:lang w:val="en-US"/>
        </w:rPr>
        <w:t>the following steps</w:t>
      </w:r>
      <w:r w:rsidR="0022264C" w:rsidRPr="005413A9">
        <w:rPr>
          <w:rFonts w:ascii="Times New Roman" w:hAnsi="Times New Roman" w:cs="Times New Roman"/>
          <w:sz w:val="24"/>
          <w:szCs w:val="24"/>
          <w:lang w:val="en-US"/>
        </w:rPr>
        <w:t xml:space="preserve"> were</w:t>
      </w:r>
      <w:r w:rsidR="00923131" w:rsidRPr="005413A9">
        <w:rPr>
          <w:rFonts w:ascii="Times New Roman" w:hAnsi="Times New Roman" w:cs="Times New Roman"/>
          <w:sz w:val="24"/>
          <w:szCs w:val="24"/>
          <w:lang w:val="en-US"/>
        </w:rPr>
        <w:t xml:space="preserve"> </w:t>
      </w:r>
      <w:r w:rsidR="0022264C" w:rsidRPr="005413A9">
        <w:rPr>
          <w:rFonts w:ascii="Times New Roman" w:hAnsi="Times New Roman" w:cs="Times New Roman"/>
          <w:sz w:val="24"/>
          <w:szCs w:val="24"/>
          <w:lang w:val="en-US"/>
        </w:rPr>
        <w:t>performed</w:t>
      </w:r>
      <w:r w:rsidR="007A053F" w:rsidRPr="005413A9">
        <w:rPr>
          <w:rFonts w:ascii="Times New Roman" w:hAnsi="Times New Roman" w:cs="Times New Roman"/>
          <w:sz w:val="24"/>
          <w:szCs w:val="24"/>
          <w:lang w:val="en-US"/>
        </w:rPr>
        <w:t>:</w:t>
      </w:r>
      <w:r w:rsidR="0022264C" w:rsidRPr="005413A9">
        <w:rPr>
          <w:rFonts w:ascii="Times New Roman" w:hAnsi="Times New Roman" w:cs="Times New Roman"/>
          <w:sz w:val="24"/>
          <w:szCs w:val="24"/>
          <w:lang w:val="en-US"/>
        </w:rPr>
        <w:t xml:space="preserve"> </w:t>
      </w:r>
      <w:r w:rsidR="00DC72B9" w:rsidRPr="005413A9">
        <w:rPr>
          <w:rFonts w:ascii="Times New Roman" w:hAnsi="Times New Roman" w:cs="Times New Roman"/>
          <w:sz w:val="24"/>
          <w:szCs w:val="24"/>
          <w:lang w:val="en-US"/>
        </w:rPr>
        <w:t>(a)</w:t>
      </w:r>
      <w:r w:rsidR="00BB1897" w:rsidRPr="005413A9">
        <w:rPr>
          <w:rFonts w:ascii="Times New Roman" w:hAnsi="Times New Roman" w:cs="Times New Roman"/>
          <w:sz w:val="24"/>
          <w:szCs w:val="24"/>
          <w:lang w:val="en-US"/>
        </w:rPr>
        <w:t xml:space="preserve">a </w:t>
      </w:r>
      <w:r w:rsidR="00DC72B9" w:rsidRPr="005413A9">
        <w:rPr>
          <w:rFonts w:ascii="Times New Roman" w:hAnsi="Times New Roman" w:cs="Times New Roman"/>
          <w:sz w:val="24"/>
          <w:szCs w:val="24"/>
          <w:lang w:val="en-US"/>
        </w:rPr>
        <w:t xml:space="preserve">preliminary identification of all articles that fulfil the five criteria from </w:t>
      </w:r>
      <w:r w:rsidR="00923131" w:rsidRPr="005413A9">
        <w:rPr>
          <w:rFonts w:ascii="Times New Roman" w:hAnsi="Times New Roman" w:cs="Times New Roman"/>
          <w:sz w:val="24"/>
          <w:szCs w:val="24"/>
          <w:lang w:val="en-US"/>
        </w:rPr>
        <w:t xml:space="preserve">section </w:t>
      </w:r>
      <w:r w:rsidR="00DC72B9" w:rsidRPr="005413A9">
        <w:rPr>
          <w:rFonts w:ascii="Times New Roman" w:hAnsi="Times New Roman" w:cs="Times New Roman"/>
          <w:sz w:val="24"/>
          <w:szCs w:val="24"/>
          <w:lang w:val="en-US"/>
        </w:rPr>
        <w:t>4.2.</w:t>
      </w:r>
      <w:r w:rsidR="0068005B" w:rsidRPr="005413A9">
        <w:rPr>
          <w:rFonts w:ascii="Times New Roman" w:hAnsi="Times New Roman" w:cs="Times New Roman"/>
          <w:sz w:val="24"/>
          <w:szCs w:val="24"/>
          <w:lang w:val="en-US"/>
        </w:rPr>
        <w:t>2.</w:t>
      </w:r>
      <w:r w:rsidR="00EE6844" w:rsidRPr="005413A9">
        <w:rPr>
          <w:rFonts w:ascii="Times New Roman" w:hAnsi="Times New Roman" w:cs="Times New Roman"/>
          <w:sz w:val="24"/>
          <w:szCs w:val="24"/>
          <w:lang w:val="en-US"/>
        </w:rPr>
        <w:t>, then</w:t>
      </w:r>
      <w:r w:rsidR="003820C7" w:rsidRPr="005413A9">
        <w:rPr>
          <w:rFonts w:ascii="Times New Roman" w:hAnsi="Times New Roman" w:cs="Times New Roman"/>
          <w:sz w:val="24"/>
          <w:szCs w:val="24"/>
          <w:lang w:val="en-US"/>
        </w:rPr>
        <w:t xml:space="preserve"> </w:t>
      </w:r>
      <w:r w:rsidR="001B2E39" w:rsidRPr="005413A9">
        <w:rPr>
          <w:rFonts w:ascii="Times New Roman" w:hAnsi="Times New Roman" w:cs="Times New Roman"/>
          <w:sz w:val="24"/>
          <w:szCs w:val="24"/>
          <w:lang w:val="en-US"/>
        </w:rPr>
        <w:t>eliminat</w:t>
      </w:r>
      <w:r w:rsidR="0022264C" w:rsidRPr="005413A9">
        <w:rPr>
          <w:rFonts w:ascii="Times New Roman" w:hAnsi="Times New Roman" w:cs="Times New Roman"/>
          <w:sz w:val="24"/>
          <w:szCs w:val="24"/>
          <w:lang w:val="en-US"/>
        </w:rPr>
        <w:t>ing</w:t>
      </w:r>
      <w:r w:rsidR="001B2E39" w:rsidRPr="005413A9">
        <w:rPr>
          <w:rFonts w:ascii="Times New Roman" w:hAnsi="Times New Roman" w:cs="Times New Roman"/>
          <w:sz w:val="24"/>
          <w:szCs w:val="24"/>
          <w:lang w:val="en-US"/>
        </w:rPr>
        <w:t xml:space="preserve"> </w:t>
      </w:r>
      <w:r w:rsidR="00EE6844" w:rsidRPr="005413A9">
        <w:rPr>
          <w:rFonts w:ascii="Times New Roman" w:hAnsi="Times New Roman" w:cs="Times New Roman"/>
          <w:sz w:val="24"/>
          <w:szCs w:val="24"/>
          <w:lang w:val="en-US"/>
        </w:rPr>
        <w:t xml:space="preserve">those </w:t>
      </w:r>
      <w:r w:rsidR="001B2E39" w:rsidRPr="005413A9">
        <w:rPr>
          <w:rFonts w:ascii="Times New Roman" w:hAnsi="Times New Roman" w:cs="Times New Roman"/>
          <w:sz w:val="24"/>
          <w:szCs w:val="24"/>
          <w:lang w:val="en-US"/>
        </w:rPr>
        <w:t>outside the</w:t>
      </w:r>
      <w:r w:rsidR="00C647F3" w:rsidRPr="005413A9">
        <w:rPr>
          <w:rFonts w:ascii="Times New Roman" w:hAnsi="Times New Roman" w:cs="Times New Roman"/>
          <w:sz w:val="24"/>
          <w:szCs w:val="24"/>
          <w:lang w:val="en-US"/>
        </w:rPr>
        <w:t xml:space="preserve">se </w:t>
      </w:r>
      <w:r w:rsidR="001B2E39" w:rsidRPr="005413A9">
        <w:rPr>
          <w:rFonts w:ascii="Times New Roman" w:hAnsi="Times New Roman" w:cs="Times New Roman"/>
          <w:sz w:val="24"/>
          <w:szCs w:val="24"/>
          <w:lang w:val="en-US"/>
        </w:rPr>
        <w:t>criteria after checking titles</w:t>
      </w:r>
      <w:r w:rsidR="00EE6844" w:rsidRPr="005413A9">
        <w:rPr>
          <w:rFonts w:ascii="Times New Roman" w:hAnsi="Times New Roman" w:cs="Times New Roman"/>
          <w:sz w:val="24"/>
          <w:szCs w:val="24"/>
          <w:lang w:val="en-US"/>
        </w:rPr>
        <w:t>,</w:t>
      </w:r>
      <w:r w:rsidR="007A053F" w:rsidRPr="005413A9">
        <w:rPr>
          <w:rFonts w:ascii="Times New Roman" w:hAnsi="Times New Roman" w:cs="Times New Roman"/>
          <w:sz w:val="24"/>
          <w:szCs w:val="24"/>
          <w:lang w:val="en-US"/>
        </w:rPr>
        <w:t xml:space="preserve"> and </w:t>
      </w:r>
      <w:r w:rsidR="001B2E39" w:rsidRPr="005413A9">
        <w:rPr>
          <w:rFonts w:ascii="Times New Roman" w:hAnsi="Times New Roman" w:cs="Times New Roman"/>
          <w:sz w:val="24"/>
          <w:szCs w:val="24"/>
          <w:lang w:val="en-US"/>
        </w:rPr>
        <w:t>abstracts; (</w:t>
      </w:r>
      <w:r w:rsidR="00EE6844" w:rsidRPr="005413A9">
        <w:rPr>
          <w:rFonts w:ascii="Times New Roman" w:hAnsi="Times New Roman" w:cs="Times New Roman"/>
          <w:sz w:val="24"/>
          <w:szCs w:val="24"/>
          <w:lang w:val="en-US"/>
        </w:rPr>
        <w:t>b</w:t>
      </w:r>
      <w:r w:rsidR="001B2E39" w:rsidRPr="005413A9">
        <w:rPr>
          <w:rFonts w:ascii="Times New Roman" w:hAnsi="Times New Roman" w:cs="Times New Roman"/>
          <w:sz w:val="24"/>
          <w:szCs w:val="24"/>
          <w:lang w:val="en-US"/>
        </w:rPr>
        <w:t>)</w:t>
      </w:r>
      <w:r w:rsidR="00DC72B9" w:rsidRPr="005413A9">
        <w:rPr>
          <w:rFonts w:ascii="Times New Roman" w:hAnsi="Times New Roman" w:cs="Times New Roman"/>
          <w:sz w:val="24"/>
          <w:szCs w:val="24"/>
          <w:lang w:val="en-US"/>
        </w:rPr>
        <w:t>eliminat</w:t>
      </w:r>
      <w:r w:rsidR="006069DC" w:rsidRPr="005413A9">
        <w:rPr>
          <w:rFonts w:ascii="Times New Roman" w:hAnsi="Times New Roman" w:cs="Times New Roman"/>
          <w:sz w:val="24"/>
          <w:szCs w:val="24"/>
          <w:lang w:val="en-US"/>
        </w:rPr>
        <w:t>ing</w:t>
      </w:r>
      <w:r w:rsidR="00DC72B9" w:rsidRPr="005413A9">
        <w:rPr>
          <w:rFonts w:ascii="Times New Roman" w:hAnsi="Times New Roman" w:cs="Times New Roman"/>
          <w:sz w:val="24"/>
          <w:szCs w:val="24"/>
          <w:lang w:val="en-US"/>
        </w:rPr>
        <w:t xml:space="preserve"> duplicates</w:t>
      </w:r>
      <w:r w:rsidR="00383B5B" w:rsidRPr="005413A9">
        <w:rPr>
          <w:rFonts w:ascii="Times New Roman" w:hAnsi="Times New Roman" w:cs="Times New Roman"/>
          <w:sz w:val="24"/>
          <w:szCs w:val="24"/>
          <w:lang w:val="en-US"/>
        </w:rPr>
        <w:t xml:space="preserve">; </w:t>
      </w:r>
      <w:r w:rsidR="00DC72B9" w:rsidRPr="005413A9">
        <w:rPr>
          <w:rFonts w:ascii="Times New Roman" w:hAnsi="Times New Roman" w:cs="Times New Roman"/>
          <w:sz w:val="24"/>
          <w:szCs w:val="24"/>
          <w:lang w:val="en-US"/>
        </w:rPr>
        <w:t>(</w:t>
      </w:r>
      <w:r w:rsidR="00EE6844" w:rsidRPr="005413A9">
        <w:rPr>
          <w:rFonts w:ascii="Times New Roman" w:hAnsi="Times New Roman" w:cs="Times New Roman"/>
          <w:sz w:val="24"/>
          <w:szCs w:val="24"/>
          <w:lang w:val="en-US"/>
        </w:rPr>
        <w:t>c</w:t>
      </w:r>
      <w:r w:rsidR="00DC72B9" w:rsidRPr="005413A9">
        <w:rPr>
          <w:rFonts w:ascii="Times New Roman" w:hAnsi="Times New Roman" w:cs="Times New Roman"/>
          <w:sz w:val="24"/>
          <w:szCs w:val="24"/>
          <w:lang w:val="en-US"/>
        </w:rPr>
        <w:t>) screening</w:t>
      </w:r>
      <w:r w:rsidR="006069DC" w:rsidRPr="005413A9">
        <w:rPr>
          <w:rFonts w:ascii="Times New Roman" w:hAnsi="Times New Roman" w:cs="Times New Roman"/>
          <w:sz w:val="24"/>
          <w:szCs w:val="24"/>
          <w:lang w:val="en-US"/>
        </w:rPr>
        <w:t xml:space="preserve"> </w:t>
      </w:r>
      <w:r w:rsidR="00D70040" w:rsidRPr="005413A9">
        <w:rPr>
          <w:rFonts w:ascii="Times New Roman" w:hAnsi="Times New Roman" w:cs="Times New Roman"/>
          <w:sz w:val="24"/>
          <w:szCs w:val="24"/>
          <w:lang w:val="en-US"/>
        </w:rPr>
        <w:t>preselected</w:t>
      </w:r>
      <w:r w:rsidR="006069DC" w:rsidRPr="005413A9">
        <w:rPr>
          <w:rFonts w:ascii="Times New Roman" w:hAnsi="Times New Roman" w:cs="Times New Roman"/>
          <w:sz w:val="24"/>
          <w:szCs w:val="24"/>
          <w:lang w:val="en-US"/>
        </w:rPr>
        <w:t xml:space="preserve"> articles</w:t>
      </w:r>
      <w:r w:rsidR="00DC72B9" w:rsidRPr="005413A9">
        <w:rPr>
          <w:rFonts w:ascii="Times New Roman" w:hAnsi="Times New Roman" w:cs="Times New Roman"/>
          <w:sz w:val="24"/>
          <w:szCs w:val="24"/>
          <w:lang w:val="en-US"/>
        </w:rPr>
        <w:t xml:space="preserve"> by careful reading of </w:t>
      </w:r>
      <w:r w:rsidR="00483190" w:rsidRPr="005413A9">
        <w:rPr>
          <w:rFonts w:ascii="Times New Roman" w:hAnsi="Times New Roman" w:cs="Times New Roman"/>
          <w:sz w:val="24"/>
          <w:szCs w:val="24"/>
          <w:lang w:val="en-US"/>
        </w:rPr>
        <w:t>their</w:t>
      </w:r>
      <w:r w:rsidR="00DC72B9" w:rsidRPr="005413A9">
        <w:rPr>
          <w:rFonts w:ascii="Times New Roman" w:hAnsi="Times New Roman" w:cs="Times New Roman"/>
          <w:sz w:val="24"/>
          <w:szCs w:val="24"/>
          <w:lang w:val="en-US"/>
        </w:rPr>
        <w:t xml:space="preserve"> methodological characteristics and </w:t>
      </w:r>
      <w:r w:rsidR="0068005B" w:rsidRPr="005413A9">
        <w:rPr>
          <w:rFonts w:ascii="Times New Roman" w:hAnsi="Times New Roman" w:cs="Times New Roman"/>
          <w:sz w:val="24"/>
          <w:szCs w:val="24"/>
          <w:lang w:val="en-US"/>
        </w:rPr>
        <w:t xml:space="preserve">main </w:t>
      </w:r>
      <w:r w:rsidR="00DC72B9" w:rsidRPr="005413A9">
        <w:rPr>
          <w:rFonts w:ascii="Times New Roman" w:hAnsi="Times New Roman" w:cs="Times New Roman"/>
          <w:sz w:val="24"/>
          <w:szCs w:val="24"/>
          <w:lang w:val="en-US"/>
        </w:rPr>
        <w:t>findings; (</w:t>
      </w:r>
      <w:r w:rsidR="00EE6844" w:rsidRPr="005413A9">
        <w:rPr>
          <w:rFonts w:ascii="Times New Roman" w:hAnsi="Times New Roman" w:cs="Times New Roman"/>
          <w:sz w:val="24"/>
          <w:szCs w:val="24"/>
          <w:lang w:val="en-US"/>
        </w:rPr>
        <w:t>d</w:t>
      </w:r>
      <w:r w:rsidR="00DC72B9" w:rsidRPr="005413A9">
        <w:rPr>
          <w:rFonts w:ascii="Times New Roman" w:hAnsi="Times New Roman" w:cs="Times New Roman"/>
          <w:sz w:val="24"/>
          <w:szCs w:val="24"/>
          <w:lang w:val="en-US"/>
        </w:rPr>
        <w:t>)</w:t>
      </w:r>
      <w:r w:rsidR="00EB5D4B">
        <w:rPr>
          <w:rFonts w:ascii="Times New Roman" w:hAnsi="Times New Roman" w:cs="Times New Roman"/>
          <w:sz w:val="24"/>
          <w:szCs w:val="24"/>
          <w:lang w:val="en-US"/>
        </w:rPr>
        <w:t xml:space="preserve"> </w:t>
      </w:r>
      <w:r w:rsidR="005C6819" w:rsidRPr="005413A9">
        <w:rPr>
          <w:rFonts w:ascii="Times New Roman" w:hAnsi="Times New Roman" w:cs="Times New Roman"/>
          <w:sz w:val="24"/>
          <w:szCs w:val="24"/>
          <w:lang w:val="en-US"/>
        </w:rPr>
        <w:t>checking</w:t>
      </w:r>
      <w:r w:rsidR="00DC72B9" w:rsidRPr="005413A9">
        <w:rPr>
          <w:rFonts w:ascii="Times New Roman" w:hAnsi="Times New Roman" w:cs="Times New Roman"/>
          <w:sz w:val="24"/>
          <w:szCs w:val="24"/>
          <w:lang w:val="en-US"/>
        </w:rPr>
        <w:t xml:space="preserve"> all references for each </w:t>
      </w:r>
      <w:r w:rsidR="00193AF3" w:rsidRPr="005413A9">
        <w:rPr>
          <w:rFonts w:ascii="Times New Roman" w:hAnsi="Times New Roman" w:cs="Times New Roman"/>
          <w:sz w:val="24"/>
          <w:szCs w:val="24"/>
          <w:lang w:val="en-US"/>
        </w:rPr>
        <w:t>pre-</w:t>
      </w:r>
      <w:r w:rsidR="00DC72B9" w:rsidRPr="005413A9">
        <w:rPr>
          <w:rFonts w:ascii="Times New Roman" w:hAnsi="Times New Roman" w:cs="Times New Roman"/>
          <w:sz w:val="24"/>
          <w:szCs w:val="24"/>
          <w:lang w:val="en-US"/>
        </w:rPr>
        <w:t xml:space="preserve">selected article up to this point, and picking out all </w:t>
      </w:r>
      <w:r w:rsidR="005F2D71" w:rsidRPr="005413A9">
        <w:rPr>
          <w:rFonts w:ascii="Times New Roman" w:hAnsi="Times New Roman" w:cs="Times New Roman"/>
          <w:sz w:val="24"/>
          <w:szCs w:val="24"/>
          <w:lang w:val="en-US"/>
        </w:rPr>
        <w:t xml:space="preserve">those </w:t>
      </w:r>
      <w:r w:rsidR="00193AF3" w:rsidRPr="005413A9">
        <w:rPr>
          <w:rFonts w:ascii="Times New Roman" w:hAnsi="Times New Roman" w:cs="Times New Roman"/>
          <w:sz w:val="24"/>
          <w:szCs w:val="24"/>
          <w:lang w:val="en-US"/>
        </w:rPr>
        <w:t xml:space="preserve">references </w:t>
      </w:r>
      <w:r w:rsidR="00DC72B9" w:rsidRPr="005413A9">
        <w:rPr>
          <w:rFonts w:ascii="Times New Roman" w:hAnsi="Times New Roman" w:cs="Times New Roman"/>
          <w:sz w:val="24"/>
          <w:szCs w:val="24"/>
          <w:lang w:val="en-US"/>
        </w:rPr>
        <w:t xml:space="preserve">that </w:t>
      </w:r>
      <w:r w:rsidR="00483190" w:rsidRPr="005413A9">
        <w:rPr>
          <w:rFonts w:ascii="Times New Roman" w:hAnsi="Times New Roman" w:cs="Times New Roman"/>
          <w:sz w:val="24"/>
          <w:szCs w:val="24"/>
          <w:lang w:val="en-US"/>
        </w:rPr>
        <w:t>fulfil</w:t>
      </w:r>
      <w:r w:rsidR="00DC72B9" w:rsidRPr="005413A9">
        <w:rPr>
          <w:rFonts w:ascii="Times New Roman" w:hAnsi="Times New Roman" w:cs="Times New Roman"/>
          <w:sz w:val="24"/>
          <w:szCs w:val="24"/>
          <w:lang w:val="en-US"/>
        </w:rPr>
        <w:t xml:space="preserve"> the criteria </w:t>
      </w:r>
      <w:r w:rsidR="00400B26" w:rsidRPr="005413A9">
        <w:rPr>
          <w:rFonts w:ascii="Times New Roman" w:hAnsi="Times New Roman" w:cs="Times New Roman"/>
          <w:sz w:val="24"/>
          <w:szCs w:val="24"/>
          <w:lang w:val="en-US"/>
        </w:rPr>
        <w:t>for articles selection</w:t>
      </w:r>
      <w:r w:rsidR="00DC72B9" w:rsidRPr="005413A9">
        <w:rPr>
          <w:rFonts w:ascii="Times New Roman" w:hAnsi="Times New Roman" w:cs="Times New Roman"/>
          <w:sz w:val="24"/>
          <w:szCs w:val="24"/>
          <w:lang w:val="en-US"/>
        </w:rPr>
        <w:t xml:space="preserve">, from b to </w:t>
      </w:r>
      <w:r w:rsidR="005C6819" w:rsidRPr="005413A9">
        <w:rPr>
          <w:rFonts w:ascii="Times New Roman" w:hAnsi="Times New Roman" w:cs="Times New Roman"/>
          <w:sz w:val="24"/>
          <w:szCs w:val="24"/>
          <w:lang w:val="en-US"/>
        </w:rPr>
        <w:t>e</w:t>
      </w:r>
      <w:r w:rsidR="00DC72B9" w:rsidRPr="005413A9">
        <w:rPr>
          <w:rFonts w:ascii="Times New Roman" w:hAnsi="Times New Roman" w:cs="Times New Roman"/>
          <w:sz w:val="24"/>
          <w:szCs w:val="24"/>
          <w:lang w:val="en-US"/>
        </w:rPr>
        <w:t xml:space="preserve">, to ensure any significant article for this period </w:t>
      </w:r>
      <w:r w:rsidR="00FF4DF6" w:rsidRPr="005413A9">
        <w:rPr>
          <w:rFonts w:ascii="Times New Roman" w:hAnsi="Times New Roman" w:cs="Times New Roman"/>
          <w:sz w:val="24"/>
          <w:szCs w:val="24"/>
          <w:lang w:val="en-US"/>
        </w:rPr>
        <w:t>doesn’t</w:t>
      </w:r>
      <w:r w:rsidR="00DC72B9" w:rsidRPr="005413A9">
        <w:rPr>
          <w:rFonts w:ascii="Times New Roman" w:hAnsi="Times New Roman" w:cs="Times New Roman"/>
          <w:sz w:val="24"/>
          <w:szCs w:val="24"/>
          <w:lang w:val="en-US"/>
        </w:rPr>
        <w:t xml:space="preserve"> get lost; (</w:t>
      </w:r>
      <w:r w:rsidR="00EE6844" w:rsidRPr="005413A9">
        <w:rPr>
          <w:rFonts w:ascii="Times New Roman" w:hAnsi="Times New Roman" w:cs="Times New Roman"/>
          <w:sz w:val="24"/>
          <w:szCs w:val="24"/>
          <w:lang w:val="en-US"/>
        </w:rPr>
        <w:t>e</w:t>
      </w:r>
      <w:r w:rsidR="00DC72B9" w:rsidRPr="005413A9">
        <w:rPr>
          <w:rFonts w:ascii="Times New Roman" w:hAnsi="Times New Roman" w:cs="Times New Roman"/>
          <w:sz w:val="24"/>
          <w:szCs w:val="24"/>
          <w:lang w:val="en-US"/>
        </w:rPr>
        <w:t>)full reading</w:t>
      </w:r>
      <w:r w:rsidR="005C6819" w:rsidRPr="005413A9">
        <w:rPr>
          <w:rFonts w:ascii="Times New Roman" w:hAnsi="Times New Roman" w:cs="Times New Roman"/>
          <w:sz w:val="24"/>
          <w:szCs w:val="24"/>
          <w:lang w:val="en-US"/>
        </w:rPr>
        <w:t xml:space="preserve"> o</w:t>
      </w:r>
      <w:r w:rsidR="00BB1897" w:rsidRPr="005413A9">
        <w:rPr>
          <w:rFonts w:ascii="Times New Roman" w:hAnsi="Times New Roman" w:cs="Times New Roman"/>
          <w:sz w:val="24"/>
          <w:szCs w:val="24"/>
          <w:lang w:val="en-US"/>
        </w:rPr>
        <w:t>f</w:t>
      </w:r>
      <w:r w:rsidR="005C6819" w:rsidRPr="005413A9">
        <w:rPr>
          <w:rFonts w:ascii="Times New Roman" w:hAnsi="Times New Roman" w:cs="Times New Roman"/>
          <w:sz w:val="24"/>
          <w:szCs w:val="24"/>
          <w:lang w:val="en-US"/>
        </w:rPr>
        <w:t xml:space="preserve"> </w:t>
      </w:r>
      <w:r w:rsidR="008974B3" w:rsidRPr="005413A9">
        <w:rPr>
          <w:rFonts w:ascii="Times New Roman" w:hAnsi="Times New Roman" w:cs="Times New Roman"/>
          <w:sz w:val="24"/>
          <w:szCs w:val="24"/>
          <w:lang w:val="en-US"/>
        </w:rPr>
        <w:t xml:space="preserve">all </w:t>
      </w:r>
      <w:r w:rsidR="00EA52C7" w:rsidRPr="005413A9">
        <w:rPr>
          <w:rFonts w:ascii="Times New Roman" w:hAnsi="Times New Roman" w:cs="Times New Roman"/>
          <w:sz w:val="24"/>
          <w:szCs w:val="24"/>
          <w:lang w:val="en-US"/>
        </w:rPr>
        <w:t>up to now</w:t>
      </w:r>
      <w:r w:rsidR="00483190" w:rsidRPr="005413A9">
        <w:rPr>
          <w:rFonts w:ascii="Times New Roman" w:hAnsi="Times New Roman" w:cs="Times New Roman"/>
          <w:sz w:val="24"/>
          <w:szCs w:val="24"/>
          <w:lang w:val="en-US"/>
        </w:rPr>
        <w:t xml:space="preserve"> </w:t>
      </w:r>
      <w:r w:rsidR="005C6819" w:rsidRPr="005413A9">
        <w:rPr>
          <w:rFonts w:ascii="Times New Roman" w:hAnsi="Times New Roman" w:cs="Times New Roman"/>
          <w:sz w:val="24"/>
          <w:szCs w:val="24"/>
          <w:lang w:val="en-US"/>
        </w:rPr>
        <w:t>preselected articles</w:t>
      </w:r>
      <w:r w:rsidR="00DC72B9" w:rsidRPr="005413A9">
        <w:rPr>
          <w:rFonts w:ascii="Times New Roman" w:hAnsi="Times New Roman" w:cs="Times New Roman"/>
          <w:sz w:val="24"/>
          <w:szCs w:val="24"/>
          <w:lang w:val="en-US"/>
        </w:rPr>
        <w:t>; and, (</w:t>
      </w:r>
      <w:r w:rsidR="00EE6844" w:rsidRPr="005413A9">
        <w:rPr>
          <w:rFonts w:ascii="Times New Roman" w:hAnsi="Times New Roman" w:cs="Times New Roman"/>
          <w:sz w:val="24"/>
          <w:szCs w:val="24"/>
          <w:lang w:val="en-US"/>
        </w:rPr>
        <w:t>f</w:t>
      </w:r>
      <w:r w:rsidR="00DC72B9" w:rsidRPr="005413A9">
        <w:rPr>
          <w:rFonts w:ascii="Times New Roman" w:hAnsi="Times New Roman" w:cs="Times New Roman"/>
          <w:sz w:val="24"/>
          <w:szCs w:val="24"/>
          <w:lang w:val="en-US"/>
        </w:rPr>
        <w:t>)</w:t>
      </w:r>
      <w:r w:rsidR="00680CCF" w:rsidRPr="005413A9">
        <w:rPr>
          <w:rFonts w:ascii="Times New Roman" w:hAnsi="Times New Roman" w:cs="Times New Roman"/>
          <w:sz w:val="24"/>
          <w:szCs w:val="24"/>
          <w:lang w:val="en-US"/>
        </w:rPr>
        <w:t xml:space="preserve"> </w:t>
      </w:r>
      <w:r w:rsidR="00DC72B9" w:rsidRPr="005413A9">
        <w:rPr>
          <w:rFonts w:ascii="Times New Roman" w:hAnsi="Times New Roman" w:cs="Times New Roman"/>
          <w:sz w:val="24"/>
          <w:szCs w:val="24"/>
          <w:lang w:val="en-US"/>
        </w:rPr>
        <w:t xml:space="preserve">final eligibility. </w:t>
      </w:r>
      <w:r w:rsidR="00EA52C7" w:rsidRPr="005413A9">
        <w:rPr>
          <w:rFonts w:ascii="Times New Roman" w:hAnsi="Times New Roman" w:cs="Times New Roman"/>
          <w:sz w:val="24"/>
          <w:szCs w:val="24"/>
          <w:lang w:val="en-US"/>
        </w:rPr>
        <w:t>To ensure</w:t>
      </w:r>
      <w:r w:rsidR="00B12156" w:rsidRPr="005413A9">
        <w:rPr>
          <w:rFonts w:ascii="Times New Roman" w:hAnsi="Times New Roman" w:cs="Times New Roman"/>
          <w:sz w:val="24"/>
          <w:szCs w:val="24"/>
          <w:lang w:val="en-US"/>
        </w:rPr>
        <w:t xml:space="preserve"> a </w:t>
      </w:r>
      <w:r w:rsidR="00193AF3" w:rsidRPr="005413A9">
        <w:rPr>
          <w:rFonts w:ascii="Times New Roman" w:hAnsi="Times New Roman" w:cs="Times New Roman"/>
          <w:sz w:val="24"/>
          <w:szCs w:val="24"/>
          <w:lang w:val="en-US"/>
        </w:rPr>
        <w:t>reliabl</w:t>
      </w:r>
      <w:r w:rsidR="00EA52C7" w:rsidRPr="005413A9">
        <w:rPr>
          <w:rFonts w:ascii="Times New Roman" w:hAnsi="Times New Roman" w:cs="Times New Roman"/>
          <w:sz w:val="24"/>
          <w:szCs w:val="24"/>
          <w:lang w:val="en-US"/>
        </w:rPr>
        <w:t>e</w:t>
      </w:r>
      <w:r w:rsidR="00193AF3" w:rsidRPr="005413A9">
        <w:rPr>
          <w:rFonts w:ascii="Times New Roman" w:hAnsi="Times New Roman" w:cs="Times New Roman"/>
          <w:sz w:val="24"/>
          <w:szCs w:val="24"/>
          <w:lang w:val="en-US"/>
        </w:rPr>
        <w:t xml:space="preserve"> </w:t>
      </w:r>
      <w:r w:rsidR="00B37A1A" w:rsidRPr="005413A9">
        <w:rPr>
          <w:rFonts w:ascii="Times New Roman" w:hAnsi="Times New Roman" w:cs="Times New Roman"/>
          <w:sz w:val="24"/>
          <w:szCs w:val="24"/>
          <w:lang w:val="en-US"/>
        </w:rPr>
        <w:t xml:space="preserve">selection </w:t>
      </w:r>
      <w:r w:rsidR="00B12156" w:rsidRPr="005413A9">
        <w:rPr>
          <w:rFonts w:ascii="Times New Roman" w:hAnsi="Times New Roman" w:cs="Times New Roman"/>
          <w:sz w:val="24"/>
          <w:szCs w:val="24"/>
          <w:lang w:val="en-US"/>
        </w:rPr>
        <w:t>proce</w:t>
      </w:r>
      <w:r w:rsidR="00B37A1A" w:rsidRPr="005413A9">
        <w:rPr>
          <w:rFonts w:ascii="Times New Roman" w:hAnsi="Times New Roman" w:cs="Times New Roman"/>
          <w:sz w:val="24"/>
          <w:szCs w:val="24"/>
          <w:lang w:val="en-US"/>
        </w:rPr>
        <w:t>dure</w:t>
      </w:r>
      <w:r w:rsidR="00EA52C7" w:rsidRPr="005413A9">
        <w:rPr>
          <w:rFonts w:ascii="Times New Roman" w:hAnsi="Times New Roman" w:cs="Times New Roman"/>
          <w:sz w:val="24"/>
          <w:szCs w:val="24"/>
          <w:lang w:val="en-US"/>
        </w:rPr>
        <w:t>,</w:t>
      </w:r>
      <w:r w:rsidR="00B12156" w:rsidRPr="005413A9">
        <w:rPr>
          <w:rFonts w:ascii="Times New Roman" w:hAnsi="Times New Roman" w:cs="Times New Roman"/>
          <w:sz w:val="24"/>
          <w:szCs w:val="24"/>
          <w:lang w:val="en-US"/>
        </w:rPr>
        <w:t xml:space="preserve"> </w:t>
      </w:r>
      <w:r w:rsidR="00291743" w:rsidRPr="005413A9">
        <w:rPr>
          <w:rFonts w:ascii="Times New Roman" w:hAnsi="Times New Roman" w:cs="Times New Roman"/>
          <w:sz w:val="24"/>
          <w:szCs w:val="24"/>
          <w:lang w:val="en-US"/>
        </w:rPr>
        <w:t xml:space="preserve">the </w:t>
      </w:r>
      <w:r w:rsidR="00B12156" w:rsidRPr="005413A9">
        <w:rPr>
          <w:rFonts w:ascii="Times New Roman" w:hAnsi="Times New Roman" w:cs="Times New Roman"/>
          <w:sz w:val="24"/>
          <w:szCs w:val="24"/>
          <w:lang w:val="en-US"/>
        </w:rPr>
        <w:t xml:space="preserve">Mendeley Desktop </w:t>
      </w:r>
      <w:r w:rsidR="00291743" w:rsidRPr="005413A9">
        <w:rPr>
          <w:rFonts w:ascii="Times New Roman" w:hAnsi="Times New Roman" w:cs="Times New Roman"/>
          <w:sz w:val="24"/>
          <w:szCs w:val="24"/>
          <w:lang w:val="en-US"/>
        </w:rPr>
        <w:t xml:space="preserve">software, </w:t>
      </w:r>
      <w:r w:rsidR="00B12156" w:rsidRPr="005413A9">
        <w:rPr>
          <w:rFonts w:ascii="Times New Roman" w:hAnsi="Times New Roman" w:cs="Times New Roman"/>
          <w:sz w:val="24"/>
          <w:szCs w:val="24"/>
          <w:lang w:val="en-US"/>
        </w:rPr>
        <w:t>version 1.19.3.</w:t>
      </w:r>
      <w:r w:rsidR="00971700" w:rsidRPr="005413A9">
        <w:rPr>
          <w:rFonts w:ascii="Times New Roman" w:hAnsi="Times New Roman" w:cs="Times New Roman"/>
          <w:sz w:val="24"/>
          <w:szCs w:val="24"/>
          <w:lang w:val="en-US"/>
        </w:rPr>
        <w:t>,</w:t>
      </w:r>
      <w:r w:rsidR="00291743" w:rsidRPr="005413A9">
        <w:rPr>
          <w:rFonts w:ascii="Times New Roman" w:hAnsi="Times New Roman" w:cs="Times New Roman"/>
          <w:sz w:val="24"/>
          <w:szCs w:val="24"/>
          <w:lang w:val="en-US"/>
        </w:rPr>
        <w:t xml:space="preserve"> was used</w:t>
      </w:r>
      <w:r w:rsidR="00B12156" w:rsidRPr="005413A9">
        <w:rPr>
          <w:rFonts w:ascii="Times New Roman" w:hAnsi="Times New Roman" w:cs="Times New Roman"/>
          <w:sz w:val="24"/>
          <w:szCs w:val="24"/>
          <w:lang w:val="en-US"/>
        </w:rPr>
        <w:t xml:space="preserve"> to look for </w:t>
      </w:r>
      <w:r w:rsidR="00193AF3" w:rsidRPr="005413A9">
        <w:rPr>
          <w:rFonts w:ascii="Times New Roman" w:hAnsi="Times New Roman" w:cs="Times New Roman"/>
          <w:sz w:val="24"/>
          <w:szCs w:val="24"/>
          <w:lang w:val="en-US"/>
        </w:rPr>
        <w:t xml:space="preserve">titles and </w:t>
      </w:r>
      <w:r w:rsidR="00B12156" w:rsidRPr="005413A9">
        <w:rPr>
          <w:rFonts w:ascii="Times New Roman" w:hAnsi="Times New Roman" w:cs="Times New Roman"/>
          <w:sz w:val="24"/>
          <w:szCs w:val="24"/>
          <w:lang w:val="en-US"/>
        </w:rPr>
        <w:t xml:space="preserve">duplicates, but </w:t>
      </w:r>
      <w:r w:rsidR="00B37A1A" w:rsidRPr="005413A9">
        <w:rPr>
          <w:rFonts w:ascii="Times New Roman" w:hAnsi="Times New Roman" w:cs="Times New Roman"/>
          <w:sz w:val="24"/>
          <w:szCs w:val="24"/>
          <w:lang w:val="en-US"/>
        </w:rPr>
        <w:t>it was</w:t>
      </w:r>
      <w:r w:rsidR="00193AF3" w:rsidRPr="005413A9">
        <w:rPr>
          <w:rFonts w:ascii="Times New Roman" w:hAnsi="Times New Roman" w:cs="Times New Roman"/>
          <w:sz w:val="24"/>
          <w:szCs w:val="24"/>
          <w:lang w:val="en-US"/>
        </w:rPr>
        <w:t xml:space="preserve"> </w:t>
      </w:r>
      <w:r w:rsidR="002170CC" w:rsidRPr="005413A9">
        <w:rPr>
          <w:rFonts w:ascii="Times New Roman" w:hAnsi="Times New Roman" w:cs="Times New Roman"/>
          <w:sz w:val="24"/>
          <w:szCs w:val="24"/>
          <w:lang w:val="en-US"/>
        </w:rPr>
        <w:t xml:space="preserve">also </w:t>
      </w:r>
      <w:r w:rsidR="00B37A1A" w:rsidRPr="005413A9">
        <w:rPr>
          <w:rFonts w:ascii="Times New Roman" w:hAnsi="Times New Roman" w:cs="Times New Roman"/>
          <w:sz w:val="24"/>
          <w:szCs w:val="24"/>
          <w:lang w:val="en-US"/>
        </w:rPr>
        <w:t>done</w:t>
      </w:r>
      <w:r w:rsidR="00EA52C7" w:rsidRPr="005413A9">
        <w:rPr>
          <w:rFonts w:ascii="Times New Roman" w:hAnsi="Times New Roman" w:cs="Times New Roman"/>
          <w:sz w:val="24"/>
          <w:szCs w:val="24"/>
          <w:lang w:val="en-US"/>
        </w:rPr>
        <w:t xml:space="preserve"> with</w:t>
      </w:r>
      <w:r w:rsidR="00B37A1A" w:rsidRPr="005413A9">
        <w:rPr>
          <w:rFonts w:ascii="Times New Roman" w:hAnsi="Times New Roman" w:cs="Times New Roman"/>
          <w:sz w:val="24"/>
          <w:szCs w:val="24"/>
          <w:lang w:val="en-US"/>
        </w:rPr>
        <w:t xml:space="preserve"> </w:t>
      </w:r>
      <w:r w:rsidR="00193AF3" w:rsidRPr="005413A9">
        <w:rPr>
          <w:rFonts w:ascii="Times New Roman" w:hAnsi="Times New Roman" w:cs="Times New Roman"/>
          <w:sz w:val="24"/>
          <w:szCs w:val="24"/>
          <w:lang w:val="en-US"/>
        </w:rPr>
        <w:t xml:space="preserve">a </w:t>
      </w:r>
      <w:r w:rsidR="00B12156" w:rsidRPr="005413A9">
        <w:rPr>
          <w:rFonts w:ascii="Times New Roman" w:hAnsi="Times New Roman" w:cs="Times New Roman"/>
          <w:sz w:val="24"/>
          <w:szCs w:val="24"/>
          <w:lang w:val="en-US"/>
        </w:rPr>
        <w:t xml:space="preserve">simple inspection of </w:t>
      </w:r>
      <w:r w:rsidR="00EB5D4B">
        <w:rPr>
          <w:rFonts w:ascii="Times New Roman" w:hAnsi="Times New Roman" w:cs="Times New Roman"/>
          <w:sz w:val="24"/>
          <w:szCs w:val="24"/>
          <w:lang w:val="en-US"/>
        </w:rPr>
        <w:t xml:space="preserve">printed </w:t>
      </w:r>
      <w:r w:rsidR="00B12156" w:rsidRPr="005413A9">
        <w:rPr>
          <w:rFonts w:ascii="Times New Roman" w:hAnsi="Times New Roman" w:cs="Times New Roman"/>
          <w:sz w:val="24"/>
          <w:szCs w:val="24"/>
          <w:lang w:val="en-US"/>
        </w:rPr>
        <w:t>preselected articles</w:t>
      </w:r>
      <w:r w:rsidR="00420C6B" w:rsidRPr="005413A9">
        <w:rPr>
          <w:rFonts w:ascii="Times New Roman" w:hAnsi="Times New Roman" w:cs="Times New Roman"/>
          <w:sz w:val="24"/>
          <w:szCs w:val="24"/>
          <w:lang w:val="en-US"/>
        </w:rPr>
        <w:t>.</w:t>
      </w:r>
    </w:p>
    <w:p w14:paraId="1A37DDFD" w14:textId="77777777" w:rsidR="009374D2" w:rsidRPr="005413A9" w:rsidRDefault="00E3155D" w:rsidP="00B427B1">
      <w:pPr>
        <w:spacing w:before="120" w:after="120" w:line="240" w:lineRule="auto"/>
        <w:jc w:val="both"/>
        <w:rPr>
          <w:rFonts w:ascii="Times New Roman" w:hAnsi="Times New Roman" w:cs="Times New Roman"/>
          <w:sz w:val="24"/>
          <w:szCs w:val="24"/>
          <w:lang w:val="en-US"/>
        </w:rPr>
      </w:pPr>
      <w:r w:rsidRPr="005413A9">
        <w:rPr>
          <w:rFonts w:ascii="Times New Roman" w:hAnsi="Times New Roman" w:cs="Times New Roman"/>
          <w:sz w:val="24"/>
          <w:szCs w:val="24"/>
          <w:lang w:val="en-US"/>
        </w:rPr>
        <w:t xml:space="preserve"> </w:t>
      </w:r>
    </w:p>
    <w:p w14:paraId="2694F8A5" w14:textId="78729F1F" w:rsidR="00320D22" w:rsidRPr="005413A9" w:rsidRDefault="00320D22" w:rsidP="00B427B1">
      <w:pPr>
        <w:spacing w:before="120" w:after="120" w:line="240" w:lineRule="auto"/>
        <w:jc w:val="both"/>
        <w:rPr>
          <w:rFonts w:ascii="Times New Roman" w:hAnsi="Times New Roman" w:cs="Times New Roman"/>
          <w:i/>
          <w:iCs/>
          <w:sz w:val="24"/>
          <w:szCs w:val="24"/>
          <w:lang w:val="en-US"/>
        </w:rPr>
      </w:pPr>
      <w:r w:rsidRPr="005413A9">
        <w:rPr>
          <w:rFonts w:ascii="Times New Roman" w:hAnsi="Times New Roman" w:cs="Times New Roman"/>
          <w:sz w:val="24"/>
          <w:szCs w:val="24"/>
          <w:lang w:val="en-US"/>
        </w:rPr>
        <w:t>Table 1</w:t>
      </w:r>
      <w:r w:rsidR="005413A9">
        <w:rPr>
          <w:rFonts w:ascii="Times New Roman" w:hAnsi="Times New Roman" w:cs="Times New Roman"/>
          <w:sz w:val="24"/>
          <w:szCs w:val="24"/>
          <w:lang w:val="en-US"/>
        </w:rPr>
        <w:t xml:space="preserve">. </w:t>
      </w:r>
      <w:r w:rsidR="00007DB0" w:rsidRPr="005413A9">
        <w:rPr>
          <w:rFonts w:ascii="Times New Roman" w:hAnsi="Times New Roman" w:cs="Times New Roman"/>
          <w:i/>
          <w:iCs/>
          <w:sz w:val="24"/>
          <w:szCs w:val="24"/>
          <w:lang w:val="en-US"/>
        </w:rPr>
        <w:t>Preselected articles according to PRISMA</w:t>
      </w:r>
    </w:p>
    <w:p w14:paraId="4F42D8B4" w14:textId="77777777" w:rsidR="001761FD" w:rsidRPr="0072544F" w:rsidRDefault="001761FD" w:rsidP="00B427B1">
      <w:pPr>
        <w:spacing w:before="120" w:after="120" w:line="240" w:lineRule="auto"/>
        <w:jc w:val="both"/>
        <w:rPr>
          <w:rFonts w:ascii="Times New Roman" w:hAnsi="Times New Roman" w:cs="Times New Roman"/>
          <w:lang w:val="en-US"/>
        </w:rPr>
      </w:pPr>
    </w:p>
    <w:tbl>
      <w:tblPr>
        <w:tblStyle w:val="TableGrid"/>
        <w:tblW w:w="888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9"/>
        <w:gridCol w:w="1104"/>
        <w:gridCol w:w="1517"/>
        <w:gridCol w:w="1655"/>
        <w:gridCol w:w="1664"/>
        <w:gridCol w:w="1057"/>
        <w:gridCol w:w="1477"/>
      </w:tblGrid>
      <w:tr w:rsidR="0082043D" w:rsidRPr="00F07D9A" w14:paraId="41B8BFD1" w14:textId="77777777" w:rsidTr="00F6737B">
        <w:trPr>
          <w:trHeight w:val="51"/>
          <w:jc w:val="center"/>
        </w:trPr>
        <w:tc>
          <w:tcPr>
            <w:tcW w:w="409" w:type="dxa"/>
          </w:tcPr>
          <w:p w14:paraId="54FAD4C1" w14:textId="07C49EA3" w:rsidR="00EE290F" w:rsidRPr="00F07D9A" w:rsidRDefault="00EE290F" w:rsidP="00C07E7F">
            <w:pPr>
              <w:autoSpaceDE w:val="0"/>
              <w:autoSpaceDN w:val="0"/>
              <w:adjustRightInd w:val="0"/>
              <w:jc w:val="both"/>
              <w:rPr>
                <w:rFonts w:ascii="Times New Roman" w:hAnsi="Times New Roman" w:cs="Times New Roman"/>
                <w:sz w:val="20"/>
                <w:szCs w:val="20"/>
                <w:lang w:val="en-US"/>
              </w:rPr>
            </w:pPr>
          </w:p>
        </w:tc>
        <w:tc>
          <w:tcPr>
            <w:tcW w:w="1104" w:type="dxa"/>
          </w:tcPr>
          <w:p w14:paraId="35C0D412" w14:textId="77777777" w:rsidR="0082043D" w:rsidRPr="00F07D9A" w:rsidRDefault="0082043D" w:rsidP="00C07E7F">
            <w:pPr>
              <w:autoSpaceDE w:val="0"/>
              <w:autoSpaceDN w:val="0"/>
              <w:adjustRightInd w:val="0"/>
              <w:jc w:val="both"/>
              <w:rPr>
                <w:rFonts w:ascii="Times New Roman" w:hAnsi="Times New Roman" w:cs="Times New Roman"/>
                <w:sz w:val="20"/>
                <w:szCs w:val="20"/>
                <w:lang w:val="en-US"/>
              </w:rPr>
            </w:pPr>
          </w:p>
        </w:tc>
        <w:tc>
          <w:tcPr>
            <w:tcW w:w="4836" w:type="dxa"/>
            <w:gridSpan w:val="3"/>
            <w:tcBorders>
              <w:bottom w:val="single" w:sz="4" w:space="0" w:color="auto"/>
            </w:tcBorders>
          </w:tcPr>
          <w:p w14:paraId="221218BE" w14:textId="1B023F0C" w:rsidR="0082043D" w:rsidRPr="00F07D9A" w:rsidRDefault="0082043D" w:rsidP="00C07E7F">
            <w:pPr>
              <w:autoSpaceDE w:val="0"/>
              <w:autoSpaceDN w:val="0"/>
              <w:adjustRightInd w:val="0"/>
              <w:spacing w:after="120"/>
              <w:jc w:val="center"/>
              <w:rPr>
                <w:rFonts w:ascii="Times New Roman" w:hAnsi="Times New Roman" w:cs="Times New Roman"/>
                <w:sz w:val="20"/>
                <w:szCs w:val="20"/>
                <w:lang w:val="en-US"/>
              </w:rPr>
            </w:pPr>
            <w:r w:rsidRPr="00F07D9A">
              <w:rPr>
                <w:rFonts w:ascii="Times New Roman" w:hAnsi="Times New Roman" w:cs="Times New Roman"/>
                <w:sz w:val="20"/>
                <w:szCs w:val="20"/>
                <w:lang w:val="en-US"/>
              </w:rPr>
              <w:t>Main search-keys</w:t>
            </w:r>
          </w:p>
        </w:tc>
        <w:tc>
          <w:tcPr>
            <w:tcW w:w="1057" w:type="dxa"/>
          </w:tcPr>
          <w:p w14:paraId="2B4BEDCB" w14:textId="0821ACF5" w:rsidR="0082043D" w:rsidRPr="00F07D9A" w:rsidRDefault="0082043D" w:rsidP="00C07E7F">
            <w:pPr>
              <w:autoSpaceDE w:val="0"/>
              <w:autoSpaceDN w:val="0"/>
              <w:adjustRightInd w:val="0"/>
              <w:jc w:val="center"/>
              <w:rPr>
                <w:rFonts w:ascii="Times New Roman" w:hAnsi="Times New Roman" w:cs="Times New Roman"/>
                <w:sz w:val="20"/>
                <w:szCs w:val="20"/>
                <w:lang w:val="en-US"/>
              </w:rPr>
            </w:pPr>
          </w:p>
        </w:tc>
        <w:tc>
          <w:tcPr>
            <w:tcW w:w="1477" w:type="dxa"/>
          </w:tcPr>
          <w:p w14:paraId="1AEE4423" w14:textId="67A38B3E" w:rsidR="0082043D" w:rsidRPr="00F07D9A" w:rsidRDefault="0082043D" w:rsidP="00C07E7F">
            <w:pPr>
              <w:autoSpaceDE w:val="0"/>
              <w:autoSpaceDN w:val="0"/>
              <w:adjustRightInd w:val="0"/>
              <w:jc w:val="center"/>
              <w:rPr>
                <w:rFonts w:ascii="Times New Roman" w:hAnsi="Times New Roman" w:cs="Times New Roman"/>
                <w:sz w:val="20"/>
                <w:szCs w:val="20"/>
                <w:lang w:val="en-US"/>
              </w:rPr>
            </w:pPr>
          </w:p>
        </w:tc>
      </w:tr>
      <w:tr w:rsidR="00805A45" w:rsidRPr="00F07D9A" w14:paraId="17CC22F6" w14:textId="77777777" w:rsidTr="00F6737B">
        <w:trPr>
          <w:trHeight w:val="136"/>
          <w:jc w:val="center"/>
        </w:trPr>
        <w:tc>
          <w:tcPr>
            <w:tcW w:w="409" w:type="dxa"/>
          </w:tcPr>
          <w:p w14:paraId="6AA97399" w14:textId="77777777" w:rsidR="00805A45" w:rsidRPr="00F07D9A" w:rsidRDefault="00805A45" w:rsidP="00C07E7F">
            <w:pPr>
              <w:autoSpaceDE w:val="0"/>
              <w:autoSpaceDN w:val="0"/>
              <w:adjustRightInd w:val="0"/>
              <w:jc w:val="both"/>
              <w:rPr>
                <w:rFonts w:ascii="Times New Roman" w:hAnsi="Times New Roman" w:cs="Times New Roman"/>
                <w:sz w:val="20"/>
                <w:szCs w:val="20"/>
                <w:lang w:val="en-US"/>
              </w:rPr>
            </w:pPr>
          </w:p>
        </w:tc>
        <w:tc>
          <w:tcPr>
            <w:tcW w:w="1104" w:type="dxa"/>
          </w:tcPr>
          <w:p w14:paraId="01C4B4CA" w14:textId="77777777" w:rsidR="00805A45" w:rsidRPr="00F07D9A" w:rsidRDefault="00805A45" w:rsidP="00C07E7F">
            <w:pPr>
              <w:autoSpaceDE w:val="0"/>
              <w:autoSpaceDN w:val="0"/>
              <w:adjustRightInd w:val="0"/>
              <w:jc w:val="both"/>
              <w:rPr>
                <w:rFonts w:ascii="Times New Roman" w:hAnsi="Times New Roman" w:cs="Times New Roman"/>
                <w:sz w:val="20"/>
                <w:szCs w:val="20"/>
                <w:lang w:val="en-US"/>
              </w:rPr>
            </w:pPr>
          </w:p>
        </w:tc>
        <w:tc>
          <w:tcPr>
            <w:tcW w:w="1517" w:type="dxa"/>
            <w:tcBorders>
              <w:bottom w:val="single" w:sz="4" w:space="0" w:color="auto"/>
            </w:tcBorders>
          </w:tcPr>
          <w:p w14:paraId="04B698EF" w14:textId="77777777" w:rsidR="002775BE" w:rsidRPr="00F07D9A" w:rsidRDefault="002775BE" w:rsidP="00C07E7F">
            <w:pPr>
              <w:autoSpaceDE w:val="0"/>
              <w:autoSpaceDN w:val="0"/>
              <w:adjustRightInd w:val="0"/>
              <w:spacing w:after="120"/>
              <w:ind w:left="-4"/>
              <w:rPr>
                <w:rFonts w:ascii="Times New Roman" w:hAnsi="Times New Roman" w:cs="Times New Roman"/>
                <w:sz w:val="20"/>
                <w:szCs w:val="20"/>
                <w:lang w:val="en-US"/>
              </w:rPr>
            </w:pPr>
          </w:p>
          <w:p w14:paraId="725854B0" w14:textId="365562A8" w:rsidR="00805A45" w:rsidRPr="00F07D9A" w:rsidRDefault="00805A45" w:rsidP="00C07E7F">
            <w:pPr>
              <w:autoSpaceDE w:val="0"/>
              <w:autoSpaceDN w:val="0"/>
              <w:adjustRightInd w:val="0"/>
              <w:spacing w:after="120"/>
              <w:ind w:left="-4"/>
              <w:rPr>
                <w:rFonts w:ascii="Times New Roman" w:hAnsi="Times New Roman" w:cs="Times New Roman"/>
                <w:sz w:val="20"/>
                <w:szCs w:val="20"/>
                <w:lang w:val="en-US"/>
              </w:rPr>
            </w:pPr>
            <w:r w:rsidRPr="00F07D9A">
              <w:rPr>
                <w:rFonts w:ascii="Times New Roman" w:hAnsi="Times New Roman" w:cs="Times New Roman"/>
                <w:sz w:val="20"/>
                <w:szCs w:val="20"/>
                <w:lang w:val="en-US"/>
              </w:rPr>
              <w:t>Psycholinguistics and Spanish</w:t>
            </w:r>
          </w:p>
        </w:tc>
        <w:tc>
          <w:tcPr>
            <w:tcW w:w="1655" w:type="dxa"/>
            <w:tcBorders>
              <w:bottom w:val="single" w:sz="4" w:space="0" w:color="auto"/>
            </w:tcBorders>
          </w:tcPr>
          <w:p w14:paraId="1636A68E" w14:textId="77777777" w:rsidR="002775BE" w:rsidRPr="00F07D9A" w:rsidRDefault="002775BE" w:rsidP="00C07E7F">
            <w:pPr>
              <w:autoSpaceDE w:val="0"/>
              <w:autoSpaceDN w:val="0"/>
              <w:adjustRightInd w:val="0"/>
              <w:spacing w:after="120"/>
              <w:ind w:left="-4"/>
              <w:rPr>
                <w:rFonts w:ascii="Times New Roman" w:hAnsi="Times New Roman" w:cs="Times New Roman"/>
                <w:sz w:val="20"/>
                <w:szCs w:val="20"/>
                <w:lang w:val="en-US"/>
              </w:rPr>
            </w:pPr>
          </w:p>
          <w:p w14:paraId="41B5E3B1" w14:textId="0648978D" w:rsidR="00805A45" w:rsidRPr="00F07D9A" w:rsidRDefault="00805A45" w:rsidP="00C07E7F">
            <w:pPr>
              <w:autoSpaceDE w:val="0"/>
              <w:autoSpaceDN w:val="0"/>
              <w:adjustRightInd w:val="0"/>
              <w:spacing w:after="120"/>
              <w:ind w:left="-4"/>
              <w:rPr>
                <w:rFonts w:ascii="Times New Roman" w:hAnsi="Times New Roman" w:cs="Times New Roman"/>
                <w:sz w:val="20"/>
                <w:szCs w:val="20"/>
                <w:lang w:val="en-US"/>
              </w:rPr>
            </w:pPr>
            <w:r w:rsidRPr="00F07D9A">
              <w:rPr>
                <w:rFonts w:ascii="Times New Roman" w:hAnsi="Times New Roman" w:cs="Times New Roman"/>
                <w:sz w:val="20"/>
                <w:szCs w:val="20"/>
                <w:lang w:val="en-US"/>
              </w:rPr>
              <w:t>Psycholinguistics</w:t>
            </w:r>
            <w:r w:rsidR="00B935F9">
              <w:rPr>
                <w:rFonts w:ascii="Times New Roman" w:hAnsi="Times New Roman" w:cs="Times New Roman"/>
                <w:sz w:val="20"/>
                <w:szCs w:val="20"/>
                <w:lang w:val="en-US"/>
              </w:rPr>
              <w:t>;</w:t>
            </w:r>
            <w:r w:rsidRPr="00F07D9A">
              <w:rPr>
                <w:rFonts w:ascii="Times New Roman" w:hAnsi="Times New Roman" w:cs="Times New Roman"/>
                <w:sz w:val="20"/>
                <w:szCs w:val="20"/>
                <w:lang w:val="en-US"/>
              </w:rPr>
              <w:t xml:space="preserve"> Spanish; and affective</w:t>
            </w:r>
          </w:p>
        </w:tc>
        <w:tc>
          <w:tcPr>
            <w:tcW w:w="1664" w:type="dxa"/>
            <w:tcBorders>
              <w:bottom w:val="single" w:sz="4" w:space="0" w:color="auto"/>
            </w:tcBorders>
          </w:tcPr>
          <w:p w14:paraId="28F11084" w14:textId="77777777" w:rsidR="002775BE" w:rsidRPr="00F07D9A" w:rsidRDefault="002775BE" w:rsidP="00C07E7F">
            <w:pPr>
              <w:autoSpaceDE w:val="0"/>
              <w:autoSpaceDN w:val="0"/>
              <w:adjustRightInd w:val="0"/>
              <w:spacing w:after="120"/>
              <w:ind w:left="-4"/>
              <w:rPr>
                <w:rFonts w:ascii="Times New Roman" w:hAnsi="Times New Roman" w:cs="Times New Roman"/>
                <w:sz w:val="20"/>
                <w:szCs w:val="20"/>
                <w:lang w:val="en-US"/>
              </w:rPr>
            </w:pPr>
          </w:p>
          <w:p w14:paraId="79ECE287" w14:textId="49A06289" w:rsidR="00805A45" w:rsidRPr="00F07D9A" w:rsidRDefault="00805A45" w:rsidP="00C07E7F">
            <w:pPr>
              <w:autoSpaceDE w:val="0"/>
              <w:autoSpaceDN w:val="0"/>
              <w:adjustRightInd w:val="0"/>
              <w:spacing w:after="120"/>
              <w:ind w:left="-4"/>
              <w:rPr>
                <w:rFonts w:ascii="Times New Roman" w:hAnsi="Times New Roman" w:cs="Times New Roman"/>
                <w:sz w:val="20"/>
                <w:szCs w:val="20"/>
                <w:lang w:val="en-US"/>
              </w:rPr>
            </w:pPr>
            <w:r w:rsidRPr="00F07D9A">
              <w:rPr>
                <w:rFonts w:ascii="Times New Roman" w:hAnsi="Times New Roman" w:cs="Times New Roman"/>
                <w:sz w:val="20"/>
                <w:szCs w:val="20"/>
                <w:lang w:val="en-US"/>
              </w:rPr>
              <w:t>Psycholinguistics, Spanish; and, emotion</w:t>
            </w:r>
          </w:p>
        </w:tc>
        <w:tc>
          <w:tcPr>
            <w:tcW w:w="1057" w:type="dxa"/>
            <w:tcBorders>
              <w:bottom w:val="single" w:sz="4" w:space="0" w:color="auto"/>
            </w:tcBorders>
          </w:tcPr>
          <w:p w14:paraId="0FBB3E19" w14:textId="66F2073B" w:rsidR="00805A45" w:rsidRPr="00F07D9A" w:rsidRDefault="00805A45" w:rsidP="00C07E7F">
            <w:pPr>
              <w:autoSpaceDE w:val="0"/>
              <w:autoSpaceDN w:val="0"/>
              <w:adjustRightInd w:val="0"/>
              <w:spacing w:after="120"/>
              <w:jc w:val="center"/>
              <w:rPr>
                <w:rFonts w:ascii="Times New Roman" w:hAnsi="Times New Roman" w:cs="Times New Roman"/>
                <w:sz w:val="20"/>
                <w:szCs w:val="20"/>
                <w:lang w:val="en-US"/>
              </w:rPr>
            </w:pPr>
            <w:r w:rsidRPr="00F07D9A">
              <w:rPr>
                <w:rFonts w:ascii="Times New Roman" w:hAnsi="Times New Roman" w:cs="Times New Roman"/>
                <w:sz w:val="20"/>
                <w:szCs w:val="20"/>
                <w:lang w:val="en-US"/>
              </w:rPr>
              <w:t xml:space="preserve">Total after first selection </w:t>
            </w:r>
            <w:r w:rsidR="00D729C1" w:rsidRPr="00F07D9A">
              <w:rPr>
                <w:rFonts w:ascii="Times New Roman" w:hAnsi="Times New Roman" w:cs="Times New Roman"/>
                <w:sz w:val="20"/>
                <w:szCs w:val="20"/>
                <w:lang w:val="en-US"/>
              </w:rPr>
              <w:t>*</w:t>
            </w:r>
          </w:p>
        </w:tc>
        <w:tc>
          <w:tcPr>
            <w:tcW w:w="1477" w:type="dxa"/>
            <w:tcBorders>
              <w:bottom w:val="single" w:sz="4" w:space="0" w:color="auto"/>
            </w:tcBorders>
          </w:tcPr>
          <w:p w14:paraId="37E2EDDE" w14:textId="21B23AFB" w:rsidR="00805A45" w:rsidRPr="00F07D9A" w:rsidRDefault="00805A45" w:rsidP="00C07E7F">
            <w:pPr>
              <w:autoSpaceDE w:val="0"/>
              <w:autoSpaceDN w:val="0"/>
              <w:adjustRightInd w:val="0"/>
              <w:spacing w:after="120"/>
              <w:jc w:val="center"/>
              <w:rPr>
                <w:rFonts w:ascii="Times New Roman" w:hAnsi="Times New Roman" w:cs="Times New Roman"/>
                <w:sz w:val="20"/>
                <w:szCs w:val="20"/>
                <w:lang w:val="en-US"/>
              </w:rPr>
            </w:pPr>
            <w:r w:rsidRPr="00F07D9A">
              <w:rPr>
                <w:rFonts w:ascii="Times New Roman" w:hAnsi="Times New Roman" w:cs="Times New Roman"/>
                <w:sz w:val="20"/>
                <w:szCs w:val="20"/>
                <w:lang w:val="en-US"/>
              </w:rPr>
              <w:t xml:space="preserve">Total after second criteria selection from PRISMA </w:t>
            </w:r>
            <w:proofErr w:type="spellStart"/>
            <w:r w:rsidRPr="00F07D9A">
              <w:rPr>
                <w:rFonts w:ascii="Times New Roman" w:hAnsi="Times New Roman" w:cs="Times New Roman"/>
                <w:sz w:val="20"/>
                <w:szCs w:val="20"/>
                <w:lang w:val="en-US"/>
              </w:rPr>
              <w:t>flow’chart</w:t>
            </w:r>
            <w:proofErr w:type="spellEnd"/>
          </w:p>
        </w:tc>
      </w:tr>
      <w:tr w:rsidR="00805A45" w:rsidRPr="00EB5D4B" w14:paraId="7C9230E6" w14:textId="77777777" w:rsidTr="00490B02">
        <w:trPr>
          <w:trHeight w:val="5"/>
          <w:jc w:val="center"/>
        </w:trPr>
        <w:tc>
          <w:tcPr>
            <w:tcW w:w="1513" w:type="dxa"/>
            <w:gridSpan w:val="2"/>
          </w:tcPr>
          <w:p w14:paraId="10ABDD7A" w14:textId="25FAA146" w:rsidR="00805A45" w:rsidRPr="00EB5D4B" w:rsidRDefault="00805A45" w:rsidP="00C07E7F">
            <w:pPr>
              <w:autoSpaceDE w:val="0"/>
              <w:autoSpaceDN w:val="0"/>
              <w:adjustRightInd w:val="0"/>
              <w:jc w:val="both"/>
              <w:rPr>
                <w:rFonts w:ascii="Times New Roman" w:hAnsi="Times New Roman" w:cs="Times New Roman"/>
                <w:sz w:val="2"/>
                <w:szCs w:val="2"/>
                <w:lang w:val="en-US"/>
              </w:rPr>
            </w:pPr>
          </w:p>
        </w:tc>
        <w:tc>
          <w:tcPr>
            <w:tcW w:w="7370" w:type="dxa"/>
            <w:gridSpan w:val="5"/>
            <w:tcBorders>
              <w:bottom w:val="single" w:sz="4" w:space="0" w:color="auto"/>
            </w:tcBorders>
          </w:tcPr>
          <w:p w14:paraId="0C724B2F" w14:textId="0D65EB85" w:rsidR="00805A45" w:rsidRPr="00EB5D4B" w:rsidRDefault="00805A45" w:rsidP="00C07E7F">
            <w:pPr>
              <w:autoSpaceDE w:val="0"/>
              <w:autoSpaceDN w:val="0"/>
              <w:adjustRightInd w:val="0"/>
              <w:jc w:val="center"/>
              <w:rPr>
                <w:rFonts w:ascii="Times New Roman" w:hAnsi="Times New Roman" w:cs="Times New Roman"/>
                <w:sz w:val="2"/>
                <w:szCs w:val="2"/>
                <w:lang w:val="en-US"/>
              </w:rPr>
            </w:pPr>
          </w:p>
        </w:tc>
      </w:tr>
      <w:tr w:rsidR="009A5F97" w:rsidRPr="00F07D9A" w14:paraId="013D04BC" w14:textId="77777777" w:rsidTr="00F6737B">
        <w:trPr>
          <w:trHeight w:val="50"/>
          <w:jc w:val="center"/>
        </w:trPr>
        <w:tc>
          <w:tcPr>
            <w:tcW w:w="409" w:type="dxa"/>
            <w:vMerge w:val="restart"/>
            <w:textDirection w:val="btLr"/>
          </w:tcPr>
          <w:p w14:paraId="1C0BAF0C" w14:textId="5253BAC0" w:rsidR="00D54403" w:rsidRPr="00F07D9A" w:rsidRDefault="00D54403" w:rsidP="00C07E7F">
            <w:pPr>
              <w:autoSpaceDE w:val="0"/>
              <w:autoSpaceDN w:val="0"/>
              <w:adjustRightInd w:val="0"/>
              <w:ind w:left="113" w:right="113"/>
              <w:jc w:val="center"/>
              <w:rPr>
                <w:rFonts w:ascii="Times New Roman" w:hAnsi="Times New Roman" w:cs="Times New Roman"/>
                <w:sz w:val="20"/>
                <w:szCs w:val="20"/>
                <w:lang w:val="en-US"/>
              </w:rPr>
            </w:pPr>
            <w:r w:rsidRPr="00F07D9A">
              <w:rPr>
                <w:rFonts w:ascii="Times New Roman" w:hAnsi="Times New Roman" w:cs="Times New Roman"/>
                <w:sz w:val="20"/>
                <w:szCs w:val="20"/>
                <w:lang w:val="en-US"/>
              </w:rPr>
              <w:t>Data-bases</w:t>
            </w:r>
          </w:p>
        </w:tc>
        <w:tc>
          <w:tcPr>
            <w:tcW w:w="1104" w:type="dxa"/>
            <w:tcBorders>
              <w:left w:val="nil"/>
            </w:tcBorders>
          </w:tcPr>
          <w:p w14:paraId="0F6AE24A" w14:textId="0ADD4529" w:rsidR="00D54403" w:rsidRPr="00F07D9A" w:rsidRDefault="00D54403" w:rsidP="00C07E7F">
            <w:pPr>
              <w:autoSpaceDE w:val="0"/>
              <w:autoSpaceDN w:val="0"/>
              <w:adjustRightInd w:val="0"/>
              <w:spacing w:before="120"/>
              <w:jc w:val="center"/>
              <w:rPr>
                <w:rFonts w:ascii="Times New Roman" w:hAnsi="Times New Roman" w:cs="Times New Roman"/>
                <w:sz w:val="20"/>
                <w:szCs w:val="20"/>
                <w:lang w:val="en-US"/>
              </w:rPr>
            </w:pPr>
            <w:r w:rsidRPr="00F07D9A">
              <w:rPr>
                <w:rFonts w:ascii="Times New Roman" w:hAnsi="Times New Roman" w:cs="Times New Roman"/>
                <w:sz w:val="20"/>
                <w:szCs w:val="20"/>
                <w:lang w:val="en-US"/>
              </w:rPr>
              <w:t>Scopus</w:t>
            </w:r>
          </w:p>
        </w:tc>
        <w:tc>
          <w:tcPr>
            <w:tcW w:w="1517" w:type="dxa"/>
            <w:tcBorders>
              <w:top w:val="single" w:sz="4" w:space="0" w:color="auto"/>
            </w:tcBorders>
          </w:tcPr>
          <w:p w14:paraId="1277F8BE" w14:textId="5EE7A558" w:rsidR="00D54403" w:rsidRPr="00F07D9A" w:rsidRDefault="00D54403" w:rsidP="00C07E7F">
            <w:pPr>
              <w:autoSpaceDE w:val="0"/>
              <w:autoSpaceDN w:val="0"/>
              <w:adjustRightInd w:val="0"/>
              <w:spacing w:before="120"/>
              <w:jc w:val="center"/>
              <w:rPr>
                <w:rFonts w:ascii="Times New Roman" w:hAnsi="Times New Roman" w:cs="Times New Roman"/>
                <w:sz w:val="20"/>
                <w:szCs w:val="20"/>
                <w:lang w:val="en-US"/>
              </w:rPr>
            </w:pPr>
            <w:r w:rsidRPr="00F07D9A">
              <w:rPr>
                <w:rFonts w:ascii="Times New Roman" w:hAnsi="Times New Roman" w:cs="Times New Roman"/>
                <w:sz w:val="20"/>
                <w:szCs w:val="20"/>
                <w:lang w:val="en-US"/>
              </w:rPr>
              <w:t>32</w:t>
            </w:r>
            <w:r w:rsidR="006C60DC" w:rsidRPr="00F07D9A">
              <w:rPr>
                <w:rFonts w:ascii="Times New Roman" w:hAnsi="Times New Roman" w:cs="Times New Roman"/>
                <w:sz w:val="20"/>
                <w:szCs w:val="20"/>
                <w:lang w:val="en-US"/>
              </w:rPr>
              <w:t>1</w:t>
            </w:r>
          </w:p>
        </w:tc>
        <w:tc>
          <w:tcPr>
            <w:tcW w:w="1655" w:type="dxa"/>
            <w:tcBorders>
              <w:top w:val="single" w:sz="4" w:space="0" w:color="auto"/>
            </w:tcBorders>
          </w:tcPr>
          <w:p w14:paraId="1F8E4BEB" w14:textId="566E4DC9" w:rsidR="00D54403" w:rsidRPr="00F07D9A" w:rsidRDefault="006C60DC" w:rsidP="00C07E7F">
            <w:pPr>
              <w:autoSpaceDE w:val="0"/>
              <w:autoSpaceDN w:val="0"/>
              <w:adjustRightInd w:val="0"/>
              <w:spacing w:before="120"/>
              <w:jc w:val="center"/>
              <w:rPr>
                <w:rFonts w:ascii="Times New Roman" w:hAnsi="Times New Roman" w:cs="Times New Roman"/>
                <w:sz w:val="20"/>
                <w:szCs w:val="20"/>
                <w:lang w:val="en-US"/>
              </w:rPr>
            </w:pPr>
            <w:r w:rsidRPr="00F07D9A">
              <w:rPr>
                <w:rFonts w:ascii="Times New Roman" w:hAnsi="Times New Roman" w:cs="Times New Roman"/>
                <w:sz w:val="20"/>
                <w:szCs w:val="20"/>
                <w:lang w:val="en-US"/>
              </w:rPr>
              <w:t>1</w:t>
            </w:r>
            <w:r w:rsidR="00BF74DD" w:rsidRPr="00F07D9A">
              <w:rPr>
                <w:rFonts w:ascii="Times New Roman" w:hAnsi="Times New Roman" w:cs="Times New Roman"/>
                <w:sz w:val="20"/>
                <w:szCs w:val="20"/>
                <w:lang w:val="en-US"/>
              </w:rPr>
              <w:t>5</w:t>
            </w:r>
          </w:p>
        </w:tc>
        <w:tc>
          <w:tcPr>
            <w:tcW w:w="1664" w:type="dxa"/>
            <w:tcBorders>
              <w:top w:val="single" w:sz="4" w:space="0" w:color="auto"/>
            </w:tcBorders>
          </w:tcPr>
          <w:p w14:paraId="3103475F" w14:textId="44E541CF" w:rsidR="00D54403" w:rsidRPr="00F07D9A" w:rsidRDefault="00D54403" w:rsidP="00C07E7F">
            <w:pPr>
              <w:autoSpaceDE w:val="0"/>
              <w:autoSpaceDN w:val="0"/>
              <w:adjustRightInd w:val="0"/>
              <w:spacing w:before="120"/>
              <w:jc w:val="center"/>
              <w:rPr>
                <w:rFonts w:ascii="Times New Roman" w:hAnsi="Times New Roman" w:cs="Times New Roman"/>
                <w:sz w:val="20"/>
                <w:szCs w:val="20"/>
                <w:lang w:val="en-US"/>
              </w:rPr>
            </w:pPr>
            <w:r w:rsidRPr="00F07D9A">
              <w:rPr>
                <w:rFonts w:ascii="Times New Roman" w:hAnsi="Times New Roman" w:cs="Times New Roman"/>
                <w:sz w:val="20"/>
                <w:szCs w:val="20"/>
                <w:lang w:val="en-US"/>
              </w:rPr>
              <w:t>1</w:t>
            </w:r>
            <w:r w:rsidR="00BF74DD" w:rsidRPr="00F07D9A">
              <w:rPr>
                <w:rFonts w:ascii="Times New Roman" w:hAnsi="Times New Roman" w:cs="Times New Roman"/>
                <w:sz w:val="20"/>
                <w:szCs w:val="20"/>
                <w:lang w:val="en-US"/>
              </w:rPr>
              <w:t>3</w:t>
            </w:r>
          </w:p>
        </w:tc>
        <w:tc>
          <w:tcPr>
            <w:tcW w:w="1057" w:type="dxa"/>
            <w:tcBorders>
              <w:top w:val="single" w:sz="4" w:space="0" w:color="auto"/>
            </w:tcBorders>
          </w:tcPr>
          <w:p w14:paraId="04E293A5" w14:textId="199D1021" w:rsidR="00D54403" w:rsidRPr="00F07D9A" w:rsidRDefault="00D54403" w:rsidP="00C07E7F">
            <w:pPr>
              <w:autoSpaceDE w:val="0"/>
              <w:autoSpaceDN w:val="0"/>
              <w:adjustRightInd w:val="0"/>
              <w:spacing w:before="120"/>
              <w:jc w:val="center"/>
              <w:rPr>
                <w:rFonts w:ascii="Times New Roman" w:hAnsi="Times New Roman" w:cs="Times New Roman"/>
                <w:sz w:val="20"/>
                <w:szCs w:val="20"/>
                <w:lang w:val="en-US"/>
              </w:rPr>
            </w:pPr>
            <w:r w:rsidRPr="00F07D9A">
              <w:rPr>
                <w:rFonts w:ascii="Times New Roman" w:hAnsi="Times New Roman" w:cs="Times New Roman"/>
                <w:sz w:val="20"/>
                <w:szCs w:val="20"/>
                <w:lang w:val="en-US"/>
              </w:rPr>
              <w:t>2</w:t>
            </w:r>
            <w:r w:rsidR="00BF74DD" w:rsidRPr="00F07D9A">
              <w:rPr>
                <w:rFonts w:ascii="Times New Roman" w:hAnsi="Times New Roman" w:cs="Times New Roman"/>
                <w:sz w:val="20"/>
                <w:szCs w:val="20"/>
                <w:lang w:val="en-US"/>
              </w:rPr>
              <w:t>8</w:t>
            </w:r>
          </w:p>
        </w:tc>
        <w:tc>
          <w:tcPr>
            <w:tcW w:w="1477" w:type="dxa"/>
            <w:tcBorders>
              <w:top w:val="single" w:sz="4" w:space="0" w:color="auto"/>
            </w:tcBorders>
          </w:tcPr>
          <w:p w14:paraId="65D5C88C" w14:textId="2A985C91" w:rsidR="00D54403" w:rsidRPr="00F07D9A" w:rsidRDefault="009A5F97" w:rsidP="00C07E7F">
            <w:pPr>
              <w:autoSpaceDE w:val="0"/>
              <w:autoSpaceDN w:val="0"/>
              <w:adjustRightInd w:val="0"/>
              <w:spacing w:before="120"/>
              <w:jc w:val="center"/>
              <w:rPr>
                <w:rFonts w:ascii="Times New Roman" w:hAnsi="Times New Roman" w:cs="Times New Roman"/>
                <w:sz w:val="20"/>
                <w:szCs w:val="20"/>
                <w:lang w:val="en-US"/>
              </w:rPr>
            </w:pPr>
            <w:r w:rsidRPr="00F07D9A">
              <w:rPr>
                <w:rFonts w:ascii="Times New Roman" w:hAnsi="Times New Roman" w:cs="Times New Roman"/>
                <w:sz w:val="20"/>
                <w:szCs w:val="20"/>
                <w:lang w:val="en-US"/>
              </w:rPr>
              <w:t>2</w:t>
            </w:r>
            <w:r w:rsidR="00BF74DD" w:rsidRPr="00F07D9A">
              <w:rPr>
                <w:rFonts w:ascii="Times New Roman" w:hAnsi="Times New Roman" w:cs="Times New Roman"/>
                <w:sz w:val="20"/>
                <w:szCs w:val="20"/>
                <w:lang w:val="en-US"/>
              </w:rPr>
              <w:t>6</w:t>
            </w:r>
          </w:p>
        </w:tc>
      </w:tr>
      <w:tr w:rsidR="009A5F97" w:rsidRPr="00F07D9A" w14:paraId="3DF88F5D" w14:textId="77777777" w:rsidTr="00F6737B">
        <w:trPr>
          <w:trHeight w:val="100"/>
          <w:jc w:val="center"/>
        </w:trPr>
        <w:tc>
          <w:tcPr>
            <w:tcW w:w="409" w:type="dxa"/>
            <w:vMerge/>
          </w:tcPr>
          <w:p w14:paraId="3AC4FA11" w14:textId="77777777" w:rsidR="00D54403" w:rsidRPr="00F07D9A" w:rsidRDefault="00D54403" w:rsidP="00C07E7F">
            <w:pPr>
              <w:autoSpaceDE w:val="0"/>
              <w:autoSpaceDN w:val="0"/>
              <w:adjustRightInd w:val="0"/>
              <w:jc w:val="center"/>
              <w:rPr>
                <w:rFonts w:ascii="Times New Roman" w:hAnsi="Times New Roman" w:cs="Times New Roman"/>
                <w:sz w:val="20"/>
                <w:szCs w:val="20"/>
                <w:lang w:val="en-US"/>
              </w:rPr>
            </w:pPr>
          </w:p>
        </w:tc>
        <w:tc>
          <w:tcPr>
            <w:tcW w:w="1104" w:type="dxa"/>
            <w:tcBorders>
              <w:left w:val="nil"/>
            </w:tcBorders>
          </w:tcPr>
          <w:p w14:paraId="1CEB3F3F" w14:textId="074727F8" w:rsidR="00D54403" w:rsidRPr="00F07D9A" w:rsidRDefault="00D54403" w:rsidP="00C07E7F">
            <w:pPr>
              <w:autoSpaceDE w:val="0"/>
              <w:autoSpaceDN w:val="0"/>
              <w:adjustRightInd w:val="0"/>
              <w:jc w:val="center"/>
              <w:rPr>
                <w:rFonts w:ascii="Times New Roman" w:hAnsi="Times New Roman" w:cs="Times New Roman"/>
                <w:sz w:val="20"/>
                <w:szCs w:val="20"/>
                <w:lang w:val="en-US"/>
              </w:rPr>
            </w:pPr>
            <w:proofErr w:type="spellStart"/>
            <w:r w:rsidRPr="00F07D9A">
              <w:rPr>
                <w:rFonts w:ascii="Times New Roman" w:hAnsi="Times New Roman" w:cs="Times New Roman"/>
                <w:sz w:val="20"/>
                <w:szCs w:val="20"/>
                <w:lang w:val="en-US"/>
              </w:rPr>
              <w:t>WoS</w:t>
            </w:r>
            <w:proofErr w:type="spellEnd"/>
          </w:p>
        </w:tc>
        <w:tc>
          <w:tcPr>
            <w:tcW w:w="1517" w:type="dxa"/>
          </w:tcPr>
          <w:p w14:paraId="07E6080B" w14:textId="15D11CA1" w:rsidR="00D54403" w:rsidRPr="00F07D9A" w:rsidRDefault="00D54403" w:rsidP="00C07E7F">
            <w:pPr>
              <w:autoSpaceDE w:val="0"/>
              <w:autoSpaceDN w:val="0"/>
              <w:adjustRightInd w:val="0"/>
              <w:jc w:val="center"/>
              <w:rPr>
                <w:rFonts w:ascii="Times New Roman" w:hAnsi="Times New Roman" w:cs="Times New Roman"/>
                <w:sz w:val="20"/>
                <w:szCs w:val="20"/>
                <w:lang w:val="en-US"/>
              </w:rPr>
            </w:pPr>
            <w:r w:rsidRPr="00F07D9A">
              <w:rPr>
                <w:rFonts w:ascii="Times New Roman" w:hAnsi="Times New Roman" w:cs="Times New Roman"/>
                <w:sz w:val="20"/>
                <w:szCs w:val="20"/>
                <w:lang w:val="en-US"/>
              </w:rPr>
              <w:t>176</w:t>
            </w:r>
          </w:p>
        </w:tc>
        <w:tc>
          <w:tcPr>
            <w:tcW w:w="1655" w:type="dxa"/>
          </w:tcPr>
          <w:p w14:paraId="1ECF36CC" w14:textId="305645C8" w:rsidR="00D54403" w:rsidRPr="00F07D9A" w:rsidRDefault="00311B3F" w:rsidP="00C07E7F">
            <w:pPr>
              <w:autoSpaceDE w:val="0"/>
              <w:autoSpaceDN w:val="0"/>
              <w:adjustRightInd w:val="0"/>
              <w:jc w:val="center"/>
              <w:rPr>
                <w:rFonts w:ascii="Times New Roman" w:hAnsi="Times New Roman" w:cs="Times New Roman"/>
                <w:sz w:val="20"/>
                <w:szCs w:val="20"/>
                <w:lang w:val="en-US"/>
              </w:rPr>
            </w:pPr>
            <w:r w:rsidRPr="00F07D9A">
              <w:rPr>
                <w:rFonts w:ascii="Times New Roman" w:hAnsi="Times New Roman" w:cs="Times New Roman"/>
                <w:sz w:val="20"/>
                <w:szCs w:val="20"/>
                <w:lang w:val="en-US"/>
              </w:rPr>
              <w:t>7</w:t>
            </w:r>
          </w:p>
        </w:tc>
        <w:tc>
          <w:tcPr>
            <w:tcW w:w="1664" w:type="dxa"/>
          </w:tcPr>
          <w:p w14:paraId="0E75F310" w14:textId="58E45431" w:rsidR="00D54403" w:rsidRPr="00F07D9A" w:rsidRDefault="00D54403" w:rsidP="00C07E7F">
            <w:pPr>
              <w:autoSpaceDE w:val="0"/>
              <w:autoSpaceDN w:val="0"/>
              <w:adjustRightInd w:val="0"/>
              <w:jc w:val="center"/>
              <w:rPr>
                <w:rFonts w:ascii="Times New Roman" w:hAnsi="Times New Roman" w:cs="Times New Roman"/>
                <w:sz w:val="20"/>
                <w:szCs w:val="20"/>
                <w:lang w:val="en-US"/>
              </w:rPr>
            </w:pPr>
            <w:r w:rsidRPr="00F07D9A">
              <w:rPr>
                <w:rFonts w:ascii="Times New Roman" w:hAnsi="Times New Roman" w:cs="Times New Roman"/>
                <w:sz w:val="20"/>
                <w:szCs w:val="20"/>
                <w:lang w:val="en-US"/>
              </w:rPr>
              <w:t>9</w:t>
            </w:r>
          </w:p>
        </w:tc>
        <w:tc>
          <w:tcPr>
            <w:tcW w:w="1057" w:type="dxa"/>
          </w:tcPr>
          <w:p w14:paraId="50BFCDFD" w14:textId="13B37F0A" w:rsidR="00D54403" w:rsidRPr="00F07D9A" w:rsidRDefault="00D54403" w:rsidP="00C07E7F">
            <w:pPr>
              <w:autoSpaceDE w:val="0"/>
              <w:autoSpaceDN w:val="0"/>
              <w:adjustRightInd w:val="0"/>
              <w:jc w:val="center"/>
              <w:rPr>
                <w:rFonts w:ascii="Times New Roman" w:hAnsi="Times New Roman" w:cs="Times New Roman"/>
                <w:sz w:val="20"/>
                <w:szCs w:val="20"/>
                <w:lang w:val="en-US"/>
              </w:rPr>
            </w:pPr>
            <w:r w:rsidRPr="00F07D9A">
              <w:rPr>
                <w:rFonts w:ascii="Times New Roman" w:hAnsi="Times New Roman" w:cs="Times New Roman"/>
                <w:sz w:val="20"/>
                <w:szCs w:val="20"/>
                <w:lang w:val="en-US"/>
              </w:rPr>
              <w:t>1</w:t>
            </w:r>
            <w:r w:rsidR="00BF74DD" w:rsidRPr="00F07D9A">
              <w:rPr>
                <w:rFonts w:ascii="Times New Roman" w:hAnsi="Times New Roman" w:cs="Times New Roman"/>
                <w:sz w:val="20"/>
                <w:szCs w:val="20"/>
                <w:lang w:val="en-US"/>
              </w:rPr>
              <w:t>5</w:t>
            </w:r>
          </w:p>
        </w:tc>
        <w:tc>
          <w:tcPr>
            <w:tcW w:w="1477" w:type="dxa"/>
          </w:tcPr>
          <w:p w14:paraId="5DFA5875" w14:textId="48BC7F00" w:rsidR="00D54403" w:rsidRPr="00F07D9A" w:rsidRDefault="009A5F97" w:rsidP="00C07E7F">
            <w:pPr>
              <w:autoSpaceDE w:val="0"/>
              <w:autoSpaceDN w:val="0"/>
              <w:adjustRightInd w:val="0"/>
              <w:jc w:val="center"/>
              <w:rPr>
                <w:rFonts w:ascii="Times New Roman" w:hAnsi="Times New Roman" w:cs="Times New Roman"/>
                <w:sz w:val="20"/>
                <w:szCs w:val="20"/>
                <w:lang w:val="en-US"/>
              </w:rPr>
            </w:pPr>
            <w:r w:rsidRPr="00F07D9A">
              <w:rPr>
                <w:rFonts w:ascii="Times New Roman" w:hAnsi="Times New Roman" w:cs="Times New Roman"/>
                <w:sz w:val="20"/>
                <w:szCs w:val="20"/>
                <w:lang w:val="en-US"/>
              </w:rPr>
              <w:t>1</w:t>
            </w:r>
            <w:r w:rsidR="00BF74DD" w:rsidRPr="00F07D9A">
              <w:rPr>
                <w:rFonts w:ascii="Times New Roman" w:hAnsi="Times New Roman" w:cs="Times New Roman"/>
                <w:sz w:val="20"/>
                <w:szCs w:val="20"/>
                <w:lang w:val="en-US"/>
              </w:rPr>
              <w:t>5</w:t>
            </w:r>
          </w:p>
        </w:tc>
      </w:tr>
      <w:tr w:rsidR="009A5F97" w:rsidRPr="00F07D9A" w14:paraId="46787AAB" w14:textId="77777777" w:rsidTr="00F6737B">
        <w:trPr>
          <w:trHeight w:val="50"/>
          <w:jc w:val="center"/>
        </w:trPr>
        <w:tc>
          <w:tcPr>
            <w:tcW w:w="409" w:type="dxa"/>
            <w:vMerge/>
          </w:tcPr>
          <w:p w14:paraId="301740BD" w14:textId="77777777" w:rsidR="00D54403" w:rsidRPr="00F07D9A" w:rsidRDefault="00D54403" w:rsidP="00C07E7F">
            <w:pPr>
              <w:autoSpaceDE w:val="0"/>
              <w:autoSpaceDN w:val="0"/>
              <w:adjustRightInd w:val="0"/>
              <w:jc w:val="center"/>
              <w:rPr>
                <w:rFonts w:ascii="Times New Roman" w:hAnsi="Times New Roman" w:cs="Times New Roman"/>
                <w:sz w:val="20"/>
                <w:szCs w:val="20"/>
                <w:lang w:val="en-US"/>
              </w:rPr>
            </w:pPr>
          </w:p>
        </w:tc>
        <w:tc>
          <w:tcPr>
            <w:tcW w:w="1104" w:type="dxa"/>
            <w:tcBorders>
              <w:left w:val="nil"/>
            </w:tcBorders>
          </w:tcPr>
          <w:p w14:paraId="03A0BFED" w14:textId="31BA22F6" w:rsidR="00D54403" w:rsidRPr="00F07D9A" w:rsidRDefault="00D54403" w:rsidP="00C07E7F">
            <w:pPr>
              <w:autoSpaceDE w:val="0"/>
              <w:autoSpaceDN w:val="0"/>
              <w:adjustRightInd w:val="0"/>
              <w:jc w:val="center"/>
              <w:rPr>
                <w:rFonts w:ascii="Times New Roman" w:hAnsi="Times New Roman" w:cs="Times New Roman"/>
                <w:sz w:val="20"/>
                <w:szCs w:val="20"/>
                <w:lang w:val="en-US"/>
              </w:rPr>
            </w:pPr>
            <w:r w:rsidRPr="00F07D9A">
              <w:rPr>
                <w:rFonts w:ascii="Times New Roman" w:hAnsi="Times New Roman" w:cs="Times New Roman"/>
                <w:sz w:val="20"/>
                <w:szCs w:val="20"/>
                <w:lang w:val="en-US"/>
              </w:rPr>
              <w:t>EBSCO</w:t>
            </w:r>
          </w:p>
        </w:tc>
        <w:tc>
          <w:tcPr>
            <w:tcW w:w="1517" w:type="dxa"/>
          </w:tcPr>
          <w:p w14:paraId="48EF921B" w14:textId="676CF206" w:rsidR="00D54403" w:rsidRPr="00F07D9A" w:rsidRDefault="00D54403" w:rsidP="00C07E7F">
            <w:pPr>
              <w:autoSpaceDE w:val="0"/>
              <w:autoSpaceDN w:val="0"/>
              <w:adjustRightInd w:val="0"/>
              <w:jc w:val="center"/>
              <w:rPr>
                <w:rFonts w:ascii="Times New Roman" w:hAnsi="Times New Roman" w:cs="Times New Roman"/>
                <w:sz w:val="20"/>
                <w:szCs w:val="20"/>
                <w:lang w:val="en-US"/>
              </w:rPr>
            </w:pPr>
            <w:r w:rsidRPr="00F07D9A">
              <w:rPr>
                <w:rFonts w:ascii="Times New Roman" w:hAnsi="Times New Roman" w:cs="Times New Roman"/>
                <w:sz w:val="20"/>
                <w:szCs w:val="20"/>
                <w:lang w:val="en-US"/>
              </w:rPr>
              <w:t>25</w:t>
            </w:r>
          </w:p>
        </w:tc>
        <w:tc>
          <w:tcPr>
            <w:tcW w:w="1655" w:type="dxa"/>
          </w:tcPr>
          <w:p w14:paraId="29C4F9B1" w14:textId="7DACC27B" w:rsidR="00D54403" w:rsidRPr="00F07D9A" w:rsidRDefault="00D54403" w:rsidP="00C07E7F">
            <w:pPr>
              <w:autoSpaceDE w:val="0"/>
              <w:autoSpaceDN w:val="0"/>
              <w:adjustRightInd w:val="0"/>
              <w:jc w:val="center"/>
              <w:rPr>
                <w:rFonts w:ascii="Times New Roman" w:hAnsi="Times New Roman" w:cs="Times New Roman"/>
                <w:sz w:val="20"/>
                <w:szCs w:val="20"/>
                <w:lang w:val="en-US"/>
              </w:rPr>
            </w:pPr>
            <w:r w:rsidRPr="00F07D9A">
              <w:rPr>
                <w:rFonts w:ascii="Times New Roman" w:hAnsi="Times New Roman" w:cs="Times New Roman"/>
                <w:sz w:val="20"/>
                <w:szCs w:val="20"/>
                <w:lang w:val="en-US"/>
              </w:rPr>
              <w:t>49</w:t>
            </w:r>
          </w:p>
        </w:tc>
        <w:tc>
          <w:tcPr>
            <w:tcW w:w="1664" w:type="dxa"/>
          </w:tcPr>
          <w:p w14:paraId="04ABB3A7" w14:textId="6C76DA3E" w:rsidR="00D54403" w:rsidRPr="00F07D9A" w:rsidRDefault="00D54403" w:rsidP="00C07E7F">
            <w:pPr>
              <w:autoSpaceDE w:val="0"/>
              <w:autoSpaceDN w:val="0"/>
              <w:adjustRightInd w:val="0"/>
              <w:jc w:val="center"/>
              <w:rPr>
                <w:rFonts w:ascii="Times New Roman" w:hAnsi="Times New Roman" w:cs="Times New Roman"/>
                <w:sz w:val="20"/>
                <w:szCs w:val="20"/>
                <w:lang w:val="en-US"/>
              </w:rPr>
            </w:pPr>
            <w:r w:rsidRPr="00F07D9A">
              <w:rPr>
                <w:rFonts w:ascii="Times New Roman" w:hAnsi="Times New Roman" w:cs="Times New Roman"/>
                <w:sz w:val="20"/>
                <w:szCs w:val="20"/>
                <w:lang w:val="en-US"/>
              </w:rPr>
              <w:t>50</w:t>
            </w:r>
          </w:p>
        </w:tc>
        <w:tc>
          <w:tcPr>
            <w:tcW w:w="1057" w:type="dxa"/>
          </w:tcPr>
          <w:p w14:paraId="7ADC2AA5" w14:textId="743473C2" w:rsidR="00D54403" w:rsidRPr="00F07D9A" w:rsidRDefault="00D54403" w:rsidP="00C07E7F">
            <w:pPr>
              <w:autoSpaceDE w:val="0"/>
              <w:autoSpaceDN w:val="0"/>
              <w:adjustRightInd w:val="0"/>
              <w:jc w:val="center"/>
              <w:rPr>
                <w:rFonts w:ascii="Times New Roman" w:hAnsi="Times New Roman" w:cs="Times New Roman"/>
                <w:sz w:val="20"/>
                <w:szCs w:val="20"/>
                <w:lang w:val="en-US"/>
              </w:rPr>
            </w:pPr>
            <w:r w:rsidRPr="00F07D9A">
              <w:rPr>
                <w:rFonts w:ascii="Times New Roman" w:hAnsi="Times New Roman" w:cs="Times New Roman"/>
                <w:sz w:val="20"/>
                <w:szCs w:val="20"/>
                <w:lang w:val="en-US"/>
              </w:rPr>
              <w:t>99</w:t>
            </w:r>
          </w:p>
        </w:tc>
        <w:tc>
          <w:tcPr>
            <w:tcW w:w="1477" w:type="dxa"/>
          </w:tcPr>
          <w:p w14:paraId="4A17B18F" w14:textId="13016120" w:rsidR="00D54403" w:rsidRPr="00F07D9A" w:rsidRDefault="009A5F97" w:rsidP="00C07E7F">
            <w:pPr>
              <w:autoSpaceDE w:val="0"/>
              <w:autoSpaceDN w:val="0"/>
              <w:adjustRightInd w:val="0"/>
              <w:jc w:val="center"/>
              <w:rPr>
                <w:rFonts w:ascii="Times New Roman" w:hAnsi="Times New Roman" w:cs="Times New Roman"/>
                <w:sz w:val="20"/>
                <w:szCs w:val="20"/>
                <w:lang w:val="en-US"/>
              </w:rPr>
            </w:pPr>
            <w:r w:rsidRPr="00F07D9A">
              <w:rPr>
                <w:rFonts w:ascii="Times New Roman" w:hAnsi="Times New Roman" w:cs="Times New Roman"/>
                <w:sz w:val="20"/>
                <w:szCs w:val="20"/>
                <w:lang w:val="en-US"/>
              </w:rPr>
              <w:t>2</w:t>
            </w:r>
          </w:p>
        </w:tc>
      </w:tr>
      <w:tr w:rsidR="009A5F97" w:rsidRPr="00F07D9A" w14:paraId="5802727D" w14:textId="77777777" w:rsidTr="00F6737B">
        <w:trPr>
          <w:trHeight w:val="50"/>
          <w:jc w:val="center"/>
        </w:trPr>
        <w:tc>
          <w:tcPr>
            <w:tcW w:w="409" w:type="dxa"/>
            <w:vMerge/>
          </w:tcPr>
          <w:p w14:paraId="465D4FFF" w14:textId="77777777" w:rsidR="00D54403" w:rsidRPr="00F07D9A" w:rsidRDefault="00D54403" w:rsidP="00C07E7F">
            <w:pPr>
              <w:autoSpaceDE w:val="0"/>
              <w:autoSpaceDN w:val="0"/>
              <w:adjustRightInd w:val="0"/>
              <w:jc w:val="center"/>
              <w:rPr>
                <w:rFonts w:ascii="Times New Roman" w:hAnsi="Times New Roman" w:cs="Times New Roman"/>
                <w:sz w:val="20"/>
                <w:szCs w:val="20"/>
                <w:lang w:val="en-US"/>
              </w:rPr>
            </w:pPr>
          </w:p>
        </w:tc>
        <w:tc>
          <w:tcPr>
            <w:tcW w:w="1104" w:type="dxa"/>
            <w:tcBorders>
              <w:left w:val="nil"/>
            </w:tcBorders>
          </w:tcPr>
          <w:p w14:paraId="0B5D3DE6" w14:textId="071B6AB4" w:rsidR="00D54403" w:rsidRPr="00F07D9A" w:rsidRDefault="00D54403" w:rsidP="00C07E7F">
            <w:pPr>
              <w:autoSpaceDE w:val="0"/>
              <w:autoSpaceDN w:val="0"/>
              <w:adjustRightInd w:val="0"/>
              <w:spacing w:after="120"/>
              <w:jc w:val="center"/>
              <w:rPr>
                <w:rFonts w:ascii="Times New Roman" w:hAnsi="Times New Roman" w:cs="Times New Roman"/>
                <w:sz w:val="20"/>
                <w:szCs w:val="20"/>
                <w:lang w:val="en-US"/>
              </w:rPr>
            </w:pPr>
            <w:proofErr w:type="spellStart"/>
            <w:r w:rsidRPr="00F07D9A">
              <w:rPr>
                <w:rFonts w:ascii="Times New Roman" w:hAnsi="Times New Roman" w:cs="Times New Roman"/>
                <w:sz w:val="20"/>
                <w:szCs w:val="20"/>
                <w:lang w:val="en-US"/>
              </w:rPr>
              <w:t>sciELO</w:t>
            </w:r>
            <w:proofErr w:type="spellEnd"/>
          </w:p>
        </w:tc>
        <w:tc>
          <w:tcPr>
            <w:tcW w:w="1517" w:type="dxa"/>
            <w:tcBorders>
              <w:bottom w:val="single" w:sz="4" w:space="0" w:color="auto"/>
            </w:tcBorders>
          </w:tcPr>
          <w:p w14:paraId="131C53E2" w14:textId="6CA8D81E" w:rsidR="00D54403" w:rsidRPr="00F07D9A" w:rsidRDefault="00D54403" w:rsidP="00C07E7F">
            <w:pPr>
              <w:autoSpaceDE w:val="0"/>
              <w:autoSpaceDN w:val="0"/>
              <w:adjustRightInd w:val="0"/>
              <w:spacing w:after="120"/>
              <w:jc w:val="center"/>
              <w:rPr>
                <w:rFonts w:ascii="Times New Roman" w:hAnsi="Times New Roman" w:cs="Times New Roman"/>
                <w:sz w:val="20"/>
                <w:szCs w:val="20"/>
                <w:lang w:val="en-US"/>
              </w:rPr>
            </w:pPr>
            <w:r w:rsidRPr="00F07D9A">
              <w:rPr>
                <w:rFonts w:ascii="Times New Roman" w:hAnsi="Times New Roman" w:cs="Times New Roman"/>
                <w:sz w:val="20"/>
                <w:szCs w:val="20"/>
                <w:lang w:val="en-US"/>
              </w:rPr>
              <w:t>13</w:t>
            </w:r>
          </w:p>
        </w:tc>
        <w:tc>
          <w:tcPr>
            <w:tcW w:w="1655" w:type="dxa"/>
            <w:tcBorders>
              <w:bottom w:val="single" w:sz="4" w:space="0" w:color="auto"/>
            </w:tcBorders>
          </w:tcPr>
          <w:p w14:paraId="40CAC8D6" w14:textId="62873128" w:rsidR="00D54403" w:rsidRPr="00F07D9A" w:rsidRDefault="00D54403" w:rsidP="00C07E7F">
            <w:pPr>
              <w:autoSpaceDE w:val="0"/>
              <w:autoSpaceDN w:val="0"/>
              <w:adjustRightInd w:val="0"/>
              <w:spacing w:after="120"/>
              <w:jc w:val="center"/>
              <w:rPr>
                <w:rFonts w:ascii="Times New Roman" w:hAnsi="Times New Roman" w:cs="Times New Roman"/>
                <w:sz w:val="20"/>
                <w:szCs w:val="20"/>
                <w:lang w:val="en-US"/>
              </w:rPr>
            </w:pPr>
            <w:r w:rsidRPr="00F07D9A">
              <w:rPr>
                <w:rFonts w:ascii="Times New Roman" w:hAnsi="Times New Roman" w:cs="Times New Roman"/>
                <w:sz w:val="20"/>
                <w:szCs w:val="20"/>
                <w:lang w:val="en-US"/>
              </w:rPr>
              <w:t>0</w:t>
            </w:r>
          </w:p>
        </w:tc>
        <w:tc>
          <w:tcPr>
            <w:tcW w:w="1664" w:type="dxa"/>
            <w:tcBorders>
              <w:bottom w:val="single" w:sz="4" w:space="0" w:color="auto"/>
            </w:tcBorders>
          </w:tcPr>
          <w:p w14:paraId="3E879B60" w14:textId="7775B3C1" w:rsidR="00D54403" w:rsidRPr="00F07D9A" w:rsidRDefault="00D54403" w:rsidP="00C07E7F">
            <w:pPr>
              <w:autoSpaceDE w:val="0"/>
              <w:autoSpaceDN w:val="0"/>
              <w:adjustRightInd w:val="0"/>
              <w:spacing w:after="120"/>
              <w:jc w:val="center"/>
              <w:rPr>
                <w:rFonts w:ascii="Times New Roman" w:hAnsi="Times New Roman" w:cs="Times New Roman"/>
                <w:sz w:val="20"/>
                <w:szCs w:val="20"/>
                <w:lang w:val="en-US"/>
              </w:rPr>
            </w:pPr>
            <w:r w:rsidRPr="00F07D9A">
              <w:rPr>
                <w:rFonts w:ascii="Times New Roman" w:hAnsi="Times New Roman" w:cs="Times New Roman"/>
                <w:sz w:val="20"/>
                <w:szCs w:val="20"/>
                <w:lang w:val="en-US"/>
              </w:rPr>
              <w:t>0</w:t>
            </w:r>
          </w:p>
        </w:tc>
        <w:tc>
          <w:tcPr>
            <w:tcW w:w="1057" w:type="dxa"/>
            <w:tcBorders>
              <w:bottom w:val="single" w:sz="4" w:space="0" w:color="auto"/>
            </w:tcBorders>
          </w:tcPr>
          <w:p w14:paraId="6739A0AB" w14:textId="1B49CD65" w:rsidR="00D54403" w:rsidRPr="00F07D9A" w:rsidRDefault="00D54403" w:rsidP="00C07E7F">
            <w:pPr>
              <w:autoSpaceDE w:val="0"/>
              <w:autoSpaceDN w:val="0"/>
              <w:adjustRightInd w:val="0"/>
              <w:spacing w:after="120"/>
              <w:jc w:val="center"/>
              <w:rPr>
                <w:rFonts w:ascii="Times New Roman" w:hAnsi="Times New Roman" w:cs="Times New Roman"/>
                <w:sz w:val="20"/>
                <w:szCs w:val="20"/>
                <w:lang w:val="en-US"/>
              </w:rPr>
            </w:pPr>
            <w:r w:rsidRPr="00F07D9A">
              <w:rPr>
                <w:rFonts w:ascii="Times New Roman" w:hAnsi="Times New Roman" w:cs="Times New Roman"/>
                <w:sz w:val="20"/>
                <w:szCs w:val="20"/>
                <w:lang w:val="en-US"/>
              </w:rPr>
              <w:t>0</w:t>
            </w:r>
          </w:p>
        </w:tc>
        <w:tc>
          <w:tcPr>
            <w:tcW w:w="1477" w:type="dxa"/>
            <w:tcBorders>
              <w:bottom w:val="single" w:sz="4" w:space="0" w:color="auto"/>
            </w:tcBorders>
          </w:tcPr>
          <w:p w14:paraId="73607F59" w14:textId="36F7C611" w:rsidR="00D54403" w:rsidRPr="00F07D9A" w:rsidRDefault="009A5F97" w:rsidP="00C07E7F">
            <w:pPr>
              <w:autoSpaceDE w:val="0"/>
              <w:autoSpaceDN w:val="0"/>
              <w:adjustRightInd w:val="0"/>
              <w:spacing w:after="120"/>
              <w:jc w:val="center"/>
              <w:rPr>
                <w:rFonts w:ascii="Times New Roman" w:hAnsi="Times New Roman" w:cs="Times New Roman"/>
                <w:sz w:val="20"/>
                <w:szCs w:val="20"/>
                <w:lang w:val="en-US"/>
              </w:rPr>
            </w:pPr>
            <w:r w:rsidRPr="00F07D9A">
              <w:rPr>
                <w:rFonts w:ascii="Times New Roman" w:hAnsi="Times New Roman" w:cs="Times New Roman"/>
                <w:sz w:val="20"/>
                <w:szCs w:val="20"/>
                <w:lang w:val="en-US"/>
              </w:rPr>
              <w:t>0</w:t>
            </w:r>
          </w:p>
        </w:tc>
      </w:tr>
      <w:tr w:rsidR="00805A45" w:rsidRPr="00F07D9A" w14:paraId="4DA47BC6" w14:textId="77777777" w:rsidTr="00F6737B">
        <w:trPr>
          <w:trHeight w:val="161"/>
          <w:jc w:val="center"/>
        </w:trPr>
        <w:tc>
          <w:tcPr>
            <w:tcW w:w="409" w:type="dxa"/>
            <w:tcBorders>
              <w:bottom w:val="single" w:sz="4" w:space="0" w:color="auto"/>
            </w:tcBorders>
          </w:tcPr>
          <w:p w14:paraId="6C30769B" w14:textId="77777777" w:rsidR="005300E3" w:rsidRPr="00F07D9A" w:rsidRDefault="005300E3" w:rsidP="00C07E7F">
            <w:pPr>
              <w:autoSpaceDE w:val="0"/>
              <w:autoSpaceDN w:val="0"/>
              <w:adjustRightInd w:val="0"/>
              <w:spacing w:after="120"/>
              <w:jc w:val="right"/>
              <w:rPr>
                <w:rFonts w:ascii="Times New Roman" w:hAnsi="Times New Roman" w:cs="Times New Roman"/>
                <w:sz w:val="20"/>
                <w:szCs w:val="20"/>
                <w:lang w:val="en-US"/>
              </w:rPr>
            </w:pPr>
          </w:p>
        </w:tc>
        <w:tc>
          <w:tcPr>
            <w:tcW w:w="1104" w:type="dxa"/>
            <w:tcBorders>
              <w:bottom w:val="single" w:sz="4" w:space="0" w:color="auto"/>
            </w:tcBorders>
          </w:tcPr>
          <w:p w14:paraId="1A43058F" w14:textId="7F0017AF" w:rsidR="005300E3" w:rsidRPr="00F07D9A" w:rsidRDefault="005300E3" w:rsidP="00C07E7F">
            <w:pPr>
              <w:autoSpaceDE w:val="0"/>
              <w:autoSpaceDN w:val="0"/>
              <w:adjustRightInd w:val="0"/>
              <w:spacing w:after="120"/>
              <w:jc w:val="right"/>
              <w:rPr>
                <w:rFonts w:ascii="Times New Roman" w:hAnsi="Times New Roman" w:cs="Times New Roman"/>
                <w:sz w:val="20"/>
                <w:szCs w:val="20"/>
                <w:lang w:val="en-US"/>
              </w:rPr>
            </w:pPr>
            <w:r w:rsidRPr="00F07D9A">
              <w:rPr>
                <w:rFonts w:ascii="Times New Roman" w:hAnsi="Times New Roman" w:cs="Times New Roman"/>
                <w:sz w:val="20"/>
                <w:szCs w:val="20"/>
                <w:lang w:val="en-US"/>
              </w:rPr>
              <w:t>Total</w:t>
            </w:r>
            <w:r w:rsidR="00D729C1" w:rsidRPr="00F07D9A">
              <w:rPr>
                <w:rFonts w:ascii="Times New Roman" w:hAnsi="Times New Roman" w:cs="Times New Roman"/>
                <w:sz w:val="20"/>
                <w:szCs w:val="20"/>
                <w:lang w:val="en-US"/>
              </w:rPr>
              <w:t>*</w:t>
            </w:r>
          </w:p>
        </w:tc>
        <w:tc>
          <w:tcPr>
            <w:tcW w:w="1517" w:type="dxa"/>
            <w:tcBorders>
              <w:bottom w:val="single" w:sz="4" w:space="0" w:color="auto"/>
            </w:tcBorders>
          </w:tcPr>
          <w:p w14:paraId="1838EC22" w14:textId="788E1D1F" w:rsidR="005300E3" w:rsidRPr="00F07D9A" w:rsidRDefault="005300E3" w:rsidP="00C07E7F">
            <w:pPr>
              <w:autoSpaceDE w:val="0"/>
              <w:autoSpaceDN w:val="0"/>
              <w:adjustRightInd w:val="0"/>
              <w:spacing w:after="120"/>
              <w:jc w:val="center"/>
              <w:rPr>
                <w:rFonts w:ascii="Times New Roman" w:hAnsi="Times New Roman" w:cs="Times New Roman"/>
                <w:sz w:val="20"/>
                <w:szCs w:val="20"/>
                <w:lang w:val="en-US"/>
              </w:rPr>
            </w:pPr>
            <w:r w:rsidRPr="00F07D9A">
              <w:rPr>
                <w:rFonts w:ascii="Times New Roman" w:hAnsi="Times New Roman" w:cs="Times New Roman"/>
                <w:sz w:val="20"/>
                <w:szCs w:val="20"/>
                <w:lang w:val="en-US"/>
              </w:rPr>
              <w:t>536</w:t>
            </w:r>
          </w:p>
        </w:tc>
        <w:tc>
          <w:tcPr>
            <w:tcW w:w="1655" w:type="dxa"/>
            <w:tcBorders>
              <w:bottom w:val="single" w:sz="4" w:space="0" w:color="auto"/>
            </w:tcBorders>
          </w:tcPr>
          <w:p w14:paraId="5AC79C22" w14:textId="77777777" w:rsidR="005300E3" w:rsidRPr="00F07D9A" w:rsidRDefault="005300E3" w:rsidP="00C07E7F">
            <w:pPr>
              <w:autoSpaceDE w:val="0"/>
              <w:autoSpaceDN w:val="0"/>
              <w:adjustRightInd w:val="0"/>
              <w:spacing w:after="120"/>
              <w:jc w:val="center"/>
              <w:rPr>
                <w:rFonts w:ascii="Times New Roman" w:hAnsi="Times New Roman" w:cs="Times New Roman"/>
                <w:sz w:val="20"/>
                <w:szCs w:val="20"/>
                <w:lang w:val="en-US"/>
              </w:rPr>
            </w:pPr>
            <w:r w:rsidRPr="00F07D9A">
              <w:rPr>
                <w:rFonts w:ascii="Times New Roman" w:hAnsi="Times New Roman" w:cs="Times New Roman"/>
                <w:sz w:val="20"/>
                <w:szCs w:val="20"/>
                <w:lang w:val="en-US"/>
              </w:rPr>
              <w:t>66</w:t>
            </w:r>
          </w:p>
        </w:tc>
        <w:tc>
          <w:tcPr>
            <w:tcW w:w="1664" w:type="dxa"/>
            <w:tcBorders>
              <w:bottom w:val="single" w:sz="4" w:space="0" w:color="auto"/>
            </w:tcBorders>
          </w:tcPr>
          <w:p w14:paraId="36BD9EA4" w14:textId="77777777" w:rsidR="005300E3" w:rsidRPr="00F07D9A" w:rsidRDefault="005300E3" w:rsidP="00C07E7F">
            <w:pPr>
              <w:autoSpaceDE w:val="0"/>
              <w:autoSpaceDN w:val="0"/>
              <w:adjustRightInd w:val="0"/>
              <w:spacing w:after="120"/>
              <w:jc w:val="center"/>
              <w:rPr>
                <w:rFonts w:ascii="Times New Roman" w:hAnsi="Times New Roman" w:cs="Times New Roman"/>
                <w:sz w:val="20"/>
                <w:szCs w:val="20"/>
                <w:lang w:val="en-US"/>
              </w:rPr>
            </w:pPr>
            <w:r w:rsidRPr="00F07D9A">
              <w:rPr>
                <w:rFonts w:ascii="Times New Roman" w:hAnsi="Times New Roman" w:cs="Times New Roman"/>
                <w:sz w:val="20"/>
                <w:szCs w:val="20"/>
                <w:lang w:val="en-US"/>
              </w:rPr>
              <w:t>73</w:t>
            </w:r>
          </w:p>
        </w:tc>
        <w:tc>
          <w:tcPr>
            <w:tcW w:w="1057" w:type="dxa"/>
            <w:tcBorders>
              <w:bottom w:val="single" w:sz="4" w:space="0" w:color="auto"/>
            </w:tcBorders>
          </w:tcPr>
          <w:p w14:paraId="237BCEB3" w14:textId="77777777" w:rsidR="005300E3" w:rsidRPr="00F07D9A" w:rsidRDefault="005300E3" w:rsidP="00C07E7F">
            <w:pPr>
              <w:autoSpaceDE w:val="0"/>
              <w:autoSpaceDN w:val="0"/>
              <w:adjustRightInd w:val="0"/>
              <w:spacing w:after="120"/>
              <w:jc w:val="center"/>
              <w:rPr>
                <w:rFonts w:ascii="Times New Roman" w:hAnsi="Times New Roman" w:cs="Times New Roman"/>
                <w:sz w:val="20"/>
                <w:szCs w:val="20"/>
                <w:lang w:val="en-US"/>
              </w:rPr>
            </w:pPr>
            <w:r w:rsidRPr="00F07D9A">
              <w:rPr>
                <w:rFonts w:ascii="Times New Roman" w:hAnsi="Times New Roman" w:cs="Times New Roman"/>
                <w:sz w:val="20"/>
                <w:szCs w:val="20"/>
                <w:lang w:val="en-US"/>
              </w:rPr>
              <w:t>139</w:t>
            </w:r>
          </w:p>
        </w:tc>
        <w:tc>
          <w:tcPr>
            <w:tcW w:w="1477" w:type="dxa"/>
            <w:tcBorders>
              <w:bottom w:val="single" w:sz="4" w:space="0" w:color="auto"/>
            </w:tcBorders>
          </w:tcPr>
          <w:p w14:paraId="5FB569B0" w14:textId="71386634" w:rsidR="005300E3" w:rsidRPr="00F07D9A" w:rsidRDefault="00BF74DD" w:rsidP="00C07E7F">
            <w:pPr>
              <w:autoSpaceDE w:val="0"/>
              <w:autoSpaceDN w:val="0"/>
              <w:adjustRightInd w:val="0"/>
              <w:spacing w:after="120"/>
              <w:jc w:val="center"/>
              <w:rPr>
                <w:rFonts w:ascii="Times New Roman" w:hAnsi="Times New Roman" w:cs="Times New Roman"/>
                <w:sz w:val="20"/>
                <w:szCs w:val="20"/>
                <w:lang w:val="en-US"/>
              </w:rPr>
            </w:pPr>
            <w:r w:rsidRPr="00F07D9A">
              <w:rPr>
                <w:rFonts w:ascii="Times New Roman" w:hAnsi="Times New Roman" w:cs="Times New Roman"/>
                <w:sz w:val="20"/>
                <w:szCs w:val="20"/>
                <w:lang w:val="en-US"/>
              </w:rPr>
              <w:t>43</w:t>
            </w:r>
          </w:p>
        </w:tc>
      </w:tr>
      <w:tr w:rsidR="009374D2" w:rsidRPr="00F07D9A" w14:paraId="098EB72E" w14:textId="77777777" w:rsidTr="00F6737B">
        <w:trPr>
          <w:trHeight w:val="27"/>
          <w:jc w:val="center"/>
        </w:trPr>
        <w:tc>
          <w:tcPr>
            <w:tcW w:w="409" w:type="dxa"/>
            <w:tcBorders>
              <w:top w:val="single" w:sz="4" w:space="0" w:color="auto"/>
              <w:bottom w:val="single" w:sz="4" w:space="0" w:color="auto"/>
            </w:tcBorders>
          </w:tcPr>
          <w:p w14:paraId="60B1B9EF" w14:textId="77777777" w:rsidR="009374D2" w:rsidRPr="00F07D9A" w:rsidRDefault="009374D2" w:rsidP="00EB5D4B">
            <w:pPr>
              <w:autoSpaceDE w:val="0"/>
              <w:autoSpaceDN w:val="0"/>
              <w:adjustRightInd w:val="0"/>
              <w:jc w:val="right"/>
              <w:rPr>
                <w:rFonts w:ascii="Times New Roman" w:hAnsi="Times New Roman" w:cs="Times New Roman"/>
                <w:sz w:val="2"/>
                <w:szCs w:val="2"/>
                <w:lang w:val="en-US"/>
              </w:rPr>
            </w:pPr>
          </w:p>
        </w:tc>
        <w:tc>
          <w:tcPr>
            <w:tcW w:w="1104" w:type="dxa"/>
            <w:tcBorders>
              <w:top w:val="single" w:sz="4" w:space="0" w:color="auto"/>
              <w:bottom w:val="single" w:sz="4" w:space="0" w:color="auto"/>
            </w:tcBorders>
          </w:tcPr>
          <w:p w14:paraId="1D36E62F" w14:textId="77777777" w:rsidR="009374D2" w:rsidRPr="00F07D9A" w:rsidRDefault="009374D2" w:rsidP="00EB5D4B">
            <w:pPr>
              <w:autoSpaceDE w:val="0"/>
              <w:autoSpaceDN w:val="0"/>
              <w:adjustRightInd w:val="0"/>
              <w:jc w:val="right"/>
              <w:rPr>
                <w:rFonts w:ascii="Times New Roman" w:hAnsi="Times New Roman" w:cs="Times New Roman"/>
                <w:sz w:val="2"/>
                <w:szCs w:val="2"/>
                <w:lang w:val="en-US"/>
              </w:rPr>
            </w:pPr>
          </w:p>
        </w:tc>
        <w:tc>
          <w:tcPr>
            <w:tcW w:w="1517" w:type="dxa"/>
            <w:tcBorders>
              <w:top w:val="single" w:sz="4" w:space="0" w:color="auto"/>
              <w:bottom w:val="single" w:sz="4" w:space="0" w:color="auto"/>
            </w:tcBorders>
          </w:tcPr>
          <w:p w14:paraId="5E29632D" w14:textId="77777777" w:rsidR="009374D2" w:rsidRPr="00F07D9A" w:rsidRDefault="009374D2" w:rsidP="00EB5D4B">
            <w:pPr>
              <w:autoSpaceDE w:val="0"/>
              <w:autoSpaceDN w:val="0"/>
              <w:adjustRightInd w:val="0"/>
              <w:jc w:val="center"/>
              <w:rPr>
                <w:rFonts w:ascii="Times New Roman" w:hAnsi="Times New Roman" w:cs="Times New Roman"/>
                <w:sz w:val="2"/>
                <w:szCs w:val="2"/>
                <w:lang w:val="en-US"/>
              </w:rPr>
            </w:pPr>
          </w:p>
        </w:tc>
        <w:tc>
          <w:tcPr>
            <w:tcW w:w="1655" w:type="dxa"/>
            <w:tcBorders>
              <w:top w:val="single" w:sz="4" w:space="0" w:color="auto"/>
              <w:bottom w:val="single" w:sz="4" w:space="0" w:color="auto"/>
            </w:tcBorders>
          </w:tcPr>
          <w:p w14:paraId="74CEA7D6" w14:textId="77777777" w:rsidR="009374D2" w:rsidRPr="00F07D9A" w:rsidRDefault="009374D2" w:rsidP="00EB5D4B">
            <w:pPr>
              <w:autoSpaceDE w:val="0"/>
              <w:autoSpaceDN w:val="0"/>
              <w:adjustRightInd w:val="0"/>
              <w:jc w:val="center"/>
              <w:rPr>
                <w:rFonts w:ascii="Times New Roman" w:hAnsi="Times New Roman" w:cs="Times New Roman"/>
                <w:sz w:val="2"/>
                <w:szCs w:val="2"/>
                <w:lang w:val="en-US"/>
              </w:rPr>
            </w:pPr>
          </w:p>
        </w:tc>
        <w:tc>
          <w:tcPr>
            <w:tcW w:w="1664" w:type="dxa"/>
            <w:tcBorders>
              <w:top w:val="single" w:sz="4" w:space="0" w:color="auto"/>
              <w:bottom w:val="single" w:sz="4" w:space="0" w:color="auto"/>
            </w:tcBorders>
          </w:tcPr>
          <w:p w14:paraId="3709AB90" w14:textId="77777777" w:rsidR="009374D2" w:rsidRPr="00F07D9A" w:rsidRDefault="009374D2" w:rsidP="00EB5D4B">
            <w:pPr>
              <w:autoSpaceDE w:val="0"/>
              <w:autoSpaceDN w:val="0"/>
              <w:adjustRightInd w:val="0"/>
              <w:jc w:val="center"/>
              <w:rPr>
                <w:rFonts w:ascii="Times New Roman" w:hAnsi="Times New Roman" w:cs="Times New Roman"/>
                <w:sz w:val="2"/>
                <w:szCs w:val="2"/>
                <w:lang w:val="en-US"/>
              </w:rPr>
            </w:pPr>
          </w:p>
        </w:tc>
        <w:tc>
          <w:tcPr>
            <w:tcW w:w="1057" w:type="dxa"/>
            <w:tcBorders>
              <w:top w:val="single" w:sz="4" w:space="0" w:color="auto"/>
              <w:bottom w:val="single" w:sz="4" w:space="0" w:color="auto"/>
            </w:tcBorders>
          </w:tcPr>
          <w:p w14:paraId="09077FAB" w14:textId="77777777" w:rsidR="009374D2" w:rsidRPr="00F07D9A" w:rsidRDefault="009374D2" w:rsidP="00EB5D4B">
            <w:pPr>
              <w:autoSpaceDE w:val="0"/>
              <w:autoSpaceDN w:val="0"/>
              <w:adjustRightInd w:val="0"/>
              <w:jc w:val="center"/>
              <w:rPr>
                <w:rFonts w:ascii="Times New Roman" w:hAnsi="Times New Roman" w:cs="Times New Roman"/>
                <w:sz w:val="2"/>
                <w:szCs w:val="2"/>
                <w:lang w:val="en-US"/>
              </w:rPr>
            </w:pPr>
          </w:p>
        </w:tc>
        <w:tc>
          <w:tcPr>
            <w:tcW w:w="1477" w:type="dxa"/>
            <w:tcBorders>
              <w:top w:val="single" w:sz="4" w:space="0" w:color="auto"/>
              <w:bottom w:val="single" w:sz="4" w:space="0" w:color="auto"/>
            </w:tcBorders>
          </w:tcPr>
          <w:p w14:paraId="7FB97A1D" w14:textId="77777777" w:rsidR="009374D2" w:rsidRPr="00F07D9A" w:rsidRDefault="009374D2" w:rsidP="00EB5D4B">
            <w:pPr>
              <w:autoSpaceDE w:val="0"/>
              <w:autoSpaceDN w:val="0"/>
              <w:adjustRightInd w:val="0"/>
              <w:jc w:val="center"/>
              <w:rPr>
                <w:rFonts w:ascii="Times New Roman" w:hAnsi="Times New Roman" w:cs="Times New Roman"/>
                <w:sz w:val="2"/>
                <w:szCs w:val="2"/>
                <w:lang w:val="en-US"/>
              </w:rPr>
            </w:pPr>
          </w:p>
        </w:tc>
      </w:tr>
    </w:tbl>
    <w:p w14:paraId="0DD24148" w14:textId="3AD1E080" w:rsidR="008D174F" w:rsidRPr="00B935F9" w:rsidRDefault="00D729C1" w:rsidP="00B427B1">
      <w:pPr>
        <w:spacing w:before="120" w:after="120" w:line="240" w:lineRule="auto"/>
        <w:jc w:val="center"/>
        <w:rPr>
          <w:rFonts w:ascii="Times New Roman" w:hAnsi="Times New Roman" w:cs="Times New Roman"/>
          <w:sz w:val="20"/>
          <w:szCs w:val="20"/>
          <w:lang w:val="en-US"/>
        </w:rPr>
      </w:pPr>
      <w:r w:rsidRPr="00B935F9">
        <w:rPr>
          <w:rFonts w:ascii="Times New Roman" w:hAnsi="Times New Roman" w:cs="Times New Roman"/>
          <w:sz w:val="20"/>
          <w:szCs w:val="20"/>
          <w:lang w:val="en-US"/>
        </w:rPr>
        <w:t>*These numbers do not correspond to summations, but totals after the selection procedure.</w:t>
      </w:r>
    </w:p>
    <w:p w14:paraId="0B4F6AFD" w14:textId="77777777" w:rsidR="009374D2" w:rsidRPr="00B935F9" w:rsidRDefault="009374D2" w:rsidP="00B427B1">
      <w:pPr>
        <w:spacing w:before="120" w:after="120" w:line="240" w:lineRule="auto"/>
        <w:jc w:val="both"/>
        <w:rPr>
          <w:rFonts w:ascii="Times New Roman" w:hAnsi="Times New Roman" w:cs="Times New Roman"/>
          <w:sz w:val="24"/>
          <w:szCs w:val="24"/>
          <w:lang w:val="en-US"/>
        </w:rPr>
      </w:pPr>
    </w:p>
    <w:p w14:paraId="128F487D" w14:textId="779E3475" w:rsidR="00DC72B9" w:rsidRPr="00B935F9" w:rsidRDefault="00DC72B9" w:rsidP="00B427B1">
      <w:pPr>
        <w:spacing w:before="120" w:after="120" w:line="240" w:lineRule="auto"/>
        <w:jc w:val="both"/>
        <w:rPr>
          <w:rFonts w:ascii="Times New Roman" w:hAnsi="Times New Roman" w:cs="Times New Roman"/>
          <w:b/>
          <w:bCs/>
          <w:sz w:val="24"/>
          <w:szCs w:val="24"/>
          <w:lang w:val="en-US"/>
        </w:rPr>
      </w:pPr>
      <w:r w:rsidRPr="00B935F9">
        <w:rPr>
          <w:rFonts w:ascii="Times New Roman" w:hAnsi="Times New Roman" w:cs="Times New Roman"/>
          <w:b/>
          <w:bCs/>
          <w:sz w:val="24"/>
          <w:szCs w:val="24"/>
          <w:lang w:val="en-US"/>
        </w:rPr>
        <w:t xml:space="preserve">Issues </w:t>
      </w:r>
      <w:r w:rsidR="006A7F75" w:rsidRPr="00B935F9">
        <w:rPr>
          <w:rFonts w:ascii="Times New Roman" w:hAnsi="Times New Roman" w:cs="Times New Roman"/>
          <w:b/>
          <w:bCs/>
          <w:sz w:val="24"/>
          <w:szCs w:val="24"/>
          <w:lang w:val="en-US"/>
        </w:rPr>
        <w:t xml:space="preserve">not </w:t>
      </w:r>
      <w:r w:rsidRPr="00B935F9">
        <w:rPr>
          <w:rFonts w:ascii="Times New Roman" w:hAnsi="Times New Roman" w:cs="Times New Roman"/>
          <w:b/>
          <w:bCs/>
          <w:sz w:val="24"/>
          <w:szCs w:val="24"/>
          <w:lang w:val="en-US"/>
        </w:rPr>
        <w:t>scope</w:t>
      </w:r>
      <w:r w:rsidR="006A7F75" w:rsidRPr="00B935F9">
        <w:rPr>
          <w:rFonts w:ascii="Times New Roman" w:hAnsi="Times New Roman" w:cs="Times New Roman"/>
          <w:b/>
          <w:bCs/>
          <w:sz w:val="24"/>
          <w:szCs w:val="24"/>
          <w:lang w:val="en-US"/>
        </w:rPr>
        <w:t>d</w:t>
      </w:r>
      <w:r w:rsidRPr="00B935F9">
        <w:rPr>
          <w:rFonts w:ascii="Times New Roman" w:hAnsi="Times New Roman" w:cs="Times New Roman"/>
          <w:b/>
          <w:bCs/>
          <w:sz w:val="24"/>
          <w:szCs w:val="24"/>
          <w:lang w:val="en-US"/>
        </w:rPr>
        <w:t xml:space="preserve"> in this review</w:t>
      </w:r>
    </w:p>
    <w:p w14:paraId="248C3B7A" w14:textId="451C4339" w:rsidR="00DC72B9" w:rsidRPr="00B935F9" w:rsidRDefault="005F32EB" w:rsidP="00B427B1">
      <w:pPr>
        <w:spacing w:before="120" w:after="120" w:line="240" w:lineRule="auto"/>
        <w:ind w:firstLine="708"/>
        <w:jc w:val="both"/>
        <w:rPr>
          <w:rFonts w:ascii="Times New Roman" w:hAnsi="Times New Roman" w:cs="Times New Roman"/>
          <w:sz w:val="24"/>
          <w:szCs w:val="24"/>
          <w:lang w:val="en-US"/>
        </w:rPr>
      </w:pPr>
      <w:r w:rsidRPr="00B935F9">
        <w:rPr>
          <w:rFonts w:ascii="Times New Roman" w:hAnsi="Times New Roman" w:cs="Times New Roman"/>
          <w:noProof/>
          <w:sz w:val="24"/>
          <w:szCs w:val="24"/>
          <w:lang w:val="en-US"/>
        </w:rPr>
        <mc:AlternateContent>
          <mc:Choice Requires="wpi">
            <w:drawing>
              <wp:anchor distT="0" distB="0" distL="114300" distR="114300" simplePos="0" relativeHeight="251698176" behindDoc="0" locked="0" layoutInCell="1" allowOverlap="1" wp14:anchorId="7EE3CE8E" wp14:editId="1D025027">
                <wp:simplePos x="0" y="0"/>
                <wp:positionH relativeFrom="column">
                  <wp:posOffset>-1588431</wp:posOffset>
                </wp:positionH>
                <wp:positionV relativeFrom="paragraph">
                  <wp:posOffset>970936</wp:posOffset>
                </wp:positionV>
                <wp:extent cx="360" cy="6840"/>
                <wp:effectExtent l="38100" t="57150" r="57150" b="50800"/>
                <wp:wrapNone/>
                <wp:docPr id="53" name="Ink 53"/>
                <wp:cNvGraphicFramePr/>
                <a:graphic xmlns:a="http://schemas.openxmlformats.org/drawingml/2006/main">
                  <a:graphicData uri="http://schemas.microsoft.com/office/word/2010/wordprocessingInk">
                    <w14:contentPart bwMode="auto" r:id="rId8">
                      <w14:nvContentPartPr>
                        <w14:cNvContentPartPr/>
                      </w14:nvContentPartPr>
                      <w14:xfrm>
                        <a:off x="0" y="0"/>
                        <a:ext cx="360" cy="6840"/>
                      </w14:xfrm>
                    </w14:contentPart>
                  </a:graphicData>
                </a:graphic>
              </wp:anchor>
            </w:drawing>
          </mc:Choice>
          <mc:Fallback>
            <w:pict>
              <v:shapetype w14:anchorId="525D090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3" o:spid="_x0000_s1026" type="#_x0000_t75" style="position:absolute;margin-left:-125.75pt;margin-top:75.75pt;width:1.45pt;height:2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pDZ1KFAQAAKQMAAA4AAABkcnMvZTJvRG9jLnhtbJxSwW7CMAy9T9o/&#10;RLmPtsAQVBQOQ5M4jHHYPiBLExqtiSsnUPj7uQVG2TRN4hLFdvL8np+n870t2U6hN+AynvRizpST&#10;kBu3yfj72/PDmDMfhMtFCU5l/KA8n8/u76Z1lao+FFDmChmBOJ/WVcaLEKo0irwslBW+B5VyVNSA&#10;VgQKcRPlKGpCt2XUj+NRVAPmFYJU3lN2cSzyWYuvtZLhVWuvAiszPoljohcyPh4N6YLnzAddhpOY&#10;R7OpSDcoqsLIEyVxAyMrjCMC31ALEQTbovkFZY1E8KBDT4KNQGsjVauHlCXxD2VL99moSoZyi6kE&#10;F5QLa4HhPLu2cEsLW3L2Ub9ATu6IbQB+QqTx/G/GkfQC5NYSn6MjqEoRaB18YSpPY05NnnFc5smF&#10;v9s9XRSs8aJrtVsja94/DjhzwhInEs4oInPO4lfXv6kSnUp/4e412sYRosv2GSfzD83ZGq72gUlK&#10;DkaUlpQfjWk7OqDHz+cWndFT3yuTu3HDqbPhsy8AAAD//wMAUEsDBBQABgAIAAAAIQBnzt51ugEA&#10;AAwEAAAQAAAAZHJzL2luay9pbmsxLnhtbKRTwW6cMBC9V+o/WO4hlwD2QpINCptTIkVqpahJpPZI&#10;YAJWsL2yTdj9+w4GvCt1e2h7QWbG8+a9N+Ob253syAcYK7QqKI8ZJaAqXQvVFPTl+T5aU2Jdqeqy&#10;0woKugdLbzefP90I9S67HL8EEZQdT7IraOvcNk+SYRjiIY21aZIVY2nyoN6/faWbuaqGN6GEw5Z2&#10;CVVaOdi5ESwXdUErt2PhPmI/6d5UENJjxFSHG86UFdxrI0sXENtSKeiIKiXy/kGJ22/xILBPA4YS&#10;KVBwtIp5dpWt764xUO4KevTfI0WLTCRNTmP+/E/MxHuW/5n7o9FbME7AwaZJ1JzYk2r69/omoQas&#10;7vrRW0o+yq5HyZwxHOsshycnBP2Oh9r+Dm8WMxM6Zj5nwhAXM52QgKslt2GqziLPMfzkjF/AFePX&#10;Ecsixp95lqdZzi7iVXo5DmTpN+3NgvlqetsGvFdz2BCfCTonbYOoXRtsYjG7CDYdm3SqtAXRtO7f&#10;akWjtIFHnJTtDQQMfiTLtwwiT7wXvzRkfjXf4a2gX/yTIb5yCnj5jPD1+Rk7i67OKaNRuhjnAUIH&#10;HM7mFwAAAP//AwBQSwMEFAAGAAgAAAAhALUNPz3eAAAADQEAAA8AAABkcnMvZG93bnJldi54bWxM&#10;j8FOwzAQRO9I/IO1lbilTiJSohCnqhBwp+2BoxsvdtR4HWI3Tf4elwvcdndGs2/q7Wx7NuHoO0cC&#10;snUKDKl1qiMt4Hh4S0pgPkhSsneEAhb0sG3u72pZKXelD5z2QbMYQr6SAkwIQ8W5bw1a6dduQIra&#10;lxutDHEdNVejvMZw2/M8TTfcyo7iByMHfDHYnvcXK2B8PZRmsu+7zHyj/iyfFq+zRYiH1bx7BhZw&#10;Dn9muOFHdGgi08ldSHnWC0jyIiuiNyq/Q7Qk+WO5AXa6nYoCeFPz/y2aH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B6Q2dShQEAACkDAAAOAAAAAAAAAAAA&#10;AAAAADwCAABkcnMvZTJvRG9jLnhtbFBLAQItABQABgAIAAAAIQBnzt51ugEAAAwEAAAQAAAAAAAA&#10;AAAAAAAAAO0DAABkcnMvaW5rL2luazEueG1sUEsBAi0AFAAGAAgAAAAhALUNPz3eAAAADQEAAA8A&#10;AAAAAAAAAAAAAAAA1QUAAGRycy9kb3ducmV2LnhtbFBLAQItABQABgAIAAAAIQB5GLydvwAAACEB&#10;AAAZAAAAAAAAAAAAAAAAAOAGAABkcnMvX3JlbHMvZTJvRG9jLnhtbC5yZWxzUEsFBgAAAAAGAAYA&#10;eAEAANYHAAAAAA==&#10;">
                <v:imagedata r:id="rId12" o:title=""/>
              </v:shape>
            </w:pict>
          </mc:Fallback>
        </mc:AlternateContent>
      </w:r>
      <w:r w:rsidR="00311B3F" w:rsidRPr="00B935F9">
        <w:rPr>
          <w:rFonts w:ascii="Times New Roman" w:hAnsi="Times New Roman" w:cs="Times New Roman"/>
          <w:sz w:val="24"/>
          <w:szCs w:val="24"/>
          <w:lang w:val="en-US"/>
        </w:rPr>
        <w:t>Some r</w:t>
      </w:r>
      <w:r w:rsidR="002170CC" w:rsidRPr="00B935F9">
        <w:rPr>
          <w:rFonts w:ascii="Times New Roman" w:hAnsi="Times New Roman" w:cs="Times New Roman"/>
          <w:sz w:val="24"/>
          <w:szCs w:val="24"/>
          <w:lang w:val="en-US"/>
        </w:rPr>
        <w:t xml:space="preserve">esearch </w:t>
      </w:r>
      <w:r w:rsidR="00311B3F" w:rsidRPr="00B935F9">
        <w:rPr>
          <w:rFonts w:ascii="Times New Roman" w:hAnsi="Times New Roman" w:cs="Times New Roman"/>
          <w:sz w:val="24"/>
          <w:szCs w:val="24"/>
          <w:lang w:val="en-US"/>
        </w:rPr>
        <w:t xml:space="preserve">lines were </w:t>
      </w:r>
      <w:r w:rsidR="006E3135" w:rsidRPr="00B935F9">
        <w:rPr>
          <w:rFonts w:ascii="Times New Roman" w:hAnsi="Times New Roman" w:cs="Times New Roman"/>
          <w:sz w:val="24"/>
          <w:szCs w:val="24"/>
          <w:lang w:val="en-US"/>
        </w:rPr>
        <w:t xml:space="preserve">not considered </w:t>
      </w:r>
      <w:r w:rsidR="002170CC" w:rsidRPr="00B935F9">
        <w:rPr>
          <w:rFonts w:ascii="Times New Roman" w:hAnsi="Times New Roman" w:cs="Times New Roman"/>
          <w:sz w:val="24"/>
          <w:szCs w:val="24"/>
          <w:lang w:val="en-US"/>
        </w:rPr>
        <w:t xml:space="preserve">for </w:t>
      </w:r>
      <w:r w:rsidR="00D0616F" w:rsidRPr="00B935F9">
        <w:rPr>
          <w:rFonts w:ascii="Times New Roman" w:hAnsi="Times New Roman" w:cs="Times New Roman"/>
          <w:sz w:val="24"/>
          <w:szCs w:val="24"/>
          <w:lang w:val="en-US"/>
        </w:rPr>
        <w:t>a few</w:t>
      </w:r>
      <w:r w:rsidR="007F10B6" w:rsidRPr="00B935F9">
        <w:rPr>
          <w:rFonts w:ascii="Times New Roman" w:hAnsi="Times New Roman" w:cs="Times New Roman"/>
          <w:sz w:val="24"/>
          <w:szCs w:val="24"/>
          <w:lang w:val="en-US"/>
        </w:rPr>
        <w:t xml:space="preserve"> topics and areas. F</w:t>
      </w:r>
      <w:r w:rsidR="00132DED" w:rsidRPr="00B935F9">
        <w:rPr>
          <w:rFonts w:ascii="Times New Roman" w:hAnsi="Times New Roman" w:cs="Times New Roman"/>
          <w:sz w:val="24"/>
          <w:szCs w:val="24"/>
          <w:lang w:val="en-US"/>
        </w:rPr>
        <w:t>irst</w:t>
      </w:r>
      <w:r w:rsidR="00764407" w:rsidRPr="00B935F9">
        <w:rPr>
          <w:rFonts w:ascii="Times New Roman" w:hAnsi="Times New Roman" w:cs="Times New Roman"/>
          <w:sz w:val="24"/>
          <w:szCs w:val="24"/>
          <w:lang w:val="en-US"/>
        </w:rPr>
        <w:t>ly</w:t>
      </w:r>
      <w:r w:rsidR="00132DED" w:rsidRPr="00B935F9">
        <w:rPr>
          <w:rFonts w:ascii="Times New Roman" w:hAnsi="Times New Roman" w:cs="Times New Roman"/>
          <w:sz w:val="24"/>
          <w:szCs w:val="24"/>
          <w:lang w:val="en-US"/>
        </w:rPr>
        <w:t xml:space="preserve">, </w:t>
      </w:r>
      <w:r w:rsidR="008D12B6" w:rsidRPr="00B935F9">
        <w:rPr>
          <w:rFonts w:ascii="Times New Roman" w:hAnsi="Times New Roman" w:cs="Times New Roman"/>
          <w:sz w:val="24"/>
          <w:szCs w:val="24"/>
          <w:lang w:val="en-US"/>
        </w:rPr>
        <w:t>S</w:t>
      </w:r>
      <w:r w:rsidR="00C7605C" w:rsidRPr="00B935F9">
        <w:rPr>
          <w:rFonts w:ascii="Times New Roman" w:hAnsi="Times New Roman" w:cs="Times New Roman"/>
          <w:sz w:val="24"/>
          <w:szCs w:val="24"/>
          <w:lang w:val="en-US"/>
        </w:rPr>
        <w:t xml:space="preserve">entiment </w:t>
      </w:r>
      <w:r w:rsidR="008D12B6" w:rsidRPr="00B935F9">
        <w:rPr>
          <w:rFonts w:ascii="Times New Roman" w:hAnsi="Times New Roman" w:cs="Times New Roman"/>
          <w:sz w:val="24"/>
          <w:szCs w:val="24"/>
          <w:lang w:val="en-US"/>
        </w:rPr>
        <w:t>A</w:t>
      </w:r>
      <w:r w:rsidR="00C7605C" w:rsidRPr="00B935F9">
        <w:rPr>
          <w:rFonts w:ascii="Times New Roman" w:hAnsi="Times New Roman" w:cs="Times New Roman"/>
          <w:sz w:val="24"/>
          <w:szCs w:val="24"/>
          <w:lang w:val="en-US"/>
        </w:rPr>
        <w:t>nalysis</w:t>
      </w:r>
      <w:r w:rsidR="00BD12C2" w:rsidRPr="00B935F9">
        <w:rPr>
          <w:rFonts w:ascii="Times New Roman" w:hAnsi="Times New Roman" w:cs="Times New Roman"/>
          <w:sz w:val="24"/>
          <w:szCs w:val="24"/>
          <w:lang w:val="en-US"/>
        </w:rPr>
        <w:t xml:space="preserve"> for Spanish language</w:t>
      </w:r>
      <w:r w:rsidR="00C50710" w:rsidRPr="00B935F9">
        <w:rPr>
          <w:rFonts w:ascii="Times New Roman" w:hAnsi="Times New Roman" w:cs="Times New Roman"/>
          <w:sz w:val="24"/>
          <w:szCs w:val="24"/>
          <w:lang w:val="en-US"/>
        </w:rPr>
        <w:t xml:space="preserve"> was not included</w:t>
      </w:r>
      <w:r w:rsidR="008D12B6" w:rsidRPr="00B935F9">
        <w:rPr>
          <w:rFonts w:ascii="Times New Roman" w:hAnsi="Times New Roman" w:cs="Times New Roman"/>
          <w:sz w:val="24"/>
          <w:szCs w:val="24"/>
          <w:lang w:val="en-US"/>
        </w:rPr>
        <w:t xml:space="preserve">, </w:t>
      </w:r>
      <w:r w:rsidR="00C7605C" w:rsidRPr="00B935F9">
        <w:rPr>
          <w:rFonts w:ascii="Times New Roman" w:hAnsi="Times New Roman" w:cs="Times New Roman"/>
          <w:sz w:val="24"/>
          <w:szCs w:val="24"/>
          <w:lang w:val="en-US"/>
        </w:rPr>
        <w:t xml:space="preserve">because some </w:t>
      </w:r>
      <w:r w:rsidR="00732A77" w:rsidRPr="00B935F9">
        <w:rPr>
          <w:rFonts w:ascii="Times New Roman" w:hAnsi="Times New Roman" w:cs="Times New Roman"/>
          <w:sz w:val="24"/>
          <w:szCs w:val="24"/>
          <w:lang w:val="en-US"/>
        </w:rPr>
        <w:t xml:space="preserve">extensive </w:t>
      </w:r>
      <w:r w:rsidR="00C7605C" w:rsidRPr="00B935F9">
        <w:rPr>
          <w:rFonts w:ascii="Times New Roman" w:hAnsi="Times New Roman" w:cs="Times New Roman"/>
          <w:sz w:val="24"/>
          <w:szCs w:val="24"/>
          <w:lang w:val="en-US"/>
        </w:rPr>
        <w:t xml:space="preserve">works had </w:t>
      </w:r>
      <w:r w:rsidR="0051038F" w:rsidRPr="00B935F9">
        <w:rPr>
          <w:rFonts w:ascii="Times New Roman" w:hAnsi="Times New Roman" w:cs="Times New Roman"/>
          <w:sz w:val="24"/>
          <w:szCs w:val="24"/>
          <w:lang w:val="en-US"/>
        </w:rPr>
        <w:t xml:space="preserve">already </w:t>
      </w:r>
      <w:r w:rsidR="00C7605C" w:rsidRPr="00B935F9">
        <w:rPr>
          <w:rFonts w:ascii="Times New Roman" w:hAnsi="Times New Roman" w:cs="Times New Roman"/>
          <w:sz w:val="24"/>
          <w:szCs w:val="24"/>
          <w:lang w:val="en-US"/>
        </w:rPr>
        <w:t>been done (</w:t>
      </w:r>
      <w:r w:rsidR="00E47121" w:rsidRPr="00B935F9">
        <w:rPr>
          <w:rFonts w:ascii="Times New Roman" w:hAnsi="Times New Roman" w:cs="Times New Roman"/>
          <w:sz w:val="24"/>
          <w:szCs w:val="24"/>
          <w:lang w:val="en-US"/>
        </w:rPr>
        <w:t>Henriquez</w:t>
      </w:r>
      <w:r w:rsidR="00C7605C" w:rsidRPr="00B935F9">
        <w:rPr>
          <w:rFonts w:ascii="Times New Roman" w:hAnsi="Times New Roman" w:cs="Times New Roman"/>
          <w:sz w:val="24"/>
          <w:szCs w:val="24"/>
          <w:lang w:val="en-US"/>
        </w:rPr>
        <w:t xml:space="preserve"> Miranda, </w:t>
      </w:r>
      <w:r w:rsidR="00FF162D" w:rsidRPr="00B935F9">
        <w:rPr>
          <w:rFonts w:ascii="Times New Roman" w:hAnsi="Times New Roman" w:cs="Times New Roman"/>
          <w:sz w:val="24"/>
          <w:szCs w:val="24"/>
          <w:lang w:val="en-US"/>
        </w:rPr>
        <w:t>Guzmán</w:t>
      </w:r>
      <w:r w:rsidR="00C7605C" w:rsidRPr="00B935F9">
        <w:rPr>
          <w:rFonts w:ascii="Times New Roman" w:hAnsi="Times New Roman" w:cs="Times New Roman"/>
          <w:sz w:val="24"/>
          <w:szCs w:val="24"/>
          <w:lang w:val="en-US"/>
        </w:rPr>
        <w:t>, &amp; Santamaria, 2017)</w:t>
      </w:r>
      <w:r w:rsidR="007F10B6" w:rsidRPr="00B935F9">
        <w:rPr>
          <w:rFonts w:ascii="Times New Roman" w:hAnsi="Times New Roman" w:cs="Times New Roman"/>
          <w:sz w:val="24"/>
          <w:szCs w:val="24"/>
          <w:lang w:val="en-US"/>
        </w:rPr>
        <w:t>. S</w:t>
      </w:r>
      <w:r w:rsidR="00132DED" w:rsidRPr="00B935F9">
        <w:rPr>
          <w:rFonts w:ascii="Times New Roman" w:hAnsi="Times New Roman" w:cs="Times New Roman"/>
          <w:sz w:val="24"/>
          <w:szCs w:val="24"/>
          <w:lang w:val="en-US"/>
        </w:rPr>
        <w:t>econd</w:t>
      </w:r>
      <w:r w:rsidR="00764407" w:rsidRPr="00B935F9">
        <w:rPr>
          <w:rFonts w:ascii="Times New Roman" w:hAnsi="Times New Roman" w:cs="Times New Roman"/>
          <w:sz w:val="24"/>
          <w:szCs w:val="24"/>
          <w:lang w:val="en-US"/>
        </w:rPr>
        <w:t>ly</w:t>
      </w:r>
      <w:r w:rsidR="00132DED" w:rsidRPr="00B935F9">
        <w:rPr>
          <w:rFonts w:ascii="Times New Roman" w:hAnsi="Times New Roman" w:cs="Times New Roman"/>
          <w:sz w:val="24"/>
          <w:szCs w:val="24"/>
          <w:lang w:val="en-US"/>
        </w:rPr>
        <w:t>,</w:t>
      </w:r>
      <w:r w:rsidR="0062326A" w:rsidRPr="00B935F9">
        <w:rPr>
          <w:rFonts w:ascii="Times New Roman" w:hAnsi="Times New Roman" w:cs="Times New Roman"/>
          <w:sz w:val="24"/>
          <w:szCs w:val="24"/>
          <w:lang w:val="en-US"/>
        </w:rPr>
        <w:t xml:space="preserve"> language learning </w:t>
      </w:r>
      <w:r w:rsidR="00A12A81" w:rsidRPr="00B935F9">
        <w:rPr>
          <w:rFonts w:ascii="Times New Roman" w:hAnsi="Times New Roman" w:cs="Times New Roman"/>
          <w:sz w:val="24"/>
          <w:szCs w:val="24"/>
          <w:lang w:val="en-US"/>
        </w:rPr>
        <w:t>and teaching</w:t>
      </w:r>
      <w:r w:rsidR="006A68D9" w:rsidRPr="00B935F9">
        <w:rPr>
          <w:rFonts w:ascii="Times New Roman" w:hAnsi="Times New Roman" w:cs="Times New Roman"/>
          <w:sz w:val="24"/>
          <w:szCs w:val="24"/>
          <w:lang w:val="en-US"/>
        </w:rPr>
        <w:t>,</w:t>
      </w:r>
      <w:r w:rsidR="00927A6D" w:rsidRPr="00B935F9">
        <w:rPr>
          <w:rFonts w:ascii="Times New Roman" w:hAnsi="Times New Roman" w:cs="Times New Roman"/>
          <w:sz w:val="24"/>
          <w:szCs w:val="24"/>
          <w:lang w:val="en-US"/>
        </w:rPr>
        <w:t xml:space="preserve"> and</w:t>
      </w:r>
      <w:r w:rsidR="00A12A81" w:rsidRPr="00B935F9">
        <w:rPr>
          <w:rFonts w:ascii="Times New Roman" w:hAnsi="Times New Roman" w:cs="Times New Roman"/>
          <w:sz w:val="24"/>
          <w:szCs w:val="24"/>
          <w:lang w:val="en-US"/>
        </w:rPr>
        <w:t xml:space="preserve"> </w:t>
      </w:r>
      <w:r w:rsidR="00FB7371" w:rsidRPr="00B935F9">
        <w:rPr>
          <w:rFonts w:ascii="Times New Roman" w:hAnsi="Times New Roman" w:cs="Times New Roman"/>
          <w:sz w:val="24"/>
          <w:szCs w:val="24"/>
          <w:lang w:val="en-US"/>
        </w:rPr>
        <w:t>lan</w:t>
      </w:r>
      <w:r w:rsidR="003B721A" w:rsidRPr="00B935F9">
        <w:rPr>
          <w:rFonts w:ascii="Times New Roman" w:hAnsi="Times New Roman" w:cs="Times New Roman"/>
          <w:sz w:val="24"/>
          <w:szCs w:val="24"/>
          <w:lang w:val="en-US"/>
        </w:rPr>
        <w:t xml:space="preserve">guage development were </w:t>
      </w:r>
      <w:r w:rsidR="007F10B6" w:rsidRPr="00B935F9">
        <w:rPr>
          <w:rFonts w:ascii="Times New Roman" w:hAnsi="Times New Roman" w:cs="Times New Roman"/>
          <w:sz w:val="24"/>
          <w:szCs w:val="24"/>
          <w:lang w:val="en-US"/>
        </w:rPr>
        <w:t xml:space="preserve">not </w:t>
      </w:r>
      <w:r w:rsidR="00C50710" w:rsidRPr="00B935F9">
        <w:rPr>
          <w:rFonts w:ascii="Times New Roman" w:hAnsi="Times New Roman" w:cs="Times New Roman"/>
          <w:sz w:val="24"/>
          <w:szCs w:val="24"/>
          <w:lang w:val="en-US"/>
        </w:rPr>
        <w:t xml:space="preserve">part of this review </w:t>
      </w:r>
      <w:r w:rsidR="006E3135" w:rsidRPr="00B935F9">
        <w:rPr>
          <w:rFonts w:ascii="Times New Roman" w:hAnsi="Times New Roman" w:cs="Times New Roman"/>
          <w:sz w:val="24"/>
          <w:szCs w:val="24"/>
          <w:lang w:val="en-US"/>
        </w:rPr>
        <w:t>mostly due</w:t>
      </w:r>
      <w:r w:rsidR="00083457" w:rsidRPr="00B935F9">
        <w:rPr>
          <w:rFonts w:ascii="Times New Roman" w:hAnsi="Times New Roman" w:cs="Times New Roman"/>
          <w:sz w:val="24"/>
          <w:szCs w:val="24"/>
          <w:lang w:val="en-US"/>
        </w:rPr>
        <w:t xml:space="preserve"> to the </w:t>
      </w:r>
      <w:r w:rsidR="004F6D13" w:rsidRPr="00B935F9">
        <w:rPr>
          <w:rFonts w:ascii="Times New Roman" w:hAnsi="Times New Roman" w:cs="Times New Roman"/>
          <w:sz w:val="24"/>
          <w:szCs w:val="24"/>
          <w:lang w:val="en-US"/>
        </w:rPr>
        <w:t>reason</w:t>
      </w:r>
      <w:r w:rsidR="00083457" w:rsidRPr="00B935F9">
        <w:rPr>
          <w:rFonts w:ascii="Times New Roman" w:hAnsi="Times New Roman" w:cs="Times New Roman"/>
          <w:sz w:val="24"/>
          <w:szCs w:val="24"/>
          <w:lang w:val="en-US"/>
        </w:rPr>
        <w:t xml:space="preserve"> that</w:t>
      </w:r>
      <w:r w:rsidR="00E96035" w:rsidRPr="00B935F9">
        <w:rPr>
          <w:rFonts w:ascii="Times New Roman" w:hAnsi="Times New Roman" w:cs="Times New Roman"/>
          <w:sz w:val="24"/>
          <w:szCs w:val="24"/>
          <w:lang w:val="en-US"/>
        </w:rPr>
        <w:t xml:space="preserve"> </w:t>
      </w:r>
      <w:r w:rsidR="003B721A" w:rsidRPr="00B935F9">
        <w:rPr>
          <w:rFonts w:ascii="Times New Roman" w:hAnsi="Times New Roman" w:cs="Times New Roman"/>
          <w:sz w:val="24"/>
          <w:szCs w:val="24"/>
          <w:lang w:val="en-US"/>
        </w:rPr>
        <w:t xml:space="preserve">they are </w:t>
      </w:r>
      <w:r w:rsidR="002E2C9B" w:rsidRPr="00B935F9">
        <w:rPr>
          <w:rFonts w:ascii="Times New Roman" w:hAnsi="Times New Roman" w:cs="Times New Roman"/>
          <w:sz w:val="24"/>
          <w:szCs w:val="24"/>
          <w:lang w:val="en-US"/>
        </w:rPr>
        <w:t xml:space="preserve">not primarily focused on </w:t>
      </w:r>
      <w:r w:rsidR="00732A77" w:rsidRPr="00B935F9">
        <w:rPr>
          <w:rFonts w:ascii="Times New Roman" w:hAnsi="Times New Roman" w:cs="Times New Roman"/>
          <w:sz w:val="24"/>
          <w:szCs w:val="24"/>
          <w:lang w:val="en-US"/>
        </w:rPr>
        <w:t xml:space="preserve">affective norms, </w:t>
      </w:r>
      <w:r w:rsidR="00083457" w:rsidRPr="00B935F9">
        <w:rPr>
          <w:rFonts w:ascii="Times New Roman" w:hAnsi="Times New Roman" w:cs="Times New Roman"/>
          <w:sz w:val="24"/>
          <w:szCs w:val="24"/>
          <w:lang w:val="en-US"/>
        </w:rPr>
        <w:t xml:space="preserve">larger </w:t>
      </w:r>
      <w:r w:rsidR="002A0CF2" w:rsidRPr="00B935F9">
        <w:rPr>
          <w:rFonts w:ascii="Times New Roman" w:hAnsi="Times New Roman" w:cs="Times New Roman"/>
          <w:sz w:val="24"/>
          <w:szCs w:val="24"/>
          <w:lang w:val="en-US"/>
        </w:rPr>
        <w:t>numbers of words</w:t>
      </w:r>
      <w:r w:rsidR="00732A77" w:rsidRPr="00B935F9">
        <w:rPr>
          <w:rFonts w:ascii="Times New Roman" w:hAnsi="Times New Roman" w:cs="Times New Roman"/>
          <w:sz w:val="24"/>
          <w:szCs w:val="24"/>
          <w:lang w:val="en-US"/>
        </w:rPr>
        <w:t xml:space="preserve"> and/or</w:t>
      </w:r>
      <w:r w:rsidR="006C1168" w:rsidRPr="00B935F9">
        <w:rPr>
          <w:rFonts w:ascii="Times New Roman" w:hAnsi="Times New Roman" w:cs="Times New Roman"/>
          <w:sz w:val="24"/>
          <w:szCs w:val="24"/>
          <w:lang w:val="en-US"/>
        </w:rPr>
        <w:t xml:space="preserve"> </w:t>
      </w:r>
      <w:r w:rsidR="00EA083B" w:rsidRPr="00B935F9">
        <w:rPr>
          <w:rFonts w:ascii="Times New Roman" w:hAnsi="Times New Roman" w:cs="Times New Roman"/>
          <w:sz w:val="24"/>
          <w:szCs w:val="24"/>
          <w:lang w:val="en-US"/>
        </w:rPr>
        <w:t>participants</w:t>
      </w:r>
      <w:r w:rsidR="004D52DF" w:rsidRPr="00B935F9">
        <w:rPr>
          <w:rFonts w:ascii="Times New Roman" w:hAnsi="Times New Roman" w:cs="Times New Roman"/>
          <w:sz w:val="24"/>
          <w:szCs w:val="24"/>
          <w:lang w:val="en-US"/>
        </w:rPr>
        <w:t>, h</w:t>
      </w:r>
      <w:r w:rsidR="00462A1E" w:rsidRPr="00B935F9">
        <w:rPr>
          <w:rFonts w:ascii="Times New Roman" w:hAnsi="Times New Roman" w:cs="Times New Roman"/>
          <w:sz w:val="24"/>
          <w:szCs w:val="24"/>
          <w:lang w:val="en-US"/>
        </w:rPr>
        <w:t>owever, some exceptions were made</w:t>
      </w:r>
      <w:r w:rsidR="00B455E2" w:rsidRPr="00B935F9">
        <w:rPr>
          <w:rFonts w:ascii="Times New Roman" w:hAnsi="Times New Roman" w:cs="Times New Roman"/>
          <w:sz w:val="24"/>
          <w:szCs w:val="24"/>
          <w:lang w:val="en-US"/>
        </w:rPr>
        <w:t xml:space="preserve"> according to the </w:t>
      </w:r>
      <w:r w:rsidR="003B721A" w:rsidRPr="00B935F9">
        <w:rPr>
          <w:rFonts w:ascii="Times New Roman" w:hAnsi="Times New Roman" w:cs="Times New Roman"/>
          <w:sz w:val="24"/>
          <w:szCs w:val="24"/>
          <w:lang w:val="en-US"/>
        </w:rPr>
        <w:t xml:space="preserve">specific </w:t>
      </w:r>
      <w:r w:rsidR="00B455E2" w:rsidRPr="00B935F9">
        <w:rPr>
          <w:rFonts w:ascii="Times New Roman" w:hAnsi="Times New Roman" w:cs="Times New Roman"/>
          <w:sz w:val="24"/>
          <w:szCs w:val="24"/>
          <w:lang w:val="en-US"/>
        </w:rPr>
        <w:t>subjects under research</w:t>
      </w:r>
      <w:r w:rsidR="0016527C" w:rsidRPr="00B935F9">
        <w:rPr>
          <w:rFonts w:ascii="Times New Roman" w:hAnsi="Times New Roman" w:cs="Times New Roman"/>
          <w:sz w:val="24"/>
          <w:szCs w:val="24"/>
          <w:lang w:val="en-US"/>
        </w:rPr>
        <w:t xml:space="preserve"> (see tables 6a and 6b)</w:t>
      </w:r>
      <w:r w:rsidR="00462A1E" w:rsidRPr="00B935F9">
        <w:rPr>
          <w:rFonts w:ascii="Times New Roman" w:hAnsi="Times New Roman" w:cs="Times New Roman"/>
          <w:sz w:val="24"/>
          <w:szCs w:val="24"/>
          <w:lang w:val="en-US"/>
        </w:rPr>
        <w:t xml:space="preserve">. </w:t>
      </w:r>
      <w:r w:rsidR="006E3135" w:rsidRPr="00B935F9">
        <w:rPr>
          <w:rFonts w:ascii="Times New Roman" w:hAnsi="Times New Roman" w:cs="Times New Roman"/>
          <w:sz w:val="24"/>
          <w:szCs w:val="24"/>
          <w:lang w:val="en-US"/>
        </w:rPr>
        <w:t xml:space="preserve">Likewise, </w:t>
      </w:r>
      <w:r w:rsidR="00083457" w:rsidRPr="00B935F9">
        <w:rPr>
          <w:rFonts w:ascii="Times New Roman" w:hAnsi="Times New Roman" w:cs="Times New Roman"/>
          <w:sz w:val="24"/>
          <w:szCs w:val="24"/>
          <w:lang w:val="en-US"/>
        </w:rPr>
        <w:t>articles which deal only with pure objective linguistic variables were</w:t>
      </w:r>
      <w:r w:rsidR="006E3135" w:rsidRPr="00B935F9">
        <w:rPr>
          <w:rFonts w:ascii="Times New Roman" w:hAnsi="Times New Roman" w:cs="Times New Roman"/>
          <w:sz w:val="24"/>
          <w:szCs w:val="24"/>
          <w:lang w:val="en-US"/>
        </w:rPr>
        <w:t xml:space="preserve"> not </w:t>
      </w:r>
      <w:r w:rsidR="007F10B6" w:rsidRPr="00B935F9">
        <w:rPr>
          <w:rFonts w:ascii="Times New Roman" w:hAnsi="Times New Roman" w:cs="Times New Roman"/>
          <w:sz w:val="24"/>
          <w:szCs w:val="24"/>
          <w:lang w:val="en-US"/>
        </w:rPr>
        <w:t xml:space="preserve">part of this review </w:t>
      </w:r>
      <w:r w:rsidR="00B450A0" w:rsidRPr="00B935F9">
        <w:rPr>
          <w:rFonts w:ascii="Times New Roman" w:hAnsi="Times New Roman" w:cs="Times New Roman"/>
          <w:sz w:val="24"/>
          <w:szCs w:val="24"/>
          <w:lang w:val="en-US"/>
        </w:rPr>
        <w:t>(</w:t>
      </w:r>
      <w:r w:rsidR="00C62A97" w:rsidRPr="00B935F9">
        <w:rPr>
          <w:rFonts w:ascii="Times New Roman" w:hAnsi="Times New Roman" w:cs="Times New Roman"/>
          <w:sz w:val="24"/>
          <w:szCs w:val="24"/>
          <w:lang w:val="en-US"/>
        </w:rPr>
        <w:t xml:space="preserve">e.g.: </w:t>
      </w:r>
      <w:r w:rsidR="00810994" w:rsidRPr="00B935F9">
        <w:rPr>
          <w:rFonts w:ascii="Times New Roman" w:hAnsi="Times New Roman" w:cs="Times New Roman"/>
          <w:sz w:val="24"/>
          <w:szCs w:val="24"/>
          <w:lang w:val="en-US"/>
        </w:rPr>
        <w:t>word counts</w:t>
      </w:r>
      <w:r w:rsidR="00B450A0" w:rsidRPr="00B935F9">
        <w:rPr>
          <w:rFonts w:ascii="Times New Roman" w:hAnsi="Times New Roman" w:cs="Times New Roman"/>
          <w:sz w:val="24"/>
          <w:szCs w:val="24"/>
          <w:lang w:val="en-US"/>
        </w:rPr>
        <w:t xml:space="preserve">, </w:t>
      </w:r>
      <w:r w:rsidR="00810994" w:rsidRPr="00B935F9">
        <w:rPr>
          <w:rFonts w:ascii="Times New Roman" w:hAnsi="Times New Roman" w:cs="Times New Roman"/>
          <w:sz w:val="24"/>
          <w:szCs w:val="24"/>
          <w:lang w:val="en-US"/>
        </w:rPr>
        <w:t>frequencies</w:t>
      </w:r>
      <w:r w:rsidR="00B450A0" w:rsidRPr="00B935F9">
        <w:rPr>
          <w:rFonts w:ascii="Times New Roman" w:hAnsi="Times New Roman" w:cs="Times New Roman"/>
          <w:sz w:val="24"/>
          <w:szCs w:val="24"/>
          <w:lang w:val="en-US"/>
        </w:rPr>
        <w:t xml:space="preserve">, </w:t>
      </w:r>
      <w:r w:rsidR="00BB1897" w:rsidRPr="00B935F9">
        <w:rPr>
          <w:rFonts w:ascii="Times New Roman" w:hAnsi="Times New Roman" w:cs="Times New Roman"/>
          <w:sz w:val="24"/>
          <w:szCs w:val="24"/>
          <w:lang w:val="en-US"/>
        </w:rPr>
        <w:t xml:space="preserve">prevalence, </w:t>
      </w:r>
      <w:r w:rsidR="00B450A0" w:rsidRPr="00B935F9">
        <w:rPr>
          <w:rFonts w:ascii="Times New Roman" w:hAnsi="Times New Roman" w:cs="Times New Roman"/>
          <w:sz w:val="24"/>
          <w:szCs w:val="24"/>
          <w:lang w:val="en-US"/>
        </w:rPr>
        <w:t>and so on)</w:t>
      </w:r>
      <w:r w:rsidR="005C02DC" w:rsidRPr="00B935F9">
        <w:rPr>
          <w:rFonts w:ascii="Times New Roman" w:hAnsi="Times New Roman" w:cs="Times New Roman"/>
          <w:sz w:val="24"/>
          <w:szCs w:val="24"/>
          <w:lang w:val="en-US"/>
        </w:rPr>
        <w:t xml:space="preserve">, but </w:t>
      </w:r>
      <w:r w:rsidR="007B7146" w:rsidRPr="00B935F9">
        <w:rPr>
          <w:rFonts w:ascii="Times New Roman" w:hAnsi="Times New Roman" w:cs="Times New Roman"/>
          <w:sz w:val="24"/>
          <w:szCs w:val="24"/>
          <w:lang w:val="en-US"/>
        </w:rPr>
        <w:t xml:space="preserve">some of </w:t>
      </w:r>
      <w:r w:rsidR="00B054D6" w:rsidRPr="00B935F9">
        <w:rPr>
          <w:rFonts w:ascii="Times New Roman" w:hAnsi="Times New Roman" w:cs="Times New Roman"/>
          <w:sz w:val="24"/>
          <w:szCs w:val="24"/>
          <w:lang w:val="en-US"/>
        </w:rPr>
        <w:t>those articles</w:t>
      </w:r>
      <w:r w:rsidR="00971700" w:rsidRPr="00B935F9">
        <w:rPr>
          <w:rFonts w:ascii="Times New Roman" w:hAnsi="Times New Roman" w:cs="Times New Roman"/>
          <w:sz w:val="24"/>
          <w:szCs w:val="24"/>
          <w:lang w:val="en-US"/>
        </w:rPr>
        <w:t xml:space="preserve"> </w:t>
      </w:r>
      <w:r w:rsidR="00B66DEE" w:rsidRPr="00B935F9">
        <w:rPr>
          <w:rFonts w:ascii="Times New Roman" w:hAnsi="Times New Roman" w:cs="Times New Roman"/>
          <w:sz w:val="24"/>
          <w:szCs w:val="24"/>
          <w:lang w:val="en-US"/>
        </w:rPr>
        <w:t xml:space="preserve">which </w:t>
      </w:r>
      <w:r w:rsidR="00971700" w:rsidRPr="00B935F9">
        <w:rPr>
          <w:rFonts w:ascii="Times New Roman" w:hAnsi="Times New Roman" w:cs="Times New Roman"/>
          <w:sz w:val="24"/>
          <w:szCs w:val="24"/>
          <w:lang w:val="en-US"/>
        </w:rPr>
        <w:t xml:space="preserve">approach </w:t>
      </w:r>
      <w:r w:rsidR="00B450A0" w:rsidRPr="00B935F9">
        <w:rPr>
          <w:rFonts w:ascii="Times New Roman" w:hAnsi="Times New Roman" w:cs="Times New Roman"/>
          <w:sz w:val="24"/>
          <w:szCs w:val="24"/>
          <w:lang w:val="en-US"/>
        </w:rPr>
        <w:t xml:space="preserve">strong </w:t>
      </w:r>
      <w:r w:rsidR="00810994" w:rsidRPr="00B935F9">
        <w:rPr>
          <w:rFonts w:ascii="Times New Roman" w:hAnsi="Times New Roman" w:cs="Times New Roman"/>
          <w:sz w:val="24"/>
          <w:szCs w:val="24"/>
          <w:lang w:val="en-US"/>
        </w:rPr>
        <w:t>subjective</w:t>
      </w:r>
      <w:r w:rsidR="00B450A0" w:rsidRPr="00B935F9">
        <w:rPr>
          <w:rFonts w:ascii="Times New Roman" w:hAnsi="Times New Roman" w:cs="Times New Roman"/>
          <w:sz w:val="24"/>
          <w:szCs w:val="24"/>
          <w:lang w:val="en-US"/>
        </w:rPr>
        <w:t xml:space="preserve"> </w:t>
      </w:r>
      <w:r w:rsidR="00BD12C2" w:rsidRPr="00B935F9">
        <w:rPr>
          <w:rFonts w:ascii="Times New Roman" w:hAnsi="Times New Roman" w:cs="Times New Roman"/>
          <w:sz w:val="24"/>
          <w:szCs w:val="24"/>
          <w:lang w:val="en-US"/>
        </w:rPr>
        <w:t xml:space="preserve">and/or cognitive </w:t>
      </w:r>
      <w:r w:rsidR="00971700" w:rsidRPr="00B935F9">
        <w:rPr>
          <w:rFonts w:ascii="Times New Roman" w:hAnsi="Times New Roman" w:cs="Times New Roman"/>
          <w:sz w:val="24"/>
          <w:szCs w:val="24"/>
          <w:lang w:val="en-US"/>
        </w:rPr>
        <w:t>variables</w:t>
      </w:r>
      <w:r w:rsidR="00511A77" w:rsidRPr="00B935F9">
        <w:rPr>
          <w:rFonts w:ascii="Times New Roman" w:hAnsi="Times New Roman" w:cs="Times New Roman"/>
          <w:sz w:val="24"/>
          <w:szCs w:val="24"/>
          <w:lang w:val="en-US"/>
        </w:rPr>
        <w:t xml:space="preserve">, </w:t>
      </w:r>
      <w:r w:rsidR="00083457" w:rsidRPr="00B935F9">
        <w:rPr>
          <w:rFonts w:ascii="Times New Roman" w:hAnsi="Times New Roman" w:cs="Times New Roman"/>
          <w:sz w:val="24"/>
          <w:szCs w:val="24"/>
          <w:lang w:val="en-US"/>
        </w:rPr>
        <w:t>such as</w:t>
      </w:r>
      <w:r w:rsidR="00511A77" w:rsidRPr="00B935F9">
        <w:rPr>
          <w:rFonts w:ascii="Times New Roman" w:hAnsi="Times New Roman" w:cs="Times New Roman"/>
          <w:sz w:val="24"/>
          <w:szCs w:val="24"/>
          <w:lang w:val="en-US"/>
        </w:rPr>
        <w:t xml:space="preserve"> </w:t>
      </w:r>
      <w:proofErr w:type="spellStart"/>
      <w:r w:rsidR="00511A77" w:rsidRPr="00B935F9">
        <w:rPr>
          <w:rFonts w:ascii="Times New Roman" w:hAnsi="Times New Roman" w:cs="Times New Roman"/>
          <w:sz w:val="24"/>
          <w:szCs w:val="24"/>
          <w:lang w:val="en-US"/>
        </w:rPr>
        <w:t>AoA</w:t>
      </w:r>
      <w:proofErr w:type="spellEnd"/>
      <w:r w:rsidR="00511A77" w:rsidRPr="00B935F9">
        <w:rPr>
          <w:rFonts w:ascii="Times New Roman" w:hAnsi="Times New Roman" w:cs="Times New Roman"/>
          <w:sz w:val="24"/>
          <w:szCs w:val="24"/>
          <w:lang w:val="en-US"/>
        </w:rPr>
        <w:t xml:space="preserve">, concreteness, </w:t>
      </w:r>
      <w:r w:rsidR="007F5649" w:rsidRPr="00B935F9">
        <w:rPr>
          <w:rFonts w:ascii="Times New Roman" w:hAnsi="Times New Roman" w:cs="Times New Roman"/>
          <w:sz w:val="24"/>
          <w:szCs w:val="24"/>
          <w:lang w:val="en-US"/>
        </w:rPr>
        <w:t>i</w:t>
      </w:r>
      <w:r w:rsidR="00511A77" w:rsidRPr="00B935F9">
        <w:rPr>
          <w:rFonts w:ascii="Times New Roman" w:hAnsi="Times New Roman" w:cs="Times New Roman"/>
          <w:sz w:val="24"/>
          <w:szCs w:val="24"/>
          <w:lang w:val="en-US"/>
        </w:rPr>
        <w:t>mageability,</w:t>
      </w:r>
      <w:r w:rsidR="004D52DF" w:rsidRPr="00B935F9">
        <w:rPr>
          <w:rFonts w:ascii="Times New Roman" w:hAnsi="Times New Roman" w:cs="Times New Roman"/>
          <w:sz w:val="24"/>
          <w:szCs w:val="24"/>
          <w:lang w:val="en-US"/>
        </w:rPr>
        <w:t xml:space="preserve"> among others</w:t>
      </w:r>
      <w:r w:rsidR="00083457" w:rsidRPr="00B935F9">
        <w:rPr>
          <w:rFonts w:ascii="Times New Roman" w:hAnsi="Times New Roman" w:cs="Times New Roman"/>
          <w:sz w:val="24"/>
          <w:szCs w:val="24"/>
          <w:lang w:val="en-US"/>
        </w:rPr>
        <w:t>, were kept</w:t>
      </w:r>
      <w:r w:rsidR="00B450A0" w:rsidRPr="00B935F9">
        <w:rPr>
          <w:rFonts w:ascii="Times New Roman" w:hAnsi="Times New Roman" w:cs="Times New Roman"/>
          <w:sz w:val="24"/>
          <w:szCs w:val="24"/>
          <w:lang w:val="en-US"/>
        </w:rPr>
        <w:t xml:space="preserve">. </w:t>
      </w:r>
    </w:p>
    <w:p w14:paraId="13275BAC" w14:textId="77777777" w:rsidR="009374D2" w:rsidRPr="00B935F9" w:rsidRDefault="009374D2" w:rsidP="00B427B1">
      <w:pPr>
        <w:spacing w:before="120" w:after="120" w:line="240" w:lineRule="auto"/>
        <w:jc w:val="both"/>
        <w:rPr>
          <w:rFonts w:ascii="Times New Roman" w:hAnsi="Times New Roman" w:cs="Times New Roman"/>
          <w:sz w:val="24"/>
          <w:szCs w:val="24"/>
          <w:lang w:val="en-US"/>
        </w:rPr>
      </w:pPr>
    </w:p>
    <w:p w14:paraId="1A3A14E4" w14:textId="3D1333C6" w:rsidR="0071318D" w:rsidRPr="00B935F9" w:rsidRDefault="001D11C5" w:rsidP="00B427B1">
      <w:pPr>
        <w:spacing w:before="120" w:after="120" w:line="240" w:lineRule="auto"/>
        <w:jc w:val="center"/>
        <w:rPr>
          <w:rFonts w:ascii="Times New Roman" w:hAnsi="Times New Roman" w:cs="Times New Roman"/>
          <w:b/>
          <w:bCs/>
          <w:sz w:val="24"/>
          <w:szCs w:val="24"/>
          <w:lang w:val="en-US"/>
        </w:rPr>
      </w:pPr>
      <w:r w:rsidRPr="00B935F9">
        <w:rPr>
          <w:rFonts w:ascii="Times New Roman" w:hAnsi="Times New Roman" w:cs="Times New Roman"/>
          <w:b/>
          <w:bCs/>
          <w:sz w:val="24"/>
          <w:szCs w:val="24"/>
          <w:lang w:val="en-US"/>
        </w:rPr>
        <w:t>Findings</w:t>
      </w:r>
    </w:p>
    <w:p w14:paraId="62813BC8" w14:textId="0F87FE8A" w:rsidR="00B66DEE" w:rsidRPr="00B935F9" w:rsidRDefault="00F82869" w:rsidP="00B427B1">
      <w:pPr>
        <w:spacing w:before="120" w:after="120" w:line="240" w:lineRule="auto"/>
        <w:ind w:firstLine="708"/>
        <w:jc w:val="both"/>
        <w:rPr>
          <w:rFonts w:ascii="Times New Roman" w:hAnsi="Times New Roman" w:cs="Times New Roman"/>
          <w:sz w:val="24"/>
          <w:szCs w:val="24"/>
          <w:lang w:val="en-US"/>
        </w:rPr>
      </w:pPr>
      <w:r w:rsidRPr="00B935F9">
        <w:rPr>
          <w:rFonts w:ascii="Times New Roman" w:hAnsi="Times New Roman" w:cs="Times New Roman"/>
          <w:sz w:val="24"/>
          <w:szCs w:val="24"/>
          <w:lang w:val="en-US"/>
        </w:rPr>
        <w:t>A</w:t>
      </w:r>
      <w:r w:rsidR="00F13F3B" w:rsidRPr="00B935F9">
        <w:rPr>
          <w:rFonts w:ascii="Times New Roman" w:hAnsi="Times New Roman" w:cs="Times New Roman"/>
          <w:sz w:val="24"/>
          <w:szCs w:val="24"/>
          <w:lang w:val="en-US"/>
        </w:rPr>
        <w:t xml:space="preserve"> final number of </w:t>
      </w:r>
      <w:r w:rsidR="00BE556D" w:rsidRPr="00B935F9">
        <w:rPr>
          <w:rFonts w:ascii="Times New Roman" w:hAnsi="Times New Roman" w:cs="Times New Roman"/>
          <w:sz w:val="24"/>
          <w:szCs w:val="24"/>
          <w:lang w:val="en-US"/>
        </w:rPr>
        <w:t>4</w:t>
      </w:r>
      <w:r w:rsidR="00772EDE" w:rsidRPr="00B935F9">
        <w:rPr>
          <w:rFonts w:ascii="Times New Roman" w:hAnsi="Times New Roman" w:cs="Times New Roman"/>
          <w:sz w:val="24"/>
          <w:szCs w:val="24"/>
          <w:lang w:val="en-US"/>
        </w:rPr>
        <w:t>3</w:t>
      </w:r>
      <w:r w:rsidR="00354A82" w:rsidRPr="00B935F9">
        <w:rPr>
          <w:rFonts w:ascii="Times New Roman" w:hAnsi="Times New Roman" w:cs="Times New Roman"/>
          <w:sz w:val="24"/>
          <w:szCs w:val="24"/>
          <w:lang w:val="en-US"/>
        </w:rPr>
        <w:t xml:space="preserve"> </w:t>
      </w:r>
      <w:r w:rsidR="00EA2E04" w:rsidRPr="00B935F9">
        <w:rPr>
          <w:rFonts w:ascii="Times New Roman" w:hAnsi="Times New Roman" w:cs="Times New Roman"/>
          <w:sz w:val="24"/>
          <w:szCs w:val="24"/>
          <w:lang w:val="en-US"/>
        </w:rPr>
        <w:t xml:space="preserve">published </w:t>
      </w:r>
      <w:r w:rsidR="00354A82" w:rsidRPr="00B935F9">
        <w:rPr>
          <w:rFonts w:ascii="Times New Roman" w:hAnsi="Times New Roman" w:cs="Times New Roman"/>
          <w:sz w:val="24"/>
          <w:szCs w:val="24"/>
          <w:lang w:val="en-US"/>
        </w:rPr>
        <w:t>articles</w:t>
      </w:r>
      <w:r w:rsidR="007D6B12" w:rsidRPr="00B935F9">
        <w:rPr>
          <w:rFonts w:ascii="Times New Roman" w:hAnsi="Times New Roman" w:cs="Times New Roman"/>
          <w:sz w:val="24"/>
          <w:szCs w:val="24"/>
          <w:lang w:val="en-US"/>
        </w:rPr>
        <w:t xml:space="preserve"> </w:t>
      </w:r>
      <w:r w:rsidR="00EA2E04" w:rsidRPr="00B935F9">
        <w:rPr>
          <w:rFonts w:ascii="Times New Roman" w:hAnsi="Times New Roman" w:cs="Times New Roman"/>
          <w:sz w:val="24"/>
          <w:szCs w:val="24"/>
          <w:lang w:val="en-US"/>
        </w:rPr>
        <w:t xml:space="preserve">was scoped </w:t>
      </w:r>
      <w:r w:rsidR="007D6B12" w:rsidRPr="00B935F9">
        <w:rPr>
          <w:rFonts w:ascii="Times New Roman" w:hAnsi="Times New Roman" w:cs="Times New Roman"/>
          <w:sz w:val="24"/>
          <w:szCs w:val="24"/>
          <w:lang w:val="en-US"/>
        </w:rPr>
        <w:t>(</w:t>
      </w:r>
      <w:r w:rsidR="002E5240" w:rsidRPr="00B935F9">
        <w:rPr>
          <w:rFonts w:ascii="Times New Roman" w:hAnsi="Times New Roman" w:cs="Times New Roman"/>
          <w:sz w:val="24"/>
          <w:szCs w:val="24"/>
          <w:lang w:val="en-US"/>
        </w:rPr>
        <w:t>4</w:t>
      </w:r>
      <w:r w:rsidR="00772EDE" w:rsidRPr="00B935F9">
        <w:rPr>
          <w:rFonts w:ascii="Times New Roman" w:hAnsi="Times New Roman" w:cs="Times New Roman"/>
          <w:sz w:val="24"/>
          <w:szCs w:val="24"/>
          <w:lang w:val="en-US"/>
        </w:rPr>
        <w:t>2</w:t>
      </w:r>
      <w:r w:rsidR="007D6B12" w:rsidRPr="00B935F9">
        <w:rPr>
          <w:rFonts w:ascii="Times New Roman" w:hAnsi="Times New Roman" w:cs="Times New Roman"/>
          <w:sz w:val="24"/>
          <w:szCs w:val="24"/>
          <w:lang w:val="en-US"/>
        </w:rPr>
        <w:t xml:space="preserve"> </w:t>
      </w:r>
      <w:r w:rsidR="003B721A" w:rsidRPr="00B935F9">
        <w:rPr>
          <w:rFonts w:ascii="Times New Roman" w:hAnsi="Times New Roman" w:cs="Times New Roman"/>
          <w:sz w:val="24"/>
          <w:szCs w:val="24"/>
          <w:lang w:val="en-US"/>
        </w:rPr>
        <w:t>from</w:t>
      </w:r>
      <w:r w:rsidR="007D6B12" w:rsidRPr="00B935F9">
        <w:rPr>
          <w:rFonts w:ascii="Times New Roman" w:hAnsi="Times New Roman" w:cs="Times New Roman"/>
          <w:sz w:val="24"/>
          <w:szCs w:val="24"/>
          <w:lang w:val="en-US"/>
        </w:rPr>
        <w:t xml:space="preserve"> journals, and one conference report)</w:t>
      </w:r>
      <w:r w:rsidRPr="00B935F9">
        <w:rPr>
          <w:rFonts w:ascii="Times New Roman" w:hAnsi="Times New Roman" w:cs="Times New Roman"/>
          <w:sz w:val="24"/>
          <w:szCs w:val="24"/>
          <w:lang w:val="en-US"/>
        </w:rPr>
        <w:t xml:space="preserve">, </w:t>
      </w:r>
      <w:r w:rsidR="00B66DEE" w:rsidRPr="00B935F9">
        <w:rPr>
          <w:rFonts w:ascii="Times New Roman" w:hAnsi="Times New Roman" w:cs="Times New Roman"/>
          <w:sz w:val="24"/>
          <w:szCs w:val="24"/>
          <w:lang w:val="en-US"/>
        </w:rPr>
        <w:t>from which</w:t>
      </w:r>
      <w:r w:rsidR="006A68E5" w:rsidRPr="00B935F9">
        <w:rPr>
          <w:rFonts w:ascii="Times New Roman" w:hAnsi="Times New Roman" w:cs="Times New Roman"/>
          <w:sz w:val="24"/>
          <w:szCs w:val="24"/>
          <w:lang w:val="en-US"/>
        </w:rPr>
        <w:t xml:space="preserve"> </w:t>
      </w:r>
      <w:r w:rsidR="00772EDE" w:rsidRPr="00B935F9">
        <w:rPr>
          <w:rFonts w:ascii="Times New Roman" w:hAnsi="Times New Roman" w:cs="Times New Roman"/>
          <w:sz w:val="24"/>
          <w:szCs w:val="24"/>
          <w:lang w:val="en-US"/>
        </w:rPr>
        <w:t>40</w:t>
      </w:r>
      <w:r w:rsidR="003117CE" w:rsidRPr="00B935F9">
        <w:rPr>
          <w:rFonts w:ascii="Times New Roman" w:hAnsi="Times New Roman" w:cs="Times New Roman"/>
          <w:sz w:val="24"/>
          <w:szCs w:val="24"/>
          <w:lang w:val="en-US"/>
        </w:rPr>
        <w:t xml:space="preserve"> </w:t>
      </w:r>
      <w:r w:rsidR="0004284A" w:rsidRPr="00B935F9">
        <w:rPr>
          <w:rFonts w:ascii="Times New Roman" w:hAnsi="Times New Roman" w:cs="Times New Roman"/>
          <w:sz w:val="24"/>
          <w:szCs w:val="24"/>
          <w:lang w:val="en-US"/>
        </w:rPr>
        <w:t>correspond to empirical research</w:t>
      </w:r>
      <w:r w:rsidR="003117CE" w:rsidRPr="00B935F9">
        <w:rPr>
          <w:rFonts w:ascii="Times New Roman" w:hAnsi="Times New Roman" w:cs="Times New Roman"/>
          <w:sz w:val="24"/>
          <w:szCs w:val="24"/>
          <w:lang w:val="en-US"/>
        </w:rPr>
        <w:t>es</w:t>
      </w:r>
      <w:r w:rsidR="008F7B80" w:rsidRPr="00B935F9">
        <w:rPr>
          <w:rFonts w:ascii="Times New Roman" w:hAnsi="Times New Roman" w:cs="Times New Roman"/>
          <w:sz w:val="24"/>
          <w:szCs w:val="24"/>
          <w:lang w:val="en-US"/>
        </w:rPr>
        <w:t xml:space="preserve"> </w:t>
      </w:r>
      <w:r w:rsidR="0004284A" w:rsidRPr="00B935F9">
        <w:rPr>
          <w:rFonts w:ascii="Times New Roman" w:hAnsi="Times New Roman" w:cs="Times New Roman"/>
          <w:sz w:val="24"/>
          <w:szCs w:val="24"/>
          <w:lang w:val="en-US"/>
        </w:rPr>
        <w:t xml:space="preserve">and </w:t>
      </w:r>
      <w:r w:rsidR="00C81A32" w:rsidRPr="00B935F9">
        <w:rPr>
          <w:rFonts w:ascii="Times New Roman" w:hAnsi="Times New Roman" w:cs="Times New Roman"/>
          <w:sz w:val="24"/>
          <w:szCs w:val="24"/>
          <w:lang w:val="en-US"/>
        </w:rPr>
        <w:t>three</w:t>
      </w:r>
      <w:r w:rsidR="0004284A" w:rsidRPr="00B935F9">
        <w:rPr>
          <w:rFonts w:ascii="Times New Roman" w:hAnsi="Times New Roman" w:cs="Times New Roman"/>
          <w:sz w:val="24"/>
          <w:szCs w:val="24"/>
          <w:lang w:val="en-US"/>
        </w:rPr>
        <w:t xml:space="preserve"> </w:t>
      </w:r>
      <w:r w:rsidR="00B66DEE" w:rsidRPr="00B935F9">
        <w:rPr>
          <w:rFonts w:ascii="Times New Roman" w:hAnsi="Times New Roman" w:cs="Times New Roman"/>
          <w:sz w:val="24"/>
          <w:szCs w:val="24"/>
          <w:lang w:val="en-US"/>
        </w:rPr>
        <w:t xml:space="preserve">to </w:t>
      </w:r>
      <w:r w:rsidR="008F7B80" w:rsidRPr="00B935F9">
        <w:rPr>
          <w:rFonts w:ascii="Times New Roman" w:hAnsi="Times New Roman" w:cs="Times New Roman"/>
          <w:sz w:val="24"/>
          <w:szCs w:val="24"/>
          <w:lang w:val="en-US"/>
        </w:rPr>
        <w:t>theoretical-descriptive studies</w:t>
      </w:r>
      <w:r w:rsidR="00062C29" w:rsidRPr="00B935F9">
        <w:rPr>
          <w:rFonts w:ascii="Times New Roman" w:hAnsi="Times New Roman" w:cs="Times New Roman"/>
          <w:sz w:val="24"/>
          <w:szCs w:val="24"/>
          <w:lang w:val="en-US"/>
        </w:rPr>
        <w:t xml:space="preserve">. </w:t>
      </w:r>
      <w:r w:rsidR="009C3362" w:rsidRPr="00B935F9">
        <w:rPr>
          <w:rFonts w:ascii="Times New Roman" w:hAnsi="Times New Roman" w:cs="Times New Roman"/>
          <w:sz w:val="24"/>
          <w:szCs w:val="24"/>
          <w:lang w:val="en-US"/>
        </w:rPr>
        <w:t xml:space="preserve">From the </w:t>
      </w:r>
      <w:r w:rsidR="00CD6B5B" w:rsidRPr="00B935F9">
        <w:rPr>
          <w:rFonts w:ascii="Times New Roman" w:hAnsi="Times New Roman" w:cs="Times New Roman"/>
          <w:sz w:val="24"/>
          <w:szCs w:val="24"/>
          <w:lang w:val="en-US"/>
        </w:rPr>
        <w:t>total</w:t>
      </w:r>
      <w:r w:rsidR="005C1261" w:rsidRPr="00B935F9">
        <w:rPr>
          <w:rFonts w:ascii="Times New Roman" w:hAnsi="Times New Roman" w:cs="Times New Roman"/>
          <w:sz w:val="24"/>
          <w:szCs w:val="24"/>
          <w:lang w:val="en-US"/>
        </w:rPr>
        <w:t xml:space="preserve"> number</w:t>
      </w:r>
      <w:r w:rsidR="00CD6B5B" w:rsidRPr="00B935F9">
        <w:rPr>
          <w:rFonts w:ascii="Times New Roman" w:hAnsi="Times New Roman" w:cs="Times New Roman"/>
          <w:sz w:val="24"/>
          <w:szCs w:val="24"/>
          <w:lang w:val="en-US"/>
        </w:rPr>
        <w:t xml:space="preserve">, </w:t>
      </w:r>
      <w:r w:rsidR="009C3362" w:rsidRPr="00B935F9">
        <w:rPr>
          <w:rFonts w:ascii="Times New Roman" w:hAnsi="Times New Roman" w:cs="Times New Roman"/>
          <w:sz w:val="24"/>
          <w:szCs w:val="24"/>
          <w:lang w:val="en-US"/>
        </w:rPr>
        <w:t>1</w:t>
      </w:r>
      <w:r w:rsidR="00BE556D" w:rsidRPr="00B935F9">
        <w:rPr>
          <w:rFonts w:ascii="Times New Roman" w:hAnsi="Times New Roman" w:cs="Times New Roman"/>
          <w:sz w:val="24"/>
          <w:szCs w:val="24"/>
          <w:lang w:val="en-US"/>
        </w:rPr>
        <w:t>8</w:t>
      </w:r>
      <w:r w:rsidR="009C3362" w:rsidRPr="00B935F9">
        <w:rPr>
          <w:rFonts w:ascii="Times New Roman" w:hAnsi="Times New Roman" w:cs="Times New Roman"/>
          <w:sz w:val="24"/>
          <w:szCs w:val="24"/>
          <w:lang w:val="en-US"/>
        </w:rPr>
        <w:t xml:space="preserve"> were performed on university students, </w:t>
      </w:r>
      <w:r w:rsidR="007971C2" w:rsidRPr="00B935F9">
        <w:rPr>
          <w:rFonts w:ascii="Times New Roman" w:hAnsi="Times New Roman" w:cs="Times New Roman"/>
          <w:sz w:val="24"/>
          <w:szCs w:val="24"/>
          <w:lang w:val="en-US"/>
        </w:rPr>
        <w:t>one</w:t>
      </w:r>
      <w:r w:rsidR="00992672" w:rsidRPr="00B935F9">
        <w:rPr>
          <w:rFonts w:ascii="Times New Roman" w:hAnsi="Times New Roman" w:cs="Times New Roman"/>
          <w:sz w:val="24"/>
          <w:szCs w:val="24"/>
          <w:lang w:val="en-US"/>
        </w:rPr>
        <w:t xml:space="preserve"> on adult</w:t>
      </w:r>
      <w:r w:rsidR="008F7B80" w:rsidRPr="00B935F9">
        <w:rPr>
          <w:rFonts w:ascii="Times New Roman" w:hAnsi="Times New Roman" w:cs="Times New Roman"/>
          <w:sz w:val="24"/>
          <w:szCs w:val="24"/>
          <w:lang w:val="en-US"/>
        </w:rPr>
        <w:t>s</w:t>
      </w:r>
      <w:r w:rsidRPr="00B935F9">
        <w:rPr>
          <w:rFonts w:ascii="Times New Roman" w:hAnsi="Times New Roman" w:cs="Times New Roman"/>
          <w:sz w:val="24"/>
          <w:szCs w:val="24"/>
          <w:lang w:val="en-US"/>
        </w:rPr>
        <w:t>–</w:t>
      </w:r>
      <w:r w:rsidR="00F86EC0" w:rsidRPr="00B935F9">
        <w:rPr>
          <w:rFonts w:ascii="Times New Roman" w:hAnsi="Times New Roman" w:cs="Times New Roman"/>
          <w:sz w:val="24"/>
          <w:szCs w:val="24"/>
          <w:lang w:val="en-US"/>
        </w:rPr>
        <w:t xml:space="preserve">regular native speakers, </w:t>
      </w:r>
      <w:r w:rsidR="00C50710" w:rsidRPr="00B935F9">
        <w:rPr>
          <w:rFonts w:ascii="Times New Roman" w:hAnsi="Times New Roman" w:cs="Times New Roman"/>
          <w:sz w:val="24"/>
          <w:szCs w:val="24"/>
          <w:lang w:val="en-US"/>
        </w:rPr>
        <w:t xml:space="preserve">another </w:t>
      </w:r>
      <w:r w:rsidR="00BD12C2" w:rsidRPr="00B935F9">
        <w:rPr>
          <w:rFonts w:ascii="Times New Roman" w:hAnsi="Times New Roman" w:cs="Times New Roman"/>
          <w:sz w:val="24"/>
          <w:szCs w:val="24"/>
          <w:lang w:val="en-US"/>
        </w:rPr>
        <w:t xml:space="preserve">on adults </w:t>
      </w:r>
      <w:r w:rsidR="00992672" w:rsidRPr="00B935F9">
        <w:rPr>
          <w:rFonts w:ascii="Times New Roman" w:hAnsi="Times New Roman" w:cs="Times New Roman"/>
          <w:sz w:val="24"/>
          <w:szCs w:val="24"/>
          <w:lang w:val="en-US"/>
        </w:rPr>
        <w:t>with a clinical diagnosis</w:t>
      </w:r>
      <w:r w:rsidR="008F7B80" w:rsidRPr="00B935F9">
        <w:rPr>
          <w:rFonts w:ascii="Times New Roman" w:hAnsi="Times New Roman" w:cs="Times New Roman"/>
          <w:sz w:val="24"/>
          <w:szCs w:val="24"/>
          <w:lang w:val="en-US"/>
        </w:rPr>
        <w:t xml:space="preserve"> (depression and anxiety)</w:t>
      </w:r>
      <w:r w:rsidR="002E5240" w:rsidRPr="00B935F9">
        <w:rPr>
          <w:rFonts w:ascii="Times New Roman" w:hAnsi="Times New Roman" w:cs="Times New Roman"/>
          <w:sz w:val="24"/>
          <w:szCs w:val="24"/>
          <w:lang w:val="en-US"/>
        </w:rPr>
        <w:t>; one article on children</w:t>
      </w:r>
      <w:r w:rsidR="003808F4" w:rsidRPr="00B935F9">
        <w:rPr>
          <w:rFonts w:ascii="Times New Roman" w:hAnsi="Times New Roman" w:cs="Times New Roman"/>
          <w:sz w:val="24"/>
          <w:szCs w:val="24"/>
          <w:lang w:val="en-US"/>
        </w:rPr>
        <w:t xml:space="preserve">; and one </w:t>
      </w:r>
      <w:r w:rsidR="006935F0" w:rsidRPr="00B935F9">
        <w:rPr>
          <w:rFonts w:ascii="Times New Roman" w:hAnsi="Times New Roman" w:cs="Times New Roman"/>
          <w:sz w:val="24"/>
          <w:szCs w:val="24"/>
          <w:lang w:val="en-US"/>
        </w:rPr>
        <w:t xml:space="preserve">last more </w:t>
      </w:r>
      <w:r w:rsidR="003808F4" w:rsidRPr="00B935F9">
        <w:rPr>
          <w:rFonts w:ascii="Times New Roman" w:hAnsi="Times New Roman" w:cs="Times New Roman"/>
          <w:sz w:val="24"/>
          <w:szCs w:val="24"/>
          <w:lang w:val="en-US"/>
        </w:rPr>
        <w:t>where is not specified. T</w:t>
      </w:r>
      <w:r w:rsidR="00EA083B" w:rsidRPr="00B935F9">
        <w:rPr>
          <w:rFonts w:ascii="Times New Roman" w:hAnsi="Times New Roman" w:cs="Times New Roman"/>
          <w:sz w:val="24"/>
          <w:szCs w:val="24"/>
          <w:lang w:val="en-US"/>
        </w:rPr>
        <w:t xml:space="preserve">he rest </w:t>
      </w:r>
      <w:r w:rsidR="003A256A" w:rsidRPr="00B935F9">
        <w:rPr>
          <w:rFonts w:ascii="Times New Roman" w:hAnsi="Times New Roman" w:cs="Times New Roman"/>
          <w:sz w:val="24"/>
          <w:szCs w:val="24"/>
          <w:lang w:val="en-US"/>
        </w:rPr>
        <w:t>(</w:t>
      </w:r>
      <w:r w:rsidR="003B721A" w:rsidRPr="00B935F9">
        <w:rPr>
          <w:rFonts w:ascii="Times New Roman" w:hAnsi="Times New Roman" w:cs="Times New Roman"/>
          <w:sz w:val="24"/>
          <w:szCs w:val="24"/>
          <w:lang w:val="en-US"/>
        </w:rPr>
        <w:t>20</w:t>
      </w:r>
      <w:r w:rsidR="003A256A" w:rsidRPr="00B935F9">
        <w:rPr>
          <w:rFonts w:ascii="Times New Roman" w:hAnsi="Times New Roman" w:cs="Times New Roman"/>
          <w:sz w:val="24"/>
          <w:szCs w:val="24"/>
          <w:lang w:val="en-US"/>
        </w:rPr>
        <w:t>)</w:t>
      </w:r>
      <w:r w:rsidR="00EA083B" w:rsidRPr="00B935F9">
        <w:rPr>
          <w:rFonts w:ascii="Times New Roman" w:hAnsi="Times New Roman" w:cs="Times New Roman"/>
          <w:sz w:val="24"/>
          <w:szCs w:val="24"/>
          <w:lang w:val="en-US"/>
        </w:rPr>
        <w:t xml:space="preserve"> w</w:t>
      </w:r>
      <w:r w:rsidR="003A256A" w:rsidRPr="00B935F9">
        <w:rPr>
          <w:rFonts w:ascii="Times New Roman" w:hAnsi="Times New Roman" w:cs="Times New Roman"/>
          <w:sz w:val="24"/>
          <w:szCs w:val="24"/>
          <w:lang w:val="en-US"/>
        </w:rPr>
        <w:t>as</w:t>
      </w:r>
      <w:r w:rsidR="00EA083B" w:rsidRPr="00B935F9">
        <w:rPr>
          <w:rFonts w:ascii="Times New Roman" w:hAnsi="Times New Roman" w:cs="Times New Roman"/>
          <w:sz w:val="24"/>
          <w:szCs w:val="24"/>
          <w:lang w:val="en-US"/>
        </w:rPr>
        <w:t xml:space="preserve"> conducted on </w:t>
      </w:r>
      <w:r w:rsidR="008E7F49" w:rsidRPr="00B935F9">
        <w:rPr>
          <w:rFonts w:ascii="Times New Roman" w:hAnsi="Times New Roman" w:cs="Times New Roman"/>
          <w:sz w:val="24"/>
          <w:szCs w:val="24"/>
          <w:lang w:val="en-US"/>
        </w:rPr>
        <w:t>pre-existent</w:t>
      </w:r>
      <w:r w:rsidR="00EA083B" w:rsidRPr="00B935F9">
        <w:rPr>
          <w:rFonts w:ascii="Times New Roman" w:hAnsi="Times New Roman" w:cs="Times New Roman"/>
          <w:sz w:val="24"/>
          <w:szCs w:val="24"/>
          <w:lang w:val="en-US"/>
        </w:rPr>
        <w:t xml:space="preserve"> databases</w:t>
      </w:r>
      <w:r w:rsidR="007D6B12" w:rsidRPr="00B935F9">
        <w:rPr>
          <w:rFonts w:ascii="Times New Roman" w:hAnsi="Times New Roman" w:cs="Times New Roman"/>
          <w:sz w:val="24"/>
          <w:szCs w:val="24"/>
          <w:lang w:val="en-US"/>
        </w:rPr>
        <w:t xml:space="preserve"> for psycholinguistic purposes</w:t>
      </w:r>
      <w:r w:rsidR="00EA083B" w:rsidRPr="00B935F9">
        <w:rPr>
          <w:rFonts w:ascii="Times New Roman" w:hAnsi="Times New Roman" w:cs="Times New Roman"/>
          <w:sz w:val="24"/>
          <w:szCs w:val="24"/>
          <w:lang w:val="en-US"/>
        </w:rPr>
        <w:t xml:space="preserve">. </w:t>
      </w:r>
      <w:r w:rsidR="009C3362" w:rsidRPr="00B935F9">
        <w:rPr>
          <w:rFonts w:ascii="Times New Roman" w:hAnsi="Times New Roman" w:cs="Times New Roman"/>
          <w:sz w:val="24"/>
          <w:szCs w:val="24"/>
          <w:lang w:val="en-US"/>
        </w:rPr>
        <w:t>The students were mostly from the first years of humanities</w:t>
      </w:r>
      <w:r w:rsidR="00E21E64" w:rsidRPr="00B935F9">
        <w:rPr>
          <w:rFonts w:ascii="Times New Roman" w:hAnsi="Times New Roman" w:cs="Times New Roman"/>
          <w:sz w:val="24"/>
          <w:szCs w:val="24"/>
          <w:lang w:val="en-US"/>
        </w:rPr>
        <w:t>, and health</w:t>
      </w:r>
      <w:r w:rsidR="003A256A" w:rsidRPr="00B935F9">
        <w:rPr>
          <w:rFonts w:ascii="Times New Roman" w:hAnsi="Times New Roman" w:cs="Times New Roman"/>
          <w:sz w:val="24"/>
          <w:szCs w:val="24"/>
          <w:lang w:val="en-US"/>
        </w:rPr>
        <w:t>-</w:t>
      </w:r>
      <w:r w:rsidR="00E21E64" w:rsidRPr="00B935F9">
        <w:rPr>
          <w:rFonts w:ascii="Times New Roman" w:hAnsi="Times New Roman" w:cs="Times New Roman"/>
          <w:sz w:val="24"/>
          <w:szCs w:val="24"/>
          <w:lang w:val="en-US"/>
        </w:rPr>
        <w:t>related degree</w:t>
      </w:r>
      <w:r w:rsidR="007E501C" w:rsidRPr="00B935F9">
        <w:rPr>
          <w:rFonts w:ascii="Times New Roman" w:hAnsi="Times New Roman" w:cs="Times New Roman"/>
          <w:sz w:val="24"/>
          <w:szCs w:val="24"/>
          <w:lang w:val="en-US"/>
        </w:rPr>
        <w:t>s</w:t>
      </w:r>
      <w:r w:rsidR="009C3362" w:rsidRPr="00B935F9">
        <w:rPr>
          <w:rFonts w:ascii="Times New Roman" w:hAnsi="Times New Roman" w:cs="Times New Roman"/>
          <w:sz w:val="24"/>
          <w:szCs w:val="24"/>
          <w:lang w:val="en-US"/>
        </w:rPr>
        <w:t>.</w:t>
      </w:r>
      <w:r w:rsidR="00E57BED" w:rsidRPr="00B935F9">
        <w:rPr>
          <w:rFonts w:ascii="Times New Roman" w:hAnsi="Times New Roman" w:cs="Times New Roman"/>
          <w:sz w:val="24"/>
          <w:szCs w:val="24"/>
          <w:lang w:val="en-US"/>
        </w:rPr>
        <w:t xml:space="preserve"> </w:t>
      </w:r>
      <w:r w:rsidR="00B66DEE" w:rsidRPr="00B935F9">
        <w:rPr>
          <w:rFonts w:ascii="Times New Roman" w:hAnsi="Times New Roman" w:cs="Times New Roman"/>
          <w:sz w:val="24"/>
          <w:szCs w:val="24"/>
          <w:lang w:val="en-US"/>
        </w:rPr>
        <w:t xml:space="preserve">High dispersion and differences between the selected studies were found after the selection procedure, as well as between methodologies, research designs, and utilized databases, involving findings that lead to diversity with many common points </w:t>
      </w:r>
      <w:r w:rsidR="00516C9F" w:rsidRPr="00B935F9">
        <w:rPr>
          <w:rFonts w:ascii="Times New Roman" w:hAnsi="Times New Roman" w:cs="Times New Roman"/>
          <w:sz w:val="24"/>
          <w:szCs w:val="24"/>
          <w:lang w:val="en-US"/>
        </w:rPr>
        <w:t>that could</w:t>
      </w:r>
      <w:r w:rsidR="00B66DEE" w:rsidRPr="00B935F9">
        <w:rPr>
          <w:rFonts w:ascii="Times New Roman" w:hAnsi="Times New Roman" w:cs="Times New Roman"/>
          <w:sz w:val="24"/>
          <w:szCs w:val="24"/>
          <w:lang w:val="en-US"/>
        </w:rPr>
        <w:t xml:space="preserve"> be extracted.</w:t>
      </w:r>
    </w:p>
    <w:p w14:paraId="23D03A23" w14:textId="77777777" w:rsidR="001761FD" w:rsidRPr="00B935F9" w:rsidRDefault="001761FD" w:rsidP="00B427B1">
      <w:pPr>
        <w:spacing w:before="120" w:after="120" w:line="240" w:lineRule="auto"/>
        <w:jc w:val="both"/>
        <w:rPr>
          <w:rFonts w:ascii="Times New Roman" w:hAnsi="Times New Roman" w:cs="Times New Roman"/>
          <w:b/>
          <w:bCs/>
          <w:sz w:val="24"/>
          <w:szCs w:val="24"/>
          <w:lang w:val="en-US"/>
        </w:rPr>
      </w:pPr>
    </w:p>
    <w:p w14:paraId="5960FD79" w14:textId="06531414" w:rsidR="004E1D34" w:rsidRPr="00B935F9" w:rsidRDefault="004E1D34" w:rsidP="00B427B1">
      <w:pPr>
        <w:spacing w:before="120" w:after="120" w:line="240" w:lineRule="auto"/>
        <w:jc w:val="both"/>
        <w:rPr>
          <w:rFonts w:ascii="Times New Roman" w:hAnsi="Times New Roman" w:cs="Times New Roman"/>
          <w:b/>
          <w:bCs/>
          <w:sz w:val="24"/>
          <w:szCs w:val="24"/>
          <w:lang w:val="en-US"/>
        </w:rPr>
      </w:pPr>
      <w:r w:rsidRPr="00B935F9">
        <w:rPr>
          <w:rFonts w:ascii="Times New Roman" w:hAnsi="Times New Roman" w:cs="Times New Roman"/>
          <w:b/>
          <w:bCs/>
          <w:sz w:val="24"/>
          <w:szCs w:val="24"/>
          <w:lang w:val="en-US"/>
        </w:rPr>
        <w:t xml:space="preserve">General </w:t>
      </w:r>
      <w:r w:rsidR="007D6B12" w:rsidRPr="00B935F9">
        <w:rPr>
          <w:rFonts w:ascii="Times New Roman" w:hAnsi="Times New Roman" w:cs="Times New Roman"/>
          <w:b/>
          <w:bCs/>
          <w:sz w:val="24"/>
          <w:szCs w:val="24"/>
          <w:lang w:val="en-US"/>
        </w:rPr>
        <w:t>categorization</w:t>
      </w:r>
      <w:r w:rsidR="00F13F3B" w:rsidRPr="00B935F9">
        <w:rPr>
          <w:rFonts w:ascii="Times New Roman" w:hAnsi="Times New Roman" w:cs="Times New Roman"/>
          <w:b/>
          <w:bCs/>
          <w:sz w:val="24"/>
          <w:szCs w:val="24"/>
          <w:lang w:val="en-US"/>
        </w:rPr>
        <w:t>s</w:t>
      </w:r>
      <w:r w:rsidR="007D6B12" w:rsidRPr="00B935F9">
        <w:rPr>
          <w:rFonts w:ascii="Times New Roman" w:hAnsi="Times New Roman" w:cs="Times New Roman"/>
          <w:b/>
          <w:bCs/>
          <w:sz w:val="24"/>
          <w:szCs w:val="24"/>
          <w:lang w:val="en-US"/>
        </w:rPr>
        <w:t xml:space="preserve"> </w:t>
      </w:r>
      <w:r w:rsidR="006A2149" w:rsidRPr="00B935F9">
        <w:rPr>
          <w:rFonts w:ascii="Times New Roman" w:hAnsi="Times New Roman" w:cs="Times New Roman"/>
          <w:b/>
          <w:bCs/>
          <w:sz w:val="24"/>
          <w:szCs w:val="24"/>
          <w:lang w:val="en-US"/>
        </w:rPr>
        <w:t>(question #1)</w:t>
      </w:r>
    </w:p>
    <w:p w14:paraId="793FB740" w14:textId="0259CCAD" w:rsidR="00A160AF" w:rsidRPr="00B935F9" w:rsidRDefault="00927A6D" w:rsidP="00B427B1">
      <w:pPr>
        <w:spacing w:before="120" w:after="120" w:line="240" w:lineRule="auto"/>
        <w:jc w:val="both"/>
        <w:rPr>
          <w:rFonts w:ascii="Times New Roman" w:hAnsi="Times New Roman" w:cs="Times New Roman"/>
          <w:i/>
          <w:iCs/>
          <w:sz w:val="24"/>
          <w:szCs w:val="24"/>
          <w:lang w:val="en-US"/>
        </w:rPr>
      </w:pPr>
      <w:r w:rsidRPr="00B935F9">
        <w:rPr>
          <w:rFonts w:ascii="Times New Roman" w:hAnsi="Times New Roman" w:cs="Times New Roman"/>
          <w:i/>
          <w:iCs/>
          <w:sz w:val="24"/>
          <w:szCs w:val="24"/>
          <w:lang w:val="en-US"/>
        </w:rPr>
        <w:t>General t</w:t>
      </w:r>
      <w:r w:rsidR="00A160AF" w:rsidRPr="00B935F9">
        <w:rPr>
          <w:rFonts w:ascii="Times New Roman" w:hAnsi="Times New Roman" w:cs="Times New Roman"/>
          <w:i/>
          <w:iCs/>
          <w:sz w:val="24"/>
          <w:szCs w:val="24"/>
          <w:lang w:val="en-US"/>
        </w:rPr>
        <w:t>opics approached in</w:t>
      </w:r>
      <w:r w:rsidR="00D44E13" w:rsidRPr="00B935F9">
        <w:rPr>
          <w:rFonts w:ascii="Times New Roman" w:hAnsi="Times New Roman" w:cs="Times New Roman"/>
          <w:i/>
          <w:iCs/>
          <w:sz w:val="24"/>
          <w:szCs w:val="24"/>
          <w:lang w:val="en-US"/>
        </w:rPr>
        <w:t xml:space="preserve"> </w:t>
      </w:r>
      <w:r w:rsidR="00A160AF" w:rsidRPr="00B935F9">
        <w:rPr>
          <w:rFonts w:ascii="Times New Roman" w:hAnsi="Times New Roman" w:cs="Times New Roman"/>
          <w:i/>
          <w:iCs/>
          <w:sz w:val="24"/>
          <w:szCs w:val="24"/>
          <w:lang w:val="en-US"/>
        </w:rPr>
        <w:t xml:space="preserve">PSL </w:t>
      </w:r>
      <w:r w:rsidR="00511A77" w:rsidRPr="00B935F9">
        <w:rPr>
          <w:rFonts w:ascii="Times New Roman" w:hAnsi="Times New Roman" w:cs="Times New Roman"/>
          <w:i/>
          <w:iCs/>
          <w:sz w:val="24"/>
          <w:szCs w:val="24"/>
          <w:lang w:val="en-US"/>
        </w:rPr>
        <w:t>on</w:t>
      </w:r>
      <w:r w:rsidR="00A160AF" w:rsidRPr="00B935F9">
        <w:rPr>
          <w:rFonts w:ascii="Times New Roman" w:hAnsi="Times New Roman" w:cs="Times New Roman"/>
          <w:i/>
          <w:iCs/>
          <w:sz w:val="24"/>
          <w:szCs w:val="24"/>
          <w:lang w:val="en-US"/>
        </w:rPr>
        <w:t xml:space="preserve"> the affective domain </w:t>
      </w:r>
    </w:p>
    <w:p w14:paraId="7028B879" w14:textId="7EF9B52A" w:rsidR="00EA348E" w:rsidRPr="00B935F9" w:rsidRDefault="00EA348E" w:rsidP="00B427B1">
      <w:pPr>
        <w:spacing w:before="120" w:after="120" w:line="240" w:lineRule="auto"/>
        <w:ind w:firstLine="708"/>
        <w:jc w:val="both"/>
        <w:rPr>
          <w:rFonts w:ascii="Times New Roman" w:hAnsi="Times New Roman" w:cs="Times New Roman"/>
          <w:sz w:val="24"/>
          <w:szCs w:val="24"/>
          <w:lang w:val="en-US"/>
        </w:rPr>
      </w:pPr>
      <w:r w:rsidRPr="00B935F9">
        <w:rPr>
          <w:rFonts w:ascii="Times New Roman" w:hAnsi="Times New Roman" w:cs="Times New Roman"/>
          <w:sz w:val="24"/>
          <w:szCs w:val="24"/>
          <w:lang w:val="en-US"/>
        </w:rPr>
        <w:t xml:space="preserve">From the selected </w:t>
      </w:r>
      <w:r w:rsidR="00FE3E3E" w:rsidRPr="00B935F9">
        <w:rPr>
          <w:rFonts w:ascii="Times New Roman" w:hAnsi="Times New Roman" w:cs="Times New Roman"/>
          <w:sz w:val="24"/>
          <w:szCs w:val="24"/>
          <w:lang w:val="en-US"/>
        </w:rPr>
        <w:t>studies</w:t>
      </w:r>
      <w:r w:rsidR="00A87011" w:rsidRPr="00B935F9">
        <w:rPr>
          <w:rFonts w:ascii="Times New Roman" w:hAnsi="Times New Roman" w:cs="Times New Roman"/>
          <w:sz w:val="24"/>
          <w:szCs w:val="24"/>
          <w:lang w:val="en-US"/>
        </w:rPr>
        <w:t>,</w:t>
      </w:r>
      <w:r w:rsidRPr="00B935F9">
        <w:rPr>
          <w:rFonts w:ascii="Times New Roman" w:hAnsi="Times New Roman" w:cs="Times New Roman"/>
          <w:sz w:val="24"/>
          <w:szCs w:val="24"/>
          <w:lang w:val="en-US"/>
        </w:rPr>
        <w:t xml:space="preserve"> three </w:t>
      </w:r>
      <w:r w:rsidR="00D170D9" w:rsidRPr="00B935F9">
        <w:rPr>
          <w:rFonts w:ascii="Times New Roman" w:hAnsi="Times New Roman" w:cs="Times New Roman"/>
          <w:sz w:val="24"/>
          <w:szCs w:val="24"/>
          <w:lang w:val="en-US"/>
        </w:rPr>
        <w:t>sub-groups</w:t>
      </w:r>
      <w:r w:rsidRPr="00B935F9">
        <w:rPr>
          <w:rFonts w:ascii="Times New Roman" w:hAnsi="Times New Roman" w:cs="Times New Roman"/>
          <w:sz w:val="24"/>
          <w:szCs w:val="24"/>
          <w:lang w:val="en-US"/>
        </w:rPr>
        <w:t xml:space="preserve"> emerge accordin</w:t>
      </w:r>
      <w:r w:rsidR="00A87011" w:rsidRPr="00B935F9">
        <w:rPr>
          <w:rFonts w:ascii="Times New Roman" w:hAnsi="Times New Roman" w:cs="Times New Roman"/>
          <w:sz w:val="24"/>
          <w:szCs w:val="24"/>
          <w:lang w:val="en-US"/>
        </w:rPr>
        <w:t>g</w:t>
      </w:r>
      <w:r w:rsidRPr="00B935F9">
        <w:rPr>
          <w:rFonts w:ascii="Times New Roman" w:hAnsi="Times New Roman" w:cs="Times New Roman"/>
          <w:sz w:val="24"/>
          <w:szCs w:val="24"/>
          <w:lang w:val="en-US"/>
        </w:rPr>
        <w:t xml:space="preserve"> to </w:t>
      </w:r>
      <w:r w:rsidR="00A87011" w:rsidRPr="00B935F9">
        <w:rPr>
          <w:rFonts w:ascii="Times New Roman" w:hAnsi="Times New Roman" w:cs="Times New Roman"/>
          <w:sz w:val="24"/>
          <w:szCs w:val="24"/>
          <w:lang w:val="en-US"/>
        </w:rPr>
        <w:t>their</w:t>
      </w:r>
      <w:r w:rsidRPr="00B935F9">
        <w:rPr>
          <w:rFonts w:ascii="Times New Roman" w:hAnsi="Times New Roman" w:cs="Times New Roman"/>
          <w:sz w:val="24"/>
          <w:szCs w:val="24"/>
          <w:lang w:val="en-US"/>
        </w:rPr>
        <w:t xml:space="preserve"> main subject</w:t>
      </w:r>
      <w:r w:rsidR="00FE3E3E" w:rsidRPr="00B935F9">
        <w:rPr>
          <w:rFonts w:ascii="Times New Roman" w:hAnsi="Times New Roman" w:cs="Times New Roman"/>
          <w:sz w:val="24"/>
          <w:szCs w:val="24"/>
          <w:lang w:val="en-US"/>
        </w:rPr>
        <w:t>s</w:t>
      </w:r>
      <w:r w:rsidRPr="00B935F9">
        <w:rPr>
          <w:rFonts w:ascii="Times New Roman" w:hAnsi="Times New Roman" w:cs="Times New Roman"/>
          <w:sz w:val="24"/>
          <w:szCs w:val="24"/>
          <w:lang w:val="en-US"/>
        </w:rPr>
        <w:t xml:space="preserve"> and/or topic</w:t>
      </w:r>
      <w:r w:rsidR="00FE3E3E" w:rsidRPr="00B935F9">
        <w:rPr>
          <w:rFonts w:ascii="Times New Roman" w:hAnsi="Times New Roman" w:cs="Times New Roman"/>
          <w:sz w:val="24"/>
          <w:szCs w:val="24"/>
          <w:lang w:val="en-US"/>
        </w:rPr>
        <w:t>s</w:t>
      </w:r>
      <w:r w:rsidRPr="00B935F9">
        <w:rPr>
          <w:rFonts w:ascii="Times New Roman" w:hAnsi="Times New Roman" w:cs="Times New Roman"/>
          <w:sz w:val="24"/>
          <w:szCs w:val="24"/>
          <w:lang w:val="en-US"/>
        </w:rPr>
        <w:t xml:space="preserve"> of research</w:t>
      </w:r>
      <w:r w:rsidR="00FE3E3E" w:rsidRPr="00B935F9">
        <w:rPr>
          <w:rFonts w:ascii="Times New Roman" w:hAnsi="Times New Roman" w:cs="Times New Roman"/>
          <w:sz w:val="24"/>
          <w:szCs w:val="24"/>
          <w:lang w:val="en-US"/>
        </w:rPr>
        <w:t xml:space="preserve">, dealing </w:t>
      </w:r>
      <w:r w:rsidR="00E27822" w:rsidRPr="00B935F9">
        <w:rPr>
          <w:rFonts w:ascii="Times New Roman" w:hAnsi="Times New Roman" w:cs="Times New Roman"/>
          <w:sz w:val="24"/>
          <w:szCs w:val="24"/>
          <w:lang w:val="en-US"/>
        </w:rPr>
        <w:t xml:space="preserve">consequently </w:t>
      </w:r>
      <w:r w:rsidR="00FE3E3E" w:rsidRPr="00B935F9">
        <w:rPr>
          <w:rFonts w:ascii="Times New Roman" w:hAnsi="Times New Roman" w:cs="Times New Roman"/>
          <w:sz w:val="24"/>
          <w:szCs w:val="24"/>
          <w:lang w:val="en-US"/>
        </w:rPr>
        <w:t>with</w:t>
      </w:r>
      <w:r w:rsidRPr="00B935F9">
        <w:rPr>
          <w:rFonts w:ascii="Times New Roman" w:hAnsi="Times New Roman" w:cs="Times New Roman"/>
          <w:sz w:val="24"/>
          <w:szCs w:val="24"/>
          <w:lang w:val="en-US"/>
        </w:rPr>
        <w:t>: (a) Affective norms; (b) Affective norms and</w:t>
      </w:r>
      <w:r w:rsidR="002123F2" w:rsidRPr="00B935F9">
        <w:rPr>
          <w:rFonts w:ascii="Times New Roman" w:hAnsi="Times New Roman" w:cs="Times New Roman"/>
          <w:sz w:val="24"/>
          <w:szCs w:val="24"/>
          <w:lang w:val="en-US"/>
        </w:rPr>
        <w:t xml:space="preserve"> </w:t>
      </w:r>
      <w:r w:rsidRPr="00B935F9">
        <w:rPr>
          <w:rFonts w:ascii="Times New Roman" w:hAnsi="Times New Roman" w:cs="Times New Roman"/>
          <w:sz w:val="24"/>
          <w:szCs w:val="24"/>
          <w:lang w:val="en-US"/>
        </w:rPr>
        <w:t>specific emotion-related words; (c)</w:t>
      </w:r>
      <w:r w:rsidR="003B721A" w:rsidRPr="00B935F9">
        <w:rPr>
          <w:rFonts w:ascii="Times New Roman" w:hAnsi="Times New Roman" w:cs="Times New Roman"/>
          <w:sz w:val="24"/>
          <w:szCs w:val="24"/>
          <w:lang w:val="en-US"/>
        </w:rPr>
        <w:t xml:space="preserve"> </w:t>
      </w:r>
      <w:r w:rsidRPr="00B935F9">
        <w:rPr>
          <w:rFonts w:ascii="Times New Roman" w:hAnsi="Times New Roman" w:cs="Times New Roman"/>
          <w:sz w:val="24"/>
          <w:szCs w:val="24"/>
          <w:lang w:val="en-US"/>
        </w:rPr>
        <w:t>Affective norms, specific emotion-related words, and</w:t>
      </w:r>
      <w:r w:rsidR="00311B3F" w:rsidRPr="00B935F9">
        <w:rPr>
          <w:rFonts w:ascii="Times New Roman" w:hAnsi="Times New Roman" w:cs="Times New Roman"/>
          <w:sz w:val="24"/>
          <w:szCs w:val="24"/>
          <w:lang w:val="en-US"/>
        </w:rPr>
        <w:t xml:space="preserve"> simultaneously</w:t>
      </w:r>
      <w:r w:rsidRPr="00B935F9">
        <w:rPr>
          <w:rFonts w:ascii="Times New Roman" w:hAnsi="Times New Roman" w:cs="Times New Roman"/>
          <w:sz w:val="24"/>
          <w:szCs w:val="24"/>
          <w:lang w:val="en-US"/>
        </w:rPr>
        <w:t xml:space="preserve"> sema</w:t>
      </w:r>
      <w:r w:rsidR="00537D17" w:rsidRPr="00B935F9">
        <w:rPr>
          <w:rFonts w:ascii="Times New Roman" w:hAnsi="Times New Roman" w:cs="Times New Roman"/>
          <w:sz w:val="24"/>
          <w:szCs w:val="24"/>
          <w:lang w:val="en-US"/>
        </w:rPr>
        <w:t>n</w:t>
      </w:r>
      <w:r w:rsidRPr="00B935F9">
        <w:rPr>
          <w:rFonts w:ascii="Times New Roman" w:hAnsi="Times New Roman" w:cs="Times New Roman"/>
          <w:sz w:val="24"/>
          <w:szCs w:val="24"/>
          <w:lang w:val="en-US"/>
        </w:rPr>
        <w:t xml:space="preserve">tic </w:t>
      </w:r>
      <w:r w:rsidR="00FE3E3E" w:rsidRPr="00B935F9">
        <w:rPr>
          <w:rFonts w:ascii="Times New Roman" w:hAnsi="Times New Roman" w:cs="Times New Roman"/>
          <w:sz w:val="24"/>
          <w:szCs w:val="24"/>
          <w:lang w:val="en-US"/>
        </w:rPr>
        <w:t>variables</w:t>
      </w:r>
      <w:r w:rsidRPr="00B935F9">
        <w:rPr>
          <w:rFonts w:ascii="Times New Roman" w:hAnsi="Times New Roman" w:cs="Times New Roman"/>
          <w:sz w:val="24"/>
          <w:szCs w:val="24"/>
          <w:lang w:val="en-US"/>
        </w:rPr>
        <w:t xml:space="preserve">; and, (d) Others </w:t>
      </w:r>
      <w:r w:rsidR="00FE3E3E" w:rsidRPr="00B935F9">
        <w:rPr>
          <w:rFonts w:ascii="Times New Roman" w:hAnsi="Times New Roman" w:cs="Times New Roman"/>
          <w:sz w:val="24"/>
          <w:szCs w:val="24"/>
          <w:lang w:val="en-US"/>
        </w:rPr>
        <w:t xml:space="preserve">uncommon variables </w:t>
      </w:r>
      <w:r w:rsidRPr="00B935F9">
        <w:rPr>
          <w:rFonts w:ascii="Times New Roman" w:hAnsi="Times New Roman" w:cs="Times New Roman"/>
          <w:sz w:val="24"/>
          <w:szCs w:val="24"/>
          <w:lang w:val="en-US"/>
        </w:rPr>
        <w:t>and/or research topics</w:t>
      </w:r>
      <w:r w:rsidR="004F6D13" w:rsidRPr="00B935F9">
        <w:rPr>
          <w:rFonts w:ascii="Times New Roman" w:hAnsi="Times New Roman" w:cs="Times New Roman"/>
          <w:sz w:val="24"/>
          <w:szCs w:val="24"/>
          <w:lang w:val="en-US"/>
        </w:rPr>
        <w:t xml:space="preserve"> that may include or not the above</w:t>
      </w:r>
      <w:r w:rsidRPr="00B935F9">
        <w:rPr>
          <w:rFonts w:ascii="Times New Roman" w:hAnsi="Times New Roman" w:cs="Times New Roman"/>
          <w:sz w:val="24"/>
          <w:szCs w:val="24"/>
          <w:lang w:val="en-US"/>
        </w:rPr>
        <w:t xml:space="preserve">. </w:t>
      </w:r>
    </w:p>
    <w:p w14:paraId="1E509255" w14:textId="0D5A573E" w:rsidR="0091761E" w:rsidRPr="00B935F9" w:rsidRDefault="003730D6" w:rsidP="00B427B1">
      <w:pPr>
        <w:spacing w:before="120" w:after="120" w:line="240" w:lineRule="auto"/>
        <w:ind w:firstLine="708"/>
        <w:jc w:val="both"/>
        <w:rPr>
          <w:rFonts w:ascii="Times New Roman" w:hAnsi="Times New Roman" w:cs="Times New Roman"/>
          <w:sz w:val="24"/>
          <w:szCs w:val="24"/>
          <w:lang w:val="en-US"/>
        </w:rPr>
      </w:pPr>
      <w:r w:rsidRPr="00B935F9">
        <w:rPr>
          <w:rFonts w:ascii="Times New Roman" w:hAnsi="Times New Roman" w:cs="Times New Roman"/>
          <w:sz w:val="24"/>
          <w:szCs w:val="24"/>
          <w:lang w:val="en-US"/>
        </w:rPr>
        <w:lastRenderedPageBreak/>
        <w:t xml:space="preserve">The highest number </w:t>
      </w:r>
      <w:r w:rsidR="00FE3E3E" w:rsidRPr="00B935F9">
        <w:rPr>
          <w:rFonts w:ascii="Times New Roman" w:hAnsi="Times New Roman" w:cs="Times New Roman"/>
          <w:sz w:val="24"/>
          <w:szCs w:val="24"/>
          <w:lang w:val="en-US"/>
        </w:rPr>
        <w:t xml:space="preserve">of </w:t>
      </w:r>
      <w:r w:rsidR="00927A6D" w:rsidRPr="00B935F9">
        <w:rPr>
          <w:rFonts w:ascii="Times New Roman" w:hAnsi="Times New Roman" w:cs="Times New Roman"/>
          <w:sz w:val="24"/>
          <w:szCs w:val="24"/>
          <w:lang w:val="en-US"/>
        </w:rPr>
        <w:t xml:space="preserve">selected </w:t>
      </w:r>
      <w:r w:rsidR="00A3585D" w:rsidRPr="00B935F9">
        <w:rPr>
          <w:rFonts w:ascii="Times New Roman" w:hAnsi="Times New Roman" w:cs="Times New Roman"/>
          <w:sz w:val="24"/>
          <w:szCs w:val="24"/>
          <w:lang w:val="en-US"/>
        </w:rPr>
        <w:t>articles</w:t>
      </w:r>
      <w:r w:rsidR="00512CEA" w:rsidRPr="00B935F9">
        <w:rPr>
          <w:rFonts w:ascii="Times New Roman" w:hAnsi="Times New Roman" w:cs="Times New Roman"/>
          <w:sz w:val="24"/>
          <w:szCs w:val="24"/>
          <w:lang w:val="en-US"/>
        </w:rPr>
        <w:t xml:space="preserve"> explore</w:t>
      </w:r>
      <w:r w:rsidRPr="00B935F9">
        <w:rPr>
          <w:rFonts w:ascii="Times New Roman" w:hAnsi="Times New Roman" w:cs="Times New Roman"/>
          <w:sz w:val="24"/>
          <w:szCs w:val="24"/>
          <w:lang w:val="en-US"/>
        </w:rPr>
        <w:t>s</w:t>
      </w:r>
      <w:r w:rsidR="00512CEA" w:rsidRPr="00B935F9">
        <w:rPr>
          <w:rFonts w:ascii="Times New Roman" w:hAnsi="Times New Roman" w:cs="Times New Roman"/>
          <w:sz w:val="24"/>
          <w:szCs w:val="24"/>
          <w:lang w:val="en-US"/>
        </w:rPr>
        <w:t xml:space="preserve"> the interdependence between language and emotions from the traditional assumption that conceptualize</w:t>
      </w:r>
      <w:r w:rsidR="00070664" w:rsidRPr="00B935F9">
        <w:rPr>
          <w:rFonts w:ascii="Times New Roman" w:hAnsi="Times New Roman" w:cs="Times New Roman"/>
          <w:sz w:val="24"/>
          <w:szCs w:val="24"/>
          <w:lang w:val="en-US"/>
        </w:rPr>
        <w:t>s</w:t>
      </w:r>
      <w:r w:rsidR="00512CEA" w:rsidRPr="00B935F9">
        <w:rPr>
          <w:rFonts w:ascii="Times New Roman" w:hAnsi="Times New Roman" w:cs="Times New Roman"/>
          <w:sz w:val="24"/>
          <w:szCs w:val="24"/>
          <w:lang w:val="en-US"/>
        </w:rPr>
        <w:t xml:space="preserve"> them along </w:t>
      </w:r>
      <w:r w:rsidR="00132BC6" w:rsidRPr="00B935F9">
        <w:rPr>
          <w:rFonts w:ascii="Times New Roman" w:hAnsi="Times New Roman" w:cs="Times New Roman"/>
          <w:sz w:val="24"/>
          <w:szCs w:val="24"/>
          <w:lang w:val="en-US"/>
        </w:rPr>
        <w:t>the</w:t>
      </w:r>
      <w:r w:rsidR="00A417EC" w:rsidRPr="00B935F9">
        <w:rPr>
          <w:rFonts w:ascii="Times New Roman" w:hAnsi="Times New Roman" w:cs="Times New Roman"/>
          <w:sz w:val="24"/>
          <w:szCs w:val="24"/>
          <w:lang w:val="en-US"/>
        </w:rPr>
        <w:t xml:space="preserve"> continuum of</w:t>
      </w:r>
      <w:r w:rsidR="00C8313C" w:rsidRPr="00B935F9">
        <w:rPr>
          <w:rFonts w:ascii="Times New Roman" w:hAnsi="Times New Roman" w:cs="Times New Roman"/>
          <w:sz w:val="24"/>
          <w:szCs w:val="24"/>
          <w:lang w:val="en-US"/>
        </w:rPr>
        <w:t xml:space="preserve"> </w:t>
      </w:r>
      <w:r w:rsidR="00070664" w:rsidRPr="00B935F9">
        <w:rPr>
          <w:rFonts w:ascii="Times New Roman" w:hAnsi="Times New Roman" w:cs="Times New Roman"/>
          <w:sz w:val="24"/>
          <w:szCs w:val="24"/>
          <w:lang w:val="en-US"/>
        </w:rPr>
        <w:t xml:space="preserve">the </w:t>
      </w:r>
      <w:r w:rsidR="00E27822" w:rsidRPr="00B935F9">
        <w:rPr>
          <w:rFonts w:ascii="Times New Roman" w:hAnsi="Times New Roman" w:cs="Times New Roman"/>
          <w:sz w:val="24"/>
          <w:szCs w:val="24"/>
          <w:lang w:val="en-US"/>
        </w:rPr>
        <w:t xml:space="preserve">already mentioned </w:t>
      </w:r>
      <w:r w:rsidR="00512CEA" w:rsidRPr="00B935F9">
        <w:rPr>
          <w:rFonts w:ascii="Times New Roman" w:hAnsi="Times New Roman" w:cs="Times New Roman"/>
          <w:sz w:val="24"/>
          <w:szCs w:val="24"/>
          <w:lang w:val="en-US"/>
        </w:rPr>
        <w:t>three dimensions</w:t>
      </w:r>
      <w:r w:rsidR="00C8313C" w:rsidRPr="00B935F9">
        <w:rPr>
          <w:rFonts w:ascii="Times New Roman" w:hAnsi="Times New Roman" w:cs="Times New Roman"/>
          <w:sz w:val="24"/>
          <w:szCs w:val="24"/>
          <w:lang w:val="en-US"/>
        </w:rPr>
        <w:t xml:space="preserve">: valence, arousal, and </w:t>
      </w:r>
      <w:r w:rsidR="004A6773" w:rsidRPr="00B935F9">
        <w:rPr>
          <w:rFonts w:ascii="Times New Roman" w:hAnsi="Times New Roman" w:cs="Times New Roman"/>
          <w:sz w:val="24"/>
          <w:szCs w:val="24"/>
          <w:lang w:val="en-US"/>
        </w:rPr>
        <w:t>in some cases</w:t>
      </w:r>
      <w:r w:rsidR="0099075E" w:rsidRPr="00B935F9">
        <w:rPr>
          <w:rFonts w:ascii="Times New Roman" w:hAnsi="Times New Roman" w:cs="Times New Roman"/>
          <w:sz w:val="24"/>
          <w:szCs w:val="24"/>
          <w:lang w:val="en-US"/>
        </w:rPr>
        <w:t>,</w:t>
      </w:r>
      <w:r w:rsidR="004A6773" w:rsidRPr="00B935F9">
        <w:rPr>
          <w:rFonts w:ascii="Times New Roman" w:hAnsi="Times New Roman" w:cs="Times New Roman"/>
          <w:sz w:val="24"/>
          <w:szCs w:val="24"/>
          <w:lang w:val="en-US"/>
        </w:rPr>
        <w:t xml:space="preserve"> </w:t>
      </w:r>
      <w:r w:rsidR="00C8313C" w:rsidRPr="00B935F9">
        <w:rPr>
          <w:rFonts w:ascii="Times New Roman" w:hAnsi="Times New Roman" w:cs="Times New Roman"/>
          <w:sz w:val="24"/>
          <w:szCs w:val="24"/>
          <w:lang w:val="en-US"/>
        </w:rPr>
        <w:t>dominance</w:t>
      </w:r>
      <w:r w:rsidR="002A0CF2" w:rsidRPr="00B935F9">
        <w:rPr>
          <w:rFonts w:ascii="Times New Roman" w:hAnsi="Times New Roman" w:cs="Times New Roman"/>
          <w:sz w:val="24"/>
          <w:szCs w:val="24"/>
          <w:lang w:val="en-US"/>
        </w:rPr>
        <w:t>;</w:t>
      </w:r>
      <w:r w:rsidR="00143BE8" w:rsidRPr="00B935F9">
        <w:rPr>
          <w:rFonts w:ascii="Times New Roman" w:hAnsi="Times New Roman" w:cs="Times New Roman"/>
          <w:sz w:val="24"/>
          <w:szCs w:val="24"/>
          <w:lang w:val="en-US"/>
        </w:rPr>
        <w:t xml:space="preserve"> </w:t>
      </w:r>
      <w:r w:rsidR="003D6A49" w:rsidRPr="00B935F9">
        <w:rPr>
          <w:rFonts w:ascii="Times New Roman" w:hAnsi="Times New Roman" w:cs="Times New Roman"/>
          <w:sz w:val="24"/>
          <w:szCs w:val="24"/>
          <w:lang w:val="en-US"/>
        </w:rPr>
        <w:t>showing</w:t>
      </w:r>
      <w:r w:rsidRPr="00B935F9">
        <w:rPr>
          <w:rFonts w:ascii="Times New Roman" w:hAnsi="Times New Roman" w:cs="Times New Roman"/>
          <w:sz w:val="24"/>
          <w:szCs w:val="24"/>
          <w:lang w:val="en-US"/>
        </w:rPr>
        <w:t xml:space="preserve"> that</w:t>
      </w:r>
      <w:r w:rsidR="00143BE8" w:rsidRPr="00B935F9">
        <w:rPr>
          <w:rFonts w:ascii="Times New Roman" w:hAnsi="Times New Roman" w:cs="Times New Roman"/>
          <w:sz w:val="24"/>
          <w:szCs w:val="24"/>
          <w:lang w:val="en-US"/>
        </w:rPr>
        <w:t xml:space="preserve"> the </w:t>
      </w:r>
      <w:r w:rsidR="003B721A" w:rsidRPr="00B935F9">
        <w:rPr>
          <w:rFonts w:ascii="Times New Roman" w:hAnsi="Times New Roman" w:cs="Times New Roman"/>
          <w:sz w:val="24"/>
          <w:szCs w:val="24"/>
          <w:lang w:val="en-US"/>
        </w:rPr>
        <w:t>researcher</w:t>
      </w:r>
      <w:r w:rsidRPr="00B935F9">
        <w:rPr>
          <w:rFonts w:ascii="Times New Roman" w:hAnsi="Times New Roman" w:cs="Times New Roman"/>
          <w:sz w:val="24"/>
          <w:szCs w:val="24"/>
          <w:lang w:val="en-US"/>
        </w:rPr>
        <w:t>’</w:t>
      </w:r>
      <w:r w:rsidR="003B721A" w:rsidRPr="00B935F9">
        <w:rPr>
          <w:rFonts w:ascii="Times New Roman" w:hAnsi="Times New Roman" w:cs="Times New Roman"/>
          <w:sz w:val="24"/>
          <w:szCs w:val="24"/>
          <w:lang w:val="en-US"/>
        </w:rPr>
        <w:t xml:space="preserve">s </w:t>
      </w:r>
      <w:r w:rsidR="00E77DFE" w:rsidRPr="00B935F9">
        <w:rPr>
          <w:rFonts w:ascii="Times New Roman" w:hAnsi="Times New Roman" w:cs="Times New Roman"/>
          <w:sz w:val="24"/>
          <w:szCs w:val="24"/>
          <w:lang w:val="en-US"/>
        </w:rPr>
        <w:t xml:space="preserve">focus of </w:t>
      </w:r>
      <w:r w:rsidR="00143BE8" w:rsidRPr="00B935F9">
        <w:rPr>
          <w:rFonts w:ascii="Times New Roman" w:hAnsi="Times New Roman" w:cs="Times New Roman"/>
          <w:sz w:val="24"/>
          <w:szCs w:val="24"/>
          <w:lang w:val="en-US"/>
        </w:rPr>
        <w:t xml:space="preserve">interest </w:t>
      </w:r>
      <w:r w:rsidR="00E77DFE" w:rsidRPr="00B935F9">
        <w:rPr>
          <w:rFonts w:ascii="Times New Roman" w:hAnsi="Times New Roman" w:cs="Times New Roman"/>
          <w:sz w:val="24"/>
          <w:szCs w:val="24"/>
          <w:lang w:val="en-US"/>
        </w:rPr>
        <w:t xml:space="preserve">is </w:t>
      </w:r>
      <w:r w:rsidR="002A0CF2" w:rsidRPr="00B935F9">
        <w:rPr>
          <w:rFonts w:ascii="Times New Roman" w:hAnsi="Times New Roman" w:cs="Times New Roman"/>
          <w:sz w:val="24"/>
          <w:szCs w:val="24"/>
          <w:lang w:val="en-US"/>
        </w:rPr>
        <w:t xml:space="preserve">largely </w:t>
      </w:r>
      <w:r w:rsidR="005F2D71" w:rsidRPr="00B935F9">
        <w:rPr>
          <w:rFonts w:ascii="Times New Roman" w:hAnsi="Times New Roman" w:cs="Times New Roman"/>
          <w:sz w:val="24"/>
          <w:szCs w:val="24"/>
          <w:lang w:val="en-US"/>
        </w:rPr>
        <w:t>situated</w:t>
      </w:r>
      <w:r w:rsidR="00E77DFE" w:rsidRPr="00B935F9">
        <w:rPr>
          <w:rFonts w:ascii="Times New Roman" w:hAnsi="Times New Roman" w:cs="Times New Roman"/>
          <w:sz w:val="24"/>
          <w:szCs w:val="24"/>
          <w:lang w:val="en-US"/>
        </w:rPr>
        <w:t xml:space="preserve"> </w:t>
      </w:r>
      <w:r w:rsidR="00F0654F" w:rsidRPr="00B935F9">
        <w:rPr>
          <w:rFonts w:ascii="Times New Roman" w:hAnsi="Times New Roman" w:cs="Times New Roman"/>
          <w:sz w:val="24"/>
          <w:szCs w:val="24"/>
          <w:lang w:val="en-US"/>
        </w:rPr>
        <w:t>on elaborating affective norms</w:t>
      </w:r>
      <w:r w:rsidR="00E77DFE" w:rsidRPr="00B935F9">
        <w:rPr>
          <w:rFonts w:ascii="Times New Roman" w:hAnsi="Times New Roman" w:cs="Times New Roman"/>
          <w:sz w:val="24"/>
          <w:szCs w:val="24"/>
          <w:lang w:val="en-US"/>
        </w:rPr>
        <w:t xml:space="preserve"> </w:t>
      </w:r>
      <w:r w:rsidR="00F0654F" w:rsidRPr="00B935F9">
        <w:rPr>
          <w:rFonts w:ascii="Times New Roman" w:hAnsi="Times New Roman" w:cs="Times New Roman"/>
          <w:sz w:val="24"/>
          <w:szCs w:val="24"/>
          <w:lang w:val="en-US"/>
        </w:rPr>
        <w:t>for Spanish words.</w:t>
      </w:r>
      <w:r w:rsidR="00143BE8" w:rsidRPr="00B935F9">
        <w:rPr>
          <w:rFonts w:ascii="Times New Roman" w:hAnsi="Times New Roman" w:cs="Times New Roman"/>
          <w:sz w:val="24"/>
          <w:szCs w:val="24"/>
          <w:lang w:val="en-US"/>
        </w:rPr>
        <w:t xml:space="preserve"> </w:t>
      </w:r>
      <w:r w:rsidR="00FE3E3E" w:rsidRPr="00B935F9">
        <w:rPr>
          <w:rFonts w:ascii="Times New Roman" w:hAnsi="Times New Roman" w:cs="Times New Roman"/>
          <w:sz w:val="24"/>
          <w:szCs w:val="24"/>
          <w:lang w:val="en-US"/>
        </w:rPr>
        <w:t>Therefore, prevail</w:t>
      </w:r>
      <w:r w:rsidRPr="00B935F9">
        <w:rPr>
          <w:rFonts w:ascii="Times New Roman" w:hAnsi="Times New Roman" w:cs="Times New Roman"/>
          <w:sz w:val="24"/>
          <w:szCs w:val="24"/>
          <w:lang w:val="en-US"/>
        </w:rPr>
        <w:t>s</w:t>
      </w:r>
      <w:r w:rsidR="00FE3E3E" w:rsidRPr="00B935F9">
        <w:rPr>
          <w:rFonts w:ascii="Times New Roman" w:hAnsi="Times New Roman" w:cs="Times New Roman"/>
          <w:sz w:val="24"/>
          <w:szCs w:val="24"/>
          <w:lang w:val="en-US"/>
        </w:rPr>
        <w:t xml:space="preserve"> the study of psycholinguistic norms on nouns and verbs</w:t>
      </w:r>
      <w:r w:rsidR="00AF1135" w:rsidRPr="00B935F9">
        <w:rPr>
          <w:rFonts w:ascii="Times New Roman" w:hAnsi="Times New Roman" w:cs="Times New Roman"/>
          <w:sz w:val="24"/>
          <w:szCs w:val="24"/>
          <w:lang w:val="en-US"/>
        </w:rPr>
        <w:t xml:space="preserve"> for adults and children</w:t>
      </w:r>
      <w:r w:rsidR="00341041" w:rsidRPr="00B935F9">
        <w:rPr>
          <w:rFonts w:ascii="Times New Roman" w:hAnsi="Times New Roman" w:cs="Times New Roman"/>
          <w:sz w:val="24"/>
          <w:szCs w:val="24"/>
          <w:lang w:val="en-US"/>
        </w:rPr>
        <w:t xml:space="preserve"> populations</w:t>
      </w:r>
      <w:r w:rsidR="00FE3E3E" w:rsidRPr="00B935F9">
        <w:rPr>
          <w:rFonts w:ascii="Times New Roman" w:hAnsi="Times New Roman" w:cs="Times New Roman"/>
          <w:sz w:val="24"/>
          <w:szCs w:val="24"/>
          <w:lang w:val="en-US"/>
        </w:rPr>
        <w:t xml:space="preserve">, and these </w:t>
      </w:r>
      <w:r w:rsidR="00341041" w:rsidRPr="00B935F9">
        <w:rPr>
          <w:rFonts w:ascii="Times New Roman" w:hAnsi="Times New Roman" w:cs="Times New Roman"/>
          <w:sz w:val="24"/>
          <w:szCs w:val="24"/>
          <w:lang w:val="en-US"/>
        </w:rPr>
        <w:t xml:space="preserve">mentioned </w:t>
      </w:r>
      <w:r w:rsidR="00FE3E3E" w:rsidRPr="00B935F9">
        <w:rPr>
          <w:rFonts w:ascii="Times New Roman" w:hAnsi="Times New Roman" w:cs="Times New Roman"/>
          <w:sz w:val="24"/>
          <w:szCs w:val="24"/>
          <w:lang w:val="en-US"/>
        </w:rPr>
        <w:t>variables</w:t>
      </w:r>
      <w:r w:rsidR="00772EDE" w:rsidRPr="00B935F9">
        <w:rPr>
          <w:rFonts w:ascii="Times New Roman" w:hAnsi="Times New Roman" w:cs="Times New Roman"/>
          <w:sz w:val="24"/>
          <w:szCs w:val="24"/>
          <w:lang w:val="en-US"/>
        </w:rPr>
        <w:t xml:space="preserve"> (Rodríguez-</w:t>
      </w:r>
      <w:proofErr w:type="spellStart"/>
      <w:r w:rsidR="00772EDE" w:rsidRPr="00B935F9">
        <w:rPr>
          <w:rFonts w:ascii="Times New Roman" w:hAnsi="Times New Roman" w:cs="Times New Roman"/>
          <w:sz w:val="24"/>
          <w:szCs w:val="24"/>
          <w:lang w:val="en-US"/>
        </w:rPr>
        <w:t>Ferreiro</w:t>
      </w:r>
      <w:proofErr w:type="spellEnd"/>
      <w:r w:rsidR="009A01B2" w:rsidRPr="00B935F9">
        <w:rPr>
          <w:rFonts w:ascii="Times New Roman" w:hAnsi="Times New Roman" w:cs="Times New Roman"/>
          <w:sz w:val="24"/>
          <w:szCs w:val="24"/>
          <w:lang w:val="en-US"/>
        </w:rPr>
        <w:t>,</w:t>
      </w:r>
      <w:r w:rsidR="00772EDE" w:rsidRPr="00B935F9">
        <w:rPr>
          <w:rFonts w:ascii="Times New Roman" w:hAnsi="Times New Roman" w:cs="Times New Roman"/>
          <w:sz w:val="24"/>
          <w:szCs w:val="24"/>
          <w:lang w:val="en-US"/>
        </w:rPr>
        <w:t xml:space="preserve"> &amp; Davies, 2019); </w:t>
      </w:r>
      <w:r w:rsidR="00906340" w:rsidRPr="00B935F9">
        <w:rPr>
          <w:rFonts w:ascii="Times New Roman" w:hAnsi="Times New Roman" w:cs="Times New Roman"/>
          <w:sz w:val="24"/>
          <w:szCs w:val="24"/>
          <w:lang w:val="en-US"/>
        </w:rPr>
        <w:t xml:space="preserve">along with also </w:t>
      </w:r>
      <w:r w:rsidR="00FE3E3E" w:rsidRPr="00B935F9">
        <w:rPr>
          <w:rFonts w:ascii="Times New Roman" w:hAnsi="Times New Roman" w:cs="Times New Roman"/>
          <w:sz w:val="24"/>
          <w:szCs w:val="24"/>
          <w:lang w:val="en-US"/>
        </w:rPr>
        <w:t xml:space="preserve">measurements of words prevalence, subjective and objective </w:t>
      </w:r>
      <w:proofErr w:type="spellStart"/>
      <w:r w:rsidR="00FE3E3E" w:rsidRPr="00B935F9">
        <w:rPr>
          <w:rFonts w:ascii="Times New Roman" w:hAnsi="Times New Roman" w:cs="Times New Roman"/>
          <w:sz w:val="24"/>
          <w:szCs w:val="24"/>
          <w:lang w:val="en-US"/>
        </w:rPr>
        <w:t>AoA</w:t>
      </w:r>
      <w:proofErr w:type="spellEnd"/>
      <w:r w:rsidR="00FE3E3E" w:rsidRPr="00B935F9">
        <w:rPr>
          <w:rFonts w:ascii="Times New Roman" w:hAnsi="Times New Roman" w:cs="Times New Roman"/>
          <w:sz w:val="24"/>
          <w:szCs w:val="24"/>
          <w:lang w:val="en-US"/>
        </w:rPr>
        <w:t xml:space="preserve">, </w:t>
      </w:r>
      <w:r w:rsidRPr="00B935F9">
        <w:rPr>
          <w:rFonts w:ascii="Times New Roman" w:hAnsi="Times New Roman" w:cs="Times New Roman"/>
          <w:sz w:val="24"/>
          <w:szCs w:val="24"/>
          <w:lang w:val="en-US"/>
        </w:rPr>
        <w:t>imageability</w:t>
      </w:r>
      <w:r w:rsidR="00FE3E3E" w:rsidRPr="00B935F9">
        <w:rPr>
          <w:rFonts w:ascii="Times New Roman" w:hAnsi="Times New Roman" w:cs="Times New Roman"/>
          <w:sz w:val="24"/>
          <w:szCs w:val="24"/>
          <w:lang w:val="en-US"/>
        </w:rPr>
        <w:t xml:space="preserve">, among </w:t>
      </w:r>
      <w:r w:rsidR="00AF1135" w:rsidRPr="00B935F9">
        <w:rPr>
          <w:rFonts w:ascii="Times New Roman" w:hAnsi="Times New Roman" w:cs="Times New Roman"/>
          <w:sz w:val="24"/>
          <w:szCs w:val="24"/>
          <w:lang w:val="en-US"/>
        </w:rPr>
        <w:t xml:space="preserve">many </w:t>
      </w:r>
      <w:r w:rsidR="00FE3E3E" w:rsidRPr="00B935F9">
        <w:rPr>
          <w:rFonts w:ascii="Times New Roman" w:hAnsi="Times New Roman" w:cs="Times New Roman"/>
          <w:sz w:val="24"/>
          <w:szCs w:val="24"/>
          <w:lang w:val="en-US"/>
        </w:rPr>
        <w:t>others</w:t>
      </w:r>
      <w:r w:rsidR="00CB3D5E" w:rsidRPr="00B935F9">
        <w:rPr>
          <w:rFonts w:ascii="Times New Roman" w:hAnsi="Times New Roman" w:cs="Times New Roman"/>
          <w:sz w:val="24"/>
          <w:szCs w:val="24"/>
          <w:lang w:val="en-US"/>
        </w:rPr>
        <w:t xml:space="preserve"> that can be found</w:t>
      </w:r>
      <w:r w:rsidR="00FE3E3E" w:rsidRPr="00B935F9">
        <w:rPr>
          <w:rFonts w:ascii="Times New Roman" w:hAnsi="Times New Roman" w:cs="Times New Roman"/>
          <w:sz w:val="24"/>
          <w:szCs w:val="24"/>
          <w:lang w:val="en-US"/>
        </w:rPr>
        <w:t xml:space="preserve"> (</w:t>
      </w:r>
      <w:proofErr w:type="spellStart"/>
      <w:r w:rsidR="00FE3E3E" w:rsidRPr="00B935F9">
        <w:rPr>
          <w:rFonts w:ascii="Times New Roman" w:hAnsi="Times New Roman" w:cs="Times New Roman"/>
          <w:sz w:val="24"/>
          <w:szCs w:val="24"/>
          <w:lang w:val="en-US"/>
        </w:rPr>
        <w:t>Stadthagen</w:t>
      </w:r>
      <w:proofErr w:type="spellEnd"/>
      <w:r w:rsidR="00FE3E3E" w:rsidRPr="00B935F9">
        <w:rPr>
          <w:rFonts w:ascii="Times New Roman" w:hAnsi="Times New Roman" w:cs="Times New Roman"/>
          <w:sz w:val="24"/>
          <w:szCs w:val="24"/>
          <w:lang w:val="en-US"/>
        </w:rPr>
        <w:t>-González et al., 2016; Alonso</w:t>
      </w:r>
      <w:r w:rsidR="00DE7109" w:rsidRPr="00B935F9">
        <w:rPr>
          <w:rFonts w:ascii="Times New Roman" w:hAnsi="Times New Roman" w:cs="Times New Roman"/>
          <w:sz w:val="24"/>
          <w:szCs w:val="24"/>
          <w:lang w:val="en-US"/>
        </w:rPr>
        <w:t xml:space="preserve"> et al., </w:t>
      </w:r>
      <w:r w:rsidR="00FE3E3E" w:rsidRPr="00B935F9">
        <w:rPr>
          <w:rFonts w:ascii="Times New Roman" w:hAnsi="Times New Roman" w:cs="Times New Roman"/>
          <w:sz w:val="24"/>
          <w:szCs w:val="24"/>
          <w:lang w:val="en-US"/>
        </w:rPr>
        <w:t>2015; Álvarez</w:t>
      </w:r>
      <w:r w:rsidR="006A68D9" w:rsidRPr="00B935F9">
        <w:rPr>
          <w:rFonts w:ascii="Times New Roman" w:hAnsi="Times New Roman" w:cs="Times New Roman"/>
          <w:sz w:val="24"/>
          <w:szCs w:val="24"/>
          <w:lang w:val="en-US"/>
        </w:rPr>
        <w:t>,</w:t>
      </w:r>
      <w:r w:rsidR="00FE3E3E" w:rsidRPr="00B935F9">
        <w:rPr>
          <w:rFonts w:ascii="Times New Roman" w:hAnsi="Times New Roman" w:cs="Times New Roman"/>
          <w:sz w:val="24"/>
          <w:szCs w:val="24"/>
          <w:lang w:val="en-US"/>
        </w:rPr>
        <w:t xml:space="preserve"> &amp; </w:t>
      </w:r>
      <w:proofErr w:type="spellStart"/>
      <w:r w:rsidR="00FE3E3E" w:rsidRPr="00B935F9">
        <w:rPr>
          <w:rFonts w:ascii="Times New Roman" w:hAnsi="Times New Roman" w:cs="Times New Roman"/>
          <w:sz w:val="24"/>
          <w:szCs w:val="24"/>
          <w:lang w:val="en-US"/>
        </w:rPr>
        <w:t>Cuetos</w:t>
      </w:r>
      <w:proofErr w:type="spellEnd"/>
      <w:r w:rsidR="00FE3E3E" w:rsidRPr="00B935F9">
        <w:rPr>
          <w:rFonts w:ascii="Times New Roman" w:hAnsi="Times New Roman" w:cs="Times New Roman"/>
          <w:sz w:val="24"/>
          <w:szCs w:val="24"/>
          <w:lang w:val="en-US"/>
        </w:rPr>
        <w:t xml:space="preserve">, 2007; Redondo, Fraga, </w:t>
      </w:r>
      <w:proofErr w:type="spellStart"/>
      <w:r w:rsidR="00FE3E3E" w:rsidRPr="00B935F9">
        <w:rPr>
          <w:rFonts w:ascii="Times New Roman" w:hAnsi="Times New Roman" w:cs="Times New Roman"/>
          <w:sz w:val="24"/>
          <w:szCs w:val="24"/>
          <w:lang w:val="en-US"/>
        </w:rPr>
        <w:t>Comesaña</w:t>
      </w:r>
      <w:proofErr w:type="spellEnd"/>
      <w:r w:rsidR="00FE3E3E" w:rsidRPr="00B935F9">
        <w:rPr>
          <w:rFonts w:ascii="Times New Roman" w:hAnsi="Times New Roman" w:cs="Times New Roman"/>
          <w:sz w:val="24"/>
          <w:szCs w:val="24"/>
          <w:lang w:val="en-US"/>
        </w:rPr>
        <w:t xml:space="preserve">, &amp; </w:t>
      </w:r>
      <w:proofErr w:type="spellStart"/>
      <w:r w:rsidR="00FE3E3E" w:rsidRPr="00B935F9">
        <w:rPr>
          <w:rFonts w:ascii="Times New Roman" w:hAnsi="Times New Roman" w:cs="Times New Roman"/>
          <w:sz w:val="24"/>
          <w:szCs w:val="24"/>
          <w:lang w:val="en-US"/>
        </w:rPr>
        <w:t>Perea</w:t>
      </w:r>
      <w:proofErr w:type="spellEnd"/>
      <w:r w:rsidR="00FE3E3E" w:rsidRPr="00B935F9">
        <w:rPr>
          <w:rFonts w:ascii="Times New Roman" w:hAnsi="Times New Roman" w:cs="Times New Roman"/>
          <w:sz w:val="24"/>
          <w:szCs w:val="24"/>
          <w:lang w:val="en-US"/>
        </w:rPr>
        <w:t xml:space="preserve">, 2005; </w:t>
      </w:r>
      <w:proofErr w:type="spellStart"/>
      <w:r w:rsidR="00FE3E3E" w:rsidRPr="00B935F9">
        <w:rPr>
          <w:rFonts w:ascii="Times New Roman" w:hAnsi="Times New Roman" w:cs="Times New Roman"/>
          <w:sz w:val="24"/>
          <w:szCs w:val="24"/>
          <w:lang w:val="en-US"/>
        </w:rPr>
        <w:t>Izura</w:t>
      </w:r>
      <w:proofErr w:type="spellEnd"/>
      <w:r w:rsidR="00FE3E3E" w:rsidRPr="00B935F9">
        <w:rPr>
          <w:rFonts w:ascii="Times New Roman" w:hAnsi="Times New Roman" w:cs="Times New Roman"/>
          <w:sz w:val="24"/>
          <w:szCs w:val="24"/>
          <w:lang w:val="en-US"/>
        </w:rPr>
        <w:t>, Hernández-</w:t>
      </w:r>
      <w:r w:rsidR="003B524A" w:rsidRPr="00B935F9">
        <w:rPr>
          <w:rFonts w:ascii="Times New Roman" w:hAnsi="Times New Roman" w:cs="Times New Roman"/>
          <w:sz w:val="24"/>
          <w:szCs w:val="24"/>
          <w:lang w:val="en-US"/>
        </w:rPr>
        <w:t>Muñoz</w:t>
      </w:r>
      <w:r w:rsidR="00FE3E3E" w:rsidRPr="00B935F9">
        <w:rPr>
          <w:rFonts w:ascii="Times New Roman" w:hAnsi="Times New Roman" w:cs="Times New Roman"/>
          <w:sz w:val="24"/>
          <w:szCs w:val="24"/>
          <w:lang w:val="en-US"/>
        </w:rPr>
        <w:t>, &amp; Ellis, 2005</w:t>
      </w:r>
      <w:r w:rsidR="00AF1135" w:rsidRPr="00B935F9">
        <w:rPr>
          <w:rFonts w:ascii="Times New Roman" w:hAnsi="Times New Roman" w:cs="Times New Roman"/>
          <w:sz w:val="24"/>
          <w:szCs w:val="24"/>
          <w:lang w:val="en-US"/>
        </w:rPr>
        <w:t xml:space="preserve">; </w:t>
      </w:r>
      <w:proofErr w:type="spellStart"/>
      <w:r w:rsidR="00AF1135" w:rsidRPr="00B935F9">
        <w:rPr>
          <w:rFonts w:ascii="Times New Roman" w:hAnsi="Times New Roman" w:cs="Times New Roman"/>
          <w:sz w:val="24"/>
          <w:szCs w:val="24"/>
          <w:lang w:val="en-US"/>
        </w:rPr>
        <w:t>Piñeiro</w:t>
      </w:r>
      <w:proofErr w:type="spellEnd"/>
      <w:r w:rsidR="006A68D9" w:rsidRPr="00B935F9">
        <w:rPr>
          <w:rFonts w:ascii="Times New Roman" w:hAnsi="Times New Roman" w:cs="Times New Roman"/>
          <w:sz w:val="24"/>
          <w:szCs w:val="24"/>
          <w:lang w:val="en-US"/>
        </w:rPr>
        <w:t>,</w:t>
      </w:r>
      <w:r w:rsidR="00AF1135" w:rsidRPr="00B935F9">
        <w:rPr>
          <w:rFonts w:ascii="Times New Roman" w:hAnsi="Times New Roman" w:cs="Times New Roman"/>
          <w:sz w:val="24"/>
          <w:szCs w:val="24"/>
          <w:lang w:val="en-US"/>
        </w:rPr>
        <w:t xml:space="preserve"> &amp; Manzano, 2000). However, </w:t>
      </w:r>
      <w:r w:rsidR="00261A91" w:rsidRPr="00B935F9">
        <w:rPr>
          <w:rFonts w:ascii="Times New Roman" w:hAnsi="Times New Roman" w:cs="Times New Roman"/>
          <w:sz w:val="24"/>
          <w:szCs w:val="24"/>
          <w:lang w:val="en-US"/>
        </w:rPr>
        <w:t>a</w:t>
      </w:r>
      <w:r w:rsidR="00CB3D5E" w:rsidRPr="00B935F9">
        <w:rPr>
          <w:rFonts w:ascii="Times New Roman" w:hAnsi="Times New Roman" w:cs="Times New Roman"/>
          <w:sz w:val="24"/>
          <w:szCs w:val="24"/>
          <w:lang w:val="en-US"/>
        </w:rPr>
        <w:t xml:space="preserve"> </w:t>
      </w:r>
      <w:r w:rsidR="00FE3E3E" w:rsidRPr="00B935F9">
        <w:rPr>
          <w:rFonts w:ascii="Times New Roman" w:hAnsi="Times New Roman" w:cs="Times New Roman"/>
          <w:sz w:val="24"/>
          <w:szCs w:val="24"/>
          <w:lang w:val="en-US"/>
        </w:rPr>
        <w:t xml:space="preserve">deeper look shows an attempt to expand this traditional approach, leading to a growing interest </w:t>
      </w:r>
      <w:r w:rsidRPr="00B935F9">
        <w:rPr>
          <w:rFonts w:ascii="Times New Roman" w:hAnsi="Times New Roman" w:cs="Times New Roman"/>
          <w:sz w:val="24"/>
          <w:szCs w:val="24"/>
          <w:lang w:val="en-US"/>
        </w:rPr>
        <w:t xml:space="preserve">in </w:t>
      </w:r>
      <w:r w:rsidR="00FE3E3E" w:rsidRPr="00B935F9">
        <w:rPr>
          <w:rFonts w:ascii="Times New Roman" w:hAnsi="Times New Roman" w:cs="Times New Roman"/>
          <w:sz w:val="24"/>
          <w:szCs w:val="24"/>
          <w:lang w:val="en-US"/>
        </w:rPr>
        <w:t>new research variables in psycholinguistic</w:t>
      </w:r>
      <w:r w:rsidRPr="00B935F9">
        <w:rPr>
          <w:rFonts w:ascii="Times New Roman" w:hAnsi="Times New Roman" w:cs="Times New Roman"/>
          <w:sz w:val="24"/>
          <w:szCs w:val="24"/>
          <w:lang w:val="en-US"/>
        </w:rPr>
        <w:t>s</w:t>
      </w:r>
      <w:r w:rsidR="00FE3E3E" w:rsidRPr="00B935F9">
        <w:rPr>
          <w:rFonts w:ascii="Times New Roman" w:hAnsi="Times New Roman" w:cs="Times New Roman"/>
          <w:sz w:val="24"/>
          <w:szCs w:val="24"/>
          <w:lang w:val="en-US"/>
        </w:rPr>
        <w:t xml:space="preserve">, but </w:t>
      </w:r>
      <w:r w:rsidR="003B721A" w:rsidRPr="00B935F9">
        <w:rPr>
          <w:rFonts w:ascii="Times New Roman" w:hAnsi="Times New Roman" w:cs="Times New Roman"/>
          <w:sz w:val="24"/>
          <w:szCs w:val="24"/>
          <w:lang w:val="en-US"/>
        </w:rPr>
        <w:t>at the same time</w:t>
      </w:r>
      <w:r w:rsidR="00FE3E3E" w:rsidRPr="00B935F9">
        <w:rPr>
          <w:rFonts w:ascii="Times New Roman" w:hAnsi="Times New Roman" w:cs="Times New Roman"/>
          <w:sz w:val="24"/>
          <w:szCs w:val="24"/>
          <w:lang w:val="en-US"/>
        </w:rPr>
        <w:t xml:space="preserve">, to </w:t>
      </w:r>
      <w:r w:rsidR="00CB3D5E" w:rsidRPr="00B935F9">
        <w:rPr>
          <w:rFonts w:ascii="Times New Roman" w:hAnsi="Times New Roman" w:cs="Times New Roman"/>
          <w:sz w:val="24"/>
          <w:szCs w:val="24"/>
          <w:lang w:val="en-US"/>
        </w:rPr>
        <w:t>mak</w:t>
      </w:r>
      <w:r w:rsidR="00E27822" w:rsidRPr="00B935F9">
        <w:rPr>
          <w:rFonts w:ascii="Times New Roman" w:hAnsi="Times New Roman" w:cs="Times New Roman"/>
          <w:sz w:val="24"/>
          <w:szCs w:val="24"/>
          <w:lang w:val="en-US"/>
        </w:rPr>
        <w:t>e</w:t>
      </w:r>
      <w:r w:rsidR="00CB3D5E" w:rsidRPr="00B935F9">
        <w:rPr>
          <w:rFonts w:ascii="Times New Roman" w:hAnsi="Times New Roman" w:cs="Times New Roman"/>
          <w:sz w:val="24"/>
          <w:szCs w:val="24"/>
          <w:lang w:val="en-US"/>
        </w:rPr>
        <w:t xml:space="preserve"> possible the</w:t>
      </w:r>
      <w:r w:rsidR="00FE3E3E" w:rsidRPr="00B935F9">
        <w:rPr>
          <w:rFonts w:ascii="Times New Roman" w:hAnsi="Times New Roman" w:cs="Times New Roman"/>
          <w:sz w:val="24"/>
          <w:szCs w:val="24"/>
          <w:lang w:val="en-US"/>
        </w:rPr>
        <w:t xml:space="preserve"> integrat</w:t>
      </w:r>
      <w:r w:rsidR="00CB3D5E" w:rsidRPr="00B935F9">
        <w:rPr>
          <w:rFonts w:ascii="Times New Roman" w:hAnsi="Times New Roman" w:cs="Times New Roman"/>
          <w:sz w:val="24"/>
          <w:szCs w:val="24"/>
          <w:lang w:val="en-US"/>
        </w:rPr>
        <w:t xml:space="preserve">ion </w:t>
      </w:r>
      <w:r w:rsidR="003B524A" w:rsidRPr="00B935F9">
        <w:rPr>
          <w:rFonts w:ascii="Times New Roman" w:hAnsi="Times New Roman" w:cs="Times New Roman"/>
          <w:sz w:val="24"/>
          <w:szCs w:val="24"/>
          <w:lang w:val="en-US"/>
        </w:rPr>
        <w:t xml:space="preserve">with other disciplines </w:t>
      </w:r>
      <w:r w:rsidR="00FE3E3E" w:rsidRPr="00B935F9">
        <w:rPr>
          <w:rFonts w:ascii="Times New Roman" w:hAnsi="Times New Roman" w:cs="Times New Roman"/>
          <w:sz w:val="24"/>
          <w:szCs w:val="24"/>
          <w:lang w:val="en-US"/>
        </w:rPr>
        <w:t xml:space="preserve">on the underlying neurocognitive processes in language usage (Binder et al., 2016). </w:t>
      </w:r>
      <w:r w:rsidR="002A3773" w:rsidRPr="00B935F9">
        <w:rPr>
          <w:rFonts w:ascii="Times New Roman" w:hAnsi="Times New Roman" w:cs="Times New Roman"/>
          <w:sz w:val="24"/>
          <w:szCs w:val="24"/>
          <w:lang w:val="en-US"/>
        </w:rPr>
        <w:t xml:space="preserve"> </w:t>
      </w:r>
      <w:r w:rsidR="00CB3D5E" w:rsidRPr="00B935F9">
        <w:rPr>
          <w:rFonts w:ascii="Times New Roman" w:hAnsi="Times New Roman" w:cs="Times New Roman"/>
          <w:sz w:val="24"/>
          <w:szCs w:val="24"/>
          <w:lang w:val="en-US"/>
        </w:rPr>
        <w:t>Thus, i</w:t>
      </w:r>
      <w:r w:rsidR="002A0CF2" w:rsidRPr="00B935F9">
        <w:rPr>
          <w:rFonts w:ascii="Times New Roman" w:hAnsi="Times New Roman" w:cs="Times New Roman"/>
          <w:sz w:val="24"/>
          <w:szCs w:val="24"/>
          <w:lang w:val="en-US"/>
        </w:rPr>
        <w:t xml:space="preserve">t is relevant to </w:t>
      </w:r>
      <w:r w:rsidR="00143BE8" w:rsidRPr="00B935F9">
        <w:rPr>
          <w:rFonts w:ascii="Times New Roman" w:hAnsi="Times New Roman" w:cs="Times New Roman"/>
          <w:sz w:val="24"/>
          <w:szCs w:val="24"/>
          <w:lang w:val="en-US"/>
        </w:rPr>
        <w:t>h</w:t>
      </w:r>
      <w:r w:rsidR="00996657" w:rsidRPr="00B935F9">
        <w:rPr>
          <w:rFonts w:ascii="Times New Roman" w:hAnsi="Times New Roman" w:cs="Times New Roman"/>
          <w:sz w:val="24"/>
          <w:szCs w:val="24"/>
          <w:lang w:val="en-US"/>
        </w:rPr>
        <w:t xml:space="preserve">ighlight </w:t>
      </w:r>
      <w:r w:rsidR="00CB3D5E" w:rsidRPr="00B935F9">
        <w:rPr>
          <w:rFonts w:ascii="Times New Roman" w:hAnsi="Times New Roman" w:cs="Times New Roman"/>
          <w:sz w:val="24"/>
          <w:szCs w:val="24"/>
          <w:lang w:val="en-US"/>
        </w:rPr>
        <w:t xml:space="preserve">here </w:t>
      </w:r>
      <w:r w:rsidR="00C50710" w:rsidRPr="00B935F9">
        <w:rPr>
          <w:rFonts w:ascii="Times New Roman" w:hAnsi="Times New Roman" w:cs="Times New Roman"/>
          <w:sz w:val="24"/>
          <w:szCs w:val="24"/>
          <w:lang w:val="en-US"/>
        </w:rPr>
        <w:t xml:space="preserve">from the </w:t>
      </w:r>
      <w:r w:rsidR="00341041" w:rsidRPr="00B935F9">
        <w:rPr>
          <w:rFonts w:ascii="Times New Roman" w:hAnsi="Times New Roman" w:cs="Times New Roman"/>
          <w:sz w:val="24"/>
          <w:szCs w:val="24"/>
          <w:lang w:val="en-US"/>
        </w:rPr>
        <w:t>selected</w:t>
      </w:r>
      <w:r w:rsidR="00C50710" w:rsidRPr="00B935F9">
        <w:rPr>
          <w:rFonts w:ascii="Times New Roman" w:hAnsi="Times New Roman" w:cs="Times New Roman"/>
          <w:sz w:val="24"/>
          <w:szCs w:val="24"/>
          <w:lang w:val="en-US"/>
        </w:rPr>
        <w:t xml:space="preserve"> articles</w:t>
      </w:r>
      <w:r w:rsidR="00341041" w:rsidRPr="00B935F9">
        <w:rPr>
          <w:rFonts w:ascii="Times New Roman" w:hAnsi="Times New Roman" w:cs="Times New Roman"/>
          <w:sz w:val="24"/>
          <w:szCs w:val="24"/>
          <w:lang w:val="en-US"/>
        </w:rPr>
        <w:t xml:space="preserve">, </w:t>
      </w:r>
      <w:r w:rsidR="007C7C52" w:rsidRPr="00B935F9">
        <w:rPr>
          <w:rFonts w:ascii="Times New Roman" w:hAnsi="Times New Roman" w:cs="Times New Roman"/>
          <w:sz w:val="24"/>
          <w:szCs w:val="24"/>
          <w:lang w:val="en-US"/>
        </w:rPr>
        <w:t xml:space="preserve">the novel research on </w:t>
      </w:r>
      <w:r w:rsidR="00BB1897" w:rsidRPr="00B935F9">
        <w:rPr>
          <w:rFonts w:ascii="Times New Roman" w:hAnsi="Times New Roman" w:cs="Times New Roman"/>
          <w:sz w:val="24"/>
          <w:szCs w:val="24"/>
          <w:lang w:val="en-US"/>
        </w:rPr>
        <w:t xml:space="preserve">sensory experience </w:t>
      </w:r>
      <w:r w:rsidR="00996657" w:rsidRPr="00B935F9">
        <w:rPr>
          <w:rFonts w:ascii="Times New Roman" w:hAnsi="Times New Roman" w:cs="Times New Roman"/>
          <w:sz w:val="24"/>
          <w:szCs w:val="24"/>
          <w:lang w:val="en-US"/>
        </w:rPr>
        <w:t>rating</w:t>
      </w:r>
      <w:r w:rsidR="00BB1897" w:rsidRPr="00B935F9">
        <w:rPr>
          <w:rFonts w:ascii="Times New Roman" w:hAnsi="Times New Roman" w:cs="Times New Roman"/>
          <w:sz w:val="24"/>
          <w:szCs w:val="24"/>
          <w:lang w:val="en-US"/>
        </w:rPr>
        <w:t xml:space="preserve">s </w:t>
      </w:r>
      <w:r w:rsidR="00996657" w:rsidRPr="00B935F9">
        <w:rPr>
          <w:rFonts w:ascii="Times New Roman" w:hAnsi="Times New Roman" w:cs="Times New Roman"/>
          <w:sz w:val="24"/>
          <w:szCs w:val="24"/>
          <w:lang w:val="en-US"/>
        </w:rPr>
        <w:t>(Diez-</w:t>
      </w:r>
      <w:proofErr w:type="spellStart"/>
      <w:r w:rsidR="002A0CF2" w:rsidRPr="00B935F9">
        <w:rPr>
          <w:rFonts w:ascii="Times New Roman" w:hAnsi="Times New Roman" w:cs="Times New Roman"/>
          <w:sz w:val="24"/>
          <w:szCs w:val="24"/>
          <w:lang w:val="en-US"/>
        </w:rPr>
        <w:t>Álamo</w:t>
      </w:r>
      <w:proofErr w:type="spellEnd"/>
      <w:r w:rsidR="00B21264" w:rsidRPr="00B935F9">
        <w:rPr>
          <w:rFonts w:ascii="Times New Roman" w:hAnsi="Times New Roman" w:cs="Times New Roman"/>
          <w:sz w:val="24"/>
          <w:szCs w:val="24"/>
          <w:lang w:val="en-US"/>
        </w:rPr>
        <w:t xml:space="preserve"> et al.</w:t>
      </w:r>
      <w:r w:rsidR="00996657" w:rsidRPr="00B935F9">
        <w:rPr>
          <w:rFonts w:ascii="Times New Roman" w:hAnsi="Times New Roman" w:cs="Times New Roman"/>
          <w:sz w:val="24"/>
          <w:szCs w:val="24"/>
          <w:lang w:val="en-US"/>
        </w:rPr>
        <w:t>, 2018)</w:t>
      </w:r>
      <w:r w:rsidR="00561047" w:rsidRPr="00B935F9">
        <w:rPr>
          <w:rFonts w:ascii="Times New Roman" w:hAnsi="Times New Roman" w:cs="Times New Roman"/>
          <w:sz w:val="24"/>
          <w:szCs w:val="24"/>
          <w:lang w:val="en-US"/>
        </w:rPr>
        <w:t>; based on the current field of grounded or embodied cognition</w:t>
      </w:r>
      <w:r w:rsidR="0091761E" w:rsidRPr="00B935F9">
        <w:rPr>
          <w:rFonts w:ascii="Times New Roman" w:hAnsi="Times New Roman" w:cs="Times New Roman"/>
          <w:sz w:val="24"/>
          <w:szCs w:val="24"/>
          <w:lang w:val="en-US"/>
        </w:rPr>
        <w:t>;</w:t>
      </w:r>
      <w:r w:rsidR="00D63327" w:rsidRPr="00B935F9">
        <w:rPr>
          <w:rFonts w:ascii="Times New Roman" w:hAnsi="Times New Roman" w:cs="Times New Roman"/>
          <w:sz w:val="24"/>
          <w:szCs w:val="24"/>
          <w:lang w:val="en-US"/>
        </w:rPr>
        <w:t xml:space="preserve"> or </w:t>
      </w:r>
      <w:r w:rsidR="001E19EB" w:rsidRPr="00B935F9">
        <w:rPr>
          <w:rFonts w:ascii="Times New Roman" w:hAnsi="Times New Roman" w:cs="Times New Roman"/>
          <w:sz w:val="24"/>
          <w:szCs w:val="24"/>
          <w:lang w:val="en-US"/>
        </w:rPr>
        <w:t xml:space="preserve">the </w:t>
      </w:r>
      <w:r w:rsidR="00060F81" w:rsidRPr="00B935F9">
        <w:rPr>
          <w:rFonts w:ascii="Times New Roman" w:hAnsi="Times New Roman" w:cs="Times New Roman"/>
          <w:sz w:val="24"/>
          <w:szCs w:val="24"/>
          <w:lang w:val="en-US"/>
        </w:rPr>
        <w:t>stud</w:t>
      </w:r>
      <w:r w:rsidR="001E19EB" w:rsidRPr="00B935F9">
        <w:rPr>
          <w:rFonts w:ascii="Times New Roman" w:hAnsi="Times New Roman" w:cs="Times New Roman"/>
          <w:sz w:val="24"/>
          <w:szCs w:val="24"/>
          <w:lang w:val="en-US"/>
        </w:rPr>
        <w:t>y</w:t>
      </w:r>
      <w:r w:rsidR="00060F81" w:rsidRPr="00B935F9">
        <w:rPr>
          <w:rFonts w:ascii="Times New Roman" w:hAnsi="Times New Roman" w:cs="Times New Roman"/>
          <w:sz w:val="24"/>
          <w:szCs w:val="24"/>
          <w:lang w:val="en-US"/>
        </w:rPr>
        <w:t xml:space="preserve"> </w:t>
      </w:r>
      <w:r w:rsidR="0091761E" w:rsidRPr="00B935F9">
        <w:rPr>
          <w:rFonts w:ascii="Times New Roman" w:hAnsi="Times New Roman" w:cs="Times New Roman"/>
          <w:sz w:val="24"/>
          <w:szCs w:val="24"/>
          <w:lang w:val="en-US"/>
        </w:rPr>
        <w:t xml:space="preserve">of </w:t>
      </w:r>
      <w:r w:rsidR="00DE311D" w:rsidRPr="00B935F9">
        <w:rPr>
          <w:rFonts w:ascii="Times New Roman" w:hAnsi="Times New Roman" w:cs="Times New Roman"/>
          <w:sz w:val="24"/>
          <w:szCs w:val="24"/>
          <w:lang w:val="en-US"/>
        </w:rPr>
        <w:t>b</w:t>
      </w:r>
      <w:r w:rsidR="0091761E" w:rsidRPr="00B935F9">
        <w:rPr>
          <w:rFonts w:ascii="Times New Roman" w:hAnsi="Times New Roman" w:cs="Times New Roman"/>
          <w:sz w:val="24"/>
          <w:szCs w:val="24"/>
          <w:lang w:val="en-US"/>
        </w:rPr>
        <w:t xml:space="preserve">ody–object interaction </w:t>
      </w:r>
      <w:r w:rsidR="00382793" w:rsidRPr="00B935F9">
        <w:rPr>
          <w:rFonts w:ascii="Times New Roman" w:hAnsi="Times New Roman" w:cs="Times New Roman"/>
          <w:sz w:val="24"/>
          <w:szCs w:val="24"/>
          <w:lang w:val="en-US"/>
        </w:rPr>
        <w:t xml:space="preserve">for Spanish language </w:t>
      </w:r>
      <w:r w:rsidR="0091761E" w:rsidRPr="00B935F9">
        <w:rPr>
          <w:rFonts w:ascii="Times New Roman" w:hAnsi="Times New Roman" w:cs="Times New Roman"/>
          <w:sz w:val="24"/>
          <w:szCs w:val="24"/>
          <w:lang w:val="en-US"/>
        </w:rPr>
        <w:t xml:space="preserve">in terms of the given value a person </w:t>
      </w:r>
      <w:r w:rsidR="00060F81" w:rsidRPr="00B935F9">
        <w:rPr>
          <w:rFonts w:ascii="Times New Roman" w:hAnsi="Times New Roman" w:cs="Times New Roman"/>
          <w:sz w:val="24"/>
          <w:szCs w:val="24"/>
          <w:lang w:val="en-US"/>
        </w:rPr>
        <w:t>perceive</w:t>
      </w:r>
      <w:r w:rsidRPr="00B935F9">
        <w:rPr>
          <w:rFonts w:ascii="Times New Roman" w:hAnsi="Times New Roman" w:cs="Times New Roman"/>
          <w:sz w:val="24"/>
          <w:szCs w:val="24"/>
          <w:lang w:val="en-US"/>
        </w:rPr>
        <w:t>s</w:t>
      </w:r>
      <w:r w:rsidR="0091761E" w:rsidRPr="00B935F9">
        <w:rPr>
          <w:rFonts w:ascii="Times New Roman" w:hAnsi="Times New Roman" w:cs="Times New Roman"/>
          <w:sz w:val="24"/>
          <w:szCs w:val="24"/>
          <w:lang w:val="en-US"/>
        </w:rPr>
        <w:t xml:space="preserve"> o</w:t>
      </w:r>
      <w:r w:rsidR="003B721A" w:rsidRPr="00B935F9">
        <w:rPr>
          <w:rFonts w:ascii="Times New Roman" w:hAnsi="Times New Roman" w:cs="Times New Roman"/>
          <w:sz w:val="24"/>
          <w:szCs w:val="24"/>
          <w:lang w:val="en-US"/>
        </w:rPr>
        <w:t>n</w:t>
      </w:r>
      <w:r w:rsidR="0091761E" w:rsidRPr="00B935F9">
        <w:rPr>
          <w:rFonts w:ascii="Times New Roman" w:hAnsi="Times New Roman" w:cs="Times New Roman"/>
          <w:sz w:val="24"/>
          <w:szCs w:val="24"/>
          <w:lang w:val="en-US"/>
        </w:rPr>
        <w:t xml:space="preserve"> the possibility</w:t>
      </w:r>
      <w:r w:rsidRPr="00B935F9">
        <w:rPr>
          <w:rFonts w:ascii="Times New Roman" w:hAnsi="Times New Roman" w:cs="Times New Roman"/>
          <w:sz w:val="24"/>
          <w:szCs w:val="24"/>
          <w:lang w:val="en-US"/>
        </w:rPr>
        <w:t xml:space="preserve"> that</w:t>
      </w:r>
      <w:r w:rsidR="0091761E" w:rsidRPr="00B935F9">
        <w:rPr>
          <w:rFonts w:ascii="Times New Roman" w:hAnsi="Times New Roman" w:cs="Times New Roman"/>
          <w:sz w:val="24"/>
          <w:szCs w:val="24"/>
          <w:lang w:val="en-US"/>
        </w:rPr>
        <w:t xml:space="preserve"> its own body can physically interact with a word's referent</w:t>
      </w:r>
      <w:r w:rsidR="00060F81" w:rsidRPr="00B935F9">
        <w:rPr>
          <w:rFonts w:ascii="Times New Roman" w:hAnsi="Times New Roman" w:cs="Times New Roman"/>
          <w:sz w:val="24"/>
          <w:szCs w:val="24"/>
          <w:lang w:val="en-US"/>
        </w:rPr>
        <w:t xml:space="preserve"> (</w:t>
      </w:r>
      <w:r w:rsidR="00770820" w:rsidRPr="00B935F9">
        <w:rPr>
          <w:rFonts w:ascii="Times New Roman" w:hAnsi="Times New Roman" w:cs="Times New Roman"/>
          <w:sz w:val="24"/>
          <w:szCs w:val="24"/>
          <w:lang w:val="en-US"/>
        </w:rPr>
        <w:t>Alonso et al., 2018)</w:t>
      </w:r>
      <w:r w:rsidR="0091761E" w:rsidRPr="00B935F9">
        <w:rPr>
          <w:rFonts w:ascii="Times New Roman" w:hAnsi="Times New Roman" w:cs="Times New Roman"/>
          <w:sz w:val="24"/>
          <w:szCs w:val="24"/>
          <w:lang w:val="en-US"/>
        </w:rPr>
        <w:t>.</w:t>
      </w:r>
    </w:p>
    <w:p w14:paraId="288456DE" w14:textId="30D08231" w:rsidR="00D95131" w:rsidRPr="00B935F9" w:rsidRDefault="002A3773" w:rsidP="00B427B1">
      <w:pPr>
        <w:spacing w:before="120" w:after="120" w:line="240" w:lineRule="auto"/>
        <w:ind w:firstLine="708"/>
        <w:jc w:val="both"/>
        <w:rPr>
          <w:rFonts w:ascii="Times New Roman" w:hAnsi="Times New Roman" w:cs="Times New Roman"/>
          <w:sz w:val="24"/>
          <w:szCs w:val="24"/>
          <w:lang w:val="en-US"/>
        </w:rPr>
      </w:pPr>
      <w:r w:rsidRPr="00B935F9">
        <w:rPr>
          <w:rFonts w:ascii="Times New Roman" w:hAnsi="Times New Roman" w:cs="Times New Roman"/>
          <w:sz w:val="24"/>
          <w:szCs w:val="24"/>
          <w:lang w:val="en-US"/>
        </w:rPr>
        <w:t>A</w:t>
      </w:r>
      <w:r w:rsidR="00FE5509" w:rsidRPr="00B935F9">
        <w:rPr>
          <w:rFonts w:ascii="Times New Roman" w:hAnsi="Times New Roman" w:cs="Times New Roman"/>
          <w:sz w:val="24"/>
          <w:szCs w:val="24"/>
          <w:lang w:val="en-US"/>
        </w:rPr>
        <w:t>fter</w:t>
      </w:r>
      <w:r w:rsidRPr="00B935F9">
        <w:rPr>
          <w:rFonts w:ascii="Times New Roman" w:hAnsi="Times New Roman" w:cs="Times New Roman"/>
          <w:sz w:val="24"/>
          <w:szCs w:val="24"/>
          <w:lang w:val="en-US"/>
        </w:rPr>
        <w:t xml:space="preserve"> checking </w:t>
      </w:r>
      <w:r w:rsidR="0028010D" w:rsidRPr="00B935F9">
        <w:rPr>
          <w:rFonts w:ascii="Times New Roman" w:hAnsi="Times New Roman" w:cs="Times New Roman"/>
          <w:sz w:val="24"/>
          <w:szCs w:val="24"/>
          <w:lang w:val="en-US"/>
        </w:rPr>
        <w:t>th</w:t>
      </w:r>
      <w:r w:rsidR="003369F9" w:rsidRPr="00B935F9">
        <w:rPr>
          <w:rFonts w:ascii="Times New Roman" w:hAnsi="Times New Roman" w:cs="Times New Roman"/>
          <w:sz w:val="24"/>
          <w:szCs w:val="24"/>
          <w:lang w:val="en-US"/>
        </w:rPr>
        <w:t>e</w:t>
      </w:r>
      <w:r w:rsidR="0028010D" w:rsidRPr="00B935F9">
        <w:rPr>
          <w:rFonts w:ascii="Times New Roman" w:hAnsi="Times New Roman" w:cs="Times New Roman"/>
          <w:sz w:val="24"/>
          <w:szCs w:val="24"/>
          <w:lang w:val="en-US"/>
        </w:rPr>
        <w:t xml:space="preserve"> second subgroup of </w:t>
      </w:r>
      <w:r w:rsidR="007C7C52" w:rsidRPr="00B935F9">
        <w:rPr>
          <w:rFonts w:ascii="Times New Roman" w:hAnsi="Times New Roman" w:cs="Times New Roman"/>
          <w:sz w:val="24"/>
          <w:szCs w:val="24"/>
          <w:lang w:val="en-US"/>
        </w:rPr>
        <w:t>articles</w:t>
      </w:r>
      <w:r w:rsidR="00B61FB7" w:rsidRPr="00B935F9">
        <w:rPr>
          <w:rFonts w:ascii="Times New Roman" w:hAnsi="Times New Roman" w:cs="Times New Roman"/>
          <w:sz w:val="24"/>
          <w:szCs w:val="24"/>
          <w:lang w:val="en-US"/>
        </w:rPr>
        <w:t xml:space="preserve"> approach</w:t>
      </w:r>
      <w:r w:rsidR="00752BC7" w:rsidRPr="00B935F9">
        <w:rPr>
          <w:rFonts w:ascii="Times New Roman" w:hAnsi="Times New Roman" w:cs="Times New Roman"/>
          <w:sz w:val="24"/>
          <w:szCs w:val="24"/>
          <w:lang w:val="en-US"/>
        </w:rPr>
        <w:t>ing</w:t>
      </w:r>
      <w:r w:rsidR="00B61FB7" w:rsidRPr="00B935F9">
        <w:rPr>
          <w:rFonts w:ascii="Times New Roman" w:hAnsi="Times New Roman" w:cs="Times New Roman"/>
          <w:sz w:val="24"/>
          <w:szCs w:val="24"/>
          <w:lang w:val="en-US"/>
        </w:rPr>
        <w:t xml:space="preserve"> </w:t>
      </w:r>
      <w:r w:rsidR="00C644DE" w:rsidRPr="00B935F9">
        <w:rPr>
          <w:rFonts w:ascii="Times New Roman" w:hAnsi="Times New Roman" w:cs="Times New Roman"/>
          <w:sz w:val="24"/>
          <w:szCs w:val="24"/>
          <w:lang w:val="en-US"/>
        </w:rPr>
        <w:t xml:space="preserve">affective norms for </w:t>
      </w:r>
      <w:r w:rsidR="00324B67" w:rsidRPr="00B935F9">
        <w:rPr>
          <w:rFonts w:ascii="Times New Roman" w:hAnsi="Times New Roman" w:cs="Times New Roman"/>
          <w:sz w:val="24"/>
          <w:szCs w:val="24"/>
          <w:lang w:val="en-US"/>
        </w:rPr>
        <w:t xml:space="preserve">specific </w:t>
      </w:r>
      <w:r w:rsidR="00C644DE" w:rsidRPr="00B935F9">
        <w:rPr>
          <w:rFonts w:ascii="Times New Roman" w:hAnsi="Times New Roman" w:cs="Times New Roman"/>
          <w:sz w:val="24"/>
          <w:szCs w:val="24"/>
          <w:lang w:val="en-US"/>
        </w:rPr>
        <w:t>emotion-related word</w:t>
      </w:r>
      <w:r w:rsidR="00BB1897" w:rsidRPr="00B935F9">
        <w:rPr>
          <w:rFonts w:ascii="Times New Roman" w:hAnsi="Times New Roman" w:cs="Times New Roman"/>
          <w:sz w:val="24"/>
          <w:szCs w:val="24"/>
          <w:lang w:val="en-US"/>
        </w:rPr>
        <w:t>s</w:t>
      </w:r>
      <w:r w:rsidR="00475217" w:rsidRPr="00B935F9">
        <w:rPr>
          <w:rFonts w:ascii="Times New Roman" w:hAnsi="Times New Roman" w:cs="Times New Roman"/>
          <w:sz w:val="24"/>
          <w:szCs w:val="24"/>
          <w:lang w:val="en-US"/>
        </w:rPr>
        <w:t>, it is</w:t>
      </w:r>
      <w:r w:rsidR="008D0BC7" w:rsidRPr="00B935F9">
        <w:rPr>
          <w:rFonts w:ascii="Times New Roman" w:hAnsi="Times New Roman" w:cs="Times New Roman"/>
          <w:sz w:val="24"/>
          <w:szCs w:val="24"/>
          <w:lang w:val="en-US"/>
        </w:rPr>
        <w:t xml:space="preserve"> </w:t>
      </w:r>
      <w:r w:rsidR="00CB3D5E" w:rsidRPr="00B935F9">
        <w:rPr>
          <w:rFonts w:ascii="Times New Roman" w:hAnsi="Times New Roman" w:cs="Times New Roman"/>
          <w:sz w:val="24"/>
          <w:szCs w:val="24"/>
          <w:lang w:val="en-US"/>
        </w:rPr>
        <w:t>noticeable</w:t>
      </w:r>
      <w:r w:rsidR="008D0BC7" w:rsidRPr="00B935F9">
        <w:rPr>
          <w:rFonts w:ascii="Times New Roman" w:hAnsi="Times New Roman" w:cs="Times New Roman"/>
          <w:sz w:val="24"/>
          <w:szCs w:val="24"/>
          <w:lang w:val="en-US"/>
        </w:rPr>
        <w:t xml:space="preserve"> that</w:t>
      </w:r>
      <w:r w:rsidRPr="00B935F9">
        <w:rPr>
          <w:rFonts w:ascii="Times New Roman" w:hAnsi="Times New Roman" w:cs="Times New Roman"/>
          <w:sz w:val="24"/>
          <w:szCs w:val="24"/>
          <w:lang w:val="en-US"/>
        </w:rPr>
        <w:t xml:space="preserve"> it </w:t>
      </w:r>
      <w:r w:rsidR="00C644DE" w:rsidRPr="00B935F9">
        <w:rPr>
          <w:rFonts w:ascii="Times New Roman" w:hAnsi="Times New Roman" w:cs="Times New Roman"/>
          <w:sz w:val="24"/>
          <w:szCs w:val="24"/>
          <w:lang w:val="en-US"/>
        </w:rPr>
        <w:t xml:space="preserve">had </w:t>
      </w:r>
      <w:r w:rsidR="00FE5509" w:rsidRPr="00B935F9">
        <w:rPr>
          <w:rFonts w:ascii="Times New Roman" w:hAnsi="Times New Roman" w:cs="Times New Roman"/>
          <w:sz w:val="24"/>
          <w:szCs w:val="24"/>
          <w:lang w:val="en-US"/>
        </w:rPr>
        <w:t>commonly</w:t>
      </w:r>
      <w:r w:rsidR="00C644DE" w:rsidRPr="00B935F9">
        <w:rPr>
          <w:rFonts w:ascii="Times New Roman" w:hAnsi="Times New Roman" w:cs="Times New Roman"/>
          <w:sz w:val="24"/>
          <w:szCs w:val="24"/>
          <w:lang w:val="en-US"/>
        </w:rPr>
        <w:t xml:space="preserve"> go</w:t>
      </w:r>
      <w:r w:rsidR="00E616A9" w:rsidRPr="00B935F9">
        <w:rPr>
          <w:rFonts w:ascii="Times New Roman" w:hAnsi="Times New Roman" w:cs="Times New Roman"/>
          <w:sz w:val="24"/>
          <w:szCs w:val="24"/>
          <w:lang w:val="en-US"/>
        </w:rPr>
        <w:t>ne</w:t>
      </w:r>
      <w:r w:rsidR="00C644DE" w:rsidRPr="00B935F9">
        <w:rPr>
          <w:rFonts w:ascii="Times New Roman" w:hAnsi="Times New Roman" w:cs="Times New Roman"/>
          <w:sz w:val="24"/>
          <w:szCs w:val="24"/>
          <w:lang w:val="en-US"/>
        </w:rPr>
        <w:t xml:space="preserve"> through </w:t>
      </w:r>
      <w:r w:rsidR="00BB1897" w:rsidRPr="00B935F9">
        <w:rPr>
          <w:rFonts w:ascii="Times New Roman" w:hAnsi="Times New Roman" w:cs="Times New Roman"/>
          <w:sz w:val="24"/>
          <w:szCs w:val="24"/>
          <w:lang w:val="en-US"/>
        </w:rPr>
        <w:t xml:space="preserve">using </w:t>
      </w:r>
      <w:r w:rsidR="00C644DE" w:rsidRPr="00B935F9">
        <w:rPr>
          <w:rFonts w:ascii="Times New Roman" w:hAnsi="Times New Roman" w:cs="Times New Roman"/>
          <w:sz w:val="24"/>
          <w:szCs w:val="24"/>
          <w:lang w:val="en-US"/>
        </w:rPr>
        <w:t xml:space="preserve">the discrete </w:t>
      </w:r>
      <w:r w:rsidR="00BB1897" w:rsidRPr="00B935F9">
        <w:rPr>
          <w:rFonts w:ascii="Times New Roman" w:hAnsi="Times New Roman" w:cs="Times New Roman"/>
          <w:sz w:val="24"/>
          <w:szCs w:val="24"/>
          <w:lang w:val="en-US"/>
        </w:rPr>
        <w:t xml:space="preserve">theoretical </w:t>
      </w:r>
      <w:r w:rsidR="00C644DE" w:rsidRPr="00B935F9">
        <w:rPr>
          <w:rFonts w:ascii="Times New Roman" w:hAnsi="Times New Roman" w:cs="Times New Roman"/>
          <w:sz w:val="24"/>
          <w:szCs w:val="24"/>
          <w:lang w:val="en-US"/>
        </w:rPr>
        <w:t>model of emotions</w:t>
      </w:r>
      <w:r w:rsidR="00770820" w:rsidRPr="00B935F9">
        <w:rPr>
          <w:rFonts w:ascii="Times New Roman" w:hAnsi="Times New Roman" w:cs="Times New Roman"/>
          <w:sz w:val="24"/>
          <w:szCs w:val="24"/>
          <w:lang w:val="en-US"/>
        </w:rPr>
        <w:t>;</w:t>
      </w:r>
      <w:r w:rsidR="00324B67" w:rsidRPr="00B935F9">
        <w:rPr>
          <w:rFonts w:ascii="Times New Roman" w:hAnsi="Times New Roman" w:cs="Times New Roman"/>
          <w:sz w:val="24"/>
          <w:szCs w:val="24"/>
          <w:lang w:val="en-US"/>
        </w:rPr>
        <w:t xml:space="preserve"> </w:t>
      </w:r>
      <w:r w:rsidR="00906340" w:rsidRPr="00B935F9">
        <w:rPr>
          <w:rFonts w:ascii="Times New Roman" w:hAnsi="Times New Roman" w:cs="Times New Roman"/>
          <w:sz w:val="24"/>
          <w:szCs w:val="24"/>
          <w:lang w:val="en-US"/>
        </w:rPr>
        <w:t xml:space="preserve">and </w:t>
      </w:r>
      <w:r w:rsidR="00673213" w:rsidRPr="00B935F9">
        <w:rPr>
          <w:rFonts w:ascii="Times New Roman" w:hAnsi="Times New Roman" w:cs="Times New Roman"/>
          <w:sz w:val="24"/>
          <w:szCs w:val="24"/>
          <w:lang w:val="en-US"/>
        </w:rPr>
        <w:t xml:space="preserve">is </w:t>
      </w:r>
      <w:r w:rsidR="00FE5509" w:rsidRPr="00B935F9">
        <w:rPr>
          <w:rFonts w:ascii="Times New Roman" w:hAnsi="Times New Roman" w:cs="Times New Roman"/>
          <w:sz w:val="24"/>
          <w:szCs w:val="24"/>
          <w:lang w:val="en-US"/>
        </w:rPr>
        <w:t>essentially</w:t>
      </w:r>
      <w:r w:rsidR="00770820" w:rsidRPr="00B935F9">
        <w:rPr>
          <w:rFonts w:ascii="Times New Roman" w:hAnsi="Times New Roman" w:cs="Times New Roman"/>
          <w:sz w:val="24"/>
          <w:szCs w:val="24"/>
          <w:lang w:val="en-US"/>
        </w:rPr>
        <w:t xml:space="preserve"> focused</w:t>
      </w:r>
      <w:r w:rsidR="00C644DE" w:rsidRPr="00B935F9">
        <w:rPr>
          <w:rFonts w:ascii="Times New Roman" w:hAnsi="Times New Roman" w:cs="Times New Roman"/>
          <w:sz w:val="24"/>
          <w:szCs w:val="24"/>
          <w:lang w:val="en-US"/>
        </w:rPr>
        <w:t xml:space="preserve"> on</w:t>
      </w:r>
      <w:r w:rsidR="00D63327" w:rsidRPr="00B935F9">
        <w:rPr>
          <w:rFonts w:ascii="Times New Roman" w:hAnsi="Times New Roman" w:cs="Times New Roman"/>
          <w:sz w:val="24"/>
          <w:szCs w:val="24"/>
          <w:lang w:val="en-US"/>
        </w:rPr>
        <w:t xml:space="preserve"> </w:t>
      </w:r>
      <w:r w:rsidR="00832BA5" w:rsidRPr="00B935F9">
        <w:rPr>
          <w:rFonts w:ascii="Times New Roman" w:hAnsi="Times New Roman" w:cs="Times New Roman"/>
          <w:sz w:val="24"/>
          <w:szCs w:val="24"/>
          <w:lang w:val="en-US"/>
        </w:rPr>
        <w:t xml:space="preserve">the study of </w:t>
      </w:r>
      <w:r w:rsidR="00D63327" w:rsidRPr="00B935F9">
        <w:rPr>
          <w:rFonts w:ascii="Times New Roman" w:hAnsi="Times New Roman" w:cs="Times New Roman"/>
          <w:sz w:val="24"/>
          <w:szCs w:val="24"/>
          <w:lang w:val="en-US"/>
        </w:rPr>
        <w:t xml:space="preserve">basic </w:t>
      </w:r>
      <w:r w:rsidR="003B524A" w:rsidRPr="00B935F9">
        <w:rPr>
          <w:rFonts w:ascii="Times New Roman" w:hAnsi="Times New Roman" w:cs="Times New Roman"/>
          <w:sz w:val="24"/>
          <w:szCs w:val="24"/>
          <w:lang w:val="en-US"/>
        </w:rPr>
        <w:t xml:space="preserve">differentiated </w:t>
      </w:r>
      <w:r w:rsidR="00D63327" w:rsidRPr="00B935F9">
        <w:rPr>
          <w:rFonts w:ascii="Times New Roman" w:hAnsi="Times New Roman" w:cs="Times New Roman"/>
          <w:sz w:val="24"/>
          <w:szCs w:val="24"/>
          <w:lang w:val="en-US"/>
        </w:rPr>
        <w:t xml:space="preserve">emotions </w:t>
      </w:r>
      <w:r w:rsidR="00FA668D" w:rsidRPr="00B935F9">
        <w:rPr>
          <w:rFonts w:ascii="Times New Roman" w:hAnsi="Times New Roman" w:cs="Times New Roman"/>
          <w:sz w:val="24"/>
          <w:szCs w:val="24"/>
          <w:lang w:val="en-US"/>
        </w:rPr>
        <w:t>(</w:t>
      </w:r>
      <w:proofErr w:type="spellStart"/>
      <w:r w:rsidR="003D21AA" w:rsidRPr="00B935F9">
        <w:rPr>
          <w:rFonts w:ascii="Times New Roman" w:hAnsi="Times New Roman" w:cs="Times New Roman"/>
          <w:sz w:val="24"/>
          <w:szCs w:val="24"/>
          <w:lang w:val="en-US"/>
        </w:rPr>
        <w:t>Stadthagen</w:t>
      </w:r>
      <w:proofErr w:type="spellEnd"/>
      <w:r w:rsidR="003D21AA" w:rsidRPr="00B935F9">
        <w:rPr>
          <w:rFonts w:ascii="Times New Roman" w:hAnsi="Times New Roman" w:cs="Times New Roman"/>
          <w:sz w:val="24"/>
          <w:szCs w:val="24"/>
          <w:lang w:val="en-US"/>
        </w:rPr>
        <w:t xml:space="preserve">-González, </w:t>
      </w:r>
      <w:proofErr w:type="spellStart"/>
      <w:r w:rsidR="003D21AA" w:rsidRPr="00B935F9">
        <w:rPr>
          <w:rFonts w:ascii="Times New Roman" w:hAnsi="Times New Roman" w:cs="Times New Roman"/>
          <w:sz w:val="24"/>
          <w:szCs w:val="24"/>
          <w:lang w:val="en-US"/>
        </w:rPr>
        <w:t>Ferré</w:t>
      </w:r>
      <w:proofErr w:type="spellEnd"/>
      <w:r w:rsidR="003D21AA" w:rsidRPr="00B935F9">
        <w:rPr>
          <w:rFonts w:ascii="Times New Roman" w:hAnsi="Times New Roman" w:cs="Times New Roman"/>
          <w:sz w:val="24"/>
          <w:szCs w:val="24"/>
          <w:lang w:val="en-US"/>
        </w:rPr>
        <w:t xml:space="preserve">, Pérez-Sánchez, </w:t>
      </w:r>
      <w:proofErr w:type="spellStart"/>
      <w:r w:rsidR="003D21AA" w:rsidRPr="00B935F9">
        <w:rPr>
          <w:rFonts w:ascii="Times New Roman" w:hAnsi="Times New Roman" w:cs="Times New Roman"/>
          <w:sz w:val="24"/>
          <w:szCs w:val="24"/>
          <w:lang w:val="en-US"/>
        </w:rPr>
        <w:t>Imbault</w:t>
      </w:r>
      <w:proofErr w:type="spellEnd"/>
      <w:r w:rsidR="003D21AA" w:rsidRPr="00B935F9">
        <w:rPr>
          <w:rFonts w:ascii="Times New Roman" w:hAnsi="Times New Roman" w:cs="Times New Roman"/>
          <w:sz w:val="24"/>
          <w:szCs w:val="24"/>
          <w:lang w:val="en-US"/>
        </w:rPr>
        <w:t xml:space="preserve">, &amp; Hinojosa, </w:t>
      </w:r>
      <w:r w:rsidR="00FA668D" w:rsidRPr="00B935F9">
        <w:rPr>
          <w:rFonts w:ascii="Times New Roman" w:hAnsi="Times New Roman" w:cs="Times New Roman"/>
          <w:sz w:val="24"/>
          <w:szCs w:val="24"/>
          <w:lang w:val="en-US"/>
        </w:rPr>
        <w:t>201</w:t>
      </w:r>
      <w:r w:rsidR="001122AA" w:rsidRPr="00B935F9">
        <w:rPr>
          <w:rFonts w:ascii="Times New Roman" w:hAnsi="Times New Roman" w:cs="Times New Roman"/>
          <w:sz w:val="24"/>
          <w:szCs w:val="24"/>
          <w:lang w:val="en-US"/>
        </w:rPr>
        <w:t>8</w:t>
      </w:r>
      <w:r w:rsidR="00FA668D" w:rsidRPr="00B935F9">
        <w:rPr>
          <w:rFonts w:ascii="Times New Roman" w:hAnsi="Times New Roman" w:cs="Times New Roman"/>
          <w:sz w:val="24"/>
          <w:szCs w:val="24"/>
          <w:lang w:val="en-US"/>
        </w:rPr>
        <w:t xml:space="preserve">; </w:t>
      </w:r>
      <w:proofErr w:type="spellStart"/>
      <w:r w:rsidR="009F10A5" w:rsidRPr="00B935F9">
        <w:rPr>
          <w:rFonts w:ascii="Times New Roman" w:hAnsi="Times New Roman" w:cs="Times New Roman"/>
          <w:sz w:val="24"/>
          <w:szCs w:val="24"/>
          <w:lang w:val="en-US"/>
        </w:rPr>
        <w:t>Ferré</w:t>
      </w:r>
      <w:proofErr w:type="spellEnd"/>
      <w:r w:rsidR="00B941E9" w:rsidRPr="00B935F9">
        <w:rPr>
          <w:rFonts w:ascii="Times New Roman" w:hAnsi="Times New Roman" w:cs="Times New Roman"/>
          <w:sz w:val="24"/>
          <w:szCs w:val="24"/>
          <w:lang w:val="en-US"/>
        </w:rPr>
        <w:t xml:space="preserve"> et al., </w:t>
      </w:r>
      <w:r w:rsidR="00FA668D" w:rsidRPr="00B935F9">
        <w:rPr>
          <w:rFonts w:ascii="Times New Roman" w:hAnsi="Times New Roman" w:cs="Times New Roman"/>
          <w:sz w:val="24"/>
          <w:szCs w:val="24"/>
          <w:lang w:val="en-US"/>
        </w:rPr>
        <w:t xml:space="preserve">2016; </w:t>
      </w:r>
      <w:proofErr w:type="spellStart"/>
      <w:r w:rsidR="00DC6011" w:rsidRPr="00B935F9">
        <w:rPr>
          <w:rFonts w:ascii="Times New Roman" w:hAnsi="Times New Roman" w:cs="Times New Roman"/>
          <w:sz w:val="24"/>
          <w:szCs w:val="24"/>
          <w:lang w:val="en-US"/>
        </w:rPr>
        <w:t>Marmolejo</w:t>
      </w:r>
      <w:proofErr w:type="spellEnd"/>
      <w:r w:rsidR="00DC6011" w:rsidRPr="00B935F9">
        <w:rPr>
          <w:rFonts w:ascii="Times New Roman" w:hAnsi="Times New Roman" w:cs="Times New Roman"/>
          <w:sz w:val="24"/>
          <w:szCs w:val="24"/>
          <w:lang w:val="en-US"/>
        </w:rPr>
        <w:t xml:space="preserve">-Ramos et al., 2016; </w:t>
      </w:r>
      <w:r w:rsidR="00FA668D" w:rsidRPr="00B935F9">
        <w:rPr>
          <w:rFonts w:ascii="Times New Roman" w:hAnsi="Times New Roman" w:cs="Times New Roman"/>
          <w:sz w:val="24"/>
          <w:szCs w:val="24"/>
          <w:lang w:val="en-US"/>
        </w:rPr>
        <w:t>Hinojosa et al., 2015)</w:t>
      </w:r>
      <w:r w:rsidR="00FE5509" w:rsidRPr="00B935F9">
        <w:rPr>
          <w:rFonts w:ascii="Times New Roman" w:hAnsi="Times New Roman" w:cs="Times New Roman"/>
          <w:sz w:val="24"/>
          <w:szCs w:val="24"/>
          <w:lang w:val="en-US"/>
        </w:rPr>
        <w:t xml:space="preserve">. </w:t>
      </w:r>
      <w:r w:rsidR="009179D4" w:rsidRPr="00B935F9">
        <w:rPr>
          <w:rFonts w:ascii="Times New Roman" w:hAnsi="Times New Roman" w:cs="Times New Roman"/>
          <w:sz w:val="24"/>
          <w:szCs w:val="24"/>
          <w:lang w:val="en-US"/>
        </w:rPr>
        <w:t>It</w:t>
      </w:r>
      <w:r w:rsidR="00D47DBD" w:rsidRPr="00B935F9">
        <w:rPr>
          <w:rFonts w:ascii="Times New Roman" w:hAnsi="Times New Roman" w:cs="Times New Roman"/>
          <w:sz w:val="24"/>
          <w:szCs w:val="24"/>
          <w:lang w:val="en-US"/>
        </w:rPr>
        <w:t xml:space="preserve"> </w:t>
      </w:r>
      <w:r w:rsidR="00E616A9" w:rsidRPr="00B935F9">
        <w:rPr>
          <w:rFonts w:ascii="Times New Roman" w:hAnsi="Times New Roman" w:cs="Times New Roman"/>
          <w:sz w:val="24"/>
          <w:szCs w:val="24"/>
          <w:lang w:val="en-US"/>
        </w:rPr>
        <w:t xml:space="preserve">also </w:t>
      </w:r>
      <w:r w:rsidR="00D47DBD" w:rsidRPr="00B935F9">
        <w:rPr>
          <w:rFonts w:ascii="Times New Roman" w:hAnsi="Times New Roman" w:cs="Times New Roman"/>
          <w:sz w:val="24"/>
          <w:szCs w:val="24"/>
          <w:lang w:val="en-US"/>
        </w:rPr>
        <w:t>e</w:t>
      </w:r>
      <w:r w:rsidR="008A1503" w:rsidRPr="00B935F9">
        <w:rPr>
          <w:rFonts w:ascii="Times New Roman" w:hAnsi="Times New Roman" w:cs="Times New Roman"/>
          <w:sz w:val="24"/>
          <w:szCs w:val="24"/>
          <w:lang w:val="en-US"/>
        </w:rPr>
        <w:t>xplore</w:t>
      </w:r>
      <w:r w:rsidR="00770820" w:rsidRPr="00B935F9">
        <w:rPr>
          <w:rFonts w:ascii="Times New Roman" w:hAnsi="Times New Roman" w:cs="Times New Roman"/>
          <w:sz w:val="24"/>
          <w:szCs w:val="24"/>
          <w:lang w:val="en-US"/>
        </w:rPr>
        <w:t>d</w:t>
      </w:r>
      <w:r w:rsidR="00D63327" w:rsidRPr="00B935F9">
        <w:rPr>
          <w:rFonts w:ascii="Times New Roman" w:hAnsi="Times New Roman" w:cs="Times New Roman"/>
          <w:sz w:val="24"/>
          <w:szCs w:val="24"/>
          <w:lang w:val="en-US"/>
        </w:rPr>
        <w:t xml:space="preserve"> </w:t>
      </w:r>
      <w:r w:rsidR="00770820" w:rsidRPr="00B935F9">
        <w:rPr>
          <w:rFonts w:ascii="Times New Roman" w:hAnsi="Times New Roman" w:cs="Times New Roman"/>
          <w:sz w:val="24"/>
          <w:szCs w:val="24"/>
          <w:lang w:val="en-US"/>
        </w:rPr>
        <w:t xml:space="preserve">more </w:t>
      </w:r>
      <w:r w:rsidR="00FA668D" w:rsidRPr="00B935F9">
        <w:rPr>
          <w:rFonts w:ascii="Times New Roman" w:hAnsi="Times New Roman" w:cs="Times New Roman"/>
          <w:sz w:val="24"/>
          <w:szCs w:val="24"/>
          <w:lang w:val="en-US"/>
        </w:rPr>
        <w:t xml:space="preserve">complex emotional states </w:t>
      </w:r>
      <w:r w:rsidR="00E616A9" w:rsidRPr="00B935F9">
        <w:rPr>
          <w:rFonts w:ascii="Times New Roman" w:hAnsi="Times New Roman" w:cs="Times New Roman"/>
          <w:sz w:val="24"/>
          <w:szCs w:val="24"/>
          <w:lang w:val="en-US"/>
        </w:rPr>
        <w:t xml:space="preserve">such </w:t>
      </w:r>
      <w:r w:rsidR="00FA668D" w:rsidRPr="00B935F9">
        <w:rPr>
          <w:rFonts w:ascii="Times New Roman" w:hAnsi="Times New Roman" w:cs="Times New Roman"/>
          <w:sz w:val="24"/>
          <w:szCs w:val="24"/>
          <w:lang w:val="en-US"/>
        </w:rPr>
        <w:t>as anxiety and depression (</w:t>
      </w:r>
      <w:r w:rsidR="00393362" w:rsidRPr="00B935F9">
        <w:rPr>
          <w:rFonts w:ascii="Times New Roman" w:hAnsi="Times New Roman" w:cs="Times New Roman"/>
          <w:sz w:val="24"/>
          <w:szCs w:val="24"/>
          <w:lang w:val="en-US"/>
        </w:rPr>
        <w:t>Pérez</w:t>
      </w:r>
      <w:r w:rsidR="00FA668D" w:rsidRPr="00B935F9">
        <w:rPr>
          <w:rFonts w:ascii="Times New Roman" w:hAnsi="Times New Roman" w:cs="Times New Roman"/>
          <w:sz w:val="24"/>
          <w:szCs w:val="24"/>
          <w:lang w:val="en-US"/>
        </w:rPr>
        <w:t xml:space="preserve"> </w:t>
      </w:r>
      <w:proofErr w:type="spellStart"/>
      <w:r w:rsidR="00393362" w:rsidRPr="00B935F9">
        <w:rPr>
          <w:rFonts w:ascii="Times New Roman" w:hAnsi="Times New Roman" w:cs="Times New Roman"/>
          <w:sz w:val="24"/>
          <w:szCs w:val="24"/>
          <w:lang w:val="en-US"/>
        </w:rPr>
        <w:t>Dueñas</w:t>
      </w:r>
      <w:proofErr w:type="spellEnd"/>
      <w:r w:rsidR="00FA668D" w:rsidRPr="00B935F9">
        <w:rPr>
          <w:rFonts w:ascii="Times New Roman" w:hAnsi="Times New Roman" w:cs="Times New Roman"/>
          <w:sz w:val="24"/>
          <w:szCs w:val="24"/>
          <w:lang w:val="en-US"/>
        </w:rPr>
        <w:t xml:space="preserve">, Acosta, </w:t>
      </w:r>
      <w:proofErr w:type="spellStart"/>
      <w:r w:rsidR="00FA668D" w:rsidRPr="00B935F9">
        <w:rPr>
          <w:rFonts w:ascii="Times New Roman" w:hAnsi="Times New Roman" w:cs="Times New Roman"/>
          <w:sz w:val="24"/>
          <w:szCs w:val="24"/>
          <w:lang w:val="en-US"/>
        </w:rPr>
        <w:t>Megias</w:t>
      </w:r>
      <w:proofErr w:type="spellEnd"/>
      <w:r w:rsidR="00FA668D" w:rsidRPr="00B935F9">
        <w:rPr>
          <w:rFonts w:ascii="Times New Roman" w:hAnsi="Times New Roman" w:cs="Times New Roman"/>
          <w:sz w:val="24"/>
          <w:szCs w:val="24"/>
          <w:lang w:val="en-US"/>
        </w:rPr>
        <w:t xml:space="preserve">, &amp; </w:t>
      </w:r>
      <w:proofErr w:type="spellStart"/>
      <w:r w:rsidR="00AA091B" w:rsidRPr="00B935F9">
        <w:rPr>
          <w:rFonts w:ascii="Times New Roman" w:hAnsi="Times New Roman" w:cs="Times New Roman"/>
          <w:sz w:val="24"/>
          <w:szCs w:val="24"/>
          <w:lang w:val="en-US"/>
        </w:rPr>
        <w:t>Lupiáñez</w:t>
      </w:r>
      <w:proofErr w:type="spellEnd"/>
      <w:r w:rsidR="00FA668D" w:rsidRPr="00B935F9">
        <w:rPr>
          <w:rFonts w:ascii="Times New Roman" w:hAnsi="Times New Roman" w:cs="Times New Roman"/>
          <w:sz w:val="24"/>
          <w:szCs w:val="24"/>
          <w:lang w:val="en-US"/>
        </w:rPr>
        <w:t>, 2010)</w:t>
      </w:r>
      <w:r w:rsidR="00BB1897" w:rsidRPr="00B935F9">
        <w:rPr>
          <w:rFonts w:ascii="Times New Roman" w:hAnsi="Times New Roman" w:cs="Times New Roman"/>
          <w:sz w:val="24"/>
          <w:szCs w:val="24"/>
          <w:lang w:val="en-US"/>
        </w:rPr>
        <w:t>;</w:t>
      </w:r>
      <w:r w:rsidR="006E0DB6" w:rsidRPr="00B935F9">
        <w:rPr>
          <w:rFonts w:ascii="Times New Roman" w:hAnsi="Times New Roman" w:cs="Times New Roman"/>
          <w:sz w:val="24"/>
          <w:szCs w:val="24"/>
          <w:lang w:val="en-US"/>
        </w:rPr>
        <w:t xml:space="preserve"> </w:t>
      </w:r>
      <w:r w:rsidR="00606228" w:rsidRPr="00B935F9">
        <w:rPr>
          <w:rFonts w:ascii="Times New Roman" w:hAnsi="Times New Roman" w:cs="Times New Roman"/>
          <w:sz w:val="24"/>
          <w:szCs w:val="24"/>
          <w:lang w:val="en-US"/>
        </w:rPr>
        <w:t xml:space="preserve">or </w:t>
      </w:r>
      <w:r w:rsidR="00AA091B" w:rsidRPr="00B935F9">
        <w:rPr>
          <w:rFonts w:ascii="Times New Roman" w:hAnsi="Times New Roman" w:cs="Times New Roman"/>
          <w:sz w:val="24"/>
          <w:szCs w:val="24"/>
          <w:lang w:val="en-US"/>
        </w:rPr>
        <w:t>words with a</w:t>
      </w:r>
      <w:r w:rsidR="00832BA5" w:rsidRPr="00B935F9">
        <w:rPr>
          <w:rFonts w:ascii="Times New Roman" w:hAnsi="Times New Roman" w:cs="Times New Roman"/>
          <w:sz w:val="24"/>
          <w:szCs w:val="24"/>
          <w:lang w:val="en-US"/>
        </w:rPr>
        <w:t xml:space="preserve"> special</w:t>
      </w:r>
      <w:r w:rsidR="00AA091B" w:rsidRPr="00B935F9">
        <w:rPr>
          <w:rFonts w:ascii="Times New Roman" w:hAnsi="Times New Roman" w:cs="Times New Roman"/>
          <w:sz w:val="24"/>
          <w:szCs w:val="24"/>
          <w:lang w:val="en-US"/>
        </w:rPr>
        <w:t xml:space="preserve"> </w:t>
      </w:r>
      <w:r w:rsidR="00475217" w:rsidRPr="00B935F9">
        <w:rPr>
          <w:rFonts w:ascii="Times New Roman" w:hAnsi="Times New Roman" w:cs="Times New Roman"/>
          <w:sz w:val="24"/>
          <w:szCs w:val="24"/>
          <w:lang w:val="en-US"/>
        </w:rPr>
        <w:t>emotional</w:t>
      </w:r>
      <w:r w:rsidR="00AA091B" w:rsidRPr="00B935F9">
        <w:rPr>
          <w:rFonts w:ascii="Times New Roman" w:hAnsi="Times New Roman" w:cs="Times New Roman"/>
          <w:sz w:val="24"/>
          <w:szCs w:val="24"/>
          <w:lang w:val="en-US"/>
        </w:rPr>
        <w:t xml:space="preserve"> connotation</w:t>
      </w:r>
      <w:r w:rsidR="00772E6E" w:rsidRPr="00B935F9">
        <w:rPr>
          <w:rFonts w:ascii="Times New Roman" w:hAnsi="Times New Roman" w:cs="Times New Roman"/>
          <w:sz w:val="24"/>
          <w:szCs w:val="24"/>
          <w:lang w:val="en-US"/>
        </w:rPr>
        <w:t>,</w:t>
      </w:r>
      <w:r w:rsidR="00813F1B" w:rsidRPr="00B935F9">
        <w:rPr>
          <w:rFonts w:ascii="Times New Roman" w:hAnsi="Times New Roman" w:cs="Times New Roman"/>
          <w:sz w:val="24"/>
          <w:szCs w:val="24"/>
          <w:lang w:val="en-US"/>
        </w:rPr>
        <w:t xml:space="preserve"> such</w:t>
      </w:r>
      <w:r w:rsidR="00772E6E" w:rsidRPr="00B935F9">
        <w:rPr>
          <w:rFonts w:ascii="Times New Roman" w:hAnsi="Times New Roman" w:cs="Times New Roman"/>
          <w:sz w:val="24"/>
          <w:szCs w:val="24"/>
          <w:lang w:val="en-US"/>
        </w:rPr>
        <w:t xml:space="preserve"> as death </w:t>
      </w:r>
      <w:r w:rsidR="00AA091B" w:rsidRPr="00B935F9">
        <w:rPr>
          <w:rFonts w:ascii="Times New Roman" w:hAnsi="Times New Roman" w:cs="Times New Roman"/>
          <w:sz w:val="24"/>
          <w:szCs w:val="24"/>
          <w:lang w:val="en-US"/>
        </w:rPr>
        <w:t>(</w:t>
      </w:r>
      <w:r w:rsidR="00FE7802" w:rsidRPr="00B935F9">
        <w:rPr>
          <w:rFonts w:ascii="Times New Roman" w:hAnsi="Times New Roman" w:cs="Times New Roman"/>
          <w:sz w:val="24"/>
          <w:szCs w:val="24"/>
          <w:lang w:val="en-US"/>
        </w:rPr>
        <w:t>Fernández-</w:t>
      </w:r>
      <w:proofErr w:type="spellStart"/>
      <w:r w:rsidR="00FE7802" w:rsidRPr="00B935F9">
        <w:rPr>
          <w:rFonts w:ascii="Times New Roman" w:hAnsi="Times New Roman" w:cs="Times New Roman"/>
          <w:sz w:val="24"/>
          <w:szCs w:val="24"/>
          <w:lang w:val="en-US"/>
        </w:rPr>
        <w:t>Alcántara</w:t>
      </w:r>
      <w:proofErr w:type="spellEnd"/>
      <w:r w:rsidR="00393362" w:rsidRPr="00B935F9">
        <w:rPr>
          <w:rFonts w:ascii="Times New Roman" w:hAnsi="Times New Roman" w:cs="Times New Roman"/>
          <w:sz w:val="24"/>
          <w:szCs w:val="24"/>
          <w:lang w:val="en-US"/>
        </w:rPr>
        <w:t xml:space="preserve"> et al., </w:t>
      </w:r>
      <w:r w:rsidR="00AA091B" w:rsidRPr="00B935F9">
        <w:rPr>
          <w:rFonts w:ascii="Times New Roman" w:hAnsi="Times New Roman" w:cs="Times New Roman"/>
          <w:sz w:val="24"/>
          <w:szCs w:val="24"/>
          <w:lang w:val="en-US"/>
        </w:rPr>
        <w:t>2017)</w:t>
      </w:r>
      <w:r w:rsidR="006E0DB6" w:rsidRPr="00B935F9">
        <w:rPr>
          <w:rFonts w:ascii="Times New Roman" w:hAnsi="Times New Roman" w:cs="Times New Roman"/>
          <w:sz w:val="24"/>
          <w:szCs w:val="24"/>
          <w:lang w:val="en-US"/>
        </w:rPr>
        <w:t xml:space="preserve">; and/or </w:t>
      </w:r>
      <w:r w:rsidR="00734028" w:rsidRPr="00B935F9">
        <w:rPr>
          <w:rFonts w:ascii="Times New Roman" w:hAnsi="Times New Roman" w:cs="Times New Roman"/>
          <w:sz w:val="24"/>
          <w:szCs w:val="24"/>
          <w:lang w:val="en-US"/>
        </w:rPr>
        <w:t xml:space="preserve">norms for words-related to </w:t>
      </w:r>
      <w:r w:rsidR="00B0727A" w:rsidRPr="00B935F9">
        <w:rPr>
          <w:rFonts w:ascii="Times New Roman" w:hAnsi="Times New Roman" w:cs="Times New Roman"/>
          <w:sz w:val="24"/>
          <w:szCs w:val="24"/>
          <w:lang w:val="en-US"/>
        </w:rPr>
        <w:t xml:space="preserve">specific </w:t>
      </w:r>
      <w:r w:rsidR="00606228" w:rsidRPr="00B935F9">
        <w:rPr>
          <w:rFonts w:ascii="Times New Roman" w:hAnsi="Times New Roman" w:cs="Times New Roman"/>
          <w:sz w:val="24"/>
          <w:szCs w:val="24"/>
          <w:lang w:val="en-US"/>
        </w:rPr>
        <w:t>terms</w:t>
      </w:r>
      <w:r w:rsidR="00B0727A" w:rsidRPr="00B935F9">
        <w:rPr>
          <w:rFonts w:ascii="Times New Roman" w:hAnsi="Times New Roman" w:cs="Times New Roman"/>
          <w:sz w:val="24"/>
          <w:szCs w:val="24"/>
          <w:lang w:val="en-US"/>
        </w:rPr>
        <w:t xml:space="preserve"> like </w:t>
      </w:r>
      <w:r w:rsidR="00734028" w:rsidRPr="00B935F9">
        <w:rPr>
          <w:rFonts w:ascii="Times New Roman" w:hAnsi="Times New Roman" w:cs="Times New Roman"/>
          <w:sz w:val="24"/>
          <w:szCs w:val="24"/>
          <w:lang w:val="en-US"/>
        </w:rPr>
        <w:t>humanity</w:t>
      </w:r>
      <w:r w:rsidR="00B0727A" w:rsidRPr="00B935F9">
        <w:rPr>
          <w:rFonts w:ascii="Times New Roman" w:hAnsi="Times New Roman" w:cs="Times New Roman"/>
          <w:sz w:val="24"/>
          <w:szCs w:val="24"/>
          <w:lang w:val="en-US"/>
        </w:rPr>
        <w:t>,</w:t>
      </w:r>
      <w:r w:rsidR="00734028" w:rsidRPr="00B935F9">
        <w:rPr>
          <w:rFonts w:ascii="Times New Roman" w:hAnsi="Times New Roman" w:cs="Times New Roman"/>
          <w:sz w:val="24"/>
          <w:szCs w:val="24"/>
          <w:lang w:val="en-US"/>
        </w:rPr>
        <w:t xml:space="preserve"> and </w:t>
      </w:r>
      <w:r w:rsidR="006E0DB6" w:rsidRPr="00B935F9">
        <w:rPr>
          <w:rFonts w:ascii="Times New Roman" w:hAnsi="Times New Roman" w:cs="Times New Roman"/>
          <w:sz w:val="24"/>
          <w:szCs w:val="24"/>
          <w:lang w:val="en-US"/>
        </w:rPr>
        <w:t xml:space="preserve">the </w:t>
      </w:r>
      <w:r w:rsidR="00734028" w:rsidRPr="00B935F9">
        <w:rPr>
          <w:rFonts w:ascii="Times New Roman" w:hAnsi="Times New Roman" w:cs="Times New Roman"/>
          <w:sz w:val="24"/>
          <w:szCs w:val="24"/>
          <w:lang w:val="en-US"/>
        </w:rPr>
        <w:t xml:space="preserve">differences when </w:t>
      </w:r>
      <w:r w:rsidR="00E27822" w:rsidRPr="00B935F9">
        <w:rPr>
          <w:rFonts w:ascii="Times New Roman" w:hAnsi="Times New Roman" w:cs="Times New Roman"/>
          <w:sz w:val="24"/>
          <w:szCs w:val="24"/>
          <w:lang w:val="en-US"/>
        </w:rPr>
        <w:t xml:space="preserve">are </w:t>
      </w:r>
      <w:r w:rsidR="00734028" w:rsidRPr="00B935F9">
        <w:rPr>
          <w:rFonts w:ascii="Times New Roman" w:hAnsi="Times New Roman" w:cs="Times New Roman"/>
          <w:sz w:val="24"/>
          <w:szCs w:val="24"/>
          <w:lang w:val="en-US"/>
        </w:rPr>
        <w:t xml:space="preserve">attributed to </w:t>
      </w:r>
      <w:r w:rsidR="006E0DB6" w:rsidRPr="00B935F9">
        <w:rPr>
          <w:rFonts w:ascii="Times New Roman" w:hAnsi="Times New Roman" w:cs="Times New Roman"/>
          <w:sz w:val="24"/>
          <w:szCs w:val="24"/>
          <w:lang w:val="en-US"/>
        </w:rPr>
        <w:t xml:space="preserve">ingroup </w:t>
      </w:r>
      <w:r w:rsidR="00734028" w:rsidRPr="00B935F9">
        <w:rPr>
          <w:rFonts w:ascii="Times New Roman" w:hAnsi="Times New Roman" w:cs="Times New Roman"/>
          <w:sz w:val="24"/>
          <w:szCs w:val="24"/>
          <w:lang w:val="en-US"/>
        </w:rPr>
        <w:t xml:space="preserve">or </w:t>
      </w:r>
      <w:r w:rsidR="006E0DB6" w:rsidRPr="00B935F9">
        <w:rPr>
          <w:rFonts w:ascii="Times New Roman" w:hAnsi="Times New Roman" w:cs="Times New Roman"/>
          <w:sz w:val="24"/>
          <w:szCs w:val="24"/>
          <w:lang w:val="en-US"/>
        </w:rPr>
        <w:t xml:space="preserve">outgroup </w:t>
      </w:r>
      <w:r w:rsidR="00734028" w:rsidRPr="00B935F9">
        <w:rPr>
          <w:rFonts w:ascii="Times New Roman" w:hAnsi="Times New Roman" w:cs="Times New Roman"/>
          <w:sz w:val="24"/>
          <w:szCs w:val="24"/>
          <w:lang w:val="en-US"/>
        </w:rPr>
        <w:t xml:space="preserve">people </w:t>
      </w:r>
      <w:r w:rsidR="006E0DB6" w:rsidRPr="00B935F9">
        <w:rPr>
          <w:rFonts w:ascii="Times New Roman" w:hAnsi="Times New Roman" w:cs="Times New Roman"/>
          <w:sz w:val="24"/>
          <w:szCs w:val="24"/>
          <w:lang w:val="en-US"/>
        </w:rPr>
        <w:t xml:space="preserve">(Rodríguez-Pérez, </w:t>
      </w:r>
      <w:proofErr w:type="spellStart"/>
      <w:r w:rsidR="006E0DB6" w:rsidRPr="00B935F9">
        <w:rPr>
          <w:rFonts w:ascii="Times New Roman" w:hAnsi="Times New Roman" w:cs="Times New Roman"/>
          <w:sz w:val="24"/>
          <w:szCs w:val="24"/>
          <w:lang w:val="en-US"/>
        </w:rPr>
        <w:t>Betancor</w:t>
      </w:r>
      <w:proofErr w:type="spellEnd"/>
      <w:r w:rsidR="006E0DB6" w:rsidRPr="00B935F9">
        <w:rPr>
          <w:rFonts w:ascii="Times New Roman" w:hAnsi="Times New Roman" w:cs="Times New Roman"/>
          <w:sz w:val="24"/>
          <w:szCs w:val="24"/>
          <w:lang w:val="en-US"/>
        </w:rPr>
        <w:t xml:space="preserve">-Rodríguez, </w:t>
      </w:r>
      <w:proofErr w:type="spellStart"/>
      <w:r w:rsidR="006E0DB6" w:rsidRPr="00B935F9">
        <w:rPr>
          <w:rFonts w:ascii="Times New Roman" w:hAnsi="Times New Roman" w:cs="Times New Roman"/>
          <w:sz w:val="24"/>
          <w:szCs w:val="24"/>
          <w:lang w:val="en-US"/>
        </w:rPr>
        <w:t>Ariño</w:t>
      </w:r>
      <w:proofErr w:type="spellEnd"/>
      <w:r w:rsidR="006E0DB6" w:rsidRPr="00B935F9">
        <w:rPr>
          <w:rFonts w:ascii="Times New Roman" w:hAnsi="Times New Roman" w:cs="Times New Roman"/>
          <w:sz w:val="24"/>
          <w:szCs w:val="24"/>
          <w:lang w:val="en-US"/>
        </w:rPr>
        <w:t xml:space="preserve">-Mateo, </w:t>
      </w:r>
      <w:proofErr w:type="spellStart"/>
      <w:r w:rsidR="006E0DB6" w:rsidRPr="00B935F9">
        <w:rPr>
          <w:rFonts w:ascii="Times New Roman" w:hAnsi="Times New Roman" w:cs="Times New Roman"/>
          <w:sz w:val="24"/>
          <w:szCs w:val="24"/>
          <w:lang w:val="en-US"/>
        </w:rPr>
        <w:t>Demoulin</w:t>
      </w:r>
      <w:proofErr w:type="spellEnd"/>
      <w:r w:rsidR="006E0DB6" w:rsidRPr="00B935F9">
        <w:rPr>
          <w:rFonts w:ascii="Times New Roman" w:hAnsi="Times New Roman" w:cs="Times New Roman"/>
          <w:sz w:val="24"/>
          <w:szCs w:val="24"/>
          <w:lang w:val="en-US"/>
        </w:rPr>
        <w:t xml:space="preserve">, &amp; </w:t>
      </w:r>
      <w:proofErr w:type="spellStart"/>
      <w:r w:rsidR="006E0DB6" w:rsidRPr="00B935F9">
        <w:rPr>
          <w:rFonts w:ascii="Times New Roman" w:hAnsi="Times New Roman" w:cs="Times New Roman"/>
          <w:sz w:val="24"/>
          <w:szCs w:val="24"/>
          <w:lang w:val="en-US"/>
        </w:rPr>
        <w:t>Leyens</w:t>
      </w:r>
      <w:proofErr w:type="spellEnd"/>
      <w:r w:rsidR="006E0DB6" w:rsidRPr="00B935F9">
        <w:rPr>
          <w:rFonts w:ascii="Times New Roman" w:hAnsi="Times New Roman" w:cs="Times New Roman"/>
          <w:sz w:val="24"/>
          <w:szCs w:val="24"/>
          <w:lang w:val="en-US"/>
        </w:rPr>
        <w:t>, 2014). </w:t>
      </w:r>
      <w:r w:rsidR="00E616A9" w:rsidRPr="00B935F9">
        <w:rPr>
          <w:rFonts w:ascii="Times New Roman" w:hAnsi="Times New Roman" w:cs="Times New Roman"/>
          <w:sz w:val="24"/>
          <w:szCs w:val="24"/>
          <w:lang w:val="en-US"/>
        </w:rPr>
        <w:t>Special</w:t>
      </w:r>
      <w:r w:rsidR="00FA668D" w:rsidRPr="00B935F9">
        <w:rPr>
          <w:rFonts w:ascii="Times New Roman" w:hAnsi="Times New Roman" w:cs="Times New Roman"/>
          <w:sz w:val="24"/>
          <w:szCs w:val="24"/>
          <w:lang w:val="en-US"/>
        </w:rPr>
        <w:t xml:space="preserve"> attention had been given to </w:t>
      </w:r>
      <w:r w:rsidR="00770820" w:rsidRPr="00B935F9">
        <w:rPr>
          <w:rFonts w:ascii="Times New Roman" w:hAnsi="Times New Roman" w:cs="Times New Roman"/>
          <w:sz w:val="24"/>
          <w:szCs w:val="24"/>
          <w:lang w:val="en-US"/>
        </w:rPr>
        <w:t xml:space="preserve">the </w:t>
      </w:r>
      <w:r w:rsidR="00606228" w:rsidRPr="00B935F9">
        <w:rPr>
          <w:rFonts w:ascii="Times New Roman" w:hAnsi="Times New Roman" w:cs="Times New Roman"/>
          <w:sz w:val="24"/>
          <w:szCs w:val="24"/>
          <w:lang w:val="en-US"/>
        </w:rPr>
        <w:t>emotion</w:t>
      </w:r>
      <w:r w:rsidR="00E616A9" w:rsidRPr="00B935F9">
        <w:rPr>
          <w:rFonts w:ascii="Times New Roman" w:hAnsi="Times New Roman" w:cs="Times New Roman"/>
          <w:sz w:val="24"/>
          <w:szCs w:val="24"/>
          <w:lang w:val="en-US"/>
        </w:rPr>
        <w:t xml:space="preserve"> </w:t>
      </w:r>
      <w:r w:rsidR="00770820" w:rsidRPr="00B935F9">
        <w:rPr>
          <w:rFonts w:ascii="Times New Roman" w:hAnsi="Times New Roman" w:cs="Times New Roman"/>
          <w:sz w:val="24"/>
          <w:szCs w:val="24"/>
          <w:lang w:val="en-US"/>
        </w:rPr>
        <w:t xml:space="preserve">of </w:t>
      </w:r>
      <w:r w:rsidR="00FA668D" w:rsidRPr="00B935F9">
        <w:rPr>
          <w:rFonts w:ascii="Times New Roman" w:hAnsi="Times New Roman" w:cs="Times New Roman"/>
          <w:sz w:val="24"/>
          <w:szCs w:val="24"/>
          <w:lang w:val="en-US"/>
        </w:rPr>
        <w:t xml:space="preserve">anger, because </w:t>
      </w:r>
      <w:r w:rsidR="00E616A9" w:rsidRPr="00B935F9">
        <w:rPr>
          <w:rFonts w:ascii="Times New Roman" w:hAnsi="Times New Roman" w:cs="Times New Roman"/>
          <w:sz w:val="24"/>
          <w:szCs w:val="24"/>
          <w:lang w:val="en-US"/>
        </w:rPr>
        <w:t>it is considered</w:t>
      </w:r>
      <w:r w:rsidR="00FA668D" w:rsidRPr="00B935F9">
        <w:rPr>
          <w:rFonts w:ascii="Times New Roman" w:hAnsi="Times New Roman" w:cs="Times New Roman"/>
          <w:sz w:val="24"/>
          <w:szCs w:val="24"/>
          <w:lang w:val="en-US"/>
        </w:rPr>
        <w:t xml:space="preserve"> </w:t>
      </w:r>
      <w:r w:rsidR="007C7C52" w:rsidRPr="00B935F9">
        <w:rPr>
          <w:rFonts w:ascii="Times New Roman" w:hAnsi="Times New Roman" w:cs="Times New Roman"/>
          <w:sz w:val="24"/>
          <w:szCs w:val="24"/>
          <w:lang w:val="en-US"/>
        </w:rPr>
        <w:t>a</w:t>
      </w:r>
      <w:r w:rsidR="00FA668D" w:rsidRPr="00B935F9">
        <w:rPr>
          <w:rFonts w:ascii="Times New Roman" w:hAnsi="Times New Roman" w:cs="Times New Roman"/>
          <w:sz w:val="24"/>
          <w:szCs w:val="24"/>
          <w:lang w:val="en-US"/>
        </w:rPr>
        <w:t xml:space="preserve"> universal cross-cultural </w:t>
      </w:r>
      <w:r w:rsidR="003E302E" w:rsidRPr="00B935F9">
        <w:rPr>
          <w:rFonts w:ascii="Times New Roman" w:hAnsi="Times New Roman" w:cs="Times New Roman"/>
          <w:sz w:val="24"/>
          <w:szCs w:val="24"/>
          <w:lang w:val="en-US"/>
        </w:rPr>
        <w:t>experience</w:t>
      </w:r>
      <w:r w:rsidR="00FA668D" w:rsidRPr="00B935F9">
        <w:rPr>
          <w:rFonts w:ascii="Times New Roman" w:hAnsi="Times New Roman" w:cs="Times New Roman"/>
          <w:sz w:val="24"/>
          <w:szCs w:val="24"/>
          <w:lang w:val="en-US"/>
        </w:rPr>
        <w:t xml:space="preserve">, and part of </w:t>
      </w:r>
      <w:r w:rsidR="007C7C52" w:rsidRPr="00B935F9">
        <w:rPr>
          <w:rFonts w:ascii="Times New Roman" w:hAnsi="Times New Roman" w:cs="Times New Roman"/>
          <w:sz w:val="24"/>
          <w:szCs w:val="24"/>
          <w:lang w:val="en-US"/>
        </w:rPr>
        <w:t xml:space="preserve">common </w:t>
      </w:r>
      <w:r w:rsidR="00AA091B" w:rsidRPr="00B935F9">
        <w:rPr>
          <w:rFonts w:ascii="Times New Roman" w:hAnsi="Times New Roman" w:cs="Times New Roman"/>
          <w:sz w:val="24"/>
          <w:szCs w:val="24"/>
          <w:lang w:val="en-US"/>
        </w:rPr>
        <w:t xml:space="preserve">theoretical </w:t>
      </w:r>
      <w:r w:rsidR="00FA668D" w:rsidRPr="00B935F9">
        <w:rPr>
          <w:rFonts w:ascii="Times New Roman" w:hAnsi="Times New Roman" w:cs="Times New Roman"/>
          <w:sz w:val="24"/>
          <w:szCs w:val="24"/>
          <w:lang w:val="en-US"/>
        </w:rPr>
        <w:t>model</w:t>
      </w:r>
      <w:r w:rsidR="007C7C52" w:rsidRPr="00B935F9">
        <w:rPr>
          <w:rFonts w:ascii="Times New Roman" w:hAnsi="Times New Roman" w:cs="Times New Roman"/>
          <w:sz w:val="24"/>
          <w:szCs w:val="24"/>
          <w:lang w:val="en-US"/>
        </w:rPr>
        <w:t>s</w:t>
      </w:r>
      <w:r w:rsidR="00FA668D" w:rsidRPr="00B935F9">
        <w:rPr>
          <w:rFonts w:ascii="Times New Roman" w:hAnsi="Times New Roman" w:cs="Times New Roman"/>
          <w:sz w:val="24"/>
          <w:szCs w:val="24"/>
          <w:lang w:val="en-US"/>
        </w:rPr>
        <w:t xml:space="preserve"> on primary emotions (</w:t>
      </w:r>
      <w:proofErr w:type="spellStart"/>
      <w:r w:rsidR="00FA668D" w:rsidRPr="00B935F9">
        <w:rPr>
          <w:rFonts w:ascii="Times New Roman" w:hAnsi="Times New Roman" w:cs="Times New Roman"/>
          <w:sz w:val="24"/>
          <w:szCs w:val="24"/>
          <w:lang w:val="en-US"/>
        </w:rPr>
        <w:t>Ogarkova</w:t>
      </w:r>
      <w:proofErr w:type="spellEnd"/>
      <w:r w:rsidR="006A68D9" w:rsidRPr="00B935F9">
        <w:rPr>
          <w:rFonts w:ascii="Times New Roman" w:hAnsi="Times New Roman" w:cs="Times New Roman"/>
          <w:sz w:val="24"/>
          <w:szCs w:val="24"/>
          <w:lang w:val="en-US"/>
        </w:rPr>
        <w:t>,</w:t>
      </w:r>
      <w:r w:rsidR="00FA668D" w:rsidRPr="00B935F9">
        <w:rPr>
          <w:rFonts w:ascii="Times New Roman" w:hAnsi="Times New Roman" w:cs="Times New Roman"/>
          <w:sz w:val="24"/>
          <w:szCs w:val="24"/>
          <w:lang w:val="en-US"/>
        </w:rPr>
        <w:t xml:space="preserve"> &amp; Soriano, 2018</w:t>
      </w:r>
      <w:r w:rsidR="00DC6011" w:rsidRPr="00B935F9">
        <w:rPr>
          <w:rFonts w:ascii="Times New Roman" w:hAnsi="Times New Roman" w:cs="Times New Roman"/>
          <w:sz w:val="24"/>
          <w:szCs w:val="24"/>
          <w:lang w:val="en-US"/>
        </w:rPr>
        <w:t xml:space="preserve">; </w:t>
      </w:r>
      <w:proofErr w:type="spellStart"/>
      <w:r w:rsidR="00DC6011" w:rsidRPr="00B935F9">
        <w:rPr>
          <w:rFonts w:ascii="Times New Roman" w:hAnsi="Times New Roman" w:cs="Times New Roman"/>
          <w:sz w:val="24"/>
          <w:szCs w:val="24"/>
          <w:lang w:val="en-US"/>
        </w:rPr>
        <w:t>Orgakova</w:t>
      </w:r>
      <w:proofErr w:type="spellEnd"/>
      <w:r w:rsidR="002123F2" w:rsidRPr="00B935F9">
        <w:rPr>
          <w:rFonts w:ascii="Times New Roman" w:hAnsi="Times New Roman" w:cs="Times New Roman"/>
          <w:sz w:val="24"/>
          <w:szCs w:val="24"/>
          <w:lang w:val="en-US"/>
        </w:rPr>
        <w:t>,</w:t>
      </w:r>
      <w:r w:rsidR="00DC6011" w:rsidRPr="00B935F9">
        <w:rPr>
          <w:rFonts w:ascii="Times New Roman" w:hAnsi="Times New Roman" w:cs="Times New Roman"/>
          <w:sz w:val="24"/>
          <w:szCs w:val="24"/>
          <w:lang w:val="en-US"/>
        </w:rPr>
        <w:t xml:space="preserve"> &amp; Soriano, 2014; Soriano, 2003</w:t>
      </w:r>
      <w:r w:rsidR="00C81A32" w:rsidRPr="00B935F9">
        <w:rPr>
          <w:rFonts w:ascii="Times New Roman" w:hAnsi="Times New Roman" w:cs="Times New Roman"/>
          <w:sz w:val="24"/>
          <w:szCs w:val="24"/>
          <w:lang w:val="en-US"/>
        </w:rPr>
        <w:t xml:space="preserve">; </w:t>
      </w:r>
      <w:proofErr w:type="spellStart"/>
      <w:r w:rsidR="00C81A32" w:rsidRPr="00B935F9">
        <w:rPr>
          <w:rFonts w:ascii="Times New Roman" w:hAnsi="Times New Roman" w:cs="Times New Roman"/>
          <w:sz w:val="24"/>
          <w:szCs w:val="24"/>
          <w:lang w:val="en-US"/>
        </w:rPr>
        <w:t>Kövecses</w:t>
      </w:r>
      <w:proofErr w:type="spellEnd"/>
      <w:r w:rsidR="00C81A32" w:rsidRPr="00B935F9">
        <w:rPr>
          <w:rFonts w:ascii="Times New Roman" w:hAnsi="Times New Roman" w:cs="Times New Roman"/>
          <w:sz w:val="24"/>
          <w:szCs w:val="24"/>
          <w:lang w:val="en-US"/>
        </w:rPr>
        <w:t xml:space="preserve"> et al., n.d.</w:t>
      </w:r>
      <w:r w:rsidR="00FA668D" w:rsidRPr="00B935F9">
        <w:rPr>
          <w:rFonts w:ascii="Times New Roman" w:hAnsi="Times New Roman" w:cs="Times New Roman"/>
          <w:sz w:val="24"/>
          <w:szCs w:val="24"/>
          <w:lang w:val="en-US"/>
        </w:rPr>
        <w:t>).</w:t>
      </w:r>
      <w:r w:rsidR="00D95131" w:rsidRPr="00B935F9">
        <w:rPr>
          <w:rFonts w:ascii="Times New Roman" w:hAnsi="Times New Roman" w:cs="Times New Roman"/>
          <w:sz w:val="24"/>
          <w:szCs w:val="24"/>
          <w:lang w:val="en-US"/>
        </w:rPr>
        <w:t xml:space="preserve"> Other studies </w:t>
      </w:r>
      <w:r w:rsidR="00E45E69" w:rsidRPr="00B935F9">
        <w:rPr>
          <w:rFonts w:ascii="Times New Roman" w:hAnsi="Times New Roman" w:cs="Times New Roman"/>
          <w:sz w:val="24"/>
          <w:szCs w:val="24"/>
          <w:lang w:val="en-US"/>
        </w:rPr>
        <w:t xml:space="preserve">in PSL </w:t>
      </w:r>
      <w:r w:rsidR="00D95131" w:rsidRPr="00B935F9">
        <w:rPr>
          <w:rFonts w:ascii="Times New Roman" w:hAnsi="Times New Roman" w:cs="Times New Roman"/>
          <w:sz w:val="24"/>
          <w:szCs w:val="24"/>
          <w:lang w:val="en-US"/>
        </w:rPr>
        <w:t xml:space="preserve">explore </w:t>
      </w:r>
      <w:r w:rsidR="008A1503" w:rsidRPr="00B935F9">
        <w:rPr>
          <w:rFonts w:ascii="Times New Roman" w:hAnsi="Times New Roman" w:cs="Times New Roman"/>
          <w:sz w:val="24"/>
          <w:szCs w:val="24"/>
          <w:lang w:val="en-US"/>
        </w:rPr>
        <w:t xml:space="preserve">the </w:t>
      </w:r>
      <w:r w:rsidR="00740F78" w:rsidRPr="00B935F9">
        <w:rPr>
          <w:rFonts w:ascii="Times New Roman" w:hAnsi="Times New Roman" w:cs="Times New Roman"/>
          <w:sz w:val="24"/>
          <w:szCs w:val="24"/>
          <w:lang w:val="en-US"/>
        </w:rPr>
        <w:t xml:space="preserve">cross-cultural </w:t>
      </w:r>
      <w:r w:rsidR="00D95131" w:rsidRPr="00B935F9">
        <w:rPr>
          <w:rFonts w:ascii="Times New Roman" w:hAnsi="Times New Roman" w:cs="Times New Roman"/>
          <w:sz w:val="24"/>
          <w:szCs w:val="24"/>
          <w:lang w:val="en-US"/>
        </w:rPr>
        <w:t>claim</w:t>
      </w:r>
      <w:r w:rsidR="006E10CA" w:rsidRPr="00B935F9">
        <w:rPr>
          <w:rFonts w:ascii="Times New Roman" w:hAnsi="Times New Roman" w:cs="Times New Roman"/>
          <w:sz w:val="24"/>
          <w:szCs w:val="24"/>
          <w:lang w:val="en-US"/>
        </w:rPr>
        <w:t xml:space="preserve"> that</w:t>
      </w:r>
      <w:r w:rsidR="00740F78" w:rsidRPr="00B935F9">
        <w:rPr>
          <w:rFonts w:ascii="Times New Roman" w:hAnsi="Times New Roman" w:cs="Times New Roman"/>
          <w:sz w:val="24"/>
          <w:szCs w:val="24"/>
          <w:lang w:val="en-US"/>
        </w:rPr>
        <w:t xml:space="preserve"> </w:t>
      </w:r>
      <w:r w:rsidRPr="00B935F9">
        <w:rPr>
          <w:rFonts w:ascii="Times New Roman" w:hAnsi="Times New Roman" w:cs="Times New Roman"/>
          <w:sz w:val="24"/>
          <w:szCs w:val="24"/>
          <w:lang w:val="en-US"/>
        </w:rPr>
        <w:t>affective</w:t>
      </w:r>
      <w:r w:rsidR="00740F78" w:rsidRPr="00B935F9">
        <w:rPr>
          <w:rFonts w:ascii="Times New Roman" w:hAnsi="Times New Roman" w:cs="Times New Roman"/>
          <w:sz w:val="24"/>
          <w:szCs w:val="24"/>
          <w:lang w:val="en-US"/>
        </w:rPr>
        <w:t>-</w:t>
      </w:r>
      <w:r w:rsidRPr="00B935F9">
        <w:rPr>
          <w:rFonts w:ascii="Times New Roman" w:hAnsi="Times New Roman" w:cs="Times New Roman"/>
          <w:sz w:val="24"/>
          <w:szCs w:val="24"/>
          <w:lang w:val="en-US"/>
        </w:rPr>
        <w:t>ratings</w:t>
      </w:r>
      <w:r w:rsidR="00740F78" w:rsidRPr="00B935F9">
        <w:rPr>
          <w:rFonts w:ascii="Times New Roman" w:hAnsi="Times New Roman" w:cs="Times New Roman"/>
          <w:sz w:val="24"/>
          <w:szCs w:val="24"/>
          <w:lang w:val="en-US"/>
        </w:rPr>
        <w:t xml:space="preserve"> for words differ</w:t>
      </w:r>
      <w:r w:rsidR="00832BA5" w:rsidRPr="00B935F9">
        <w:rPr>
          <w:rFonts w:ascii="Times New Roman" w:hAnsi="Times New Roman" w:cs="Times New Roman"/>
          <w:sz w:val="24"/>
          <w:szCs w:val="24"/>
          <w:lang w:val="en-US"/>
        </w:rPr>
        <w:t xml:space="preserve"> depending of the country where they are spoken</w:t>
      </w:r>
      <w:r w:rsidR="003E302E" w:rsidRPr="00B935F9">
        <w:rPr>
          <w:rFonts w:ascii="Times New Roman" w:hAnsi="Times New Roman" w:cs="Times New Roman"/>
          <w:sz w:val="24"/>
          <w:szCs w:val="24"/>
          <w:lang w:val="en-US"/>
        </w:rPr>
        <w:t xml:space="preserve">, for instance, </w:t>
      </w:r>
      <w:r w:rsidR="00D95131" w:rsidRPr="00B935F9">
        <w:rPr>
          <w:rFonts w:ascii="Times New Roman" w:hAnsi="Times New Roman" w:cs="Times New Roman"/>
          <w:sz w:val="24"/>
          <w:szCs w:val="24"/>
          <w:lang w:val="en-US"/>
        </w:rPr>
        <w:t>positive emotions are described similar</w:t>
      </w:r>
      <w:r w:rsidR="00963657" w:rsidRPr="00B935F9">
        <w:rPr>
          <w:rFonts w:ascii="Times New Roman" w:hAnsi="Times New Roman" w:cs="Times New Roman"/>
          <w:sz w:val="24"/>
          <w:szCs w:val="24"/>
          <w:lang w:val="en-US"/>
        </w:rPr>
        <w:t>ly</w:t>
      </w:r>
      <w:r w:rsidR="00D95131" w:rsidRPr="00B935F9">
        <w:rPr>
          <w:rFonts w:ascii="Times New Roman" w:hAnsi="Times New Roman" w:cs="Times New Roman"/>
          <w:sz w:val="24"/>
          <w:szCs w:val="24"/>
          <w:lang w:val="en-US"/>
        </w:rPr>
        <w:t xml:space="preserve"> across many languages, Spanish included, but negative emotions </w:t>
      </w:r>
      <w:r w:rsidR="00832BA5" w:rsidRPr="00B935F9">
        <w:rPr>
          <w:rFonts w:ascii="Times New Roman" w:hAnsi="Times New Roman" w:cs="Times New Roman"/>
          <w:sz w:val="24"/>
          <w:szCs w:val="24"/>
          <w:lang w:val="en-US"/>
        </w:rPr>
        <w:t>are not</w:t>
      </w:r>
      <w:r w:rsidR="00D95131" w:rsidRPr="00B935F9">
        <w:rPr>
          <w:rFonts w:ascii="Times New Roman" w:hAnsi="Times New Roman" w:cs="Times New Roman"/>
          <w:sz w:val="24"/>
          <w:szCs w:val="24"/>
          <w:lang w:val="en-US"/>
        </w:rPr>
        <w:t xml:space="preserve"> (</w:t>
      </w:r>
      <w:proofErr w:type="spellStart"/>
      <w:r w:rsidR="00D95131" w:rsidRPr="00B935F9">
        <w:rPr>
          <w:rFonts w:ascii="Times New Roman" w:hAnsi="Times New Roman" w:cs="Times New Roman"/>
          <w:sz w:val="24"/>
          <w:szCs w:val="24"/>
          <w:lang w:val="en-US"/>
        </w:rPr>
        <w:t>Reali</w:t>
      </w:r>
      <w:proofErr w:type="spellEnd"/>
      <w:r w:rsidR="002123F2" w:rsidRPr="00B935F9">
        <w:rPr>
          <w:rFonts w:ascii="Times New Roman" w:hAnsi="Times New Roman" w:cs="Times New Roman"/>
          <w:sz w:val="24"/>
          <w:szCs w:val="24"/>
          <w:lang w:val="en-US"/>
        </w:rPr>
        <w:t>,</w:t>
      </w:r>
      <w:r w:rsidR="00D95131" w:rsidRPr="00B935F9">
        <w:rPr>
          <w:rFonts w:ascii="Times New Roman" w:hAnsi="Times New Roman" w:cs="Times New Roman"/>
          <w:sz w:val="24"/>
          <w:szCs w:val="24"/>
          <w:lang w:val="en-US"/>
        </w:rPr>
        <w:t xml:space="preserve"> &amp; </w:t>
      </w:r>
      <w:proofErr w:type="spellStart"/>
      <w:r w:rsidR="00D95131" w:rsidRPr="00B935F9">
        <w:rPr>
          <w:rFonts w:ascii="Times New Roman" w:hAnsi="Times New Roman" w:cs="Times New Roman"/>
          <w:sz w:val="24"/>
          <w:szCs w:val="24"/>
          <w:lang w:val="en-US"/>
        </w:rPr>
        <w:t>Arcienagas</w:t>
      </w:r>
      <w:proofErr w:type="spellEnd"/>
      <w:r w:rsidR="00D95131" w:rsidRPr="00B935F9">
        <w:rPr>
          <w:rFonts w:ascii="Times New Roman" w:hAnsi="Times New Roman" w:cs="Times New Roman"/>
          <w:sz w:val="24"/>
          <w:szCs w:val="24"/>
          <w:lang w:val="en-US"/>
        </w:rPr>
        <w:t>, 2014</w:t>
      </w:r>
      <w:r w:rsidR="00E37519" w:rsidRPr="00B935F9">
        <w:rPr>
          <w:rFonts w:ascii="Times New Roman" w:hAnsi="Times New Roman" w:cs="Times New Roman"/>
          <w:sz w:val="24"/>
          <w:szCs w:val="24"/>
          <w:lang w:val="en-US"/>
        </w:rPr>
        <w:t xml:space="preserve">; </w:t>
      </w:r>
      <w:proofErr w:type="spellStart"/>
      <w:r w:rsidR="00E37519" w:rsidRPr="00B935F9">
        <w:rPr>
          <w:rFonts w:ascii="Times New Roman" w:hAnsi="Times New Roman" w:cs="Times New Roman"/>
          <w:sz w:val="24"/>
          <w:szCs w:val="24"/>
          <w:lang w:val="en-US"/>
        </w:rPr>
        <w:t>Orgakova</w:t>
      </w:r>
      <w:proofErr w:type="spellEnd"/>
      <w:r w:rsidR="002123F2" w:rsidRPr="00B935F9">
        <w:rPr>
          <w:rFonts w:ascii="Times New Roman" w:hAnsi="Times New Roman" w:cs="Times New Roman"/>
          <w:sz w:val="24"/>
          <w:szCs w:val="24"/>
          <w:lang w:val="en-US"/>
        </w:rPr>
        <w:t>,</w:t>
      </w:r>
      <w:r w:rsidR="00E37519" w:rsidRPr="00B935F9">
        <w:rPr>
          <w:rFonts w:ascii="Times New Roman" w:hAnsi="Times New Roman" w:cs="Times New Roman"/>
          <w:sz w:val="24"/>
          <w:szCs w:val="24"/>
          <w:lang w:val="en-US"/>
        </w:rPr>
        <w:t xml:space="preserve"> &amp; Soriano, 2014)</w:t>
      </w:r>
      <w:r w:rsidR="00770820" w:rsidRPr="00B935F9">
        <w:rPr>
          <w:rFonts w:ascii="Times New Roman" w:hAnsi="Times New Roman" w:cs="Times New Roman"/>
          <w:sz w:val="24"/>
          <w:szCs w:val="24"/>
          <w:lang w:val="en-US"/>
        </w:rPr>
        <w:t xml:space="preserve">; and/or </w:t>
      </w:r>
      <w:r w:rsidR="006E10CA" w:rsidRPr="00B935F9">
        <w:rPr>
          <w:rFonts w:ascii="Times New Roman" w:hAnsi="Times New Roman" w:cs="Times New Roman"/>
          <w:sz w:val="24"/>
          <w:szCs w:val="24"/>
          <w:lang w:val="en-US"/>
        </w:rPr>
        <w:t>they</w:t>
      </w:r>
      <w:r w:rsidR="00427A9A" w:rsidRPr="00B935F9">
        <w:rPr>
          <w:rFonts w:ascii="Times New Roman" w:hAnsi="Times New Roman" w:cs="Times New Roman"/>
          <w:sz w:val="24"/>
          <w:szCs w:val="24"/>
          <w:lang w:val="en-US"/>
        </w:rPr>
        <w:t xml:space="preserve"> describ</w:t>
      </w:r>
      <w:r w:rsidR="006E10CA" w:rsidRPr="00B935F9">
        <w:rPr>
          <w:rFonts w:ascii="Times New Roman" w:hAnsi="Times New Roman" w:cs="Times New Roman"/>
          <w:sz w:val="24"/>
          <w:szCs w:val="24"/>
          <w:lang w:val="en-US"/>
        </w:rPr>
        <w:t>e</w:t>
      </w:r>
      <w:r w:rsidR="00427A9A" w:rsidRPr="00B935F9">
        <w:rPr>
          <w:rFonts w:ascii="Times New Roman" w:hAnsi="Times New Roman" w:cs="Times New Roman"/>
          <w:sz w:val="24"/>
          <w:szCs w:val="24"/>
          <w:lang w:val="en-US"/>
        </w:rPr>
        <w:t xml:space="preserve"> </w:t>
      </w:r>
      <w:r w:rsidR="00770820" w:rsidRPr="00B935F9">
        <w:rPr>
          <w:rFonts w:ascii="Times New Roman" w:hAnsi="Times New Roman" w:cs="Times New Roman"/>
          <w:sz w:val="24"/>
          <w:szCs w:val="24"/>
          <w:lang w:val="en-US"/>
        </w:rPr>
        <w:t>the cultural role</w:t>
      </w:r>
      <w:r w:rsidR="00324B67" w:rsidRPr="00B935F9">
        <w:rPr>
          <w:rFonts w:ascii="Times New Roman" w:hAnsi="Times New Roman" w:cs="Times New Roman"/>
          <w:sz w:val="24"/>
          <w:szCs w:val="24"/>
          <w:lang w:val="en-US"/>
        </w:rPr>
        <w:t xml:space="preserve"> </w:t>
      </w:r>
      <w:r w:rsidR="00EB12FD" w:rsidRPr="00B935F9">
        <w:rPr>
          <w:rFonts w:ascii="Times New Roman" w:hAnsi="Times New Roman" w:cs="Times New Roman"/>
          <w:sz w:val="24"/>
          <w:szCs w:val="24"/>
          <w:lang w:val="en-US"/>
        </w:rPr>
        <w:t xml:space="preserve">and differences </w:t>
      </w:r>
      <w:r w:rsidR="00324B67" w:rsidRPr="00B935F9">
        <w:rPr>
          <w:rFonts w:ascii="Times New Roman" w:hAnsi="Times New Roman" w:cs="Times New Roman"/>
          <w:sz w:val="24"/>
          <w:szCs w:val="24"/>
          <w:lang w:val="en-US"/>
        </w:rPr>
        <w:t xml:space="preserve">in attributing emotion-related words </w:t>
      </w:r>
      <w:r w:rsidR="008555FF" w:rsidRPr="00B935F9">
        <w:rPr>
          <w:rFonts w:ascii="Times New Roman" w:hAnsi="Times New Roman" w:cs="Times New Roman"/>
          <w:sz w:val="24"/>
          <w:szCs w:val="24"/>
          <w:lang w:val="en-US"/>
        </w:rPr>
        <w:t>to</w:t>
      </w:r>
      <w:r w:rsidR="00324B67" w:rsidRPr="00B935F9">
        <w:rPr>
          <w:rFonts w:ascii="Times New Roman" w:hAnsi="Times New Roman" w:cs="Times New Roman"/>
          <w:sz w:val="24"/>
          <w:szCs w:val="24"/>
          <w:lang w:val="en-US"/>
        </w:rPr>
        <w:t xml:space="preserve"> beverages </w:t>
      </w:r>
      <w:r w:rsidR="00770820" w:rsidRPr="00B935F9">
        <w:rPr>
          <w:rFonts w:ascii="Times New Roman" w:hAnsi="Times New Roman" w:cs="Times New Roman"/>
          <w:sz w:val="24"/>
          <w:szCs w:val="24"/>
          <w:lang w:val="en-US"/>
        </w:rPr>
        <w:t>from several Spanish speaking countries (van Zyl</w:t>
      </w:r>
      <w:r w:rsidR="00B5311C" w:rsidRPr="00B935F9">
        <w:rPr>
          <w:rFonts w:ascii="Times New Roman" w:hAnsi="Times New Roman" w:cs="Times New Roman"/>
          <w:sz w:val="24"/>
          <w:szCs w:val="24"/>
          <w:lang w:val="en-US"/>
        </w:rPr>
        <w:t>,</w:t>
      </w:r>
      <w:r w:rsidR="00770820" w:rsidRPr="00B935F9">
        <w:rPr>
          <w:rFonts w:ascii="Times New Roman" w:hAnsi="Times New Roman" w:cs="Times New Roman"/>
          <w:sz w:val="24"/>
          <w:szCs w:val="24"/>
          <w:lang w:val="en-US"/>
        </w:rPr>
        <w:t xml:space="preserve"> &amp; </w:t>
      </w:r>
      <w:proofErr w:type="spellStart"/>
      <w:r w:rsidR="00770820" w:rsidRPr="00B935F9">
        <w:rPr>
          <w:rFonts w:ascii="Times New Roman" w:hAnsi="Times New Roman" w:cs="Times New Roman"/>
          <w:sz w:val="24"/>
          <w:szCs w:val="24"/>
          <w:lang w:val="en-US"/>
        </w:rPr>
        <w:t>Maiselman</w:t>
      </w:r>
      <w:proofErr w:type="spellEnd"/>
      <w:r w:rsidR="00770820" w:rsidRPr="00B935F9">
        <w:rPr>
          <w:rFonts w:ascii="Times New Roman" w:hAnsi="Times New Roman" w:cs="Times New Roman"/>
          <w:sz w:val="24"/>
          <w:szCs w:val="24"/>
          <w:lang w:val="en-US"/>
        </w:rPr>
        <w:t>, 2016; van Zyl</w:t>
      </w:r>
      <w:r w:rsidR="002123F2" w:rsidRPr="00B935F9">
        <w:rPr>
          <w:rFonts w:ascii="Times New Roman" w:hAnsi="Times New Roman" w:cs="Times New Roman"/>
          <w:sz w:val="24"/>
          <w:szCs w:val="24"/>
          <w:lang w:val="en-US"/>
        </w:rPr>
        <w:t>,</w:t>
      </w:r>
      <w:r w:rsidR="00770820" w:rsidRPr="00B935F9">
        <w:rPr>
          <w:rFonts w:ascii="Times New Roman" w:hAnsi="Times New Roman" w:cs="Times New Roman"/>
          <w:sz w:val="24"/>
          <w:szCs w:val="24"/>
          <w:lang w:val="en-US"/>
        </w:rPr>
        <w:t xml:space="preserve"> &amp; </w:t>
      </w:r>
      <w:proofErr w:type="spellStart"/>
      <w:r w:rsidR="00770820" w:rsidRPr="00B935F9">
        <w:rPr>
          <w:rFonts w:ascii="Times New Roman" w:hAnsi="Times New Roman" w:cs="Times New Roman"/>
          <w:sz w:val="24"/>
          <w:szCs w:val="24"/>
          <w:lang w:val="en-US"/>
        </w:rPr>
        <w:t>Maiselman</w:t>
      </w:r>
      <w:proofErr w:type="spellEnd"/>
      <w:r w:rsidR="00770820" w:rsidRPr="00B935F9">
        <w:rPr>
          <w:rFonts w:ascii="Times New Roman" w:hAnsi="Times New Roman" w:cs="Times New Roman"/>
          <w:sz w:val="24"/>
          <w:szCs w:val="24"/>
          <w:lang w:val="en-US"/>
        </w:rPr>
        <w:t>, 2015).</w:t>
      </w:r>
    </w:p>
    <w:p w14:paraId="0B97EFA9" w14:textId="480FEE4A" w:rsidR="00E16D46" w:rsidRPr="00B935F9" w:rsidRDefault="008555FF" w:rsidP="00B427B1">
      <w:pPr>
        <w:spacing w:before="120" w:after="120" w:line="240" w:lineRule="auto"/>
        <w:ind w:firstLine="708"/>
        <w:jc w:val="both"/>
        <w:rPr>
          <w:rFonts w:ascii="Times New Roman" w:hAnsi="Times New Roman" w:cs="Times New Roman"/>
          <w:sz w:val="24"/>
          <w:szCs w:val="24"/>
          <w:lang w:val="en-US"/>
        </w:rPr>
      </w:pPr>
      <w:r w:rsidRPr="00B935F9">
        <w:rPr>
          <w:rFonts w:ascii="Times New Roman" w:hAnsi="Times New Roman" w:cs="Times New Roman"/>
          <w:sz w:val="24"/>
          <w:szCs w:val="24"/>
          <w:lang w:val="en-US"/>
        </w:rPr>
        <w:t xml:space="preserve">Some articles combine </w:t>
      </w:r>
      <w:r w:rsidR="00CB3D5E" w:rsidRPr="00B935F9">
        <w:rPr>
          <w:rFonts w:ascii="Times New Roman" w:hAnsi="Times New Roman" w:cs="Times New Roman"/>
          <w:sz w:val="24"/>
          <w:szCs w:val="24"/>
          <w:lang w:val="en-US"/>
        </w:rPr>
        <w:t xml:space="preserve">all </w:t>
      </w:r>
      <w:r w:rsidR="00773E29" w:rsidRPr="00B935F9">
        <w:rPr>
          <w:rFonts w:ascii="Times New Roman" w:hAnsi="Times New Roman" w:cs="Times New Roman"/>
          <w:sz w:val="24"/>
          <w:szCs w:val="24"/>
          <w:lang w:val="en-US"/>
        </w:rPr>
        <w:t xml:space="preserve">observed variables: affective norms, </w:t>
      </w:r>
      <w:r w:rsidR="00997551" w:rsidRPr="00B935F9">
        <w:rPr>
          <w:rFonts w:ascii="Times New Roman" w:hAnsi="Times New Roman" w:cs="Times New Roman"/>
          <w:sz w:val="24"/>
          <w:szCs w:val="24"/>
          <w:lang w:val="en-US"/>
        </w:rPr>
        <w:t xml:space="preserve">specific </w:t>
      </w:r>
      <w:r w:rsidR="00773E29" w:rsidRPr="00B935F9">
        <w:rPr>
          <w:rFonts w:ascii="Times New Roman" w:hAnsi="Times New Roman" w:cs="Times New Roman"/>
          <w:sz w:val="24"/>
          <w:szCs w:val="24"/>
          <w:lang w:val="en-US"/>
        </w:rPr>
        <w:t xml:space="preserve">emotion-related </w:t>
      </w:r>
      <w:r w:rsidR="0010773E" w:rsidRPr="00B935F9">
        <w:rPr>
          <w:rFonts w:ascii="Times New Roman" w:hAnsi="Times New Roman" w:cs="Times New Roman"/>
          <w:sz w:val="24"/>
          <w:szCs w:val="24"/>
          <w:lang w:val="en-US"/>
        </w:rPr>
        <w:t>words,</w:t>
      </w:r>
      <w:r w:rsidR="00773E29" w:rsidRPr="00B935F9">
        <w:rPr>
          <w:rFonts w:ascii="Times New Roman" w:hAnsi="Times New Roman" w:cs="Times New Roman"/>
          <w:sz w:val="24"/>
          <w:szCs w:val="24"/>
          <w:lang w:val="en-US"/>
        </w:rPr>
        <w:t xml:space="preserve"> and semantic variables</w:t>
      </w:r>
      <w:r w:rsidRPr="00B935F9">
        <w:rPr>
          <w:rFonts w:ascii="Times New Roman" w:hAnsi="Times New Roman" w:cs="Times New Roman"/>
          <w:sz w:val="24"/>
          <w:szCs w:val="24"/>
          <w:lang w:val="en-US"/>
        </w:rPr>
        <w:t>.</w:t>
      </w:r>
      <w:r w:rsidR="002F3EFC" w:rsidRPr="00B935F9">
        <w:rPr>
          <w:rFonts w:ascii="Times New Roman" w:hAnsi="Times New Roman" w:cs="Times New Roman"/>
          <w:sz w:val="24"/>
          <w:szCs w:val="24"/>
          <w:lang w:val="en-US"/>
        </w:rPr>
        <w:t xml:space="preserve"> Addressing the same order </w:t>
      </w:r>
      <w:r w:rsidR="0010773E" w:rsidRPr="00B935F9">
        <w:rPr>
          <w:rFonts w:ascii="Times New Roman" w:hAnsi="Times New Roman" w:cs="Times New Roman"/>
          <w:sz w:val="24"/>
          <w:szCs w:val="24"/>
          <w:lang w:val="en-US"/>
        </w:rPr>
        <w:t xml:space="preserve">that </w:t>
      </w:r>
      <w:r w:rsidR="002F3EFC" w:rsidRPr="00B935F9">
        <w:rPr>
          <w:rFonts w:ascii="Times New Roman" w:hAnsi="Times New Roman" w:cs="Times New Roman"/>
          <w:sz w:val="24"/>
          <w:szCs w:val="24"/>
          <w:lang w:val="en-US"/>
        </w:rPr>
        <w:t>the research usually take</w:t>
      </w:r>
      <w:r w:rsidR="00792C7A" w:rsidRPr="00B935F9">
        <w:rPr>
          <w:rFonts w:ascii="Times New Roman" w:hAnsi="Times New Roman" w:cs="Times New Roman"/>
          <w:sz w:val="24"/>
          <w:szCs w:val="24"/>
          <w:lang w:val="en-US"/>
        </w:rPr>
        <w:t>s</w:t>
      </w:r>
      <w:r w:rsidR="00832BA5" w:rsidRPr="00B935F9">
        <w:rPr>
          <w:rFonts w:ascii="Times New Roman" w:hAnsi="Times New Roman" w:cs="Times New Roman"/>
          <w:sz w:val="24"/>
          <w:szCs w:val="24"/>
          <w:lang w:val="en-US"/>
        </w:rPr>
        <w:t xml:space="preserve"> in this field</w:t>
      </w:r>
      <w:r w:rsidR="002F3EFC" w:rsidRPr="00B935F9">
        <w:rPr>
          <w:rFonts w:ascii="Times New Roman" w:hAnsi="Times New Roman" w:cs="Times New Roman"/>
          <w:sz w:val="24"/>
          <w:szCs w:val="24"/>
          <w:lang w:val="en-US"/>
        </w:rPr>
        <w:t xml:space="preserve">, </w:t>
      </w:r>
      <w:r w:rsidR="0010773E" w:rsidRPr="00B935F9">
        <w:rPr>
          <w:rFonts w:ascii="Times New Roman" w:hAnsi="Times New Roman" w:cs="Times New Roman"/>
          <w:sz w:val="24"/>
          <w:szCs w:val="24"/>
          <w:lang w:val="en-US"/>
        </w:rPr>
        <w:t xml:space="preserve">early studies in this </w:t>
      </w:r>
      <w:r w:rsidR="00997551" w:rsidRPr="00B935F9">
        <w:rPr>
          <w:rFonts w:ascii="Times New Roman" w:hAnsi="Times New Roman" w:cs="Times New Roman"/>
          <w:sz w:val="24"/>
          <w:szCs w:val="24"/>
          <w:lang w:val="en-US"/>
        </w:rPr>
        <w:t>category</w:t>
      </w:r>
      <w:r w:rsidR="0010773E" w:rsidRPr="00B935F9">
        <w:rPr>
          <w:rFonts w:ascii="Times New Roman" w:hAnsi="Times New Roman" w:cs="Times New Roman"/>
          <w:sz w:val="24"/>
          <w:szCs w:val="24"/>
          <w:lang w:val="en-US"/>
        </w:rPr>
        <w:t xml:space="preserve"> approached semantic </w:t>
      </w:r>
      <w:r w:rsidR="00997551" w:rsidRPr="00B935F9">
        <w:rPr>
          <w:rFonts w:ascii="Times New Roman" w:hAnsi="Times New Roman" w:cs="Times New Roman"/>
          <w:sz w:val="24"/>
          <w:szCs w:val="24"/>
          <w:lang w:val="en-US"/>
        </w:rPr>
        <w:t>variables</w:t>
      </w:r>
      <w:r w:rsidR="0010773E" w:rsidRPr="00B935F9">
        <w:rPr>
          <w:rFonts w:ascii="Times New Roman" w:hAnsi="Times New Roman" w:cs="Times New Roman"/>
          <w:sz w:val="24"/>
          <w:szCs w:val="24"/>
          <w:lang w:val="en-US"/>
        </w:rPr>
        <w:t xml:space="preserve"> </w:t>
      </w:r>
      <w:r w:rsidR="00792C7A" w:rsidRPr="00B935F9">
        <w:rPr>
          <w:rFonts w:ascii="Times New Roman" w:hAnsi="Times New Roman" w:cs="Times New Roman"/>
          <w:sz w:val="24"/>
          <w:szCs w:val="24"/>
          <w:lang w:val="en-US"/>
        </w:rPr>
        <w:t xml:space="preserve">through </w:t>
      </w:r>
      <w:r w:rsidR="0010773E" w:rsidRPr="00B935F9">
        <w:rPr>
          <w:rFonts w:ascii="Times New Roman" w:hAnsi="Times New Roman" w:cs="Times New Roman"/>
          <w:sz w:val="24"/>
          <w:szCs w:val="24"/>
          <w:lang w:val="en-US"/>
        </w:rPr>
        <w:t>a normative approach</w:t>
      </w:r>
      <w:r w:rsidR="00D8644E" w:rsidRPr="00B935F9">
        <w:rPr>
          <w:rFonts w:ascii="Times New Roman" w:hAnsi="Times New Roman" w:cs="Times New Roman"/>
          <w:sz w:val="24"/>
          <w:szCs w:val="24"/>
          <w:lang w:val="en-US"/>
        </w:rPr>
        <w:t xml:space="preserve"> </w:t>
      </w:r>
      <w:r w:rsidR="0010773E" w:rsidRPr="00B935F9">
        <w:rPr>
          <w:rFonts w:ascii="Times New Roman" w:hAnsi="Times New Roman" w:cs="Times New Roman"/>
          <w:sz w:val="24"/>
          <w:szCs w:val="24"/>
          <w:lang w:val="en-US"/>
        </w:rPr>
        <w:t xml:space="preserve">(e.g.: </w:t>
      </w:r>
      <w:r w:rsidR="00832BA5" w:rsidRPr="00B935F9">
        <w:rPr>
          <w:rFonts w:ascii="Times New Roman" w:hAnsi="Times New Roman" w:cs="Times New Roman"/>
          <w:sz w:val="24"/>
          <w:szCs w:val="24"/>
          <w:lang w:val="en-US"/>
        </w:rPr>
        <w:t xml:space="preserve">valence, arousal, dominance, </w:t>
      </w:r>
      <w:r w:rsidR="0010773E" w:rsidRPr="00B935F9">
        <w:rPr>
          <w:rFonts w:ascii="Times New Roman" w:hAnsi="Times New Roman" w:cs="Times New Roman"/>
          <w:sz w:val="24"/>
          <w:szCs w:val="24"/>
          <w:lang w:val="en-US"/>
        </w:rPr>
        <w:t xml:space="preserve">lexical availability, </w:t>
      </w:r>
      <w:proofErr w:type="spellStart"/>
      <w:r w:rsidR="0010773E" w:rsidRPr="00B935F9">
        <w:rPr>
          <w:rFonts w:ascii="Times New Roman" w:hAnsi="Times New Roman" w:cs="Times New Roman"/>
          <w:sz w:val="24"/>
          <w:szCs w:val="24"/>
          <w:lang w:val="en-US"/>
        </w:rPr>
        <w:t>AoA</w:t>
      </w:r>
      <w:proofErr w:type="spellEnd"/>
      <w:r w:rsidR="0010773E" w:rsidRPr="00B935F9">
        <w:rPr>
          <w:rFonts w:ascii="Times New Roman" w:hAnsi="Times New Roman" w:cs="Times New Roman"/>
          <w:sz w:val="24"/>
          <w:szCs w:val="24"/>
          <w:lang w:val="en-US"/>
        </w:rPr>
        <w:t>, imageability, familiarity</w:t>
      </w:r>
      <w:r w:rsidR="00377B6E" w:rsidRPr="00B935F9">
        <w:rPr>
          <w:rFonts w:ascii="Times New Roman" w:hAnsi="Times New Roman" w:cs="Times New Roman"/>
          <w:sz w:val="24"/>
          <w:szCs w:val="24"/>
          <w:lang w:val="en-US"/>
        </w:rPr>
        <w:t>, and others</w:t>
      </w:r>
      <w:r w:rsidR="0010773E" w:rsidRPr="00B935F9">
        <w:rPr>
          <w:rFonts w:ascii="Times New Roman" w:hAnsi="Times New Roman" w:cs="Times New Roman"/>
          <w:sz w:val="24"/>
          <w:szCs w:val="24"/>
          <w:lang w:val="en-US"/>
        </w:rPr>
        <w:t xml:space="preserve">); giving </w:t>
      </w:r>
      <w:r w:rsidR="009C31D9" w:rsidRPr="00B935F9">
        <w:rPr>
          <w:rFonts w:ascii="Times New Roman" w:hAnsi="Times New Roman" w:cs="Times New Roman"/>
          <w:sz w:val="24"/>
          <w:szCs w:val="24"/>
          <w:lang w:val="en-US"/>
        </w:rPr>
        <w:t xml:space="preserve">them </w:t>
      </w:r>
      <w:r w:rsidR="0010773E" w:rsidRPr="00B935F9">
        <w:rPr>
          <w:rFonts w:ascii="Times New Roman" w:hAnsi="Times New Roman" w:cs="Times New Roman"/>
          <w:sz w:val="24"/>
          <w:szCs w:val="24"/>
          <w:lang w:val="en-US"/>
        </w:rPr>
        <w:t>normative values (</w:t>
      </w:r>
      <w:r w:rsidR="009C31D9" w:rsidRPr="00B935F9">
        <w:rPr>
          <w:rFonts w:ascii="Times New Roman" w:hAnsi="Times New Roman" w:cs="Times New Roman"/>
          <w:sz w:val="24"/>
          <w:szCs w:val="24"/>
          <w:lang w:val="en-US"/>
        </w:rPr>
        <w:t xml:space="preserve">Guasch, </w:t>
      </w:r>
      <w:proofErr w:type="spellStart"/>
      <w:r w:rsidR="009C31D9" w:rsidRPr="00B935F9">
        <w:rPr>
          <w:rFonts w:ascii="Times New Roman" w:hAnsi="Times New Roman" w:cs="Times New Roman"/>
          <w:sz w:val="24"/>
          <w:szCs w:val="24"/>
          <w:lang w:val="en-US"/>
        </w:rPr>
        <w:t>Ferré</w:t>
      </w:r>
      <w:proofErr w:type="spellEnd"/>
      <w:r w:rsidR="009C31D9" w:rsidRPr="00B935F9">
        <w:rPr>
          <w:rFonts w:ascii="Times New Roman" w:hAnsi="Times New Roman" w:cs="Times New Roman"/>
          <w:sz w:val="24"/>
          <w:szCs w:val="24"/>
          <w:lang w:val="en-US"/>
        </w:rPr>
        <w:t xml:space="preserve">, &amp; Fraga, 2015; </w:t>
      </w:r>
      <w:proofErr w:type="spellStart"/>
      <w:r w:rsidR="0010773E" w:rsidRPr="00B935F9">
        <w:rPr>
          <w:rFonts w:ascii="Times New Roman" w:hAnsi="Times New Roman" w:cs="Times New Roman"/>
          <w:sz w:val="24"/>
          <w:szCs w:val="24"/>
          <w:lang w:val="en-US"/>
        </w:rPr>
        <w:t>Izura</w:t>
      </w:r>
      <w:proofErr w:type="spellEnd"/>
      <w:r w:rsidR="0010773E" w:rsidRPr="00B935F9">
        <w:rPr>
          <w:rFonts w:ascii="Times New Roman" w:hAnsi="Times New Roman" w:cs="Times New Roman"/>
          <w:sz w:val="24"/>
          <w:szCs w:val="24"/>
          <w:lang w:val="en-US"/>
        </w:rPr>
        <w:t xml:space="preserve"> et al., 2005); or setting them </w:t>
      </w:r>
      <w:r w:rsidR="00377B6E" w:rsidRPr="00B935F9">
        <w:rPr>
          <w:rFonts w:ascii="Times New Roman" w:hAnsi="Times New Roman" w:cs="Times New Roman"/>
          <w:sz w:val="24"/>
          <w:szCs w:val="24"/>
          <w:lang w:val="en-US"/>
        </w:rPr>
        <w:t>in</w:t>
      </w:r>
      <w:r w:rsidR="0010773E" w:rsidRPr="00B935F9">
        <w:rPr>
          <w:rFonts w:ascii="Times New Roman" w:hAnsi="Times New Roman" w:cs="Times New Roman"/>
          <w:sz w:val="24"/>
          <w:szCs w:val="24"/>
          <w:lang w:val="en-US"/>
        </w:rPr>
        <w:t xml:space="preserve"> predefined semantic categories</w:t>
      </w:r>
      <w:r w:rsidR="00832BA5" w:rsidRPr="00B935F9">
        <w:rPr>
          <w:rFonts w:ascii="Times New Roman" w:hAnsi="Times New Roman" w:cs="Times New Roman"/>
          <w:sz w:val="24"/>
          <w:szCs w:val="24"/>
          <w:lang w:val="en-US"/>
        </w:rPr>
        <w:t>, for example</w:t>
      </w:r>
      <w:r w:rsidR="0010773E" w:rsidRPr="00B935F9">
        <w:rPr>
          <w:rFonts w:ascii="Times New Roman" w:hAnsi="Times New Roman" w:cs="Times New Roman"/>
          <w:sz w:val="24"/>
          <w:szCs w:val="24"/>
          <w:lang w:val="en-US"/>
        </w:rPr>
        <w:t>: living and non</w:t>
      </w:r>
      <w:r w:rsidR="00963657" w:rsidRPr="00B935F9">
        <w:rPr>
          <w:rFonts w:ascii="Times New Roman" w:hAnsi="Times New Roman" w:cs="Times New Roman"/>
          <w:sz w:val="24"/>
          <w:szCs w:val="24"/>
          <w:lang w:val="en-US"/>
        </w:rPr>
        <w:t>-</w:t>
      </w:r>
      <w:r w:rsidR="0010773E" w:rsidRPr="00B935F9">
        <w:rPr>
          <w:rFonts w:ascii="Times New Roman" w:hAnsi="Times New Roman" w:cs="Times New Roman"/>
          <w:sz w:val="24"/>
          <w:szCs w:val="24"/>
          <w:lang w:val="en-US"/>
        </w:rPr>
        <w:t>living objects (</w:t>
      </w:r>
      <w:proofErr w:type="spellStart"/>
      <w:r w:rsidR="0010773E" w:rsidRPr="00B935F9">
        <w:rPr>
          <w:rFonts w:ascii="Times New Roman" w:hAnsi="Times New Roman" w:cs="Times New Roman"/>
          <w:sz w:val="24"/>
          <w:szCs w:val="24"/>
          <w:lang w:val="en-US"/>
        </w:rPr>
        <w:t>Vivas</w:t>
      </w:r>
      <w:proofErr w:type="spellEnd"/>
      <w:r w:rsidR="0010773E" w:rsidRPr="00B935F9">
        <w:rPr>
          <w:rFonts w:ascii="Times New Roman" w:hAnsi="Times New Roman" w:cs="Times New Roman"/>
          <w:sz w:val="24"/>
          <w:szCs w:val="24"/>
          <w:lang w:val="en-US"/>
        </w:rPr>
        <w:t xml:space="preserve"> et al., </w:t>
      </w:r>
      <w:r w:rsidR="009C31D9" w:rsidRPr="00B935F9">
        <w:rPr>
          <w:rFonts w:ascii="Times New Roman" w:hAnsi="Times New Roman" w:cs="Times New Roman"/>
          <w:sz w:val="24"/>
          <w:szCs w:val="24"/>
          <w:lang w:val="en-US"/>
        </w:rPr>
        <w:t>2016</w:t>
      </w:r>
      <w:r w:rsidR="0057500E" w:rsidRPr="00B935F9">
        <w:rPr>
          <w:rFonts w:ascii="Times New Roman" w:hAnsi="Times New Roman" w:cs="Times New Roman"/>
          <w:sz w:val="24"/>
          <w:szCs w:val="24"/>
          <w:lang w:val="en-US"/>
        </w:rPr>
        <w:t>; Moreno-Martínez et al., 2014</w:t>
      </w:r>
      <w:r w:rsidR="009C31D9" w:rsidRPr="00B935F9">
        <w:rPr>
          <w:rFonts w:ascii="Times New Roman" w:hAnsi="Times New Roman" w:cs="Times New Roman"/>
          <w:sz w:val="24"/>
          <w:szCs w:val="24"/>
          <w:lang w:val="en-US"/>
        </w:rPr>
        <w:t>); and/or humans, animals and object</w:t>
      </w:r>
      <w:r w:rsidR="008F3BD7" w:rsidRPr="00B935F9">
        <w:rPr>
          <w:rFonts w:ascii="Times New Roman" w:hAnsi="Times New Roman" w:cs="Times New Roman"/>
          <w:sz w:val="24"/>
          <w:szCs w:val="24"/>
          <w:lang w:val="en-US"/>
        </w:rPr>
        <w:t>s</w:t>
      </w:r>
      <w:r w:rsidR="009C31D9" w:rsidRPr="00B935F9">
        <w:rPr>
          <w:rFonts w:ascii="Times New Roman" w:hAnsi="Times New Roman" w:cs="Times New Roman"/>
          <w:sz w:val="24"/>
          <w:szCs w:val="24"/>
          <w:lang w:val="en-US"/>
        </w:rPr>
        <w:t xml:space="preserve"> (</w:t>
      </w:r>
      <w:proofErr w:type="spellStart"/>
      <w:r w:rsidR="009C31D9" w:rsidRPr="00B935F9">
        <w:rPr>
          <w:rFonts w:ascii="Times New Roman" w:hAnsi="Times New Roman" w:cs="Times New Roman"/>
          <w:sz w:val="24"/>
          <w:szCs w:val="24"/>
          <w:lang w:val="en-US"/>
        </w:rPr>
        <w:t>Ferré</w:t>
      </w:r>
      <w:proofErr w:type="spellEnd"/>
      <w:r w:rsidR="009C31D9" w:rsidRPr="00B935F9">
        <w:rPr>
          <w:rFonts w:ascii="Times New Roman" w:hAnsi="Times New Roman" w:cs="Times New Roman"/>
          <w:sz w:val="24"/>
          <w:szCs w:val="24"/>
          <w:lang w:val="en-US"/>
        </w:rPr>
        <w:t xml:space="preserve">, Guasch, Moldovan, &amp; Sánchez-Casas, 2011). Specific list of words </w:t>
      </w:r>
      <w:r w:rsidR="00CB3D5E" w:rsidRPr="00B935F9">
        <w:rPr>
          <w:rFonts w:ascii="Times New Roman" w:hAnsi="Times New Roman" w:cs="Times New Roman"/>
          <w:sz w:val="24"/>
          <w:szCs w:val="24"/>
          <w:lang w:val="en-US"/>
        </w:rPr>
        <w:t>has</w:t>
      </w:r>
      <w:r w:rsidR="009C31D9" w:rsidRPr="00B935F9">
        <w:rPr>
          <w:rFonts w:ascii="Times New Roman" w:hAnsi="Times New Roman" w:cs="Times New Roman"/>
          <w:sz w:val="24"/>
          <w:szCs w:val="24"/>
          <w:lang w:val="en-US"/>
        </w:rPr>
        <w:t xml:space="preserve"> been normed referring to attributes of a</w:t>
      </w:r>
      <w:r w:rsidR="003B524A" w:rsidRPr="00B935F9">
        <w:rPr>
          <w:rFonts w:ascii="Times New Roman" w:hAnsi="Times New Roman" w:cs="Times New Roman"/>
          <w:sz w:val="24"/>
          <w:szCs w:val="24"/>
          <w:lang w:val="en-US"/>
        </w:rPr>
        <w:t xml:space="preserve"> specific</w:t>
      </w:r>
      <w:r w:rsidR="009C31D9" w:rsidRPr="00B935F9">
        <w:rPr>
          <w:rFonts w:ascii="Times New Roman" w:hAnsi="Times New Roman" w:cs="Times New Roman"/>
          <w:sz w:val="24"/>
          <w:szCs w:val="24"/>
          <w:lang w:val="en-US"/>
        </w:rPr>
        <w:t xml:space="preserve"> semantic category (</w:t>
      </w:r>
      <w:proofErr w:type="spellStart"/>
      <w:r w:rsidR="001E7D37" w:rsidRPr="00B935F9">
        <w:rPr>
          <w:rFonts w:ascii="Times New Roman" w:hAnsi="Times New Roman" w:cs="Times New Roman"/>
          <w:sz w:val="24"/>
          <w:szCs w:val="24"/>
          <w:lang w:val="en-US"/>
        </w:rPr>
        <w:t>Díez</w:t>
      </w:r>
      <w:r w:rsidR="009C31D9" w:rsidRPr="00B935F9">
        <w:rPr>
          <w:rFonts w:ascii="Times New Roman" w:hAnsi="Times New Roman" w:cs="Times New Roman"/>
          <w:sz w:val="24"/>
          <w:szCs w:val="24"/>
          <w:lang w:val="en-US"/>
        </w:rPr>
        <w:t>-Álamo</w:t>
      </w:r>
      <w:proofErr w:type="spellEnd"/>
      <w:r w:rsidR="009C31D9" w:rsidRPr="00B935F9">
        <w:rPr>
          <w:rFonts w:ascii="Times New Roman" w:hAnsi="Times New Roman" w:cs="Times New Roman"/>
          <w:sz w:val="24"/>
          <w:szCs w:val="24"/>
          <w:lang w:val="en-US"/>
        </w:rPr>
        <w:t xml:space="preserve"> et al., 2017)</w:t>
      </w:r>
      <w:r w:rsidR="0057500E" w:rsidRPr="00B935F9">
        <w:rPr>
          <w:rFonts w:ascii="Times New Roman" w:hAnsi="Times New Roman" w:cs="Times New Roman"/>
          <w:sz w:val="24"/>
          <w:szCs w:val="24"/>
          <w:lang w:val="en-US"/>
        </w:rPr>
        <w:t xml:space="preserve">; for example, upper and lower </w:t>
      </w:r>
      <w:r w:rsidR="00997551" w:rsidRPr="00B935F9">
        <w:rPr>
          <w:rFonts w:ascii="Times New Roman" w:hAnsi="Times New Roman" w:cs="Times New Roman"/>
          <w:sz w:val="24"/>
          <w:szCs w:val="24"/>
          <w:lang w:val="en-US"/>
        </w:rPr>
        <w:t>spa</w:t>
      </w:r>
      <w:r w:rsidR="00550079" w:rsidRPr="00B935F9">
        <w:rPr>
          <w:rFonts w:ascii="Times New Roman" w:hAnsi="Times New Roman" w:cs="Times New Roman"/>
          <w:sz w:val="24"/>
          <w:szCs w:val="24"/>
          <w:lang w:val="en-US"/>
        </w:rPr>
        <w:t xml:space="preserve">tial </w:t>
      </w:r>
      <w:r w:rsidR="0057500E" w:rsidRPr="00B935F9">
        <w:rPr>
          <w:rFonts w:ascii="Times New Roman" w:hAnsi="Times New Roman" w:cs="Times New Roman"/>
          <w:sz w:val="24"/>
          <w:szCs w:val="24"/>
          <w:lang w:val="en-US"/>
        </w:rPr>
        <w:t>location for three emotions: joy, surprise, and sadness (</w:t>
      </w:r>
      <w:proofErr w:type="spellStart"/>
      <w:r w:rsidR="0057500E" w:rsidRPr="00B935F9">
        <w:rPr>
          <w:rFonts w:ascii="Times New Roman" w:hAnsi="Times New Roman" w:cs="Times New Roman"/>
          <w:sz w:val="24"/>
          <w:szCs w:val="24"/>
          <w:lang w:val="en-US"/>
        </w:rPr>
        <w:t>Marmolejo</w:t>
      </w:r>
      <w:proofErr w:type="spellEnd"/>
      <w:r w:rsidR="0057500E" w:rsidRPr="00B935F9">
        <w:rPr>
          <w:rFonts w:ascii="Times New Roman" w:hAnsi="Times New Roman" w:cs="Times New Roman"/>
          <w:sz w:val="24"/>
          <w:szCs w:val="24"/>
          <w:lang w:val="en-US"/>
        </w:rPr>
        <w:t xml:space="preserve">-Ramos et al., 2016). </w:t>
      </w:r>
    </w:p>
    <w:p w14:paraId="2F9B5CC8" w14:textId="649CCBED" w:rsidR="00D63327" w:rsidRPr="00B935F9" w:rsidRDefault="00C50710" w:rsidP="00B427B1">
      <w:pPr>
        <w:spacing w:before="120" w:after="120" w:line="240" w:lineRule="auto"/>
        <w:ind w:firstLine="708"/>
        <w:jc w:val="both"/>
        <w:rPr>
          <w:rFonts w:ascii="Times New Roman" w:hAnsi="Times New Roman" w:cs="Times New Roman"/>
          <w:sz w:val="24"/>
          <w:szCs w:val="24"/>
          <w:lang w:val="en-US"/>
        </w:rPr>
      </w:pPr>
      <w:r w:rsidRPr="00B935F9">
        <w:rPr>
          <w:rFonts w:ascii="Times New Roman" w:hAnsi="Times New Roman" w:cs="Times New Roman"/>
          <w:sz w:val="24"/>
          <w:szCs w:val="24"/>
          <w:lang w:val="en-US"/>
        </w:rPr>
        <w:lastRenderedPageBreak/>
        <w:t>A</w:t>
      </w:r>
      <w:r w:rsidR="00D63327" w:rsidRPr="00B935F9">
        <w:rPr>
          <w:rFonts w:ascii="Times New Roman" w:hAnsi="Times New Roman" w:cs="Times New Roman"/>
          <w:sz w:val="24"/>
          <w:szCs w:val="24"/>
          <w:lang w:val="en-US"/>
        </w:rPr>
        <w:t xml:space="preserve"> specific collection of articles for each category </w:t>
      </w:r>
      <w:r w:rsidR="00EA083B" w:rsidRPr="00B935F9">
        <w:rPr>
          <w:rFonts w:ascii="Times New Roman" w:hAnsi="Times New Roman" w:cs="Times New Roman"/>
          <w:sz w:val="24"/>
          <w:szCs w:val="24"/>
          <w:lang w:val="en-US"/>
        </w:rPr>
        <w:t xml:space="preserve">by topics under study </w:t>
      </w:r>
      <w:r w:rsidR="00D63327" w:rsidRPr="00B935F9">
        <w:rPr>
          <w:rFonts w:ascii="Times New Roman" w:hAnsi="Times New Roman" w:cs="Times New Roman"/>
          <w:sz w:val="24"/>
          <w:szCs w:val="24"/>
          <w:lang w:val="en-US"/>
        </w:rPr>
        <w:t xml:space="preserve">can be found in </w:t>
      </w:r>
      <w:r w:rsidR="00B5311C" w:rsidRPr="00B935F9">
        <w:rPr>
          <w:rFonts w:ascii="Times New Roman" w:hAnsi="Times New Roman" w:cs="Times New Roman"/>
          <w:sz w:val="24"/>
          <w:szCs w:val="24"/>
          <w:lang w:val="en-US"/>
        </w:rPr>
        <w:t>T</w:t>
      </w:r>
      <w:r w:rsidR="00D63327" w:rsidRPr="00B935F9">
        <w:rPr>
          <w:rFonts w:ascii="Times New Roman" w:hAnsi="Times New Roman" w:cs="Times New Roman"/>
          <w:sz w:val="24"/>
          <w:szCs w:val="24"/>
          <w:lang w:val="en-US"/>
        </w:rPr>
        <w:t>able</w:t>
      </w:r>
      <w:r w:rsidR="006F5BAC" w:rsidRPr="00B935F9">
        <w:rPr>
          <w:rFonts w:ascii="Times New Roman" w:hAnsi="Times New Roman" w:cs="Times New Roman"/>
          <w:sz w:val="24"/>
          <w:szCs w:val="24"/>
          <w:lang w:val="en-US"/>
        </w:rPr>
        <w:t xml:space="preserve"> 2. Under the category “Others</w:t>
      </w:r>
      <w:r w:rsidR="008805EB" w:rsidRPr="00B935F9">
        <w:rPr>
          <w:rFonts w:ascii="Times New Roman" w:hAnsi="Times New Roman" w:cs="Times New Roman"/>
          <w:sz w:val="24"/>
          <w:szCs w:val="24"/>
          <w:lang w:val="en-US"/>
        </w:rPr>
        <w:t>”</w:t>
      </w:r>
      <w:r w:rsidR="004D60BB" w:rsidRPr="00B935F9">
        <w:rPr>
          <w:rFonts w:ascii="Times New Roman" w:hAnsi="Times New Roman" w:cs="Times New Roman"/>
          <w:sz w:val="24"/>
          <w:szCs w:val="24"/>
          <w:lang w:val="en-US"/>
        </w:rPr>
        <w:t xml:space="preserve">, </w:t>
      </w:r>
      <w:r w:rsidR="006F5BAC" w:rsidRPr="00B935F9">
        <w:rPr>
          <w:rFonts w:ascii="Times New Roman" w:hAnsi="Times New Roman" w:cs="Times New Roman"/>
          <w:sz w:val="24"/>
          <w:szCs w:val="24"/>
          <w:lang w:val="en-US"/>
        </w:rPr>
        <w:t>studies that approach only on</w:t>
      </w:r>
      <w:r w:rsidR="004D60BB" w:rsidRPr="00B935F9">
        <w:rPr>
          <w:rFonts w:ascii="Times New Roman" w:hAnsi="Times New Roman" w:cs="Times New Roman"/>
          <w:sz w:val="24"/>
          <w:szCs w:val="24"/>
          <w:lang w:val="en-US"/>
        </w:rPr>
        <w:t>c</w:t>
      </w:r>
      <w:r w:rsidR="006F5BAC" w:rsidRPr="00B935F9">
        <w:rPr>
          <w:rFonts w:ascii="Times New Roman" w:hAnsi="Times New Roman" w:cs="Times New Roman"/>
          <w:sz w:val="24"/>
          <w:szCs w:val="24"/>
          <w:lang w:val="en-US"/>
        </w:rPr>
        <w:t>e, one or more variables not possible to find in any other stud</w:t>
      </w:r>
      <w:r w:rsidR="00427A9A" w:rsidRPr="00B935F9">
        <w:rPr>
          <w:rFonts w:ascii="Times New Roman" w:hAnsi="Times New Roman" w:cs="Times New Roman"/>
          <w:sz w:val="24"/>
          <w:szCs w:val="24"/>
          <w:lang w:val="en-US"/>
        </w:rPr>
        <w:t>ies</w:t>
      </w:r>
      <w:r w:rsidR="003709F5" w:rsidRPr="00B935F9">
        <w:rPr>
          <w:rFonts w:ascii="Times New Roman" w:hAnsi="Times New Roman" w:cs="Times New Roman"/>
          <w:sz w:val="24"/>
          <w:szCs w:val="24"/>
          <w:lang w:val="en-US"/>
        </w:rPr>
        <w:t>, are arranged</w:t>
      </w:r>
      <w:r w:rsidR="00314F2B" w:rsidRPr="00B935F9">
        <w:rPr>
          <w:rFonts w:ascii="Times New Roman" w:hAnsi="Times New Roman" w:cs="Times New Roman"/>
          <w:sz w:val="24"/>
          <w:szCs w:val="24"/>
          <w:lang w:val="en-US"/>
        </w:rPr>
        <w:t>.</w:t>
      </w:r>
      <w:r w:rsidR="00651224" w:rsidRPr="00B935F9">
        <w:rPr>
          <w:rFonts w:ascii="Times New Roman" w:hAnsi="Times New Roman" w:cs="Times New Roman"/>
          <w:sz w:val="24"/>
          <w:szCs w:val="24"/>
          <w:lang w:val="en-US"/>
        </w:rPr>
        <w:t xml:space="preserve"> In some </w:t>
      </w:r>
      <w:r w:rsidR="00E27822" w:rsidRPr="00B935F9">
        <w:rPr>
          <w:rFonts w:ascii="Times New Roman" w:hAnsi="Times New Roman" w:cs="Times New Roman"/>
          <w:sz w:val="24"/>
          <w:szCs w:val="24"/>
          <w:lang w:val="en-US"/>
        </w:rPr>
        <w:t>cases,</w:t>
      </w:r>
      <w:r w:rsidR="00651224" w:rsidRPr="00B935F9">
        <w:rPr>
          <w:rFonts w:ascii="Times New Roman" w:hAnsi="Times New Roman" w:cs="Times New Roman"/>
          <w:sz w:val="24"/>
          <w:szCs w:val="24"/>
          <w:lang w:val="en-US"/>
        </w:rPr>
        <w:t xml:space="preserve"> </w:t>
      </w:r>
      <w:r w:rsidR="00061F2B" w:rsidRPr="00B935F9">
        <w:rPr>
          <w:rFonts w:ascii="Times New Roman" w:hAnsi="Times New Roman" w:cs="Times New Roman"/>
          <w:sz w:val="24"/>
          <w:szCs w:val="24"/>
          <w:lang w:val="en-US"/>
        </w:rPr>
        <w:t>a few</w:t>
      </w:r>
      <w:r w:rsidR="00E27822" w:rsidRPr="00B935F9">
        <w:rPr>
          <w:rFonts w:ascii="Times New Roman" w:hAnsi="Times New Roman" w:cs="Times New Roman"/>
          <w:sz w:val="24"/>
          <w:szCs w:val="24"/>
          <w:lang w:val="en-US"/>
        </w:rPr>
        <w:t xml:space="preserve"> </w:t>
      </w:r>
      <w:r w:rsidR="00651224" w:rsidRPr="00B935F9">
        <w:rPr>
          <w:rFonts w:ascii="Times New Roman" w:hAnsi="Times New Roman" w:cs="Times New Roman"/>
          <w:sz w:val="24"/>
          <w:szCs w:val="24"/>
          <w:lang w:val="en-US"/>
        </w:rPr>
        <w:t xml:space="preserve">articles </w:t>
      </w:r>
      <w:r w:rsidR="00061F2B" w:rsidRPr="00B935F9">
        <w:rPr>
          <w:rFonts w:ascii="Times New Roman" w:hAnsi="Times New Roman" w:cs="Times New Roman"/>
          <w:sz w:val="24"/>
          <w:szCs w:val="24"/>
          <w:lang w:val="en-US"/>
        </w:rPr>
        <w:t>go</w:t>
      </w:r>
      <w:r w:rsidR="00651224" w:rsidRPr="00B935F9">
        <w:rPr>
          <w:rFonts w:ascii="Times New Roman" w:hAnsi="Times New Roman" w:cs="Times New Roman"/>
          <w:sz w:val="24"/>
          <w:szCs w:val="24"/>
          <w:lang w:val="en-US"/>
        </w:rPr>
        <w:t xml:space="preserve"> under a double classification, considering that the categories created are often interlaced.</w:t>
      </w:r>
    </w:p>
    <w:p w14:paraId="6E483A88" w14:textId="77777777" w:rsidR="001761FD" w:rsidRPr="00B935F9" w:rsidRDefault="001761FD" w:rsidP="00B427B1">
      <w:pPr>
        <w:spacing w:before="120" w:after="120" w:line="240" w:lineRule="auto"/>
        <w:ind w:firstLine="708"/>
        <w:jc w:val="both"/>
        <w:rPr>
          <w:rFonts w:ascii="Times New Roman" w:hAnsi="Times New Roman" w:cs="Times New Roman"/>
          <w:sz w:val="24"/>
          <w:szCs w:val="24"/>
          <w:lang w:val="en-US"/>
        </w:rPr>
      </w:pPr>
    </w:p>
    <w:p w14:paraId="630AE5C0" w14:textId="19D82AEC" w:rsidR="005D6E30" w:rsidRPr="00B935F9" w:rsidRDefault="005D6E30" w:rsidP="00B427B1">
      <w:pPr>
        <w:spacing w:before="120" w:after="120" w:line="240" w:lineRule="auto"/>
        <w:jc w:val="both"/>
        <w:rPr>
          <w:rFonts w:ascii="Times New Roman" w:hAnsi="Times New Roman" w:cs="Times New Roman"/>
          <w:i/>
          <w:iCs/>
          <w:sz w:val="24"/>
          <w:szCs w:val="24"/>
          <w:lang w:val="en-US"/>
        </w:rPr>
      </w:pPr>
      <w:r w:rsidRPr="00B935F9">
        <w:rPr>
          <w:rFonts w:ascii="Times New Roman" w:hAnsi="Times New Roman" w:cs="Times New Roman"/>
          <w:sz w:val="24"/>
          <w:szCs w:val="24"/>
          <w:lang w:val="en-US"/>
        </w:rPr>
        <w:t xml:space="preserve">Table </w:t>
      </w:r>
      <w:r w:rsidR="00462A1E" w:rsidRPr="00B935F9">
        <w:rPr>
          <w:rFonts w:ascii="Times New Roman" w:hAnsi="Times New Roman" w:cs="Times New Roman"/>
          <w:sz w:val="24"/>
          <w:szCs w:val="24"/>
          <w:lang w:val="en-US"/>
        </w:rPr>
        <w:t>2</w:t>
      </w:r>
      <w:r w:rsidR="00B935F9">
        <w:rPr>
          <w:rFonts w:ascii="Times New Roman" w:hAnsi="Times New Roman" w:cs="Times New Roman"/>
          <w:sz w:val="24"/>
          <w:szCs w:val="24"/>
          <w:lang w:val="en-US"/>
        </w:rPr>
        <w:t xml:space="preserve">. </w:t>
      </w:r>
      <w:r w:rsidRPr="00B935F9">
        <w:rPr>
          <w:rFonts w:ascii="Times New Roman" w:hAnsi="Times New Roman" w:cs="Times New Roman"/>
          <w:i/>
          <w:iCs/>
          <w:sz w:val="24"/>
          <w:szCs w:val="24"/>
          <w:lang w:val="en-US"/>
        </w:rPr>
        <w:t>Articles by</w:t>
      </w:r>
      <w:r w:rsidR="00D44E13" w:rsidRPr="00B935F9">
        <w:rPr>
          <w:rFonts w:ascii="Times New Roman" w:hAnsi="Times New Roman" w:cs="Times New Roman"/>
          <w:i/>
          <w:iCs/>
          <w:sz w:val="24"/>
          <w:szCs w:val="24"/>
          <w:lang w:val="en-US"/>
        </w:rPr>
        <w:t xml:space="preserve"> </w:t>
      </w:r>
      <w:r w:rsidR="00324B67" w:rsidRPr="00B935F9">
        <w:rPr>
          <w:rFonts w:ascii="Times New Roman" w:hAnsi="Times New Roman" w:cs="Times New Roman"/>
          <w:i/>
          <w:iCs/>
          <w:sz w:val="24"/>
          <w:szCs w:val="24"/>
          <w:lang w:val="en-US"/>
        </w:rPr>
        <w:t xml:space="preserve">general </w:t>
      </w:r>
      <w:r w:rsidR="00D44E13" w:rsidRPr="00B935F9">
        <w:rPr>
          <w:rFonts w:ascii="Times New Roman" w:hAnsi="Times New Roman" w:cs="Times New Roman"/>
          <w:i/>
          <w:iCs/>
          <w:sz w:val="24"/>
          <w:szCs w:val="24"/>
          <w:lang w:val="en-US"/>
        </w:rPr>
        <w:t xml:space="preserve">topics </w:t>
      </w:r>
      <w:r w:rsidR="007971C2" w:rsidRPr="00B935F9">
        <w:rPr>
          <w:rFonts w:ascii="Times New Roman" w:hAnsi="Times New Roman" w:cs="Times New Roman"/>
          <w:i/>
          <w:iCs/>
          <w:sz w:val="24"/>
          <w:szCs w:val="24"/>
          <w:lang w:val="en-US"/>
        </w:rPr>
        <w:t>on</w:t>
      </w:r>
      <w:r w:rsidR="00D44E13" w:rsidRPr="00B935F9">
        <w:rPr>
          <w:rFonts w:ascii="Times New Roman" w:hAnsi="Times New Roman" w:cs="Times New Roman"/>
          <w:i/>
          <w:iCs/>
          <w:sz w:val="24"/>
          <w:szCs w:val="24"/>
          <w:lang w:val="en-US"/>
        </w:rPr>
        <w:t xml:space="preserve"> PSL</w:t>
      </w:r>
      <w:r w:rsidR="007971C2" w:rsidRPr="00B935F9">
        <w:rPr>
          <w:rFonts w:ascii="Times New Roman" w:hAnsi="Times New Roman" w:cs="Times New Roman"/>
          <w:i/>
          <w:iCs/>
          <w:sz w:val="24"/>
          <w:szCs w:val="24"/>
          <w:lang w:val="en-US"/>
        </w:rPr>
        <w:t xml:space="preserve"> and the affective domain</w:t>
      </w:r>
    </w:p>
    <w:p w14:paraId="6B4B3747" w14:textId="77777777" w:rsidR="001761FD" w:rsidRPr="00B935F9" w:rsidRDefault="001761FD" w:rsidP="00B427B1">
      <w:pPr>
        <w:spacing w:before="120" w:after="120" w:line="240" w:lineRule="auto"/>
        <w:jc w:val="both"/>
        <w:rPr>
          <w:rFonts w:ascii="Times New Roman" w:hAnsi="Times New Roman" w:cs="Times New Roman"/>
          <w:sz w:val="24"/>
          <w:szCs w:val="24"/>
          <w:lang w:val="en-US"/>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9"/>
        <w:gridCol w:w="5779"/>
        <w:gridCol w:w="176"/>
      </w:tblGrid>
      <w:tr w:rsidR="00CC44A9" w:rsidRPr="00F07D9A" w14:paraId="1ABDFABA" w14:textId="77777777" w:rsidTr="00F6737B">
        <w:trPr>
          <w:gridAfter w:val="1"/>
          <w:wAfter w:w="176" w:type="dxa"/>
          <w:trHeight w:val="123"/>
        </w:trPr>
        <w:tc>
          <w:tcPr>
            <w:tcW w:w="3259" w:type="dxa"/>
          </w:tcPr>
          <w:p w14:paraId="4FBDC8AA" w14:textId="744C8084" w:rsidR="00CC44A9" w:rsidRPr="00F07D9A" w:rsidRDefault="00CC44A9" w:rsidP="00B427B1">
            <w:pPr>
              <w:spacing w:before="120" w:after="120"/>
              <w:jc w:val="center"/>
              <w:rPr>
                <w:rFonts w:ascii="Times New Roman" w:hAnsi="Times New Roman" w:cs="Times New Roman"/>
                <w:sz w:val="20"/>
                <w:szCs w:val="28"/>
                <w:lang w:val="en-US"/>
              </w:rPr>
            </w:pPr>
            <w:r w:rsidRPr="00F07D9A">
              <w:rPr>
                <w:rFonts w:ascii="Times New Roman" w:hAnsi="Times New Roman" w:cs="Times New Roman"/>
                <w:sz w:val="20"/>
                <w:szCs w:val="28"/>
                <w:lang w:val="en-US"/>
              </w:rPr>
              <w:t xml:space="preserve">Categories </w:t>
            </w:r>
          </w:p>
        </w:tc>
        <w:tc>
          <w:tcPr>
            <w:tcW w:w="5779" w:type="dxa"/>
          </w:tcPr>
          <w:p w14:paraId="3EC806E9" w14:textId="1BBDD4FE" w:rsidR="00CC44A9" w:rsidRPr="00F07D9A" w:rsidRDefault="00CC44A9" w:rsidP="00B427B1">
            <w:pPr>
              <w:spacing w:before="120" w:after="120"/>
              <w:jc w:val="center"/>
              <w:rPr>
                <w:rFonts w:ascii="Times New Roman" w:hAnsi="Times New Roman" w:cs="Times New Roman"/>
                <w:sz w:val="20"/>
                <w:szCs w:val="28"/>
                <w:lang w:val="en-US"/>
              </w:rPr>
            </w:pPr>
            <w:r w:rsidRPr="00F07D9A">
              <w:rPr>
                <w:rFonts w:ascii="Times New Roman" w:hAnsi="Times New Roman" w:cs="Times New Roman"/>
                <w:sz w:val="20"/>
                <w:szCs w:val="28"/>
                <w:lang w:val="en-US"/>
              </w:rPr>
              <w:t xml:space="preserve">Authors </w:t>
            </w:r>
          </w:p>
        </w:tc>
      </w:tr>
      <w:tr w:rsidR="001A09A8" w:rsidRPr="00F07D9A" w14:paraId="7852D640" w14:textId="77777777" w:rsidTr="00F6737B">
        <w:trPr>
          <w:trHeight w:val="34"/>
        </w:trPr>
        <w:tc>
          <w:tcPr>
            <w:tcW w:w="3259" w:type="dxa"/>
            <w:tcBorders>
              <w:top w:val="single" w:sz="4" w:space="0" w:color="auto"/>
            </w:tcBorders>
            <w:shd w:val="clear" w:color="auto" w:fill="auto"/>
          </w:tcPr>
          <w:p w14:paraId="62BE9520" w14:textId="670472B5" w:rsidR="001A09A8" w:rsidRPr="00F07D9A" w:rsidRDefault="00CC44A9" w:rsidP="00EB5D4B">
            <w:pPr>
              <w:pStyle w:val="ListParagraph"/>
              <w:ind w:left="35"/>
              <w:jc w:val="center"/>
              <w:rPr>
                <w:rFonts w:ascii="Times New Roman" w:hAnsi="Times New Roman" w:cs="Times New Roman"/>
                <w:sz w:val="2"/>
                <w:szCs w:val="2"/>
                <w:lang w:val="en-US"/>
              </w:rPr>
            </w:pPr>
            <w:r w:rsidRPr="00F07D9A">
              <w:rPr>
                <w:rFonts w:ascii="Times New Roman" w:hAnsi="Times New Roman" w:cs="Times New Roman"/>
                <w:sz w:val="2"/>
                <w:szCs w:val="2"/>
                <w:lang w:val="en-US"/>
              </w:rPr>
              <w:t xml:space="preserve"> </w:t>
            </w:r>
          </w:p>
        </w:tc>
        <w:tc>
          <w:tcPr>
            <w:tcW w:w="5955" w:type="dxa"/>
            <w:gridSpan w:val="2"/>
            <w:tcBorders>
              <w:top w:val="single" w:sz="4" w:space="0" w:color="auto"/>
            </w:tcBorders>
            <w:shd w:val="clear" w:color="auto" w:fill="auto"/>
          </w:tcPr>
          <w:p w14:paraId="446BD839" w14:textId="1CF24366" w:rsidR="001A09A8" w:rsidRPr="00F07D9A" w:rsidRDefault="001A09A8" w:rsidP="00EB5D4B">
            <w:pPr>
              <w:jc w:val="both"/>
              <w:rPr>
                <w:rFonts w:ascii="Times New Roman" w:hAnsi="Times New Roman" w:cs="Times New Roman"/>
                <w:sz w:val="2"/>
                <w:szCs w:val="2"/>
                <w:lang w:val="en-US"/>
              </w:rPr>
            </w:pPr>
          </w:p>
        </w:tc>
      </w:tr>
      <w:tr w:rsidR="00C52CE5" w:rsidRPr="00F07D9A" w14:paraId="4C8F1E8E" w14:textId="77777777" w:rsidTr="00B935F9">
        <w:trPr>
          <w:trHeight w:val="699"/>
        </w:trPr>
        <w:tc>
          <w:tcPr>
            <w:tcW w:w="3259" w:type="dxa"/>
            <w:tcBorders>
              <w:top w:val="single" w:sz="4" w:space="0" w:color="auto"/>
            </w:tcBorders>
            <w:shd w:val="clear" w:color="auto" w:fill="auto"/>
          </w:tcPr>
          <w:p w14:paraId="3852F770" w14:textId="77777777" w:rsidR="00D33CC9" w:rsidRPr="00F07D9A" w:rsidRDefault="00484569" w:rsidP="00C07E7F">
            <w:pPr>
              <w:pStyle w:val="ListParagraph"/>
              <w:spacing w:before="120"/>
              <w:ind w:left="35"/>
              <w:jc w:val="center"/>
              <w:rPr>
                <w:rFonts w:ascii="Times New Roman" w:hAnsi="Times New Roman" w:cs="Times New Roman"/>
                <w:sz w:val="20"/>
                <w:szCs w:val="28"/>
                <w:lang w:val="en-US"/>
              </w:rPr>
            </w:pPr>
            <w:r w:rsidRPr="00F07D9A">
              <w:rPr>
                <w:rFonts w:ascii="Times New Roman" w:hAnsi="Times New Roman" w:cs="Times New Roman"/>
                <w:sz w:val="20"/>
                <w:szCs w:val="28"/>
                <w:lang w:val="en-US"/>
              </w:rPr>
              <w:t>A</w:t>
            </w:r>
            <w:r w:rsidR="00C52CE5" w:rsidRPr="00F07D9A">
              <w:rPr>
                <w:rFonts w:ascii="Times New Roman" w:hAnsi="Times New Roman" w:cs="Times New Roman"/>
                <w:sz w:val="20"/>
                <w:szCs w:val="28"/>
                <w:lang w:val="en-US"/>
              </w:rPr>
              <w:t>ffective norms</w:t>
            </w:r>
          </w:p>
          <w:p w14:paraId="0C8A7E96" w14:textId="59C366FE" w:rsidR="00CA0D38" w:rsidRPr="00F07D9A" w:rsidRDefault="00CA0D38" w:rsidP="00C07E7F">
            <w:pPr>
              <w:pStyle w:val="ListParagraph"/>
              <w:spacing w:before="120"/>
              <w:ind w:left="35"/>
              <w:jc w:val="center"/>
              <w:rPr>
                <w:rFonts w:ascii="Times New Roman" w:hAnsi="Times New Roman" w:cs="Times New Roman"/>
                <w:sz w:val="20"/>
                <w:szCs w:val="28"/>
                <w:lang w:val="en-US"/>
              </w:rPr>
            </w:pPr>
          </w:p>
        </w:tc>
        <w:tc>
          <w:tcPr>
            <w:tcW w:w="5955" w:type="dxa"/>
            <w:gridSpan w:val="2"/>
            <w:tcBorders>
              <w:top w:val="single" w:sz="4" w:space="0" w:color="auto"/>
            </w:tcBorders>
            <w:shd w:val="clear" w:color="auto" w:fill="auto"/>
          </w:tcPr>
          <w:p w14:paraId="382708F3" w14:textId="2B80D51B" w:rsidR="0036781A" w:rsidRPr="00F07D9A" w:rsidRDefault="00772EDE" w:rsidP="00C07E7F">
            <w:pPr>
              <w:spacing w:before="120"/>
              <w:jc w:val="both"/>
              <w:rPr>
                <w:rFonts w:ascii="Times New Roman" w:hAnsi="Times New Roman" w:cs="Times New Roman"/>
                <w:sz w:val="20"/>
                <w:szCs w:val="28"/>
                <w:lang w:val="es-CL"/>
              </w:rPr>
            </w:pPr>
            <w:r w:rsidRPr="00F07D9A">
              <w:rPr>
                <w:rFonts w:ascii="Times New Roman" w:hAnsi="Times New Roman" w:cs="Times New Roman"/>
                <w:color w:val="333333"/>
                <w:sz w:val="20"/>
                <w:szCs w:val="28"/>
                <w:shd w:val="clear" w:color="auto" w:fill="FFFFFF"/>
                <w:lang w:val="es-CL"/>
              </w:rPr>
              <w:t>Rodríguez-Ferreiro</w:t>
            </w:r>
            <w:r w:rsidR="006A68D9" w:rsidRPr="00F07D9A">
              <w:rPr>
                <w:rFonts w:ascii="Times New Roman" w:hAnsi="Times New Roman" w:cs="Times New Roman"/>
                <w:color w:val="333333"/>
                <w:sz w:val="20"/>
                <w:szCs w:val="28"/>
                <w:shd w:val="clear" w:color="auto" w:fill="FFFFFF"/>
                <w:lang w:val="es-CL"/>
              </w:rPr>
              <w:t>,</w:t>
            </w:r>
            <w:r w:rsidRPr="00F07D9A">
              <w:rPr>
                <w:rFonts w:ascii="Times New Roman" w:hAnsi="Times New Roman" w:cs="Times New Roman"/>
                <w:color w:val="333333"/>
                <w:sz w:val="20"/>
                <w:szCs w:val="28"/>
                <w:shd w:val="clear" w:color="auto" w:fill="FFFFFF"/>
                <w:lang w:val="es-CL"/>
              </w:rPr>
              <w:t xml:space="preserve"> &amp; Davies, 2019; </w:t>
            </w:r>
            <w:r w:rsidR="005D6E30" w:rsidRPr="00F07D9A">
              <w:rPr>
                <w:rFonts w:ascii="Times New Roman" w:hAnsi="Times New Roman" w:cs="Times New Roman"/>
                <w:sz w:val="20"/>
                <w:szCs w:val="28"/>
                <w:lang w:val="es-CL"/>
              </w:rPr>
              <w:t>Diez-Álamo</w:t>
            </w:r>
            <w:r w:rsidR="00B21264" w:rsidRPr="00F07D9A">
              <w:rPr>
                <w:rFonts w:ascii="Times New Roman" w:hAnsi="Times New Roman" w:cs="Times New Roman"/>
                <w:sz w:val="20"/>
                <w:szCs w:val="28"/>
                <w:lang w:val="es-CL"/>
              </w:rPr>
              <w:t xml:space="preserve"> et al. </w:t>
            </w:r>
            <w:r w:rsidR="005D6E30" w:rsidRPr="00F07D9A">
              <w:rPr>
                <w:rFonts w:ascii="Times New Roman" w:hAnsi="Times New Roman" w:cs="Times New Roman"/>
                <w:sz w:val="20"/>
                <w:szCs w:val="28"/>
                <w:lang w:val="es-CL"/>
              </w:rPr>
              <w:t>(2018); Alonso</w:t>
            </w:r>
            <w:r w:rsidR="00B21264" w:rsidRPr="00F07D9A">
              <w:rPr>
                <w:rFonts w:ascii="Times New Roman" w:hAnsi="Times New Roman" w:cs="Times New Roman"/>
                <w:sz w:val="20"/>
                <w:szCs w:val="28"/>
                <w:lang w:val="es-CL"/>
              </w:rPr>
              <w:t xml:space="preserve"> et al. </w:t>
            </w:r>
            <w:r w:rsidR="005D6E30" w:rsidRPr="00F07D9A">
              <w:rPr>
                <w:rFonts w:ascii="Times New Roman" w:hAnsi="Times New Roman" w:cs="Times New Roman"/>
                <w:sz w:val="20"/>
                <w:szCs w:val="28"/>
                <w:lang w:val="es-CL"/>
              </w:rPr>
              <w:t xml:space="preserve">(2018); </w:t>
            </w:r>
            <w:r w:rsidR="00654E31" w:rsidRPr="00F07D9A">
              <w:rPr>
                <w:rFonts w:ascii="Times New Roman" w:hAnsi="Times New Roman" w:cs="Times New Roman"/>
                <w:sz w:val="20"/>
                <w:szCs w:val="28"/>
                <w:lang w:val="es-CL"/>
              </w:rPr>
              <w:t>Fernández</w:t>
            </w:r>
            <w:r w:rsidR="00D713D9" w:rsidRPr="00F07D9A">
              <w:rPr>
                <w:rFonts w:ascii="Times New Roman" w:hAnsi="Times New Roman" w:cs="Times New Roman"/>
                <w:sz w:val="20"/>
                <w:szCs w:val="28"/>
                <w:lang w:val="es-CL"/>
              </w:rPr>
              <w:t>-</w:t>
            </w:r>
            <w:r w:rsidR="00654E31" w:rsidRPr="00F07D9A">
              <w:rPr>
                <w:rFonts w:ascii="Times New Roman" w:hAnsi="Times New Roman" w:cs="Times New Roman"/>
                <w:sz w:val="20"/>
                <w:szCs w:val="28"/>
                <w:lang w:val="es-CL"/>
              </w:rPr>
              <w:t>Alcántara</w:t>
            </w:r>
            <w:r w:rsidR="00D713D9" w:rsidRPr="00F07D9A">
              <w:rPr>
                <w:rFonts w:ascii="Times New Roman" w:hAnsi="Times New Roman" w:cs="Times New Roman"/>
                <w:sz w:val="20"/>
                <w:szCs w:val="28"/>
                <w:lang w:val="es-CL"/>
              </w:rPr>
              <w:t xml:space="preserve"> </w:t>
            </w:r>
            <w:r w:rsidR="00654E31" w:rsidRPr="00F07D9A">
              <w:rPr>
                <w:rFonts w:ascii="Times New Roman" w:hAnsi="Times New Roman" w:cs="Times New Roman"/>
                <w:sz w:val="20"/>
                <w:szCs w:val="28"/>
                <w:lang w:val="es-CL"/>
              </w:rPr>
              <w:t>et al.</w:t>
            </w:r>
            <w:r w:rsidR="00D713D9" w:rsidRPr="00F07D9A">
              <w:rPr>
                <w:rFonts w:ascii="Times New Roman" w:hAnsi="Times New Roman" w:cs="Times New Roman"/>
                <w:sz w:val="20"/>
                <w:szCs w:val="28"/>
                <w:lang w:val="es-CL"/>
              </w:rPr>
              <w:t xml:space="preserve"> (2017); </w:t>
            </w:r>
            <w:r w:rsidR="00E631E0" w:rsidRPr="00F07D9A">
              <w:rPr>
                <w:rFonts w:ascii="Times New Roman" w:hAnsi="Times New Roman" w:cs="Times New Roman"/>
                <w:sz w:val="20"/>
                <w:szCs w:val="28"/>
                <w:lang w:val="es-CL"/>
              </w:rPr>
              <w:t>Hinojosa</w:t>
            </w:r>
            <w:r w:rsidR="006C7CDA" w:rsidRPr="00F07D9A">
              <w:rPr>
                <w:rFonts w:ascii="Times New Roman" w:hAnsi="Times New Roman" w:cs="Times New Roman"/>
                <w:sz w:val="20"/>
                <w:szCs w:val="28"/>
                <w:lang w:val="es-CL"/>
              </w:rPr>
              <w:t xml:space="preserve"> </w:t>
            </w:r>
            <w:r w:rsidR="0080270B" w:rsidRPr="00F07D9A">
              <w:rPr>
                <w:rFonts w:ascii="Times New Roman" w:hAnsi="Times New Roman" w:cs="Times New Roman"/>
                <w:sz w:val="20"/>
                <w:szCs w:val="28"/>
                <w:lang w:val="es-CL"/>
              </w:rPr>
              <w:t>et al.</w:t>
            </w:r>
            <w:r w:rsidR="00C52CE5" w:rsidRPr="00F07D9A">
              <w:rPr>
                <w:rFonts w:ascii="Times New Roman" w:hAnsi="Times New Roman" w:cs="Times New Roman"/>
                <w:sz w:val="20"/>
                <w:szCs w:val="28"/>
                <w:lang w:val="es-CL"/>
              </w:rPr>
              <w:t xml:space="preserve"> (2016); </w:t>
            </w:r>
            <w:proofErr w:type="spellStart"/>
            <w:r w:rsidR="00C52CE5" w:rsidRPr="00F07D9A">
              <w:rPr>
                <w:rFonts w:ascii="Times New Roman" w:hAnsi="Times New Roman" w:cs="Times New Roman"/>
                <w:sz w:val="20"/>
                <w:szCs w:val="28"/>
                <w:lang w:val="es-CL"/>
              </w:rPr>
              <w:t>Stadthagen</w:t>
            </w:r>
            <w:proofErr w:type="spellEnd"/>
            <w:r w:rsidR="00C52CE5" w:rsidRPr="00F07D9A">
              <w:rPr>
                <w:rFonts w:ascii="Times New Roman" w:hAnsi="Times New Roman" w:cs="Times New Roman"/>
                <w:sz w:val="20"/>
                <w:szCs w:val="28"/>
                <w:lang w:val="es-CL"/>
              </w:rPr>
              <w:t>-</w:t>
            </w:r>
            <w:r w:rsidR="00DD2028" w:rsidRPr="00F07D9A">
              <w:rPr>
                <w:rFonts w:ascii="Times New Roman" w:hAnsi="Times New Roman" w:cs="Times New Roman"/>
                <w:sz w:val="20"/>
                <w:szCs w:val="28"/>
                <w:lang w:val="es-CL"/>
              </w:rPr>
              <w:t>González</w:t>
            </w:r>
            <w:r w:rsidR="003D21AA" w:rsidRPr="00F07D9A">
              <w:rPr>
                <w:rFonts w:ascii="Times New Roman" w:hAnsi="Times New Roman" w:cs="Times New Roman"/>
                <w:sz w:val="20"/>
                <w:szCs w:val="28"/>
                <w:lang w:val="es-CL"/>
              </w:rPr>
              <w:t xml:space="preserve"> et al. </w:t>
            </w:r>
            <w:r w:rsidR="00C52CE5" w:rsidRPr="00F07D9A">
              <w:rPr>
                <w:rFonts w:ascii="Times New Roman" w:hAnsi="Times New Roman" w:cs="Times New Roman"/>
                <w:sz w:val="20"/>
                <w:szCs w:val="28"/>
                <w:lang w:val="es-CL"/>
              </w:rPr>
              <w:t xml:space="preserve">(2016); </w:t>
            </w:r>
            <w:r w:rsidR="0036781A" w:rsidRPr="00F07D9A">
              <w:rPr>
                <w:rFonts w:ascii="Times New Roman" w:hAnsi="Times New Roman" w:cs="Times New Roman"/>
                <w:sz w:val="20"/>
                <w:szCs w:val="28"/>
                <w:shd w:val="clear" w:color="auto" w:fill="FFFFFF"/>
                <w:lang w:val="es-CL"/>
              </w:rPr>
              <w:t>Alonso</w:t>
            </w:r>
            <w:r w:rsidR="00B21264" w:rsidRPr="00F07D9A">
              <w:rPr>
                <w:rFonts w:ascii="Times New Roman" w:hAnsi="Times New Roman" w:cs="Times New Roman"/>
                <w:sz w:val="20"/>
                <w:szCs w:val="28"/>
                <w:shd w:val="clear" w:color="auto" w:fill="FFFFFF"/>
                <w:lang w:val="es-CL"/>
              </w:rPr>
              <w:t xml:space="preserve"> et al. </w:t>
            </w:r>
            <w:r w:rsidR="0036781A" w:rsidRPr="00F07D9A">
              <w:rPr>
                <w:rFonts w:ascii="Times New Roman" w:hAnsi="Times New Roman" w:cs="Times New Roman"/>
                <w:sz w:val="20"/>
                <w:szCs w:val="28"/>
                <w:shd w:val="clear" w:color="auto" w:fill="FFFFFF"/>
                <w:lang w:val="es-CL"/>
              </w:rPr>
              <w:t xml:space="preserve">(2015); </w:t>
            </w:r>
            <w:r w:rsidR="00C52CE5" w:rsidRPr="00F07D9A">
              <w:rPr>
                <w:rFonts w:ascii="Times New Roman" w:hAnsi="Times New Roman" w:cs="Times New Roman"/>
                <w:sz w:val="20"/>
                <w:szCs w:val="28"/>
                <w:lang w:val="es-CL"/>
              </w:rPr>
              <w:t>Alonso</w:t>
            </w:r>
            <w:r w:rsidR="003D21AA" w:rsidRPr="00F07D9A">
              <w:rPr>
                <w:rFonts w:ascii="Times New Roman" w:hAnsi="Times New Roman" w:cs="Times New Roman"/>
                <w:sz w:val="20"/>
                <w:szCs w:val="28"/>
                <w:lang w:val="es-CL"/>
              </w:rPr>
              <w:t xml:space="preserve"> et al. </w:t>
            </w:r>
            <w:r w:rsidR="00C52CE5" w:rsidRPr="00F07D9A">
              <w:rPr>
                <w:rFonts w:ascii="Times New Roman" w:hAnsi="Times New Roman" w:cs="Times New Roman"/>
                <w:sz w:val="20"/>
                <w:szCs w:val="28"/>
                <w:lang w:val="es-CL"/>
              </w:rPr>
              <w:t xml:space="preserve">(2014); Redondo, Fraga, </w:t>
            </w:r>
            <w:r w:rsidR="00DD2028" w:rsidRPr="00F07D9A">
              <w:rPr>
                <w:rFonts w:ascii="Times New Roman" w:hAnsi="Times New Roman" w:cs="Times New Roman"/>
                <w:sz w:val="20"/>
                <w:szCs w:val="28"/>
                <w:lang w:val="es-CL"/>
              </w:rPr>
              <w:t>Padrón</w:t>
            </w:r>
            <w:r w:rsidR="00C52CE5" w:rsidRPr="00F07D9A">
              <w:rPr>
                <w:rFonts w:ascii="Times New Roman" w:hAnsi="Times New Roman" w:cs="Times New Roman"/>
                <w:sz w:val="20"/>
                <w:szCs w:val="28"/>
                <w:lang w:val="es-CL"/>
              </w:rPr>
              <w:t xml:space="preserve">, </w:t>
            </w:r>
            <w:r w:rsidR="00583FA5" w:rsidRPr="00F07D9A">
              <w:rPr>
                <w:rFonts w:ascii="Times New Roman" w:hAnsi="Times New Roman" w:cs="Times New Roman"/>
                <w:sz w:val="20"/>
                <w:szCs w:val="28"/>
                <w:lang w:val="es-CL"/>
              </w:rPr>
              <w:t xml:space="preserve">&amp; </w:t>
            </w:r>
            <w:proofErr w:type="spellStart"/>
            <w:r w:rsidR="00C52CE5" w:rsidRPr="00F07D9A">
              <w:rPr>
                <w:rFonts w:ascii="Times New Roman" w:hAnsi="Times New Roman" w:cs="Times New Roman"/>
                <w:sz w:val="20"/>
                <w:szCs w:val="28"/>
                <w:lang w:val="es-CL"/>
              </w:rPr>
              <w:t>Comesaña</w:t>
            </w:r>
            <w:proofErr w:type="spellEnd"/>
            <w:r w:rsidR="00C52CE5" w:rsidRPr="00F07D9A">
              <w:rPr>
                <w:rFonts w:ascii="Times New Roman" w:hAnsi="Times New Roman" w:cs="Times New Roman"/>
                <w:sz w:val="20"/>
                <w:szCs w:val="28"/>
                <w:lang w:val="es-CL"/>
              </w:rPr>
              <w:t xml:space="preserve"> (2007); </w:t>
            </w:r>
            <w:r w:rsidR="00763FD0" w:rsidRPr="00F07D9A">
              <w:rPr>
                <w:rFonts w:ascii="Times New Roman" w:hAnsi="Times New Roman" w:cs="Times New Roman"/>
                <w:sz w:val="20"/>
                <w:szCs w:val="28"/>
                <w:lang w:val="es-CL"/>
              </w:rPr>
              <w:t>Moreno-</w:t>
            </w:r>
            <w:r w:rsidR="008816F8" w:rsidRPr="00F07D9A">
              <w:rPr>
                <w:rFonts w:ascii="Times New Roman" w:hAnsi="Times New Roman" w:cs="Times New Roman"/>
                <w:sz w:val="20"/>
                <w:szCs w:val="28"/>
                <w:lang w:val="es-CL"/>
              </w:rPr>
              <w:t>Martínez</w:t>
            </w:r>
            <w:r w:rsidR="003D21AA" w:rsidRPr="00F07D9A">
              <w:rPr>
                <w:rFonts w:ascii="Times New Roman" w:hAnsi="Times New Roman" w:cs="Times New Roman"/>
                <w:sz w:val="20"/>
                <w:szCs w:val="28"/>
                <w:lang w:val="es-CL"/>
              </w:rPr>
              <w:t xml:space="preserve"> et al. </w:t>
            </w:r>
            <w:r w:rsidR="00763FD0" w:rsidRPr="00F07D9A">
              <w:rPr>
                <w:rFonts w:ascii="Times New Roman" w:hAnsi="Times New Roman" w:cs="Times New Roman"/>
                <w:sz w:val="20"/>
                <w:szCs w:val="28"/>
                <w:lang w:val="es-CL"/>
              </w:rPr>
              <w:t xml:space="preserve">(2014); </w:t>
            </w:r>
            <w:r w:rsidR="007F6E54" w:rsidRPr="00F07D9A">
              <w:rPr>
                <w:rFonts w:ascii="Times New Roman" w:hAnsi="Times New Roman" w:cs="Times New Roman"/>
                <w:sz w:val="20"/>
                <w:szCs w:val="28"/>
                <w:lang w:val="es-CL"/>
              </w:rPr>
              <w:t xml:space="preserve">Wilson, Cuetos, Davies, &amp; </w:t>
            </w:r>
            <w:proofErr w:type="spellStart"/>
            <w:r w:rsidR="007F6E54" w:rsidRPr="00F07D9A">
              <w:rPr>
                <w:rFonts w:ascii="Times New Roman" w:hAnsi="Times New Roman" w:cs="Times New Roman"/>
                <w:sz w:val="20"/>
                <w:szCs w:val="28"/>
                <w:lang w:val="es-CL"/>
              </w:rPr>
              <w:t>Burani</w:t>
            </w:r>
            <w:proofErr w:type="spellEnd"/>
            <w:r w:rsidR="007F6E54" w:rsidRPr="00F07D9A">
              <w:rPr>
                <w:rFonts w:ascii="Times New Roman" w:hAnsi="Times New Roman" w:cs="Times New Roman"/>
                <w:sz w:val="20"/>
                <w:szCs w:val="28"/>
                <w:lang w:val="es-CL"/>
              </w:rPr>
              <w:t xml:space="preserve"> (2013); </w:t>
            </w:r>
            <w:r w:rsidR="007F6E54" w:rsidRPr="00F07D9A">
              <w:rPr>
                <w:rFonts w:ascii="Times New Roman" w:hAnsi="Times New Roman" w:cs="Times New Roman"/>
                <w:sz w:val="20"/>
                <w:szCs w:val="28"/>
                <w:shd w:val="clear" w:color="auto" w:fill="FFFFFF"/>
                <w:lang w:val="es-CL"/>
              </w:rPr>
              <w:t>Davies, Barbón, &amp; Cuetos (2012);  </w:t>
            </w:r>
            <w:proofErr w:type="spellStart"/>
            <w:r w:rsidR="00763FD0" w:rsidRPr="00F07D9A">
              <w:rPr>
                <w:rFonts w:ascii="Times New Roman" w:hAnsi="Times New Roman" w:cs="Times New Roman"/>
                <w:sz w:val="20"/>
                <w:szCs w:val="28"/>
                <w:lang w:val="es-CL"/>
              </w:rPr>
              <w:t>Manoiloff</w:t>
            </w:r>
            <w:proofErr w:type="spellEnd"/>
            <w:r w:rsidR="003D21AA" w:rsidRPr="00F07D9A">
              <w:rPr>
                <w:rFonts w:ascii="Times New Roman" w:hAnsi="Times New Roman" w:cs="Times New Roman"/>
                <w:sz w:val="20"/>
                <w:szCs w:val="28"/>
                <w:lang w:val="es-CL"/>
              </w:rPr>
              <w:t xml:space="preserve"> et al. </w:t>
            </w:r>
            <w:r w:rsidR="00763FD0" w:rsidRPr="00F07D9A">
              <w:rPr>
                <w:rFonts w:ascii="Times New Roman" w:hAnsi="Times New Roman" w:cs="Times New Roman"/>
                <w:sz w:val="20"/>
                <w:szCs w:val="28"/>
                <w:lang w:val="es-CL"/>
              </w:rPr>
              <w:t xml:space="preserve">(2010); </w:t>
            </w:r>
            <w:r w:rsidR="0071352F" w:rsidRPr="00F07D9A">
              <w:rPr>
                <w:rFonts w:ascii="Times New Roman" w:hAnsi="Times New Roman" w:cs="Times New Roman"/>
                <w:sz w:val="20"/>
                <w:szCs w:val="28"/>
                <w:lang w:val="es-CL"/>
              </w:rPr>
              <w:t>Álvarez</w:t>
            </w:r>
            <w:r w:rsidR="00583FA5" w:rsidRPr="00F07D9A">
              <w:rPr>
                <w:rFonts w:ascii="Times New Roman" w:hAnsi="Times New Roman" w:cs="Times New Roman"/>
                <w:sz w:val="20"/>
                <w:szCs w:val="28"/>
                <w:lang w:val="es-CL"/>
              </w:rPr>
              <w:t xml:space="preserve"> &amp; </w:t>
            </w:r>
            <w:r w:rsidR="0071352F" w:rsidRPr="00F07D9A">
              <w:rPr>
                <w:rFonts w:ascii="Times New Roman" w:hAnsi="Times New Roman" w:cs="Times New Roman"/>
                <w:sz w:val="20"/>
                <w:szCs w:val="28"/>
                <w:lang w:val="es-CL"/>
              </w:rPr>
              <w:t xml:space="preserve">Cuetos (2007); </w:t>
            </w:r>
            <w:r w:rsidR="00C52CE5" w:rsidRPr="00F07D9A">
              <w:rPr>
                <w:rFonts w:ascii="Times New Roman" w:hAnsi="Times New Roman" w:cs="Times New Roman"/>
                <w:sz w:val="20"/>
                <w:szCs w:val="28"/>
                <w:lang w:val="es-CL"/>
              </w:rPr>
              <w:t>Redondo</w:t>
            </w:r>
            <w:r w:rsidR="003D21AA" w:rsidRPr="00F07D9A">
              <w:rPr>
                <w:rFonts w:ascii="Times New Roman" w:hAnsi="Times New Roman" w:cs="Times New Roman"/>
                <w:sz w:val="20"/>
                <w:szCs w:val="28"/>
                <w:lang w:val="es-CL"/>
              </w:rPr>
              <w:t xml:space="preserve"> et al. </w:t>
            </w:r>
            <w:r w:rsidR="00C52CE5" w:rsidRPr="00F07D9A">
              <w:rPr>
                <w:rFonts w:ascii="Times New Roman" w:hAnsi="Times New Roman" w:cs="Times New Roman"/>
                <w:sz w:val="20"/>
                <w:szCs w:val="28"/>
                <w:lang w:val="es-CL"/>
              </w:rPr>
              <w:t>(2005)</w:t>
            </w:r>
            <w:r w:rsidR="00D57398" w:rsidRPr="00F07D9A">
              <w:rPr>
                <w:rFonts w:ascii="Times New Roman" w:hAnsi="Times New Roman" w:cs="Times New Roman"/>
                <w:sz w:val="20"/>
                <w:szCs w:val="28"/>
                <w:lang w:val="es-CL"/>
              </w:rPr>
              <w:t xml:space="preserve">; </w:t>
            </w:r>
            <w:proofErr w:type="spellStart"/>
            <w:r w:rsidR="00D57398" w:rsidRPr="00F07D9A">
              <w:rPr>
                <w:rFonts w:ascii="Times New Roman" w:hAnsi="Times New Roman" w:cs="Times New Roman"/>
                <w:sz w:val="20"/>
                <w:szCs w:val="28"/>
                <w:lang w:val="es-CL"/>
              </w:rPr>
              <w:t>Izura</w:t>
            </w:r>
            <w:proofErr w:type="spellEnd"/>
            <w:r w:rsidR="00832B3C" w:rsidRPr="00F07D9A">
              <w:rPr>
                <w:rFonts w:ascii="Times New Roman" w:hAnsi="Times New Roman" w:cs="Times New Roman"/>
                <w:sz w:val="20"/>
                <w:szCs w:val="28"/>
                <w:lang w:val="es-CL"/>
              </w:rPr>
              <w:t xml:space="preserve"> et al. </w:t>
            </w:r>
            <w:r w:rsidR="00D57398" w:rsidRPr="00F07D9A">
              <w:rPr>
                <w:rFonts w:ascii="Times New Roman" w:hAnsi="Times New Roman" w:cs="Times New Roman"/>
                <w:sz w:val="20"/>
                <w:szCs w:val="28"/>
                <w:lang w:val="es-CL"/>
              </w:rPr>
              <w:t>(2005)</w:t>
            </w:r>
            <w:r w:rsidR="00CE3169" w:rsidRPr="00F07D9A">
              <w:rPr>
                <w:rFonts w:ascii="Times New Roman" w:hAnsi="Times New Roman" w:cs="Times New Roman"/>
                <w:sz w:val="20"/>
                <w:szCs w:val="28"/>
                <w:lang w:val="es-CL"/>
              </w:rPr>
              <w:t xml:space="preserve">; </w:t>
            </w:r>
            <w:r w:rsidR="00261A91" w:rsidRPr="00F07D9A">
              <w:rPr>
                <w:rFonts w:ascii="Times New Roman" w:hAnsi="Times New Roman" w:cs="Times New Roman"/>
                <w:sz w:val="20"/>
                <w:szCs w:val="28"/>
                <w:lang w:val="es-CL"/>
              </w:rPr>
              <w:t>Piñeiro</w:t>
            </w:r>
            <w:r w:rsidR="006A68D9" w:rsidRPr="00F07D9A">
              <w:rPr>
                <w:rFonts w:ascii="Times New Roman" w:hAnsi="Times New Roman" w:cs="Times New Roman"/>
                <w:sz w:val="20"/>
                <w:szCs w:val="28"/>
                <w:lang w:val="es-CL"/>
              </w:rPr>
              <w:t>,</w:t>
            </w:r>
            <w:r w:rsidR="00CE3169" w:rsidRPr="00F07D9A">
              <w:rPr>
                <w:rFonts w:ascii="Times New Roman" w:hAnsi="Times New Roman" w:cs="Times New Roman"/>
                <w:sz w:val="20"/>
                <w:szCs w:val="28"/>
                <w:lang w:val="es-CL"/>
              </w:rPr>
              <w:t xml:space="preserve"> &amp; Manzano (2000).</w:t>
            </w:r>
          </w:p>
        </w:tc>
      </w:tr>
      <w:tr w:rsidR="00C52CE5" w:rsidRPr="00F07D9A" w14:paraId="1D5FC667" w14:textId="77777777" w:rsidTr="00F6737B">
        <w:trPr>
          <w:trHeight w:val="993"/>
        </w:trPr>
        <w:tc>
          <w:tcPr>
            <w:tcW w:w="3259" w:type="dxa"/>
            <w:shd w:val="clear" w:color="auto" w:fill="auto"/>
          </w:tcPr>
          <w:p w14:paraId="0E54C3C7" w14:textId="7CE31AC9" w:rsidR="00627958" w:rsidRPr="00F07D9A" w:rsidRDefault="00C52CE5" w:rsidP="00C07E7F">
            <w:pPr>
              <w:pStyle w:val="ListParagraph"/>
              <w:ind w:left="35"/>
              <w:jc w:val="center"/>
              <w:rPr>
                <w:rFonts w:ascii="Times New Roman" w:hAnsi="Times New Roman" w:cs="Times New Roman"/>
                <w:sz w:val="20"/>
                <w:szCs w:val="28"/>
                <w:lang w:val="en-US"/>
              </w:rPr>
            </w:pPr>
            <w:r w:rsidRPr="00F07D9A">
              <w:rPr>
                <w:rFonts w:ascii="Times New Roman" w:hAnsi="Times New Roman" w:cs="Times New Roman"/>
                <w:sz w:val="20"/>
                <w:szCs w:val="28"/>
                <w:lang w:val="en-US"/>
              </w:rPr>
              <w:t xml:space="preserve">Affective norms and </w:t>
            </w:r>
            <w:r w:rsidR="00EA083B" w:rsidRPr="00F07D9A">
              <w:rPr>
                <w:rFonts w:ascii="Times New Roman" w:hAnsi="Times New Roman" w:cs="Times New Roman"/>
                <w:sz w:val="20"/>
                <w:szCs w:val="28"/>
                <w:lang w:val="en-US"/>
              </w:rPr>
              <w:t xml:space="preserve">specific </w:t>
            </w:r>
            <w:r w:rsidRPr="00F07D9A">
              <w:rPr>
                <w:rFonts w:ascii="Times New Roman" w:hAnsi="Times New Roman" w:cs="Times New Roman"/>
                <w:sz w:val="20"/>
                <w:szCs w:val="28"/>
                <w:lang w:val="en-US"/>
              </w:rPr>
              <w:t>emotion</w:t>
            </w:r>
            <w:r w:rsidR="00EA083B" w:rsidRPr="00F07D9A">
              <w:rPr>
                <w:rFonts w:ascii="Times New Roman" w:hAnsi="Times New Roman" w:cs="Times New Roman"/>
                <w:sz w:val="20"/>
                <w:szCs w:val="28"/>
                <w:lang w:val="en-US"/>
              </w:rPr>
              <w:t>-related words</w:t>
            </w:r>
          </w:p>
        </w:tc>
        <w:tc>
          <w:tcPr>
            <w:tcW w:w="5955" w:type="dxa"/>
            <w:gridSpan w:val="2"/>
            <w:shd w:val="clear" w:color="auto" w:fill="auto"/>
          </w:tcPr>
          <w:p w14:paraId="2E72515A" w14:textId="77777777" w:rsidR="00C52CE5" w:rsidRDefault="00C52CE5" w:rsidP="00C07E7F">
            <w:pPr>
              <w:jc w:val="both"/>
              <w:rPr>
                <w:rFonts w:ascii="Times New Roman" w:hAnsi="Times New Roman" w:cs="Times New Roman"/>
                <w:sz w:val="20"/>
                <w:szCs w:val="28"/>
                <w:lang w:val="en-US"/>
              </w:rPr>
            </w:pPr>
            <w:proofErr w:type="spellStart"/>
            <w:r w:rsidRPr="00F07D9A">
              <w:rPr>
                <w:rFonts w:ascii="Times New Roman" w:hAnsi="Times New Roman" w:cs="Times New Roman"/>
                <w:sz w:val="20"/>
                <w:szCs w:val="28"/>
                <w:lang w:val="es-CL"/>
              </w:rPr>
              <w:t>Stadhagen</w:t>
            </w:r>
            <w:proofErr w:type="spellEnd"/>
            <w:r w:rsidRPr="00F07D9A">
              <w:rPr>
                <w:rFonts w:ascii="Times New Roman" w:hAnsi="Times New Roman" w:cs="Times New Roman"/>
                <w:sz w:val="20"/>
                <w:szCs w:val="28"/>
                <w:lang w:val="es-CL"/>
              </w:rPr>
              <w:t>-</w:t>
            </w:r>
            <w:r w:rsidR="00F921BF" w:rsidRPr="00F07D9A">
              <w:rPr>
                <w:rFonts w:ascii="Times New Roman" w:hAnsi="Times New Roman" w:cs="Times New Roman"/>
                <w:sz w:val="20"/>
                <w:szCs w:val="28"/>
                <w:lang w:val="es-CL"/>
              </w:rPr>
              <w:t>González</w:t>
            </w:r>
            <w:r w:rsidRPr="00F07D9A">
              <w:rPr>
                <w:rFonts w:ascii="Times New Roman" w:hAnsi="Times New Roman" w:cs="Times New Roman"/>
                <w:sz w:val="20"/>
                <w:szCs w:val="28"/>
                <w:lang w:val="es-CL"/>
              </w:rPr>
              <w:t xml:space="preserve">, </w:t>
            </w:r>
            <w:r w:rsidR="000A2725" w:rsidRPr="00F07D9A">
              <w:rPr>
                <w:rFonts w:ascii="Times New Roman" w:hAnsi="Times New Roman" w:cs="Times New Roman"/>
                <w:sz w:val="20"/>
                <w:szCs w:val="28"/>
                <w:lang w:val="es-CL"/>
              </w:rPr>
              <w:t>Ferré</w:t>
            </w:r>
            <w:r w:rsidRPr="00F07D9A">
              <w:rPr>
                <w:rFonts w:ascii="Times New Roman" w:hAnsi="Times New Roman" w:cs="Times New Roman"/>
                <w:sz w:val="20"/>
                <w:szCs w:val="28"/>
                <w:lang w:val="es-CL"/>
              </w:rPr>
              <w:t xml:space="preserve">, </w:t>
            </w:r>
            <w:r w:rsidR="00F921BF" w:rsidRPr="00F07D9A">
              <w:rPr>
                <w:rFonts w:ascii="Times New Roman" w:hAnsi="Times New Roman" w:cs="Times New Roman"/>
                <w:sz w:val="20"/>
                <w:szCs w:val="28"/>
                <w:lang w:val="es-CL"/>
              </w:rPr>
              <w:t>Pérez</w:t>
            </w:r>
            <w:r w:rsidRPr="00F07D9A">
              <w:rPr>
                <w:rFonts w:ascii="Times New Roman" w:hAnsi="Times New Roman" w:cs="Times New Roman"/>
                <w:sz w:val="20"/>
                <w:szCs w:val="28"/>
                <w:lang w:val="es-CL"/>
              </w:rPr>
              <w:t>-</w:t>
            </w:r>
            <w:r w:rsidR="00F921BF" w:rsidRPr="00F07D9A">
              <w:rPr>
                <w:rFonts w:ascii="Times New Roman" w:hAnsi="Times New Roman" w:cs="Times New Roman"/>
                <w:sz w:val="20"/>
                <w:szCs w:val="28"/>
                <w:lang w:val="es-CL"/>
              </w:rPr>
              <w:t>Sánchez</w:t>
            </w:r>
            <w:r w:rsidRPr="00F07D9A">
              <w:rPr>
                <w:rFonts w:ascii="Times New Roman" w:hAnsi="Times New Roman" w:cs="Times New Roman"/>
                <w:sz w:val="20"/>
                <w:szCs w:val="28"/>
                <w:lang w:val="es-CL"/>
              </w:rPr>
              <w:t xml:space="preserve">, </w:t>
            </w:r>
            <w:proofErr w:type="spellStart"/>
            <w:r w:rsidRPr="00F07D9A">
              <w:rPr>
                <w:rFonts w:ascii="Times New Roman" w:hAnsi="Times New Roman" w:cs="Times New Roman"/>
                <w:sz w:val="20"/>
                <w:szCs w:val="28"/>
                <w:lang w:val="es-CL"/>
              </w:rPr>
              <w:t>Imbault</w:t>
            </w:r>
            <w:proofErr w:type="spellEnd"/>
            <w:r w:rsidRPr="00F07D9A">
              <w:rPr>
                <w:rFonts w:ascii="Times New Roman" w:hAnsi="Times New Roman" w:cs="Times New Roman"/>
                <w:sz w:val="20"/>
                <w:szCs w:val="28"/>
                <w:lang w:val="es-CL"/>
              </w:rPr>
              <w:t xml:space="preserve">, </w:t>
            </w:r>
            <w:r w:rsidR="00583FA5" w:rsidRPr="00F07D9A">
              <w:rPr>
                <w:rFonts w:ascii="Times New Roman" w:hAnsi="Times New Roman" w:cs="Times New Roman"/>
                <w:sz w:val="20"/>
                <w:szCs w:val="28"/>
                <w:lang w:val="es-CL"/>
              </w:rPr>
              <w:t>&amp;</w:t>
            </w:r>
            <w:r w:rsidRPr="00F07D9A">
              <w:rPr>
                <w:rFonts w:ascii="Times New Roman" w:hAnsi="Times New Roman" w:cs="Times New Roman"/>
                <w:sz w:val="20"/>
                <w:szCs w:val="28"/>
                <w:lang w:val="es-CL"/>
              </w:rPr>
              <w:t xml:space="preserve"> Hinojosa (2017); </w:t>
            </w:r>
            <w:r w:rsidR="000A2725" w:rsidRPr="00F07D9A">
              <w:rPr>
                <w:rFonts w:ascii="Times New Roman" w:hAnsi="Times New Roman" w:cs="Times New Roman"/>
                <w:sz w:val="20"/>
                <w:szCs w:val="28"/>
                <w:lang w:val="es-CL"/>
              </w:rPr>
              <w:t>Ferré</w:t>
            </w:r>
            <w:r w:rsidR="00B21264" w:rsidRPr="00F07D9A">
              <w:rPr>
                <w:rFonts w:ascii="Times New Roman" w:hAnsi="Times New Roman" w:cs="Times New Roman"/>
                <w:sz w:val="20"/>
                <w:szCs w:val="28"/>
                <w:lang w:val="es-CL"/>
              </w:rPr>
              <w:t xml:space="preserve"> et al. </w:t>
            </w:r>
            <w:r w:rsidRPr="00F07D9A">
              <w:rPr>
                <w:rFonts w:ascii="Times New Roman" w:hAnsi="Times New Roman" w:cs="Times New Roman"/>
                <w:sz w:val="20"/>
                <w:szCs w:val="28"/>
                <w:lang w:val="es-CL"/>
              </w:rPr>
              <w:t>(2016); Marmolejo-Ramos</w:t>
            </w:r>
            <w:r w:rsidR="005B6292" w:rsidRPr="00F07D9A">
              <w:rPr>
                <w:rFonts w:ascii="Times New Roman" w:hAnsi="Times New Roman" w:cs="Times New Roman"/>
                <w:sz w:val="20"/>
                <w:szCs w:val="28"/>
                <w:lang w:val="es-CL"/>
              </w:rPr>
              <w:t xml:space="preserve"> et al. </w:t>
            </w:r>
            <w:r w:rsidRPr="00F07D9A">
              <w:rPr>
                <w:rFonts w:ascii="Times New Roman" w:hAnsi="Times New Roman" w:cs="Times New Roman"/>
                <w:sz w:val="20"/>
                <w:szCs w:val="28"/>
                <w:lang w:val="es-CL"/>
              </w:rPr>
              <w:t>(2016); Hinojosa</w:t>
            </w:r>
            <w:r w:rsidR="0080270B" w:rsidRPr="00F07D9A">
              <w:rPr>
                <w:rFonts w:ascii="Times New Roman" w:hAnsi="Times New Roman" w:cs="Times New Roman"/>
                <w:sz w:val="20"/>
                <w:szCs w:val="28"/>
                <w:lang w:val="es-CL"/>
              </w:rPr>
              <w:t xml:space="preserve"> et al. </w:t>
            </w:r>
            <w:r w:rsidRPr="00F07D9A">
              <w:rPr>
                <w:rFonts w:ascii="Times New Roman" w:hAnsi="Times New Roman" w:cs="Times New Roman"/>
                <w:sz w:val="20"/>
                <w:szCs w:val="28"/>
                <w:lang w:val="es-CL"/>
              </w:rPr>
              <w:t xml:space="preserve">(2015); </w:t>
            </w:r>
            <w:r w:rsidR="00734028" w:rsidRPr="00F07D9A">
              <w:rPr>
                <w:rFonts w:ascii="Times New Roman" w:hAnsi="Times New Roman" w:cs="Times New Roman"/>
                <w:sz w:val="20"/>
                <w:szCs w:val="28"/>
                <w:shd w:val="clear" w:color="auto" w:fill="FFFFFF"/>
                <w:lang w:val="es-CL"/>
              </w:rPr>
              <w:t>Rodríguez-Pérez</w:t>
            </w:r>
            <w:r w:rsidR="00734028" w:rsidRPr="00F07D9A">
              <w:rPr>
                <w:rFonts w:ascii="Times New Roman" w:eastAsia="Times New Roman" w:hAnsi="Times New Roman" w:cs="Times New Roman"/>
                <w:sz w:val="20"/>
                <w:szCs w:val="28"/>
                <w:lang w:val="es-CL" w:eastAsia="hr-HR"/>
              </w:rPr>
              <w:t xml:space="preserve"> et al. (2014); </w:t>
            </w:r>
            <w:proofErr w:type="spellStart"/>
            <w:r w:rsidR="00047958" w:rsidRPr="00F07D9A">
              <w:rPr>
                <w:rFonts w:ascii="Times New Roman" w:eastAsia="Times New Roman" w:hAnsi="Times New Roman" w:cs="Times New Roman"/>
                <w:sz w:val="20"/>
                <w:szCs w:val="28"/>
                <w:lang w:val="es-CL" w:eastAsia="hr-HR"/>
              </w:rPr>
              <w:t>Ogarkova</w:t>
            </w:r>
            <w:proofErr w:type="spellEnd"/>
            <w:r w:rsidR="006B2082" w:rsidRPr="00F07D9A">
              <w:rPr>
                <w:rFonts w:ascii="Times New Roman" w:eastAsia="Times New Roman" w:hAnsi="Times New Roman" w:cs="Times New Roman"/>
                <w:sz w:val="20"/>
                <w:szCs w:val="28"/>
                <w:lang w:val="es-CL" w:eastAsia="hr-HR"/>
              </w:rPr>
              <w:t>,</w:t>
            </w:r>
            <w:r w:rsidR="00047958" w:rsidRPr="00F07D9A">
              <w:rPr>
                <w:rFonts w:ascii="Times New Roman" w:eastAsia="Times New Roman" w:hAnsi="Times New Roman" w:cs="Times New Roman"/>
                <w:sz w:val="20"/>
                <w:szCs w:val="28"/>
                <w:lang w:val="es-CL" w:eastAsia="hr-HR"/>
              </w:rPr>
              <w:t xml:space="preserve"> &amp; Soriano (2014); </w:t>
            </w:r>
            <w:r w:rsidR="00047958" w:rsidRPr="00F07D9A">
              <w:rPr>
                <w:rFonts w:ascii="Times New Roman" w:hAnsi="Times New Roman" w:cs="Times New Roman"/>
                <w:sz w:val="20"/>
                <w:szCs w:val="28"/>
                <w:lang w:val="es-CL"/>
              </w:rPr>
              <w:t>Pérez Dueñas</w:t>
            </w:r>
            <w:r w:rsidR="00A664E7" w:rsidRPr="00F07D9A">
              <w:rPr>
                <w:rFonts w:ascii="Times New Roman" w:hAnsi="Times New Roman" w:cs="Times New Roman"/>
                <w:sz w:val="20"/>
                <w:szCs w:val="28"/>
                <w:lang w:val="es-CL"/>
              </w:rPr>
              <w:t xml:space="preserve"> et al. </w:t>
            </w:r>
            <w:r w:rsidR="00047958" w:rsidRPr="00F07D9A">
              <w:rPr>
                <w:rFonts w:ascii="Times New Roman" w:hAnsi="Times New Roman" w:cs="Times New Roman"/>
                <w:sz w:val="20"/>
                <w:szCs w:val="28"/>
                <w:lang w:val="es-CL"/>
              </w:rPr>
              <w:t xml:space="preserve">(2010); </w:t>
            </w:r>
            <w:r w:rsidRPr="00F07D9A">
              <w:rPr>
                <w:rFonts w:ascii="Times New Roman" w:hAnsi="Times New Roman" w:cs="Times New Roman"/>
                <w:sz w:val="20"/>
                <w:szCs w:val="28"/>
                <w:lang w:val="es-CL"/>
              </w:rPr>
              <w:t>Delgado (2009)</w:t>
            </w:r>
            <w:r w:rsidR="005D6E30" w:rsidRPr="00F07D9A">
              <w:rPr>
                <w:rFonts w:ascii="Times New Roman" w:hAnsi="Times New Roman" w:cs="Times New Roman"/>
                <w:sz w:val="20"/>
                <w:szCs w:val="28"/>
                <w:lang w:val="es-CL"/>
              </w:rPr>
              <w:t>; Redondo</w:t>
            </w:r>
            <w:r w:rsidR="00832B3C" w:rsidRPr="00F07D9A">
              <w:rPr>
                <w:rFonts w:ascii="Times New Roman" w:hAnsi="Times New Roman" w:cs="Times New Roman"/>
                <w:sz w:val="20"/>
                <w:szCs w:val="28"/>
                <w:lang w:val="es-CL"/>
              </w:rPr>
              <w:t xml:space="preserve"> et al. </w:t>
            </w:r>
            <w:r w:rsidR="005D6E30" w:rsidRPr="00F07D9A">
              <w:rPr>
                <w:rFonts w:ascii="Times New Roman" w:hAnsi="Times New Roman" w:cs="Times New Roman"/>
                <w:sz w:val="20"/>
                <w:szCs w:val="28"/>
                <w:lang w:val="en-US"/>
              </w:rPr>
              <w:t>(2007); Redondo</w:t>
            </w:r>
            <w:r w:rsidR="003D21AA" w:rsidRPr="00F07D9A">
              <w:rPr>
                <w:rFonts w:ascii="Times New Roman" w:hAnsi="Times New Roman" w:cs="Times New Roman"/>
                <w:sz w:val="20"/>
                <w:szCs w:val="28"/>
                <w:lang w:val="en-US"/>
              </w:rPr>
              <w:t xml:space="preserve"> et al. </w:t>
            </w:r>
            <w:r w:rsidR="005D6E30" w:rsidRPr="00F07D9A">
              <w:rPr>
                <w:rFonts w:ascii="Times New Roman" w:hAnsi="Times New Roman" w:cs="Times New Roman"/>
                <w:sz w:val="20"/>
                <w:szCs w:val="28"/>
                <w:lang w:val="en-US"/>
              </w:rPr>
              <w:t>(2005).</w:t>
            </w:r>
          </w:p>
          <w:p w14:paraId="64E76D7A" w14:textId="514A6786" w:rsidR="00B935F9" w:rsidRPr="00F07D9A" w:rsidRDefault="00B935F9" w:rsidP="00C07E7F">
            <w:pPr>
              <w:jc w:val="both"/>
              <w:rPr>
                <w:rFonts w:ascii="Times New Roman" w:hAnsi="Times New Roman" w:cs="Times New Roman"/>
                <w:sz w:val="20"/>
                <w:szCs w:val="28"/>
                <w:lang w:val="en-US"/>
              </w:rPr>
            </w:pPr>
          </w:p>
        </w:tc>
      </w:tr>
      <w:tr w:rsidR="005D6E30" w:rsidRPr="00F07D9A" w14:paraId="2CAAF7A8" w14:textId="77777777" w:rsidTr="00F6737B">
        <w:trPr>
          <w:trHeight w:val="956"/>
        </w:trPr>
        <w:tc>
          <w:tcPr>
            <w:tcW w:w="3259" w:type="dxa"/>
          </w:tcPr>
          <w:p w14:paraId="4D9975ED" w14:textId="71BD392D" w:rsidR="00627958" w:rsidRPr="00F07D9A" w:rsidRDefault="00F921BF" w:rsidP="00C07E7F">
            <w:pPr>
              <w:pStyle w:val="ListParagraph"/>
              <w:ind w:left="35"/>
              <w:jc w:val="center"/>
              <w:rPr>
                <w:rFonts w:ascii="Times New Roman" w:hAnsi="Times New Roman" w:cs="Times New Roman"/>
                <w:sz w:val="20"/>
                <w:szCs w:val="28"/>
                <w:lang w:val="en-US"/>
              </w:rPr>
            </w:pPr>
            <w:r w:rsidRPr="00F07D9A">
              <w:rPr>
                <w:rFonts w:ascii="Times New Roman" w:hAnsi="Times New Roman" w:cs="Times New Roman"/>
                <w:sz w:val="20"/>
                <w:szCs w:val="28"/>
                <w:lang w:val="en-US"/>
              </w:rPr>
              <w:t>Affective norms</w:t>
            </w:r>
            <w:r w:rsidR="00B749A5" w:rsidRPr="00F07D9A">
              <w:rPr>
                <w:rFonts w:ascii="Times New Roman" w:hAnsi="Times New Roman" w:cs="Times New Roman"/>
                <w:sz w:val="20"/>
                <w:szCs w:val="28"/>
                <w:lang w:val="en-US"/>
              </w:rPr>
              <w:t xml:space="preserve">, </w:t>
            </w:r>
            <w:r w:rsidR="00EA083B" w:rsidRPr="00F07D9A">
              <w:rPr>
                <w:rFonts w:ascii="Times New Roman" w:hAnsi="Times New Roman" w:cs="Times New Roman"/>
                <w:sz w:val="20"/>
                <w:szCs w:val="28"/>
                <w:lang w:val="en-US"/>
              </w:rPr>
              <w:t xml:space="preserve">specific </w:t>
            </w:r>
            <w:r w:rsidR="00B749A5" w:rsidRPr="00F07D9A">
              <w:rPr>
                <w:rFonts w:ascii="Times New Roman" w:hAnsi="Times New Roman" w:cs="Times New Roman"/>
                <w:sz w:val="20"/>
                <w:szCs w:val="28"/>
                <w:lang w:val="en-US"/>
              </w:rPr>
              <w:t>emotion</w:t>
            </w:r>
            <w:r w:rsidR="00EA083B" w:rsidRPr="00F07D9A">
              <w:rPr>
                <w:rFonts w:ascii="Times New Roman" w:hAnsi="Times New Roman" w:cs="Times New Roman"/>
                <w:sz w:val="20"/>
                <w:szCs w:val="28"/>
                <w:lang w:val="en-US"/>
              </w:rPr>
              <w:t>-related words</w:t>
            </w:r>
            <w:r w:rsidR="00B749A5" w:rsidRPr="00F07D9A">
              <w:rPr>
                <w:rFonts w:ascii="Times New Roman" w:hAnsi="Times New Roman" w:cs="Times New Roman"/>
                <w:sz w:val="20"/>
                <w:szCs w:val="28"/>
                <w:lang w:val="en-US"/>
              </w:rPr>
              <w:t>,</w:t>
            </w:r>
            <w:r w:rsidRPr="00F07D9A">
              <w:rPr>
                <w:rFonts w:ascii="Times New Roman" w:hAnsi="Times New Roman" w:cs="Times New Roman"/>
                <w:sz w:val="20"/>
                <w:szCs w:val="28"/>
                <w:lang w:val="en-US"/>
              </w:rPr>
              <w:t xml:space="preserve"> and sematic categories</w:t>
            </w:r>
          </w:p>
        </w:tc>
        <w:tc>
          <w:tcPr>
            <w:tcW w:w="5955" w:type="dxa"/>
            <w:gridSpan w:val="2"/>
            <w:shd w:val="clear" w:color="auto" w:fill="auto"/>
          </w:tcPr>
          <w:p w14:paraId="28F3F138" w14:textId="77777777" w:rsidR="005D6E30" w:rsidRDefault="00B749A5" w:rsidP="00C07E7F">
            <w:pPr>
              <w:jc w:val="both"/>
              <w:rPr>
                <w:rFonts w:ascii="Times New Roman" w:hAnsi="Times New Roman" w:cs="Times New Roman"/>
                <w:sz w:val="20"/>
                <w:szCs w:val="28"/>
                <w:lang w:val="en-US"/>
              </w:rPr>
            </w:pPr>
            <w:proofErr w:type="spellStart"/>
            <w:r w:rsidRPr="00F07D9A">
              <w:rPr>
                <w:rFonts w:ascii="Times New Roman" w:hAnsi="Times New Roman" w:cs="Times New Roman"/>
                <w:sz w:val="20"/>
                <w:szCs w:val="28"/>
                <w:lang w:val="en-US"/>
              </w:rPr>
              <w:t>Ogarkova</w:t>
            </w:r>
            <w:proofErr w:type="spellEnd"/>
            <w:r w:rsidR="006B2082" w:rsidRPr="00F07D9A">
              <w:rPr>
                <w:rFonts w:ascii="Times New Roman" w:hAnsi="Times New Roman" w:cs="Times New Roman"/>
                <w:sz w:val="20"/>
                <w:szCs w:val="28"/>
                <w:lang w:val="en-US"/>
              </w:rPr>
              <w:t>,</w:t>
            </w:r>
            <w:r w:rsidRPr="00F07D9A">
              <w:rPr>
                <w:rFonts w:ascii="Times New Roman" w:hAnsi="Times New Roman" w:cs="Times New Roman"/>
                <w:sz w:val="20"/>
                <w:szCs w:val="28"/>
                <w:lang w:val="en-US"/>
              </w:rPr>
              <w:t xml:space="preserve"> &amp; Soriano (2018); </w:t>
            </w:r>
            <w:r w:rsidR="005D6E30" w:rsidRPr="00F07D9A">
              <w:rPr>
                <w:rFonts w:ascii="Times New Roman" w:hAnsi="Times New Roman" w:cs="Times New Roman"/>
                <w:sz w:val="20"/>
                <w:szCs w:val="28"/>
                <w:lang w:val="en-US"/>
              </w:rPr>
              <w:t>Fernández-</w:t>
            </w:r>
            <w:proofErr w:type="spellStart"/>
            <w:r w:rsidR="005D6E30" w:rsidRPr="00F07D9A">
              <w:rPr>
                <w:rFonts w:ascii="Times New Roman" w:hAnsi="Times New Roman" w:cs="Times New Roman"/>
                <w:sz w:val="20"/>
                <w:szCs w:val="28"/>
                <w:lang w:val="en-US"/>
              </w:rPr>
              <w:t>Alcántara</w:t>
            </w:r>
            <w:proofErr w:type="spellEnd"/>
            <w:r w:rsidR="00BE7DA5" w:rsidRPr="00F07D9A">
              <w:rPr>
                <w:rFonts w:ascii="Times New Roman" w:hAnsi="Times New Roman" w:cs="Times New Roman"/>
                <w:sz w:val="20"/>
                <w:szCs w:val="28"/>
                <w:lang w:val="en-US"/>
              </w:rPr>
              <w:t xml:space="preserve"> et al. </w:t>
            </w:r>
            <w:r w:rsidR="005D6E30" w:rsidRPr="00F07D9A">
              <w:rPr>
                <w:rFonts w:ascii="Times New Roman" w:hAnsi="Times New Roman" w:cs="Times New Roman"/>
                <w:sz w:val="20"/>
                <w:szCs w:val="28"/>
                <w:lang w:val="en-US"/>
              </w:rPr>
              <w:t xml:space="preserve">(2017); </w:t>
            </w:r>
            <w:r w:rsidRPr="00F07D9A">
              <w:rPr>
                <w:rFonts w:ascii="Times New Roman" w:hAnsi="Times New Roman" w:cs="Times New Roman"/>
                <w:sz w:val="20"/>
                <w:szCs w:val="28"/>
                <w:lang w:val="en-US"/>
              </w:rPr>
              <w:t xml:space="preserve">Sita Farias (2017); </w:t>
            </w:r>
            <w:proofErr w:type="spellStart"/>
            <w:r w:rsidR="005D6E30" w:rsidRPr="00F07D9A">
              <w:rPr>
                <w:rFonts w:ascii="Times New Roman" w:hAnsi="Times New Roman" w:cs="Times New Roman"/>
                <w:sz w:val="20"/>
                <w:szCs w:val="28"/>
                <w:lang w:val="en-US"/>
              </w:rPr>
              <w:t>Pal</w:t>
            </w:r>
            <w:r w:rsidR="007F2918" w:rsidRPr="00F07D9A">
              <w:rPr>
                <w:rFonts w:ascii="Times New Roman" w:hAnsi="Times New Roman" w:cs="Times New Roman"/>
                <w:sz w:val="20"/>
                <w:szCs w:val="28"/>
                <w:lang w:val="en-US"/>
              </w:rPr>
              <w:t>o</w:t>
            </w:r>
            <w:r w:rsidR="005D6E30" w:rsidRPr="00F07D9A">
              <w:rPr>
                <w:rFonts w:ascii="Times New Roman" w:hAnsi="Times New Roman" w:cs="Times New Roman"/>
                <w:sz w:val="20"/>
                <w:szCs w:val="28"/>
                <w:lang w:val="en-US"/>
              </w:rPr>
              <w:t>giannidi</w:t>
            </w:r>
            <w:proofErr w:type="spellEnd"/>
            <w:r w:rsidR="005D6E30" w:rsidRPr="00F07D9A">
              <w:rPr>
                <w:rFonts w:ascii="Times New Roman" w:hAnsi="Times New Roman" w:cs="Times New Roman"/>
                <w:sz w:val="20"/>
                <w:szCs w:val="28"/>
                <w:lang w:val="en-US"/>
              </w:rPr>
              <w:t xml:space="preserve">, </w:t>
            </w:r>
            <w:proofErr w:type="spellStart"/>
            <w:r w:rsidR="005D6E30" w:rsidRPr="00F07D9A">
              <w:rPr>
                <w:rFonts w:ascii="Times New Roman" w:hAnsi="Times New Roman" w:cs="Times New Roman"/>
                <w:sz w:val="20"/>
                <w:szCs w:val="28"/>
                <w:lang w:val="en-US"/>
              </w:rPr>
              <w:t>Iosif</w:t>
            </w:r>
            <w:proofErr w:type="spellEnd"/>
            <w:r w:rsidR="005D6E30" w:rsidRPr="00F07D9A">
              <w:rPr>
                <w:rFonts w:ascii="Times New Roman" w:hAnsi="Times New Roman" w:cs="Times New Roman"/>
                <w:sz w:val="20"/>
                <w:szCs w:val="28"/>
                <w:lang w:val="en-US"/>
              </w:rPr>
              <w:t xml:space="preserve">, </w:t>
            </w:r>
            <w:proofErr w:type="spellStart"/>
            <w:r w:rsidR="005D6E30" w:rsidRPr="00F07D9A">
              <w:rPr>
                <w:rFonts w:ascii="Times New Roman" w:hAnsi="Times New Roman" w:cs="Times New Roman"/>
                <w:sz w:val="20"/>
                <w:szCs w:val="28"/>
                <w:lang w:val="en-US"/>
              </w:rPr>
              <w:t>Koutsakis</w:t>
            </w:r>
            <w:proofErr w:type="spellEnd"/>
            <w:r w:rsidR="005D6E30" w:rsidRPr="00F07D9A">
              <w:rPr>
                <w:rFonts w:ascii="Times New Roman" w:hAnsi="Times New Roman" w:cs="Times New Roman"/>
                <w:sz w:val="20"/>
                <w:szCs w:val="28"/>
                <w:lang w:val="en-US"/>
              </w:rPr>
              <w:t xml:space="preserve">, </w:t>
            </w:r>
            <w:r w:rsidR="00583FA5" w:rsidRPr="00F07D9A">
              <w:rPr>
                <w:rFonts w:ascii="Times New Roman" w:hAnsi="Times New Roman" w:cs="Times New Roman"/>
                <w:sz w:val="20"/>
                <w:szCs w:val="28"/>
                <w:lang w:val="en-US"/>
              </w:rPr>
              <w:t>&amp;</w:t>
            </w:r>
            <w:r w:rsidR="005D6E30" w:rsidRPr="00F07D9A">
              <w:rPr>
                <w:rFonts w:ascii="Times New Roman" w:hAnsi="Times New Roman" w:cs="Times New Roman"/>
                <w:sz w:val="20"/>
                <w:szCs w:val="28"/>
                <w:lang w:val="en-US"/>
              </w:rPr>
              <w:t xml:space="preserve"> Potamianos (2015); </w:t>
            </w:r>
            <w:r w:rsidR="00F95A85" w:rsidRPr="00F07D9A">
              <w:rPr>
                <w:rFonts w:ascii="Times New Roman" w:hAnsi="Times New Roman" w:cs="Times New Roman"/>
                <w:sz w:val="20"/>
                <w:szCs w:val="28"/>
                <w:lang w:val="en-US"/>
              </w:rPr>
              <w:t xml:space="preserve">Guasch, </w:t>
            </w:r>
            <w:proofErr w:type="spellStart"/>
            <w:r w:rsidR="000A2725" w:rsidRPr="00F07D9A">
              <w:rPr>
                <w:rFonts w:ascii="Times New Roman" w:hAnsi="Times New Roman" w:cs="Times New Roman"/>
                <w:sz w:val="20"/>
                <w:szCs w:val="28"/>
                <w:lang w:val="en-US"/>
              </w:rPr>
              <w:t>Ferré</w:t>
            </w:r>
            <w:proofErr w:type="spellEnd"/>
            <w:r w:rsidR="00F95A85" w:rsidRPr="00F07D9A">
              <w:rPr>
                <w:rFonts w:ascii="Times New Roman" w:hAnsi="Times New Roman" w:cs="Times New Roman"/>
                <w:sz w:val="20"/>
                <w:szCs w:val="28"/>
                <w:lang w:val="en-US"/>
              </w:rPr>
              <w:t>, &amp; Fraga (2015);</w:t>
            </w:r>
            <w:r w:rsidR="00654E31" w:rsidRPr="00F07D9A">
              <w:rPr>
                <w:rFonts w:ascii="Times New Roman" w:hAnsi="Times New Roman" w:cs="Times New Roman"/>
                <w:sz w:val="20"/>
                <w:szCs w:val="28"/>
                <w:lang w:val="en-US"/>
              </w:rPr>
              <w:t xml:space="preserve"> </w:t>
            </w:r>
            <w:proofErr w:type="spellStart"/>
            <w:r w:rsidRPr="00F07D9A">
              <w:rPr>
                <w:rFonts w:ascii="Times New Roman" w:hAnsi="Times New Roman" w:cs="Times New Roman"/>
                <w:sz w:val="20"/>
                <w:szCs w:val="28"/>
                <w:lang w:val="en-US"/>
              </w:rPr>
              <w:t>Reali</w:t>
            </w:r>
            <w:proofErr w:type="spellEnd"/>
            <w:r w:rsidRPr="00F07D9A">
              <w:rPr>
                <w:rFonts w:ascii="Times New Roman" w:hAnsi="Times New Roman" w:cs="Times New Roman"/>
                <w:sz w:val="20"/>
                <w:szCs w:val="28"/>
                <w:lang w:val="en-US"/>
              </w:rPr>
              <w:t xml:space="preserve"> &amp; Arciniegas (2015)</w:t>
            </w:r>
            <w:r w:rsidR="00B21264" w:rsidRPr="00F07D9A">
              <w:rPr>
                <w:rFonts w:ascii="Times New Roman" w:hAnsi="Times New Roman" w:cs="Times New Roman"/>
                <w:sz w:val="20"/>
                <w:szCs w:val="28"/>
                <w:lang w:val="en-US"/>
              </w:rPr>
              <w:t xml:space="preserve">; </w:t>
            </w:r>
            <w:r w:rsidR="00F921BF" w:rsidRPr="00F07D9A">
              <w:rPr>
                <w:rFonts w:ascii="Times New Roman" w:hAnsi="Times New Roman" w:cs="Times New Roman"/>
                <w:sz w:val="20"/>
                <w:szCs w:val="28"/>
                <w:lang w:val="en-US"/>
              </w:rPr>
              <w:t>Guasch</w:t>
            </w:r>
            <w:r w:rsidR="009C31D9" w:rsidRPr="00F07D9A">
              <w:rPr>
                <w:rFonts w:ascii="Times New Roman" w:hAnsi="Times New Roman" w:cs="Times New Roman"/>
                <w:sz w:val="20"/>
                <w:szCs w:val="28"/>
                <w:lang w:val="en-US"/>
              </w:rPr>
              <w:t xml:space="preserve"> et al. </w:t>
            </w:r>
            <w:r w:rsidR="00F921BF" w:rsidRPr="00F07D9A">
              <w:rPr>
                <w:rFonts w:ascii="Times New Roman" w:hAnsi="Times New Roman" w:cs="Times New Roman"/>
                <w:sz w:val="20"/>
                <w:szCs w:val="28"/>
                <w:lang w:val="es-CL"/>
              </w:rPr>
              <w:t>(2015); Marmolejo-Ramos</w:t>
            </w:r>
            <w:r w:rsidR="00A26BD6" w:rsidRPr="00F07D9A">
              <w:rPr>
                <w:rFonts w:ascii="Times New Roman" w:hAnsi="Times New Roman" w:cs="Times New Roman"/>
                <w:sz w:val="20"/>
                <w:szCs w:val="28"/>
                <w:lang w:val="es-CL"/>
              </w:rPr>
              <w:t xml:space="preserve"> et al. </w:t>
            </w:r>
            <w:r w:rsidR="00230A46" w:rsidRPr="00F07D9A">
              <w:rPr>
                <w:rFonts w:ascii="Times New Roman" w:hAnsi="Times New Roman" w:cs="Times New Roman"/>
                <w:sz w:val="20"/>
                <w:szCs w:val="28"/>
                <w:lang w:val="es-CL"/>
              </w:rPr>
              <w:t>(2014);</w:t>
            </w:r>
            <w:r w:rsidR="00F921BF" w:rsidRPr="00F07D9A">
              <w:rPr>
                <w:rFonts w:ascii="Times New Roman" w:hAnsi="Times New Roman" w:cs="Times New Roman"/>
                <w:sz w:val="20"/>
                <w:szCs w:val="28"/>
                <w:lang w:val="es-CL"/>
              </w:rPr>
              <w:t xml:space="preserve"> Montoro, </w:t>
            </w:r>
            <w:proofErr w:type="spellStart"/>
            <w:r w:rsidR="00F921BF" w:rsidRPr="00F07D9A">
              <w:rPr>
                <w:rFonts w:ascii="Times New Roman" w:hAnsi="Times New Roman" w:cs="Times New Roman"/>
                <w:sz w:val="20"/>
                <w:szCs w:val="28"/>
                <w:lang w:val="es-CL"/>
              </w:rPr>
              <w:t>Elousa</w:t>
            </w:r>
            <w:proofErr w:type="spellEnd"/>
            <w:r w:rsidR="00F921BF" w:rsidRPr="00F07D9A">
              <w:rPr>
                <w:rFonts w:ascii="Times New Roman" w:hAnsi="Times New Roman" w:cs="Times New Roman"/>
                <w:sz w:val="20"/>
                <w:szCs w:val="28"/>
                <w:lang w:val="es-CL"/>
              </w:rPr>
              <w:t xml:space="preserve">, Contreras, </w:t>
            </w:r>
            <w:r w:rsidR="00583FA5" w:rsidRPr="00F07D9A">
              <w:rPr>
                <w:rFonts w:ascii="Times New Roman" w:hAnsi="Times New Roman" w:cs="Times New Roman"/>
                <w:sz w:val="20"/>
                <w:szCs w:val="28"/>
                <w:lang w:val="es-CL"/>
              </w:rPr>
              <w:t>&amp;</w:t>
            </w:r>
            <w:r w:rsidR="00F921BF" w:rsidRPr="00F07D9A">
              <w:rPr>
                <w:rFonts w:ascii="Times New Roman" w:hAnsi="Times New Roman" w:cs="Times New Roman"/>
                <w:sz w:val="20"/>
                <w:szCs w:val="28"/>
                <w:lang w:val="es-CL"/>
              </w:rPr>
              <w:t xml:space="preserve"> Jiménez-Jiménez (2014); </w:t>
            </w:r>
            <w:r w:rsidR="000A2725" w:rsidRPr="00F07D9A">
              <w:rPr>
                <w:rFonts w:ascii="Times New Roman" w:hAnsi="Times New Roman" w:cs="Times New Roman"/>
                <w:sz w:val="20"/>
                <w:szCs w:val="28"/>
                <w:lang w:val="es-CL"/>
              </w:rPr>
              <w:t>Ferré</w:t>
            </w:r>
            <w:r w:rsidR="009C31D9" w:rsidRPr="00F07D9A">
              <w:rPr>
                <w:rFonts w:ascii="Times New Roman" w:hAnsi="Times New Roman" w:cs="Times New Roman"/>
                <w:sz w:val="20"/>
                <w:szCs w:val="28"/>
                <w:lang w:val="es-CL"/>
              </w:rPr>
              <w:t xml:space="preserve"> et al. </w:t>
            </w:r>
            <w:r w:rsidR="005D6E30" w:rsidRPr="00F07D9A">
              <w:rPr>
                <w:rFonts w:ascii="Times New Roman" w:hAnsi="Times New Roman" w:cs="Times New Roman"/>
                <w:sz w:val="20"/>
                <w:szCs w:val="28"/>
                <w:lang w:val="en-US"/>
              </w:rPr>
              <w:t>(2011)</w:t>
            </w:r>
            <w:r w:rsidR="00F921BF" w:rsidRPr="00F07D9A">
              <w:rPr>
                <w:rFonts w:ascii="Times New Roman" w:hAnsi="Times New Roman" w:cs="Times New Roman"/>
                <w:sz w:val="20"/>
                <w:szCs w:val="28"/>
                <w:lang w:val="en-US"/>
              </w:rPr>
              <w:t>; Soriano (2003).</w:t>
            </w:r>
          </w:p>
          <w:p w14:paraId="134DD9D8" w14:textId="72A7C315" w:rsidR="00B935F9" w:rsidRPr="00F07D9A" w:rsidRDefault="00B935F9" w:rsidP="00C07E7F">
            <w:pPr>
              <w:jc w:val="both"/>
              <w:rPr>
                <w:rFonts w:ascii="Times New Roman" w:hAnsi="Times New Roman" w:cs="Times New Roman"/>
                <w:sz w:val="20"/>
                <w:szCs w:val="28"/>
                <w:lang w:val="en-US"/>
              </w:rPr>
            </w:pPr>
          </w:p>
        </w:tc>
      </w:tr>
      <w:tr w:rsidR="001A09A8" w:rsidRPr="00F07D9A" w14:paraId="5E1EADDB" w14:textId="77777777" w:rsidTr="00F6737B">
        <w:trPr>
          <w:trHeight w:val="420"/>
        </w:trPr>
        <w:tc>
          <w:tcPr>
            <w:tcW w:w="3259" w:type="dxa"/>
            <w:tcBorders>
              <w:bottom w:val="single" w:sz="4" w:space="0" w:color="auto"/>
            </w:tcBorders>
            <w:shd w:val="clear" w:color="auto" w:fill="auto"/>
          </w:tcPr>
          <w:p w14:paraId="1F9A3678" w14:textId="35B1C60B" w:rsidR="001A09A8" w:rsidRPr="00F07D9A" w:rsidRDefault="001A09A8" w:rsidP="00C07E7F">
            <w:pPr>
              <w:pStyle w:val="ListParagraph"/>
              <w:spacing w:after="120"/>
              <w:ind w:left="35"/>
              <w:jc w:val="center"/>
              <w:rPr>
                <w:rFonts w:ascii="Times New Roman" w:hAnsi="Times New Roman" w:cs="Times New Roman"/>
                <w:sz w:val="20"/>
                <w:szCs w:val="28"/>
                <w:lang w:val="en-US"/>
              </w:rPr>
            </w:pPr>
            <w:r w:rsidRPr="00F07D9A">
              <w:rPr>
                <w:rFonts w:ascii="Times New Roman" w:hAnsi="Times New Roman" w:cs="Times New Roman"/>
                <w:sz w:val="20"/>
                <w:szCs w:val="28"/>
                <w:lang w:val="en-US"/>
              </w:rPr>
              <w:t>Others norms and/or research topics</w:t>
            </w:r>
          </w:p>
          <w:p w14:paraId="7A2865F1" w14:textId="77777777" w:rsidR="001A09A8" w:rsidRPr="00F07D9A" w:rsidRDefault="001A09A8" w:rsidP="00C07E7F">
            <w:pPr>
              <w:spacing w:after="120"/>
              <w:ind w:left="35"/>
              <w:jc w:val="center"/>
              <w:rPr>
                <w:rFonts w:ascii="Times New Roman" w:hAnsi="Times New Roman" w:cs="Times New Roman"/>
                <w:sz w:val="20"/>
                <w:szCs w:val="28"/>
                <w:lang w:val="en-US"/>
              </w:rPr>
            </w:pPr>
          </w:p>
        </w:tc>
        <w:tc>
          <w:tcPr>
            <w:tcW w:w="5955" w:type="dxa"/>
            <w:gridSpan w:val="2"/>
            <w:tcBorders>
              <w:bottom w:val="single" w:sz="4" w:space="0" w:color="auto"/>
            </w:tcBorders>
            <w:shd w:val="clear" w:color="auto" w:fill="auto"/>
          </w:tcPr>
          <w:p w14:paraId="7ADBD245" w14:textId="5B86FC4A" w:rsidR="001A09A8" w:rsidRPr="00F07D9A" w:rsidRDefault="001A09A8" w:rsidP="00C07E7F">
            <w:pPr>
              <w:spacing w:after="120"/>
              <w:jc w:val="both"/>
              <w:rPr>
                <w:rFonts w:ascii="Times New Roman" w:hAnsi="Times New Roman" w:cs="Times New Roman"/>
                <w:sz w:val="20"/>
                <w:szCs w:val="28"/>
                <w:lang w:val="es-CL"/>
              </w:rPr>
            </w:pPr>
            <w:r w:rsidRPr="00F07D9A">
              <w:rPr>
                <w:rFonts w:ascii="Times New Roman" w:hAnsi="Times New Roman" w:cs="Times New Roman"/>
                <w:sz w:val="20"/>
                <w:szCs w:val="28"/>
                <w:lang w:val="es-CL"/>
              </w:rPr>
              <w:t xml:space="preserve">Alonso et al. (2018); Diez-Álamo et al. (2018); Fraga, Guasch, Haro, Padrón, &amp; Ferré (2018); </w:t>
            </w:r>
            <w:proofErr w:type="spellStart"/>
            <w:r w:rsidRPr="00F07D9A">
              <w:rPr>
                <w:rFonts w:ascii="Times New Roman" w:hAnsi="Times New Roman" w:cs="Times New Roman"/>
                <w:sz w:val="20"/>
                <w:szCs w:val="28"/>
                <w:lang w:val="es-CL"/>
              </w:rPr>
              <w:t>Adelman</w:t>
            </w:r>
            <w:proofErr w:type="spellEnd"/>
            <w:r w:rsidRPr="00F07D9A">
              <w:rPr>
                <w:rFonts w:ascii="Times New Roman" w:hAnsi="Times New Roman" w:cs="Times New Roman"/>
                <w:sz w:val="20"/>
                <w:szCs w:val="28"/>
                <w:lang w:val="es-CL"/>
              </w:rPr>
              <w:t xml:space="preserve">, </w:t>
            </w:r>
            <w:proofErr w:type="spellStart"/>
            <w:r w:rsidRPr="00F07D9A">
              <w:rPr>
                <w:rFonts w:ascii="Times New Roman" w:hAnsi="Times New Roman" w:cs="Times New Roman"/>
                <w:sz w:val="20"/>
                <w:szCs w:val="28"/>
                <w:lang w:val="es-CL"/>
              </w:rPr>
              <w:t>Estes</w:t>
            </w:r>
            <w:proofErr w:type="spellEnd"/>
            <w:r w:rsidRPr="00F07D9A">
              <w:rPr>
                <w:rFonts w:ascii="Times New Roman" w:hAnsi="Times New Roman" w:cs="Times New Roman"/>
                <w:sz w:val="20"/>
                <w:szCs w:val="28"/>
                <w:lang w:val="es-CL"/>
              </w:rPr>
              <w:t xml:space="preserve">, &amp; </w:t>
            </w:r>
            <w:proofErr w:type="spellStart"/>
            <w:r w:rsidRPr="00F07D9A">
              <w:rPr>
                <w:rFonts w:ascii="Times New Roman" w:hAnsi="Times New Roman" w:cs="Times New Roman"/>
                <w:sz w:val="20"/>
                <w:szCs w:val="28"/>
                <w:lang w:val="es-CL"/>
              </w:rPr>
              <w:t>Cossu</w:t>
            </w:r>
            <w:proofErr w:type="spellEnd"/>
            <w:r w:rsidRPr="00F07D9A">
              <w:rPr>
                <w:rFonts w:ascii="Times New Roman" w:hAnsi="Times New Roman" w:cs="Times New Roman"/>
                <w:sz w:val="20"/>
                <w:szCs w:val="28"/>
                <w:lang w:val="es-CL"/>
              </w:rPr>
              <w:t xml:space="preserve"> (2018); van </w:t>
            </w:r>
            <w:proofErr w:type="spellStart"/>
            <w:r w:rsidRPr="00F07D9A">
              <w:rPr>
                <w:rFonts w:ascii="Times New Roman" w:hAnsi="Times New Roman" w:cs="Times New Roman"/>
                <w:sz w:val="20"/>
                <w:szCs w:val="28"/>
                <w:lang w:val="es-CL"/>
              </w:rPr>
              <w:t>Zyl</w:t>
            </w:r>
            <w:proofErr w:type="spellEnd"/>
            <w:r w:rsidR="006B2082" w:rsidRPr="00F07D9A">
              <w:rPr>
                <w:rFonts w:ascii="Times New Roman" w:hAnsi="Times New Roman" w:cs="Times New Roman"/>
                <w:sz w:val="20"/>
                <w:szCs w:val="28"/>
                <w:lang w:val="es-CL"/>
              </w:rPr>
              <w:t>,</w:t>
            </w:r>
            <w:r w:rsidRPr="00F07D9A">
              <w:rPr>
                <w:rFonts w:ascii="Times New Roman" w:hAnsi="Times New Roman" w:cs="Times New Roman"/>
                <w:sz w:val="20"/>
                <w:szCs w:val="28"/>
                <w:lang w:val="es-CL"/>
              </w:rPr>
              <w:t xml:space="preserve"> &amp; </w:t>
            </w:r>
            <w:proofErr w:type="spellStart"/>
            <w:r w:rsidRPr="00F07D9A">
              <w:rPr>
                <w:rFonts w:ascii="Times New Roman" w:hAnsi="Times New Roman" w:cs="Times New Roman"/>
                <w:sz w:val="20"/>
                <w:szCs w:val="28"/>
                <w:lang w:val="es-CL"/>
              </w:rPr>
              <w:t>Meiselman</w:t>
            </w:r>
            <w:proofErr w:type="spellEnd"/>
            <w:r w:rsidRPr="00F07D9A">
              <w:rPr>
                <w:rFonts w:ascii="Times New Roman" w:hAnsi="Times New Roman" w:cs="Times New Roman"/>
                <w:sz w:val="20"/>
                <w:szCs w:val="28"/>
                <w:lang w:val="es-CL"/>
              </w:rPr>
              <w:t xml:space="preserve"> (2016); Saravia, Argueta, &amp; Chen (2016); </w:t>
            </w:r>
            <w:proofErr w:type="spellStart"/>
            <w:r w:rsidRPr="00F07D9A">
              <w:rPr>
                <w:rFonts w:ascii="Times New Roman" w:hAnsi="Times New Roman" w:cs="Times New Roman"/>
                <w:sz w:val="20"/>
                <w:szCs w:val="28"/>
                <w:lang w:val="es-CL"/>
              </w:rPr>
              <w:t>Orgakova</w:t>
            </w:r>
            <w:proofErr w:type="spellEnd"/>
            <w:r w:rsidRPr="00F07D9A">
              <w:rPr>
                <w:rFonts w:ascii="Times New Roman" w:hAnsi="Times New Roman" w:cs="Times New Roman"/>
                <w:sz w:val="20"/>
                <w:szCs w:val="28"/>
                <w:lang w:val="es-CL"/>
              </w:rPr>
              <w:t xml:space="preserve">, Soriano, &amp; </w:t>
            </w:r>
            <w:proofErr w:type="spellStart"/>
            <w:r w:rsidRPr="00F07D9A">
              <w:rPr>
                <w:rFonts w:ascii="Times New Roman" w:hAnsi="Times New Roman" w:cs="Times New Roman"/>
                <w:sz w:val="20"/>
                <w:szCs w:val="28"/>
                <w:lang w:val="es-CL"/>
              </w:rPr>
              <w:t>Gladkova</w:t>
            </w:r>
            <w:proofErr w:type="spellEnd"/>
            <w:r w:rsidRPr="00F07D9A">
              <w:rPr>
                <w:rFonts w:ascii="Times New Roman" w:hAnsi="Times New Roman" w:cs="Times New Roman"/>
                <w:sz w:val="20"/>
                <w:szCs w:val="28"/>
                <w:lang w:val="es-CL"/>
              </w:rPr>
              <w:t xml:space="preserve"> (2016); van </w:t>
            </w:r>
            <w:proofErr w:type="spellStart"/>
            <w:r w:rsidRPr="00F07D9A">
              <w:rPr>
                <w:rFonts w:ascii="Times New Roman" w:hAnsi="Times New Roman" w:cs="Times New Roman"/>
                <w:sz w:val="20"/>
                <w:szCs w:val="28"/>
                <w:lang w:val="es-CL"/>
              </w:rPr>
              <w:t>Zyl</w:t>
            </w:r>
            <w:proofErr w:type="spellEnd"/>
            <w:r w:rsidR="006A68D9" w:rsidRPr="00F07D9A">
              <w:rPr>
                <w:rFonts w:ascii="Times New Roman" w:hAnsi="Times New Roman" w:cs="Times New Roman"/>
                <w:sz w:val="20"/>
                <w:szCs w:val="28"/>
                <w:lang w:val="es-CL"/>
              </w:rPr>
              <w:t>,</w:t>
            </w:r>
            <w:r w:rsidRPr="00F07D9A">
              <w:rPr>
                <w:rFonts w:ascii="Times New Roman" w:hAnsi="Times New Roman" w:cs="Times New Roman"/>
                <w:sz w:val="20"/>
                <w:szCs w:val="28"/>
                <w:lang w:val="es-CL"/>
              </w:rPr>
              <w:t xml:space="preserve"> &amp; </w:t>
            </w:r>
            <w:proofErr w:type="spellStart"/>
            <w:r w:rsidRPr="00F07D9A">
              <w:rPr>
                <w:rFonts w:ascii="Times New Roman" w:hAnsi="Times New Roman" w:cs="Times New Roman"/>
                <w:sz w:val="20"/>
                <w:szCs w:val="28"/>
                <w:lang w:val="es-CL"/>
              </w:rPr>
              <w:t>Meiselman</w:t>
            </w:r>
            <w:proofErr w:type="spellEnd"/>
            <w:r w:rsidRPr="00F07D9A">
              <w:rPr>
                <w:rFonts w:ascii="Times New Roman" w:hAnsi="Times New Roman" w:cs="Times New Roman"/>
                <w:sz w:val="20"/>
                <w:szCs w:val="28"/>
                <w:lang w:val="es-CL"/>
              </w:rPr>
              <w:t xml:space="preserve"> (2015); Soriano</w:t>
            </w:r>
            <w:r w:rsidR="006A68D9" w:rsidRPr="00F07D9A">
              <w:rPr>
                <w:rFonts w:ascii="Times New Roman" w:hAnsi="Times New Roman" w:cs="Times New Roman"/>
                <w:sz w:val="20"/>
                <w:szCs w:val="28"/>
                <w:lang w:val="es-CL"/>
              </w:rPr>
              <w:t>,</w:t>
            </w:r>
            <w:r w:rsidRPr="00F07D9A">
              <w:rPr>
                <w:rFonts w:ascii="Times New Roman" w:hAnsi="Times New Roman" w:cs="Times New Roman"/>
                <w:sz w:val="20"/>
                <w:szCs w:val="28"/>
                <w:lang w:val="es-CL"/>
              </w:rPr>
              <w:t xml:space="preserve"> &amp; Valenzuela (2015); Díaz Rangel, </w:t>
            </w:r>
            <w:proofErr w:type="spellStart"/>
            <w:r w:rsidRPr="00F07D9A">
              <w:rPr>
                <w:rFonts w:ascii="Times New Roman" w:hAnsi="Times New Roman" w:cs="Times New Roman"/>
                <w:sz w:val="20"/>
                <w:szCs w:val="28"/>
                <w:lang w:val="es-CL"/>
              </w:rPr>
              <w:t>Sidorov</w:t>
            </w:r>
            <w:proofErr w:type="spellEnd"/>
            <w:r w:rsidRPr="00F07D9A">
              <w:rPr>
                <w:rFonts w:ascii="Times New Roman" w:hAnsi="Times New Roman" w:cs="Times New Roman"/>
                <w:sz w:val="20"/>
                <w:szCs w:val="28"/>
                <w:lang w:val="es-CL"/>
              </w:rPr>
              <w:t xml:space="preserve">, &amp; </w:t>
            </w:r>
            <w:r w:rsidR="00D0616F" w:rsidRPr="00F07D9A">
              <w:rPr>
                <w:rFonts w:ascii="Times New Roman" w:hAnsi="Times New Roman" w:cs="Times New Roman"/>
                <w:sz w:val="20"/>
                <w:szCs w:val="28"/>
                <w:lang w:val="es-CL"/>
              </w:rPr>
              <w:t>Suárez</w:t>
            </w:r>
            <w:r w:rsidRPr="00F07D9A">
              <w:rPr>
                <w:rFonts w:ascii="Times New Roman" w:hAnsi="Times New Roman" w:cs="Times New Roman"/>
                <w:sz w:val="20"/>
                <w:szCs w:val="28"/>
                <w:lang w:val="es-CL"/>
              </w:rPr>
              <w:t xml:space="preserve"> Guerra (2014).</w:t>
            </w:r>
          </w:p>
        </w:tc>
      </w:tr>
      <w:tr w:rsidR="00A20164" w:rsidRPr="00F07D9A" w14:paraId="149D52E1" w14:textId="77777777" w:rsidTr="00F6737B">
        <w:trPr>
          <w:trHeight w:val="34"/>
        </w:trPr>
        <w:tc>
          <w:tcPr>
            <w:tcW w:w="3259" w:type="dxa"/>
            <w:tcBorders>
              <w:bottom w:val="single" w:sz="4" w:space="0" w:color="auto"/>
            </w:tcBorders>
            <w:shd w:val="clear" w:color="auto" w:fill="auto"/>
          </w:tcPr>
          <w:p w14:paraId="4FEC8B1D" w14:textId="4C95BD1C" w:rsidR="006C2774" w:rsidRPr="00F07D9A" w:rsidRDefault="006C2774" w:rsidP="00EB5D4B">
            <w:pPr>
              <w:ind w:left="35"/>
              <w:jc w:val="center"/>
              <w:rPr>
                <w:rFonts w:ascii="Times New Roman" w:hAnsi="Times New Roman" w:cs="Times New Roman"/>
                <w:sz w:val="2"/>
                <w:szCs w:val="2"/>
                <w:lang w:val="es-CL"/>
              </w:rPr>
            </w:pPr>
          </w:p>
        </w:tc>
        <w:tc>
          <w:tcPr>
            <w:tcW w:w="5955" w:type="dxa"/>
            <w:gridSpan w:val="2"/>
            <w:tcBorders>
              <w:bottom w:val="single" w:sz="4" w:space="0" w:color="auto"/>
            </w:tcBorders>
            <w:shd w:val="clear" w:color="auto" w:fill="auto"/>
          </w:tcPr>
          <w:p w14:paraId="40A1A756" w14:textId="5A009016" w:rsidR="00A20164" w:rsidRPr="00F07D9A" w:rsidRDefault="00A20164" w:rsidP="00EB5D4B">
            <w:pPr>
              <w:jc w:val="both"/>
              <w:rPr>
                <w:rFonts w:ascii="Times New Roman" w:hAnsi="Times New Roman" w:cs="Times New Roman"/>
                <w:sz w:val="2"/>
                <w:szCs w:val="2"/>
                <w:lang w:val="es-CL"/>
              </w:rPr>
            </w:pPr>
          </w:p>
        </w:tc>
      </w:tr>
    </w:tbl>
    <w:p w14:paraId="5E375742" w14:textId="77777777" w:rsidR="009374D2" w:rsidRPr="0072544F" w:rsidRDefault="009374D2" w:rsidP="00B427B1">
      <w:pPr>
        <w:spacing w:before="120" w:after="120" w:line="240" w:lineRule="auto"/>
        <w:jc w:val="both"/>
        <w:rPr>
          <w:rFonts w:ascii="Times New Roman" w:hAnsi="Times New Roman" w:cs="Times New Roman"/>
          <w:i/>
          <w:sz w:val="24"/>
          <w:szCs w:val="28"/>
          <w:lang w:val="es-CL"/>
        </w:rPr>
      </w:pPr>
    </w:p>
    <w:p w14:paraId="45A36F2B" w14:textId="6FB71897" w:rsidR="008473D1" w:rsidRPr="0072544F" w:rsidRDefault="001C383B" w:rsidP="00B427B1">
      <w:pPr>
        <w:pStyle w:val="Style2"/>
        <w:spacing w:before="120" w:after="120" w:line="240" w:lineRule="auto"/>
        <w:jc w:val="both"/>
        <w:rPr>
          <w:rFonts w:ascii="Times New Roman" w:hAnsi="Times New Roman" w:cs="Times New Roman"/>
          <w:i/>
          <w:iCs/>
          <w:sz w:val="24"/>
          <w:szCs w:val="24"/>
          <w:lang w:val="en-US"/>
        </w:rPr>
      </w:pPr>
      <w:r w:rsidRPr="0072544F">
        <w:rPr>
          <w:rFonts w:ascii="Times New Roman" w:hAnsi="Times New Roman" w:cs="Times New Roman"/>
          <w:i/>
          <w:iCs/>
          <w:sz w:val="24"/>
          <w:szCs w:val="24"/>
          <w:lang w:val="en-US"/>
        </w:rPr>
        <w:t>Article</w:t>
      </w:r>
      <w:r w:rsidR="006E4B84" w:rsidRPr="0072544F">
        <w:rPr>
          <w:rFonts w:ascii="Times New Roman" w:hAnsi="Times New Roman" w:cs="Times New Roman"/>
          <w:i/>
          <w:iCs/>
          <w:sz w:val="24"/>
          <w:szCs w:val="24"/>
          <w:lang w:val="en-US"/>
        </w:rPr>
        <w:t>s</w:t>
      </w:r>
      <w:r w:rsidRPr="0072544F">
        <w:rPr>
          <w:rFonts w:ascii="Times New Roman" w:hAnsi="Times New Roman" w:cs="Times New Roman"/>
          <w:i/>
          <w:iCs/>
          <w:sz w:val="24"/>
          <w:szCs w:val="24"/>
          <w:lang w:val="en-US"/>
        </w:rPr>
        <w:t xml:space="preserve"> approaching PSL on </w:t>
      </w:r>
      <w:r w:rsidR="005F67DE" w:rsidRPr="0072544F">
        <w:rPr>
          <w:rFonts w:ascii="Times New Roman" w:hAnsi="Times New Roman" w:cs="Times New Roman"/>
          <w:i/>
          <w:iCs/>
          <w:sz w:val="24"/>
          <w:szCs w:val="24"/>
          <w:lang w:val="en-US"/>
        </w:rPr>
        <w:t>the affective domain</w:t>
      </w:r>
      <w:r w:rsidR="00D44E13" w:rsidRPr="0072544F">
        <w:rPr>
          <w:rFonts w:ascii="Times New Roman" w:hAnsi="Times New Roman" w:cs="Times New Roman"/>
          <w:i/>
          <w:iCs/>
          <w:sz w:val="24"/>
          <w:szCs w:val="24"/>
          <w:lang w:val="en-US"/>
        </w:rPr>
        <w:t xml:space="preserve"> </w:t>
      </w:r>
      <w:r w:rsidR="000C1D4C" w:rsidRPr="0072544F">
        <w:rPr>
          <w:rFonts w:ascii="Times New Roman" w:hAnsi="Times New Roman" w:cs="Times New Roman"/>
          <w:i/>
          <w:iCs/>
          <w:sz w:val="24"/>
          <w:szCs w:val="24"/>
          <w:lang w:val="en-US"/>
        </w:rPr>
        <w:t xml:space="preserve">from a </w:t>
      </w:r>
      <w:r w:rsidR="00F73423" w:rsidRPr="0072544F">
        <w:rPr>
          <w:rFonts w:ascii="Times New Roman" w:hAnsi="Times New Roman" w:cs="Times New Roman"/>
          <w:i/>
          <w:iCs/>
          <w:sz w:val="24"/>
          <w:szCs w:val="24"/>
          <w:lang w:val="en-US"/>
        </w:rPr>
        <w:t>theoretical perspective</w:t>
      </w:r>
      <w:r w:rsidR="00F93044" w:rsidRPr="0072544F">
        <w:rPr>
          <w:rFonts w:ascii="Times New Roman" w:hAnsi="Times New Roman" w:cs="Times New Roman"/>
          <w:i/>
          <w:iCs/>
          <w:sz w:val="24"/>
          <w:szCs w:val="24"/>
          <w:lang w:val="en-US"/>
        </w:rPr>
        <w:t xml:space="preserve"> </w:t>
      </w:r>
    </w:p>
    <w:p w14:paraId="624D99F8" w14:textId="3F948B70" w:rsidR="001C383B" w:rsidRPr="0072544F" w:rsidRDefault="004C5A20" w:rsidP="00B427B1">
      <w:pPr>
        <w:pStyle w:val="Style2"/>
        <w:spacing w:before="120" w:after="120" w:line="240" w:lineRule="auto"/>
        <w:ind w:firstLine="708"/>
        <w:jc w:val="both"/>
        <w:rPr>
          <w:rFonts w:ascii="Times New Roman" w:hAnsi="Times New Roman" w:cs="Times New Roman"/>
          <w:sz w:val="24"/>
          <w:szCs w:val="24"/>
          <w:lang w:val="en-US"/>
        </w:rPr>
      </w:pPr>
      <w:r w:rsidRPr="0072544F">
        <w:rPr>
          <w:rFonts w:ascii="Times New Roman" w:hAnsi="Times New Roman" w:cs="Times New Roman"/>
          <w:sz w:val="24"/>
          <w:szCs w:val="24"/>
          <w:lang w:val="en-US"/>
        </w:rPr>
        <w:t>T</w:t>
      </w:r>
      <w:r w:rsidR="00C81A32" w:rsidRPr="0072544F">
        <w:rPr>
          <w:rFonts w:ascii="Times New Roman" w:hAnsi="Times New Roman" w:cs="Times New Roman"/>
          <w:sz w:val="24"/>
          <w:szCs w:val="24"/>
          <w:lang w:val="en-US"/>
        </w:rPr>
        <w:t>hree</w:t>
      </w:r>
      <w:r w:rsidR="00F73423" w:rsidRPr="0072544F">
        <w:rPr>
          <w:rFonts w:ascii="Times New Roman" w:hAnsi="Times New Roman" w:cs="Times New Roman"/>
          <w:sz w:val="24"/>
          <w:szCs w:val="24"/>
          <w:lang w:val="en-US"/>
        </w:rPr>
        <w:t xml:space="preserve"> article</w:t>
      </w:r>
      <w:r w:rsidR="006E4B84" w:rsidRPr="0072544F">
        <w:rPr>
          <w:rFonts w:ascii="Times New Roman" w:hAnsi="Times New Roman" w:cs="Times New Roman"/>
          <w:sz w:val="24"/>
          <w:szCs w:val="24"/>
          <w:lang w:val="en-US"/>
        </w:rPr>
        <w:t>s</w:t>
      </w:r>
      <w:r w:rsidR="00F73423" w:rsidRPr="0072544F">
        <w:rPr>
          <w:rFonts w:ascii="Times New Roman" w:hAnsi="Times New Roman" w:cs="Times New Roman"/>
          <w:sz w:val="24"/>
          <w:szCs w:val="24"/>
          <w:lang w:val="en-US"/>
        </w:rPr>
        <w:t xml:space="preserve"> from the selected</w:t>
      </w:r>
      <w:r w:rsidR="007C7C52" w:rsidRPr="0072544F">
        <w:rPr>
          <w:rFonts w:ascii="Times New Roman" w:hAnsi="Times New Roman" w:cs="Times New Roman"/>
          <w:sz w:val="24"/>
          <w:szCs w:val="24"/>
          <w:lang w:val="en-US"/>
        </w:rPr>
        <w:t xml:space="preserve"> references</w:t>
      </w:r>
      <w:r w:rsidR="00E27822" w:rsidRPr="0072544F">
        <w:rPr>
          <w:rFonts w:ascii="Times New Roman" w:hAnsi="Times New Roman" w:cs="Times New Roman"/>
          <w:sz w:val="24"/>
          <w:szCs w:val="24"/>
          <w:lang w:val="en-US"/>
        </w:rPr>
        <w:t xml:space="preserve"> fully</w:t>
      </w:r>
      <w:r w:rsidR="00F73423" w:rsidRPr="0072544F">
        <w:rPr>
          <w:rFonts w:ascii="Times New Roman" w:hAnsi="Times New Roman" w:cs="Times New Roman"/>
          <w:sz w:val="24"/>
          <w:szCs w:val="24"/>
          <w:lang w:val="en-US"/>
        </w:rPr>
        <w:t xml:space="preserve"> belong to this category</w:t>
      </w:r>
      <w:r w:rsidR="00E34AFB" w:rsidRPr="0072544F">
        <w:rPr>
          <w:rFonts w:ascii="Times New Roman" w:hAnsi="Times New Roman" w:cs="Times New Roman"/>
          <w:sz w:val="24"/>
          <w:szCs w:val="24"/>
          <w:lang w:val="en-US"/>
        </w:rPr>
        <w:t xml:space="preserve">: </w:t>
      </w:r>
      <w:r w:rsidR="000359ED" w:rsidRPr="0072544F">
        <w:rPr>
          <w:rFonts w:ascii="Times New Roman" w:hAnsi="Times New Roman" w:cs="Times New Roman"/>
          <w:sz w:val="24"/>
          <w:szCs w:val="24"/>
          <w:lang w:val="en-US"/>
        </w:rPr>
        <w:t xml:space="preserve">Soriano </w:t>
      </w:r>
      <w:r w:rsidRPr="0072544F">
        <w:rPr>
          <w:rFonts w:ascii="Times New Roman" w:hAnsi="Times New Roman" w:cs="Times New Roman"/>
          <w:sz w:val="24"/>
          <w:szCs w:val="24"/>
          <w:lang w:val="en-US"/>
        </w:rPr>
        <w:t>(2003), and the comparative study of anger in Spanish and English</w:t>
      </w:r>
      <w:r w:rsidR="00C81A32" w:rsidRPr="0072544F">
        <w:rPr>
          <w:rFonts w:ascii="Times New Roman" w:hAnsi="Times New Roman" w:cs="Times New Roman"/>
          <w:sz w:val="24"/>
          <w:szCs w:val="24"/>
          <w:lang w:val="en-US"/>
        </w:rPr>
        <w:t>;</w:t>
      </w:r>
      <w:r w:rsidR="00E34AFB" w:rsidRPr="0072544F">
        <w:rPr>
          <w:rFonts w:ascii="Times New Roman" w:hAnsi="Times New Roman" w:cs="Times New Roman"/>
          <w:sz w:val="24"/>
          <w:szCs w:val="24"/>
          <w:lang w:val="en-US"/>
        </w:rPr>
        <w:t xml:space="preserve"> </w:t>
      </w:r>
      <w:r w:rsidR="000359ED" w:rsidRPr="0072544F">
        <w:rPr>
          <w:rFonts w:ascii="Times New Roman" w:hAnsi="Times New Roman" w:cs="Times New Roman"/>
          <w:sz w:val="24"/>
          <w:szCs w:val="24"/>
          <w:lang w:val="en-US"/>
        </w:rPr>
        <w:t xml:space="preserve">Sita </w:t>
      </w:r>
      <w:r w:rsidR="0066583E" w:rsidRPr="0072544F">
        <w:rPr>
          <w:rFonts w:ascii="Times New Roman" w:hAnsi="Times New Roman" w:cs="Times New Roman"/>
          <w:sz w:val="24"/>
          <w:szCs w:val="24"/>
          <w:lang w:val="en-US"/>
        </w:rPr>
        <w:t xml:space="preserve">Farias </w:t>
      </w:r>
      <w:r w:rsidR="00E34AFB" w:rsidRPr="0072544F">
        <w:rPr>
          <w:rFonts w:ascii="Times New Roman" w:hAnsi="Times New Roman" w:cs="Times New Roman"/>
          <w:sz w:val="24"/>
          <w:szCs w:val="24"/>
          <w:lang w:val="en-US"/>
        </w:rPr>
        <w:t>(</w:t>
      </w:r>
      <w:r w:rsidR="000359ED" w:rsidRPr="0072544F">
        <w:rPr>
          <w:rFonts w:ascii="Times New Roman" w:hAnsi="Times New Roman" w:cs="Times New Roman"/>
          <w:sz w:val="24"/>
          <w:szCs w:val="24"/>
          <w:lang w:val="en-US"/>
        </w:rPr>
        <w:t>2017</w:t>
      </w:r>
      <w:r w:rsidR="00E34AFB" w:rsidRPr="0072544F">
        <w:rPr>
          <w:rFonts w:ascii="Times New Roman" w:hAnsi="Times New Roman" w:cs="Times New Roman"/>
          <w:sz w:val="24"/>
          <w:szCs w:val="24"/>
          <w:lang w:val="en-US"/>
        </w:rPr>
        <w:t>)</w:t>
      </w:r>
      <w:r w:rsidRPr="0072544F">
        <w:rPr>
          <w:rFonts w:ascii="Times New Roman" w:hAnsi="Times New Roman" w:cs="Times New Roman"/>
          <w:sz w:val="24"/>
          <w:szCs w:val="24"/>
          <w:lang w:val="en-US"/>
        </w:rPr>
        <w:t>, and the study of paraphrases</w:t>
      </w:r>
      <w:r w:rsidR="00C81A32" w:rsidRPr="0072544F">
        <w:rPr>
          <w:rFonts w:ascii="Times New Roman" w:hAnsi="Times New Roman" w:cs="Times New Roman"/>
          <w:sz w:val="24"/>
          <w:szCs w:val="24"/>
          <w:lang w:val="en-US"/>
        </w:rPr>
        <w:t xml:space="preserve">; and </w:t>
      </w:r>
      <w:proofErr w:type="spellStart"/>
      <w:r w:rsidR="00C81A32" w:rsidRPr="0072544F">
        <w:rPr>
          <w:rFonts w:ascii="Times New Roman" w:hAnsi="Times New Roman" w:cs="Times New Roman"/>
          <w:sz w:val="24"/>
          <w:szCs w:val="24"/>
          <w:lang w:val="en-US"/>
        </w:rPr>
        <w:t>Kövecses</w:t>
      </w:r>
      <w:proofErr w:type="spellEnd"/>
      <w:r w:rsidR="00C81A32" w:rsidRPr="0072544F">
        <w:rPr>
          <w:rFonts w:ascii="Times New Roman" w:hAnsi="Times New Roman" w:cs="Times New Roman"/>
          <w:sz w:val="24"/>
          <w:szCs w:val="24"/>
          <w:lang w:val="en-US"/>
        </w:rPr>
        <w:t xml:space="preserve"> et al. (n.d.)</w:t>
      </w:r>
      <w:r w:rsidRPr="0072544F">
        <w:rPr>
          <w:rFonts w:ascii="Times New Roman" w:hAnsi="Times New Roman" w:cs="Times New Roman"/>
          <w:sz w:val="24"/>
          <w:szCs w:val="24"/>
          <w:lang w:val="en-US"/>
        </w:rPr>
        <w:t xml:space="preserve">, and the study of anger Metaphors across Languages. However, </w:t>
      </w:r>
      <w:r w:rsidR="00F73423" w:rsidRPr="0072544F">
        <w:rPr>
          <w:rFonts w:ascii="Times New Roman" w:hAnsi="Times New Roman" w:cs="Times New Roman"/>
          <w:sz w:val="24"/>
          <w:szCs w:val="24"/>
          <w:lang w:val="en-US"/>
        </w:rPr>
        <w:t>t</w:t>
      </w:r>
      <w:r w:rsidR="001C73FD" w:rsidRPr="0072544F">
        <w:rPr>
          <w:rFonts w:ascii="Times New Roman" w:hAnsi="Times New Roman" w:cs="Times New Roman"/>
          <w:sz w:val="24"/>
          <w:szCs w:val="24"/>
          <w:lang w:val="en-US"/>
        </w:rPr>
        <w:t xml:space="preserve">he </w:t>
      </w:r>
      <w:r w:rsidR="00C8313C" w:rsidRPr="0072544F">
        <w:rPr>
          <w:rFonts w:ascii="Times New Roman" w:hAnsi="Times New Roman" w:cs="Times New Roman"/>
          <w:sz w:val="24"/>
          <w:szCs w:val="24"/>
          <w:lang w:val="en-US"/>
        </w:rPr>
        <w:t xml:space="preserve">total </w:t>
      </w:r>
      <w:r w:rsidR="00F73423" w:rsidRPr="0072544F">
        <w:rPr>
          <w:rFonts w:ascii="Times New Roman" w:hAnsi="Times New Roman" w:cs="Times New Roman"/>
          <w:sz w:val="24"/>
          <w:szCs w:val="24"/>
          <w:lang w:val="en-US"/>
        </w:rPr>
        <w:t xml:space="preserve">screening allowed to delimit </w:t>
      </w:r>
      <w:r w:rsidR="00D63655" w:rsidRPr="0072544F">
        <w:rPr>
          <w:rFonts w:ascii="Times New Roman" w:hAnsi="Times New Roman" w:cs="Times New Roman"/>
          <w:sz w:val="24"/>
          <w:szCs w:val="24"/>
          <w:lang w:val="en-US"/>
        </w:rPr>
        <w:t xml:space="preserve">two </w:t>
      </w:r>
      <w:r w:rsidRPr="0072544F">
        <w:rPr>
          <w:rFonts w:ascii="Times New Roman" w:hAnsi="Times New Roman" w:cs="Times New Roman"/>
          <w:sz w:val="24"/>
          <w:szCs w:val="24"/>
          <w:lang w:val="en-US"/>
        </w:rPr>
        <w:t xml:space="preserve">general </w:t>
      </w:r>
      <w:r w:rsidR="009E27BF" w:rsidRPr="0072544F">
        <w:rPr>
          <w:rFonts w:ascii="Times New Roman" w:hAnsi="Times New Roman" w:cs="Times New Roman"/>
          <w:sz w:val="24"/>
          <w:szCs w:val="24"/>
          <w:lang w:val="en-US"/>
        </w:rPr>
        <w:t>theoretical framework</w:t>
      </w:r>
      <w:r w:rsidR="001C73FD" w:rsidRPr="0072544F">
        <w:rPr>
          <w:rFonts w:ascii="Times New Roman" w:hAnsi="Times New Roman" w:cs="Times New Roman"/>
          <w:sz w:val="24"/>
          <w:szCs w:val="24"/>
          <w:lang w:val="en-US"/>
        </w:rPr>
        <w:t>s</w:t>
      </w:r>
      <w:r w:rsidR="009E27BF" w:rsidRPr="0072544F">
        <w:rPr>
          <w:rFonts w:ascii="Times New Roman" w:hAnsi="Times New Roman" w:cs="Times New Roman"/>
          <w:sz w:val="24"/>
          <w:szCs w:val="24"/>
          <w:lang w:val="en-US"/>
        </w:rPr>
        <w:t xml:space="preserve"> </w:t>
      </w:r>
      <w:r w:rsidR="009D5AC8" w:rsidRPr="0072544F">
        <w:rPr>
          <w:rFonts w:ascii="Times New Roman" w:hAnsi="Times New Roman" w:cs="Times New Roman"/>
          <w:sz w:val="24"/>
          <w:szCs w:val="24"/>
          <w:lang w:val="en-US"/>
        </w:rPr>
        <w:t>for the research of emotions</w:t>
      </w:r>
      <w:r w:rsidR="003B524A" w:rsidRPr="0072544F">
        <w:rPr>
          <w:rFonts w:ascii="Times New Roman" w:hAnsi="Times New Roman" w:cs="Times New Roman"/>
          <w:sz w:val="24"/>
          <w:szCs w:val="24"/>
          <w:lang w:val="en-US"/>
        </w:rPr>
        <w:t xml:space="preserve"> in PSL</w:t>
      </w:r>
      <w:r w:rsidR="00322BD4" w:rsidRPr="0072544F">
        <w:rPr>
          <w:rFonts w:ascii="Times New Roman" w:hAnsi="Times New Roman" w:cs="Times New Roman"/>
          <w:sz w:val="24"/>
          <w:szCs w:val="24"/>
          <w:lang w:val="en-US"/>
        </w:rPr>
        <w:t xml:space="preserve">: </w:t>
      </w:r>
      <w:r w:rsidR="00B31DAB" w:rsidRPr="0072544F">
        <w:rPr>
          <w:rFonts w:ascii="Times New Roman" w:hAnsi="Times New Roman" w:cs="Times New Roman"/>
          <w:sz w:val="24"/>
          <w:szCs w:val="24"/>
          <w:lang w:val="en-US"/>
        </w:rPr>
        <w:t>the discrete-emotion approach</w:t>
      </w:r>
      <w:r w:rsidR="001C73FD" w:rsidRPr="0072544F">
        <w:rPr>
          <w:rFonts w:ascii="Times New Roman" w:hAnsi="Times New Roman" w:cs="Times New Roman"/>
          <w:sz w:val="24"/>
          <w:szCs w:val="24"/>
          <w:lang w:val="en-US"/>
        </w:rPr>
        <w:t xml:space="preserve">; </w:t>
      </w:r>
      <w:r w:rsidR="00B31DAB" w:rsidRPr="0072544F">
        <w:rPr>
          <w:rFonts w:ascii="Times New Roman" w:hAnsi="Times New Roman" w:cs="Times New Roman"/>
          <w:sz w:val="24"/>
          <w:szCs w:val="24"/>
          <w:lang w:val="en-US"/>
        </w:rPr>
        <w:t xml:space="preserve">and the dimensional </w:t>
      </w:r>
      <w:r w:rsidR="008E22A9" w:rsidRPr="0072544F">
        <w:rPr>
          <w:rFonts w:ascii="Times New Roman" w:hAnsi="Times New Roman" w:cs="Times New Roman"/>
          <w:sz w:val="24"/>
          <w:szCs w:val="24"/>
          <w:lang w:val="en-US"/>
        </w:rPr>
        <w:t>perspective</w:t>
      </w:r>
      <w:r w:rsidR="0033676F" w:rsidRPr="0072544F">
        <w:rPr>
          <w:rFonts w:ascii="Times New Roman" w:hAnsi="Times New Roman" w:cs="Times New Roman"/>
          <w:sz w:val="24"/>
          <w:szCs w:val="24"/>
          <w:lang w:val="en-US"/>
        </w:rPr>
        <w:t>. </w:t>
      </w:r>
      <w:r w:rsidR="0071352F" w:rsidRPr="0072544F">
        <w:rPr>
          <w:rFonts w:ascii="Times New Roman" w:hAnsi="Times New Roman" w:cs="Times New Roman"/>
          <w:sz w:val="24"/>
          <w:szCs w:val="24"/>
          <w:lang w:val="en-US"/>
        </w:rPr>
        <w:t>Accordingly,</w:t>
      </w:r>
      <w:r w:rsidR="00D44E13" w:rsidRPr="0072544F">
        <w:rPr>
          <w:rFonts w:ascii="Times New Roman" w:hAnsi="Times New Roman" w:cs="Times New Roman"/>
          <w:sz w:val="24"/>
          <w:szCs w:val="24"/>
          <w:lang w:val="en-US"/>
        </w:rPr>
        <w:t xml:space="preserve"> t</w:t>
      </w:r>
      <w:r w:rsidR="007D7A3D" w:rsidRPr="0072544F">
        <w:rPr>
          <w:rFonts w:ascii="Times New Roman" w:hAnsi="Times New Roman" w:cs="Times New Roman"/>
          <w:sz w:val="24"/>
          <w:szCs w:val="24"/>
          <w:lang w:val="en-US"/>
        </w:rPr>
        <w:t xml:space="preserve">he first one </w:t>
      </w:r>
      <w:r w:rsidR="0033676F" w:rsidRPr="0072544F">
        <w:rPr>
          <w:rFonts w:ascii="Times New Roman" w:hAnsi="Times New Roman" w:cs="Times New Roman"/>
          <w:sz w:val="24"/>
          <w:szCs w:val="24"/>
          <w:lang w:val="en-US"/>
        </w:rPr>
        <w:t>posits that the basic elements of emotions are discrete entities such as anger, fear, joy, and so on; a</w:t>
      </w:r>
      <w:r w:rsidR="007D7A3D" w:rsidRPr="0072544F">
        <w:rPr>
          <w:rFonts w:ascii="Times New Roman" w:hAnsi="Times New Roman" w:cs="Times New Roman"/>
          <w:sz w:val="24"/>
          <w:szCs w:val="24"/>
          <w:lang w:val="en-US"/>
        </w:rPr>
        <w:t xml:space="preserve">nd the second </w:t>
      </w:r>
      <w:r w:rsidR="0033676F" w:rsidRPr="0072544F">
        <w:rPr>
          <w:rFonts w:ascii="Times New Roman" w:hAnsi="Times New Roman" w:cs="Times New Roman"/>
          <w:sz w:val="24"/>
          <w:szCs w:val="24"/>
          <w:lang w:val="en-US"/>
        </w:rPr>
        <w:t>one</w:t>
      </w:r>
      <w:r w:rsidR="001C383B" w:rsidRPr="0072544F">
        <w:rPr>
          <w:rFonts w:ascii="Times New Roman" w:hAnsi="Times New Roman" w:cs="Times New Roman"/>
          <w:sz w:val="24"/>
          <w:szCs w:val="24"/>
          <w:lang w:val="en-US"/>
        </w:rPr>
        <w:t xml:space="preserve"> </w:t>
      </w:r>
      <w:r w:rsidR="00E34AFB" w:rsidRPr="0072544F">
        <w:rPr>
          <w:rFonts w:ascii="Times New Roman" w:hAnsi="Times New Roman" w:cs="Times New Roman"/>
          <w:sz w:val="24"/>
          <w:szCs w:val="24"/>
          <w:lang w:val="en-US"/>
        </w:rPr>
        <w:t>suggests</w:t>
      </w:r>
      <w:r w:rsidR="0033676F" w:rsidRPr="0072544F">
        <w:rPr>
          <w:rFonts w:ascii="Times New Roman" w:hAnsi="Times New Roman" w:cs="Times New Roman"/>
          <w:sz w:val="24"/>
          <w:szCs w:val="24"/>
          <w:lang w:val="en-US"/>
        </w:rPr>
        <w:t xml:space="preserve"> that the </w:t>
      </w:r>
      <w:r w:rsidR="009D5AC8" w:rsidRPr="0072544F">
        <w:rPr>
          <w:rFonts w:ascii="Times New Roman" w:hAnsi="Times New Roman" w:cs="Times New Roman"/>
          <w:sz w:val="24"/>
          <w:szCs w:val="24"/>
          <w:lang w:val="en-US"/>
        </w:rPr>
        <w:t xml:space="preserve">elementary </w:t>
      </w:r>
      <w:r w:rsidR="0033676F" w:rsidRPr="0072544F">
        <w:rPr>
          <w:rFonts w:ascii="Times New Roman" w:hAnsi="Times New Roman" w:cs="Times New Roman"/>
          <w:sz w:val="24"/>
          <w:szCs w:val="24"/>
          <w:lang w:val="en-US"/>
        </w:rPr>
        <w:t xml:space="preserve">building blocks or elements of emotions are </w:t>
      </w:r>
      <w:r w:rsidR="00512CEA" w:rsidRPr="0072544F">
        <w:rPr>
          <w:rFonts w:ascii="Times New Roman" w:hAnsi="Times New Roman" w:cs="Times New Roman"/>
          <w:sz w:val="24"/>
          <w:szCs w:val="24"/>
          <w:lang w:val="en-US"/>
        </w:rPr>
        <w:t xml:space="preserve">basic </w:t>
      </w:r>
      <w:r w:rsidR="0033676F" w:rsidRPr="0072544F">
        <w:rPr>
          <w:rFonts w:ascii="Times New Roman" w:hAnsi="Times New Roman" w:cs="Times New Roman"/>
          <w:sz w:val="24"/>
          <w:szCs w:val="24"/>
          <w:lang w:val="en-US"/>
        </w:rPr>
        <w:t xml:space="preserve">dimensions </w:t>
      </w:r>
      <w:r w:rsidR="00512CEA" w:rsidRPr="0072544F">
        <w:rPr>
          <w:rFonts w:ascii="Times New Roman" w:hAnsi="Times New Roman" w:cs="Times New Roman"/>
          <w:sz w:val="24"/>
          <w:szCs w:val="24"/>
          <w:lang w:val="en-US"/>
        </w:rPr>
        <w:t xml:space="preserve">in a continuum, </w:t>
      </w:r>
      <w:r w:rsidR="0033676F" w:rsidRPr="0072544F">
        <w:rPr>
          <w:rFonts w:ascii="Times New Roman" w:hAnsi="Times New Roman" w:cs="Times New Roman"/>
          <w:sz w:val="24"/>
          <w:szCs w:val="24"/>
          <w:lang w:val="en-US"/>
        </w:rPr>
        <w:t>such as arousal and valence</w:t>
      </w:r>
      <w:r w:rsidR="006E4B84" w:rsidRPr="0072544F">
        <w:rPr>
          <w:rFonts w:ascii="Times New Roman" w:hAnsi="Times New Roman" w:cs="Times New Roman"/>
          <w:sz w:val="24"/>
          <w:szCs w:val="24"/>
          <w:lang w:val="en-US"/>
        </w:rPr>
        <w:t>, and in</w:t>
      </w:r>
      <w:r w:rsidR="009D5AC8" w:rsidRPr="0072544F">
        <w:rPr>
          <w:rFonts w:ascii="Times New Roman" w:hAnsi="Times New Roman" w:cs="Times New Roman"/>
          <w:sz w:val="24"/>
          <w:szCs w:val="24"/>
          <w:lang w:val="en-US"/>
        </w:rPr>
        <w:t xml:space="preserve"> a</w:t>
      </w:r>
      <w:r w:rsidR="006E4B84" w:rsidRPr="0072544F">
        <w:rPr>
          <w:rFonts w:ascii="Times New Roman" w:hAnsi="Times New Roman" w:cs="Times New Roman"/>
          <w:sz w:val="24"/>
          <w:szCs w:val="24"/>
          <w:lang w:val="en-US"/>
        </w:rPr>
        <w:t xml:space="preserve"> less</w:t>
      </w:r>
      <w:r w:rsidR="009D5AC8" w:rsidRPr="0072544F">
        <w:rPr>
          <w:rFonts w:ascii="Times New Roman" w:hAnsi="Times New Roman" w:cs="Times New Roman"/>
          <w:sz w:val="24"/>
          <w:szCs w:val="24"/>
          <w:lang w:val="en-US"/>
        </w:rPr>
        <w:t>er</w:t>
      </w:r>
      <w:r w:rsidR="006E4B84" w:rsidRPr="0072544F">
        <w:rPr>
          <w:rFonts w:ascii="Times New Roman" w:hAnsi="Times New Roman" w:cs="Times New Roman"/>
          <w:sz w:val="24"/>
          <w:szCs w:val="24"/>
          <w:lang w:val="en-US"/>
        </w:rPr>
        <w:t xml:space="preserve"> degree dominance.</w:t>
      </w:r>
      <w:r w:rsidR="001A3DDA" w:rsidRPr="0072544F">
        <w:rPr>
          <w:rFonts w:ascii="Times New Roman" w:hAnsi="Times New Roman" w:cs="Times New Roman"/>
          <w:sz w:val="24"/>
          <w:szCs w:val="24"/>
          <w:lang w:val="en-US"/>
        </w:rPr>
        <w:t xml:space="preserve"> This last model is </w:t>
      </w:r>
      <w:r w:rsidR="009D5AC8" w:rsidRPr="0072544F">
        <w:rPr>
          <w:rFonts w:ascii="Times New Roman" w:hAnsi="Times New Roman" w:cs="Times New Roman"/>
          <w:sz w:val="24"/>
          <w:szCs w:val="24"/>
          <w:lang w:val="en-US"/>
        </w:rPr>
        <w:t xml:space="preserve">sometimes </w:t>
      </w:r>
      <w:r w:rsidR="001A3DDA" w:rsidRPr="0072544F">
        <w:rPr>
          <w:rFonts w:ascii="Times New Roman" w:hAnsi="Times New Roman" w:cs="Times New Roman"/>
          <w:sz w:val="24"/>
          <w:szCs w:val="24"/>
          <w:lang w:val="en-US"/>
        </w:rPr>
        <w:t xml:space="preserve">denominated </w:t>
      </w:r>
      <w:r w:rsidR="009D5AC8" w:rsidRPr="0072544F">
        <w:rPr>
          <w:rFonts w:ascii="Times New Roman" w:hAnsi="Times New Roman" w:cs="Times New Roman"/>
          <w:sz w:val="24"/>
          <w:szCs w:val="24"/>
          <w:lang w:val="en-US"/>
        </w:rPr>
        <w:t>“</w:t>
      </w:r>
      <w:r w:rsidR="001A3DDA" w:rsidRPr="0072544F">
        <w:rPr>
          <w:rFonts w:ascii="Times New Roman" w:hAnsi="Times New Roman" w:cs="Times New Roman"/>
          <w:sz w:val="24"/>
          <w:szCs w:val="24"/>
          <w:lang w:val="en-US"/>
        </w:rPr>
        <w:t>circumplex model</w:t>
      </w:r>
      <w:r w:rsidR="009D5AC8" w:rsidRPr="0072544F">
        <w:rPr>
          <w:rFonts w:ascii="Times New Roman" w:hAnsi="Times New Roman" w:cs="Times New Roman"/>
          <w:sz w:val="24"/>
          <w:szCs w:val="24"/>
          <w:lang w:val="en-US"/>
        </w:rPr>
        <w:t>”</w:t>
      </w:r>
      <w:r w:rsidR="001A3DDA" w:rsidRPr="0072544F">
        <w:rPr>
          <w:rFonts w:ascii="Times New Roman" w:hAnsi="Times New Roman" w:cs="Times New Roman"/>
          <w:sz w:val="24"/>
          <w:szCs w:val="24"/>
          <w:lang w:val="en-US"/>
        </w:rPr>
        <w:t xml:space="preserve"> (</w:t>
      </w:r>
      <w:proofErr w:type="spellStart"/>
      <w:r w:rsidR="001A3DDA" w:rsidRPr="0072544F">
        <w:rPr>
          <w:rFonts w:ascii="Times New Roman" w:hAnsi="Times New Roman" w:cs="Times New Roman"/>
          <w:sz w:val="24"/>
          <w:szCs w:val="24"/>
          <w:lang w:val="en-US"/>
        </w:rPr>
        <w:t>Stadhagen</w:t>
      </w:r>
      <w:proofErr w:type="spellEnd"/>
      <w:r w:rsidR="001A3DDA" w:rsidRPr="0072544F">
        <w:rPr>
          <w:rFonts w:ascii="Times New Roman" w:hAnsi="Times New Roman" w:cs="Times New Roman"/>
          <w:sz w:val="24"/>
          <w:szCs w:val="24"/>
          <w:lang w:val="en-US"/>
        </w:rPr>
        <w:t>-González et al., 2017).</w:t>
      </w:r>
      <w:r w:rsidR="005F67DE" w:rsidRPr="0072544F">
        <w:rPr>
          <w:rFonts w:ascii="Times New Roman" w:hAnsi="Times New Roman" w:cs="Times New Roman"/>
          <w:sz w:val="24"/>
          <w:szCs w:val="24"/>
          <w:lang w:val="en-US"/>
        </w:rPr>
        <w:t xml:space="preserve"> These approaches are traditional for the research of emotions in cognitive psychology, </w:t>
      </w:r>
      <w:r w:rsidR="00166A50" w:rsidRPr="0072544F">
        <w:rPr>
          <w:rFonts w:ascii="Times New Roman" w:hAnsi="Times New Roman" w:cs="Times New Roman"/>
          <w:sz w:val="24"/>
          <w:szCs w:val="24"/>
          <w:lang w:val="en-US"/>
        </w:rPr>
        <w:t xml:space="preserve">and can be clearly </w:t>
      </w:r>
      <w:r w:rsidR="00230A46" w:rsidRPr="0072544F">
        <w:rPr>
          <w:rFonts w:ascii="Times New Roman" w:hAnsi="Times New Roman" w:cs="Times New Roman"/>
          <w:sz w:val="24"/>
          <w:szCs w:val="24"/>
          <w:lang w:val="en-US"/>
        </w:rPr>
        <w:t>see</w:t>
      </w:r>
      <w:r w:rsidR="009D5AC8" w:rsidRPr="0072544F">
        <w:rPr>
          <w:rFonts w:ascii="Times New Roman" w:hAnsi="Times New Roman" w:cs="Times New Roman"/>
          <w:sz w:val="24"/>
          <w:szCs w:val="24"/>
          <w:lang w:val="en-US"/>
        </w:rPr>
        <w:t>n</w:t>
      </w:r>
      <w:r w:rsidR="00230A46" w:rsidRPr="0072544F">
        <w:rPr>
          <w:rFonts w:ascii="Times New Roman" w:hAnsi="Times New Roman" w:cs="Times New Roman"/>
          <w:sz w:val="24"/>
          <w:szCs w:val="24"/>
          <w:lang w:val="en-US"/>
        </w:rPr>
        <w:t xml:space="preserve"> </w:t>
      </w:r>
      <w:r w:rsidR="00166A50" w:rsidRPr="0072544F">
        <w:rPr>
          <w:rFonts w:ascii="Times New Roman" w:hAnsi="Times New Roman" w:cs="Times New Roman"/>
          <w:sz w:val="24"/>
          <w:szCs w:val="24"/>
          <w:lang w:val="en-US"/>
        </w:rPr>
        <w:t xml:space="preserve">in </w:t>
      </w:r>
      <w:r w:rsidR="00C8313C" w:rsidRPr="0072544F">
        <w:rPr>
          <w:rFonts w:ascii="Times New Roman" w:hAnsi="Times New Roman" w:cs="Times New Roman"/>
          <w:sz w:val="24"/>
          <w:szCs w:val="24"/>
          <w:lang w:val="en-US"/>
        </w:rPr>
        <w:t xml:space="preserve">the </w:t>
      </w:r>
      <w:r w:rsidR="00230A46" w:rsidRPr="0072544F">
        <w:rPr>
          <w:rFonts w:ascii="Times New Roman" w:hAnsi="Times New Roman" w:cs="Times New Roman"/>
          <w:sz w:val="24"/>
          <w:szCs w:val="24"/>
          <w:lang w:val="en-US"/>
        </w:rPr>
        <w:t>selected articles</w:t>
      </w:r>
      <w:r w:rsidR="00D8644E" w:rsidRPr="0072544F">
        <w:rPr>
          <w:rFonts w:ascii="Times New Roman" w:hAnsi="Times New Roman" w:cs="Times New Roman"/>
          <w:sz w:val="24"/>
          <w:szCs w:val="24"/>
          <w:lang w:val="en-US"/>
        </w:rPr>
        <w:t xml:space="preserve"> in PSL</w:t>
      </w:r>
      <w:r w:rsidR="00166A50" w:rsidRPr="0072544F">
        <w:rPr>
          <w:rFonts w:ascii="Times New Roman" w:hAnsi="Times New Roman" w:cs="Times New Roman"/>
          <w:sz w:val="24"/>
          <w:szCs w:val="24"/>
          <w:lang w:val="en-US"/>
        </w:rPr>
        <w:t>.</w:t>
      </w:r>
      <w:r w:rsidR="006A68D9" w:rsidRPr="0072544F">
        <w:rPr>
          <w:rFonts w:ascii="Times New Roman" w:hAnsi="Times New Roman" w:cs="Times New Roman"/>
          <w:sz w:val="24"/>
          <w:szCs w:val="24"/>
          <w:lang w:val="en-US"/>
        </w:rPr>
        <w:t xml:space="preserve"> </w:t>
      </w:r>
      <w:r w:rsidR="00D63327" w:rsidRPr="0072544F">
        <w:rPr>
          <w:rFonts w:ascii="Times New Roman" w:hAnsi="Times New Roman" w:cs="Times New Roman"/>
          <w:sz w:val="24"/>
          <w:szCs w:val="24"/>
          <w:lang w:val="en-US"/>
        </w:rPr>
        <w:t xml:space="preserve">A collection of articles for each theoretical perspective can be found in the </w:t>
      </w:r>
      <w:r w:rsidR="000145A0" w:rsidRPr="0072544F">
        <w:rPr>
          <w:rFonts w:ascii="Times New Roman" w:hAnsi="Times New Roman" w:cs="Times New Roman"/>
          <w:sz w:val="24"/>
          <w:szCs w:val="24"/>
          <w:lang w:val="en-US"/>
        </w:rPr>
        <w:t>next</w:t>
      </w:r>
      <w:r w:rsidR="00D63327" w:rsidRPr="0072544F">
        <w:rPr>
          <w:rFonts w:ascii="Times New Roman" w:hAnsi="Times New Roman" w:cs="Times New Roman"/>
          <w:sz w:val="24"/>
          <w:szCs w:val="24"/>
          <w:lang w:val="en-US"/>
        </w:rPr>
        <w:t xml:space="preserve"> table:</w:t>
      </w:r>
    </w:p>
    <w:p w14:paraId="1C6198EA" w14:textId="77777777" w:rsidR="009374D2" w:rsidRPr="0072544F" w:rsidRDefault="009374D2" w:rsidP="00B427B1">
      <w:pPr>
        <w:pStyle w:val="Style2"/>
        <w:spacing w:before="120" w:after="120" w:line="240" w:lineRule="auto"/>
        <w:jc w:val="both"/>
        <w:rPr>
          <w:rFonts w:ascii="Times New Roman" w:hAnsi="Times New Roman" w:cs="Times New Roman"/>
          <w:sz w:val="24"/>
          <w:szCs w:val="24"/>
          <w:lang w:val="en-US"/>
        </w:rPr>
      </w:pPr>
    </w:p>
    <w:p w14:paraId="5E8C55BB" w14:textId="20D20455" w:rsidR="00A20164" w:rsidRDefault="00561047" w:rsidP="00B427B1">
      <w:pPr>
        <w:pStyle w:val="Style2"/>
        <w:spacing w:before="120" w:after="120" w:line="240" w:lineRule="auto"/>
        <w:jc w:val="both"/>
        <w:rPr>
          <w:rFonts w:ascii="Times New Roman" w:hAnsi="Times New Roman" w:cs="Times New Roman"/>
          <w:i/>
          <w:iCs/>
          <w:sz w:val="24"/>
          <w:szCs w:val="24"/>
          <w:lang w:val="en-US"/>
        </w:rPr>
      </w:pPr>
      <w:r w:rsidRPr="0072544F">
        <w:rPr>
          <w:rFonts w:ascii="Times New Roman" w:hAnsi="Times New Roman" w:cs="Times New Roman"/>
          <w:sz w:val="24"/>
          <w:szCs w:val="24"/>
          <w:lang w:val="en-US"/>
        </w:rPr>
        <w:lastRenderedPageBreak/>
        <w:t>T</w:t>
      </w:r>
      <w:r w:rsidR="00A20164" w:rsidRPr="0072544F">
        <w:rPr>
          <w:rFonts w:ascii="Times New Roman" w:hAnsi="Times New Roman" w:cs="Times New Roman"/>
          <w:sz w:val="24"/>
          <w:szCs w:val="24"/>
          <w:lang w:val="en-US"/>
        </w:rPr>
        <w:t xml:space="preserve">able </w:t>
      </w:r>
      <w:r w:rsidR="00462A1E" w:rsidRPr="0072544F">
        <w:rPr>
          <w:rFonts w:ascii="Times New Roman" w:hAnsi="Times New Roman" w:cs="Times New Roman"/>
          <w:sz w:val="24"/>
          <w:szCs w:val="24"/>
          <w:lang w:val="en-US"/>
        </w:rPr>
        <w:t>3</w:t>
      </w:r>
      <w:r w:rsidR="00B935F9">
        <w:rPr>
          <w:rFonts w:ascii="Times New Roman" w:hAnsi="Times New Roman" w:cs="Times New Roman"/>
          <w:sz w:val="24"/>
          <w:szCs w:val="24"/>
          <w:lang w:val="en-US"/>
        </w:rPr>
        <w:t xml:space="preserve">. </w:t>
      </w:r>
      <w:r w:rsidR="004069E5" w:rsidRPr="0072544F">
        <w:rPr>
          <w:rFonts w:ascii="Times New Roman" w:hAnsi="Times New Roman" w:cs="Times New Roman"/>
          <w:i/>
          <w:iCs/>
          <w:sz w:val="24"/>
          <w:szCs w:val="24"/>
          <w:lang w:val="en-US"/>
        </w:rPr>
        <w:t xml:space="preserve">Theoretical models </w:t>
      </w:r>
      <w:r w:rsidR="006E4B84" w:rsidRPr="0072544F">
        <w:rPr>
          <w:rFonts w:ascii="Times New Roman" w:hAnsi="Times New Roman" w:cs="Times New Roman"/>
          <w:i/>
          <w:iCs/>
          <w:sz w:val="24"/>
          <w:szCs w:val="24"/>
          <w:lang w:val="en-US"/>
        </w:rPr>
        <w:t xml:space="preserve">on emotions </w:t>
      </w:r>
      <w:r w:rsidR="00762C45" w:rsidRPr="0072544F">
        <w:rPr>
          <w:rFonts w:ascii="Times New Roman" w:hAnsi="Times New Roman" w:cs="Times New Roman"/>
          <w:i/>
          <w:iCs/>
          <w:sz w:val="24"/>
          <w:szCs w:val="24"/>
          <w:lang w:val="en-US"/>
        </w:rPr>
        <w:t xml:space="preserve">in PSL </w:t>
      </w:r>
      <w:r w:rsidR="004069E5" w:rsidRPr="0072544F">
        <w:rPr>
          <w:rFonts w:ascii="Times New Roman" w:hAnsi="Times New Roman" w:cs="Times New Roman"/>
          <w:i/>
          <w:iCs/>
          <w:sz w:val="24"/>
          <w:szCs w:val="24"/>
          <w:lang w:val="en-US"/>
        </w:rPr>
        <w:t>by authors</w:t>
      </w:r>
    </w:p>
    <w:tbl>
      <w:tblPr>
        <w:tblStyle w:val="TableGrid"/>
        <w:tblW w:w="9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0"/>
        <w:gridCol w:w="296"/>
        <w:gridCol w:w="6308"/>
        <w:gridCol w:w="101"/>
      </w:tblGrid>
      <w:tr w:rsidR="00CC44A9" w:rsidRPr="00F07D9A" w14:paraId="5F5B2758" w14:textId="77777777" w:rsidTr="00553283">
        <w:trPr>
          <w:trHeight w:val="115"/>
        </w:trPr>
        <w:tc>
          <w:tcPr>
            <w:tcW w:w="2666" w:type="dxa"/>
            <w:gridSpan w:val="2"/>
          </w:tcPr>
          <w:p w14:paraId="776E8529" w14:textId="3DF26F45" w:rsidR="00CC44A9" w:rsidRPr="00F07D9A" w:rsidRDefault="00CC44A9" w:rsidP="00C07E7F">
            <w:pPr>
              <w:pStyle w:val="Style2"/>
              <w:spacing w:before="120" w:after="120"/>
              <w:jc w:val="center"/>
              <w:rPr>
                <w:rFonts w:ascii="Times New Roman" w:hAnsi="Times New Roman" w:cs="Times New Roman"/>
                <w:sz w:val="20"/>
                <w:szCs w:val="20"/>
                <w:lang w:val="en-US"/>
              </w:rPr>
            </w:pPr>
            <w:r w:rsidRPr="00F07D9A">
              <w:rPr>
                <w:rFonts w:ascii="Times New Roman" w:hAnsi="Times New Roman" w:cs="Times New Roman"/>
                <w:sz w:val="20"/>
                <w:szCs w:val="20"/>
                <w:lang w:val="en-US"/>
              </w:rPr>
              <w:t>Categories</w:t>
            </w:r>
          </w:p>
        </w:tc>
        <w:tc>
          <w:tcPr>
            <w:tcW w:w="6409" w:type="dxa"/>
            <w:gridSpan w:val="2"/>
          </w:tcPr>
          <w:p w14:paraId="65F767EF" w14:textId="18A39238" w:rsidR="00CC44A9" w:rsidRPr="00F07D9A" w:rsidRDefault="00CC44A9" w:rsidP="00C07E7F">
            <w:pPr>
              <w:pStyle w:val="Style2"/>
              <w:spacing w:before="120" w:after="120"/>
              <w:jc w:val="center"/>
              <w:rPr>
                <w:rFonts w:ascii="Times New Roman" w:hAnsi="Times New Roman" w:cs="Times New Roman"/>
                <w:sz w:val="20"/>
                <w:szCs w:val="20"/>
                <w:lang w:val="en-US"/>
              </w:rPr>
            </w:pPr>
            <w:r w:rsidRPr="00F07D9A">
              <w:rPr>
                <w:rFonts w:ascii="Times New Roman" w:hAnsi="Times New Roman" w:cs="Times New Roman"/>
                <w:sz w:val="20"/>
                <w:szCs w:val="20"/>
                <w:lang w:val="en-US"/>
              </w:rPr>
              <w:t>Authors</w:t>
            </w:r>
          </w:p>
        </w:tc>
      </w:tr>
      <w:tr w:rsidR="001A09A8" w:rsidRPr="00F07D9A" w14:paraId="5544FCFE" w14:textId="77777777" w:rsidTr="00553283">
        <w:trPr>
          <w:gridAfter w:val="1"/>
          <w:wAfter w:w="101" w:type="dxa"/>
          <w:trHeight w:val="39"/>
        </w:trPr>
        <w:tc>
          <w:tcPr>
            <w:tcW w:w="2370" w:type="dxa"/>
            <w:tcBorders>
              <w:top w:val="single" w:sz="4" w:space="0" w:color="auto"/>
            </w:tcBorders>
          </w:tcPr>
          <w:p w14:paraId="2E60A7A2" w14:textId="73C96271" w:rsidR="001A09A8" w:rsidRPr="00F07D9A" w:rsidRDefault="001A09A8" w:rsidP="00C07E7F">
            <w:pPr>
              <w:pStyle w:val="NoSpacing"/>
              <w:jc w:val="center"/>
              <w:rPr>
                <w:rFonts w:ascii="Times New Roman" w:hAnsi="Times New Roman" w:cs="Times New Roman"/>
                <w:sz w:val="2"/>
                <w:szCs w:val="2"/>
                <w:lang w:val="en-US"/>
              </w:rPr>
            </w:pPr>
          </w:p>
        </w:tc>
        <w:tc>
          <w:tcPr>
            <w:tcW w:w="6604" w:type="dxa"/>
            <w:gridSpan w:val="2"/>
            <w:tcBorders>
              <w:top w:val="single" w:sz="4" w:space="0" w:color="auto"/>
            </w:tcBorders>
          </w:tcPr>
          <w:p w14:paraId="4D0BB5A9" w14:textId="52AA8BFE" w:rsidR="001A09A8" w:rsidRPr="00F07D9A" w:rsidRDefault="001A09A8" w:rsidP="00C07E7F">
            <w:pPr>
              <w:jc w:val="both"/>
              <w:rPr>
                <w:rFonts w:ascii="Times New Roman" w:hAnsi="Times New Roman" w:cs="Times New Roman"/>
                <w:sz w:val="2"/>
                <w:szCs w:val="2"/>
                <w:lang w:val="en-US"/>
              </w:rPr>
            </w:pPr>
          </w:p>
        </w:tc>
      </w:tr>
      <w:tr w:rsidR="004069E5" w:rsidRPr="00F07D9A" w14:paraId="48E5529E" w14:textId="77777777" w:rsidTr="00553283">
        <w:trPr>
          <w:gridAfter w:val="1"/>
          <w:wAfter w:w="101" w:type="dxa"/>
          <w:trHeight w:val="989"/>
        </w:trPr>
        <w:tc>
          <w:tcPr>
            <w:tcW w:w="2370" w:type="dxa"/>
            <w:tcBorders>
              <w:top w:val="single" w:sz="4" w:space="0" w:color="auto"/>
            </w:tcBorders>
          </w:tcPr>
          <w:p w14:paraId="60FCBF73" w14:textId="70E7F14E" w:rsidR="00C647CD" w:rsidRPr="00F07D9A" w:rsidRDefault="004069E5" w:rsidP="00C07E7F">
            <w:pPr>
              <w:pStyle w:val="NoSpacing"/>
              <w:spacing w:before="120"/>
              <w:jc w:val="center"/>
              <w:rPr>
                <w:rFonts w:ascii="Times New Roman" w:hAnsi="Times New Roman" w:cs="Times New Roman"/>
                <w:sz w:val="20"/>
                <w:szCs w:val="20"/>
                <w:lang w:val="en-US"/>
              </w:rPr>
            </w:pPr>
            <w:r w:rsidRPr="00F07D9A">
              <w:rPr>
                <w:rFonts w:ascii="Times New Roman" w:hAnsi="Times New Roman" w:cs="Times New Roman"/>
                <w:sz w:val="20"/>
                <w:szCs w:val="20"/>
                <w:lang w:val="en-US"/>
              </w:rPr>
              <w:t>Discrete approach to emotions</w:t>
            </w:r>
          </w:p>
        </w:tc>
        <w:tc>
          <w:tcPr>
            <w:tcW w:w="6604" w:type="dxa"/>
            <w:gridSpan w:val="2"/>
            <w:tcBorders>
              <w:top w:val="single" w:sz="4" w:space="0" w:color="auto"/>
            </w:tcBorders>
          </w:tcPr>
          <w:p w14:paraId="7CE06DE8" w14:textId="652F6CBE" w:rsidR="004069E5" w:rsidRPr="00F07D9A" w:rsidRDefault="004069E5" w:rsidP="00C07E7F">
            <w:pPr>
              <w:spacing w:before="120"/>
              <w:jc w:val="both"/>
              <w:rPr>
                <w:rFonts w:ascii="Times New Roman" w:hAnsi="Times New Roman" w:cs="Times New Roman"/>
                <w:sz w:val="20"/>
                <w:szCs w:val="20"/>
                <w:lang w:val="en-US"/>
              </w:rPr>
            </w:pPr>
            <w:proofErr w:type="spellStart"/>
            <w:r w:rsidRPr="00F07D9A">
              <w:rPr>
                <w:rFonts w:ascii="Times New Roman" w:hAnsi="Times New Roman" w:cs="Times New Roman"/>
                <w:sz w:val="20"/>
                <w:szCs w:val="20"/>
                <w:lang w:val="es-CL"/>
              </w:rPr>
              <w:t>Ogarkova</w:t>
            </w:r>
            <w:proofErr w:type="spellEnd"/>
            <w:r w:rsidR="00B5311C" w:rsidRPr="00F07D9A">
              <w:rPr>
                <w:rFonts w:ascii="Times New Roman" w:hAnsi="Times New Roman" w:cs="Times New Roman"/>
                <w:sz w:val="20"/>
                <w:szCs w:val="20"/>
                <w:lang w:val="es-CL"/>
              </w:rPr>
              <w:t>,</w:t>
            </w:r>
            <w:r w:rsidRPr="00F07D9A">
              <w:rPr>
                <w:rFonts w:ascii="Times New Roman" w:hAnsi="Times New Roman" w:cs="Times New Roman"/>
                <w:sz w:val="20"/>
                <w:szCs w:val="20"/>
                <w:lang w:val="es-CL"/>
              </w:rPr>
              <w:t xml:space="preserve"> </w:t>
            </w:r>
            <w:r w:rsidR="00166A50" w:rsidRPr="00F07D9A">
              <w:rPr>
                <w:rFonts w:ascii="Times New Roman" w:hAnsi="Times New Roman" w:cs="Times New Roman"/>
                <w:sz w:val="20"/>
                <w:szCs w:val="20"/>
                <w:lang w:val="es-CL"/>
              </w:rPr>
              <w:t>&amp;</w:t>
            </w:r>
            <w:r w:rsidRPr="00F07D9A">
              <w:rPr>
                <w:rFonts w:ascii="Times New Roman" w:hAnsi="Times New Roman" w:cs="Times New Roman"/>
                <w:sz w:val="20"/>
                <w:szCs w:val="20"/>
                <w:lang w:val="es-CL"/>
              </w:rPr>
              <w:t xml:space="preserve"> Soriano, 2018; </w:t>
            </w:r>
            <w:proofErr w:type="spellStart"/>
            <w:r w:rsidRPr="00F07D9A">
              <w:rPr>
                <w:rFonts w:ascii="Times New Roman" w:hAnsi="Times New Roman" w:cs="Times New Roman"/>
                <w:sz w:val="20"/>
                <w:szCs w:val="20"/>
                <w:lang w:val="es-CL"/>
              </w:rPr>
              <w:t>Adelman</w:t>
            </w:r>
            <w:proofErr w:type="spellEnd"/>
            <w:r w:rsidR="00E631E0" w:rsidRPr="00F07D9A">
              <w:rPr>
                <w:rFonts w:ascii="Times New Roman" w:hAnsi="Times New Roman" w:cs="Times New Roman"/>
                <w:sz w:val="20"/>
                <w:szCs w:val="20"/>
                <w:lang w:val="es-CL"/>
              </w:rPr>
              <w:t xml:space="preserve"> et al.</w:t>
            </w:r>
            <w:r w:rsidRPr="00F07D9A">
              <w:rPr>
                <w:rFonts w:ascii="Times New Roman" w:hAnsi="Times New Roman" w:cs="Times New Roman"/>
                <w:sz w:val="20"/>
                <w:szCs w:val="20"/>
                <w:lang w:val="es-CL"/>
              </w:rPr>
              <w:t xml:space="preserve"> (2018); </w:t>
            </w:r>
            <w:proofErr w:type="spellStart"/>
            <w:r w:rsidR="00763FD0" w:rsidRPr="00F07D9A">
              <w:rPr>
                <w:rFonts w:ascii="Times New Roman" w:hAnsi="Times New Roman" w:cs="Times New Roman"/>
                <w:sz w:val="20"/>
                <w:szCs w:val="20"/>
                <w:lang w:val="es-CL"/>
              </w:rPr>
              <w:t>Ogarkova</w:t>
            </w:r>
            <w:proofErr w:type="spellEnd"/>
            <w:r w:rsidR="00763FD0" w:rsidRPr="00F07D9A">
              <w:rPr>
                <w:rFonts w:ascii="Times New Roman" w:hAnsi="Times New Roman" w:cs="Times New Roman"/>
                <w:sz w:val="20"/>
                <w:szCs w:val="20"/>
                <w:lang w:val="es-CL"/>
              </w:rPr>
              <w:t xml:space="preserve">, Soriano, </w:t>
            </w:r>
            <w:r w:rsidR="00166A50" w:rsidRPr="00F07D9A">
              <w:rPr>
                <w:rFonts w:ascii="Times New Roman" w:hAnsi="Times New Roman" w:cs="Times New Roman"/>
                <w:sz w:val="20"/>
                <w:szCs w:val="20"/>
                <w:lang w:val="es-CL"/>
              </w:rPr>
              <w:t>&amp;</w:t>
            </w:r>
            <w:r w:rsidR="00763FD0" w:rsidRPr="00F07D9A">
              <w:rPr>
                <w:rFonts w:ascii="Times New Roman" w:hAnsi="Times New Roman" w:cs="Times New Roman"/>
                <w:sz w:val="20"/>
                <w:szCs w:val="20"/>
                <w:lang w:val="es-CL"/>
              </w:rPr>
              <w:t xml:space="preserve"> </w:t>
            </w:r>
            <w:proofErr w:type="spellStart"/>
            <w:r w:rsidR="00763FD0" w:rsidRPr="00F07D9A">
              <w:rPr>
                <w:rFonts w:ascii="Times New Roman" w:hAnsi="Times New Roman" w:cs="Times New Roman"/>
                <w:sz w:val="20"/>
                <w:szCs w:val="20"/>
                <w:lang w:val="es-CL"/>
              </w:rPr>
              <w:t>Gladkova</w:t>
            </w:r>
            <w:proofErr w:type="spellEnd"/>
            <w:r w:rsidR="00763FD0" w:rsidRPr="00F07D9A">
              <w:rPr>
                <w:rFonts w:ascii="Times New Roman" w:hAnsi="Times New Roman" w:cs="Times New Roman"/>
                <w:sz w:val="20"/>
                <w:szCs w:val="20"/>
                <w:lang w:val="es-CL"/>
              </w:rPr>
              <w:t xml:space="preserve"> (2016); </w:t>
            </w:r>
            <w:proofErr w:type="spellStart"/>
            <w:r w:rsidRPr="00F07D9A">
              <w:rPr>
                <w:rFonts w:ascii="Times New Roman" w:hAnsi="Times New Roman" w:cs="Times New Roman"/>
                <w:sz w:val="20"/>
                <w:szCs w:val="20"/>
                <w:lang w:val="es-CL"/>
              </w:rPr>
              <w:t>Reali</w:t>
            </w:r>
            <w:proofErr w:type="spellEnd"/>
            <w:r w:rsidR="00B5311C" w:rsidRPr="00F07D9A">
              <w:rPr>
                <w:rFonts w:ascii="Times New Roman" w:hAnsi="Times New Roman" w:cs="Times New Roman"/>
                <w:sz w:val="20"/>
                <w:szCs w:val="20"/>
                <w:lang w:val="es-CL"/>
              </w:rPr>
              <w:t>,</w:t>
            </w:r>
            <w:r w:rsidRPr="00F07D9A">
              <w:rPr>
                <w:rFonts w:ascii="Times New Roman" w:hAnsi="Times New Roman" w:cs="Times New Roman"/>
                <w:sz w:val="20"/>
                <w:szCs w:val="20"/>
                <w:lang w:val="es-CL"/>
              </w:rPr>
              <w:t xml:space="preserve"> </w:t>
            </w:r>
            <w:r w:rsidR="00166A50" w:rsidRPr="00F07D9A">
              <w:rPr>
                <w:rFonts w:ascii="Times New Roman" w:hAnsi="Times New Roman" w:cs="Times New Roman"/>
                <w:sz w:val="20"/>
                <w:szCs w:val="20"/>
                <w:lang w:val="es-CL"/>
              </w:rPr>
              <w:t>&amp;</w:t>
            </w:r>
            <w:r w:rsidRPr="00F07D9A">
              <w:rPr>
                <w:rFonts w:ascii="Times New Roman" w:hAnsi="Times New Roman" w:cs="Times New Roman"/>
                <w:sz w:val="20"/>
                <w:szCs w:val="20"/>
                <w:lang w:val="es-CL"/>
              </w:rPr>
              <w:t xml:space="preserve"> Arciniegas (2015); Diaz Rangel</w:t>
            </w:r>
            <w:r w:rsidR="00E45E69" w:rsidRPr="00F07D9A">
              <w:rPr>
                <w:rFonts w:ascii="Times New Roman" w:hAnsi="Times New Roman" w:cs="Times New Roman"/>
                <w:sz w:val="20"/>
                <w:szCs w:val="20"/>
                <w:lang w:val="es-CL"/>
              </w:rPr>
              <w:t xml:space="preserve"> et al. </w:t>
            </w:r>
            <w:r w:rsidRPr="00F07D9A">
              <w:rPr>
                <w:rFonts w:ascii="Times New Roman" w:hAnsi="Times New Roman" w:cs="Times New Roman"/>
                <w:sz w:val="20"/>
                <w:szCs w:val="20"/>
                <w:lang w:val="es-CL"/>
              </w:rPr>
              <w:t xml:space="preserve">(2014); </w:t>
            </w:r>
            <w:r w:rsidR="00BE556D" w:rsidRPr="00F07D9A">
              <w:rPr>
                <w:rFonts w:ascii="Times New Roman" w:hAnsi="Times New Roman" w:cs="Times New Roman"/>
                <w:sz w:val="20"/>
                <w:szCs w:val="20"/>
                <w:shd w:val="clear" w:color="auto" w:fill="FFFFFF"/>
                <w:lang w:val="es-CL"/>
              </w:rPr>
              <w:t>Rodríguez-Pérez</w:t>
            </w:r>
            <w:r w:rsidR="00BE556D" w:rsidRPr="00F07D9A">
              <w:rPr>
                <w:rFonts w:ascii="Times New Roman" w:eastAsia="Times New Roman" w:hAnsi="Times New Roman" w:cs="Times New Roman"/>
                <w:sz w:val="20"/>
                <w:szCs w:val="20"/>
                <w:lang w:val="es-CL" w:eastAsia="hr-HR"/>
              </w:rPr>
              <w:t xml:space="preserve"> et al. </w:t>
            </w:r>
            <w:r w:rsidR="00BE556D" w:rsidRPr="00F07D9A">
              <w:rPr>
                <w:rFonts w:ascii="Times New Roman" w:eastAsia="Times New Roman" w:hAnsi="Times New Roman" w:cs="Times New Roman"/>
                <w:sz w:val="20"/>
                <w:szCs w:val="20"/>
                <w:lang w:val="en-US" w:eastAsia="hr-HR"/>
              </w:rPr>
              <w:t xml:space="preserve">(2014); </w:t>
            </w:r>
            <w:r w:rsidRPr="00F07D9A">
              <w:rPr>
                <w:rFonts w:ascii="Times New Roman" w:hAnsi="Times New Roman" w:cs="Times New Roman"/>
                <w:sz w:val="20"/>
                <w:szCs w:val="20"/>
                <w:lang w:val="en-US"/>
              </w:rPr>
              <w:t>Delgado (2009); Soriano (2003).</w:t>
            </w:r>
          </w:p>
        </w:tc>
      </w:tr>
      <w:tr w:rsidR="004069E5" w:rsidRPr="00F07D9A" w14:paraId="0EFE3F4B" w14:textId="77777777" w:rsidTr="00553283">
        <w:trPr>
          <w:gridAfter w:val="1"/>
          <w:wAfter w:w="101" w:type="dxa"/>
          <w:trHeight w:val="916"/>
        </w:trPr>
        <w:tc>
          <w:tcPr>
            <w:tcW w:w="2370" w:type="dxa"/>
          </w:tcPr>
          <w:p w14:paraId="2F3199B7" w14:textId="2DE16CF8" w:rsidR="00C647CD" w:rsidRPr="00F07D9A" w:rsidRDefault="004069E5" w:rsidP="00C07E7F">
            <w:pPr>
              <w:pStyle w:val="NoSpacing"/>
              <w:jc w:val="center"/>
              <w:rPr>
                <w:rFonts w:ascii="Times New Roman" w:hAnsi="Times New Roman" w:cs="Times New Roman"/>
                <w:sz w:val="20"/>
                <w:szCs w:val="20"/>
                <w:lang w:val="en-US"/>
              </w:rPr>
            </w:pPr>
            <w:r w:rsidRPr="00F07D9A">
              <w:rPr>
                <w:rFonts w:ascii="Times New Roman" w:hAnsi="Times New Roman" w:cs="Times New Roman"/>
                <w:sz w:val="20"/>
                <w:szCs w:val="20"/>
                <w:lang w:val="en-US"/>
              </w:rPr>
              <w:t xml:space="preserve">Dimensional </w:t>
            </w:r>
            <w:r w:rsidR="00D63327" w:rsidRPr="00F07D9A">
              <w:rPr>
                <w:rFonts w:ascii="Times New Roman" w:hAnsi="Times New Roman" w:cs="Times New Roman"/>
                <w:sz w:val="20"/>
                <w:szCs w:val="20"/>
                <w:lang w:val="en-US"/>
              </w:rPr>
              <w:t xml:space="preserve">approach </w:t>
            </w:r>
            <w:r w:rsidRPr="00F07D9A">
              <w:rPr>
                <w:rFonts w:ascii="Times New Roman" w:hAnsi="Times New Roman" w:cs="Times New Roman"/>
                <w:sz w:val="20"/>
                <w:szCs w:val="20"/>
                <w:lang w:val="en-US"/>
              </w:rPr>
              <w:t>to emotions</w:t>
            </w:r>
          </w:p>
        </w:tc>
        <w:tc>
          <w:tcPr>
            <w:tcW w:w="6604" w:type="dxa"/>
            <w:gridSpan w:val="2"/>
          </w:tcPr>
          <w:p w14:paraId="66E58A79" w14:textId="4AEE0F18" w:rsidR="004069E5" w:rsidRPr="00F07D9A" w:rsidRDefault="004069E5" w:rsidP="00C07E7F">
            <w:pPr>
              <w:jc w:val="both"/>
              <w:rPr>
                <w:rFonts w:ascii="Times New Roman" w:hAnsi="Times New Roman" w:cs="Times New Roman"/>
                <w:sz w:val="20"/>
                <w:szCs w:val="20"/>
                <w:lang w:val="en-US"/>
              </w:rPr>
            </w:pPr>
            <w:r w:rsidRPr="00F07D9A">
              <w:rPr>
                <w:rFonts w:ascii="Times New Roman" w:hAnsi="Times New Roman" w:cs="Times New Roman"/>
                <w:sz w:val="20"/>
                <w:szCs w:val="20"/>
                <w:lang w:val="es-CL"/>
              </w:rPr>
              <w:t xml:space="preserve">Fernández-Alcántara, </w:t>
            </w:r>
            <w:r w:rsidR="00DD35A7" w:rsidRPr="00F07D9A">
              <w:rPr>
                <w:rFonts w:ascii="Times New Roman" w:hAnsi="Times New Roman" w:cs="Times New Roman"/>
                <w:sz w:val="20"/>
                <w:szCs w:val="20"/>
                <w:lang w:val="es-CL"/>
              </w:rPr>
              <w:t>et al</w:t>
            </w:r>
            <w:r w:rsidR="005B6292" w:rsidRPr="00F07D9A">
              <w:rPr>
                <w:rFonts w:ascii="Times New Roman" w:hAnsi="Times New Roman" w:cs="Times New Roman"/>
                <w:sz w:val="20"/>
                <w:szCs w:val="20"/>
                <w:lang w:val="es-CL"/>
              </w:rPr>
              <w:t>.</w:t>
            </w:r>
            <w:r w:rsidRPr="00F07D9A">
              <w:rPr>
                <w:rFonts w:ascii="Times New Roman" w:hAnsi="Times New Roman" w:cs="Times New Roman"/>
                <w:sz w:val="20"/>
                <w:szCs w:val="20"/>
                <w:lang w:val="es-CL"/>
              </w:rPr>
              <w:t xml:space="preserve"> (2017); </w:t>
            </w:r>
            <w:proofErr w:type="spellStart"/>
            <w:r w:rsidRPr="00F07D9A">
              <w:rPr>
                <w:rFonts w:ascii="Times New Roman" w:hAnsi="Times New Roman" w:cs="Times New Roman"/>
                <w:sz w:val="20"/>
                <w:szCs w:val="20"/>
                <w:lang w:val="es-CL"/>
              </w:rPr>
              <w:t>Stadhagen</w:t>
            </w:r>
            <w:proofErr w:type="spellEnd"/>
            <w:r w:rsidRPr="00F07D9A">
              <w:rPr>
                <w:rFonts w:ascii="Times New Roman" w:hAnsi="Times New Roman" w:cs="Times New Roman"/>
                <w:sz w:val="20"/>
                <w:szCs w:val="20"/>
                <w:lang w:val="es-CL"/>
              </w:rPr>
              <w:t>-González</w:t>
            </w:r>
            <w:r w:rsidR="00BC3F4B" w:rsidRPr="00F07D9A">
              <w:rPr>
                <w:rFonts w:ascii="Times New Roman" w:hAnsi="Times New Roman" w:cs="Times New Roman"/>
                <w:sz w:val="20"/>
                <w:szCs w:val="20"/>
                <w:lang w:val="es-CL"/>
              </w:rPr>
              <w:t xml:space="preserve"> et al. </w:t>
            </w:r>
            <w:r w:rsidRPr="00F07D9A">
              <w:rPr>
                <w:rFonts w:ascii="Times New Roman" w:hAnsi="Times New Roman" w:cs="Times New Roman"/>
                <w:sz w:val="20"/>
                <w:szCs w:val="20"/>
                <w:lang w:val="es-CL"/>
              </w:rPr>
              <w:t xml:space="preserve">(2016); Guasch, </w:t>
            </w:r>
            <w:r w:rsidR="009F10A5" w:rsidRPr="00F07D9A">
              <w:rPr>
                <w:rFonts w:ascii="Times New Roman" w:hAnsi="Times New Roman" w:cs="Times New Roman"/>
                <w:sz w:val="20"/>
                <w:szCs w:val="20"/>
                <w:lang w:val="es-CL"/>
              </w:rPr>
              <w:t>Ferré</w:t>
            </w:r>
            <w:r w:rsidRPr="00F07D9A">
              <w:rPr>
                <w:rFonts w:ascii="Times New Roman" w:hAnsi="Times New Roman" w:cs="Times New Roman"/>
                <w:sz w:val="20"/>
                <w:szCs w:val="20"/>
                <w:lang w:val="es-CL"/>
              </w:rPr>
              <w:t xml:space="preserve">, </w:t>
            </w:r>
            <w:r w:rsidR="00166A50" w:rsidRPr="00F07D9A">
              <w:rPr>
                <w:rFonts w:ascii="Times New Roman" w:hAnsi="Times New Roman" w:cs="Times New Roman"/>
                <w:sz w:val="20"/>
                <w:szCs w:val="20"/>
                <w:lang w:val="es-CL"/>
              </w:rPr>
              <w:t>&amp;</w:t>
            </w:r>
            <w:r w:rsidRPr="00F07D9A">
              <w:rPr>
                <w:rFonts w:ascii="Times New Roman" w:hAnsi="Times New Roman" w:cs="Times New Roman"/>
                <w:sz w:val="20"/>
                <w:szCs w:val="20"/>
                <w:lang w:val="es-CL"/>
              </w:rPr>
              <w:t xml:space="preserve"> Fraga (2015); </w:t>
            </w:r>
            <w:proofErr w:type="spellStart"/>
            <w:r w:rsidRPr="00F07D9A">
              <w:rPr>
                <w:rFonts w:ascii="Times New Roman" w:hAnsi="Times New Roman" w:cs="Times New Roman"/>
                <w:sz w:val="20"/>
                <w:szCs w:val="20"/>
                <w:lang w:val="es-CL"/>
              </w:rPr>
              <w:t>Pal</w:t>
            </w:r>
            <w:r w:rsidR="007F2918" w:rsidRPr="00F07D9A">
              <w:rPr>
                <w:rFonts w:ascii="Times New Roman" w:hAnsi="Times New Roman" w:cs="Times New Roman"/>
                <w:sz w:val="20"/>
                <w:szCs w:val="20"/>
                <w:lang w:val="es-CL"/>
              </w:rPr>
              <w:t>o</w:t>
            </w:r>
            <w:r w:rsidRPr="00F07D9A">
              <w:rPr>
                <w:rFonts w:ascii="Times New Roman" w:hAnsi="Times New Roman" w:cs="Times New Roman"/>
                <w:sz w:val="20"/>
                <w:szCs w:val="20"/>
                <w:lang w:val="es-CL"/>
              </w:rPr>
              <w:t>giannidi</w:t>
            </w:r>
            <w:proofErr w:type="spellEnd"/>
            <w:r w:rsidR="00E73B41" w:rsidRPr="00F07D9A">
              <w:rPr>
                <w:rFonts w:ascii="Times New Roman" w:hAnsi="Times New Roman" w:cs="Times New Roman"/>
                <w:sz w:val="20"/>
                <w:szCs w:val="20"/>
                <w:lang w:val="es-CL"/>
              </w:rPr>
              <w:t xml:space="preserve"> et al. </w:t>
            </w:r>
            <w:r w:rsidRPr="00F07D9A">
              <w:rPr>
                <w:rFonts w:ascii="Times New Roman" w:hAnsi="Times New Roman" w:cs="Times New Roman"/>
                <w:sz w:val="20"/>
                <w:szCs w:val="20"/>
                <w:lang w:val="es-CL"/>
              </w:rPr>
              <w:t xml:space="preserve">(2015); </w:t>
            </w:r>
            <w:r w:rsidR="009F10A5" w:rsidRPr="00F07D9A">
              <w:rPr>
                <w:rFonts w:ascii="Times New Roman" w:hAnsi="Times New Roman" w:cs="Times New Roman"/>
                <w:sz w:val="20"/>
                <w:szCs w:val="20"/>
                <w:lang w:val="es-CL"/>
              </w:rPr>
              <w:t>Ferré</w:t>
            </w:r>
            <w:r w:rsidR="00B21264" w:rsidRPr="00F07D9A">
              <w:rPr>
                <w:rFonts w:ascii="Times New Roman" w:hAnsi="Times New Roman" w:cs="Times New Roman"/>
                <w:sz w:val="20"/>
                <w:szCs w:val="20"/>
                <w:lang w:val="es-CL"/>
              </w:rPr>
              <w:t xml:space="preserve"> et al. </w:t>
            </w:r>
            <w:r w:rsidRPr="00F07D9A">
              <w:rPr>
                <w:rFonts w:ascii="Times New Roman" w:hAnsi="Times New Roman" w:cs="Times New Roman"/>
                <w:sz w:val="20"/>
                <w:szCs w:val="20"/>
                <w:lang w:val="es-CL"/>
              </w:rPr>
              <w:t>(2011); Redondo</w:t>
            </w:r>
            <w:r w:rsidR="00832B3C" w:rsidRPr="00F07D9A">
              <w:rPr>
                <w:rFonts w:ascii="Times New Roman" w:hAnsi="Times New Roman" w:cs="Times New Roman"/>
                <w:sz w:val="20"/>
                <w:szCs w:val="20"/>
                <w:lang w:val="es-CL"/>
              </w:rPr>
              <w:t xml:space="preserve"> et al. </w:t>
            </w:r>
            <w:r w:rsidRPr="00F07D9A">
              <w:rPr>
                <w:rFonts w:ascii="Times New Roman" w:hAnsi="Times New Roman" w:cs="Times New Roman"/>
                <w:sz w:val="20"/>
                <w:szCs w:val="20"/>
                <w:lang w:val="en-US"/>
              </w:rPr>
              <w:t xml:space="preserve">(2007); Redondo </w:t>
            </w:r>
            <w:r w:rsidR="00832B3C" w:rsidRPr="00F07D9A">
              <w:rPr>
                <w:rFonts w:ascii="Times New Roman" w:hAnsi="Times New Roman" w:cs="Times New Roman"/>
                <w:sz w:val="20"/>
                <w:szCs w:val="20"/>
                <w:lang w:val="en-US"/>
              </w:rPr>
              <w:t xml:space="preserve">et al. </w:t>
            </w:r>
            <w:r w:rsidRPr="00F07D9A">
              <w:rPr>
                <w:rFonts w:ascii="Times New Roman" w:hAnsi="Times New Roman" w:cs="Times New Roman"/>
                <w:sz w:val="20"/>
                <w:szCs w:val="20"/>
                <w:lang w:val="en-US"/>
              </w:rPr>
              <w:t>(2005).</w:t>
            </w:r>
          </w:p>
        </w:tc>
      </w:tr>
      <w:tr w:rsidR="001A09A8" w:rsidRPr="00F07D9A" w14:paraId="542ACDC1" w14:textId="77777777" w:rsidTr="00553283">
        <w:trPr>
          <w:gridAfter w:val="1"/>
          <w:wAfter w:w="101" w:type="dxa"/>
          <w:trHeight w:val="268"/>
        </w:trPr>
        <w:tc>
          <w:tcPr>
            <w:tcW w:w="2370" w:type="dxa"/>
            <w:tcBorders>
              <w:bottom w:val="single" w:sz="4" w:space="0" w:color="auto"/>
            </w:tcBorders>
          </w:tcPr>
          <w:p w14:paraId="575FB098" w14:textId="77777777" w:rsidR="001A09A8" w:rsidRPr="00F07D9A" w:rsidRDefault="001A09A8" w:rsidP="00C07E7F">
            <w:pPr>
              <w:pStyle w:val="NoSpacing"/>
              <w:spacing w:after="120"/>
              <w:jc w:val="center"/>
              <w:rPr>
                <w:rFonts w:ascii="Times New Roman" w:hAnsi="Times New Roman" w:cs="Times New Roman"/>
                <w:sz w:val="20"/>
                <w:szCs w:val="20"/>
                <w:lang w:val="en-US"/>
              </w:rPr>
            </w:pPr>
            <w:r w:rsidRPr="00F07D9A">
              <w:rPr>
                <w:rFonts w:ascii="Times New Roman" w:hAnsi="Times New Roman" w:cs="Times New Roman"/>
                <w:sz w:val="20"/>
                <w:szCs w:val="20"/>
                <w:lang w:val="en-US"/>
              </w:rPr>
              <w:t>Both</w:t>
            </w:r>
          </w:p>
        </w:tc>
        <w:tc>
          <w:tcPr>
            <w:tcW w:w="6604" w:type="dxa"/>
            <w:gridSpan w:val="2"/>
            <w:tcBorders>
              <w:bottom w:val="single" w:sz="4" w:space="0" w:color="auto"/>
            </w:tcBorders>
          </w:tcPr>
          <w:p w14:paraId="0D06AD16" w14:textId="77777777" w:rsidR="001A09A8" w:rsidRPr="00F07D9A" w:rsidRDefault="001A09A8" w:rsidP="00C07E7F">
            <w:pPr>
              <w:spacing w:after="120"/>
              <w:jc w:val="both"/>
              <w:rPr>
                <w:rFonts w:ascii="Times New Roman" w:hAnsi="Times New Roman" w:cs="Times New Roman"/>
                <w:sz w:val="20"/>
                <w:szCs w:val="20"/>
                <w:lang w:val="en-US"/>
              </w:rPr>
            </w:pPr>
            <w:proofErr w:type="spellStart"/>
            <w:r w:rsidRPr="00F07D9A">
              <w:rPr>
                <w:rFonts w:ascii="Times New Roman" w:hAnsi="Times New Roman" w:cs="Times New Roman"/>
                <w:sz w:val="20"/>
                <w:szCs w:val="20"/>
                <w:lang w:val="es-CL"/>
              </w:rPr>
              <w:t>Stadhagen</w:t>
            </w:r>
            <w:proofErr w:type="spellEnd"/>
            <w:r w:rsidRPr="00F07D9A">
              <w:rPr>
                <w:rFonts w:ascii="Times New Roman" w:hAnsi="Times New Roman" w:cs="Times New Roman"/>
                <w:sz w:val="20"/>
                <w:szCs w:val="20"/>
                <w:lang w:val="es-CL"/>
              </w:rPr>
              <w:t xml:space="preserve">-González et al. (2017); Ferré, Guasch, Martínez-García, Fraga, &amp; Hinojosa (2016); Marmolejo-Ramos et al. </w:t>
            </w:r>
            <w:r w:rsidRPr="00F07D9A">
              <w:rPr>
                <w:rFonts w:ascii="Times New Roman" w:hAnsi="Times New Roman" w:cs="Times New Roman"/>
                <w:sz w:val="20"/>
                <w:szCs w:val="20"/>
                <w:lang w:val="en-US"/>
              </w:rPr>
              <w:t xml:space="preserve">(2016); Hinojosa et al. (2015); Pérez </w:t>
            </w:r>
            <w:proofErr w:type="spellStart"/>
            <w:r w:rsidRPr="00F07D9A">
              <w:rPr>
                <w:rFonts w:ascii="Times New Roman" w:hAnsi="Times New Roman" w:cs="Times New Roman"/>
                <w:sz w:val="20"/>
                <w:szCs w:val="20"/>
                <w:lang w:val="en-US"/>
              </w:rPr>
              <w:t>Dueñas</w:t>
            </w:r>
            <w:proofErr w:type="spellEnd"/>
            <w:r w:rsidRPr="00F07D9A">
              <w:rPr>
                <w:rFonts w:ascii="Times New Roman" w:hAnsi="Times New Roman" w:cs="Times New Roman"/>
                <w:sz w:val="20"/>
                <w:szCs w:val="20"/>
                <w:lang w:val="en-US"/>
              </w:rPr>
              <w:t xml:space="preserve"> et al. (2010).</w:t>
            </w:r>
          </w:p>
        </w:tc>
      </w:tr>
      <w:tr w:rsidR="004069E5" w:rsidRPr="00F07D9A" w14:paraId="4F385567" w14:textId="77777777" w:rsidTr="00553283">
        <w:trPr>
          <w:gridAfter w:val="1"/>
          <w:wAfter w:w="101" w:type="dxa"/>
          <w:trHeight w:val="39"/>
        </w:trPr>
        <w:tc>
          <w:tcPr>
            <w:tcW w:w="2370" w:type="dxa"/>
            <w:tcBorders>
              <w:bottom w:val="single" w:sz="4" w:space="0" w:color="auto"/>
            </w:tcBorders>
          </w:tcPr>
          <w:p w14:paraId="43BD24B7" w14:textId="4D7BF4BA" w:rsidR="0004043E" w:rsidRPr="00F07D9A" w:rsidRDefault="0004043E" w:rsidP="00EB5D4B">
            <w:pPr>
              <w:pStyle w:val="NoSpacing"/>
              <w:jc w:val="center"/>
              <w:rPr>
                <w:rFonts w:ascii="Times New Roman" w:hAnsi="Times New Roman" w:cs="Times New Roman"/>
                <w:sz w:val="2"/>
                <w:szCs w:val="2"/>
                <w:lang w:val="en-US"/>
              </w:rPr>
            </w:pPr>
          </w:p>
        </w:tc>
        <w:tc>
          <w:tcPr>
            <w:tcW w:w="6604" w:type="dxa"/>
            <w:gridSpan w:val="2"/>
            <w:tcBorders>
              <w:bottom w:val="single" w:sz="4" w:space="0" w:color="auto"/>
            </w:tcBorders>
          </w:tcPr>
          <w:p w14:paraId="1D9744D5" w14:textId="092437C3" w:rsidR="004069E5" w:rsidRPr="00F07D9A" w:rsidRDefault="004069E5" w:rsidP="00EB5D4B">
            <w:pPr>
              <w:jc w:val="both"/>
              <w:rPr>
                <w:rFonts w:ascii="Times New Roman" w:hAnsi="Times New Roman" w:cs="Times New Roman"/>
                <w:sz w:val="2"/>
                <w:szCs w:val="2"/>
                <w:lang w:val="en-US"/>
              </w:rPr>
            </w:pPr>
          </w:p>
        </w:tc>
      </w:tr>
    </w:tbl>
    <w:p w14:paraId="2B64D602" w14:textId="77777777" w:rsidR="009374D2" w:rsidRPr="0072544F" w:rsidRDefault="009374D2" w:rsidP="00B427B1">
      <w:pPr>
        <w:spacing w:before="120" w:after="120" w:line="240" w:lineRule="auto"/>
        <w:jc w:val="both"/>
        <w:rPr>
          <w:rFonts w:ascii="Times New Roman" w:hAnsi="Times New Roman" w:cs="Times New Roman"/>
          <w:i/>
          <w:sz w:val="24"/>
          <w:szCs w:val="24"/>
          <w:lang w:val="en-US"/>
        </w:rPr>
      </w:pPr>
    </w:p>
    <w:p w14:paraId="1FC360A8" w14:textId="32D4DE67" w:rsidR="00D31D87" w:rsidRPr="0072544F" w:rsidRDefault="00D31D87" w:rsidP="00B427B1">
      <w:pPr>
        <w:spacing w:before="120" w:after="120" w:line="240" w:lineRule="auto"/>
        <w:rPr>
          <w:rFonts w:ascii="Times New Roman" w:hAnsi="Times New Roman" w:cs="Times New Roman"/>
          <w:i/>
          <w:iCs/>
          <w:sz w:val="24"/>
          <w:szCs w:val="24"/>
          <w:lang w:val="en-US"/>
        </w:rPr>
      </w:pPr>
      <w:r w:rsidRPr="0072544F">
        <w:rPr>
          <w:rFonts w:ascii="Times New Roman" w:hAnsi="Times New Roman" w:cs="Times New Roman"/>
          <w:i/>
          <w:iCs/>
          <w:sz w:val="24"/>
          <w:szCs w:val="24"/>
          <w:lang w:val="en-US"/>
        </w:rPr>
        <w:t xml:space="preserve">Articles approaching PSL and </w:t>
      </w:r>
      <w:r w:rsidR="006F6423" w:rsidRPr="0072544F">
        <w:rPr>
          <w:rFonts w:ascii="Times New Roman" w:hAnsi="Times New Roman" w:cs="Times New Roman"/>
          <w:i/>
          <w:iCs/>
          <w:sz w:val="24"/>
          <w:szCs w:val="24"/>
          <w:lang w:val="en-US"/>
        </w:rPr>
        <w:t xml:space="preserve">specific </w:t>
      </w:r>
      <w:r w:rsidRPr="0072544F">
        <w:rPr>
          <w:rFonts w:ascii="Times New Roman" w:hAnsi="Times New Roman" w:cs="Times New Roman"/>
          <w:i/>
          <w:iCs/>
          <w:sz w:val="24"/>
          <w:szCs w:val="24"/>
          <w:lang w:val="en-US"/>
        </w:rPr>
        <w:t>emotion</w:t>
      </w:r>
      <w:r w:rsidR="0071204F" w:rsidRPr="0072544F">
        <w:rPr>
          <w:rFonts w:ascii="Times New Roman" w:hAnsi="Times New Roman" w:cs="Times New Roman"/>
          <w:i/>
          <w:iCs/>
          <w:sz w:val="24"/>
          <w:szCs w:val="24"/>
          <w:lang w:val="en-US"/>
        </w:rPr>
        <w:t>-related words</w:t>
      </w:r>
      <w:r w:rsidRPr="0072544F">
        <w:rPr>
          <w:rFonts w:ascii="Times New Roman" w:hAnsi="Times New Roman" w:cs="Times New Roman"/>
          <w:i/>
          <w:iCs/>
          <w:sz w:val="24"/>
          <w:szCs w:val="24"/>
          <w:lang w:val="en-US"/>
        </w:rPr>
        <w:t xml:space="preserve"> </w:t>
      </w:r>
    </w:p>
    <w:p w14:paraId="5F1517AC" w14:textId="05A55CA7" w:rsidR="008A1503" w:rsidRPr="0072544F" w:rsidRDefault="00D31D87" w:rsidP="00B427B1">
      <w:pPr>
        <w:spacing w:before="120" w:after="120" w:line="240" w:lineRule="auto"/>
        <w:ind w:firstLine="708"/>
        <w:jc w:val="both"/>
        <w:rPr>
          <w:rFonts w:ascii="Times New Roman" w:hAnsi="Times New Roman" w:cs="Times New Roman"/>
          <w:sz w:val="24"/>
          <w:szCs w:val="24"/>
          <w:lang w:val="en-US"/>
        </w:rPr>
      </w:pPr>
      <w:r w:rsidRPr="0072544F">
        <w:rPr>
          <w:rFonts w:ascii="Times New Roman" w:hAnsi="Times New Roman" w:cs="Times New Roman"/>
          <w:sz w:val="24"/>
          <w:szCs w:val="24"/>
          <w:lang w:val="en-US"/>
        </w:rPr>
        <w:t xml:space="preserve">The </w:t>
      </w:r>
      <w:r w:rsidR="00D63327" w:rsidRPr="0072544F">
        <w:rPr>
          <w:rFonts w:ascii="Times New Roman" w:hAnsi="Times New Roman" w:cs="Times New Roman"/>
          <w:sz w:val="24"/>
          <w:szCs w:val="24"/>
          <w:lang w:val="en-US"/>
        </w:rPr>
        <w:t>third</w:t>
      </w:r>
      <w:r w:rsidRPr="0072544F">
        <w:rPr>
          <w:rFonts w:ascii="Times New Roman" w:hAnsi="Times New Roman" w:cs="Times New Roman"/>
          <w:sz w:val="24"/>
          <w:szCs w:val="24"/>
          <w:lang w:val="en-US"/>
        </w:rPr>
        <w:t xml:space="preserve"> group of articles</w:t>
      </w:r>
      <w:r w:rsidR="0088047B" w:rsidRPr="0072544F">
        <w:rPr>
          <w:rFonts w:ascii="Times New Roman" w:hAnsi="Times New Roman" w:cs="Times New Roman"/>
          <w:sz w:val="24"/>
          <w:szCs w:val="24"/>
          <w:lang w:val="en-US"/>
        </w:rPr>
        <w:t xml:space="preserve"> that are</w:t>
      </w:r>
      <w:r w:rsidRPr="0072544F">
        <w:rPr>
          <w:rFonts w:ascii="Times New Roman" w:hAnsi="Times New Roman" w:cs="Times New Roman"/>
          <w:sz w:val="24"/>
          <w:szCs w:val="24"/>
          <w:lang w:val="en-US"/>
        </w:rPr>
        <w:t xml:space="preserve"> possible to characterize</w:t>
      </w:r>
      <w:r w:rsidR="0088047B" w:rsidRPr="0072544F">
        <w:rPr>
          <w:rFonts w:ascii="Times New Roman" w:hAnsi="Times New Roman" w:cs="Times New Roman"/>
          <w:sz w:val="24"/>
          <w:szCs w:val="24"/>
          <w:lang w:val="en-US"/>
        </w:rPr>
        <w:t>,</w:t>
      </w:r>
      <w:r w:rsidR="00F53874" w:rsidRPr="0072544F">
        <w:rPr>
          <w:rFonts w:ascii="Times New Roman" w:hAnsi="Times New Roman" w:cs="Times New Roman"/>
          <w:sz w:val="24"/>
          <w:szCs w:val="24"/>
          <w:lang w:val="en-US"/>
        </w:rPr>
        <w:t xml:space="preserve"> </w:t>
      </w:r>
      <w:r w:rsidRPr="0072544F">
        <w:rPr>
          <w:rFonts w:ascii="Times New Roman" w:hAnsi="Times New Roman" w:cs="Times New Roman"/>
          <w:sz w:val="24"/>
          <w:szCs w:val="24"/>
          <w:lang w:val="en-US"/>
        </w:rPr>
        <w:t>fall</w:t>
      </w:r>
      <w:r w:rsidR="0088047B" w:rsidRPr="0072544F">
        <w:rPr>
          <w:rFonts w:ascii="Times New Roman" w:hAnsi="Times New Roman" w:cs="Times New Roman"/>
          <w:sz w:val="24"/>
          <w:szCs w:val="24"/>
          <w:lang w:val="en-US"/>
        </w:rPr>
        <w:t>s</w:t>
      </w:r>
      <w:r w:rsidRPr="0072544F">
        <w:rPr>
          <w:rFonts w:ascii="Times New Roman" w:hAnsi="Times New Roman" w:cs="Times New Roman"/>
          <w:sz w:val="24"/>
          <w:szCs w:val="24"/>
          <w:lang w:val="en-US"/>
        </w:rPr>
        <w:t xml:space="preserve"> into the category of </w:t>
      </w:r>
      <w:r w:rsidR="00D63327" w:rsidRPr="0072544F">
        <w:rPr>
          <w:rFonts w:ascii="Times New Roman" w:hAnsi="Times New Roman" w:cs="Times New Roman"/>
          <w:sz w:val="24"/>
          <w:szCs w:val="24"/>
          <w:lang w:val="en-US"/>
        </w:rPr>
        <w:t>the affective domain</w:t>
      </w:r>
      <w:r w:rsidR="00F53874" w:rsidRPr="0072544F">
        <w:rPr>
          <w:rFonts w:ascii="Times New Roman" w:hAnsi="Times New Roman" w:cs="Times New Roman"/>
          <w:sz w:val="24"/>
          <w:szCs w:val="24"/>
          <w:lang w:val="en-US"/>
        </w:rPr>
        <w:t xml:space="preserve"> </w:t>
      </w:r>
      <w:r w:rsidR="00810801" w:rsidRPr="0072544F">
        <w:rPr>
          <w:rFonts w:ascii="Times New Roman" w:hAnsi="Times New Roman" w:cs="Times New Roman"/>
          <w:sz w:val="24"/>
          <w:szCs w:val="24"/>
          <w:lang w:val="en-US"/>
        </w:rPr>
        <w:t xml:space="preserve">on </w:t>
      </w:r>
      <w:r w:rsidR="00F53874" w:rsidRPr="0072544F">
        <w:rPr>
          <w:rFonts w:ascii="Times New Roman" w:hAnsi="Times New Roman" w:cs="Times New Roman"/>
          <w:sz w:val="24"/>
          <w:szCs w:val="24"/>
          <w:lang w:val="en-US"/>
        </w:rPr>
        <w:t>specific emotion-related words</w:t>
      </w:r>
      <w:r w:rsidR="00D63327" w:rsidRPr="0072544F">
        <w:rPr>
          <w:rFonts w:ascii="Times New Roman" w:hAnsi="Times New Roman" w:cs="Times New Roman"/>
          <w:sz w:val="24"/>
          <w:szCs w:val="24"/>
          <w:lang w:val="en-US"/>
        </w:rPr>
        <w:t xml:space="preserve"> u</w:t>
      </w:r>
      <w:r w:rsidRPr="0072544F">
        <w:rPr>
          <w:rFonts w:ascii="Times New Roman" w:hAnsi="Times New Roman" w:cs="Times New Roman"/>
          <w:sz w:val="24"/>
          <w:szCs w:val="24"/>
          <w:lang w:val="en-US"/>
        </w:rPr>
        <w:t>nder the lens of psycholinguistic analysis, not primarily related to a normative approach, although included</w:t>
      </w:r>
      <w:r w:rsidR="0088047B" w:rsidRPr="0072544F">
        <w:rPr>
          <w:rFonts w:ascii="Times New Roman" w:hAnsi="Times New Roman" w:cs="Times New Roman"/>
          <w:sz w:val="24"/>
          <w:szCs w:val="24"/>
          <w:lang w:val="en-US"/>
        </w:rPr>
        <w:t xml:space="preserve"> in </w:t>
      </w:r>
      <w:r w:rsidR="006E4BB6" w:rsidRPr="0072544F">
        <w:rPr>
          <w:rFonts w:ascii="Times New Roman" w:hAnsi="Times New Roman" w:cs="Times New Roman"/>
          <w:sz w:val="24"/>
          <w:szCs w:val="24"/>
          <w:lang w:val="en-US"/>
        </w:rPr>
        <w:t>many</w:t>
      </w:r>
      <w:r w:rsidR="0088047B" w:rsidRPr="0072544F">
        <w:rPr>
          <w:rFonts w:ascii="Times New Roman" w:hAnsi="Times New Roman" w:cs="Times New Roman"/>
          <w:sz w:val="24"/>
          <w:szCs w:val="24"/>
          <w:lang w:val="en-US"/>
        </w:rPr>
        <w:t xml:space="preserve"> cases</w:t>
      </w:r>
      <w:r w:rsidRPr="0072544F">
        <w:rPr>
          <w:rFonts w:ascii="Times New Roman" w:hAnsi="Times New Roman" w:cs="Times New Roman"/>
          <w:sz w:val="24"/>
          <w:szCs w:val="24"/>
          <w:lang w:val="en-US"/>
        </w:rPr>
        <w:t>.</w:t>
      </w:r>
      <w:r w:rsidR="007F6E54" w:rsidRPr="0072544F">
        <w:rPr>
          <w:rFonts w:ascii="Times New Roman" w:hAnsi="Times New Roman" w:cs="Times New Roman"/>
          <w:sz w:val="24"/>
          <w:szCs w:val="24"/>
          <w:lang w:val="en-US"/>
        </w:rPr>
        <w:t xml:space="preserve"> The finding</w:t>
      </w:r>
      <w:r w:rsidR="008A1503" w:rsidRPr="0072544F">
        <w:rPr>
          <w:rFonts w:ascii="Times New Roman" w:hAnsi="Times New Roman" w:cs="Times New Roman"/>
          <w:sz w:val="24"/>
          <w:szCs w:val="24"/>
          <w:lang w:val="en-US"/>
        </w:rPr>
        <w:t>s</w:t>
      </w:r>
      <w:r w:rsidR="007F6E54" w:rsidRPr="0072544F">
        <w:rPr>
          <w:rFonts w:ascii="Times New Roman" w:hAnsi="Times New Roman" w:cs="Times New Roman"/>
          <w:sz w:val="24"/>
          <w:szCs w:val="24"/>
          <w:lang w:val="en-US"/>
        </w:rPr>
        <w:t xml:space="preserve"> presented for this group provide evidence that</w:t>
      </w:r>
      <w:r w:rsidR="00347716" w:rsidRPr="0072544F">
        <w:rPr>
          <w:rFonts w:ascii="Times New Roman" w:hAnsi="Times New Roman" w:cs="Times New Roman"/>
          <w:sz w:val="24"/>
          <w:szCs w:val="24"/>
          <w:lang w:val="en-US"/>
        </w:rPr>
        <w:t xml:space="preserve"> </w:t>
      </w:r>
      <w:r w:rsidR="004A7032" w:rsidRPr="0072544F">
        <w:rPr>
          <w:rFonts w:ascii="Times New Roman" w:hAnsi="Times New Roman" w:cs="Times New Roman"/>
          <w:sz w:val="24"/>
          <w:szCs w:val="24"/>
          <w:lang w:val="en-US"/>
        </w:rPr>
        <w:t>highlight the</w:t>
      </w:r>
      <w:r w:rsidR="00F53874" w:rsidRPr="0072544F">
        <w:rPr>
          <w:rFonts w:ascii="Times New Roman" w:hAnsi="Times New Roman" w:cs="Times New Roman"/>
          <w:sz w:val="24"/>
          <w:szCs w:val="24"/>
          <w:lang w:val="en-US"/>
        </w:rPr>
        <w:t xml:space="preserve"> theory about the</w:t>
      </w:r>
      <w:r w:rsidR="004A7032" w:rsidRPr="0072544F">
        <w:rPr>
          <w:rFonts w:ascii="Times New Roman" w:hAnsi="Times New Roman" w:cs="Times New Roman"/>
          <w:sz w:val="24"/>
          <w:szCs w:val="24"/>
          <w:lang w:val="en-US"/>
        </w:rPr>
        <w:t xml:space="preserve"> </w:t>
      </w:r>
      <w:r w:rsidR="00D47DBD" w:rsidRPr="0072544F">
        <w:rPr>
          <w:rFonts w:ascii="Times New Roman" w:hAnsi="Times New Roman" w:cs="Times New Roman"/>
          <w:sz w:val="24"/>
          <w:szCs w:val="24"/>
          <w:lang w:val="en-US"/>
        </w:rPr>
        <w:t xml:space="preserve">modulation </w:t>
      </w:r>
      <w:r w:rsidR="001D05BE" w:rsidRPr="0072544F">
        <w:rPr>
          <w:rFonts w:ascii="Times New Roman" w:hAnsi="Times New Roman" w:cs="Times New Roman"/>
          <w:sz w:val="24"/>
          <w:szCs w:val="24"/>
          <w:lang w:val="en-US"/>
        </w:rPr>
        <w:t xml:space="preserve">in which emotions incur </w:t>
      </w:r>
      <w:r w:rsidR="000433FC" w:rsidRPr="0072544F">
        <w:rPr>
          <w:rFonts w:ascii="Times New Roman" w:hAnsi="Times New Roman" w:cs="Times New Roman"/>
          <w:sz w:val="24"/>
          <w:szCs w:val="24"/>
          <w:lang w:val="en-US"/>
        </w:rPr>
        <w:t xml:space="preserve">in an undergoing </w:t>
      </w:r>
      <w:r w:rsidR="00F760C8" w:rsidRPr="0072544F">
        <w:rPr>
          <w:rFonts w:ascii="Times New Roman" w:hAnsi="Times New Roman" w:cs="Times New Roman"/>
          <w:sz w:val="24"/>
          <w:szCs w:val="24"/>
          <w:lang w:val="en-US"/>
        </w:rPr>
        <w:t>cognitive</w:t>
      </w:r>
      <w:r w:rsidR="000433FC" w:rsidRPr="0072544F">
        <w:rPr>
          <w:rFonts w:ascii="Times New Roman" w:hAnsi="Times New Roman" w:cs="Times New Roman"/>
          <w:sz w:val="24"/>
          <w:szCs w:val="24"/>
          <w:lang w:val="en-US"/>
        </w:rPr>
        <w:t xml:space="preserve"> process</w:t>
      </w:r>
      <w:r w:rsidR="00407173" w:rsidRPr="0072544F">
        <w:rPr>
          <w:rFonts w:ascii="Times New Roman" w:hAnsi="Times New Roman" w:cs="Times New Roman"/>
          <w:sz w:val="24"/>
          <w:szCs w:val="24"/>
          <w:lang w:val="en-US"/>
        </w:rPr>
        <w:t xml:space="preserve"> (</w:t>
      </w:r>
      <w:r w:rsidR="000E68F8" w:rsidRPr="0072544F">
        <w:rPr>
          <w:rFonts w:ascii="Times New Roman" w:hAnsi="Times New Roman" w:cs="Times New Roman"/>
          <w:sz w:val="24"/>
          <w:szCs w:val="24"/>
          <w:lang w:val="en-US"/>
        </w:rPr>
        <w:t>Fontaine</w:t>
      </w:r>
      <w:r w:rsidR="00F5500E" w:rsidRPr="0072544F">
        <w:rPr>
          <w:rFonts w:ascii="Times New Roman" w:hAnsi="Times New Roman" w:cs="Times New Roman"/>
          <w:sz w:val="24"/>
          <w:szCs w:val="24"/>
          <w:lang w:val="en-US"/>
        </w:rPr>
        <w:t xml:space="preserve"> et al., </w:t>
      </w:r>
      <w:r w:rsidR="000E68F8" w:rsidRPr="0072544F">
        <w:rPr>
          <w:rFonts w:ascii="Times New Roman" w:hAnsi="Times New Roman" w:cs="Times New Roman"/>
          <w:sz w:val="24"/>
          <w:szCs w:val="24"/>
          <w:lang w:val="en-US"/>
        </w:rPr>
        <w:t>2013</w:t>
      </w:r>
      <w:r w:rsidR="00407173" w:rsidRPr="0072544F">
        <w:rPr>
          <w:rFonts w:ascii="Times New Roman" w:hAnsi="Times New Roman" w:cs="Times New Roman"/>
          <w:sz w:val="24"/>
          <w:szCs w:val="24"/>
          <w:lang w:val="en-US"/>
        </w:rPr>
        <w:t>)</w:t>
      </w:r>
      <w:r w:rsidR="00DC6011" w:rsidRPr="0072544F">
        <w:rPr>
          <w:rFonts w:ascii="Times New Roman" w:hAnsi="Times New Roman" w:cs="Times New Roman"/>
          <w:sz w:val="24"/>
          <w:szCs w:val="24"/>
          <w:lang w:val="en-US"/>
        </w:rPr>
        <w:t xml:space="preserve">. The </w:t>
      </w:r>
      <w:r w:rsidR="00F53874" w:rsidRPr="0072544F">
        <w:rPr>
          <w:rFonts w:ascii="Times New Roman" w:hAnsi="Times New Roman" w:cs="Times New Roman"/>
          <w:sz w:val="24"/>
          <w:szCs w:val="24"/>
          <w:lang w:val="en-US"/>
        </w:rPr>
        <w:t>methodologies behind</w:t>
      </w:r>
      <w:r w:rsidR="00377B6E" w:rsidRPr="0072544F">
        <w:rPr>
          <w:rFonts w:ascii="Times New Roman" w:hAnsi="Times New Roman" w:cs="Times New Roman"/>
          <w:sz w:val="24"/>
          <w:szCs w:val="24"/>
          <w:lang w:val="en-US"/>
        </w:rPr>
        <w:t xml:space="preserve"> </w:t>
      </w:r>
      <w:r w:rsidR="00DC6011" w:rsidRPr="0072544F">
        <w:rPr>
          <w:rFonts w:ascii="Times New Roman" w:hAnsi="Times New Roman" w:cs="Times New Roman"/>
          <w:sz w:val="24"/>
          <w:szCs w:val="24"/>
          <w:lang w:val="en-US"/>
        </w:rPr>
        <w:t xml:space="preserve">were </w:t>
      </w:r>
      <w:r w:rsidR="000433FC" w:rsidRPr="0072544F">
        <w:rPr>
          <w:rFonts w:ascii="Times New Roman" w:hAnsi="Times New Roman" w:cs="Times New Roman"/>
          <w:sz w:val="24"/>
          <w:szCs w:val="24"/>
          <w:lang w:val="en-US"/>
        </w:rPr>
        <w:t xml:space="preserve">predominantly </w:t>
      </w:r>
      <w:r w:rsidR="00E2465C" w:rsidRPr="0072544F">
        <w:rPr>
          <w:rFonts w:ascii="Times New Roman" w:hAnsi="Times New Roman" w:cs="Times New Roman"/>
          <w:sz w:val="24"/>
          <w:szCs w:val="24"/>
          <w:lang w:val="en-US"/>
        </w:rPr>
        <w:t xml:space="preserve">conducted </w:t>
      </w:r>
      <w:r w:rsidR="00DC6011" w:rsidRPr="0072544F">
        <w:rPr>
          <w:rFonts w:ascii="Times New Roman" w:hAnsi="Times New Roman" w:cs="Times New Roman"/>
          <w:sz w:val="24"/>
          <w:szCs w:val="24"/>
          <w:lang w:val="en-US"/>
        </w:rPr>
        <w:t xml:space="preserve">under </w:t>
      </w:r>
      <w:r w:rsidR="00E2465C" w:rsidRPr="0072544F">
        <w:rPr>
          <w:rFonts w:ascii="Times New Roman" w:hAnsi="Times New Roman" w:cs="Times New Roman"/>
          <w:sz w:val="24"/>
          <w:szCs w:val="24"/>
          <w:lang w:val="en-US"/>
        </w:rPr>
        <w:t>t</w:t>
      </w:r>
      <w:r w:rsidR="004A7032" w:rsidRPr="0072544F">
        <w:rPr>
          <w:rFonts w:ascii="Times New Roman" w:hAnsi="Times New Roman" w:cs="Times New Roman"/>
          <w:sz w:val="24"/>
          <w:szCs w:val="24"/>
          <w:lang w:val="en-US"/>
        </w:rPr>
        <w:t xml:space="preserve">he dimensional </w:t>
      </w:r>
      <w:r w:rsidR="009873EE" w:rsidRPr="0072544F">
        <w:rPr>
          <w:rFonts w:ascii="Times New Roman" w:hAnsi="Times New Roman" w:cs="Times New Roman"/>
          <w:sz w:val="24"/>
          <w:szCs w:val="24"/>
          <w:lang w:val="en-US"/>
        </w:rPr>
        <w:t xml:space="preserve">theoretical </w:t>
      </w:r>
      <w:r w:rsidR="004A7032" w:rsidRPr="0072544F">
        <w:rPr>
          <w:rFonts w:ascii="Times New Roman" w:hAnsi="Times New Roman" w:cs="Times New Roman"/>
          <w:sz w:val="24"/>
          <w:szCs w:val="24"/>
          <w:lang w:val="en-US"/>
        </w:rPr>
        <w:t>model of emotions</w:t>
      </w:r>
      <w:r w:rsidR="006B4E77" w:rsidRPr="0072544F">
        <w:rPr>
          <w:rFonts w:ascii="Times New Roman" w:hAnsi="Times New Roman" w:cs="Times New Roman"/>
          <w:sz w:val="24"/>
          <w:szCs w:val="24"/>
          <w:lang w:val="en-US"/>
        </w:rPr>
        <w:t>,</w:t>
      </w:r>
      <w:r w:rsidR="004A7032" w:rsidRPr="0072544F">
        <w:rPr>
          <w:rFonts w:ascii="Times New Roman" w:hAnsi="Times New Roman" w:cs="Times New Roman"/>
          <w:sz w:val="24"/>
          <w:szCs w:val="24"/>
          <w:lang w:val="en-US"/>
        </w:rPr>
        <w:t xml:space="preserve"> where </w:t>
      </w:r>
      <w:r w:rsidR="00DC480F" w:rsidRPr="0072544F">
        <w:rPr>
          <w:rFonts w:ascii="Times New Roman" w:hAnsi="Times New Roman" w:cs="Times New Roman"/>
          <w:sz w:val="24"/>
          <w:szCs w:val="24"/>
          <w:lang w:val="en-US"/>
        </w:rPr>
        <w:t xml:space="preserve">research </w:t>
      </w:r>
      <w:r w:rsidR="003777FA" w:rsidRPr="0072544F">
        <w:rPr>
          <w:rFonts w:ascii="Times New Roman" w:hAnsi="Times New Roman" w:cs="Times New Roman"/>
          <w:sz w:val="24"/>
          <w:szCs w:val="24"/>
          <w:lang w:val="en-US"/>
        </w:rPr>
        <w:t xml:space="preserve">is </w:t>
      </w:r>
      <w:r w:rsidR="004A7032" w:rsidRPr="0072544F">
        <w:rPr>
          <w:rFonts w:ascii="Times New Roman" w:hAnsi="Times New Roman" w:cs="Times New Roman"/>
          <w:sz w:val="24"/>
          <w:szCs w:val="24"/>
          <w:lang w:val="en-US"/>
        </w:rPr>
        <w:t>oriented t</w:t>
      </w:r>
      <w:r w:rsidR="006B4E77" w:rsidRPr="0072544F">
        <w:rPr>
          <w:rFonts w:ascii="Times New Roman" w:hAnsi="Times New Roman" w:cs="Times New Roman"/>
          <w:sz w:val="24"/>
          <w:szCs w:val="24"/>
          <w:lang w:val="en-US"/>
        </w:rPr>
        <w:t>owards</w:t>
      </w:r>
      <w:r w:rsidR="004A7032" w:rsidRPr="0072544F">
        <w:rPr>
          <w:rFonts w:ascii="Times New Roman" w:hAnsi="Times New Roman" w:cs="Times New Roman"/>
          <w:sz w:val="24"/>
          <w:szCs w:val="24"/>
          <w:lang w:val="en-US"/>
        </w:rPr>
        <w:t xml:space="preserve"> test</w:t>
      </w:r>
      <w:r w:rsidR="006B4E77" w:rsidRPr="0072544F">
        <w:rPr>
          <w:rFonts w:ascii="Times New Roman" w:hAnsi="Times New Roman" w:cs="Times New Roman"/>
          <w:sz w:val="24"/>
          <w:szCs w:val="24"/>
          <w:lang w:val="en-US"/>
        </w:rPr>
        <w:t>ing</w:t>
      </w:r>
      <w:r w:rsidR="004A7032" w:rsidRPr="0072544F">
        <w:rPr>
          <w:rFonts w:ascii="Times New Roman" w:hAnsi="Times New Roman" w:cs="Times New Roman"/>
          <w:sz w:val="24"/>
          <w:szCs w:val="24"/>
          <w:lang w:val="en-US"/>
        </w:rPr>
        <w:t xml:space="preserve"> </w:t>
      </w:r>
      <w:r w:rsidR="00E2465C" w:rsidRPr="0072544F">
        <w:rPr>
          <w:rFonts w:ascii="Times New Roman" w:hAnsi="Times New Roman" w:cs="Times New Roman"/>
          <w:sz w:val="24"/>
          <w:szCs w:val="24"/>
          <w:lang w:val="en-US"/>
        </w:rPr>
        <w:t xml:space="preserve">the </w:t>
      </w:r>
      <w:r w:rsidR="004A7032" w:rsidRPr="0072544F">
        <w:rPr>
          <w:rFonts w:ascii="Times New Roman" w:hAnsi="Times New Roman" w:cs="Times New Roman"/>
          <w:sz w:val="24"/>
          <w:szCs w:val="24"/>
          <w:lang w:val="en-US"/>
        </w:rPr>
        <w:t xml:space="preserve">valence and arousal of words </w:t>
      </w:r>
      <w:r w:rsidR="00E2465C" w:rsidRPr="0072544F">
        <w:rPr>
          <w:rFonts w:ascii="Times New Roman" w:hAnsi="Times New Roman" w:cs="Times New Roman"/>
          <w:sz w:val="24"/>
          <w:szCs w:val="24"/>
          <w:lang w:val="en-US"/>
        </w:rPr>
        <w:t>within</w:t>
      </w:r>
      <w:r w:rsidR="004A7032" w:rsidRPr="0072544F">
        <w:rPr>
          <w:rFonts w:ascii="Times New Roman" w:hAnsi="Times New Roman" w:cs="Times New Roman"/>
          <w:sz w:val="24"/>
          <w:szCs w:val="24"/>
          <w:lang w:val="en-US"/>
        </w:rPr>
        <w:t xml:space="preserve"> different experimental paradigm</w:t>
      </w:r>
      <w:r w:rsidR="00E2465C" w:rsidRPr="0072544F">
        <w:rPr>
          <w:rFonts w:ascii="Times New Roman" w:hAnsi="Times New Roman" w:cs="Times New Roman"/>
          <w:sz w:val="24"/>
          <w:szCs w:val="24"/>
          <w:lang w:val="en-US"/>
        </w:rPr>
        <w:t>s</w:t>
      </w:r>
      <w:r w:rsidR="0070085D" w:rsidRPr="0072544F">
        <w:rPr>
          <w:rFonts w:ascii="Times New Roman" w:hAnsi="Times New Roman" w:cs="Times New Roman"/>
          <w:sz w:val="24"/>
          <w:szCs w:val="24"/>
          <w:lang w:val="en-US"/>
        </w:rPr>
        <w:t>, design</w:t>
      </w:r>
      <w:r w:rsidR="0026591D" w:rsidRPr="0072544F">
        <w:rPr>
          <w:rFonts w:ascii="Times New Roman" w:hAnsi="Times New Roman" w:cs="Times New Roman"/>
          <w:sz w:val="24"/>
          <w:szCs w:val="24"/>
          <w:lang w:val="en-US"/>
        </w:rPr>
        <w:t>s</w:t>
      </w:r>
      <w:r w:rsidR="0070085D" w:rsidRPr="0072544F">
        <w:rPr>
          <w:rFonts w:ascii="Times New Roman" w:hAnsi="Times New Roman" w:cs="Times New Roman"/>
          <w:sz w:val="24"/>
          <w:szCs w:val="24"/>
          <w:lang w:val="en-US"/>
        </w:rPr>
        <w:t>,</w:t>
      </w:r>
      <w:r w:rsidR="004A7032" w:rsidRPr="0072544F">
        <w:rPr>
          <w:rFonts w:ascii="Times New Roman" w:hAnsi="Times New Roman" w:cs="Times New Roman"/>
          <w:sz w:val="24"/>
          <w:szCs w:val="24"/>
          <w:lang w:val="en-US"/>
        </w:rPr>
        <w:t xml:space="preserve"> and </w:t>
      </w:r>
      <w:r w:rsidR="003777FA" w:rsidRPr="0072544F">
        <w:rPr>
          <w:rFonts w:ascii="Times New Roman" w:hAnsi="Times New Roman" w:cs="Times New Roman"/>
          <w:sz w:val="24"/>
          <w:szCs w:val="24"/>
          <w:lang w:val="en-US"/>
        </w:rPr>
        <w:t>task</w:t>
      </w:r>
      <w:r w:rsidR="00E2465C" w:rsidRPr="0072544F">
        <w:rPr>
          <w:rFonts w:ascii="Times New Roman" w:hAnsi="Times New Roman" w:cs="Times New Roman"/>
          <w:sz w:val="24"/>
          <w:szCs w:val="24"/>
          <w:lang w:val="en-US"/>
        </w:rPr>
        <w:t>s</w:t>
      </w:r>
      <w:r w:rsidR="004A7032" w:rsidRPr="0072544F">
        <w:rPr>
          <w:rFonts w:ascii="Times New Roman" w:hAnsi="Times New Roman" w:cs="Times New Roman"/>
          <w:sz w:val="24"/>
          <w:szCs w:val="24"/>
          <w:lang w:val="en-US"/>
        </w:rPr>
        <w:t xml:space="preserve"> (</w:t>
      </w:r>
      <w:proofErr w:type="spellStart"/>
      <w:r w:rsidR="00D04875" w:rsidRPr="0072544F">
        <w:rPr>
          <w:rFonts w:ascii="Times New Roman" w:hAnsi="Times New Roman" w:cs="Times New Roman"/>
          <w:sz w:val="24"/>
          <w:szCs w:val="24"/>
          <w:lang w:val="en-US"/>
        </w:rPr>
        <w:t>Ferré</w:t>
      </w:r>
      <w:proofErr w:type="spellEnd"/>
      <w:r w:rsidR="004A7032" w:rsidRPr="0072544F">
        <w:rPr>
          <w:rFonts w:ascii="Times New Roman" w:hAnsi="Times New Roman" w:cs="Times New Roman"/>
          <w:sz w:val="24"/>
          <w:szCs w:val="24"/>
          <w:lang w:val="en-US"/>
        </w:rPr>
        <w:t xml:space="preserve"> et al., 2016)</w:t>
      </w:r>
      <w:r w:rsidR="001577C2" w:rsidRPr="0072544F">
        <w:rPr>
          <w:rFonts w:ascii="Times New Roman" w:hAnsi="Times New Roman" w:cs="Times New Roman"/>
          <w:sz w:val="24"/>
          <w:szCs w:val="24"/>
          <w:lang w:val="en-US"/>
        </w:rPr>
        <w:t>; and then exploring its association with</w:t>
      </w:r>
      <w:r w:rsidR="00061F2B" w:rsidRPr="0072544F">
        <w:rPr>
          <w:rFonts w:ascii="Times New Roman" w:hAnsi="Times New Roman" w:cs="Times New Roman"/>
          <w:sz w:val="24"/>
          <w:szCs w:val="24"/>
          <w:lang w:val="en-US"/>
        </w:rPr>
        <w:t xml:space="preserve"> other</w:t>
      </w:r>
      <w:r w:rsidR="001577C2" w:rsidRPr="0072544F">
        <w:rPr>
          <w:rFonts w:ascii="Times New Roman" w:hAnsi="Times New Roman" w:cs="Times New Roman"/>
          <w:sz w:val="24"/>
          <w:szCs w:val="24"/>
          <w:lang w:val="en-US"/>
        </w:rPr>
        <w:t xml:space="preserve"> lexical </w:t>
      </w:r>
      <w:r w:rsidR="00DC6011" w:rsidRPr="0072544F">
        <w:rPr>
          <w:rFonts w:ascii="Times New Roman" w:hAnsi="Times New Roman" w:cs="Times New Roman"/>
          <w:sz w:val="24"/>
          <w:szCs w:val="24"/>
          <w:lang w:val="en-US"/>
        </w:rPr>
        <w:t xml:space="preserve">and/or semantic </w:t>
      </w:r>
      <w:r w:rsidR="001577C2" w:rsidRPr="0072544F">
        <w:rPr>
          <w:rFonts w:ascii="Times New Roman" w:hAnsi="Times New Roman" w:cs="Times New Roman"/>
          <w:sz w:val="24"/>
          <w:szCs w:val="24"/>
          <w:lang w:val="en-US"/>
        </w:rPr>
        <w:t>variables (</w:t>
      </w:r>
      <w:proofErr w:type="spellStart"/>
      <w:r w:rsidR="001577C2" w:rsidRPr="0072544F">
        <w:rPr>
          <w:rFonts w:ascii="Times New Roman" w:hAnsi="Times New Roman" w:cs="Times New Roman"/>
          <w:sz w:val="24"/>
          <w:szCs w:val="24"/>
          <w:lang w:val="en-US"/>
        </w:rPr>
        <w:t>Stadthagen</w:t>
      </w:r>
      <w:proofErr w:type="spellEnd"/>
      <w:r w:rsidR="001577C2" w:rsidRPr="0072544F">
        <w:rPr>
          <w:rFonts w:ascii="Times New Roman" w:hAnsi="Times New Roman" w:cs="Times New Roman"/>
          <w:sz w:val="24"/>
          <w:szCs w:val="24"/>
          <w:lang w:val="en-US"/>
        </w:rPr>
        <w:t>-González et al., 201</w:t>
      </w:r>
      <w:r w:rsidR="001122AA" w:rsidRPr="0072544F">
        <w:rPr>
          <w:rFonts w:ascii="Times New Roman" w:hAnsi="Times New Roman" w:cs="Times New Roman"/>
          <w:sz w:val="24"/>
          <w:szCs w:val="24"/>
          <w:lang w:val="en-US"/>
        </w:rPr>
        <w:t>8</w:t>
      </w:r>
      <w:r w:rsidR="00D04875" w:rsidRPr="0072544F">
        <w:rPr>
          <w:rFonts w:ascii="Times New Roman" w:hAnsi="Times New Roman" w:cs="Times New Roman"/>
          <w:sz w:val="24"/>
          <w:szCs w:val="24"/>
          <w:lang w:val="en-US"/>
        </w:rPr>
        <w:t xml:space="preserve">; </w:t>
      </w:r>
      <w:proofErr w:type="spellStart"/>
      <w:r w:rsidR="00D04875" w:rsidRPr="0072544F">
        <w:rPr>
          <w:rFonts w:ascii="Times New Roman" w:hAnsi="Times New Roman" w:cs="Times New Roman"/>
          <w:sz w:val="24"/>
          <w:szCs w:val="24"/>
          <w:lang w:val="en-US"/>
        </w:rPr>
        <w:t>Palogiannidi</w:t>
      </w:r>
      <w:proofErr w:type="spellEnd"/>
      <w:r w:rsidR="00D04875" w:rsidRPr="0072544F">
        <w:rPr>
          <w:rFonts w:ascii="Times New Roman" w:hAnsi="Times New Roman" w:cs="Times New Roman"/>
          <w:sz w:val="24"/>
          <w:szCs w:val="24"/>
          <w:lang w:val="en-US"/>
        </w:rPr>
        <w:t xml:space="preserve"> et al., 2015</w:t>
      </w:r>
      <w:r w:rsidR="00DC6011" w:rsidRPr="0072544F">
        <w:rPr>
          <w:rFonts w:ascii="Times New Roman" w:hAnsi="Times New Roman" w:cs="Times New Roman"/>
          <w:sz w:val="24"/>
          <w:szCs w:val="24"/>
          <w:lang w:val="en-US"/>
        </w:rPr>
        <w:t xml:space="preserve">). </w:t>
      </w:r>
    </w:p>
    <w:p w14:paraId="1F802A51" w14:textId="37384412" w:rsidR="008A1503" w:rsidRPr="0072544F" w:rsidRDefault="00D04875" w:rsidP="00B427B1">
      <w:pPr>
        <w:spacing w:before="120" w:after="120" w:line="240" w:lineRule="auto"/>
        <w:ind w:firstLine="708"/>
        <w:jc w:val="both"/>
        <w:rPr>
          <w:rFonts w:ascii="Times New Roman" w:hAnsi="Times New Roman" w:cs="Times New Roman"/>
          <w:sz w:val="24"/>
          <w:szCs w:val="24"/>
          <w:lang w:val="en-US"/>
        </w:rPr>
      </w:pPr>
      <w:r w:rsidRPr="0072544F">
        <w:rPr>
          <w:rFonts w:ascii="Times New Roman" w:hAnsi="Times New Roman" w:cs="Times New Roman"/>
          <w:sz w:val="24"/>
          <w:szCs w:val="24"/>
          <w:lang w:val="en-US"/>
        </w:rPr>
        <w:t xml:space="preserve">Although </w:t>
      </w:r>
      <w:r w:rsidR="00F53874" w:rsidRPr="0072544F">
        <w:rPr>
          <w:rFonts w:ascii="Times New Roman" w:hAnsi="Times New Roman" w:cs="Times New Roman"/>
          <w:sz w:val="24"/>
          <w:szCs w:val="24"/>
          <w:lang w:val="en-US"/>
        </w:rPr>
        <w:t>there</w:t>
      </w:r>
      <w:r w:rsidRPr="0072544F">
        <w:rPr>
          <w:rFonts w:ascii="Times New Roman" w:hAnsi="Times New Roman" w:cs="Times New Roman"/>
          <w:sz w:val="24"/>
          <w:szCs w:val="24"/>
          <w:lang w:val="en-US"/>
        </w:rPr>
        <w:t xml:space="preserve"> is no</w:t>
      </w:r>
      <w:r w:rsidR="008A1503" w:rsidRPr="0072544F">
        <w:rPr>
          <w:rFonts w:ascii="Times New Roman" w:hAnsi="Times New Roman" w:cs="Times New Roman"/>
          <w:sz w:val="24"/>
          <w:szCs w:val="24"/>
          <w:lang w:val="en-US"/>
        </w:rPr>
        <w:t xml:space="preserve"> </w:t>
      </w:r>
      <w:r w:rsidR="00F53874" w:rsidRPr="0072544F">
        <w:rPr>
          <w:rFonts w:ascii="Times New Roman" w:hAnsi="Times New Roman" w:cs="Times New Roman"/>
          <w:sz w:val="24"/>
          <w:szCs w:val="24"/>
          <w:lang w:val="en-US"/>
        </w:rPr>
        <w:t xml:space="preserve">visible </w:t>
      </w:r>
      <w:r w:rsidRPr="0072544F">
        <w:rPr>
          <w:rFonts w:ascii="Times New Roman" w:hAnsi="Times New Roman" w:cs="Times New Roman"/>
          <w:sz w:val="24"/>
          <w:szCs w:val="24"/>
          <w:lang w:val="en-US"/>
        </w:rPr>
        <w:t xml:space="preserve">agreement </w:t>
      </w:r>
      <w:r w:rsidR="00F53874" w:rsidRPr="0072544F">
        <w:rPr>
          <w:rFonts w:ascii="Times New Roman" w:hAnsi="Times New Roman" w:cs="Times New Roman"/>
          <w:sz w:val="24"/>
          <w:szCs w:val="24"/>
          <w:lang w:val="en-US"/>
        </w:rPr>
        <w:t>on</w:t>
      </w:r>
      <w:r w:rsidRPr="0072544F">
        <w:rPr>
          <w:rFonts w:ascii="Times New Roman" w:hAnsi="Times New Roman" w:cs="Times New Roman"/>
          <w:sz w:val="24"/>
          <w:szCs w:val="24"/>
          <w:lang w:val="en-US"/>
        </w:rPr>
        <w:t xml:space="preserve"> how many basic emotions exist, </w:t>
      </w:r>
      <w:r w:rsidR="004C5A20" w:rsidRPr="0072544F">
        <w:rPr>
          <w:rFonts w:ascii="Times New Roman" w:hAnsi="Times New Roman" w:cs="Times New Roman"/>
          <w:sz w:val="24"/>
          <w:szCs w:val="24"/>
          <w:lang w:val="en-US"/>
        </w:rPr>
        <w:t>PSL</w:t>
      </w:r>
      <w:r w:rsidR="00F760C8" w:rsidRPr="0072544F">
        <w:rPr>
          <w:rFonts w:ascii="Times New Roman" w:hAnsi="Times New Roman" w:cs="Times New Roman"/>
          <w:sz w:val="24"/>
          <w:szCs w:val="24"/>
          <w:lang w:val="en-US"/>
        </w:rPr>
        <w:t xml:space="preserve"> </w:t>
      </w:r>
      <w:r w:rsidR="000527CE" w:rsidRPr="0072544F">
        <w:rPr>
          <w:rFonts w:ascii="Times New Roman" w:hAnsi="Times New Roman" w:cs="Times New Roman"/>
          <w:sz w:val="24"/>
          <w:szCs w:val="24"/>
          <w:lang w:val="en-US"/>
        </w:rPr>
        <w:t>research mostly embraces</w:t>
      </w:r>
      <w:r w:rsidRPr="0072544F">
        <w:rPr>
          <w:rFonts w:ascii="Times New Roman" w:hAnsi="Times New Roman" w:cs="Times New Roman"/>
          <w:sz w:val="24"/>
          <w:szCs w:val="24"/>
          <w:lang w:val="en-US"/>
        </w:rPr>
        <w:t xml:space="preserve"> </w:t>
      </w:r>
      <w:r w:rsidR="00CA0D38" w:rsidRPr="0072544F">
        <w:rPr>
          <w:rFonts w:ascii="Times New Roman" w:hAnsi="Times New Roman" w:cs="Times New Roman"/>
          <w:sz w:val="24"/>
          <w:szCs w:val="24"/>
          <w:lang w:val="en-US"/>
        </w:rPr>
        <w:t xml:space="preserve">happiness, disgust, anger, sadness, fear, joy, </w:t>
      </w:r>
      <w:r w:rsidR="005310F8" w:rsidRPr="0072544F">
        <w:rPr>
          <w:rFonts w:ascii="Times New Roman" w:hAnsi="Times New Roman" w:cs="Times New Roman"/>
          <w:sz w:val="24"/>
          <w:szCs w:val="24"/>
          <w:lang w:val="en-US"/>
        </w:rPr>
        <w:t xml:space="preserve">and </w:t>
      </w:r>
      <w:r w:rsidR="00CA0D38" w:rsidRPr="0072544F">
        <w:rPr>
          <w:rFonts w:ascii="Times New Roman" w:hAnsi="Times New Roman" w:cs="Times New Roman"/>
          <w:sz w:val="24"/>
          <w:szCs w:val="24"/>
          <w:lang w:val="en-US"/>
        </w:rPr>
        <w:t>surprise</w:t>
      </w:r>
      <w:r w:rsidRPr="0072544F">
        <w:rPr>
          <w:rFonts w:ascii="Times New Roman" w:hAnsi="Times New Roman" w:cs="Times New Roman"/>
          <w:sz w:val="24"/>
          <w:szCs w:val="24"/>
          <w:lang w:val="en-US"/>
        </w:rPr>
        <w:t>; but also, in</w:t>
      </w:r>
      <w:r w:rsidR="000527CE" w:rsidRPr="0072544F">
        <w:rPr>
          <w:rFonts w:ascii="Times New Roman" w:hAnsi="Times New Roman" w:cs="Times New Roman"/>
          <w:sz w:val="24"/>
          <w:szCs w:val="24"/>
          <w:lang w:val="en-US"/>
        </w:rPr>
        <w:t xml:space="preserve"> a</w:t>
      </w:r>
      <w:r w:rsidRPr="0072544F">
        <w:rPr>
          <w:rFonts w:ascii="Times New Roman" w:hAnsi="Times New Roman" w:cs="Times New Roman"/>
          <w:sz w:val="24"/>
          <w:szCs w:val="24"/>
          <w:lang w:val="en-US"/>
        </w:rPr>
        <w:t xml:space="preserve"> less</w:t>
      </w:r>
      <w:r w:rsidR="001D05BE" w:rsidRPr="0072544F">
        <w:rPr>
          <w:rFonts w:ascii="Times New Roman" w:hAnsi="Times New Roman" w:cs="Times New Roman"/>
          <w:sz w:val="24"/>
          <w:szCs w:val="24"/>
          <w:lang w:val="en-US"/>
        </w:rPr>
        <w:t>er</w:t>
      </w:r>
      <w:r w:rsidRPr="0072544F">
        <w:rPr>
          <w:rFonts w:ascii="Times New Roman" w:hAnsi="Times New Roman" w:cs="Times New Roman"/>
          <w:sz w:val="24"/>
          <w:szCs w:val="24"/>
          <w:lang w:val="en-US"/>
        </w:rPr>
        <w:t xml:space="preserve"> degree</w:t>
      </w:r>
      <w:r w:rsidR="000527CE" w:rsidRPr="0072544F">
        <w:rPr>
          <w:rFonts w:ascii="Times New Roman" w:hAnsi="Times New Roman" w:cs="Times New Roman"/>
          <w:sz w:val="24"/>
          <w:szCs w:val="24"/>
          <w:lang w:val="en-US"/>
        </w:rPr>
        <w:t>,</w:t>
      </w:r>
      <w:r w:rsidRPr="0072544F">
        <w:rPr>
          <w:rFonts w:ascii="Times New Roman" w:hAnsi="Times New Roman" w:cs="Times New Roman"/>
          <w:sz w:val="24"/>
          <w:szCs w:val="24"/>
          <w:lang w:val="en-US"/>
        </w:rPr>
        <w:t xml:space="preserve"> other</w:t>
      </w:r>
      <w:r w:rsidR="006F6423" w:rsidRPr="0072544F">
        <w:rPr>
          <w:rFonts w:ascii="Times New Roman" w:hAnsi="Times New Roman" w:cs="Times New Roman"/>
          <w:sz w:val="24"/>
          <w:szCs w:val="24"/>
          <w:lang w:val="en-US"/>
        </w:rPr>
        <w:t xml:space="preserve">s </w:t>
      </w:r>
      <w:r w:rsidRPr="0072544F">
        <w:rPr>
          <w:rFonts w:ascii="Times New Roman" w:hAnsi="Times New Roman" w:cs="Times New Roman"/>
          <w:sz w:val="24"/>
          <w:szCs w:val="24"/>
          <w:lang w:val="en-US"/>
        </w:rPr>
        <w:t>like anticipation</w:t>
      </w:r>
      <w:r w:rsidR="006000C6" w:rsidRPr="0072544F">
        <w:rPr>
          <w:rFonts w:ascii="Times New Roman" w:hAnsi="Times New Roman" w:cs="Times New Roman"/>
          <w:sz w:val="24"/>
          <w:szCs w:val="24"/>
          <w:lang w:val="en-US"/>
        </w:rPr>
        <w:t>, trust</w:t>
      </w:r>
      <w:r w:rsidRPr="0072544F">
        <w:rPr>
          <w:rFonts w:ascii="Times New Roman" w:hAnsi="Times New Roman" w:cs="Times New Roman"/>
          <w:sz w:val="24"/>
          <w:szCs w:val="24"/>
          <w:lang w:val="en-US"/>
        </w:rPr>
        <w:t xml:space="preserve"> or resentment (see tables 6a and 6b).</w:t>
      </w:r>
      <w:r w:rsidR="00841473" w:rsidRPr="0072544F">
        <w:rPr>
          <w:rFonts w:ascii="Times New Roman" w:hAnsi="Times New Roman" w:cs="Times New Roman"/>
          <w:sz w:val="24"/>
          <w:szCs w:val="24"/>
          <w:lang w:val="en-US"/>
        </w:rPr>
        <w:t xml:space="preserve"> </w:t>
      </w:r>
      <w:r w:rsidR="006E4BB6" w:rsidRPr="0072544F">
        <w:rPr>
          <w:rFonts w:ascii="Times New Roman" w:hAnsi="Times New Roman" w:cs="Times New Roman"/>
          <w:sz w:val="24"/>
          <w:szCs w:val="24"/>
          <w:lang w:val="en-US"/>
        </w:rPr>
        <w:t>E</w:t>
      </w:r>
      <w:r w:rsidR="006000C6" w:rsidRPr="0072544F">
        <w:rPr>
          <w:rFonts w:ascii="Times New Roman" w:hAnsi="Times New Roman" w:cs="Times New Roman"/>
          <w:sz w:val="24"/>
          <w:szCs w:val="24"/>
          <w:lang w:val="en-US"/>
        </w:rPr>
        <w:t>xemplary stud</w:t>
      </w:r>
      <w:r w:rsidR="009358E8" w:rsidRPr="0072544F">
        <w:rPr>
          <w:rFonts w:ascii="Times New Roman" w:hAnsi="Times New Roman" w:cs="Times New Roman"/>
          <w:sz w:val="24"/>
          <w:szCs w:val="24"/>
          <w:lang w:val="en-US"/>
        </w:rPr>
        <w:t>ies</w:t>
      </w:r>
      <w:r w:rsidR="006000C6" w:rsidRPr="0072544F">
        <w:rPr>
          <w:rFonts w:ascii="Times New Roman" w:hAnsi="Times New Roman" w:cs="Times New Roman"/>
          <w:sz w:val="24"/>
          <w:szCs w:val="24"/>
          <w:lang w:val="en-US"/>
        </w:rPr>
        <w:t xml:space="preserve"> </w:t>
      </w:r>
      <w:r w:rsidR="006E4BB6" w:rsidRPr="0072544F">
        <w:rPr>
          <w:rFonts w:ascii="Times New Roman" w:hAnsi="Times New Roman" w:cs="Times New Roman"/>
          <w:sz w:val="24"/>
          <w:szCs w:val="24"/>
          <w:lang w:val="en-US"/>
        </w:rPr>
        <w:t xml:space="preserve">to this </w:t>
      </w:r>
      <w:r w:rsidR="00DC480F" w:rsidRPr="0072544F">
        <w:rPr>
          <w:rFonts w:ascii="Times New Roman" w:hAnsi="Times New Roman" w:cs="Times New Roman"/>
          <w:sz w:val="24"/>
          <w:szCs w:val="24"/>
          <w:lang w:val="en-US"/>
        </w:rPr>
        <w:t xml:space="preserve">line </w:t>
      </w:r>
      <w:r w:rsidR="0070085D" w:rsidRPr="0072544F">
        <w:rPr>
          <w:rFonts w:ascii="Times New Roman" w:hAnsi="Times New Roman" w:cs="Times New Roman"/>
          <w:sz w:val="24"/>
          <w:szCs w:val="24"/>
          <w:lang w:val="en-US"/>
        </w:rPr>
        <w:t>expos</w:t>
      </w:r>
      <w:r w:rsidR="006E4BB6" w:rsidRPr="0072544F">
        <w:rPr>
          <w:rFonts w:ascii="Times New Roman" w:hAnsi="Times New Roman" w:cs="Times New Roman"/>
          <w:sz w:val="24"/>
          <w:szCs w:val="24"/>
          <w:lang w:val="en-US"/>
        </w:rPr>
        <w:t>e</w:t>
      </w:r>
      <w:r w:rsidR="00DC480F" w:rsidRPr="0072544F">
        <w:rPr>
          <w:rFonts w:ascii="Times New Roman" w:hAnsi="Times New Roman" w:cs="Times New Roman"/>
          <w:sz w:val="24"/>
          <w:szCs w:val="24"/>
          <w:lang w:val="en-US"/>
        </w:rPr>
        <w:t xml:space="preserve"> evidence about</w:t>
      </w:r>
      <w:r w:rsidR="00841473" w:rsidRPr="0072544F">
        <w:rPr>
          <w:rFonts w:ascii="Times New Roman" w:hAnsi="Times New Roman" w:cs="Times New Roman"/>
          <w:sz w:val="24"/>
          <w:szCs w:val="24"/>
          <w:lang w:val="en-US"/>
        </w:rPr>
        <w:t xml:space="preserve"> </w:t>
      </w:r>
      <w:r w:rsidRPr="0072544F">
        <w:rPr>
          <w:rFonts w:ascii="Times New Roman" w:hAnsi="Times New Roman" w:cs="Times New Roman"/>
          <w:sz w:val="24"/>
          <w:szCs w:val="24"/>
          <w:lang w:val="en-US"/>
        </w:rPr>
        <w:t xml:space="preserve">emotion-related words </w:t>
      </w:r>
      <w:r w:rsidR="000527CE" w:rsidRPr="0072544F">
        <w:rPr>
          <w:rFonts w:ascii="Times New Roman" w:hAnsi="Times New Roman" w:cs="Times New Roman"/>
          <w:sz w:val="24"/>
          <w:szCs w:val="24"/>
          <w:lang w:val="en-US"/>
        </w:rPr>
        <w:t xml:space="preserve">such </w:t>
      </w:r>
      <w:r w:rsidR="00841473" w:rsidRPr="0072544F">
        <w:rPr>
          <w:rFonts w:ascii="Times New Roman" w:hAnsi="Times New Roman" w:cs="Times New Roman"/>
          <w:sz w:val="24"/>
          <w:szCs w:val="24"/>
          <w:lang w:val="en-US"/>
        </w:rPr>
        <w:t xml:space="preserve">as </w:t>
      </w:r>
      <w:r w:rsidRPr="0072544F">
        <w:rPr>
          <w:rFonts w:ascii="Times New Roman" w:hAnsi="Times New Roman" w:cs="Times New Roman"/>
          <w:sz w:val="24"/>
          <w:szCs w:val="24"/>
          <w:lang w:val="en-US"/>
        </w:rPr>
        <w:t>joy</w:t>
      </w:r>
      <w:r w:rsidR="00D47DBD" w:rsidRPr="0072544F">
        <w:rPr>
          <w:rFonts w:ascii="Times New Roman" w:hAnsi="Times New Roman" w:cs="Times New Roman"/>
          <w:sz w:val="24"/>
          <w:szCs w:val="24"/>
          <w:lang w:val="en-US"/>
        </w:rPr>
        <w:t xml:space="preserve"> </w:t>
      </w:r>
      <w:r w:rsidR="00061F2B" w:rsidRPr="0072544F">
        <w:rPr>
          <w:rFonts w:ascii="Times New Roman" w:hAnsi="Times New Roman" w:cs="Times New Roman"/>
          <w:sz w:val="24"/>
          <w:szCs w:val="24"/>
          <w:lang w:val="en-US"/>
        </w:rPr>
        <w:t xml:space="preserve">and sadness, </w:t>
      </w:r>
      <w:r w:rsidR="00D47DBD" w:rsidRPr="0072544F">
        <w:rPr>
          <w:rFonts w:ascii="Times New Roman" w:hAnsi="Times New Roman" w:cs="Times New Roman"/>
          <w:sz w:val="24"/>
          <w:szCs w:val="24"/>
          <w:lang w:val="en-US"/>
        </w:rPr>
        <w:t xml:space="preserve">and </w:t>
      </w:r>
      <w:r w:rsidR="0026591D" w:rsidRPr="0072544F">
        <w:rPr>
          <w:rFonts w:ascii="Times New Roman" w:hAnsi="Times New Roman" w:cs="Times New Roman"/>
          <w:sz w:val="24"/>
          <w:szCs w:val="24"/>
          <w:lang w:val="en-US"/>
        </w:rPr>
        <w:t>their</w:t>
      </w:r>
      <w:r w:rsidR="00D47DBD" w:rsidRPr="0072544F">
        <w:rPr>
          <w:rFonts w:ascii="Times New Roman" w:hAnsi="Times New Roman" w:cs="Times New Roman"/>
          <w:sz w:val="24"/>
          <w:szCs w:val="24"/>
          <w:lang w:val="en-US"/>
        </w:rPr>
        <w:t xml:space="preserve"> affective </w:t>
      </w:r>
      <w:r w:rsidR="0026591D" w:rsidRPr="0072544F">
        <w:rPr>
          <w:rFonts w:ascii="Times New Roman" w:hAnsi="Times New Roman" w:cs="Times New Roman"/>
          <w:sz w:val="24"/>
          <w:szCs w:val="24"/>
          <w:lang w:val="en-US"/>
        </w:rPr>
        <w:t>properties</w:t>
      </w:r>
      <w:r w:rsidR="006E4BB6" w:rsidRPr="0072544F">
        <w:rPr>
          <w:rFonts w:ascii="Times New Roman" w:hAnsi="Times New Roman" w:cs="Times New Roman"/>
          <w:sz w:val="24"/>
          <w:szCs w:val="24"/>
          <w:lang w:val="en-US"/>
        </w:rPr>
        <w:t xml:space="preserve">, </w:t>
      </w:r>
      <w:r w:rsidR="00061F2B" w:rsidRPr="0072544F">
        <w:rPr>
          <w:rFonts w:ascii="Times New Roman" w:hAnsi="Times New Roman" w:cs="Times New Roman"/>
          <w:sz w:val="24"/>
          <w:szCs w:val="24"/>
          <w:lang w:val="en-US"/>
        </w:rPr>
        <w:t xml:space="preserve">and </w:t>
      </w:r>
      <w:r w:rsidR="0026591D" w:rsidRPr="0072544F">
        <w:rPr>
          <w:rFonts w:ascii="Times New Roman" w:hAnsi="Times New Roman" w:cs="Times New Roman"/>
          <w:sz w:val="24"/>
          <w:szCs w:val="24"/>
          <w:lang w:val="en-US"/>
        </w:rPr>
        <w:t>as</w:t>
      </w:r>
      <w:r w:rsidR="00A060C9" w:rsidRPr="0072544F">
        <w:rPr>
          <w:rFonts w:ascii="Times New Roman" w:hAnsi="Times New Roman" w:cs="Times New Roman"/>
          <w:sz w:val="24"/>
          <w:szCs w:val="24"/>
          <w:lang w:val="en-US"/>
        </w:rPr>
        <w:t xml:space="preserve"> </w:t>
      </w:r>
      <w:r w:rsidR="000527CE" w:rsidRPr="0072544F">
        <w:rPr>
          <w:rFonts w:ascii="Times New Roman" w:hAnsi="Times New Roman" w:cs="Times New Roman"/>
          <w:sz w:val="24"/>
          <w:szCs w:val="24"/>
          <w:lang w:val="en-US"/>
        </w:rPr>
        <w:t>was</w:t>
      </w:r>
      <w:r w:rsidR="00A060C9" w:rsidRPr="0072544F">
        <w:rPr>
          <w:rFonts w:ascii="Times New Roman" w:hAnsi="Times New Roman" w:cs="Times New Roman"/>
          <w:sz w:val="24"/>
          <w:szCs w:val="24"/>
          <w:lang w:val="en-US"/>
        </w:rPr>
        <w:t xml:space="preserve"> expected</w:t>
      </w:r>
      <w:r w:rsidR="00D47DBD" w:rsidRPr="0072544F">
        <w:rPr>
          <w:rFonts w:ascii="Times New Roman" w:hAnsi="Times New Roman" w:cs="Times New Roman"/>
          <w:sz w:val="24"/>
          <w:szCs w:val="24"/>
          <w:lang w:val="en-US"/>
        </w:rPr>
        <w:t xml:space="preserve"> </w:t>
      </w:r>
      <w:r w:rsidR="001D05BE" w:rsidRPr="0072544F">
        <w:rPr>
          <w:rFonts w:ascii="Times New Roman" w:hAnsi="Times New Roman" w:cs="Times New Roman"/>
          <w:sz w:val="24"/>
          <w:szCs w:val="24"/>
          <w:lang w:val="en-US"/>
        </w:rPr>
        <w:t>for</w:t>
      </w:r>
      <w:r w:rsidR="00D47DBD" w:rsidRPr="0072544F">
        <w:rPr>
          <w:rFonts w:ascii="Times New Roman" w:hAnsi="Times New Roman" w:cs="Times New Roman"/>
          <w:sz w:val="24"/>
          <w:szCs w:val="24"/>
          <w:lang w:val="en-US"/>
        </w:rPr>
        <w:t xml:space="preserve"> th</w:t>
      </w:r>
      <w:r w:rsidR="00061F2B" w:rsidRPr="0072544F">
        <w:rPr>
          <w:rFonts w:ascii="Times New Roman" w:hAnsi="Times New Roman" w:cs="Times New Roman"/>
          <w:sz w:val="24"/>
          <w:szCs w:val="24"/>
          <w:lang w:val="en-US"/>
        </w:rPr>
        <w:t>is kind of</w:t>
      </w:r>
      <w:r w:rsidR="006E4BB6" w:rsidRPr="0072544F">
        <w:rPr>
          <w:rFonts w:ascii="Times New Roman" w:hAnsi="Times New Roman" w:cs="Times New Roman"/>
          <w:sz w:val="24"/>
          <w:szCs w:val="24"/>
          <w:lang w:val="en-US"/>
        </w:rPr>
        <w:t xml:space="preserve"> emotions</w:t>
      </w:r>
      <w:r w:rsidR="00165066" w:rsidRPr="0072544F">
        <w:rPr>
          <w:rFonts w:ascii="Times New Roman" w:hAnsi="Times New Roman" w:cs="Times New Roman"/>
          <w:sz w:val="24"/>
          <w:szCs w:val="24"/>
          <w:lang w:val="en-US"/>
        </w:rPr>
        <w:t>,</w:t>
      </w:r>
      <w:r w:rsidR="00D47DBD" w:rsidRPr="0072544F">
        <w:rPr>
          <w:rFonts w:ascii="Times New Roman" w:hAnsi="Times New Roman" w:cs="Times New Roman"/>
          <w:sz w:val="24"/>
          <w:szCs w:val="24"/>
          <w:lang w:val="en-US"/>
        </w:rPr>
        <w:t xml:space="preserve"> </w:t>
      </w:r>
      <w:r w:rsidRPr="0072544F">
        <w:rPr>
          <w:rFonts w:ascii="Times New Roman" w:hAnsi="Times New Roman" w:cs="Times New Roman"/>
          <w:sz w:val="24"/>
          <w:szCs w:val="24"/>
          <w:lang w:val="en-US"/>
        </w:rPr>
        <w:t>a highly positive valence</w:t>
      </w:r>
      <w:r w:rsidR="00165066" w:rsidRPr="0072544F">
        <w:rPr>
          <w:rFonts w:ascii="Times New Roman" w:hAnsi="Times New Roman" w:cs="Times New Roman"/>
          <w:sz w:val="24"/>
          <w:szCs w:val="24"/>
          <w:lang w:val="en-US"/>
        </w:rPr>
        <w:t xml:space="preserve"> was shown</w:t>
      </w:r>
      <w:r w:rsidR="006F6423" w:rsidRPr="0072544F">
        <w:rPr>
          <w:rFonts w:ascii="Times New Roman" w:hAnsi="Times New Roman" w:cs="Times New Roman"/>
          <w:sz w:val="24"/>
          <w:szCs w:val="24"/>
          <w:lang w:val="en-US"/>
        </w:rPr>
        <w:t xml:space="preserve"> for words associated to happiness</w:t>
      </w:r>
      <w:r w:rsidRPr="0072544F">
        <w:rPr>
          <w:rFonts w:ascii="Times New Roman" w:hAnsi="Times New Roman" w:cs="Times New Roman"/>
          <w:sz w:val="24"/>
          <w:szCs w:val="24"/>
          <w:lang w:val="en-US"/>
        </w:rPr>
        <w:t>, and</w:t>
      </w:r>
      <w:r w:rsidR="00841473" w:rsidRPr="0072544F">
        <w:rPr>
          <w:rFonts w:ascii="Times New Roman" w:hAnsi="Times New Roman" w:cs="Times New Roman"/>
          <w:sz w:val="24"/>
          <w:szCs w:val="24"/>
          <w:lang w:val="en-US"/>
        </w:rPr>
        <w:t xml:space="preserve"> on the contrary, </w:t>
      </w:r>
      <w:r w:rsidRPr="0072544F">
        <w:rPr>
          <w:rFonts w:ascii="Times New Roman" w:hAnsi="Times New Roman" w:cs="Times New Roman"/>
          <w:sz w:val="24"/>
          <w:szCs w:val="24"/>
          <w:lang w:val="en-US"/>
        </w:rPr>
        <w:t>a highly negative</w:t>
      </w:r>
      <w:r w:rsidR="006F6423" w:rsidRPr="0072544F">
        <w:rPr>
          <w:rFonts w:ascii="Times New Roman" w:hAnsi="Times New Roman" w:cs="Times New Roman"/>
          <w:sz w:val="24"/>
          <w:szCs w:val="24"/>
          <w:lang w:val="en-US"/>
        </w:rPr>
        <w:t xml:space="preserve"> valence for words associated to sadness</w:t>
      </w:r>
      <w:r w:rsidR="00CD4941" w:rsidRPr="0072544F">
        <w:rPr>
          <w:rFonts w:ascii="Times New Roman" w:hAnsi="Times New Roman" w:cs="Times New Roman"/>
          <w:sz w:val="24"/>
          <w:szCs w:val="24"/>
          <w:lang w:val="en-US"/>
        </w:rPr>
        <w:t xml:space="preserve"> </w:t>
      </w:r>
      <w:r w:rsidRPr="0072544F">
        <w:rPr>
          <w:rFonts w:ascii="Times New Roman" w:hAnsi="Times New Roman" w:cs="Times New Roman"/>
          <w:sz w:val="24"/>
          <w:szCs w:val="24"/>
          <w:lang w:val="en-US"/>
        </w:rPr>
        <w:t>(</w:t>
      </w:r>
      <w:proofErr w:type="spellStart"/>
      <w:r w:rsidRPr="0072544F">
        <w:rPr>
          <w:rFonts w:ascii="Times New Roman" w:hAnsi="Times New Roman" w:cs="Times New Roman"/>
          <w:sz w:val="24"/>
          <w:szCs w:val="24"/>
          <w:lang w:val="en-US"/>
        </w:rPr>
        <w:t>Stadthagen</w:t>
      </w:r>
      <w:proofErr w:type="spellEnd"/>
      <w:r w:rsidRPr="0072544F">
        <w:rPr>
          <w:rFonts w:ascii="Times New Roman" w:hAnsi="Times New Roman" w:cs="Times New Roman"/>
          <w:sz w:val="24"/>
          <w:szCs w:val="24"/>
          <w:lang w:val="en-US"/>
        </w:rPr>
        <w:t>-González et al., 201</w:t>
      </w:r>
      <w:r w:rsidR="00F5500E" w:rsidRPr="0072544F">
        <w:rPr>
          <w:rFonts w:ascii="Times New Roman" w:hAnsi="Times New Roman" w:cs="Times New Roman"/>
          <w:sz w:val="24"/>
          <w:szCs w:val="24"/>
          <w:lang w:val="en-US"/>
        </w:rPr>
        <w:t>6</w:t>
      </w:r>
      <w:r w:rsidRPr="0072544F">
        <w:rPr>
          <w:rFonts w:ascii="Times New Roman" w:hAnsi="Times New Roman" w:cs="Times New Roman"/>
          <w:sz w:val="24"/>
          <w:szCs w:val="24"/>
          <w:lang w:val="en-US"/>
        </w:rPr>
        <w:t xml:space="preserve">; </w:t>
      </w:r>
      <w:proofErr w:type="spellStart"/>
      <w:r w:rsidRPr="0072544F">
        <w:rPr>
          <w:rFonts w:ascii="Times New Roman" w:hAnsi="Times New Roman" w:cs="Times New Roman"/>
          <w:sz w:val="24"/>
          <w:szCs w:val="24"/>
          <w:lang w:val="en-US"/>
        </w:rPr>
        <w:t>Ferré</w:t>
      </w:r>
      <w:proofErr w:type="spellEnd"/>
      <w:r w:rsidRPr="0072544F">
        <w:rPr>
          <w:rFonts w:ascii="Times New Roman" w:hAnsi="Times New Roman" w:cs="Times New Roman"/>
          <w:sz w:val="24"/>
          <w:szCs w:val="24"/>
          <w:lang w:val="en-US"/>
        </w:rPr>
        <w:t xml:space="preserve"> at al., 2016; Hinojosa et al., 2015). Also, neutral words </w:t>
      </w:r>
      <w:r w:rsidR="0070085D" w:rsidRPr="0072544F">
        <w:rPr>
          <w:rFonts w:ascii="Times New Roman" w:hAnsi="Times New Roman" w:cs="Times New Roman"/>
          <w:sz w:val="24"/>
          <w:szCs w:val="24"/>
          <w:lang w:val="en-US"/>
        </w:rPr>
        <w:t>have</w:t>
      </w:r>
      <w:r w:rsidR="00DC480F" w:rsidRPr="0072544F">
        <w:rPr>
          <w:rFonts w:ascii="Times New Roman" w:hAnsi="Times New Roman" w:cs="Times New Roman"/>
          <w:sz w:val="24"/>
          <w:szCs w:val="24"/>
          <w:lang w:val="en-US"/>
        </w:rPr>
        <w:t xml:space="preserve"> been approached in PSL </w:t>
      </w:r>
      <w:r w:rsidRPr="0072544F">
        <w:rPr>
          <w:rFonts w:ascii="Times New Roman" w:hAnsi="Times New Roman" w:cs="Times New Roman"/>
          <w:sz w:val="24"/>
          <w:szCs w:val="24"/>
          <w:lang w:val="en-US"/>
        </w:rPr>
        <w:t>in comparison with emotion-related ones</w:t>
      </w:r>
      <w:r w:rsidR="009E2633" w:rsidRPr="0072544F">
        <w:rPr>
          <w:rFonts w:ascii="Times New Roman" w:hAnsi="Times New Roman" w:cs="Times New Roman"/>
          <w:sz w:val="24"/>
          <w:szCs w:val="24"/>
          <w:lang w:val="en-US"/>
        </w:rPr>
        <w:t xml:space="preserve">, </w:t>
      </w:r>
      <w:r w:rsidR="00F53874" w:rsidRPr="0072544F">
        <w:rPr>
          <w:rFonts w:ascii="Times New Roman" w:hAnsi="Times New Roman" w:cs="Times New Roman"/>
          <w:sz w:val="24"/>
          <w:szCs w:val="24"/>
          <w:lang w:val="en-US"/>
        </w:rPr>
        <w:t xml:space="preserve">over the </w:t>
      </w:r>
      <w:r w:rsidR="00EB46EA" w:rsidRPr="0072544F">
        <w:rPr>
          <w:rFonts w:ascii="Times New Roman" w:hAnsi="Times New Roman" w:cs="Times New Roman"/>
          <w:sz w:val="24"/>
          <w:szCs w:val="24"/>
          <w:lang w:val="en-US"/>
        </w:rPr>
        <w:t>theoretical</w:t>
      </w:r>
      <w:r w:rsidR="00F53874" w:rsidRPr="0072544F">
        <w:rPr>
          <w:rFonts w:ascii="Times New Roman" w:hAnsi="Times New Roman" w:cs="Times New Roman"/>
          <w:sz w:val="24"/>
          <w:szCs w:val="24"/>
          <w:lang w:val="en-US"/>
        </w:rPr>
        <w:t xml:space="preserve"> presumption </w:t>
      </w:r>
      <w:r w:rsidR="00D47DBD" w:rsidRPr="0072544F">
        <w:rPr>
          <w:rFonts w:ascii="Times New Roman" w:hAnsi="Times New Roman" w:cs="Times New Roman"/>
          <w:sz w:val="24"/>
          <w:szCs w:val="24"/>
          <w:lang w:val="en-US"/>
        </w:rPr>
        <w:t xml:space="preserve">that </w:t>
      </w:r>
      <w:r w:rsidR="00A060C9" w:rsidRPr="0072544F">
        <w:rPr>
          <w:rFonts w:ascii="Times New Roman" w:hAnsi="Times New Roman" w:cs="Times New Roman"/>
          <w:sz w:val="24"/>
          <w:szCs w:val="24"/>
          <w:lang w:val="en-US"/>
        </w:rPr>
        <w:t xml:space="preserve">the </w:t>
      </w:r>
      <w:r w:rsidR="00CB43DC" w:rsidRPr="0072544F">
        <w:rPr>
          <w:rFonts w:ascii="Times New Roman" w:hAnsi="Times New Roman" w:cs="Times New Roman"/>
          <w:sz w:val="24"/>
          <w:szCs w:val="24"/>
          <w:lang w:val="en-US"/>
        </w:rPr>
        <w:t>n</w:t>
      </w:r>
      <w:r w:rsidRPr="0072544F">
        <w:rPr>
          <w:rFonts w:ascii="Times New Roman" w:hAnsi="Times New Roman" w:cs="Times New Roman"/>
          <w:sz w:val="24"/>
          <w:szCs w:val="24"/>
          <w:lang w:val="en-US"/>
        </w:rPr>
        <w:t>eurocognitive resources</w:t>
      </w:r>
      <w:r w:rsidR="006000C6" w:rsidRPr="0072544F">
        <w:rPr>
          <w:rFonts w:ascii="Times New Roman" w:hAnsi="Times New Roman" w:cs="Times New Roman"/>
          <w:sz w:val="24"/>
          <w:szCs w:val="24"/>
          <w:lang w:val="en-US"/>
        </w:rPr>
        <w:t xml:space="preserve"> in the brain</w:t>
      </w:r>
      <w:r w:rsidR="00CB43DC" w:rsidRPr="0072544F">
        <w:rPr>
          <w:rFonts w:ascii="Times New Roman" w:hAnsi="Times New Roman" w:cs="Times New Roman"/>
          <w:sz w:val="24"/>
          <w:szCs w:val="24"/>
          <w:lang w:val="en-US"/>
        </w:rPr>
        <w:t xml:space="preserve"> </w:t>
      </w:r>
      <w:r w:rsidR="00A060C9" w:rsidRPr="0072544F">
        <w:rPr>
          <w:rFonts w:ascii="Times New Roman" w:hAnsi="Times New Roman" w:cs="Times New Roman"/>
          <w:sz w:val="24"/>
          <w:szCs w:val="24"/>
          <w:lang w:val="en-US"/>
        </w:rPr>
        <w:t>are</w:t>
      </w:r>
      <w:r w:rsidR="00CB43DC" w:rsidRPr="0072544F">
        <w:rPr>
          <w:rFonts w:ascii="Times New Roman" w:hAnsi="Times New Roman" w:cs="Times New Roman"/>
          <w:sz w:val="24"/>
          <w:szCs w:val="24"/>
          <w:lang w:val="en-US"/>
        </w:rPr>
        <w:t xml:space="preserve"> </w:t>
      </w:r>
      <w:r w:rsidR="00C204DD" w:rsidRPr="0072544F">
        <w:rPr>
          <w:rFonts w:ascii="Times New Roman" w:hAnsi="Times New Roman" w:cs="Times New Roman"/>
          <w:sz w:val="24"/>
          <w:szCs w:val="24"/>
          <w:lang w:val="en-US"/>
        </w:rPr>
        <w:t>deposit</w:t>
      </w:r>
      <w:r w:rsidR="00CA0D38" w:rsidRPr="0072544F">
        <w:rPr>
          <w:rFonts w:ascii="Times New Roman" w:hAnsi="Times New Roman" w:cs="Times New Roman"/>
          <w:sz w:val="24"/>
          <w:szCs w:val="24"/>
          <w:lang w:val="en-US"/>
        </w:rPr>
        <w:t>ed</w:t>
      </w:r>
      <w:r w:rsidR="00C204DD" w:rsidRPr="0072544F">
        <w:rPr>
          <w:rFonts w:ascii="Times New Roman" w:hAnsi="Times New Roman" w:cs="Times New Roman"/>
          <w:sz w:val="24"/>
          <w:szCs w:val="24"/>
          <w:lang w:val="en-US"/>
        </w:rPr>
        <w:t xml:space="preserve"> where emotion</w:t>
      </w:r>
      <w:r w:rsidR="00A060C9" w:rsidRPr="0072544F">
        <w:rPr>
          <w:rFonts w:ascii="Times New Roman" w:hAnsi="Times New Roman" w:cs="Times New Roman"/>
          <w:sz w:val="24"/>
          <w:szCs w:val="24"/>
          <w:lang w:val="en-US"/>
        </w:rPr>
        <w:t>s</w:t>
      </w:r>
      <w:r w:rsidR="00C204DD" w:rsidRPr="0072544F">
        <w:rPr>
          <w:rFonts w:ascii="Times New Roman" w:hAnsi="Times New Roman" w:cs="Times New Roman"/>
          <w:sz w:val="24"/>
          <w:szCs w:val="24"/>
          <w:lang w:val="en-US"/>
        </w:rPr>
        <w:t xml:space="preserve"> </w:t>
      </w:r>
      <w:r w:rsidR="006E4BB6" w:rsidRPr="0072544F">
        <w:rPr>
          <w:rFonts w:ascii="Times New Roman" w:hAnsi="Times New Roman" w:cs="Times New Roman"/>
          <w:sz w:val="24"/>
          <w:szCs w:val="24"/>
          <w:lang w:val="en-US"/>
        </w:rPr>
        <w:t>arise</w:t>
      </w:r>
      <w:r w:rsidRPr="0072544F">
        <w:rPr>
          <w:rFonts w:ascii="Times New Roman" w:hAnsi="Times New Roman" w:cs="Times New Roman"/>
          <w:sz w:val="24"/>
          <w:szCs w:val="24"/>
          <w:lang w:val="en-US"/>
        </w:rPr>
        <w:t xml:space="preserve">, </w:t>
      </w:r>
      <w:r w:rsidR="00C204DD" w:rsidRPr="0072544F">
        <w:rPr>
          <w:rFonts w:ascii="Times New Roman" w:hAnsi="Times New Roman" w:cs="Times New Roman"/>
          <w:sz w:val="24"/>
          <w:szCs w:val="24"/>
          <w:lang w:val="en-US"/>
        </w:rPr>
        <w:t xml:space="preserve">with </w:t>
      </w:r>
      <w:r w:rsidRPr="0072544F">
        <w:rPr>
          <w:rFonts w:ascii="Times New Roman" w:hAnsi="Times New Roman" w:cs="Times New Roman"/>
          <w:sz w:val="24"/>
          <w:szCs w:val="24"/>
          <w:lang w:val="en-US"/>
        </w:rPr>
        <w:t xml:space="preserve">an impact not only </w:t>
      </w:r>
      <w:r w:rsidR="00EB46EA" w:rsidRPr="0072544F">
        <w:rPr>
          <w:rFonts w:ascii="Times New Roman" w:hAnsi="Times New Roman" w:cs="Times New Roman"/>
          <w:sz w:val="24"/>
          <w:szCs w:val="24"/>
          <w:lang w:val="en-US"/>
        </w:rPr>
        <w:t xml:space="preserve">in </w:t>
      </w:r>
      <w:r w:rsidRPr="0072544F">
        <w:rPr>
          <w:rFonts w:ascii="Times New Roman" w:hAnsi="Times New Roman" w:cs="Times New Roman"/>
          <w:sz w:val="24"/>
          <w:szCs w:val="24"/>
          <w:lang w:val="en-US"/>
        </w:rPr>
        <w:t>simple semantic structures</w:t>
      </w:r>
      <w:r w:rsidR="00841473" w:rsidRPr="0072544F">
        <w:rPr>
          <w:rFonts w:ascii="Times New Roman" w:hAnsi="Times New Roman" w:cs="Times New Roman"/>
          <w:sz w:val="24"/>
          <w:szCs w:val="24"/>
          <w:lang w:val="en-US"/>
        </w:rPr>
        <w:t>,</w:t>
      </w:r>
      <w:r w:rsidRPr="0072544F">
        <w:rPr>
          <w:rFonts w:ascii="Times New Roman" w:hAnsi="Times New Roman" w:cs="Times New Roman"/>
          <w:sz w:val="24"/>
          <w:szCs w:val="24"/>
          <w:lang w:val="en-US"/>
        </w:rPr>
        <w:t xml:space="preserve"> but</w:t>
      </w:r>
      <w:r w:rsidR="00841473" w:rsidRPr="0072544F">
        <w:rPr>
          <w:rFonts w:ascii="Times New Roman" w:hAnsi="Times New Roman" w:cs="Times New Roman"/>
          <w:sz w:val="24"/>
          <w:szCs w:val="24"/>
          <w:lang w:val="en-US"/>
        </w:rPr>
        <w:t xml:space="preserve"> </w:t>
      </w:r>
      <w:r w:rsidR="00C204DD" w:rsidRPr="0072544F">
        <w:rPr>
          <w:rFonts w:ascii="Times New Roman" w:hAnsi="Times New Roman" w:cs="Times New Roman"/>
          <w:sz w:val="24"/>
          <w:szCs w:val="24"/>
          <w:lang w:val="en-US"/>
        </w:rPr>
        <w:t xml:space="preserve">also </w:t>
      </w:r>
      <w:r w:rsidR="00841473" w:rsidRPr="0072544F">
        <w:rPr>
          <w:rFonts w:ascii="Times New Roman" w:hAnsi="Times New Roman" w:cs="Times New Roman"/>
          <w:sz w:val="24"/>
          <w:szCs w:val="24"/>
          <w:lang w:val="en-US"/>
        </w:rPr>
        <w:t>in</w:t>
      </w:r>
      <w:r w:rsidRPr="0072544F">
        <w:rPr>
          <w:rFonts w:ascii="Times New Roman" w:hAnsi="Times New Roman" w:cs="Times New Roman"/>
          <w:sz w:val="24"/>
          <w:szCs w:val="24"/>
          <w:lang w:val="en-US"/>
        </w:rPr>
        <w:t xml:space="preserve"> complex ones</w:t>
      </w:r>
      <w:r w:rsidR="00A060C9" w:rsidRPr="0072544F">
        <w:rPr>
          <w:rFonts w:ascii="Times New Roman" w:hAnsi="Times New Roman" w:cs="Times New Roman"/>
          <w:sz w:val="24"/>
          <w:szCs w:val="24"/>
          <w:lang w:val="en-US"/>
        </w:rPr>
        <w:t xml:space="preserve"> (</w:t>
      </w:r>
      <w:proofErr w:type="spellStart"/>
      <w:r w:rsidR="00792E5D" w:rsidRPr="0072544F">
        <w:rPr>
          <w:rFonts w:ascii="Times New Roman" w:hAnsi="Times New Roman" w:cs="Times New Roman"/>
          <w:sz w:val="24"/>
          <w:szCs w:val="24"/>
          <w:lang w:val="en-US"/>
        </w:rPr>
        <w:t>Stadthagen</w:t>
      </w:r>
      <w:proofErr w:type="spellEnd"/>
      <w:r w:rsidR="00792E5D" w:rsidRPr="0072544F">
        <w:rPr>
          <w:rFonts w:ascii="Times New Roman" w:hAnsi="Times New Roman" w:cs="Times New Roman"/>
          <w:sz w:val="24"/>
          <w:szCs w:val="24"/>
          <w:lang w:val="en-US"/>
        </w:rPr>
        <w:t>-González et al., 2017; Hinojosa et al., 2015</w:t>
      </w:r>
      <w:r w:rsidR="001813EA" w:rsidRPr="0072544F">
        <w:rPr>
          <w:rFonts w:ascii="Times New Roman" w:hAnsi="Times New Roman" w:cs="Times New Roman"/>
          <w:sz w:val="24"/>
          <w:szCs w:val="24"/>
          <w:lang w:val="en-US"/>
        </w:rPr>
        <w:t xml:space="preserve">; </w:t>
      </w:r>
      <w:proofErr w:type="spellStart"/>
      <w:r w:rsidR="001813EA" w:rsidRPr="0072544F">
        <w:rPr>
          <w:rFonts w:ascii="Times New Roman" w:hAnsi="Times New Roman" w:cs="Times New Roman"/>
          <w:sz w:val="24"/>
          <w:szCs w:val="24"/>
          <w:lang w:val="en-US"/>
        </w:rPr>
        <w:t>Ferré</w:t>
      </w:r>
      <w:proofErr w:type="spellEnd"/>
      <w:r w:rsidR="001813EA" w:rsidRPr="0072544F">
        <w:rPr>
          <w:rFonts w:ascii="Times New Roman" w:hAnsi="Times New Roman" w:cs="Times New Roman"/>
          <w:sz w:val="24"/>
          <w:szCs w:val="24"/>
          <w:lang w:val="en-US"/>
        </w:rPr>
        <w:t xml:space="preserve"> et al., 2011</w:t>
      </w:r>
      <w:r w:rsidR="00792E5D" w:rsidRPr="0072544F">
        <w:rPr>
          <w:rFonts w:ascii="Times New Roman" w:hAnsi="Times New Roman" w:cs="Times New Roman"/>
          <w:sz w:val="24"/>
          <w:szCs w:val="24"/>
          <w:lang w:val="en-US"/>
        </w:rPr>
        <w:t>)</w:t>
      </w:r>
      <w:r w:rsidRPr="0072544F">
        <w:rPr>
          <w:rFonts w:ascii="Times New Roman" w:hAnsi="Times New Roman" w:cs="Times New Roman"/>
          <w:sz w:val="24"/>
          <w:szCs w:val="24"/>
          <w:lang w:val="en-US"/>
        </w:rPr>
        <w:t>.</w:t>
      </w:r>
      <w:r w:rsidR="00A664E7" w:rsidRPr="0072544F">
        <w:rPr>
          <w:rFonts w:ascii="Times New Roman" w:hAnsi="Times New Roman" w:cs="Times New Roman"/>
          <w:sz w:val="24"/>
          <w:szCs w:val="24"/>
          <w:lang w:val="en-US"/>
        </w:rPr>
        <w:t xml:space="preserve"> </w:t>
      </w:r>
      <w:r w:rsidR="009661B8" w:rsidRPr="0072544F">
        <w:rPr>
          <w:rFonts w:ascii="Times New Roman" w:hAnsi="Times New Roman" w:cs="Times New Roman"/>
          <w:sz w:val="24"/>
          <w:szCs w:val="24"/>
          <w:lang w:val="en-US"/>
        </w:rPr>
        <w:t>Furthermore</w:t>
      </w:r>
      <w:r w:rsidR="006000C6" w:rsidRPr="0072544F">
        <w:rPr>
          <w:rFonts w:ascii="Times New Roman" w:hAnsi="Times New Roman" w:cs="Times New Roman"/>
          <w:sz w:val="24"/>
          <w:szCs w:val="24"/>
          <w:lang w:val="en-US"/>
        </w:rPr>
        <w:t>, i</w:t>
      </w:r>
      <w:r w:rsidR="00A628FA" w:rsidRPr="0072544F">
        <w:rPr>
          <w:rFonts w:ascii="Times New Roman" w:hAnsi="Times New Roman" w:cs="Times New Roman"/>
          <w:sz w:val="24"/>
          <w:szCs w:val="24"/>
          <w:lang w:val="en-US"/>
        </w:rPr>
        <w:t xml:space="preserve">n </w:t>
      </w:r>
      <w:r w:rsidR="00A060C9" w:rsidRPr="0072544F">
        <w:rPr>
          <w:rFonts w:ascii="Times New Roman" w:hAnsi="Times New Roman" w:cs="Times New Roman"/>
          <w:sz w:val="24"/>
          <w:szCs w:val="24"/>
          <w:lang w:val="en-US"/>
        </w:rPr>
        <w:t xml:space="preserve">many cases the </w:t>
      </w:r>
      <w:r w:rsidR="00EF47C9" w:rsidRPr="0072544F">
        <w:rPr>
          <w:rFonts w:ascii="Times New Roman" w:hAnsi="Times New Roman" w:cs="Times New Roman"/>
          <w:sz w:val="24"/>
          <w:szCs w:val="24"/>
          <w:lang w:val="en-US"/>
        </w:rPr>
        <w:t xml:space="preserve">article’s </w:t>
      </w:r>
      <w:r w:rsidR="00A060C9" w:rsidRPr="0072544F">
        <w:rPr>
          <w:rFonts w:ascii="Times New Roman" w:hAnsi="Times New Roman" w:cs="Times New Roman"/>
          <w:sz w:val="24"/>
          <w:szCs w:val="24"/>
          <w:lang w:val="en-US"/>
        </w:rPr>
        <w:t>author</w:t>
      </w:r>
      <w:r w:rsidR="00EF47C9" w:rsidRPr="0072544F">
        <w:rPr>
          <w:rFonts w:ascii="Times New Roman" w:hAnsi="Times New Roman" w:cs="Times New Roman"/>
          <w:sz w:val="24"/>
          <w:szCs w:val="24"/>
          <w:lang w:val="en-US"/>
        </w:rPr>
        <w:t>s</w:t>
      </w:r>
      <w:r w:rsidR="00A060C9" w:rsidRPr="0072544F">
        <w:rPr>
          <w:rFonts w:ascii="Times New Roman" w:hAnsi="Times New Roman" w:cs="Times New Roman"/>
          <w:sz w:val="24"/>
          <w:szCs w:val="24"/>
          <w:lang w:val="en-US"/>
        </w:rPr>
        <w:t xml:space="preserve"> don’t use any</w:t>
      </w:r>
      <w:r w:rsidR="00AC2EDE" w:rsidRPr="0072544F">
        <w:rPr>
          <w:rFonts w:ascii="Times New Roman" w:hAnsi="Times New Roman" w:cs="Times New Roman"/>
          <w:sz w:val="24"/>
          <w:szCs w:val="24"/>
          <w:lang w:val="en-US"/>
        </w:rPr>
        <w:t xml:space="preserve"> explicit</w:t>
      </w:r>
      <w:r w:rsidR="00A060C9" w:rsidRPr="0072544F">
        <w:rPr>
          <w:rFonts w:ascii="Times New Roman" w:hAnsi="Times New Roman" w:cs="Times New Roman"/>
          <w:sz w:val="24"/>
          <w:szCs w:val="24"/>
          <w:lang w:val="en-US"/>
        </w:rPr>
        <w:t xml:space="preserve"> theoretical model on emotions</w:t>
      </w:r>
      <w:r w:rsidR="006E4BB6" w:rsidRPr="0072544F">
        <w:rPr>
          <w:rFonts w:ascii="Times New Roman" w:hAnsi="Times New Roman" w:cs="Times New Roman"/>
          <w:sz w:val="24"/>
          <w:szCs w:val="24"/>
          <w:lang w:val="en-US"/>
        </w:rPr>
        <w:t>,</w:t>
      </w:r>
      <w:r w:rsidR="00A060C9" w:rsidRPr="0072544F">
        <w:rPr>
          <w:rFonts w:ascii="Times New Roman" w:hAnsi="Times New Roman" w:cs="Times New Roman"/>
          <w:sz w:val="24"/>
          <w:szCs w:val="24"/>
          <w:lang w:val="en-US"/>
        </w:rPr>
        <w:t xml:space="preserve"> but a</w:t>
      </w:r>
      <w:r w:rsidR="00AC2EDE" w:rsidRPr="0072544F">
        <w:rPr>
          <w:rFonts w:ascii="Times New Roman" w:hAnsi="Times New Roman" w:cs="Times New Roman"/>
          <w:sz w:val="24"/>
          <w:szCs w:val="24"/>
          <w:lang w:val="en-US"/>
        </w:rPr>
        <w:t>n</w:t>
      </w:r>
      <w:r w:rsidR="00A060C9" w:rsidRPr="0072544F">
        <w:rPr>
          <w:rFonts w:ascii="Times New Roman" w:hAnsi="Times New Roman" w:cs="Times New Roman"/>
          <w:sz w:val="24"/>
          <w:szCs w:val="24"/>
          <w:lang w:val="en-US"/>
        </w:rPr>
        <w:t xml:space="preserve"> evidence-based </w:t>
      </w:r>
      <w:r w:rsidR="006000C6" w:rsidRPr="0072544F">
        <w:rPr>
          <w:rFonts w:ascii="Times New Roman" w:hAnsi="Times New Roman" w:cs="Times New Roman"/>
          <w:sz w:val="24"/>
          <w:szCs w:val="24"/>
          <w:lang w:val="en-US"/>
        </w:rPr>
        <w:t xml:space="preserve">empirical </w:t>
      </w:r>
      <w:r w:rsidR="00A060C9" w:rsidRPr="0072544F">
        <w:rPr>
          <w:rFonts w:ascii="Times New Roman" w:hAnsi="Times New Roman" w:cs="Times New Roman"/>
          <w:sz w:val="24"/>
          <w:szCs w:val="24"/>
          <w:lang w:val="en-US"/>
        </w:rPr>
        <w:t>approach, with some exemption</w:t>
      </w:r>
      <w:r w:rsidR="00AC2EDE" w:rsidRPr="0072544F">
        <w:rPr>
          <w:rFonts w:ascii="Times New Roman" w:hAnsi="Times New Roman" w:cs="Times New Roman"/>
          <w:sz w:val="24"/>
          <w:szCs w:val="24"/>
          <w:lang w:val="en-US"/>
        </w:rPr>
        <w:t>s</w:t>
      </w:r>
      <w:r w:rsidR="00A628FA" w:rsidRPr="0072544F">
        <w:rPr>
          <w:rFonts w:ascii="Times New Roman" w:hAnsi="Times New Roman" w:cs="Times New Roman"/>
          <w:sz w:val="24"/>
          <w:szCs w:val="24"/>
          <w:lang w:val="en-US"/>
        </w:rPr>
        <w:t xml:space="preserve">, for example, in </w:t>
      </w:r>
      <w:r w:rsidR="006E5A46" w:rsidRPr="0072544F">
        <w:rPr>
          <w:rFonts w:ascii="Times New Roman" w:hAnsi="Times New Roman" w:cs="Times New Roman"/>
          <w:sz w:val="24"/>
          <w:szCs w:val="24"/>
          <w:lang w:val="en-US"/>
        </w:rPr>
        <w:t xml:space="preserve">Pérez </w:t>
      </w:r>
      <w:proofErr w:type="spellStart"/>
      <w:r w:rsidR="006E5A46" w:rsidRPr="0072544F">
        <w:rPr>
          <w:rFonts w:ascii="Times New Roman" w:hAnsi="Times New Roman" w:cs="Times New Roman"/>
          <w:sz w:val="24"/>
          <w:szCs w:val="24"/>
          <w:lang w:val="en-US"/>
        </w:rPr>
        <w:t>Dueñas</w:t>
      </w:r>
      <w:proofErr w:type="spellEnd"/>
      <w:r w:rsidR="006E5A46" w:rsidRPr="0072544F">
        <w:rPr>
          <w:rFonts w:ascii="Times New Roman" w:hAnsi="Times New Roman" w:cs="Times New Roman"/>
          <w:sz w:val="24"/>
          <w:szCs w:val="24"/>
          <w:lang w:val="en-US"/>
        </w:rPr>
        <w:t xml:space="preserve"> and </w:t>
      </w:r>
      <w:r w:rsidR="00407173" w:rsidRPr="0072544F">
        <w:rPr>
          <w:rFonts w:ascii="Times New Roman" w:hAnsi="Times New Roman" w:cs="Times New Roman"/>
          <w:sz w:val="24"/>
          <w:szCs w:val="24"/>
          <w:lang w:val="en-US"/>
        </w:rPr>
        <w:t xml:space="preserve">colleagues </w:t>
      </w:r>
      <w:r w:rsidR="006E5A46" w:rsidRPr="0072544F">
        <w:rPr>
          <w:rFonts w:ascii="Times New Roman" w:hAnsi="Times New Roman" w:cs="Times New Roman"/>
          <w:sz w:val="24"/>
          <w:szCs w:val="24"/>
          <w:lang w:val="en-US"/>
        </w:rPr>
        <w:t>(2010</w:t>
      </w:r>
      <w:r w:rsidR="00A628FA" w:rsidRPr="0072544F">
        <w:rPr>
          <w:rFonts w:ascii="Times New Roman" w:hAnsi="Times New Roman" w:cs="Times New Roman"/>
          <w:sz w:val="24"/>
          <w:szCs w:val="24"/>
          <w:lang w:val="en-US"/>
        </w:rPr>
        <w:t>)</w:t>
      </w:r>
      <w:r w:rsidR="009211D0" w:rsidRPr="0072544F">
        <w:rPr>
          <w:rFonts w:ascii="Times New Roman" w:hAnsi="Times New Roman" w:cs="Times New Roman"/>
          <w:sz w:val="24"/>
          <w:szCs w:val="24"/>
          <w:lang w:val="en-US"/>
        </w:rPr>
        <w:t>,</w:t>
      </w:r>
      <w:r w:rsidR="00A628FA" w:rsidRPr="0072544F">
        <w:rPr>
          <w:rFonts w:ascii="Times New Roman" w:hAnsi="Times New Roman" w:cs="Times New Roman"/>
          <w:sz w:val="24"/>
          <w:szCs w:val="24"/>
          <w:lang w:val="en-US"/>
        </w:rPr>
        <w:t xml:space="preserve"> the </w:t>
      </w:r>
      <w:proofErr w:type="spellStart"/>
      <w:r w:rsidR="00A628FA" w:rsidRPr="0072544F">
        <w:rPr>
          <w:rFonts w:ascii="Times New Roman" w:hAnsi="Times New Roman" w:cs="Times New Roman"/>
          <w:sz w:val="24"/>
          <w:szCs w:val="24"/>
          <w:lang w:val="en-US"/>
        </w:rPr>
        <w:t>Plutchik</w:t>
      </w:r>
      <w:proofErr w:type="spellEnd"/>
      <w:r w:rsidR="00A628FA" w:rsidRPr="0072544F">
        <w:rPr>
          <w:rFonts w:ascii="Times New Roman" w:hAnsi="Times New Roman" w:cs="Times New Roman"/>
          <w:sz w:val="24"/>
          <w:szCs w:val="24"/>
          <w:lang w:val="en-US"/>
        </w:rPr>
        <w:t xml:space="preserve"> model of eight emotions is recall</w:t>
      </w:r>
      <w:r w:rsidR="00CD4941" w:rsidRPr="0072544F">
        <w:rPr>
          <w:rFonts w:ascii="Times New Roman" w:hAnsi="Times New Roman" w:cs="Times New Roman"/>
          <w:sz w:val="24"/>
          <w:szCs w:val="24"/>
          <w:lang w:val="en-US"/>
        </w:rPr>
        <w:t>ed</w:t>
      </w:r>
      <w:r w:rsidR="00347716" w:rsidRPr="0072544F">
        <w:rPr>
          <w:rFonts w:ascii="Times New Roman" w:hAnsi="Times New Roman" w:cs="Times New Roman"/>
          <w:sz w:val="24"/>
          <w:szCs w:val="24"/>
          <w:lang w:val="en-US"/>
        </w:rPr>
        <w:t xml:space="preserve">; and/or the Conceptual Metaphor Theory (CMT) </w:t>
      </w:r>
      <w:r w:rsidR="00DC480F" w:rsidRPr="0072544F">
        <w:rPr>
          <w:rFonts w:ascii="Times New Roman" w:hAnsi="Times New Roman" w:cs="Times New Roman"/>
          <w:sz w:val="24"/>
          <w:szCs w:val="24"/>
          <w:lang w:val="en-US"/>
        </w:rPr>
        <w:t xml:space="preserve">worked </w:t>
      </w:r>
      <w:r w:rsidR="00AC2EDE" w:rsidRPr="0072544F">
        <w:rPr>
          <w:rFonts w:ascii="Times New Roman" w:hAnsi="Times New Roman" w:cs="Times New Roman"/>
          <w:sz w:val="24"/>
          <w:szCs w:val="24"/>
          <w:lang w:val="en-US"/>
        </w:rPr>
        <w:t>o</w:t>
      </w:r>
      <w:r w:rsidR="00DC480F" w:rsidRPr="0072544F">
        <w:rPr>
          <w:rFonts w:ascii="Times New Roman" w:hAnsi="Times New Roman" w:cs="Times New Roman"/>
          <w:sz w:val="24"/>
          <w:szCs w:val="24"/>
          <w:lang w:val="en-US"/>
        </w:rPr>
        <w:t xml:space="preserve">ut by </w:t>
      </w:r>
      <w:proofErr w:type="spellStart"/>
      <w:r w:rsidR="00347716" w:rsidRPr="0072544F">
        <w:rPr>
          <w:rFonts w:ascii="Times New Roman" w:hAnsi="Times New Roman" w:cs="Times New Roman"/>
          <w:sz w:val="24"/>
          <w:szCs w:val="24"/>
          <w:lang w:val="en-US"/>
        </w:rPr>
        <w:t>Ogarkova</w:t>
      </w:r>
      <w:proofErr w:type="spellEnd"/>
      <w:r w:rsidR="00347716" w:rsidRPr="0072544F">
        <w:rPr>
          <w:rFonts w:ascii="Times New Roman" w:hAnsi="Times New Roman" w:cs="Times New Roman"/>
          <w:sz w:val="24"/>
          <w:szCs w:val="24"/>
          <w:lang w:val="en-US"/>
        </w:rPr>
        <w:t xml:space="preserve"> </w:t>
      </w:r>
      <w:r w:rsidR="00DC480F" w:rsidRPr="0072544F">
        <w:rPr>
          <w:rFonts w:ascii="Times New Roman" w:hAnsi="Times New Roman" w:cs="Times New Roman"/>
          <w:sz w:val="24"/>
          <w:szCs w:val="24"/>
          <w:lang w:val="en-US"/>
        </w:rPr>
        <w:t xml:space="preserve">and </w:t>
      </w:r>
      <w:r w:rsidR="00347716" w:rsidRPr="0072544F">
        <w:rPr>
          <w:rFonts w:ascii="Times New Roman" w:hAnsi="Times New Roman" w:cs="Times New Roman"/>
          <w:sz w:val="24"/>
          <w:szCs w:val="24"/>
          <w:lang w:val="en-US"/>
        </w:rPr>
        <w:t>Soriano</w:t>
      </w:r>
      <w:r w:rsidR="00DC480F" w:rsidRPr="0072544F">
        <w:rPr>
          <w:rFonts w:ascii="Times New Roman" w:hAnsi="Times New Roman" w:cs="Times New Roman"/>
          <w:sz w:val="24"/>
          <w:szCs w:val="24"/>
          <w:lang w:val="en-US"/>
        </w:rPr>
        <w:t xml:space="preserve"> (</w:t>
      </w:r>
      <w:r w:rsidR="00347716" w:rsidRPr="0072544F">
        <w:rPr>
          <w:rFonts w:ascii="Times New Roman" w:hAnsi="Times New Roman" w:cs="Times New Roman"/>
          <w:sz w:val="24"/>
          <w:szCs w:val="24"/>
          <w:lang w:val="en-US"/>
        </w:rPr>
        <w:t>2018</w:t>
      </w:r>
      <w:r w:rsidR="00DC480F" w:rsidRPr="0072544F">
        <w:rPr>
          <w:rFonts w:ascii="Times New Roman" w:hAnsi="Times New Roman" w:cs="Times New Roman"/>
          <w:sz w:val="24"/>
          <w:szCs w:val="24"/>
          <w:lang w:val="en-US"/>
        </w:rPr>
        <w:t>)</w:t>
      </w:r>
      <w:r w:rsidR="00347716" w:rsidRPr="0072544F">
        <w:rPr>
          <w:rFonts w:ascii="Times New Roman" w:hAnsi="Times New Roman" w:cs="Times New Roman"/>
          <w:sz w:val="24"/>
          <w:szCs w:val="24"/>
          <w:lang w:val="en-US"/>
        </w:rPr>
        <w:t xml:space="preserve">. </w:t>
      </w:r>
      <w:r w:rsidR="009C3613" w:rsidRPr="0072544F">
        <w:rPr>
          <w:rFonts w:ascii="Times New Roman" w:hAnsi="Times New Roman" w:cs="Times New Roman"/>
          <w:sz w:val="24"/>
          <w:szCs w:val="24"/>
          <w:lang w:val="en-US"/>
        </w:rPr>
        <w:t xml:space="preserve">Other </w:t>
      </w:r>
      <w:r w:rsidR="006F6423" w:rsidRPr="0072544F">
        <w:rPr>
          <w:rFonts w:ascii="Times New Roman" w:hAnsi="Times New Roman" w:cs="Times New Roman"/>
          <w:sz w:val="24"/>
          <w:szCs w:val="24"/>
          <w:lang w:val="en-US"/>
        </w:rPr>
        <w:t>studies</w:t>
      </w:r>
      <w:r w:rsidR="009C3613" w:rsidRPr="0072544F">
        <w:rPr>
          <w:rFonts w:ascii="Times New Roman" w:hAnsi="Times New Roman" w:cs="Times New Roman"/>
          <w:sz w:val="24"/>
          <w:szCs w:val="24"/>
          <w:lang w:val="en-US"/>
        </w:rPr>
        <w:t xml:space="preserve"> </w:t>
      </w:r>
      <w:r w:rsidRPr="0072544F">
        <w:rPr>
          <w:rFonts w:ascii="Times New Roman" w:hAnsi="Times New Roman" w:cs="Times New Roman"/>
          <w:sz w:val="24"/>
          <w:szCs w:val="24"/>
          <w:lang w:val="en-US"/>
        </w:rPr>
        <w:t>have</w:t>
      </w:r>
      <w:r w:rsidR="009C3613" w:rsidRPr="0072544F">
        <w:rPr>
          <w:rFonts w:ascii="Times New Roman" w:hAnsi="Times New Roman" w:cs="Times New Roman"/>
          <w:sz w:val="24"/>
          <w:szCs w:val="24"/>
          <w:lang w:val="en-US"/>
        </w:rPr>
        <w:t xml:space="preserve"> </w:t>
      </w:r>
      <w:r w:rsidRPr="0072544F">
        <w:rPr>
          <w:rFonts w:ascii="Times New Roman" w:hAnsi="Times New Roman" w:cs="Times New Roman"/>
          <w:sz w:val="24"/>
          <w:szCs w:val="24"/>
          <w:lang w:val="en-US"/>
        </w:rPr>
        <w:t>tried</w:t>
      </w:r>
      <w:r w:rsidR="009C3613" w:rsidRPr="0072544F">
        <w:rPr>
          <w:rFonts w:ascii="Times New Roman" w:hAnsi="Times New Roman" w:cs="Times New Roman"/>
          <w:sz w:val="24"/>
          <w:szCs w:val="24"/>
          <w:lang w:val="en-US"/>
        </w:rPr>
        <w:t xml:space="preserve"> to determine the universal characteristic of emotions, for instance, looking for a consistent order in the Spanish basic emotions-word usage for different periods</w:t>
      </w:r>
      <w:r w:rsidR="0070085D" w:rsidRPr="0072544F">
        <w:rPr>
          <w:rFonts w:ascii="Times New Roman" w:hAnsi="Times New Roman" w:cs="Times New Roman"/>
          <w:sz w:val="24"/>
          <w:szCs w:val="24"/>
          <w:lang w:val="en-US"/>
        </w:rPr>
        <w:t xml:space="preserve"> </w:t>
      </w:r>
      <w:r w:rsidR="009C3613" w:rsidRPr="0072544F">
        <w:rPr>
          <w:rFonts w:ascii="Times New Roman" w:hAnsi="Times New Roman" w:cs="Times New Roman"/>
          <w:sz w:val="24"/>
          <w:szCs w:val="24"/>
          <w:lang w:val="en-US"/>
        </w:rPr>
        <w:t xml:space="preserve">and </w:t>
      </w:r>
      <w:r w:rsidR="006C454C" w:rsidRPr="0072544F">
        <w:rPr>
          <w:rFonts w:ascii="Times New Roman" w:hAnsi="Times New Roman" w:cs="Times New Roman"/>
          <w:sz w:val="24"/>
          <w:szCs w:val="24"/>
          <w:lang w:val="en-US"/>
        </w:rPr>
        <w:t xml:space="preserve">native speaker </w:t>
      </w:r>
      <w:r w:rsidR="009C3613" w:rsidRPr="0072544F">
        <w:rPr>
          <w:rFonts w:ascii="Times New Roman" w:hAnsi="Times New Roman" w:cs="Times New Roman"/>
          <w:sz w:val="24"/>
          <w:szCs w:val="24"/>
          <w:lang w:val="en-US"/>
        </w:rPr>
        <w:t xml:space="preserve">countries (Delgado, 2009); with findings that suggest these words are consistently ordered by </w:t>
      </w:r>
      <w:r w:rsidR="00CD4941" w:rsidRPr="0072544F">
        <w:rPr>
          <w:rFonts w:ascii="Times New Roman" w:hAnsi="Times New Roman" w:cs="Times New Roman"/>
          <w:sz w:val="24"/>
          <w:szCs w:val="24"/>
          <w:lang w:val="en-US"/>
        </w:rPr>
        <w:t>their</w:t>
      </w:r>
      <w:r w:rsidR="009C3613" w:rsidRPr="0072544F">
        <w:rPr>
          <w:rFonts w:ascii="Times New Roman" w:hAnsi="Times New Roman" w:cs="Times New Roman"/>
          <w:sz w:val="24"/>
          <w:szCs w:val="24"/>
          <w:lang w:val="en-US"/>
        </w:rPr>
        <w:t xml:space="preserve"> frequency of use. </w:t>
      </w:r>
    </w:p>
    <w:p w14:paraId="27A0F2C2" w14:textId="4B59EF13" w:rsidR="00D31D87" w:rsidRPr="0072544F" w:rsidRDefault="001577C2" w:rsidP="00B427B1">
      <w:pPr>
        <w:spacing w:before="120" w:after="120" w:line="240" w:lineRule="auto"/>
        <w:ind w:firstLine="708"/>
        <w:jc w:val="both"/>
        <w:rPr>
          <w:rFonts w:ascii="Times New Roman" w:hAnsi="Times New Roman" w:cs="Times New Roman"/>
          <w:sz w:val="24"/>
          <w:szCs w:val="24"/>
          <w:lang w:val="en-US"/>
        </w:rPr>
      </w:pPr>
      <w:r w:rsidRPr="0072544F">
        <w:rPr>
          <w:rFonts w:ascii="Times New Roman" w:hAnsi="Times New Roman" w:cs="Times New Roman"/>
          <w:sz w:val="24"/>
          <w:szCs w:val="24"/>
          <w:lang w:val="en-US"/>
        </w:rPr>
        <w:t xml:space="preserve">The study of gender differences has </w:t>
      </w:r>
      <w:r w:rsidR="00072A47" w:rsidRPr="0072544F">
        <w:rPr>
          <w:rFonts w:ascii="Times New Roman" w:hAnsi="Times New Roman" w:cs="Times New Roman"/>
          <w:sz w:val="24"/>
          <w:szCs w:val="24"/>
          <w:lang w:val="en-US"/>
        </w:rPr>
        <w:t xml:space="preserve">also </w:t>
      </w:r>
      <w:r w:rsidRPr="0072544F">
        <w:rPr>
          <w:rFonts w:ascii="Times New Roman" w:hAnsi="Times New Roman" w:cs="Times New Roman"/>
          <w:sz w:val="24"/>
          <w:szCs w:val="24"/>
          <w:lang w:val="en-US"/>
        </w:rPr>
        <w:t>yielded some interesting findings</w:t>
      </w:r>
      <w:r w:rsidR="0070085D" w:rsidRPr="0072544F">
        <w:rPr>
          <w:rFonts w:ascii="Times New Roman" w:hAnsi="Times New Roman" w:cs="Times New Roman"/>
          <w:sz w:val="24"/>
          <w:szCs w:val="24"/>
          <w:lang w:val="en-US"/>
        </w:rPr>
        <w:t xml:space="preserve"> in PSL</w:t>
      </w:r>
      <w:r w:rsidRPr="0072544F">
        <w:rPr>
          <w:rFonts w:ascii="Times New Roman" w:hAnsi="Times New Roman" w:cs="Times New Roman"/>
          <w:sz w:val="24"/>
          <w:szCs w:val="24"/>
          <w:lang w:val="en-US"/>
        </w:rPr>
        <w:t>. Positive correlation</w:t>
      </w:r>
      <w:r w:rsidR="00DC480F" w:rsidRPr="0072544F">
        <w:rPr>
          <w:rFonts w:ascii="Times New Roman" w:hAnsi="Times New Roman" w:cs="Times New Roman"/>
          <w:sz w:val="24"/>
          <w:szCs w:val="24"/>
          <w:lang w:val="en-US"/>
        </w:rPr>
        <w:t>s</w:t>
      </w:r>
      <w:r w:rsidRPr="0072544F">
        <w:rPr>
          <w:rFonts w:ascii="Times New Roman" w:hAnsi="Times New Roman" w:cs="Times New Roman"/>
          <w:sz w:val="24"/>
          <w:szCs w:val="24"/>
          <w:lang w:val="en-US"/>
        </w:rPr>
        <w:t xml:space="preserve"> had been pointed out for emotion-related words in val</w:t>
      </w:r>
      <w:r w:rsidR="00841473" w:rsidRPr="0072544F">
        <w:rPr>
          <w:rFonts w:ascii="Times New Roman" w:hAnsi="Times New Roman" w:cs="Times New Roman"/>
          <w:sz w:val="24"/>
          <w:szCs w:val="24"/>
          <w:lang w:val="en-US"/>
        </w:rPr>
        <w:t>e</w:t>
      </w:r>
      <w:r w:rsidRPr="0072544F">
        <w:rPr>
          <w:rFonts w:ascii="Times New Roman" w:hAnsi="Times New Roman" w:cs="Times New Roman"/>
          <w:sz w:val="24"/>
          <w:szCs w:val="24"/>
          <w:lang w:val="en-US"/>
        </w:rPr>
        <w:t>nce and arousal, meaning tha</w:t>
      </w:r>
      <w:r w:rsidR="00347716" w:rsidRPr="0072544F">
        <w:rPr>
          <w:rFonts w:ascii="Times New Roman" w:hAnsi="Times New Roman" w:cs="Times New Roman"/>
          <w:sz w:val="24"/>
          <w:szCs w:val="24"/>
          <w:lang w:val="en-US"/>
        </w:rPr>
        <w:t>t</w:t>
      </w:r>
      <w:r w:rsidRPr="0072544F">
        <w:rPr>
          <w:rFonts w:ascii="Times New Roman" w:hAnsi="Times New Roman" w:cs="Times New Roman"/>
          <w:sz w:val="24"/>
          <w:szCs w:val="24"/>
          <w:lang w:val="en-US"/>
        </w:rPr>
        <w:t xml:space="preserve"> males and females </w:t>
      </w:r>
      <w:r w:rsidR="003477FD" w:rsidRPr="0072544F">
        <w:rPr>
          <w:rFonts w:ascii="Times New Roman" w:hAnsi="Times New Roman" w:cs="Times New Roman"/>
          <w:sz w:val="24"/>
          <w:szCs w:val="24"/>
          <w:lang w:val="en-US"/>
        </w:rPr>
        <w:t xml:space="preserve">distinctly </w:t>
      </w:r>
      <w:r w:rsidRPr="0072544F">
        <w:rPr>
          <w:rFonts w:ascii="Times New Roman" w:hAnsi="Times New Roman" w:cs="Times New Roman"/>
          <w:sz w:val="24"/>
          <w:szCs w:val="24"/>
          <w:lang w:val="en-US"/>
        </w:rPr>
        <w:t>agree in both dimensions (Hinojosa et al., 2015)</w:t>
      </w:r>
      <w:r w:rsidR="004D0E47" w:rsidRPr="0072544F">
        <w:rPr>
          <w:rFonts w:ascii="Times New Roman" w:hAnsi="Times New Roman" w:cs="Times New Roman"/>
          <w:sz w:val="24"/>
          <w:szCs w:val="24"/>
          <w:lang w:val="en-US"/>
        </w:rPr>
        <w:t>.</w:t>
      </w:r>
      <w:r w:rsidR="004F023B" w:rsidRPr="0072544F">
        <w:rPr>
          <w:rFonts w:ascii="Times New Roman" w:hAnsi="Times New Roman" w:cs="Times New Roman"/>
          <w:sz w:val="24"/>
          <w:szCs w:val="24"/>
          <w:lang w:val="en-US"/>
        </w:rPr>
        <w:t xml:space="preserve"> </w:t>
      </w:r>
      <w:r w:rsidR="004D0E47" w:rsidRPr="0072544F">
        <w:rPr>
          <w:rFonts w:ascii="Times New Roman" w:hAnsi="Times New Roman" w:cs="Times New Roman"/>
          <w:sz w:val="24"/>
          <w:szCs w:val="24"/>
          <w:lang w:val="en-US"/>
        </w:rPr>
        <w:lastRenderedPageBreak/>
        <w:t>C</w:t>
      </w:r>
      <w:r w:rsidR="003477FD" w:rsidRPr="0072544F">
        <w:rPr>
          <w:rFonts w:ascii="Times New Roman" w:hAnsi="Times New Roman" w:cs="Times New Roman"/>
          <w:sz w:val="24"/>
          <w:szCs w:val="24"/>
          <w:lang w:val="en-US"/>
        </w:rPr>
        <w:t xml:space="preserve">ertain words show bigger differences </w:t>
      </w:r>
      <w:r w:rsidR="00287BE9" w:rsidRPr="0072544F">
        <w:rPr>
          <w:rFonts w:ascii="Times New Roman" w:hAnsi="Times New Roman" w:cs="Times New Roman"/>
          <w:sz w:val="24"/>
          <w:szCs w:val="24"/>
          <w:lang w:val="en-US"/>
        </w:rPr>
        <w:t xml:space="preserve">by gender when rating them accordingly </w:t>
      </w:r>
      <w:r w:rsidR="00CA3043" w:rsidRPr="0072544F">
        <w:rPr>
          <w:rFonts w:ascii="Times New Roman" w:hAnsi="Times New Roman" w:cs="Times New Roman"/>
          <w:sz w:val="24"/>
          <w:szCs w:val="24"/>
          <w:lang w:val="en-US"/>
        </w:rPr>
        <w:t>to the emotional experience that can be immediately associated</w:t>
      </w:r>
      <w:r w:rsidR="00F760C8" w:rsidRPr="0072544F">
        <w:rPr>
          <w:rFonts w:ascii="Times New Roman" w:hAnsi="Times New Roman" w:cs="Times New Roman"/>
          <w:sz w:val="24"/>
          <w:szCs w:val="24"/>
          <w:lang w:val="en-US"/>
        </w:rPr>
        <w:t>, for example</w:t>
      </w:r>
      <w:r w:rsidR="00EF47C9" w:rsidRPr="0072544F">
        <w:rPr>
          <w:rFonts w:ascii="Times New Roman" w:hAnsi="Times New Roman" w:cs="Times New Roman"/>
          <w:sz w:val="24"/>
          <w:szCs w:val="24"/>
          <w:lang w:val="en-US"/>
        </w:rPr>
        <w:t xml:space="preserve">: </w:t>
      </w:r>
      <w:r w:rsidR="00287BE9" w:rsidRPr="0072544F">
        <w:rPr>
          <w:rFonts w:ascii="Times New Roman" w:hAnsi="Times New Roman" w:cs="Times New Roman"/>
          <w:sz w:val="24"/>
          <w:szCs w:val="24"/>
          <w:lang w:val="en-US"/>
        </w:rPr>
        <w:t>m</w:t>
      </w:r>
      <w:r w:rsidR="00CA3043" w:rsidRPr="0072544F">
        <w:rPr>
          <w:rFonts w:ascii="Times New Roman" w:hAnsi="Times New Roman" w:cs="Times New Roman"/>
          <w:sz w:val="24"/>
          <w:szCs w:val="24"/>
          <w:lang w:val="en-US"/>
        </w:rPr>
        <w:t>e</w:t>
      </w:r>
      <w:r w:rsidR="00287BE9" w:rsidRPr="0072544F">
        <w:rPr>
          <w:rFonts w:ascii="Times New Roman" w:hAnsi="Times New Roman" w:cs="Times New Roman"/>
          <w:sz w:val="24"/>
          <w:szCs w:val="24"/>
          <w:lang w:val="en-US"/>
        </w:rPr>
        <w:t xml:space="preserve">n rate the </w:t>
      </w:r>
      <w:r w:rsidR="003477FD" w:rsidRPr="0072544F">
        <w:rPr>
          <w:rFonts w:ascii="Times New Roman" w:hAnsi="Times New Roman" w:cs="Times New Roman"/>
          <w:sz w:val="24"/>
          <w:szCs w:val="24"/>
          <w:lang w:val="en-US"/>
        </w:rPr>
        <w:t xml:space="preserve">word </w:t>
      </w:r>
      <w:r w:rsidR="00287BE9" w:rsidRPr="0072544F">
        <w:rPr>
          <w:rFonts w:ascii="Times New Roman" w:hAnsi="Times New Roman" w:cs="Times New Roman"/>
          <w:sz w:val="24"/>
          <w:szCs w:val="24"/>
          <w:lang w:val="en-US"/>
        </w:rPr>
        <w:t xml:space="preserve">“soccer” higher than women in relation to the emotion of happiness that </w:t>
      </w:r>
      <w:r w:rsidR="00CA3043" w:rsidRPr="0072544F">
        <w:rPr>
          <w:rFonts w:ascii="Times New Roman" w:hAnsi="Times New Roman" w:cs="Times New Roman"/>
          <w:sz w:val="24"/>
          <w:szCs w:val="24"/>
          <w:lang w:val="en-US"/>
        </w:rPr>
        <w:t xml:space="preserve">can </w:t>
      </w:r>
      <w:r w:rsidR="00287BE9" w:rsidRPr="0072544F">
        <w:rPr>
          <w:rFonts w:ascii="Times New Roman" w:hAnsi="Times New Roman" w:cs="Times New Roman"/>
          <w:sz w:val="24"/>
          <w:szCs w:val="24"/>
          <w:lang w:val="en-US"/>
        </w:rPr>
        <w:t>produce</w:t>
      </w:r>
      <w:r w:rsidR="00CA3043" w:rsidRPr="0072544F">
        <w:rPr>
          <w:rFonts w:ascii="Times New Roman" w:hAnsi="Times New Roman" w:cs="Times New Roman"/>
          <w:sz w:val="24"/>
          <w:szCs w:val="24"/>
          <w:lang w:val="en-US"/>
        </w:rPr>
        <w:t xml:space="preserve">, </w:t>
      </w:r>
      <w:r w:rsidR="009211D0" w:rsidRPr="0072544F">
        <w:rPr>
          <w:rFonts w:ascii="Times New Roman" w:hAnsi="Times New Roman" w:cs="Times New Roman"/>
          <w:sz w:val="24"/>
          <w:szCs w:val="24"/>
          <w:lang w:val="en-US"/>
        </w:rPr>
        <w:t xml:space="preserve">and </w:t>
      </w:r>
      <w:r w:rsidR="00CA3043" w:rsidRPr="0072544F">
        <w:rPr>
          <w:rFonts w:ascii="Times New Roman" w:hAnsi="Times New Roman" w:cs="Times New Roman"/>
          <w:sz w:val="24"/>
          <w:szCs w:val="24"/>
          <w:lang w:val="en-US"/>
        </w:rPr>
        <w:t xml:space="preserve">on the contrary, </w:t>
      </w:r>
      <w:r w:rsidR="00230D22" w:rsidRPr="0072544F">
        <w:rPr>
          <w:rFonts w:ascii="Times New Roman" w:hAnsi="Times New Roman" w:cs="Times New Roman"/>
          <w:sz w:val="24"/>
          <w:szCs w:val="24"/>
          <w:lang w:val="en-US"/>
        </w:rPr>
        <w:t xml:space="preserve">women rate </w:t>
      </w:r>
      <w:r w:rsidR="009211D0" w:rsidRPr="0072544F">
        <w:rPr>
          <w:rFonts w:ascii="Times New Roman" w:hAnsi="Times New Roman" w:cs="Times New Roman"/>
          <w:sz w:val="24"/>
          <w:szCs w:val="24"/>
          <w:lang w:val="en-US"/>
        </w:rPr>
        <w:t xml:space="preserve">higher </w:t>
      </w:r>
      <w:r w:rsidR="00CA3043" w:rsidRPr="0072544F">
        <w:rPr>
          <w:rFonts w:ascii="Times New Roman" w:hAnsi="Times New Roman" w:cs="Times New Roman"/>
          <w:sz w:val="24"/>
          <w:szCs w:val="24"/>
          <w:lang w:val="en-US"/>
        </w:rPr>
        <w:t>the word in Spanish</w:t>
      </w:r>
      <w:r w:rsidR="008A1503" w:rsidRPr="0072544F">
        <w:rPr>
          <w:rFonts w:ascii="Times New Roman" w:hAnsi="Times New Roman" w:cs="Times New Roman"/>
          <w:sz w:val="24"/>
          <w:szCs w:val="24"/>
          <w:lang w:val="en-US"/>
        </w:rPr>
        <w:t xml:space="preserve"> </w:t>
      </w:r>
      <w:r w:rsidR="00407173" w:rsidRPr="0072544F">
        <w:rPr>
          <w:rFonts w:ascii="Times New Roman" w:hAnsi="Times New Roman" w:cs="Times New Roman"/>
          <w:sz w:val="24"/>
          <w:szCs w:val="24"/>
          <w:lang w:val="en-US"/>
        </w:rPr>
        <w:t>“</w:t>
      </w:r>
      <w:r w:rsidR="003477FD" w:rsidRPr="0072544F">
        <w:rPr>
          <w:rFonts w:ascii="Times New Roman" w:hAnsi="Times New Roman" w:cs="Times New Roman"/>
          <w:sz w:val="24"/>
          <w:szCs w:val="24"/>
          <w:lang w:val="en-US"/>
        </w:rPr>
        <w:t>matador</w:t>
      </w:r>
      <w:r w:rsidR="00407173" w:rsidRPr="0072544F">
        <w:rPr>
          <w:rFonts w:ascii="Times New Roman" w:hAnsi="Times New Roman" w:cs="Times New Roman"/>
          <w:sz w:val="24"/>
          <w:szCs w:val="24"/>
          <w:lang w:val="en-US"/>
        </w:rPr>
        <w:t>”</w:t>
      </w:r>
      <w:r w:rsidR="00DE2410" w:rsidRPr="0072544F">
        <w:rPr>
          <w:rFonts w:ascii="Times New Roman" w:hAnsi="Times New Roman" w:cs="Times New Roman"/>
          <w:sz w:val="24"/>
          <w:szCs w:val="24"/>
          <w:lang w:val="en-US"/>
        </w:rPr>
        <w:t xml:space="preserve"> </w:t>
      </w:r>
      <w:r w:rsidR="00230D22" w:rsidRPr="0072544F">
        <w:rPr>
          <w:rFonts w:ascii="Times New Roman" w:hAnsi="Times New Roman" w:cs="Times New Roman"/>
          <w:sz w:val="24"/>
          <w:szCs w:val="24"/>
          <w:lang w:val="en-US"/>
        </w:rPr>
        <w:t xml:space="preserve">(killer) in relation with the emotion of disgust that </w:t>
      </w:r>
      <w:r w:rsidR="00AB7582" w:rsidRPr="0072544F">
        <w:rPr>
          <w:rFonts w:ascii="Times New Roman" w:hAnsi="Times New Roman" w:cs="Times New Roman"/>
          <w:sz w:val="24"/>
          <w:szCs w:val="24"/>
          <w:lang w:val="en-US"/>
        </w:rPr>
        <w:t xml:space="preserve">this word </w:t>
      </w:r>
      <w:r w:rsidR="00230D22" w:rsidRPr="0072544F">
        <w:rPr>
          <w:rFonts w:ascii="Times New Roman" w:hAnsi="Times New Roman" w:cs="Times New Roman"/>
          <w:sz w:val="24"/>
          <w:szCs w:val="24"/>
          <w:lang w:val="en-US"/>
        </w:rPr>
        <w:t>provoke</w:t>
      </w:r>
      <w:r w:rsidR="00AB7582" w:rsidRPr="0072544F">
        <w:rPr>
          <w:rFonts w:ascii="Times New Roman" w:hAnsi="Times New Roman" w:cs="Times New Roman"/>
          <w:sz w:val="24"/>
          <w:szCs w:val="24"/>
          <w:lang w:val="en-US"/>
        </w:rPr>
        <w:t>s</w:t>
      </w:r>
      <w:r w:rsidR="00230D22" w:rsidRPr="0072544F">
        <w:rPr>
          <w:rFonts w:ascii="Times New Roman" w:hAnsi="Times New Roman" w:cs="Times New Roman"/>
          <w:sz w:val="24"/>
          <w:szCs w:val="24"/>
          <w:lang w:val="en-US"/>
        </w:rPr>
        <w:t xml:space="preserve"> </w:t>
      </w:r>
      <w:r w:rsidR="003477FD" w:rsidRPr="0072544F">
        <w:rPr>
          <w:rFonts w:ascii="Times New Roman" w:hAnsi="Times New Roman" w:cs="Times New Roman"/>
          <w:sz w:val="24"/>
          <w:szCs w:val="24"/>
          <w:lang w:val="en-US"/>
        </w:rPr>
        <w:t>(</w:t>
      </w:r>
      <w:proofErr w:type="spellStart"/>
      <w:r w:rsidR="003477FD" w:rsidRPr="0072544F">
        <w:rPr>
          <w:rFonts w:ascii="Times New Roman" w:hAnsi="Times New Roman" w:cs="Times New Roman"/>
          <w:sz w:val="24"/>
          <w:szCs w:val="24"/>
          <w:lang w:val="en-US"/>
        </w:rPr>
        <w:t>Stadthagen</w:t>
      </w:r>
      <w:proofErr w:type="spellEnd"/>
      <w:r w:rsidR="003477FD" w:rsidRPr="0072544F">
        <w:rPr>
          <w:rFonts w:ascii="Times New Roman" w:hAnsi="Times New Roman" w:cs="Times New Roman"/>
          <w:sz w:val="24"/>
          <w:szCs w:val="24"/>
          <w:lang w:val="en-US"/>
        </w:rPr>
        <w:t>-González et al., 201</w:t>
      </w:r>
      <w:r w:rsidR="001122AA" w:rsidRPr="0072544F">
        <w:rPr>
          <w:rFonts w:ascii="Times New Roman" w:hAnsi="Times New Roman" w:cs="Times New Roman"/>
          <w:sz w:val="24"/>
          <w:szCs w:val="24"/>
          <w:lang w:val="en-US"/>
        </w:rPr>
        <w:t>8</w:t>
      </w:r>
      <w:r w:rsidR="003477FD" w:rsidRPr="0072544F">
        <w:rPr>
          <w:rFonts w:ascii="Times New Roman" w:hAnsi="Times New Roman" w:cs="Times New Roman"/>
          <w:sz w:val="24"/>
          <w:szCs w:val="24"/>
          <w:lang w:val="en-US"/>
        </w:rPr>
        <w:t>). This confirm</w:t>
      </w:r>
      <w:r w:rsidR="00072A47" w:rsidRPr="0072544F">
        <w:rPr>
          <w:rFonts w:ascii="Times New Roman" w:hAnsi="Times New Roman" w:cs="Times New Roman"/>
          <w:sz w:val="24"/>
          <w:szCs w:val="24"/>
          <w:lang w:val="en-US"/>
        </w:rPr>
        <w:t>s that</w:t>
      </w:r>
      <w:r w:rsidR="003477FD" w:rsidRPr="0072544F">
        <w:rPr>
          <w:rFonts w:ascii="Times New Roman" w:hAnsi="Times New Roman" w:cs="Times New Roman"/>
          <w:sz w:val="24"/>
          <w:szCs w:val="24"/>
          <w:lang w:val="en-US"/>
        </w:rPr>
        <w:t xml:space="preserve"> </w:t>
      </w:r>
      <w:r w:rsidR="004F023B" w:rsidRPr="0072544F">
        <w:rPr>
          <w:rFonts w:ascii="Times New Roman" w:hAnsi="Times New Roman" w:cs="Times New Roman"/>
          <w:sz w:val="24"/>
          <w:szCs w:val="24"/>
          <w:lang w:val="en-US"/>
        </w:rPr>
        <w:t>male and female participants</w:t>
      </w:r>
      <w:r w:rsidR="00F760C8" w:rsidRPr="0072544F">
        <w:rPr>
          <w:rFonts w:ascii="Times New Roman" w:hAnsi="Times New Roman" w:cs="Times New Roman"/>
          <w:sz w:val="24"/>
          <w:szCs w:val="24"/>
          <w:lang w:val="en-US"/>
        </w:rPr>
        <w:t xml:space="preserve"> tend to</w:t>
      </w:r>
      <w:r w:rsidR="004F023B" w:rsidRPr="0072544F">
        <w:rPr>
          <w:rFonts w:ascii="Times New Roman" w:hAnsi="Times New Roman" w:cs="Times New Roman"/>
          <w:sz w:val="24"/>
          <w:szCs w:val="24"/>
          <w:lang w:val="en-US"/>
        </w:rPr>
        <w:t xml:space="preserve"> rate words in </w:t>
      </w:r>
      <w:r w:rsidR="003477FD" w:rsidRPr="0072544F">
        <w:rPr>
          <w:rFonts w:ascii="Times New Roman" w:hAnsi="Times New Roman" w:cs="Times New Roman"/>
          <w:sz w:val="24"/>
          <w:szCs w:val="24"/>
          <w:lang w:val="en-US"/>
        </w:rPr>
        <w:t>a similar vein</w:t>
      </w:r>
      <w:r w:rsidR="008A1503" w:rsidRPr="0072544F">
        <w:rPr>
          <w:rFonts w:ascii="Times New Roman" w:hAnsi="Times New Roman" w:cs="Times New Roman"/>
          <w:sz w:val="24"/>
          <w:szCs w:val="24"/>
          <w:lang w:val="en-US"/>
        </w:rPr>
        <w:t xml:space="preserve"> within the group</w:t>
      </w:r>
      <w:r w:rsidR="004F023B" w:rsidRPr="0072544F">
        <w:rPr>
          <w:rFonts w:ascii="Times New Roman" w:hAnsi="Times New Roman" w:cs="Times New Roman"/>
          <w:sz w:val="24"/>
          <w:szCs w:val="24"/>
          <w:lang w:val="en-US"/>
        </w:rPr>
        <w:t>,</w:t>
      </w:r>
      <w:r w:rsidR="008A1503" w:rsidRPr="0072544F">
        <w:rPr>
          <w:rFonts w:ascii="Times New Roman" w:hAnsi="Times New Roman" w:cs="Times New Roman"/>
          <w:sz w:val="24"/>
          <w:szCs w:val="24"/>
          <w:lang w:val="en-US"/>
        </w:rPr>
        <w:t xml:space="preserve"> but different </w:t>
      </w:r>
      <w:r w:rsidR="00BA0910" w:rsidRPr="0072544F">
        <w:rPr>
          <w:rFonts w:ascii="Times New Roman" w:hAnsi="Times New Roman" w:cs="Times New Roman"/>
          <w:sz w:val="24"/>
          <w:szCs w:val="24"/>
          <w:lang w:val="en-US"/>
        </w:rPr>
        <w:t>in</w:t>
      </w:r>
      <w:r w:rsidR="00072A47" w:rsidRPr="0072544F">
        <w:rPr>
          <w:rFonts w:ascii="Times New Roman" w:hAnsi="Times New Roman" w:cs="Times New Roman"/>
          <w:sz w:val="24"/>
          <w:szCs w:val="24"/>
          <w:lang w:val="en-US"/>
        </w:rPr>
        <w:t xml:space="preserve"> </w:t>
      </w:r>
      <w:r w:rsidR="00BA0910" w:rsidRPr="0072544F">
        <w:rPr>
          <w:rFonts w:ascii="Times New Roman" w:hAnsi="Times New Roman" w:cs="Times New Roman"/>
          <w:sz w:val="24"/>
          <w:szCs w:val="24"/>
          <w:lang w:val="en-US"/>
        </w:rPr>
        <w:t>between</w:t>
      </w:r>
      <w:r w:rsidR="008A1503" w:rsidRPr="0072544F">
        <w:rPr>
          <w:rFonts w:ascii="Times New Roman" w:hAnsi="Times New Roman" w:cs="Times New Roman"/>
          <w:sz w:val="24"/>
          <w:szCs w:val="24"/>
          <w:lang w:val="en-US"/>
        </w:rPr>
        <w:t>, all</w:t>
      </w:r>
      <w:r w:rsidR="004F023B" w:rsidRPr="0072544F">
        <w:rPr>
          <w:rFonts w:ascii="Times New Roman" w:hAnsi="Times New Roman" w:cs="Times New Roman"/>
          <w:sz w:val="24"/>
          <w:szCs w:val="24"/>
          <w:lang w:val="en-US"/>
        </w:rPr>
        <w:t xml:space="preserve"> in line with</w:t>
      </w:r>
      <w:r w:rsidR="00AB7582" w:rsidRPr="0072544F">
        <w:rPr>
          <w:rFonts w:ascii="Times New Roman" w:hAnsi="Times New Roman" w:cs="Times New Roman"/>
          <w:sz w:val="24"/>
          <w:szCs w:val="24"/>
          <w:lang w:val="en-US"/>
        </w:rPr>
        <w:t xml:space="preserve"> other </w:t>
      </w:r>
      <w:r w:rsidR="004F023B" w:rsidRPr="0072544F">
        <w:rPr>
          <w:rFonts w:ascii="Times New Roman" w:hAnsi="Times New Roman" w:cs="Times New Roman"/>
          <w:sz w:val="24"/>
          <w:szCs w:val="24"/>
          <w:lang w:val="en-US"/>
        </w:rPr>
        <w:t>studies in the area (</w:t>
      </w:r>
      <w:proofErr w:type="spellStart"/>
      <w:r w:rsidR="0070085D" w:rsidRPr="0072544F">
        <w:rPr>
          <w:rFonts w:ascii="Times New Roman" w:hAnsi="Times New Roman" w:cs="Times New Roman"/>
          <w:sz w:val="24"/>
          <w:szCs w:val="24"/>
          <w:lang w:val="en-US"/>
        </w:rPr>
        <w:t>Ferré</w:t>
      </w:r>
      <w:proofErr w:type="spellEnd"/>
      <w:r w:rsidR="004F023B" w:rsidRPr="0072544F">
        <w:rPr>
          <w:rFonts w:ascii="Times New Roman" w:hAnsi="Times New Roman" w:cs="Times New Roman"/>
          <w:sz w:val="24"/>
          <w:szCs w:val="24"/>
          <w:lang w:val="en-US"/>
        </w:rPr>
        <w:t xml:space="preserve"> et al., 2016)</w:t>
      </w:r>
      <w:r w:rsidR="00023C4F" w:rsidRPr="0072544F">
        <w:rPr>
          <w:rFonts w:ascii="Times New Roman" w:hAnsi="Times New Roman" w:cs="Times New Roman"/>
          <w:sz w:val="24"/>
          <w:szCs w:val="24"/>
          <w:lang w:val="en-US"/>
        </w:rPr>
        <w:t xml:space="preserve">; although other </w:t>
      </w:r>
      <w:r w:rsidR="005636A0" w:rsidRPr="0072544F">
        <w:rPr>
          <w:rFonts w:ascii="Times New Roman" w:hAnsi="Times New Roman" w:cs="Times New Roman"/>
          <w:sz w:val="24"/>
          <w:szCs w:val="24"/>
          <w:lang w:val="en-US"/>
        </w:rPr>
        <w:t xml:space="preserve">former </w:t>
      </w:r>
      <w:r w:rsidR="00023C4F" w:rsidRPr="0072544F">
        <w:rPr>
          <w:rFonts w:ascii="Times New Roman" w:hAnsi="Times New Roman" w:cs="Times New Roman"/>
          <w:sz w:val="24"/>
          <w:szCs w:val="24"/>
          <w:lang w:val="en-US"/>
        </w:rPr>
        <w:t xml:space="preserve">studies </w:t>
      </w:r>
      <w:r w:rsidR="005636A0" w:rsidRPr="0072544F">
        <w:rPr>
          <w:rFonts w:ascii="Times New Roman" w:hAnsi="Times New Roman" w:cs="Times New Roman"/>
          <w:sz w:val="24"/>
          <w:szCs w:val="24"/>
          <w:lang w:val="en-US"/>
        </w:rPr>
        <w:t>have</w:t>
      </w:r>
      <w:r w:rsidR="00023C4F" w:rsidRPr="0072544F">
        <w:rPr>
          <w:rFonts w:ascii="Times New Roman" w:hAnsi="Times New Roman" w:cs="Times New Roman"/>
          <w:sz w:val="24"/>
          <w:szCs w:val="24"/>
          <w:lang w:val="en-US"/>
        </w:rPr>
        <w:t xml:space="preserve"> not found </w:t>
      </w:r>
      <w:r w:rsidR="00674A93" w:rsidRPr="0072544F">
        <w:rPr>
          <w:rFonts w:ascii="Times New Roman" w:hAnsi="Times New Roman" w:cs="Times New Roman"/>
          <w:sz w:val="24"/>
          <w:szCs w:val="24"/>
          <w:lang w:val="en-US"/>
        </w:rPr>
        <w:t xml:space="preserve">such </w:t>
      </w:r>
      <w:r w:rsidR="00023C4F" w:rsidRPr="0072544F">
        <w:rPr>
          <w:rFonts w:ascii="Times New Roman" w:hAnsi="Times New Roman" w:cs="Times New Roman"/>
          <w:sz w:val="24"/>
          <w:szCs w:val="24"/>
          <w:lang w:val="en-US"/>
        </w:rPr>
        <w:t>differences (Redondo et al., 2007)</w:t>
      </w:r>
      <w:r w:rsidR="004F023B" w:rsidRPr="0072544F">
        <w:rPr>
          <w:rFonts w:ascii="Times New Roman" w:hAnsi="Times New Roman" w:cs="Times New Roman"/>
          <w:sz w:val="24"/>
          <w:szCs w:val="24"/>
          <w:lang w:val="en-US"/>
        </w:rPr>
        <w:t xml:space="preserve">. </w:t>
      </w:r>
      <w:r w:rsidR="00AB7582" w:rsidRPr="0072544F">
        <w:rPr>
          <w:rFonts w:ascii="Times New Roman" w:hAnsi="Times New Roman" w:cs="Times New Roman"/>
          <w:sz w:val="24"/>
          <w:szCs w:val="24"/>
          <w:lang w:val="en-US"/>
        </w:rPr>
        <w:t xml:space="preserve">Other studies </w:t>
      </w:r>
      <w:r w:rsidR="00347716" w:rsidRPr="0072544F">
        <w:rPr>
          <w:rFonts w:ascii="Times New Roman" w:hAnsi="Times New Roman" w:cs="Times New Roman"/>
          <w:sz w:val="24"/>
          <w:szCs w:val="24"/>
          <w:lang w:val="en-US"/>
        </w:rPr>
        <w:t>ha</w:t>
      </w:r>
      <w:r w:rsidR="00AB7582" w:rsidRPr="0072544F">
        <w:rPr>
          <w:rFonts w:ascii="Times New Roman" w:hAnsi="Times New Roman" w:cs="Times New Roman"/>
          <w:sz w:val="24"/>
          <w:szCs w:val="24"/>
          <w:lang w:val="en-US"/>
        </w:rPr>
        <w:t>d</w:t>
      </w:r>
      <w:r w:rsidR="00347716" w:rsidRPr="0072544F">
        <w:rPr>
          <w:rFonts w:ascii="Times New Roman" w:hAnsi="Times New Roman" w:cs="Times New Roman"/>
          <w:sz w:val="24"/>
          <w:szCs w:val="24"/>
          <w:lang w:val="en-US"/>
        </w:rPr>
        <w:t xml:space="preserve"> also show</w:t>
      </w:r>
      <w:r w:rsidR="00072A47" w:rsidRPr="0072544F">
        <w:rPr>
          <w:rFonts w:ascii="Times New Roman" w:hAnsi="Times New Roman" w:cs="Times New Roman"/>
          <w:sz w:val="24"/>
          <w:szCs w:val="24"/>
          <w:lang w:val="en-US"/>
        </w:rPr>
        <w:t>n</w:t>
      </w:r>
      <w:r w:rsidR="00347716" w:rsidRPr="0072544F">
        <w:rPr>
          <w:rFonts w:ascii="Times New Roman" w:hAnsi="Times New Roman" w:cs="Times New Roman"/>
          <w:sz w:val="24"/>
          <w:szCs w:val="24"/>
          <w:lang w:val="en-US"/>
        </w:rPr>
        <w:t xml:space="preserve"> differences by gender in the production of representative emotional verbal contexts</w:t>
      </w:r>
      <w:r w:rsidR="007F6E54" w:rsidRPr="0072544F">
        <w:rPr>
          <w:rFonts w:ascii="Times New Roman" w:hAnsi="Times New Roman" w:cs="Times New Roman"/>
          <w:sz w:val="24"/>
          <w:szCs w:val="24"/>
          <w:lang w:val="en-US"/>
        </w:rPr>
        <w:t>, where females produce more emotional context</w:t>
      </w:r>
      <w:r w:rsidR="00CA0D38" w:rsidRPr="0072544F">
        <w:rPr>
          <w:rFonts w:ascii="Times New Roman" w:hAnsi="Times New Roman" w:cs="Times New Roman"/>
          <w:sz w:val="24"/>
          <w:szCs w:val="24"/>
          <w:lang w:val="en-US"/>
        </w:rPr>
        <w:t>s</w:t>
      </w:r>
      <w:r w:rsidR="007F6E54" w:rsidRPr="0072544F">
        <w:rPr>
          <w:rFonts w:ascii="Times New Roman" w:hAnsi="Times New Roman" w:cs="Times New Roman"/>
          <w:sz w:val="24"/>
          <w:szCs w:val="24"/>
          <w:lang w:val="en-US"/>
        </w:rPr>
        <w:t xml:space="preserve"> than men</w:t>
      </w:r>
      <w:r w:rsidR="00347716" w:rsidRPr="0072544F">
        <w:rPr>
          <w:rFonts w:ascii="Times New Roman" w:hAnsi="Times New Roman" w:cs="Times New Roman"/>
          <w:sz w:val="24"/>
          <w:szCs w:val="24"/>
          <w:lang w:val="en-US"/>
        </w:rPr>
        <w:t xml:space="preserve"> (</w:t>
      </w:r>
      <w:proofErr w:type="spellStart"/>
      <w:r w:rsidR="00347716" w:rsidRPr="0072544F">
        <w:rPr>
          <w:rFonts w:ascii="Times New Roman" w:hAnsi="Times New Roman" w:cs="Times New Roman"/>
          <w:sz w:val="24"/>
          <w:szCs w:val="24"/>
          <w:lang w:val="en-US"/>
        </w:rPr>
        <w:t>M</w:t>
      </w:r>
      <w:r w:rsidR="007F6E54" w:rsidRPr="0072544F">
        <w:rPr>
          <w:rFonts w:ascii="Times New Roman" w:hAnsi="Times New Roman" w:cs="Times New Roman"/>
          <w:sz w:val="24"/>
          <w:szCs w:val="24"/>
          <w:lang w:val="en-US"/>
        </w:rPr>
        <w:t>a</w:t>
      </w:r>
      <w:r w:rsidR="00347716" w:rsidRPr="0072544F">
        <w:rPr>
          <w:rFonts w:ascii="Times New Roman" w:hAnsi="Times New Roman" w:cs="Times New Roman"/>
          <w:sz w:val="24"/>
          <w:szCs w:val="24"/>
          <w:lang w:val="en-US"/>
        </w:rPr>
        <w:t>rmolejo</w:t>
      </w:r>
      <w:proofErr w:type="spellEnd"/>
      <w:r w:rsidR="00347716" w:rsidRPr="0072544F">
        <w:rPr>
          <w:rFonts w:ascii="Times New Roman" w:hAnsi="Times New Roman" w:cs="Times New Roman"/>
          <w:sz w:val="24"/>
          <w:szCs w:val="24"/>
          <w:lang w:val="en-US"/>
        </w:rPr>
        <w:t>-Ramos</w:t>
      </w:r>
      <w:r w:rsidR="00F5500E" w:rsidRPr="0072544F">
        <w:rPr>
          <w:rFonts w:ascii="Times New Roman" w:hAnsi="Times New Roman" w:cs="Times New Roman"/>
          <w:sz w:val="24"/>
          <w:szCs w:val="24"/>
          <w:lang w:val="en-US"/>
        </w:rPr>
        <w:t>, Montoro,</w:t>
      </w:r>
      <w:r w:rsidR="00DD25E4" w:rsidRPr="0072544F">
        <w:rPr>
          <w:rFonts w:ascii="Times New Roman" w:hAnsi="Times New Roman" w:cs="Times New Roman"/>
          <w:sz w:val="24"/>
          <w:szCs w:val="24"/>
          <w:lang w:val="en-US"/>
        </w:rPr>
        <w:t xml:space="preserve"> </w:t>
      </w:r>
      <w:proofErr w:type="spellStart"/>
      <w:r w:rsidR="00DD25E4" w:rsidRPr="0072544F">
        <w:rPr>
          <w:rFonts w:ascii="Times New Roman" w:hAnsi="Times New Roman" w:cs="Times New Roman"/>
          <w:sz w:val="24"/>
          <w:szCs w:val="24"/>
          <w:lang w:val="en-US"/>
        </w:rPr>
        <w:t>Elosua</w:t>
      </w:r>
      <w:proofErr w:type="spellEnd"/>
      <w:r w:rsidR="00DD25E4" w:rsidRPr="0072544F">
        <w:rPr>
          <w:rFonts w:ascii="Times New Roman" w:hAnsi="Times New Roman" w:cs="Times New Roman"/>
          <w:sz w:val="24"/>
          <w:szCs w:val="24"/>
          <w:lang w:val="en-US"/>
        </w:rPr>
        <w:t xml:space="preserve">, Contreras, &amp; Jimenez-Jimenez, </w:t>
      </w:r>
      <w:r w:rsidR="007F6E54" w:rsidRPr="0072544F">
        <w:rPr>
          <w:rFonts w:ascii="Times New Roman" w:hAnsi="Times New Roman" w:cs="Times New Roman"/>
          <w:sz w:val="24"/>
          <w:szCs w:val="24"/>
          <w:lang w:val="en-US"/>
        </w:rPr>
        <w:t>2014).</w:t>
      </w:r>
      <w:r w:rsidR="00BA0910" w:rsidRPr="0072544F">
        <w:rPr>
          <w:rFonts w:ascii="Times New Roman" w:hAnsi="Times New Roman" w:cs="Times New Roman"/>
          <w:sz w:val="24"/>
          <w:szCs w:val="24"/>
          <w:lang w:val="en-US"/>
        </w:rPr>
        <w:t xml:space="preserve"> </w:t>
      </w:r>
      <w:r w:rsidR="00832DDE" w:rsidRPr="0072544F">
        <w:rPr>
          <w:rFonts w:ascii="Times New Roman" w:hAnsi="Times New Roman" w:cs="Times New Roman"/>
          <w:sz w:val="24"/>
          <w:szCs w:val="24"/>
          <w:lang w:val="en-US"/>
        </w:rPr>
        <w:t>A specific recollection of articles for each psycholinguistic variable and each emotion can be found in tables 6a and 6b</w:t>
      </w:r>
      <w:r w:rsidR="007F6E54" w:rsidRPr="0072544F">
        <w:rPr>
          <w:rFonts w:ascii="Times New Roman" w:hAnsi="Times New Roman" w:cs="Times New Roman"/>
          <w:sz w:val="24"/>
          <w:szCs w:val="24"/>
          <w:lang w:val="en-US"/>
        </w:rPr>
        <w:t>.</w:t>
      </w:r>
    </w:p>
    <w:p w14:paraId="517B867B" w14:textId="77777777" w:rsidR="001761FD" w:rsidRDefault="001761FD" w:rsidP="00B427B1">
      <w:pPr>
        <w:spacing w:before="120" w:after="120" w:line="240" w:lineRule="auto"/>
        <w:rPr>
          <w:rFonts w:ascii="Times New Roman" w:hAnsi="Times New Roman" w:cs="Times New Roman"/>
          <w:i/>
          <w:iCs/>
          <w:sz w:val="24"/>
          <w:szCs w:val="24"/>
          <w:lang w:val="en-US"/>
        </w:rPr>
      </w:pPr>
    </w:p>
    <w:p w14:paraId="1CD94952" w14:textId="37BFBB27" w:rsidR="008736B7" w:rsidRPr="0072544F" w:rsidRDefault="00DE01A4" w:rsidP="00B427B1">
      <w:pPr>
        <w:spacing w:before="120" w:after="120" w:line="240" w:lineRule="auto"/>
        <w:rPr>
          <w:rFonts w:ascii="Times New Roman" w:hAnsi="Times New Roman" w:cs="Times New Roman"/>
          <w:i/>
          <w:iCs/>
          <w:sz w:val="24"/>
          <w:szCs w:val="24"/>
          <w:lang w:val="en-US"/>
        </w:rPr>
      </w:pPr>
      <w:r w:rsidRPr="0072544F">
        <w:rPr>
          <w:rFonts w:ascii="Times New Roman" w:hAnsi="Times New Roman" w:cs="Times New Roman"/>
          <w:i/>
          <w:iCs/>
          <w:sz w:val="24"/>
          <w:szCs w:val="24"/>
          <w:lang w:val="en-US"/>
        </w:rPr>
        <w:t xml:space="preserve">Articles approaching PSL </w:t>
      </w:r>
      <w:r w:rsidR="0071204F" w:rsidRPr="0072544F">
        <w:rPr>
          <w:rFonts w:ascii="Times New Roman" w:hAnsi="Times New Roman" w:cs="Times New Roman"/>
          <w:i/>
          <w:iCs/>
          <w:sz w:val="24"/>
          <w:szCs w:val="24"/>
          <w:lang w:val="en-US"/>
        </w:rPr>
        <w:t>and</w:t>
      </w:r>
      <w:r w:rsidR="004C7C61" w:rsidRPr="0072544F">
        <w:rPr>
          <w:rFonts w:ascii="Times New Roman" w:hAnsi="Times New Roman" w:cs="Times New Roman"/>
          <w:i/>
          <w:iCs/>
          <w:sz w:val="24"/>
          <w:szCs w:val="24"/>
          <w:lang w:val="en-US"/>
        </w:rPr>
        <w:t xml:space="preserve"> digital </w:t>
      </w:r>
      <w:r w:rsidR="009E575D" w:rsidRPr="0072544F">
        <w:rPr>
          <w:rFonts w:ascii="Times New Roman" w:hAnsi="Times New Roman" w:cs="Times New Roman"/>
          <w:i/>
          <w:iCs/>
          <w:sz w:val="24"/>
          <w:szCs w:val="24"/>
          <w:lang w:val="en-US"/>
        </w:rPr>
        <w:t>lexicons</w:t>
      </w:r>
      <w:r w:rsidR="000226F5" w:rsidRPr="0072544F">
        <w:rPr>
          <w:rFonts w:ascii="Times New Roman" w:hAnsi="Times New Roman" w:cs="Times New Roman"/>
          <w:i/>
          <w:iCs/>
          <w:sz w:val="24"/>
          <w:szCs w:val="24"/>
          <w:lang w:val="en-US"/>
        </w:rPr>
        <w:t xml:space="preserve"> </w:t>
      </w:r>
    </w:p>
    <w:p w14:paraId="0F13E78B" w14:textId="01594075" w:rsidR="0099075E" w:rsidRPr="0072544F" w:rsidRDefault="00CC7E55" w:rsidP="00B427B1">
      <w:pPr>
        <w:spacing w:before="120" w:after="120" w:line="240" w:lineRule="auto"/>
        <w:ind w:firstLine="708"/>
        <w:jc w:val="both"/>
        <w:rPr>
          <w:rFonts w:ascii="Times New Roman" w:hAnsi="Times New Roman" w:cs="Times New Roman"/>
          <w:sz w:val="24"/>
          <w:szCs w:val="24"/>
          <w:lang w:val="en-US"/>
        </w:rPr>
      </w:pPr>
      <w:r w:rsidRPr="0072544F">
        <w:rPr>
          <w:rFonts w:ascii="Times New Roman" w:hAnsi="Times New Roman" w:cs="Times New Roman"/>
          <w:sz w:val="24"/>
          <w:szCs w:val="24"/>
          <w:lang w:val="en-US"/>
        </w:rPr>
        <w:t>Another relevant topic to</w:t>
      </w:r>
      <w:r w:rsidR="00155F06" w:rsidRPr="0072544F">
        <w:rPr>
          <w:rFonts w:ascii="Times New Roman" w:hAnsi="Times New Roman" w:cs="Times New Roman"/>
          <w:sz w:val="24"/>
          <w:szCs w:val="24"/>
          <w:lang w:val="en-US"/>
        </w:rPr>
        <w:t xml:space="preserve"> </w:t>
      </w:r>
      <w:r w:rsidR="004C7C61" w:rsidRPr="0072544F">
        <w:rPr>
          <w:rFonts w:ascii="Times New Roman" w:hAnsi="Times New Roman" w:cs="Times New Roman"/>
          <w:sz w:val="24"/>
          <w:szCs w:val="24"/>
          <w:lang w:val="en-US"/>
        </w:rPr>
        <w:t xml:space="preserve">highlight </w:t>
      </w:r>
      <w:r w:rsidR="00155F06" w:rsidRPr="0072544F">
        <w:rPr>
          <w:rFonts w:ascii="Times New Roman" w:hAnsi="Times New Roman" w:cs="Times New Roman"/>
          <w:sz w:val="24"/>
          <w:szCs w:val="24"/>
          <w:lang w:val="en-US"/>
        </w:rPr>
        <w:t>is the creation</w:t>
      </w:r>
      <w:r w:rsidR="00AA091B" w:rsidRPr="0072544F">
        <w:rPr>
          <w:rFonts w:ascii="Times New Roman" w:hAnsi="Times New Roman" w:cs="Times New Roman"/>
          <w:sz w:val="24"/>
          <w:szCs w:val="24"/>
          <w:lang w:val="en-US"/>
        </w:rPr>
        <w:t xml:space="preserve"> </w:t>
      </w:r>
      <w:r w:rsidR="004C7C61" w:rsidRPr="0072544F">
        <w:rPr>
          <w:rFonts w:ascii="Times New Roman" w:hAnsi="Times New Roman" w:cs="Times New Roman"/>
          <w:sz w:val="24"/>
          <w:szCs w:val="24"/>
          <w:lang w:val="en-US"/>
        </w:rPr>
        <w:t xml:space="preserve">and </w:t>
      </w:r>
      <w:r w:rsidR="00AA091B" w:rsidRPr="0072544F">
        <w:rPr>
          <w:rFonts w:ascii="Times New Roman" w:hAnsi="Times New Roman" w:cs="Times New Roman"/>
          <w:sz w:val="24"/>
          <w:szCs w:val="24"/>
          <w:lang w:val="en-US"/>
        </w:rPr>
        <w:t>use</w:t>
      </w:r>
      <w:r w:rsidR="00155F06" w:rsidRPr="0072544F">
        <w:rPr>
          <w:rFonts w:ascii="Times New Roman" w:hAnsi="Times New Roman" w:cs="Times New Roman"/>
          <w:sz w:val="24"/>
          <w:szCs w:val="24"/>
          <w:lang w:val="en-US"/>
        </w:rPr>
        <w:t xml:space="preserve"> of </w:t>
      </w:r>
      <w:r w:rsidR="00C8055C" w:rsidRPr="0072544F">
        <w:rPr>
          <w:rFonts w:ascii="Times New Roman" w:hAnsi="Times New Roman" w:cs="Times New Roman"/>
          <w:sz w:val="24"/>
          <w:szCs w:val="24"/>
          <w:lang w:val="en-US"/>
        </w:rPr>
        <w:t xml:space="preserve">web-based depositories, digital norms and/or </w:t>
      </w:r>
      <w:r w:rsidR="00155F06" w:rsidRPr="0072544F">
        <w:rPr>
          <w:rFonts w:ascii="Times New Roman" w:hAnsi="Times New Roman" w:cs="Times New Roman"/>
          <w:sz w:val="24"/>
          <w:szCs w:val="24"/>
          <w:lang w:val="en-US"/>
        </w:rPr>
        <w:t>software</w:t>
      </w:r>
      <w:r w:rsidR="00C8055C" w:rsidRPr="0072544F">
        <w:rPr>
          <w:rFonts w:ascii="Times New Roman" w:hAnsi="Times New Roman" w:cs="Times New Roman"/>
          <w:sz w:val="24"/>
          <w:szCs w:val="24"/>
          <w:lang w:val="en-US"/>
        </w:rPr>
        <w:t xml:space="preserve"> </w:t>
      </w:r>
      <w:r w:rsidR="00E13C5B" w:rsidRPr="0072544F">
        <w:rPr>
          <w:rFonts w:ascii="Times New Roman" w:hAnsi="Times New Roman" w:cs="Times New Roman"/>
          <w:sz w:val="24"/>
          <w:szCs w:val="24"/>
          <w:lang w:val="en-US"/>
        </w:rPr>
        <w:t xml:space="preserve">for the study of </w:t>
      </w:r>
      <w:r w:rsidR="004C7C61" w:rsidRPr="0072544F">
        <w:rPr>
          <w:rFonts w:ascii="Times New Roman" w:hAnsi="Times New Roman" w:cs="Times New Roman"/>
          <w:sz w:val="24"/>
          <w:szCs w:val="24"/>
          <w:lang w:val="en-US"/>
        </w:rPr>
        <w:t xml:space="preserve">the </w:t>
      </w:r>
      <w:r w:rsidR="00A87C13" w:rsidRPr="0072544F">
        <w:rPr>
          <w:rFonts w:ascii="Times New Roman" w:hAnsi="Times New Roman" w:cs="Times New Roman"/>
          <w:sz w:val="24"/>
          <w:szCs w:val="24"/>
          <w:lang w:val="en-US"/>
        </w:rPr>
        <w:t xml:space="preserve">affective </w:t>
      </w:r>
      <w:r w:rsidR="004C7C61" w:rsidRPr="0072544F">
        <w:rPr>
          <w:rFonts w:ascii="Times New Roman" w:hAnsi="Times New Roman" w:cs="Times New Roman"/>
          <w:sz w:val="24"/>
          <w:szCs w:val="24"/>
          <w:lang w:val="en-US"/>
        </w:rPr>
        <w:t>domain in psycholinguistic</w:t>
      </w:r>
      <w:r w:rsidR="00072A47" w:rsidRPr="0072544F">
        <w:rPr>
          <w:rFonts w:ascii="Times New Roman" w:hAnsi="Times New Roman" w:cs="Times New Roman"/>
          <w:sz w:val="24"/>
          <w:szCs w:val="24"/>
          <w:lang w:val="en-US"/>
        </w:rPr>
        <w:t>s</w:t>
      </w:r>
      <w:r w:rsidR="00155F06" w:rsidRPr="0072544F">
        <w:rPr>
          <w:rFonts w:ascii="Times New Roman" w:hAnsi="Times New Roman" w:cs="Times New Roman"/>
          <w:sz w:val="24"/>
          <w:szCs w:val="24"/>
          <w:lang w:val="en-US"/>
        </w:rPr>
        <w:t xml:space="preserve">. </w:t>
      </w:r>
      <w:r w:rsidR="00392CB1" w:rsidRPr="0072544F">
        <w:rPr>
          <w:rFonts w:ascii="Times New Roman" w:hAnsi="Times New Roman" w:cs="Times New Roman"/>
          <w:sz w:val="24"/>
          <w:szCs w:val="24"/>
          <w:lang w:val="en-US"/>
        </w:rPr>
        <w:t>This research line traditionally aims to</w:t>
      </w:r>
      <w:r w:rsidR="00A87C13" w:rsidRPr="0072544F">
        <w:rPr>
          <w:rFonts w:ascii="Times New Roman" w:hAnsi="Times New Roman" w:cs="Times New Roman"/>
          <w:sz w:val="24"/>
          <w:szCs w:val="24"/>
          <w:lang w:val="en-US"/>
        </w:rPr>
        <w:t xml:space="preserve"> </w:t>
      </w:r>
      <w:r w:rsidR="00A4061B" w:rsidRPr="0072544F">
        <w:rPr>
          <w:rFonts w:ascii="Times New Roman" w:hAnsi="Times New Roman" w:cs="Times New Roman"/>
          <w:sz w:val="24"/>
          <w:szCs w:val="24"/>
          <w:lang w:val="en-US"/>
        </w:rPr>
        <w:t xml:space="preserve">build significant lists of </w:t>
      </w:r>
      <w:r w:rsidR="00CC21F2" w:rsidRPr="0072544F">
        <w:rPr>
          <w:rFonts w:ascii="Times New Roman" w:hAnsi="Times New Roman" w:cs="Times New Roman"/>
          <w:sz w:val="24"/>
          <w:szCs w:val="24"/>
          <w:lang w:val="en-US"/>
        </w:rPr>
        <w:t xml:space="preserve">words according to a set of criteria </w:t>
      </w:r>
      <w:r w:rsidR="009E575D" w:rsidRPr="0072544F">
        <w:rPr>
          <w:rFonts w:ascii="Times New Roman" w:hAnsi="Times New Roman" w:cs="Times New Roman"/>
          <w:sz w:val="24"/>
          <w:szCs w:val="24"/>
          <w:lang w:val="en-US"/>
        </w:rPr>
        <w:t xml:space="preserve">in regard </w:t>
      </w:r>
      <w:r w:rsidR="009D43B4" w:rsidRPr="0072544F">
        <w:rPr>
          <w:rFonts w:ascii="Times New Roman" w:hAnsi="Times New Roman" w:cs="Times New Roman"/>
          <w:sz w:val="24"/>
          <w:szCs w:val="24"/>
          <w:lang w:val="en-US"/>
        </w:rPr>
        <w:t>to</w:t>
      </w:r>
      <w:r w:rsidR="009E575D" w:rsidRPr="0072544F">
        <w:rPr>
          <w:rFonts w:ascii="Times New Roman" w:hAnsi="Times New Roman" w:cs="Times New Roman"/>
          <w:sz w:val="24"/>
          <w:szCs w:val="24"/>
          <w:lang w:val="en-US"/>
        </w:rPr>
        <w:t xml:space="preserve"> the use of a word in a lexicon</w:t>
      </w:r>
      <w:r w:rsidR="004C7C61" w:rsidRPr="0072544F">
        <w:rPr>
          <w:rFonts w:ascii="Times New Roman" w:hAnsi="Times New Roman" w:cs="Times New Roman"/>
          <w:sz w:val="24"/>
          <w:szCs w:val="24"/>
          <w:lang w:val="en-US"/>
        </w:rPr>
        <w:t xml:space="preserve"> (e.g.: </w:t>
      </w:r>
      <w:r w:rsidR="00E07AE7" w:rsidRPr="0072544F">
        <w:rPr>
          <w:rFonts w:ascii="Times New Roman" w:hAnsi="Times New Roman" w:cs="Times New Roman"/>
          <w:sz w:val="24"/>
          <w:szCs w:val="24"/>
          <w:lang w:val="en-US"/>
        </w:rPr>
        <w:t>percentages</w:t>
      </w:r>
      <w:r w:rsidR="004C7C61" w:rsidRPr="0072544F">
        <w:rPr>
          <w:rFonts w:ascii="Times New Roman" w:hAnsi="Times New Roman" w:cs="Times New Roman"/>
          <w:sz w:val="24"/>
          <w:szCs w:val="24"/>
          <w:lang w:val="en-US"/>
        </w:rPr>
        <w:t xml:space="preserve">, frequency and other descriptors); or the subjective measurement a person does in regard </w:t>
      </w:r>
      <w:r w:rsidR="00DB7325" w:rsidRPr="0072544F">
        <w:rPr>
          <w:rFonts w:ascii="Times New Roman" w:hAnsi="Times New Roman" w:cs="Times New Roman"/>
          <w:sz w:val="24"/>
          <w:szCs w:val="24"/>
          <w:lang w:val="en-US"/>
        </w:rPr>
        <w:t>to</w:t>
      </w:r>
      <w:r w:rsidR="004C7C61" w:rsidRPr="0072544F">
        <w:rPr>
          <w:rFonts w:ascii="Times New Roman" w:hAnsi="Times New Roman" w:cs="Times New Roman"/>
          <w:sz w:val="24"/>
          <w:szCs w:val="24"/>
          <w:lang w:val="en-US"/>
        </w:rPr>
        <w:t xml:space="preserve"> </w:t>
      </w:r>
      <w:r w:rsidR="00C8055C" w:rsidRPr="0072544F">
        <w:rPr>
          <w:rFonts w:ascii="Times New Roman" w:hAnsi="Times New Roman" w:cs="Times New Roman"/>
          <w:sz w:val="24"/>
          <w:szCs w:val="24"/>
          <w:lang w:val="en-US"/>
        </w:rPr>
        <w:t xml:space="preserve">a </w:t>
      </w:r>
      <w:r w:rsidR="004C7C61" w:rsidRPr="0072544F">
        <w:rPr>
          <w:rFonts w:ascii="Times New Roman" w:hAnsi="Times New Roman" w:cs="Times New Roman"/>
          <w:sz w:val="24"/>
          <w:szCs w:val="24"/>
          <w:lang w:val="en-US"/>
        </w:rPr>
        <w:t xml:space="preserve">word (e.g.: valence, arousal, dominance and many others already mentioned variables); </w:t>
      </w:r>
      <w:r w:rsidR="00CC21F2" w:rsidRPr="0072544F">
        <w:rPr>
          <w:rFonts w:ascii="Times New Roman" w:hAnsi="Times New Roman" w:cs="Times New Roman"/>
          <w:sz w:val="24"/>
          <w:szCs w:val="24"/>
          <w:lang w:val="en-US"/>
        </w:rPr>
        <w:t xml:space="preserve">to be </w:t>
      </w:r>
      <w:r w:rsidR="00C164D0" w:rsidRPr="0072544F">
        <w:rPr>
          <w:rFonts w:ascii="Times New Roman" w:hAnsi="Times New Roman" w:cs="Times New Roman"/>
          <w:sz w:val="24"/>
          <w:szCs w:val="24"/>
          <w:lang w:val="en-US"/>
        </w:rPr>
        <w:t xml:space="preserve">later </w:t>
      </w:r>
      <w:r w:rsidR="00CC21F2" w:rsidRPr="0072544F">
        <w:rPr>
          <w:rFonts w:ascii="Times New Roman" w:hAnsi="Times New Roman" w:cs="Times New Roman"/>
          <w:sz w:val="24"/>
          <w:szCs w:val="24"/>
          <w:lang w:val="en-US"/>
        </w:rPr>
        <w:t xml:space="preserve">stored in data-bases, </w:t>
      </w:r>
      <w:r w:rsidR="00E71E61" w:rsidRPr="0072544F">
        <w:rPr>
          <w:rFonts w:ascii="Times New Roman" w:hAnsi="Times New Roman" w:cs="Times New Roman"/>
          <w:sz w:val="24"/>
          <w:szCs w:val="24"/>
          <w:lang w:val="en-US"/>
        </w:rPr>
        <w:t>t</w:t>
      </w:r>
      <w:r w:rsidR="00762C45" w:rsidRPr="0072544F">
        <w:rPr>
          <w:rFonts w:ascii="Times New Roman" w:hAnsi="Times New Roman" w:cs="Times New Roman"/>
          <w:sz w:val="24"/>
          <w:szCs w:val="24"/>
          <w:lang w:val="en-US"/>
        </w:rPr>
        <w:t xml:space="preserve">hen </w:t>
      </w:r>
      <w:r w:rsidR="00CC21F2" w:rsidRPr="0072544F">
        <w:rPr>
          <w:rFonts w:ascii="Times New Roman" w:hAnsi="Times New Roman" w:cs="Times New Roman"/>
          <w:sz w:val="24"/>
          <w:szCs w:val="24"/>
          <w:lang w:val="en-US"/>
        </w:rPr>
        <w:t>access</w:t>
      </w:r>
      <w:r w:rsidR="00E71E61" w:rsidRPr="0072544F">
        <w:rPr>
          <w:rFonts w:ascii="Times New Roman" w:hAnsi="Times New Roman" w:cs="Times New Roman"/>
          <w:sz w:val="24"/>
          <w:szCs w:val="24"/>
          <w:lang w:val="en-US"/>
        </w:rPr>
        <w:t>ed</w:t>
      </w:r>
      <w:r w:rsidR="00CC21F2" w:rsidRPr="0072544F">
        <w:rPr>
          <w:rFonts w:ascii="Times New Roman" w:hAnsi="Times New Roman" w:cs="Times New Roman"/>
          <w:sz w:val="24"/>
          <w:szCs w:val="24"/>
          <w:lang w:val="en-US"/>
        </w:rPr>
        <w:t xml:space="preserve"> by researchers</w:t>
      </w:r>
      <w:r w:rsidR="00E71E61" w:rsidRPr="0072544F">
        <w:rPr>
          <w:rFonts w:ascii="Times New Roman" w:hAnsi="Times New Roman" w:cs="Times New Roman"/>
          <w:sz w:val="24"/>
          <w:szCs w:val="24"/>
          <w:lang w:val="en-US"/>
        </w:rPr>
        <w:t>.</w:t>
      </w:r>
      <w:r w:rsidR="004C7C61" w:rsidRPr="0072544F">
        <w:rPr>
          <w:rFonts w:ascii="Times New Roman" w:hAnsi="Times New Roman" w:cs="Times New Roman"/>
          <w:sz w:val="24"/>
          <w:szCs w:val="24"/>
          <w:lang w:val="en-US"/>
        </w:rPr>
        <w:t xml:space="preserve"> </w:t>
      </w:r>
      <w:r w:rsidR="00F61422" w:rsidRPr="0072544F">
        <w:rPr>
          <w:rFonts w:ascii="Times New Roman" w:hAnsi="Times New Roman" w:cs="Times New Roman"/>
          <w:sz w:val="24"/>
          <w:szCs w:val="24"/>
          <w:lang w:val="en-US"/>
        </w:rPr>
        <w:t>For that, a robust research in linguistic</w:t>
      </w:r>
      <w:r w:rsidR="00157011" w:rsidRPr="0072544F">
        <w:rPr>
          <w:rFonts w:ascii="Times New Roman" w:hAnsi="Times New Roman" w:cs="Times New Roman"/>
          <w:sz w:val="24"/>
          <w:szCs w:val="24"/>
          <w:lang w:val="en-US"/>
        </w:rPr>
        <w:t>s</w:t>
      </w:r>
      <w:r w:rsidR="00F61422" w:rsidRPr="0072544F">
        <w:rPr>
          <w:rFonts w:ascii="Times New Roman" w:hAnsi="Times New Roman" w:cs="Times New Roman"/>
          <w:sz w:val="24"/>
          <w:szCs w:val="24"/>
          <w:lang w:val="en-US"/>
        </w:rPr>
        <w:t xml:space="preserve"> exist</w:t>
      </w:r>
      <w:r w:rsidR="00DB7325" w:rsidRPr="0072544F">
        <w:rPr>
          <w:rFonts w:ascii="Times New Roman" w:hAnsi="Times New Roman" w:cs="Times New Roman"/>
          <w:sz w:val="24"/>
          <w:szCs w:val="24"/>
          <w:lang w:val="en-US"/>
        </w:rPr>
        <w:t>s</w:t>
      </w:r>
      <w:r w:rsidR="00F61422" w:rsidRPr="0072544F">
        <w:rPr>
          <w:rFonts w:ascii="Times New Roman" w:hAnsi="Times New Roman" w:cs="Times New Roman"/>
          <w:sz w:val="24"/>
          <w:szCs w:val="24"/>
          <w:lang w:val="en-US"/>
        </w:rPr>
        <w:t xml:space="preserve"> </w:t>
      </w:r>
      <w:r w:rsidR="00DB7325" w:rsidRPr="0072544F">
        <w:rPr>
          <w:rFonts w:ascii="Times New Roman" w:hAnsi="Times New Roman" w:cs="Times New Roman"/>
          <w:sz w:val="24"/>
          <w:szCs w:val="24"/>
          <w:lang w:val="en-US"/>
        </w:rPr>
        <w:t>for</w:t>
      </w:r>
      <w:r w:rsidR="00F61422" w:rsidRPr="0072544F">
        <w:rPr>
          <w:rFonts w:ascii="Times New Roman" w:hAnsi="Times New Roman" w:cs="Times New Roman"/>
          <w:sz w:val="24"/>
          <w:szCs w:val="24"/>
          <w:lang w:val="en-US"/>
        </w:rPr>
        <w:t xml:space="preserve"> the enrichment of th</w:t>
      </w:r>
      <w:r w:rsidR="00166A50" w:rsidRPr="0072544F">
        <w:rPr>
          <w:rFonts w:ascii="Times New Roman" w:hAnsi="Times New Roman" w:cs="Times New Roman"/>
          <w:sz w:val="24"/>
          <w:szCs w:val="24"/>
          <w:lang w:val="en-US"/>
        </w:rPr>
        <w:t>e</w:t>
      </w:r>
      <w:r w:rsidR="00F61422" w:rsidRPr="0072544F">
        <w:rPr>
          <w:rFonts w:ascii="Times New Roman" w:hAnsi="Times New Roman" w:cs="Times New Roman"/>
          <w:sz w:val="24"/>
          <w:szCs w:val="24"/>
          <w:lang w:val="en-US"/>
        </w:rPr>
        <w:t>s</w:t>
      </w:r>
      <w:r w:rsidR="00166A50" w:rsidRPr="0072544F">
        <w:rPr>
          <w:rFonts w:ascii="Times New Roman" w:hAnsi="Times New Roman" w:cs="Times New Roman"/>
          <w:sz w:val="24"/>
          <w:szCs w:val="24"/>
          <w:lang w:val="en-US"/>
        </w:rPr>
        <w:t>e</w:t>
      </w:r>
      <w:r w:rsidR="00F61422" w:rsidRPr="0072544F">
        <w:rPr>
          <w:rFonts w:ascii="Times New Roman" w:hAnsi="Times New Roman" w:cs="Times New Roman"/>
          <w:sz w:val="24"/>
          <w:szCs w:val="24"/>
          <w:lang w:val="en-US"/>
        </w:rPr>
        <w:t xml:space="preserve"> research tools, </w:t>
      </w:r>
      <w:r w:rsidR="0071204F" w:rsidRPr="0072544F">
        <w:rPr>
          <w:rFonts w:ascii="Times New Roman" w:hAnsi="Times New Roman" w:cs="Times New Roman"/>
          <w:sz w:val="24"/>
          <w:szCs w:val="24"/>
          <w:lang w:val="en-US"/>
        </w:rPr>
        <w:t>also</w:t>
      </w:r>
      <w:r w:rsidR="004C7C61" w:rsidRPr="0072544F">
        <w:rPr>
          <w:rFonts w:ascii="Times New Roman" w:hAnsi="Times New Roman" w:cs="Times New Roman"/>
          <w:sz w:val="24"/>
          <w:szCs w:val="24"/>
          <w:lang w:val="en-US"/>
        </w:rPr>
        <w:t xml:space="preserve"> </w:t>
      </w:r>
      <w:r w:rsidR="00C8055C" w:rsidRPr="0072544F">
        <w:rPr>
          <w:rFonts w:ascii="Times New Roman" w:hAnsi="Times New Roman" w:cs="Times New Roman"/>
          <w:sz w:val="24"/>
          <w:szCs w:val="24"/>
          <w:lang w:val="en-US"/>
        </w:rPr>
        <w:t xml:space="preserve">in some cases </w:t>
      </w:r>
      <w:r w:rsidR="007C7C52" w:rsidRPr="0072544F">
        <w:rPr>
          <w:rFonts w:ascii="Times New Roman" w:hAnsi="Times New Roman" w:cs="Times New Roman"/>
          <w:sz w:val="24"/>
          <w:szCs w:val="24"/>
          <w:lang w:val="en-US"/>
        </w:rPr>
        <w:t>available</w:t>
      </w:r>
      <w:r w:rsidR="00F61422" w:rsidRPr="0072544F">
        <w:rPr>
          <w:rFonts w:ascii="Times New Roman" w:hAnsi="Times New Roman" w:cs="Times New Roman"/>
          <w:sz w:val="24"/>
          <w:szCs w:val="24"/>
          <w:lang w:val="en-US"/>
        </w:rPr>
        <w:t xml:space="preserve"> </w:t>
      </w:r>
      <w:r w:rsidR="00AA091B" w:rsidRPr="0072544F">
        <w:rPr>
          <w:rFonts w:ascii="Times New Roman" w:hAnsi="Times New Roman" w:cs="Times New Roman"/>
          <w:sz w:val="24"/>
          <w:szCs w:val="24"/>
          <w:lang w:val="en-US"/>
        </w:rPr>
        <w:t>for</w:t>
      </w:r>
      <w:r w:rsidR="00F61422" w:rsidRPr="0072544F">
        <w:rPr>
          <w:rFonts w:ascii="Times New Roman" w:hAnsi="Times New Roman" w:cs="Times New Roman"/>
          <w:sz w:val="24"/>
          <w:szCs w:val="24"/>
          <w:lang w:val="en-US"/>
        </w:rPr>
        <w:t xml:space="preserve"> PSL</w:t>
      </w:r>
      <w:r w:rsidR="004C7C61" w:rsidRPr="0072544F">
        <w:rPr>
          <w:rFonts w:ascii="Times New Roman" w:hAnsi="Times New Roman" w:cs="Times New Roman"/>
          <w:sz w:val="24"/>
          <w:szCs w:val="24"/>
          <w:lang w:val="en-US"/>
        </w:rPr>
        <w:t xml:space="preserve"> </w:t>
      </w:r>
      <w:r w:rsidR="00F26662" w:rsidRPr="0072544F">
        <w:rPr>
          <w:rFonts w:ascii="Times New Roman" w:hAnsi="Times New Roman" w:cs="Times New Roman"/>
          <w:sz w:val="24"/>
          <w:szCs w:val="24"/>
          <w:lang w:val="en-US"/>
        </w:rPr>
        <w:t xml:space="preserve">online, </w:t>
      </w:r>
      <w:r w:rsidR="004C7C61" w:rsidRPr="0072544F">
        <w:rPr>
          <w:rFonts w:ascii="Times New Roman" w:hAnsi="Times New Roman" w:cs="Times New Roman"/>
          <w:sz w:val="24"/>
          <w:szCs w:val="24"/>
          <w:lang w:val="en-US"/>
        </w:rPr>
        <w:t xml:space="preserve">as </w:t>
      </w:r>
      <w:r w:rsidR="006B2082" w:rsidRPr="0072544F">
        <w:rPr>
          <w:rFonts w:ascii="Times New Roman" w:hAnsi="Times New Roman" w:cs="Times New Roman"/>
          <w:sz w:val="24"/>
          <w:szCs w:val="24"/>
          <w:lang w:val="en-US"/>
        </w:rPr>
        <w:t>paid,</w:t>
      </w:r>
      <w:r w:rsidR="004C7C61" w:rsidRPr="0072544F">
        <w:rPr>
          <w:rFonts w:ascii="Times New Roman" w:hAnsi="Times New Roman" w:cs="Times New Roman"/>
          <w:sz w:val="24"/>
          <w:szCs w:val="24"/>
          <w:lang w:val="en-US"/>
        </w:rPr>
        <w:t xml:space="preserve"> </w:t>
      </w:r>
      <w:r w:rsidR="00F26662" w:rsidRPr="0072544F">
        <w:rPr>
          <w:rFonts w:ascii="Times New Roman" w:hAnsi="Times New Roman" w:cs="Times New Roman"/>
          <w:sz w:val="24"/>
          <w:szCs w:val="24"/>
          <w:lang w:val="en-US"/>
        </w:rPr>
        <w:t>and</w:t>
      </w:r>
      <w:r w:rsidR="004C5A20" w:rsidRPr="0072544F">
        <w:rPr>
          <w:rFonts w:ascii="Times New Roman" w:hAnsi="Times New Roman" w:cs="Times New Roman"/>
          <w:sz w:val="24"/>
          <w:szCs w:val="24"/>
          <w:lang w:val="en-US"/>
        </w:rPr>
        <w:t>/or</w:t>
      </w:r>
      <w:r w:rsidR="00F26662" w:rsidRPr="0072544F">
        <w:rPr>
          <w:rFonts w:ascii="Times New Roman" w:hAnsi="Times New Roman" w:cs="Times New Roman"/>
          <w:sz w:val="24"/>
          <w:szCs w:val="24"/>
          <w:lang w:val="en-US"/>
        </w:rPr>
        <w:t xml:space="preserve"> </w:t>
      </w:r>
      <w:r w:rsidR="004C7C61" w:rsidRPr="0072544F">
        <w:rPr>
          <w:rFonts w:ascii="Times New Roman" w:hAnsi="Times New Roman" w:cs="Times New Roman"/>
          <w:sz w:val="24"/>
          <w:szCs w:val="24"/>
          <w:lang w:val="en-US"/>
        </w:rPr>
        <w:t>open sources</w:t>
      </w:r>
      <w:r w:rsidR="00F61422" w:rsidRPr="0072544F">
        <w:rPr>
          <w:rFonts w:ascii="Times New Roman" w:hAnsi="Times New Roman" w:cs="Times New Roman"/>
          <w:sz w:val="24"/>
          <w:szCs w:val="24"/>
          <w:lang w:val="en-US"/>
        </w:rPr>
        <w:t>.</w:t>
      </w:r>
      <w:r w:rsidR="004A6773" w:rsidRPr="0072544F">
        <w:rPr>
          <w:rFonts w:ascii="Times New Roman" w:hAnsi="Times New Roman" w:cs="Times New Roman"/>
          <w:sz w:val="24"/>
          <w:szCs w:val="24"/>
          <w:lang w:val="en-US"/>
        </w:rPr>
        <w:t xml:space="preserve"> Most o</w:t>
      </w:r>
      <w:r w:rsidR="00462A1E" w:rsidRPr="0072544F">
        <w:rPr>
          <w:rFonts w:ascii="Times New Roman" w:hAnsi="Times New Roman" w:cs="Times New Roman"/>
          <w:sz w:val="24"/>
          <w:szCs w:val="24"/>
          <w:lang w:val="en-US"/>
        </w:rPr>
        <w:t>f</w:t>
      </w:r>
      <w:r w:rsidR="004A6773" w:rsidRPr="0072544F">
        <w:rPr>
          <w:rFonts w:ascii="Times New Roman" w:hAnsi="Times New Roman" w:cs="Times New Roman"/>
          <w:sz w:val="24"/>
          <w:szCs w:val="24"/>
          <w:lang w:val="en-US"/>
        </w:rPr>
        <w:t xml:space="preserve"> them correspond to updates of English sources (e.g.: ANEW</w:t>
      </w:r>
      <w:r w:rsidR="00AA091B" w:rsidRPr="0072544F">
        <w:rPr>
          <w:rFonts w:ascii="Times New Roman" w:hAnsi="Times New Roman" w:cs="Times New Roman"/>
          <w:sz w:val="24"/>
          <w:szCs w:val="24"/>
          <w:lang w:val="en-US"/>
        </w:rPr>
        <w:t xml:space="preserve"> and/or B-Pal</w:t>
      </w:r>
      <w:r w:rsidR="004A6773" w:rsidRPr="0072544F">
        <w:rPr>
          <w:rFonts w:ascii="Times New Roman" w:hAnsi="Times New Roman" w:cs="Times New Roman"/>
          <w:sz w:val="24"/>
          <w:szCs w:val="24"/>
          <w:lang w:val="en-US"/>
        </w:rPr>
        <w:t>)</w:t>
      </w:r>
      <w:r w:rsidR="00C164D0" w:rsidRPr="0072544F">
        <w:rPr>
          <w:rFonts w:ascii="Times New Roman" w:hAnsi="Times New Roman" w:cs="Times New Roman"/>
          <w:sz w:val="24"/>
          <w:szCs w:val="24"/>
          <w:lang w:val="en-US"/>
        </w:rPr>
        <w:t xml:space="preserve">; or specific packages to be installed in software for psycholinguistic </w:t>
      </w:r>
      <w:r w:rsidR="0071204F" w:rsidRPr="0072544F">
        <w:rPr>
          <w:rFonts w:ascii="Times New Roman" w:hAnsi="Times New Roman" w:cs="Times New Roman"/>
          <w:sz w:val="24"/>
          <w:szCs w:val="24"/>
          <w:lang w:val="en-US"/>
        </w:rPr>
        <w:t>purposes</w:t>
      </w:r>
      <w:r w:rsidR="00C164D0" w:rsidRPr="0072544F">
        <w:rPr>
          <w:rFonts w:ascii="Times New Roman" w:hAnsi="Times New Roman" w:cs="Times New Roman"/>
          <w:sz w:val="24"/>
          <w:szCs w:val="24"/>
          <w:lang w:val="en-US"/>
        </w:rPr>
        <w:t>.</w:t>
      </w:r>
    </w:p>
    <w:p w14:paraId="06D1C1C5" w14:textId="575FA602" w:rsidR="00482409" w:rsidRPr="0072544F" w:rsidRDefault="00DB7325" w:rsidP="00B427B1">
      <w:pPr>
        <w:spacing w:before="120" w:after="120" w:line="240" w:lineRule="auto"/>
        <w:ind w:firstLine="708"/>
        <w:jc w:val="both"/>
        <w:rPr>
          <w:rFonts w:ascii="Times New Roman" w:hAnsi="Times New Roman" w:cs="Times New Roman"/>
          <w:sz w:val="24"/>
          <w:szCs w:val="24"/>
          <w:lang w:val="en-US"/>
        </w:rPr>
      </w:pPr>
      <w:r w:rsidRPr="0072544F">
        <w:rPr>
          <w:rFonts w:ascii="Times New Roman" w:hAnsi="Times New Roman" w:cs="Times New Roman"/>
          <w:sz w:val="24"/>
          <w:szCs w:val="24"/>
          <w:lang w:val="en-US"/>
        </w:rPr>
        <w:t>It is important to recall s</w:t>
      </w:r>
      <w:r w:rsidR="00C2506E" w:rsidRPr="0072544F">
        <w:rPr>
          <w:rFonts w:ascii="Times New Roman" w:hAnsi="Times New Roman" w:cs="Times New Roman"/>
          <w:sz w:val="24"/>
          <w:szCs w:val="24"/>
          <w:lang w:val="en-US"/>
        </w:rPr>
        <w:t xml:space="preserve">ome relevant concepts </w:t>
      </w:r>
      <w:r w:rsidR="009E575D" w:rsidRPr="0072544F">
        <w:rPr>
          <w:rFonts w:ascii="Times New Roman" w:hAnsi="Times New Roman" w:cs="Times New Roman"/>
          <w:sz w:val="24"/>
          <w:szCs w:val="24"/>
          <w:lang w:val="en-US"/>
        </w:rPr>
        <w:t xml:space="preserve">prior to </w:t>
      </w:r>
      <w:r w:rsidR="00E71E61" w:rsidRPr="0072544F">
        <w:rPr>
          <w:rFonts w:ascii="Times New Roman" w:hAnsi="Times New Roman" w:cs="Times New Roman"/>
          <w:sz w:val="24"/>
          <w:szCs w:val="24"/>
          <w:lang w:val="en-US"/>
        </w:rPr>
        <w:t>th</w:t>
      </w:r>
      <w:r w:rsidR="00762C45" w:rsidRPr="0072544F">
        <w:rPr>
          <w:rFonts w:ascii="Times New Roman" w:hAnsi="Times New Roman" w:cs="Times New Roman"/>
          <w:sz w:val="24"/>
          <w:szCs w:val="24"/>
          <w:lang w:val="en-US"/>
        </w:rPr>
        <w:t>e</w:t>
      </w:r>
      <w:r w:rsidR="00E71E61" w:rsidRPr="0072544F">
        <w:rPr>
          <w:rFonts w:ascii="Times New Roman" w:hAnsi="Times New Roman" w:cs="Times New Roman"/>
          <w:sz w:val="24"/>
          <w:szCs w:val="24"/>
          <w:lang w:val="en-US"/>
        </w:rPr>
        <w:t xml:space="preserve"> </w:t>
      </w:r>
      <w:r w:rsidR="009E575D" w:rsidRPr="0072544F">
        <w:rPr>
          <w:rFonts w:ascii="Times New Roman" w:hAnsi="Times New Roman" w:cs="Times New Roman"/>
          <w:sz w:val="24"/>
          <w:szCs w:val="24"/>
          <w:lang w:val="en-US"/>
        </w:rPr>
        <w:t>categorization</w:t>
      </w:r>
      <w:r w:rsidR="00C2506E" w:rsidRPr="0072544F">
        <w:rPr>
          <w:rFonts w:ascii="Times New Roman" w:hAnsi="Times New Roman" w:cs="Times New Roman"/>
          <w:sz w:val="24"/>
          <w:szCs w:val="24"/>
          <w:lang w:val="en-US"/>
        </w:rPr>
        <w:t xml:space="preserve">. </w:t>
      </w:r>
      <w:r w:rsidR="006875A9" w:rsidRPr="0072544F">
        <w:rPr>
          <w:rFonts w:ascii="Times New Roman" w:hAnsi="Times New Roman" w:cs="Times New Roman"/>
          <w:sz w:val="24"/>
          <w:szCs w:val="24"/>
          <w:lang w:val="en-US"/>
        </w:rPr>
        <w:t xml:space="preserve">A corpus is a broad sample of written or spoken language that is considered representative of the standard of some </w:t>
      </w:r>
      <w:r w:rsidR="00884487" w:rsidRPr="0072544F">
        <w:rPr>
          <w:rFonts w:ascii="Times New Roman" w:hAnsi="Times New Roman" w:cs="Times New Roman"/>
          <w:sz w:val="24"/>
          <w:szCs w:val="24"/>
          <w:lang w:val="en-US"/>
        </w:rPr>
        <w:t xml:space="preserve">determined </w:t>
      </w:r>
      <w:r w:rsidR="006875A9" w:rsidRPr="0072544F">
        <w:rPr>
          <w:rFonts w:ascii="Times New Roman" w:hAnsi="Times New Roman" w:cs="Times New Roman"/>
          <w:sz w:val="24"/>
          <w:szCs w:val="24"/>
          <w:lang w:val="en-US"/>
        </w:rPr>
        <w:t>period (</w:t>
      </w:r>
      <w:proofErr w:type="spellStart"/>
      <w:r w:rsidR="006875A9" w:rsidRPr="0072544F">
        <w:rPr>
          <w:rFonts w:ascii="Times New Roman" w:hAnsi="Times New Roman" w:cs="Times New Roman"/>
          <w:sz w:val="24"/>
          <w:szCs w:val="24"/>
          <w:lang w:val="en-US"/>
        </w:rPr>
        <w:t>Lavid</w:t>
      </w:r>
      <w:proofErr w:type="spellEnd"/>
      <w:r w:rsidR="006875A9" w:rsidRPr="0072544F">
        <w:rPr>
          <w:rFonts w:ascii="Times New Roman" w:hAnsi="Times New Roman" w:cs="Times New Roman"/>
          <w:sz w:val="24"/>
          <w:szCs w:val="24"/>
          <w:lang w:val="en-US"/>
        </w:rPr>
        <w:t>, 2005)</w:t>
      </w:r>
      <w:r w:rsidR="00C2506E" w:rsidRPr="0072544F">
        <w:rPr>
          <w:rFonts w:ascii="Times New Roman" w:hAnsi="Times New Roman" w:cs="Times New Roman"/>
          <w:sz w:val="24"/>
          <w:szCs w:val="24"/>
          <w:lang w:val="en-US"/>
        </w:rPr>
        <w:t xml:space="preserve">; </w:t>
      </w:r>
      <w:r w:rsidR="007C6053" w:rsidRPr="0072544F">
        <w:rPr>
          <w:rFonts w:ascii="Times New Roman" w:hAnsi="Times New Roman" w:cs="Times New Roman"/>
          <w:sz w:val="24"/>
          <w:szCs w:val="24"/>
          <w:lang w:val="en-US"/>
        </w:rPr>
        <w:t>subsequently</w:t>
      </w:r>
      <w:r w:rsidR="00C2506E" w:rsidRPr="0072544F">
        <w:rPr>
          <w:rFonts w:ascii="Times New Roman" w:hAnsi="Times New Roman" w:cs="Times New Roman"/>
          <w:sz w:val="24"/>
          <w:szCs w:val="24"/>
          <w:lang w:val="en-US"/>
        </w:rPr>
        <w:t xml:space="preserve">, </w:t>
      </w:r>
      <w:proofErr w:type="spellStart"/>
      <w:r w:rsidR="006903AB" w:rsidRPr="0072544F">
        <w:rPr>
          <w:rFonts w:ascii="Times New Roman" w:hAnsi="Times New Roman" w:cs="Times New Roman"/>
          <w:sz w:val="24"/>
          <w:szCs w:val="24"/>
          <w:lang w:val="en-US"/>
        </w:rPr>
        <w:t>LexEsp</w:t>
      </w:r>
      <w:proofErr w:type="spellEnd"/>
      <w:r w:rsidR="006903AB" w:rsidRPr="0072544F">
        <w:rPr>
          <w:rFonts w:ascii="Times New Roman" w:hAnsi="Times New Roman" w:cs="Times New Roman"/>
          <w:sz w:val="24"/>
          <w:szCs w:val="24"/>
          <w:lang w:val="en-US"/>
        </w:rPr>
        <w:t xml:space="preserve"> </w:t>
      </w:r>
      <w:r w:rsidR="001D362F" w:rsidRPr="0072544F">
        <w:rPr>
          <w:rFonts w:ascii="Times New Roman" w:hAnsi="Times New Roman" w:cs="Times New Roman"/>
          <w:sz w:val="24"/>
          <w:szCs w:val="24"/>
          <w:lang w:val="en-US"/>
        </w:rPr>
        <w:t>refer</w:t>
      </w:r>
      <w:r w:rsidRPr="0072544F">
        <w:rPr>
          <w:rFonts w:ascii="Times New Roman" w:hAnsi="Times New Roman" w:cs="Times New Roman"/>
          <w:sz w:val="24"/>
          <w:szCs w:val="24"/>
          <w:lang w:val="en-US"/>
        </w:rPr>
        <w:t>s</w:t>
      </w:r>
      <w:r w:rsidR="001D362F" w:rsidRPr="0072544F">
        <w:rPr>
          <w:rFonts w:ascii="Times New Roman" w:hAnsi="Times New Roman" w:cs="Times New Roman"/>
          <w:sz w:val="24"/>
          <w:szCs w:val="24"/>
          <w:lang w:val="en-US"/>
        </w:rPr>
        <w:t xml:space="preserve"> to any </w:t>
      </w:r>
      <w:r w:rsidR="00323559" w:rsidRPr="0072544F">
        <w:rPr>
          <w:rFonts w:ascii="Times New Roman" w:hAnsi="Times New Roman" w:cs="Times New Roman"/>
          <w:sz w:val="24"/>
          <w:szCs w:val="24"/>
          <w:lang w:val="en-US"/>
        </w:rPr>
        <w:t xml:space="preserve">computerized lexicon of Spanish </w:t>
      </w:r>
      <w:r w:rsidR="007C6053" w:rsidRPr="0072544F">
        <w:rPr>
          <w:rFonts w:ascii="Times New Roman" w:hAnsi="Times New Roman" w:cs="Times New Roman"/>
          <w:sz w:val="24"/>
          <w:szCs w:val="24"/>
          <w:lang w:val="en-US"/>
        </w:rPr>
        <w:t>language</w:t>
      </w:r>
      <w:r w:rsidR="006903AB" w:rsidRPr="0072544F">
        <w:rPr>
          <w:rFonts w:ascii="Times New Roman" w:hAnsi="Times New Roman" w:cs="Times New Roman"/>
          <w:sz w:val="24"/>
          <w:szCs w:val="24"/>
          <w:lang w:val="en-US"/>
        </w:rPr>
        <w:t xml:space="preserve">. </w:t>
      </w:r>
      <w:r w:rsidR="00C2506E" w:rsidRPr="0072544F">
        <w:rPr>
          <w:rFonts w:ascii="Times New Roman" w:hAnsi="Times New Roman" w:cs="Times New Roman"/>
          <w:sz w:val="24"/>
          <w:szCs w:val="24"/>
          <w:lang w:val="en-US"/>
        </w:rPr>
        <w:t>Key Word in Context (KWIC) determine</w:t>
      </w:r>
      <w:r w:rsidRPr="0072544F">
        <w:rPr>
          <w:rFonts w:ascii="Times New Roman" w:hAnsi="Times New Roman" w:cs="Times New Roman"/>
          <w:sz w:val="24"/>
          <w:szCs w:val="24"/>
          <w:lang w:val="en-US"/>
        </w:rPr>
        <w:t>s</w:t>
      </w:r>
      <w:r w:rsidR="00C2506E" w:rsidRPr="0072544F">
        <w:rPr>
          <w:rFonts w:ascii="Times New Roman" w:hAnsi="Times New Roman" w:cs="Times New Roman"/>
          <w:sz w:val="24"/>
          <w:szCs w:val="24"/>
          <w:lang w:val="en-US"/>
        </w:rPr>
        <w:t xml:space="preserve"> the context in which a given term is used </w:t>
      </w:r>
      <w:r w:rsidR="00884487" w:rsidRPr="0072544F">
        <w:rPr>
          <w:rFonts w:ascii="Times New Roman" w:hAnsi="Times New Roman" w:cs="Times New Roman"/>
          <w:sz w:val="24"/>
          <w:szCs w:val="24"/>
          <w:lang w:val="en-US"/>
        </w:rPr>
        <w:t>in the</w:t>
      </w:r>
      <w:r w:rsidR="00C2506E" w:rsidRPr="0072544F">
        <w:rPr>
          <w:rFonts w:ascii="Times New Roman" w:hAnsi="Times New Roman" w:cs="Times New Roman"/>
          <w:sz w:val="24"/>
          <w:szCs w:val="24"/>
          <w:lang w:val="en-US"/>
        </w:rPr>
        <w:t xml:space="preserve"> Current Spanish Reference Corpus (CREA); which is a corpus representative of the current state of the Spanish language developed by the RAE (Royal Spanish Academy). </w:t>
      </w:r>
      <w:proofErr w:type="spellStart"/>
      <w:r w:rsidR="00482409" w:rsidRPr="0072544F">
        <w:rPr>
          <w:rFonts w:ascii="Times New Roman" w:hAnsi="Times New Roman" w:cs="Times New Roman"/>
          <w:sz w:val="24"/>
          <w:szCs w:val="24"/>
          <w:lang w:val="en-US"/>
        </w:rPr>
        <w:t>Diachronical</w:t>
      </w:r>
      <w:proofErr w:type="spellEnd"/>
      <w:r w:rsidR="00482409" w:rsidRPr="0072544F">
        <w:rPr>
          <w:rFonts w:ascii="Times New Roman" w:hAnsi="Times New Roman" w:cs="Times New Roman"/>
          <w:sz w:val="24"/>
          <w:szCs w:val="24"/>
          <w:lang w:val="en-US"/>
        </w:rPr>
        <w:t xml:space="preserve"> Spanish Corpus (CORDE) is a textual corpus of all times and places in which Spanish was spoken up to 1974, in which </w:t>
      </w:r>
      <w:r w:rsidR="00B5311C" w:rsidRPr="0072544F">
        <w:rPr>
          <w:rFonts w:ascii="Times New Roman" w:hAnsi="Times New Roman" w:cs="Times New Roman"/>
          <w:sz w:val="24"/>
          <w:szCs w:val="24"/>
          <w:lang w:val="en-US"/>
        </w:rPr>
        <w:t>its</w:t>
      </w:r>
      <w:r w:rsidR="00482409" w:rsidRPr="0072544F">
        <w:rPr>
          <w:rFonts w:ascii="Times New Roman" w:hAnsi="Times New Roman" w:cs="Times New Roman"/>
          <w:sz w:val="24"/>
          <w:szCs w:val="24"/>
          <w:lang w:val="en-US"/>
        </w:rPr>
        <w:t xml:space="preserve"> </w:t>
      </w:r>
      <w:r w:rsidR="00384242" w:rsidRPr="0072544F">
        <w:rPr>
          <w:rFonts w:ascii="Times New Roman" w:hAnsi="Times New Roman" w:cs="Times New Roman"/>
          <w:sz w:val="24"/>
          <w:szCs w:val="24"/>
          <w:lang w:val="en-US"/>
        </w:rPr>
        <w:t xml:space="preserve">borderlines </w:t>
      </w:r>
      <w:r w:rsidR="00482409" w:rsidRPr="0072544F">
        <w:rPr>
          <w:rFonts w:ascii="Times New Roman" w:hAnsi="Times New Roman" w:cs="Times New Roman"/>
          <w:sz w:val="24"/>
          <w:szCs w:val="24"/>
          <w:lang w:val="en-US"/>
        </w:rPr>
        <w:t>with CREA. Spanish Lexical Database (</w:t>
      </w:r>
      <w:proofErr w:type="spellStart"/>
      <w:r w:rsidR="00482409" w:rsidRPr="0072544F">
        <w:rPr>
          <w:rFonts w:ascii="Times New Roman" w:hAnsi="Times New Roman" w:cs="Times New Roman"/>
          <w:sz w:val="24"/>
          <w:szCs w:val="24"/>
          <w:lang w:val="en-US"/>
        </w:rPr>
        <w:t>EsPal</w:t>
      </w:r>
      <w:proofErr w:type="spellEnd"/>
      <w:r w:rsidR="00482409" w:rsidRPr="0072544F">
        <w:rPr>
          <w:rFonts w:ascii="Times New Roman" w:hAnsi="Times New Roman" w:cs="Times New Roman"/>
          <w:sz w:val="24"/>
          <w:szCs w:val="24"/>
          <w:lang w:val="en-US"/>
        </w:rPr>
        <w:t>) is designed to be a source of information containing all the possible properties of Spanish words.</w:t>
      </w:r>
      <w:r w:rsidR="00DD0042" w:rsidRPr="0072544F">
        <w:rPr>
          <w:rFonts w:ascii="Times New Roman" w:hAnsi="Times New Roman" w:cs="Times New Roman"/>
          <w:sz w:val="24"/>
          <w:szCs w:val="24"/>
          <w:lang w:val="en-US"/>
        </w:rPr>
        <w:t xml:space="preserve"> </w:t>
      </w:r>
      <w:r w:rsidR="006903AB" w:rsidRPr="0072544F">
        <w:rPr>
          <w:rFonts w:ascii="Times New Roman" w:hAnsi="Times New Roman" w:cs="Times New Roman"/>
          <w:sz w:val="24"/>
          <w:szCs w:val="24"/>
          <w:lang w:val="en-US"/>
        </w:rPr>
        <w:t>The Spanish adaptation of ANEW (Affective Norms for Words</w:t>
      </w:r>
      <w:r w:rsidR="00C2506E" w:rsidRPr="0072544F">
        <w:rPr>
          <w:rFonts w:ascii="Times New Roman" w:hAnsi="Times New Roman" w:cs="Times New Roman"/>
          <w:sz w:val="24"/>
          <w:szCs w:val="24"/>
          <w:lang w:val="en-US"/>
        </w:rPr>
        <w:t>)</w:t>
      </w:r>
      <w:r w:rsidR="006903AB" w:rsidRPr="0072544F">
        <w:rPr>
          <w:rFonts w:ascii="Times New Roman" w:hAnsi="Times New Roman" w:cs="Times New Roman"/>
          <w:sz w:val="24"/>
          <w:szCs w:val="24"/>
          <w:lang w:val="en-US"/>
        </w:rPr>
        <w:t xml:space="preserve"> correspond</w:t>
      </w:r>
      <w:r w:rsidRPr="0072544F">
        <w:rPr>
          <w:rFonts w:ascii="Times New Roman" w:hAnsi="Times New Roman" w:cs="Times New Roman"/>
          <w:sz w:val="24"/>
          <w:szCs w:val="24"/>
          <w:lang w:val="en-US"/>
        </w:rPr>
        <w:t>s</w:t>
      </w:r>
      <w:r w:rsidR="006903AB" w:rsidRPr="0072544F">
        <w:rPr>
          <w:rFonts w:ascii="Times New Roman" w:hAnsi="Times New Roman" w:cs="Times New Roman"/>
          <w:sz w:val="24"/>
          <w:szCs w:val="24"/>
          <w:lang w:val="en-US"/>
        </w:rPr>
        <w:t xml:space="preserve"> to </w:t>
      </w:r>
      <w:r w:rsidR="00704B02" w:rsidRPr="0072544F">
        <w:rPr>
          <w:rFonts w:ascii="Times New Roman" w:hAnsi="Times New Roman" w:cs="Times New Roman"/>
          <w:sz w:val="24"/>
          <w:szCs w:val="24"/>
          <w:lang w:val="en-US"/>
        </w:rPr>
        <w:t xml:space="preserve">a word list with scores for valence, </w:t>
      </w:r>
      <w:r w:rsidR="006A68D9" w:rsidRPr="0072544F">
        <w:rPr>
          <w:rFonts w:ascii="Times New Roman" w:hAnsi="Times New Roman" w:cs="Times New Roman"/>
          <w:sz w:val="24"/>
          <w:szCs w:val="24"/>
          <w:lang w:val="en-US"/>
        </w:rPr>
        <w:t>dominance,</w:t>
      </w:r>
      <w:r w:rsidR="00704B02" w:rsidRPr="0072544F">
        <w:rPr>
          <w:rFonts w:ascii="Times New Roman" w:hAnsi="Times New Roman" w:cs="Times New Roman"/>
          <w:sz w:val="24"/>
          <w:szCs w:val="24"/>
          <w:lang w:val="en-US"/>
        </w:rPr>
        <w:t xml:space="preserve"> and arousal.</w:t>
      </w:r>
      <w:r w:rsidR="00884487" w:rsidRPr="0072544F">
        <w:rPr>
          <w:rFonts w:ascii="Times New Roman" w:hAnsi="Times New Roman" w:cs="Times New Roman"/>
          <w:sz w:val="24"/>
          <w:szCs w:val="24"/>
          <w:lang w:val="en-US"/>
        </w:rPr>
        <w:t xml:space="preserve"> Similarly, t</w:t>
      </w:r>
      <w:r w:rsidR="006903AB" w:rsidRPr="0072544F">
        <w:rPr>
          <w:rFonts w:ascii="Times New Roman" w:hAnsi="Times New Roman" w:cs="Times New Roman"/>
          <w:sz w:val="24"/>
          <w:szCs w:val="24"/>
          <w:lang w:val="en-US"/>
        </w:rPr>
        <w:t>he Madrid Affective Database for Spanish (MADS)</w:t>
      </w:r>
      <w:r w:rsidR="009E575D" w:rsidRPr="0072544F">
        <w:rPr>
          <w:rFonts w:ascii="Times New Roman" w:hAnsi="Times New Roman" w:cs="Times New Roman"/>
          <w:sz w:val="24"/>
          <w:szCs w:val="24"/>
          <w:lang w:val="en-US"/>
        </w:rPr>
        <w:t>,</w:t>
      </w:r>
      <w:r w:rsidR="006903AB" w:rsidRPr="0072544F">
        <w:rPr>
          <w:rFonts w:ascii="Times New Roman" w:hAnsi="Times New Roman" w:cs="Times New Roman"/>
          <w:sz w:val="24"/>
          <w:szCs w:val="24"/>
          <w:lang w:val="en-US"/>
        </w:rPr>
        <w:t xml:space="preserve"> </w:t>
      </w:r>
      <w:r w:rsidR="00704B02" w:rsidRPr="0072544F">
        <w:rPr>
          <w:rFonts w:ascii="Times New Roman" w:hAnsi="Times New Roman" w:cs="Times New Roman"/>
          <w:sz w:val="24"/>
          <w:szCs w:val="24"/>
          <w:lang w:val="en-US"/>
        </w:rPr>
        <w:t xml:space="preserve">includes </w:t>
      </w:r>
      <w:r w:rsidR="006000C6" w:rsidRPr="0072544F">
        <w:rPr>
          <w:rFonts w:ascii="Times New Roman" w:hAnsi="Times New Roman" w:cs="Times New Roman"/>
          <w:sz w:val="24"/>
          <w:szCs w:val="24"/>
          <w:lang w:val="en-US"/>
        </w:rPr>
        <w:t xml:space="preserve">affective </w:t>
      </w:r>
      <w:r w:rsidR="00704B02" w:rsidRPr="0072544F">
        <w:rPr>
          <w:rFonts w:ascii="Times New Roman" w:hAnsi="Times New Roman" w:cs="Times New Roman"/>
          <w:sz w:val="24"/>
          <w:szCs w:val="24"/>
          <w:lang w:val="en-US"/>
        </w:rPr>
        <w:t>norms.</w:t>
      </w:r>
      <w:r w:rsidR="00DD0042" w:rsidRPr="0072544F">
        <w:rPr>
          <w:rFonts w:ascii="Times New Roman" w:hAnsi="Times New Roman" w:cs="Times New Roman"/>
          <w:sz w:val="24"/>
          <w:szCs w:val="24"/>
          <w:lang w:val="en-US"/>
        </w:rPr>
        <w:t xml:space="preserve"> </w:t>
      </w:r>
      <w:proofErr w:type="spellStart"/>
      <w:r w:rsidR="00BF040A" w:rsidRPr="0072544F">
        <w:rPr>
          <w:rFonts w:ascii="Times New Roman" w:hAnsi="Times New Roman" w:cs="Times New Roman"/>
          <w:sz w:val="24"/>
          <w:szCs w:val="24"/>
          <w:lang w:val="en-US"/>
        </w:rPr>
        <w:t>BuscaPalabras</w:t>
      </w:r>
      <w:proofErr w:type="spellEnd"/>
      <w:r w:rsidR="00BF040A" w:rsidRPr="0072544F">
        <w:rPr>
          <w:rFonts w:ascii="Times New Roman" w:hAnsi="Times New Roman" w:cs="Times New Roman"/>
          <w:sz w:val="24"/>
          <w:szCs w:val="24"/>
          <w:lang w:val="en-US"/>
        </w:rPr>
        <w:t xml:space="preserve"> </w:t>
      </w:r>
      <w:r w:rsidR="00652B9B" w:rsidRPr="0072544F">
        <w:rPr>
          <w:rFonts w:ascii="Times New Roman" w:hAnsi="Times New Roman" w:cs="Times New Roman"/>
          <w:sz w:val="24"/>
          <w:szCs w:val="24"/>
          <w:lang w:val="en-US"/>
        </w:rPr>
        <w:t xml:space="preserve">or B-Pal is the Spanish version of the original N-Watch program for English stimuli. </w:t>
      </w:r>
      <w:r w:rsidR="006903AB" w:rsidRPr="0072544F">
        <w:rPr>
          <w:rFonts w:ascii="Times New Roman" w:hAnsi="Times New Roman" w:cs="Times New Roman"/>
          <w:sz w:val="24"/>
          <w:szCs w:val="24"/>
          <w:lang w:val="en-US"/>
        </w:rPr>
        <w:t xml:space="preserve">Online Ratings of Visual Stimuli (Or-Vis) </w:t>
      </w:r>
      <w:r w:rsidR="0083165B" w:rsidRPr="0072544F">
        <w:rPr>
          <w:rFonts w:ascii="Times New Roman" w:hAnsi="Times New Roman" w:cs="Times New Roman"/>
          <w:sz w:val="24"/>
          <w:szCs w:val="24"/>
          <w:lang w:val="en-US"/>
        </w:rPr>
        <w:t>refer</w:t>
      </w:r>
      <w:r w:rsidRPr="0072544F">
        <w:rPr>
          <w:rFonts w:ascii="Times New Roman" w:hAnsi="Times New Roman" w:cs="Times New Roman"/>
          <w:sz w:val="24"/>
          <w:szCs w:val="24"/>
          <w:lang w:val="en-US"/>
        </w:rPr>
        <w:t>s</w:t>
      </w:r>
      <w:r w:rsidR="0083165B" w:rsidRPr="0072544F">
        <w:rPr>
          <w:rFonts w:ascii="Times New Roman" w:hAnsi="Times New Roman" w:cs="Times New Roman"/>
          <w:sz w:val="24"/>
          <w:szCs w:val="24"/>
          <w:lang w:val="en-US"/>
        </w:rPr>
        <w:t xml:space="preserve"> to repositories of data</w:t>
      </w:r>
      <w:r w:rsidR="006903AB" w:rsidRPr="0072544F">
        <w:rPr>
          <w:rFonts w:ascii="Times New Roman" w:hAnsi="Times New Roman" w:cs="Times New Roman"/>
          <w:sz w:val="24"/>
          <w:szCs w:val="24"/>
          <w:lang w:val="en-US"/>
        </w:rPr>
        <w:t xml:space="preserve">. Self-Assessment Manikin (SAM) </w:t>
      </w:r>
      <w:r w:rsidR="00DD0042" w:rsidRPr="0072544F">
        <w:rPr>
          <w:rFonts w:ascii="Times New Roman" w:hAnsi="Times New Roman" w:cs="Times New Roman"/>
          <w:sz w:val="24"/>
          <w:szCs w:val="24"/>
          <w:lang w:val="en-US"/>
        </w:rPr>
        <w:t xml:space="preserve">is a non-verbal pictorial assessment technique that directly measures the pleasure, arousal, and dominance associated with a person’s affective reaction to a wide variety of stimuli. </w:t>
      </w:r>
      <w:proofErr w:type="spellStart"/>
      <w:r w:rsidR="006903AB" w:rsidRPr="0072544F">
        <w:rPr>
          <w:rFonts w:ascii="Times New Roman" w:hAnsi="Times New Roman" w:cs="Times New Roman"/>
          <w:sz w:val="24"/>
          <w:szCs w:val="24"/>
          <w:lang w:val="en-US"/>
        </w:rPr>
        <w:t>EmoFinder</w:t>
      </w:r>
      <w:proofErr w:type="spellEnd"/>
      <w:r w:rsidR="006903AB" w:rsidRPr="0072544F">
        <w:rPr>
          <w:rFonts w:ascii="Times New Roman" w:hAnsi="Times New Roman" w:cs="Times New Roman"/>
          <w:sz w:val="24"/>
          <w:szCs w:val="24"/>
          <w:lang w:val="en-US"/>
        </w:rPr>
        <w:t xml:space="preserve"> </w:t>
      </w:r>
      <w:r w:rsidR="00482409" w:rsidRPr="0072544F">
        <w:rPr>
          <w:rFonts w:ascii="Times New Roman" w:hAnsi="Times New Roman" w:cs="Times New Roman"/>
          <w:sz w:val="24"/>
          <w:szCs w:val="24"/>
          <w:lang w:val="en-US"/>
        </w:rPr>
        <w:t>is a web-based search engine for Spanish word properties/dimensions from different normative databases.</w:t>
      </w:r>
      <w:r w:rsidR="00DD0042" w:rsidRPr="0072544F">
        <w:rPr>
          <w:rFonts w:ascii="Times New Roman" w:hAnsi="Times New Roman" w:cs="Times New Roman"/>
          <w:sz w:val="24"/>
          <w:szCs w:val="24"/>
          <w:lang w:val="en-US"/>
        </w:rPr>
        <w:t xml:space="preserve"> Finally, </w:t>
      </w:r>
      <w:r w:rsidR="00482409" w:rsidRPr="0072544F">
        <w:rPr>
          <w:rFonts w:ascii="Times New Roman" w:hAnsi="Times New Roman" w:cs="Times New Roman"/>
          <w:sz w:val="24"/>
          <w:szCs w:val="24"/>
          <w:lang w:val="en-US"/>
        </w:rPr>
        <w:t xml:space="preserve">LIWC2015 is </w:t>
      </w:r>
      <w:r w:rsidR="00DD0042" w:rsidRPr="0072544F">
        <w:rPr>
          <w:rFonts w:ascii="Times New Roman" w:hAnsi="Times New Roman" w:cs="Times New Roman"/>
          <w:sz w:val="24"/>
          <w:szCs w:val="24"/>
          <w:lang w:val="en-US"/>
        </w:rPr>
        <w:t xml:space="preserve">a software with built-in dictionaries </w:t>
      </w:r>
      <w:r w:rsidR="007C6053" w:rsidRPr="0072544F">
        <w:rPr>
          <w:rFonts w:ascii="Times New Roman" w:hAnsi="Times New Roman" w:cs="Times New Roman"/>
          <w:sz w:val="24"/>
          <w:szCs w:val="24"/>
          <w:lang w:val="en-US"/>
        </w:rPr>
        <w:t>that</w:t>
      </w:r>
      <w:r w:rsidR="00DD0042" w:rsidRPr="0072544F">
        <w:rPr>
          <w:rFonts w:ascii="Times New Roman" w:hAnsi="Times New Roman" w:cs="Times New Roman"/>
          <w:sz w:val="24"/>
          <w:szCs w:val="24"/>
          <w:lang w:val="en-US"/>
        </w:rPr>
        <w:t xml:space="preserve"> account</w:t>
      </w:r>
      <w:r w:rsidRPr="0072544F">
        <w:rPr>
          <w:rFonts w:ascii="Times New Roman" w:hAnsi="Times New Roman" w:cs="Times New Roman"/>
          <w:sz w:val="24"/>
          <w:szCs w:val="24"/>
          <w:lang w:val="en-US"/>
        </w:rPr>
        <w:t>s</w:t>
      </w:r>
      <w:r w:rsidR="00DD0042" w:rsidRPr="0072544F">
        <w:rPr>
          <w:rFonts w:ascii="Times New Roman" w:hAnsi="Times New Roman" w:cs="Times New Roman"/>
          <w:sz w:val="24"/>
          <w:szCs w:val="24"/>
          <w:lang w:val="en-US"/>
        </w:rPr>
        <w:t xml:space="preserve"> for all words </w:t>
      </w:r>
      <w:r w:rsidR="00AB7582" w:rsidRPr="0072544F">
        <w:rPr>
          <w:rFonts w:ascii="Times New Roman" w:hAnsi="Times New Roman" w:cs="Times New Roman"/>
          <w:sz w:val="24"/>
          <w:szCs w:val="24"/>
          <w:lang w:val="en-US"/>
        </w:rPr>
        <w:t>in each</w:t>
      </w:r>
      <w:r w:rsidR="00DD0042" w:rsidRPr="0072544F">
        <w:rPr>
          <w:rFonts w:ascii="Times New Roman" w:hAnsi="Times New Roman" w:cs="Times New Roman"/>
          <w:sz w:val="24"/>
          <w:szCs w:val="24"/>
          <w:lang w:val="en-US"/>
        </w:rPr>
        <w:t xml:space="preserve"> text, </w:t>
      </w:r>
      <w:r w:rsidR="007C6053" w:rsidRPr="0072544F">
        <w:rPr>
          <w:rFonts w:ascii="Times New Roman" w:hAnsi="Times New Roman" w:cs="Times New Roman"/>
          <w:sz w:val="24"/>
          <w:szCs w:val="24"/>
          <w:lang w:val="en-US"/>
        </w:rPr>
        <w:t xml:space="preserve">and </w:t>
      </w:r>
      <w:r w:rsidR="00DD0042" w:rsidRPr="0072544F">
        <w:rPr>
          <w:rFonts w:ascii="Times New Roman" w:hAnsi="Times New Roman" w:cs="Times New Roman"/>
          <w:sz w:val="24"/>
          <w:szCs w:val="24"/>
          <w:lang w:val="en-US"/>
        </w:rPr>
        <w:t>calculates the percentage of total words that match each of the dictionary categories (Pennebaker, Boyd, Jordan, &amp; Blackburn, 2015).</w:t>
      </w:r>
    </w:p>
    <w:p w14:paraId="450014D3" w14:textId="77777777" w:rsidR="009374D2" w:rsidRPr="0072544F" w:rsidRDefault="009374D2" w:rsidP="00B427B1">
      <w:pPr>
        <w:spacing w:before="120" w:after="120" w:line="240" w:lineRule="auto"/>
        <w:rPr>
          <w:rFonts w:ascii="Times New Roman" w:hAnsi="Times New Roman" w:cs="Times New Roman"/>
          <w:sz w:val="24"/>
          <w:szCs w:val="24"/>
          <w:lang w:val="en-US"/>
        </w:rPr>
      </w:pPr>
    </w:p>
    <w:p w14:paraId="79A78D8A" w14:textId="61B06906" w:rsidR="00A20164" w:rsidRDefault="00A20164" w:rsidP="00B427B1">
      <w:pPr>
        <w:spacing w:before="120" w:after="120" w:line="240" w:lineRule="auto"/>
        <w:rPr>
          <w:rFonts w:ascii="Times New Roman" w:hAnsi="Times New Roman" w:cs="Times New Roman"/>
          <w:i/>
          <w:iCs/>
          <w:sz w:val="24"/>
          <w:szCs w:val="24"/>
          <w:lang w:val="en-US"/>
        </w:rPr>
      </w:pPr>
      <w:r w:rsidRPr="0072544F">
        <w:rPr>
          <w:rFonts w:ascii="Times New Roman" w:hAnsi="Times New Roman" w:cs="Times New Roman"/>
          <w:sz w:val="24"/>
          <w:szCs w:val="24"/>
          <w:lang w:val="en-US"/>
        </w:rPr>
        <w:t xml:space="preserve">Table </w:t>
      </w:r>
      <w:r w:rsidR="00462A1E" w:rsidRPr="0072544F">
        <w:rPr>
          <w:rFonts w:ascii="Times New Roman" w:hAnsi="Times New Roman" w:cs="Times New Roman"/>
          <w:sz w:val="24"/>
          <w:szCs w:val="24"/>
          <w:lang w:val="en-US"/>
        </w:rPr>
        <w:t>4</w:t>
      </w:r>
      <w:r w:rsidR="00B935F9">
        <w:rPr>
          <w:rFonts w:ascii="Times New Roman" w:hAnsi="Times New Roman" w:cs="Times New Roman"/>
          <w:sz w:val="24"/>
          <w:szCs w:val="24"/>
          <w:lang w:val="en-US"/>
        </w:rPr>
        <w:t xml:space="preserve">. </w:t>
      </w:r>
      <w:r w:rsidR="00CF2782" w:rsidRPr="0072544F">
        <w:rPr>
          <w:rFonts w:ascii="Times New Roman" w:hAnsi="Times New Roman" w:cs="Times New Roman"/>
          <w:i/>
          <w:iCs/>
          <w:sz w:val="24"/>
          <w:szCs w:val="24"/>
          <w:lang w:val="en-US"/>
        </w:rPr>
        <w:t>Articles</w:t>
      </w:r>
      <w:r w:rsidR="00762C45" w:rsidRPr="0072544F">
        <w:rPr>
          <w:rFonts w:ascii="Times New Roman" w:hAnsi="Times New Roman" w:cs="Times New Roman"/>
          <w:i/>
          <w:iCs/>
          <w:sz w:val="24"/>
          <w:szCs w:val="24"/>
          <w:lang w:val="en-US"/>
        </w:rPr>
        <w:t xml:space="preserve"> approaching PSL o</w:t>
      </w:r>
      <w:r w:rsidR="00F61422" w:rsidRPr="0072544F">
        <w:rPr>
          <w:rFonts w:ascii="Times New Roman" w:hAnsi="Times New Roman" w:cs="Times New Roman"/>
          <w:i/>
          <w:iCs/>
          <w:sz w:val="24"/>
          <w:szCs w:val="24"/>
          <w:lang w:val="en-US"/>
        </w:rPr>
        <w:t>n</w:t>
      </w:r>
      <w:r w:rsidR="00762C45" w:rsidRPr="0072544F">
        <w:rPr>
          <w:rFonts w:ascii="Times New Roman" w:hAnsi="Times New Roman" w:cs="Times New Roman"/>
          <w:i/>
          <w:iCs/>
          <w:sz w:val="24"/>
          <w:szCs w:val="24"/>
          <w:lang w:val="en-US"/>
        </w:rPr>
        <w:t xml:space="preserve"> the affective domain</w:t>
      </w:r>
      <w:r w:rsidR="00CF2782" w:rsidRPr="0072544F">
        <w:rPr>
          <w:rFonts w:ascii="Times New Roman" w:hAnsi="Times New Roman" w:cs="Times New Roman"/>
          <w:i/>
          <w:iCs/>
          <w:sz w:val="24"/>
          <w:szCs w:val="24"/>
          <w:lang w:val="en-US"/>
        </w:rPr>
        <w:t xml:space="preserve"> by </w:t>
      </w:r>
      <w:r w:rsidR="00F448B5" w:rsidRPr="0072544F">
        <w:rPr>
          <w:rFonts w:ascii="Times New Roman" w:hAnsi="Times New Roman" w:cs="Times New Roman"/>
          <w:i/>
          <w:iCs/>
          <w:sz w:val="24"/>
          <w:szCs w:val="24"/>
          <w:lang w:val="en-US"/>
        </w:rPr>
        <w:t xml:space="preserve">digital </w:t>
      </w:r>
      <w:r w:rsidR="00CF2782" w:rsidRPr="0072544F">
        <w:rPr>
          <w:rFonts w:ascii="Times New Roman" w:hAnsi="Times New Roman" w:cs="Times New Roman"/>
          <w:i/>
          <w:iCs/>
          <w:sz w:val="24"/>
          <w:szCs w:val="24"/>
          <w:lang w:val="en-US"/>
        </w:rPr>
        <w:t>lexicons</w:t>
      </w:r>
    </w:p>
    <w:tbl>
      <w:tblPr>
        <w:tblStyle w:val="TableGrid"/>
        <w:tblW w:w="90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1"/>
        <w:gridCol w:w="5455"/>
      </w:tblGrid>
      <w:tr w:rsidR="007C6053" w:rsidRPr="00F07D9A" w14:paraId="0B429064" w14:textId="77777777" w:rsidTr="00B048FD">
        <w:trPr>
          <w:trHeight w:val="159"/>
        </w:trPr>
        <w:tc>
          <w:tcPr>
            <w:tcW w:w="3611" w:type="dxa"/>
            <w:tcBorders>
              <w:bottom w:val="single" w:sz="4" w:space="0" w:color="auto"/>
            </w:tcBorders>
          </w:tcPr>
          <w:p w14:paraId="0F3793FB" w14:textId="41011BC9" w:rsidR="007C6053" w:rsidRPr="00F07D9A" w:rsidRDefault="006653CD" w:rsidP="00B427B1">
            <w:pPr>
              <w:spacing w:before="120" w:after="120"/>
              <w:jc w:val="center"/>
              <w:rPr>
                <w:rFonts w:ascii="Times New Roman" w:hAnsi="Times New Roman" w:cs="Times New Roman"/>
                <w:sz w:val="20"/>
                <w:szCs w:val="18"/>
                <w:lang w:val="en-US"/>
              </w:rPr>
            </w:pPr>
            <w:r w:rsidRPr="00F07D9A">
              <w:rPr>
                <w:rFonts w:ascii="Times New Roman" w:hAnsi="Times New Roman" w:cs="Times New Roman"/>
                <w:sz w:val="20"/>
                <w:szCs w:val="18"/>
                <w:lang w:val="en-US"/>
              </w:rPr>
              <w:lastRenderedPageBreak/>
              <w:t xml:space="preserve">Preexistent lexicons, </w:t>
            </w:r>
            <w:r w:rsidR="0093339C" w:rsidRPr="00F07D9A">
              <w:rPr>
                <w:rFonts w:ascii="Times New Roman" w:hAnsi="Times New Roman" w:cs="Times New Roman"/>
                <w:sz w:val="20"/>
                <w:szCs w:val="18"/>
                <w:lang w:val="en-US"/>
              </w:rPr>
              <w:t xml:space="preserve">digital repositories, </w:t>
            </w:r>
            <w:r w:rsidR="007C6053" w:rsidRPr="00F07D9A">
              <w:rPr>
                <w:rFonts w:ascii="Times New Roman" w:hAnsi="Times New Roman" w:cs="Times New Roman"/>
                <w:sz w:val="20"/>
                <w:szCs w:val="18"/>
                <w:lang w:val="en-US"/>
              </w:rPr>
              <w:t xml:space="preserve">and </w:t>
            </w:r>
            <w:r w:rsidRPr="00F07D9A">
              <w:rPr>
                <w:rFonts w:ascii="Times New Roman" w:hAnsi="Times New Roman" w:cs="Times New Roman"/>
                <w:sz w:val="20"/>
                <w:szCs w:val="18"/>
                <w:lang w:val="en-US"/>
              </w:rPr>
              <w:t>/ or software</w:t>
            </w:r>
          </w:p>
        </w:tc>
        <w:tc>
          <w:tcPr>
            <w:tcW w:w="5455" w:type="dxa"/>
            <w:tcBorders>
              <w:bottom w:val="single" w:sz="4" w:space="0" w:color="auto"/>
            </w:tcBorders>
          </w:tcPr>
          <w:p w14:paraId="0B931285" w14:textId="77777777" w:rsidR="000145A0" w:rsidRPr="00F07D9A" w:rsidRDefault="000145A0" w:rsidP="00B427B1">
            <w:pPr>
              <w:spacing w:before="120" w:after="120"/>
              <w:jc w:val="center"/>
              <w:rPr>
                <w:rFonts w:ascii="Times New Roman" w:hAnsi="Times New Roman" w:cs="Times New Roman"/>
                <w:sz w:val="20"/>
                <w:szCs w:val="18"/>
                <w:lang w:val="en-US"/>
              </w:rPr>
            </w:pPr>
          </w:p>
          <w:p w14:paraId="619E26C7" w14:textId="180ED1CB" w:rsidR="007C6053" w:rsidRPr="00F07D9A" w:rsidRDefault="007C6053" w:rsidP="00B427B1">
            <w:pPr>
              <w:spacing w:before="120" w:after="120"/>
              <w:jc w:val="center"/>
              <w:rPr>
                <w:rFonts w:ascii="Times New Roman" w:hAnsi="Times New Roman" w:cs="Times New Roman"/>
                <w:sz w:val="20"/>
                <w:szCs w:val="18"/>
                <w:lang w:val="en-US"/>
              </w:rPr>
            </w:pPr>
            <w:r w:rsidRPr="00F07D9A">
              <w:rPr>
                <w:rFonts w:ascii="Times New Roman" w:hAnsi="Times New Roman" w:cs="Times New Roman"/>
                <w:sz w:val="20"/>
                <w:szCs w:val="18"/>
                <w:lang w:val="en-US"/>
              </w:rPr>
              <w:t>Authors</w:t>
            </w:r>
          </w:p>
        </w:tc>
      </w:tr>
      <w:tr w:rsidR="00A55A70" w:rsidRPr="00F07D9A" w14:paraId="41E97221" w14:textId="77777777" w:rsidTr="00EB5D4B">
        <w:trPr>
          <w:trHeight w:val="28"/>
        </w:trPr>
        <w:tc>
          <w:tcPr>
            <w:tcW w:w="3611" w:type="dxa"/>
            <w:tcBorders>
              <w:top w:val="single" w:sz="4" w:space="0" w:color="auto"/>
            </w:tcBorders>
          </w:tcPr>
          <w:p w14:paraId="1E353EA2" w14:textId="3CB851FF" w:rsidR="00A55A70" w:rsidRPr="00F07D9A" w:rsidRDefault="00A55A70" w:rsidP="00EB5D4B">
            <w:pPr>
              <w:rPr>
                <w:rFonts w:ascii="Times New Roman" w:hAnsi="Times New Roman" w:cs="Times New Roman"/>
                <w:sz w:val="2"/>
                <w:szCs w:val="2"/>
                <w:lang w:val="en-US"/>
              </w:rPr>
            </w:pPr>
          </w:p>
        </w:tc>
        <w:tc>
          <w:tcPr>
            <w:tcW w:w="5455" w:type="dxa"/>
            <w:tcBorders>
              <w:top w:val="single" w:sz="4" w:space="0" w:color="auto"/>
            </w:tcBorders>
          </w:tcPr>
          <w:p w14:paraId="7BB09FA5" w14:textId="33CC3920" w:rsidR="00A55A70" w:rsidRPr="00F07D9A" w:rsidRDefault="00A55A70" w:rsidP="00EB5D4B">
            <w:pPr>
              <w:jc w:val="both"/>
              <w:rPr>
                <w:rFonts w:ascii="Times New Roman" w:hAnsi="Times New Roman" w:cs="Times New Roman"/>
                <w:sz w:val="2"/>
                <w:szCs w:val="2"/>
                <w:lang w:val="en-US"/>
              </w:rPr>
            </w:pPr>
          </w:p>
        </w:tc>
      </w:tr>
      <w:tr w:rsidR="007C6053" w:rsidRPr="00F07D9A" w14:paraId="13733A7D" w14:textId="77777777" w:rsidTr="00B048FD">
        <w:trPr>
          <w:trHeight w:val="288"/>
        </w:trPr>
        <w:tc>
          <w:tcPr>
            <w:tcW w:w="3611" w:type="dxa"/>
            <w:tcBorders>
              <w:top w:val="single" w:sz="4" w:space="0" w:color="auto"/>
            </w:tcBorders>
          </w:tcPr>
          <w:p w14:paraId="1CB2D1D8" w14:textId="205DEA5F" w:rsidR="0004043E" w:rsidRPr="00F07D9A" w:rsidRDefault="007C6053" w:rsidP="00C07E7F">
            <w:pPr>
              <w:spacing w:before="120"/>
              <w:rPr>
                <w:rFonts w:ascii="Times New Roman" w:hAnsi="Times New Roman" w:cs="Times New Roman"/>
                <w:sz w:val="20"/>
                <w:szCs w:val="18"/>
                <w:lang w:val="en-US"/>
              </w:rPr>
            </w:pPr>
            <w:bookmarkStart w:id="0" w:name="_Hlk4285652"/>
            <w:r w:rsidRPr="00F07D9A">
              <w:rPr>
                <w:rFonts w:ascii="Times New Roman" w:hAnsi="Times New Roman" w:cs="Times New Roman"/>
                <w:sz w:val="20"/>
                <w:szCs w:val="18"/>
                <w:lang w:val="en-US"/>
              </w:rPr>
              <w:t>Corpus Search (</w:t>
            </w:r>
            <w:proofErr w:type="spellStart"/>
            <w:r w:rsidRPr="00F07D9A">
              <w:rPr>
                <w:rFonts w:ascii="Times New Roman" w:hAnsi="Times New Roman" w:cs="Times New Roman"/>
                <w:sz w:val="20"/>
                <w:szCs w:val="18"/>
                <w:lang w:val="en-US"/>
              </w:rPr>
              <w:t>LexEsp</w:t>
            </w:r>
            <w:proofErr w:type="spellEnd"/>
            <w:r w:rsidRPr="00F07D9A">
              <w:rPr>
                <w:rFonts w:ascii="Times New Roman" w:hAnsi="Times New Roman" w:cs="Times New Roman"/>
                <w:sz w:val="20"/>
                <w:szCs w:val="18"/>
                <w:lang w:val="en-US"/>
              </w:rPr>
              <w:t>)</w:t>
            </w:r>
          </w:p>
        </w:tc>
        <w:tc>
          <w:tcPr>
            <w:tcW w:w="5455" w:type="dxa"/>
            <w:tcBorders>
              <w:top w:val="single" w:sz="4" w:space="0" w:color="auto"/>
            </w:tcBorders>
          </w:tcPr>
          <w:p w14:paraId="7A406518" w14:textId="70BFE650" w:rsidR="007C6053" w:rsidRPr="00F07D9A" w:rsidRDefault="007C6053" w:rsidP="00C07E7F">
            <w:pPr>
              <w:spacing w:before="120"/>
              <w:jc w:val="both"/>
              <w:rPr>
                <w:rFonts w:ascii="Times New Roman" w:hAnsi="Times New Roman" w:cs="Times New Roman"/>
                <w:sz w:val="20"/>
                <w:szCs w:val="18"/>
                <w:lang w:val="en-US"/>
              </w:rPr>
            </w:pPr>
            <w:r w:rsidRPr="00F07D9A">
              <w:rPr>
                <w:rFonts w:ascii="Times New Roman" w:hAnsi="Times New Roman" w:cs="Times New Roman"/>
                <w:sz w:val="20"/>
                <w:szCs w:val="18"/>
                <w:lang w:val="es-CL"/>
              </w:rPr>
              <w:t>Hinojosa</w:t>
            </w:r>
            <w:r w:rsidR="0080270B" w:rsidRPr="00F07D9A">
              <w:rPr>
                <w:rFonts w:ascii="Times New Roman" w:hAnsi="Times New Roman" w:cs="Times New Roman"/>
                <w:sz w:val="20"/>
                <w:szCs w:val="18"/>
                <w:lang w:val="es-CL"/>
              </w:rPr>
              <w:t xml:space="preserve"> et al. </w:t>
            </w:r>
            <w:r w:rsidRPr="00F07D9A">
              <w:rPr>
                <w:rFonts w:ascii="Times New Roman" w:hAnsi="Times New Roman" w:cs="Times New Roman"/>
                <w:sz w:val="20"/>
                <w:szCs w:val="18"/>
                <w:lang w:val="es-CL"/>
              </w:rPr>
              <w:t>(2015); Pérez Dueñas</w:t>
            </w:r>
            <w:r w:rsidR="00393362" w:rsidRPr="00F07D9A">
              <w:rPr>
                <w:rFonts w:ascii="Times New Roman" w:hAnsi="Times New Roman" w:cs="Times New Roman"/>
                <w:sz w:val="20"/>
                <w:szCs w:val="18"/>
                <w:lang w:val="es-CL"/>
              </w:rPr>
              <w:t xml:space="preserve"> et al. </w:t>
            </w:r>
            <w:r w:rsidRPr="00F07D9A">
              <w:rPr>
                <w:rFonts w:ascii="Times New Roman" w:hAnsi="Times New Roman" w:cs="Times New Roman"/>
                <w:sz w:val="20"/>
                <w:szCs w:val="18"/>
                <w:lang w:val="en-US"/>
              </w:rPr>
              <w:t>(2010).</w:t>
            </w:r>
          </w:p>
        </w:tc>
      </w:tr>
      <w:tr w:rsidR="007C6053" w:rsidRPr="00F07D9A" w14:paraId="03DD0E47" w14:textId="77777777" w:rsidTr="00C155B7">
        <w:trPr>
          <w:trHeight w:val="724"/>
        </w:trPr>
        <w:tc>
          <w:tcPr>
            <w:tcW w:w="3611" w:type="dxa"/>
          </w:tcPr>
          <w:p w14:paraId="27C65035" w14:textId="49E5BDB8" w:rsidR="0004043E" w:rsidRPr="00F07D9A" w:rsidRDefault="007C6053" w:rsidP="00C07E7F">
            <w:pPr>
              <w:rPr>
                <w:rFonts w:ascii="Times New Roman" w:hAnsi="Times New Roman" w:cs="Times New Roman"/>
                <w:sz w:val="20"/>
                <w:szCs w:val="18"/>
                <w:lang w:val="en-US"/>
              </w:rPr>
            </w:pPr>
            <w:r w:rsidRPr="00F07D9A">
              <w:rPr>
                <w:rFonts w:ascii="Times New Roman" w:hAnsi="Times New Roman" w:cs="Times New Roman"/>
                <w:sz w:val="20"/>
                <w:szCs w:val="18"/>
                <w:lang w:val="en-US"/>
              </w:rPr>
              <w:t>Spanish adaptation of ANEW</w:t>
            </w:r>
          </w:p>
        </w:tc>
        <w:tc>
          <w:tcPr>
            <w:tcW w:w="5455" w:type="dxa"/>
          </w:tcPr>
          <w:p w14:paraId="78EEFFED" w14:textId="2718BB3A" w:rsidR="007C6053" w:rsidRPr="00F07D9A" w:rsidRDefault="007C6053" w:rsidP="00C07E7F">
            <w:pPr>
              <w:jc w:val="both"/>
              <w:rPr>
                <w:rFonts w:ascii="Times New Roman" w:hAnsi="Times New Roman" w:cs="Times New Roman"/>
                <w:sz w:val="20"/>
                <w:szCs w:val="18"/>
                <w:lang w:val="en-US"/>
              </w:rPr>
            </w:pPr>
            <w:r w:rsidRPr="00F07D9A">
              <w:rPr>
                <w:rFonts w:ascii="Times New Roman" w:hAnsi="Times New Roman" w:cs="Times New Roman"/>
                <w:sz w:val="20"/>
                <w:szCs w:val="18"/>
                <w:lang w:val="es-CL"/>
              </w:rPr>
              <w:t>Fernández-Alcántara</w:t>
            </w:r>
            <w:r w:rsidR="00FE7802" w:rsidRPr="00F07D9A">
              <w:rPr>
                <w:rFonts w:ascii="Times New Roman" w:hAnsi="Times New Roman" w:cs="Times New Roman"/>
                <w:sz w:val="20"/>
                <w:szCs w:val="18"/>
                <w:lang w:val="es-CL"/>
              </w:rPr>
              <w:t xml:space="preserve"> et al. </w:t>
            </w:r>
            <w:r w:rsidRPr="00F07D9A">
              <w:rPr>
                <w:rFonts w:ascii="Times New Roman" w:hAnsi="Times New Roman" w:cs="Times New Roman"/>
                <w:sz w:val="20"/>
                <w:szCs w:val="18"/>
                <w:lang w:val="es-CL"/>
              </w:rPr>
              <w:t xml:space="preserve">(2017); </w:t>
            </w:r>
            <w:r w:rsidR="000A2725" w:rsidRPr="00F07D9A">
              <w:rPr>
                <w:rFonts w:ascii="Times New Roman" w:hAnsi="Times New Roman" w:cs="Times New Roman"/>
                <w:sz w:val="20"/>
                <w:szCs w:val="18"/>
                <w:lang w:val="es-CL"/>
              </w:rPr>
              <w:t>Ferré</w:t>
            </w:r>
            <w:r w:rsidR="00E73B41" w:rsidRPr="00F07D9A">
              <w:rPr>
                <w:rFonts w:ascii="Times New Roman" w:hAnsi="Times New Roman" w:cs="Times New Roman"/>
                <w:sz w:val="20"/>
                <w:szCs w:val="18"/>
                <w:lang w:val="es-CL"/>
              </w:rPr>
              <w:t xml:space="preserve"> et al. </w:t>
            </w:r>
            <w:r w:rsidRPr="00F07D9A">
              <w:rPr>
                <w:rFonts w:ascii="Times New Roman" w:hAnsi="Times New Roman" w:cs="Times New Roman"/>
                <w:sz w:val="20"/>
                <w:szCs w:val="18"/>
                <w:lang w:val="es-CL"/>
              </w:rPr>
              <w:t xml:space="preserve">(2016); </w:t>
            </w:r>
            <w:proofErr w:type="spellStart"/>
            <w:r w:rsidRPr="00F07D9A">
              <w:rPr>
                <w:rFonts w:ascii="Times New Roman" w:hAnsi="Times New Roman" w:cs="Times New Roman"/>
                <w:sz w:val="20"/>
                <w:szCs w:val="18"/>
                <w:lang w:val="es-CL"/>
              </w:rPr>
              <w:t>Stadthagen</w:t>
            </w:r>
            <w:proofErr w:type="spellEnd"/>
            <w:r w:rsidRPr="00F07D9A">
              <w:rPr>
                <w:rFonts w:ascii="Times New Roman" w:hAnsi="Times New Roman" w:cs="Times New Roman"/>
                <w:sz w:val="20"/>
                <w:szCs w:val="18"/>
                <w:lang w:val="es-CL"/>
              </w:rPr>
              <w:t>-González</w:t>
            </w:r>
            <w:r w:rsidR="00B21264" w:rsidRPr="00F07D9A">
              <w:rPr>
                <w:rFonts w:ascii="Times New Roman" w:hAnsi="Times New Roman" w:cs="Times New Roman"/>
                <w:sz w:val="20"/>
                <w:szCs w:val="18"/>
                <w:lang w:val="es-CL"/>
              </w:rPr>
              <w:t xml:space="preserve"> et al. </w:t>
            </w:r>
            <w:r w:rsidRPr="00F07D9A">
              <w:rPr>
                <w:rFonts w:ascii="Times New Roman" w:hAnsi="Times New Roman" w:cs="Times New Roman"/>
                <w:sz w:val="20"/>
                <w:szCs w:val="18"/>
                <w:lang w:val="es-CL"/>
              </w:rPr>
              <w:t xml:space="preserve">(2016); Hinojosa </w:t>
            </w:r>
            <w:r w:rsidR="0080270B" w:rsidRPr="00F07D9A">
              <w:rPr>
                <w:rFonts w:ascii="Times New Roman" w:hAnsi="Times New Roman" w:cs="Times New Roman"/>
                <w:sz w:val="20"/>
                <w:szCs w:val="18"/>
                <w:lang w:val="es-CL"/>
              </w:rPr>
              <w:t xml:space="preserve">et al. </w:t>
            </w:r>
            <w:r w:rsidRPr="00F07D9A">
              <w:rPr>
                <w:rFonts w:ascii="Times New Roman" w:hAnsi="Times New Roman" w:cs="Times New Roman"/>
                <w:sz w:val="20"/>
                <w:szCs w:val="18"/>
                <w:lang w:val="en-US"/>
              </w:rPr>
              <w:t xml:space="preserve">(2015); </w:t>
            </w:r>
            <w:proofErr w:type="spellStart"/>
            <w:r w:rsidRPr="00F07D9A">
              <w:rPr>
                <w:rFonts w:ascii="Times New Roman" w:hAnsi="Times New Roman" w:cs="Times New Roman"/>
                <w:sz w:val="20"/>
                <w:szCs w:val="18"/>
                <w:lang w:val="en-US"/>
              </w:rPr>
              <w:t>Pal</w:t>
            </w:r>
            <w:r w:rsidR="007F2918" w:rsidRPr="00F07D9A">
              <w:rPr>
                <w:rFonts w:ascii="Times New Roman" w:hAnsi="Times New Roman" w:cs="Times New Roman"/>
                <w:sz w:val="20"/>
                <w:szCs w:val="18"/>
                <w:lang w:val="en-US"/>
              </w:rPr>
              <w:t>o</w:t>
            </w:r>
            <w:r w:rsidRPr="00F07D9A">
              <w:rPr>
                <w:rFonts w:ascii="Times New Roman" w:hAnsi="Times New Roman" w:cs="Times New Roman"/>
                <w:sz w:val="20"/>
                <w:szCs w:val="18"/>
                <w:lang w:val="en-US"/>
              </w:rPr>
              <w:t>giannidi</w:t>
            </w:r>
            <w:proofErr w:type="spellEnd"/>
            <w:r w:rsidR="00E73B41" w:rsidRPr="00F07D9A">
              <w:rPr>
                <w:rFonts w:ascii="Times New Roman" w:hAnsi="Times New Roman" w:cs="Times New Roman"/>
                <w:sz w:val="20"/>
                <w:szCs w:val="18"/>
                <w:lang w:val="en-US"/>
              </w:rPr>
              <w:t xml:space="preserve"> et al. </w:t>
            </w:r>
            <w:r w:rsidR="0004043E" w:rsidRPr="00F07D9A">
              <w:rPr>
                <w:rFonts w:ascii="Times New Roman" w:hAnsi="Times New Roman" w:cs="Times New Roman"/>
                <w:sz w:val="20"/>
                <w:szCs w:val="18"/>
                <w:lang w:val="en-US"/>
              </w:rPr>
              <w:t>(</w:t>
            </w:r>
            <w:r w:rsidRPr="00F07D9A">
              <w:rPr>
                <w:rFonts w:ascii="Times New Roman" w:hAnsi="Times New Roman" w:cs="Times New Roman"/>
                <w:sz w:val="20"/>
                <w:szCs w:val="18"/>
                <w:lang w:val="en-US"/>
              </w:rPr>
              <w:t>2015</w:t>
            </w:r>
            <w:r w:rsidR="0004043E" w:rsidRPr="00F07D9A">
              <w:rPr>
                <w:rFonts w:ascii="Times New Roman" w:hAnsi="Times New Roman" w:cs="Times New Roman"/>
                <w:sz w:val="20"/>
                <w:szCs w:val="18"/>
                <w:lang w:val="en-US"/>
              </w:rPr>
              <w:t>)</w:t>
            </w:r>
            <w:r w:rsidRPr="00F07D9A">
              <w:rPr>
                <w:rFonts w:ascii="Times New Roman" w:hAnsi="Times New Roman" w:cs="Times New Roman"/>
                <w:sz w:val="20"/>
                <w:szCs w:val="18"/>
                <w:lang w:val="en-US"/>
              </w:rPr>
              <w:t xml:space="preserve">; </w:t>
            </w:r>
            <w:proofErr w:type="spellStart"/>
            <w:r w:rsidR="000A2725" w:rsidRPr="00F07D9A">
              <w:rPr>
                <w:rFonts w:ascii="Times New Roman" w:hAnsi="Times New Roman" w:cs="Times New Roman"/>
                <w:sz w:val="20"/>
                <w:szCs w:val="18"/>
                <w:lang w:val="en-US"/>
              </w:rPr>
              <w:t>Ferré</w:t>
            </w:r>
            <w:proofErr w:type="spellEnd"/>
            <w:r w:rsidR="006F3BA9" w:rsidRPr="00F07D9A">
              <w:rPr>
                <w:rFonts w:ascii="Times New Roman" w:hAnsi="Times New Roman" w:cs="Times New Roman"/>
                <w:sz w:val="20"/>
                <w:szCs w:val="18"/>
                <w:lang w:val="en-US"/>
              </w:rPr>
              <w:t xml:space="preserve"> et al. </w:t>
            </w:r>
            <w:r w:rsidRPr="00F07D9A">
              <w:rPr>
                <w:rFonts w:ascii="Times New Roman" w:hAnsi="Times New Roman" w:cs="Times New Roman"/>
                <w:sz w:val="20"/>
                <w:szCs w:val="18"/>
                <w:lang w:val="en-US"/>
              </w:rPr>
              <w:t>(2011); Redondo</w:t>
            </w:r>
            <w:r w:rsidR="00832B3C" w:rsidRPr="00F07D9A">
              <w:rPr>
                <w:rFonts w:ascii="Times New Roman" w:hAnsi="Times New Roman" w:cs="Times New Roman"/>
                <w:sz w:val="20"/>
                <w:szCs w:val="18"/>
                <w:lang w:val="en-US"/>
              </w:rPr>
              <w:t xml:space="preserve"> et al. </w:t>
            </w:r>
            <w:r w:rsidRPr="00F07D9A">
              <w:rPr>
                <w:rFonts w:ascii="Times New Roman" w:hAnsi="Times New Roman" w:cs="Times New Roman"/>
                <w:sz w:val="20"/>
                <w:szCs w:val="18"/>
                <w:lang w:val="en-US"/>
              </w:rPr>
              <w:t>(2007).</w:t>
            </w:r>
          </w:p>
        </w:tc>
      </w:tr>
      <w:tr w:rsidR="007C6053" w:rsidRPr="00F07D9A" w14:paraId="12CD7600" w14:textId="77777777" w:rsidTr="00B048FD">
        <w:trPr>
          <w:trHeight w:val="278"/>
        </w:trPr>
        <w:tc>
          <w:tcPr>
            <w:tcW w:w="3611" w:type="dxa"/>
          </w:tcPr>
          <w:p w14:paraId="58D8D82B" w14:textId="1D94EE94" w:rsidR="0004043E" w:rsidRPr="00F07D9A" w:rsidRDefault="007C6053" w:rsidP="00C07E7F">
            <w:pPr>
              <w:rPr>
                <w:rFonts w:ascii="Times New Roman" w:hAnsi="Times New Roman" w:cs="Times New Roman"/>
                <w:sz w:val="20"/>
                <w:szCs w:val="18"/>
                <w:lang w:val="en-US"/>
              </w:rPr>
            </w:pPr>
            <w:r w:rsidRPr="00F07D9A">
              <w:rPr>
                <w:rFonts w:ascii="Times New Roman" w:hAnsi="Times New Roman" w:cs="Times New Roman"/>
                <w:bCs/>
                <w:sz w:val="20"/>
                <w:szCs w:val="18"/>
                <w:lang w:val="en-US"/>
              </w:rPr>
              <w:t>Madrid Affective Database for Spanish</w:t>
            </w:r>
            <w:r w:rsidRPr="00F07D9A">
              <w:rPr>
                <w:rFonts w:ascii="Times New Roman" w:hAnsi="Times New Roman" w:cs="Times New Roman"/>
                <w:b/>
                <w:bCs/>
                <w:sz w:val="20"/>
                <w:szCs w:val="18"/>
                <w:lang w:val="en-US"/>
              </w:rPr>
              <w:t xml:space="preserve"> </w:t>
            </w:r>
            <w:r w:rsidRPr="00F07D9A">
              <w:rPr>
                <w:rFonts w:ascii="Times New Roman" w:hAnsi="Times New Roman" w:cs="Times New Roman"/>
                <w:sz w:val="20"/>
                <w:szCs w:val="18"/>
                <w:lang w:val="en-US"/>
              </w:rPr>
              <w:t>(MADS)</w:t>
            </w:r>
          </w:p>
        </w:tc>
        <w:tc>
          <w:tcPr>
            <w:tcW w:w="5455" w:type="dxa"/>
          </w:tcPr>
          <w:p w14:paraId="460A4387" w14:textId="01D95DC6" w:rsidR="007C6053" w:rsidRPr="00F07D9A" w:rsidRDefault="007C6053" w:rsidP="00C07E7F">
            <w:pPr>
              <w:jc w:val="both"/>
              <w:rPr>
                <w:rFonts w:ascii="Times New Roman" w:hAnsi="Times New Roman" w:cs="Times New Roman"/>
                <w:sz w:val="20"/>
                <w:szCs w:val="18"/>
                <w:lang w:val="en-US"/>
              </w:rPr>
            </w:pPr>
            <w:r w:rsidRPr="00F07D9A">
              <w:rPr>
                <w:rFonts w:ascii="Times New Roman" w:hAnsi="Times New Roman" w:cs="Times New Roman"/>
                <w:sz w:val="20"/>
                <w:szCs w:val="18"/>
                <w:lang w:val="en-US"/>
              </w:rPr>
              <w:t xml:space="preserve">Hinojosa </w:t>
            </w:r>
            <w:r w:rsidR="0080270B" w:rsidRPr="00F07D9A">
              <w:rPr>
                <w:rFonts w:ascii="Times New Roman" w:hAnsi="Times New Roman" w:cs="Times New Roman"/>
                <w:sz w:val="20"/>
                <w:szCs w:val="18"/>
                <w:lang w:val="en-US"/>
              </w:rPr>
              <w:t xml:space="preserve">et al. </w:t>
            </w:r>
            <w:r w:rsidRPr="00F07D9A">
              <w:rPr>
                <w:rFonts w:ascii="Times New Roman" w:hAnsi="Times New Roman" w:cs="Times New Roman"/>
                <w:sz w:val="20"/>
                <w:szCs w:val="18"/>
                <w:lang w:val="en-US"/>
              </w:rPr>
              <w:t>(2016).</w:t>
            </w:r>
          </w:p>
        </w:tc>
      </w:tr>
      <w:tr w:rsidR="007521A1" w:rsidRPr="00F07D9A" w14:paraId="29053367" w14:textId="77777777" w:rsidTr="00B048FD">
        <w:trPr>
          <w:trHeight w:val="296"/>
        </w:trPr>
        <w:tc>
          <w:tcPr>
            <w:tcW w:w="3611" w:type="dxa"/>
          </w:tcPr>
          <w:p w14:paraId="78C7DAD5" w14:textId="31BD6DA1" w:rsidR="0004043E" w:rsidRPr="00F07D9A" w:rsidRDefault="00652B9B" w:rsidP="00C07E7F">
            <w:pPr>
              <w:rPr>
                <w:rFonts w:ascii="Times New Roman" w:hAnsi="Times New Roman" w:cs="Times New Roman"/>
                <w:iCs/>
                <w:sz w:val="20"/>
                <w:szCs w:val="18"/>
                <w:shd w:val="clear" w:color="auto" w:fill="FFFFFF"/>
                <w:lang w:val="en-US"/>
              </w:rPr>
            </w:pPr>
            <w:r w:rsidRPr="00F07D9A">
              <w:rPr>
                <w:rFonts w:ascii="Times New Roman" w:hAnsi="Times New Roman" w:cs="Times New Roman"/>
                <w:iCs/>
                <w:sz w:val="20"/>
                <w:szCs w:val="18"/>
                <w:shd w:val="clear" w:color="auto" w:fill="FFFFFF"/>
                <w:lang w:val="en-US"/>
              </w:rPr>
              <w:t>B-Pal</w:t>
            </w:r>
          </w:p>
        </w:tc>
        <w:tc>
          <w:tcPr>
            <w:tcW w:w="5455" w:type="dxa"/>
          </w:tcPr>
          <w:p w14:paraId="26230861" w14:textId="0B707E29" w:rsidR="007521A1" w:rsidRPr="00F07D9A" w:rsidRDefault="007521A1" w:rsidP="00C07E7F">
            <w:pPr>
              <w:jc w:val="both"/>
              <w:rPr>
                <w:rFonts w:ascii="Times New Roman" w:hAnsi="Times New Roman" w:cs="Times New Roman"/>
                <w:sz w:val="20"/>
                <w:szCs w:val="18"/>
                <w:lang w:val="en-US"/>
              </w:rPr>
            </w:pPr>
            <w:r w:rsidRPr="00F07D9A">
              <w:rPr>
                <w:rFonts w:ascii="Times New Roman" w:hAnsi="Times New Roman" w:cs="Times New Roman"/>
                <w:sz w:val="20"/>
                <w:szCs w:val="18"/>
                <w:shd w:val="clear" w:color="auto" w:fill="FFFFFF"/>
                <w:lang w:val="en-US"/>
              </w:rPr>
              <w:t>Davis</w:t>
            </w:r>
            <w:r w:rsidR="00B5311C" w:rsidRPr="00F07D9A">
              <w:rPr>
                <w:rFonts w:ascii="Times New Roman" w:hAnsi="Times New Roman" w:cs="Times New Roman"/>
                <w:sz w:val="20"/>
                <w:szCs w:val="18"/>
                <w:shd w:val="clear" w:color="auto" w:fill="FFFFFF"/>
                <w:lang w:val="en-US"/>
              </w:rPr>
              <w:t>,</w:t>
            </w:r>
            <w:r w:rsidRPr="00F07D9A">
              <w:rPr>
                <w:rFonts w:ascii="Times New Roman" w:hAnsi="Times New Roman" w:cs="Times New Roman"/>
                <w:sz w:val="20"/>
                <w:szCs w:val="18"/>
                <w:shd w:val="clear" w:color="auto" w:fill="FFFFFF"/>
                <w:lang w:val="en-US"/>
              </w:rPr>
              <w:t xml:space="preserve"> &amp; </w:t>
            </w:r>
            <w:proofErr w:type="spellStart"/>
            <w:r w:rsidRPr="00F07D9A">
              <w:rPr>
                <w:rFonts w:ascii="Times New Roman" w:hAnsi="Times New Roman" w:cs="Times New Roman"/>
                <w:sz w:val="20"/>
                <w:szCs w:val="18"/>
                <w:shd w:val="clear" w:color="auto" w:fill="FFFFFF"/>
                <w:lang w:val="en-US"/>
              </w:rPr>
              <w:t>Perea</w:t>
            </w:r>
            <w:proofErr w:type="spellEnd"/>
            <w:r w:rsidRPr="00F07D9A">
              <w:rPr>
                <w:rFonts w:ascii="Times New Roman" w:hAnsi="Times New Roman" w:cs="Times New Roman"/>
                <w:sz w:val="20"/>
                <w:szCs w:val="18"/>
                <w:shd w:val="clear" w:color="auto" w:fill="FFFFFF"/>
                <w:lang w:val="en-US"/>
              </w:rPr>
              <w:t xml:space="preserve"> (2005). </w:t>
            </w:r>
          </w:p>
        </w:tc>
      </w:tr>
      <w:tr w:rsidR="007521A1" w:rsidRPr="00F07D9A" w14:paraId="518509B6" w14:textId="77777777" w:rsidTr="00B048FD">
        <w:trPr>
          <w:trHeight w:val="286"/>
        </w:trPr>
        <w:tc>
          <w:tcPr>
            <w:tcW w:w="3611" w:type="dxa"/>
          </w:tcPr>
          <w:p w14:paraId="532CB2CF" w14:textId="7E4FE931" w:rsidR="0004043E" w:rsidRPr="00F07D9A" w:rsidRDefault="007521A1" w:rsidP="00C07E7F">
            <w:pPr>
              <w:rPr>
                <w:rFonts w:ascii="Times New Roman" w:hAnsi="Times New Roman" w:cs="Times New Roman"/>
                <w:sz w:val="20"/>
                <w:szCs w:val="18"/>
                <w:lang w:val="en-US"/>
              </w:rPr>
            </w:pPr>
            <w:r w:rsidRPr="00F07D9A">
              <w:rPr>
                <w:rFonts w:ascii="Times New Roman" w:hAnsi="Times New Roman" w:cs="Times New Roman"/>
                <w:sz w:val="20"/>
                <w:szCs w:val="18"/>
                <w:lang w:val="en-US"/>
              </w:rPr>
              <w:t>Online Ratings of Visual Stimuli (Or-Vis)</w:t>
            </w:r>
          </w:p>
        </w:tc>
        <w:tc>
          <w:tcPr>
            <w:tcW w:w="5455" w:type="dxa"/>
          </w:tcPr>
          <w:p w14:paraId="549ACBB0" w14:textId="6CDCD1F4" w:rsidR="007521A1" w:rsidRPr="00F07D9A" w:rsidRDefault="007521A1" w:rsidP="00C07E7F">
            <w:pPr>
              <w:jc w:val="both"/>
              <w:rPr>
                <w:rFonts w:ascii="Times New Roman" w:hAnsi="Times New Roman" w:cs="Times New Roman"/>
                <w:sz w:val="20"/>
                <w:szCs w:val="18"/>
                <w:lang w:val="en-US"/>
              </w:rPr>
            </w:pPr>
            <w:r w:rsidRPr="00F07D9A">
              <w:rPr>
                <w:rFonts w:ascii="Times New Roman" w:hAnsi="Times New Roman" w:cs="Times New Roman"/>
                <w:sz w:val="20"/>
                <w:szCs w:val="18"/>
                <w:lang w:val="en-US"/>
              </w:rPr>
              <w:t>Diez-</w:t>
            </w:r>
            <w:proofErr w:type="spellStart"/>
            <w:r w:rsidRPr="00F07D9A">
              <w:rPr>
                <w:rFonts w:ascii="Times New Roman" w:hAnsi="Times New Roman" w:cs="Times New Roman"/>
                <w:sz w:val="20"/>
                <w:szCs w:val="18"/>
                <w:lang w:val="en-US"/>
              </w:rPr>
              <w:t>Álamo</w:t>
            </w:r>
            <w:proofErr w:type="spellEnd"/>
            <w:r w:rsidR="00A75AB6" w:rsidRPr="00F07D9A">
              <w:rPr>
                <w:rFonts w:ascii="Times New Roman" w:hAnsi="Times New Roman" w:cs="Times New Roman"/>
                <w:sz w:val="20"/>
                <w:szCs w:val="18"/>
                <w:lang w:val="en-US"/>
              </w:rPr>
              <w:t xml:space="preserve"> et al., </w:t>
            </w:r>
            <w:r w:rsidRPr="00F07D9A">
              <w:rPr>
                <w:rFonts w:ascii="Times New Roman" w:hAnsi="Times New Roman" w:cs="Times New Roman"/>
                <w:sz w:val="20"/>
                <w:szCs w:val="18"/>
                <w:lang w:val="en-US"/>
              </w:rPr>
              <w:t>(2018)</w:t>
            </w:r>
            <w:r w:rsidR="00A75AB6" w:rsidRPr="00F07D9A">
              <w:rPr>
                <w:rFonts w:ascii="Times New Roman" w:hAnsi="Times New Roman" w:cs="Times New Roman"/>
                <w:sz w:val="20"/>
                <w:szCs w:val="18"/>
                <w:lang w:val="en-US"/>
              </w:rPr>
              <w:t>.</w:t>
            </w:r>
          </w:p>
        </w:tc>
      </w:tr>
      <w:tr w:rsidR="007521A1" w:rsidRPr="00F07D9A" w14:paraId="7AD88E85" w14:textId="77777777" w:rsidTr="00B048FD">
        <w:trPr>
          <w:trHeight w:val="276"/>
        </w:trPr>
        <w:tc>
          <w:tcPr>
            <w:tcW w:w="3611" w:type="dxa"/>
          </w:tcPr>
          <w:p w14:paraId="1B5D367E" w14:textId="336F8D98" w:rsidR="0004043E" w:rsidRPr="00F07D9A" w:rsidRDefault="007521A1" w:rsidP="00C07E7F">
            <w:pPr>
              <w:rPr>
                <w:rFonts w:ascii="Times New Roman" w:hAnsi="Times New Roman" w:cs="Times New Roman"/>
                <w:sz w:val="20"/>
                <w:szCs w:val="18"/>
                <w:lang w:val="en-US"/>
              </w:rPr>
            </w:pPr>
            <w:r w:rsidRPr="00F07D9A">
              <w:rPr>
                <w:rFonts w:ascii="Times New Roman" w:hAnsi="Times New Roman" w:cs="Times New Roman"/>
                <w:sz w:val="20"/>
                <w:szCs w:val="18"/>
                <w:lang w:val="en-US"/>
              </w:rPr>
              <w:t>Self-Assessment Manikin (SAM)</w:t>
            </w:r>
          </w:p>
        </w:tc>
        <w:tc>
          <w:tcPr>
            <w:tcW w:w="5455" w:type="dxa"/>
          </w:tcPr>
          <w:p w14:paraId="30099652" w14:textId="1648E515" w:rsidR="007521A1" w:rsidRPr="00F07D9A" w:rsidRDefault="007521A1" w:rsidP="00C07E7F">
            <w:pPr>
              <w:jc w:val="both"/>
              <w:rPr>
                <w:rFonts w:ascii="Times New Roman" w:hAnsi="Times New Roman" w:cs="Times New Roman"/>
                <w:sz w:val="20"/>
                <w:szCs w:val="18"/>
                <w:lang w:val="en-US"/>
              </w:rPr>
            </w:pPr>
            <w:r w:rsidRPr="00F07D9A">
              <w:rPr>
                <w:rFonts w:ascii="Times New Roman" w:hAnsi="Times New Roman" w:cs="Times New Roman"/>
                <w:sz w:val="20"/>
                <w:szCs w:val="18"/>
                <w:lang w:val="en-US"/>
              </w:rPr>
              <w:t>Redondo</w:t>
            </w:r>
            <w:r w:rsidR="00832B3C" w:rsidRPr="00F07D9A">
              <w:rPr>
                <w:rFonts w:ascii="Times New Roman" w:hAnsi="Times New Roman" w:cs="Times New Roman"/>
                <w:sz w:val="20"/>
                <w:szCs w:val="18"/>
                <w:lang w:val="en-US"/>
              </w:rPr>
              <w:t xml:space="preserve"> et al. </w:t>
            </w:r>
            <w:r w:rsidRPr="00F07D9A">
              <w:rPr>
                <w:rFonts w:ascii="Times New Roman" w:hAnsi="Times New Roman" w:cs="Times New Roman"/>
                <w:sz w:val="20"/>
                <w:szCs w:val="18"/>
                <w:lang w:val="en-US"/>
              </w:rPr>
              <w:t>(2005).</w:t>
            </w:r>
          </w:p>
        </w:tc>
      </w:tr>
      <w:tr w:rsidR="007521A1" w:rsidRPr="00F07D9A" w14:paraId="03C88B48" w14:textId="77777777" w:rsidTr="00B048FD">
        <w:trPr>
          <w:trHeight w:val="473"/>
        </w:trPr>
        <w:tc>
          <w:tcPr>
            <w:tcW w:w="3611" w:type="dxa"/>
          </w:tcPr>
          <w:p w14:paraId="3FF6CAAD" w14:textId="0242B23D" w:rsidR="007521A1" w:rsidRPr="00F07D9A" w:rsidRDefault="007521A1" w:rsidP="00C07E7F">
            <w:pPr>
              <w:rPr>
                <w:rFonts w:ascii="Times New Roman" w:hAnsi="Times New Roman" w:cs="Times New Roman"/>
                <w:sz w:val="20"/>
                <w:szCs w:val="18"/>
                <w:shd w:val="clear" w:color="auto" w:fill="FFFFFF"/>
                <w:lang w:val="en-US"/>
              </w:rPr>
            </w:pPr>
            <w:r w:rsidRPr="00F07D9A">
              <w:rPr>
                <w:rFonts w:ascii="Times New Roman" w:hAnsi="Times New Roman" w:cs="Times New Roman"/>
                <w:sz w:val="20"/>
                <w:szCs w:val="18"/>
                <w:shd w:val="clear" w:color="auto" w:fill="FFFFFF"/>
                <w:lang w:val="en-US"/>
              </w:rPr>
              <w:t>Web-based search engine for Spanish emotional words</w:t>
            </w:r>
            <w:r w:rsidRPr="00F07D9A">
              <w:rPr>
                <w:rFonts w:ascii="Times New Roman" w:hAnsi="Times New Roman" w:cs="Times New Roman"/>
                <w:sz w:val="20"/>
                <w:szCs w:val="18"/>
                <w:lang w:val="en-US"/>
              </w:rPr>
              <w:t xml:space="preserve"> (</w:t>
            </w:r>
            <w:proofErr w:type="spellStart"/>
            <w:r w:rsidRPr="00F07D9A">
              <w:rPr>
                <w:rFonts w:ascii="Times New Roman" w:hAnsi="Times New Roman" w:cs="Times New Roman"/>
                <w:sz w:val="20"/>
                <w:szCs w:val="18"/>
                <w:lang w:val="en-US"/>
              </w:rPr>
              <w:t>EmoFinder</w:t>
            </w:r>
            <w:proofErr w:type="spellEnd"/>
            <w:r w:rsidRPr="00F07D9A">
              <w:rPr>
                <w:rFonts w:ascii="Times New Roman" w:hAnsi="Times New Roman" w:cs="Times New Roman"/>
                <w:sz w:val="20"/>
                <w:szCs w:val="18"/>
                <w:lang w:val="en-US"/>
              </w:rPr>
              <w:t>)</w:t>
            </w:r>
          </w:p>
        </w:tc>
        <w:tc>
          <w:tcPr>
            <w:tcW w:w="5455" w:type="dxa"/>
          </w:tcPr>
          <w:p w14:paraId="32B924E1" w14:textId="775DB553" w:rsidR="007521A1" w:rsidRPr="00F07D9A" w:rsidRDefault="007521A1" w:rsidP="00C07E7F">
            <w:pPr>
              <w:jc w:val="both"/>
              <w:rPr>
                <w:rFonts w:ascii="Times New Roman" w:hAnsi="Times New Roman" w:cs="Times New Roman"/>
                <w:sz w:val="20"/>
                <w:szCs w:val="18"/>
                <w:lang w:val="en-US"/>
              </w:rPr>
            </w:pPr>
            <w:r w:rsidRPr="00F07D9A">
              <w:rPr>
                <w:rFonts w:ascii="Times New Roman" w:hAnsi="Times New Roman" w:cs="Times New Roman"/>
                <w:sz w:val="20"/>
                <w:szCs w:val="18"/>
                <w:lang w:val="en-US"/>
              </w:rPr>
              <w:t>Fraga</w:t>
            </w:r>
            <w:r w:rsidR="00E631E0" w:rsidRPr="00F07D9A">
              <w:rPr>
                <w:rFonts w:ascii="Times New Roman" w:hAnsi="Times New Roman" w:cs="Times New Roman"/>
                <w:sz w:val="20"/>
                <w:szCs w:val="18"/>
                <w:lang w:val="en-US"/>
              </w:rPr>
              <w:t xml:space="preserve"> et al. </w:t>
            </w:r>
            <w:r w:rsidRPr="00F07D9A">
              <w:rPr>
                <w:rFonts w:ascii="Times New Roman" w:hAnsi="Times New Roman" w:cs="Times New Roman"/>
                <w:sz w:val="20"/>
                <w:szCs w:val="18"/>
                <w:lang w:val="en-US"/>
              </w:rPr>
              <w:t>(2018).</w:t>
            </w:r>
          </w:p>
        </w:tc>
      </w:tr>
      <w:tr w:rsidR="007521A1" w:rsidRPr="00F07D9A" w14:paraId="0F11217E" w14:textId="77777777" w:rsidTr="00B048FD">
        <w:trPr>
          <w:trHeight w:val="532"/>
        </w:trPr>
        <w:tc>
          <w:tcPr>
            <w:tcW w:w="3611" w:type="dxa"/>
          </w:tcPr>
          <w:p w14:paraId="5BD2763F" w14:textId="20AC1BCD" w:rsidR="0004043E" w:rsidRPr="00F07D9A" w:rsidRDefault="007521A1" w:rsidP="00C07E7F">
            <w:pPr>
              <w:rPr>
                <w:rFonts w:ascii="Times New Roman" w:hAnsi="Times New Roman" w:cs="Times New Roman"/>
                <w:sz w:val="20"/>
                <w:szCs w:val="18"/>
                <w:lang w:val="en-US"/>
              </w:rPr>
            </w:pPr>
            <w:r w:rsidRPr="00F07D9A">
              <w:rPr>
                <w:rFonts w:ascii="Times New Roman" w:hAnsi="Times New Roman" w:cs="Times New Roman"/>
                <w:sz w:val="20"/>
                <w:szCs w:val="18"/>
                <w:lang w:val="en-US"/>
              </w:rPr>
              <w:t>Key Word in Context (KWIC) for Current Spanish Reference Corpus (CREA)</w:t>
            </w:r>
          </w:p>
        </w:tc>
        <w:tc>
          <w:tcPr>
            <w:tcW w:w="5455" w:type="dxa"/>
          </w:tcPr>
          <w:p w14:paraId="6C9E46DB" w14:textId="701BE475" w:rsidR="007521A1" w:rsidRPr="00F07D9A" w:rsidRDefault="007521A1" w:rsidP="00C07E7F">
            <w:pPr>
              <w:jc w:val="both"/>
              <w:rPr>
                <w:rFonts w:ascii="Times New Roman" w:hAnsi="Times New Roman" w:cs="Times New Roman"/>
                <w:sz w:val="20"/>
                <w:szCs w:val="18"/>
                <w:lang w:val="pt-BR"/>
              </w:rPr>
            </w:pPr>
            <w:r w:rsidRPr="00F07D9A">
              <w:rPr>
                <w:rFonts w:ascii="Times New Roman" w:hAnsi="Times New Roman" w:cs="Times New Roman"/>
                <w:sz w:val="20"/>
                <w:szCs w:val="18"/>
                <w:lang w:val="pt-BR"/>
              </w:rPr>
              <w:t>Orgakova</w:t>
            </w:r>
            <w:r w:rsidR="00B5311C" w:rsidRPr="00F07D9A">
              <w:rPr>
                <w:rFonts w:ascii="Times New Roman" w:hAnsi="Times New Roman" w:cs="Times New Roman"/>
                <w:sz w:val="20"/>
                <w:szCs w:val="18"/>
                <w:lang w:val="pt-BR"/>
              </w:rPr>
              <w:t>,</w:t>
            </w:r>
            <w:r w:rsidRPr="00F07D9A">
              <w:rPr>
                <w:rFonts w:ascii="Times New Roman" w:hAnsi="Times New Roman" w:cs="Times New Roman"/>
                <w:sz w:val="20"/>
                <w:szCs w:val="18"/>
                <w:lang w:val="pt-BR"/>
              </w:rPr>
              <w:t xml:space="preserve"> &amp; Soriano (2018); Reali</w:t>
            </w:r>
            <w:r w:rsidR="00B5311C" w:rsidRPr="00F07D9A">
              <w:rPr>
                <w:rFonts w:ascii="Times New Roman" w:hAnsi="Times New Roman" w:cs="Times New Roman"/>
                <w:sz w:val="20"/>
                <w:szCs w:val="18"/>
                <w:lang w:val="pt-BR"/>
              </w:rPr>
              <w:t>,</w:t>
            </w:r>
            <w:r w:rsidRPr="00F07D9A">
              <w:rPr>
                <w:rFonts w:ascii="Times New Roman" w:hAnsi="Times New Roman" w:cs="Times New Roman"/>
                <w:sz w:val="20"/>
                <w:szCs w:val="18"/>
                <w:lang w:val="pt-BR"/>
              </w:rPr>
              <w:t xml:space="preserve"> &amp; Arciniegas (2014); Soriano</w:t>
            </w:r>
            <w:r w:rsidR="00B5311C" w:rsidRPr="00F07D9A">
              <w:rPr>
                <w:rFonts w:ascii="Times New Roman" w:hAnsi="Times New Roman" w:cs="Times New Roman"/>
                <w:sz w:val="20"/>
                <w:szCs w:val="18"/>
                <w:lang w:val="pt-BR"/>
              </w:rPr>
              <w:t>,</w:t>
            </w:r>
            <w:r w:rsidRPr="00F07D9A">
              <w:rPr>
                <w:rFonts w:ascii="Times New Roman" w:hAnsi="Times New Roman" w:cs="Times New Roman"/>
                <w:sz w:val="20"/>
                <w:szCs w:val="18"/>
                <w:lang w:val="pt-BR"/>
              </w:rPr>
              <w:t xml:space="preserve"> &amp; Valenzuela (2009); Delgado (2009); Soriano (2003).</w:t>
            </w:r>
          </w:p>
        </w:tc>
      </w:tr>
      <w:tr w:rsidR="007521A1" w:rsidRPr="00F07D9A" w14:paraId="52A586E2" w14:textId="77777777" w:rsidTr="00B048FD">
        <w:trPr>
          <w:trHeight w:val="293"/>
        </w:trPr>
        <w:tc>
          <w:tcPr>
            <w:tcW w:w="3611" w:type="dxa"/>
          </w:tcPr>
          <w:p w14:paraId="45B9AC4F" w14:textId="7B7D8279" w:rsidR="0004043E" w:rsidRPr="00F07D9A" w:rsidRDefault="007521A1" w:rsidP="00C07E7F">
            <w:pPr>
              <w:rPr>
                <w:rFonts w:ascii="Times New Roman" w:hAnsi="Times New Roman" w:cs="Times New Roman"/>
                <w:sz w:val="20"/>
                <w:szCs w:val="18"/>
                <w:lang w:val="en-US"/>
              </w:rPr>
            </w:pPr>
            <w:proofErr w:type="spellStart"/>
            <w:r w:rsidRPr="00F07D9A">
              <w:rPr>
                <w:rFonts w:ascii="Times New Roman" w:hAnsi="Times New Roman" w:cs="Times New Roman"/>
                <w:sz w:val="20"/>
                <w:szCs w:val="18"/>
                <w:lang w:val="en-US"/>
              </w:rPr>
              <w:t>Diachronical</w:t>
            </w:r>
            <w:proofErr w:type="spellEnd"/>
            <w:r w:rsidRPr="00F07D9A">
              <w:rPr>
                <w:rFonts w:ascii="Times New Roman" w:hAnsi="Times New Roman" w:cs="Times New Roman"/>
                <w:sz w:val="20"/>
                <w:szCs w:val="18"/>
                <w:lang w:val="en-US"/>
              </w:rPr>
              <w:t xml:space="preserve"> Spanish Corpus (CORDE)</w:t>
            </w:r>
          </w:p>
        </w:tc>
        <w:tc>
          <w:tcPr>
            <w:tcW w:w="5455" w:type="dxa"/>
          </w:tcPr>
          <w:p w14:paraId="3560839A" w14:textId="3AA1769B" w:rsidR="007521A1" w:rsidRPr="00F07D9A" w:rsidRDefault="007521A1" w:rsidP="00C07E7F">
            <w:pPr>
              <w:jc w:val="both"/>
              <w:rPr>
                <w:rFonts w:ascii="Times New Roman" w:hAnsi="Times New Roman" w:cs="Times New Roman"/>
                <w:sz w:val="20"/>
                <w:szCs w:val="18"/>
                <w:lang w:val="en-US"/>
              </w:rPr>
            </w:pPr>
            <w:r w:rsidRPr="00F07D9A">
              <w:rPr>
                <w:rFonts w:ascii="Times New Roman" w:hAnsi="Times New Roman" w:cs="Times New Roman"/>
                <w:sz w:val="20"/>
                <w:szCs w:val="18"/>
                <w:lang w:val="en-US"/>
              </w:rPr>
              <w:t>Delgado (2009).</w:t>
            </w:r>
          </w:p>
        </w:tc>
      </w:tr>
      <w:tr w:rsidR="00A55A70" w:rsidRPr="00F07D9A" w14:paraId="515D0A76" w14:textId="77777777" w:rsidTr="00FD3E1D">
        <w:trPr>
          <w:trHeight w:val="159"/>
        </w:trPr>
        <w:tc>
          <w:tcPr>
            <w:tcW w:w="3611" w:type="dxa"/>
            <w:tcBorders>
              <w:bottom w:val="single" w:sz="4" w:space="0" w:color="auto"/>
            </w:tcBorders>
          </w:tcPr>
          <w:p w14:paraId="199380C9" w14:textId="77777777" w:rsidR="00A55A70" w:rsidRPr="00F07D9A" w:rsidRDefault="00A55A70" w:rsidP="00C07E7F">
            <w:pPr>
              <w:spacing w:after="120"/>
              <w:rPr>
                <w:rFonts w:ascii="Times New Roman" w:hAnsi="Times New Roman" w:cs="Times New Roman"/>
                <w:sz w:val="20"/>
                <w:szCs w:val="18"/>
                <w:lang w:val="en-US"/>
              </w:rPr>
            </w:pPr>
            <w:r w:rsidRPr="00F07D9A">
              <w:rPr>
                <w:rFonts w:ascii="Times New Roman" w:hAnsi="Times New Roman" w:cs="Times New Roman"/>
                <w:sz w:val="20"/>
                <w:szCs w:val="18"/>
                <w:lang w:val="en-US"/>
              </w:rPr>
              <w:t>LIWC2015</w:t>
            </w:r>
          </w:p>
        </w:tc>
        <w:tc>
          <w:tcPr>
            <w:tcW w:w="5455" w:type="dxa"/>
            <w:tcBorders>
              <w:bottom w:val="single" w:sz="4" w:space="0" w:color="auto"/>
            </w:tcBorders>
          </w:tcPr>
          <w:p w14:paraId="4AC0612E" w14:textId="77777777" w:rsidR="00A55A70" w:rsidRPr="00F07D9A" w:rsidRDefault="00A55A70" w:rsidP="00C07E7F">
            <w:pPr>
              <w:spacing w:after="120"/>
              <w:jc w:val="both"/>
              <w:rPr>
                <w:rFonts w:ascii="Times New Roman" w:hAnsi="Times New Roman" w:cs="Times New Roman"/>
                <w:sz w:val="20"/>
                <w:szCs w:val="18"/>
                <w:lang w:val="en-US"/>
              </w:rPr>
            </w:pPr>
            <w:r w:rsidRPr="00F07D9A">
              <w:rPr>
                <w:rFonts w:ascii="Times New Roman" w:hAnsi="Times New Roman" w:cs="Times New Roman"/>
                <w:sz w:val="20"/>
                <w:szCs w:val="18"/>
                <w:lang w:val="en-US"/>
              </w:rPr>
              <w:t xml:space="preserve">Adelman, Estes, &amp; </w:t>
            </w:r>
            <w:proofErr w:type="spellStart"/>
            <w:r w:rsidRPr="00F07D9A">
              <w:rPr>
                <w:rFonts w:ascii="Times New Roman" w:hAnsi="Times New Roman" w:cs="Times New Roman"/>
                <w:sz w:val="20"/>
                <w:szCs w:val="18"/>
                <w:lang w:val="en-US"/>
              </w:rPr>
              <w:t>Cossu</w:t>
            </w:r>
            <w:proofErr w:type="spellEnd"/>
            <w:r w:rsidRPr="00F07D9A">
              <w:rPr>
                <w:rFonts w:ascii="Times New Roman" w:hAnsi="Times New Roman" w:cs="Times New Roman"/>
                <w:sz w:val="20"/>
                <w:szCs w:val="18"/>
                <w:lang w:val="en-US"/>
              </w:rPr>
              <w:t xml:space="preserve"> (2018).</w:t>
            </w:r>
          </w:p>
        </w:tc>
      </w:tr>
      <w:tr w:rsidR="007521A1" w:rsidRPr="00F07D9A" w14:paraId="1439374E" w14:textId="77777777" w:rsidTr="00A55A70">
        <w:trPr>
          <w:trHeight w:val="34"/>
        </w:trPr>
        <w:tc>
          <w:tcPr>
            <w:tcW w:w="3611" w:type="dxa"/>
            <w:tcBorders>
              <w:bottom w:val="single" w:sz="4" w:space="0" w:color="auto"/>
            </w:tcBorders>
          </w:tcPr>
          <w:p w14:paraId="4567AB82" w14:textId="057C77D4" w:rsidR="0004043E" w:rsidRPr="00F07D9A" w:rsidRDefault="0004043E" w:rsidP="00EB5D4B">
            <w:pPr>
              <w:rPr>
                <w:rFonts w:ascii="Times New Roman" w:hAnsi="Times New Roman" w:cs="Times New Roman"/>
                <w:sz w:val="2"/>
                <w:szCs w:val="2"/>
                <w:lang w:val="en-US"/>
              </w:rPr>
            </w:pPr>
          </w:p>
        </w:tc>
        <w:tc>
          <w:tcPr>
            <w:tcW w:w="5455" w:type="dxa"/>
            <w:tcBorders>
              <w:bottom w:val="single" w:sz="4" w:space="0" w:color="auto"/>
            </w:tcBorders>
          </w:tcPr>
          <w:p w14:paraId="7271D65A" w14:textId="79672828" w:rsidR="007521A1" w:rsidRPr="00F07D9A" w:rsidRDefault="007521A1" w:rsidP="00EB5D4B">
            <w:pPr>
              <w:jc w:val="both"/>
              <w:rPr>
                <w:rFonts w:ascii="Times New Roman" w:hAnsi="Times New Roman" w:cs="Times New Roman"/>
                <w:sz w:val="2"/>
                <w:szCs w:val="2"/>
                <w:lang w:val="en-US"/>
              </w:rPr>
            </w:pPr>
          </w:p>
        </w:tc>
      </w:tr>
      <w:bookmarkEnd w:id="0"/>
    </w:tbl>
    <w:p w14:paraId="0C2BA281" w14:textId="77777777" w:rsidR="009374D2" w:rsidRPr="0072544F" w:rsidRDefault="009374D2" w:rsidP="00B427B1">
      <w:pPr>
        <w:spacing w:before="120" w:after="120" w:line="240" w:lineRule="auto"/>
        <w:jc w:val="both"/>
        <w:rPr>
          <w:rFonts w:ascii="Times New Roman" w:hAnsi="Times New Roman" w:cs="Times New Roman"/>
          <w:b/>
          <w:sz w:val="24"/>
          <w:szCs w:val="24"/>
          <w:lang w:val="en-US"/>
        </w:rPr>
      </w:pPr>
    </w:p>
    <w:p w14:paraId="024054F1" w14:textId="0DDA5641" w:rsidR="00094415" w:rsidRPr="0072544F" w:rsidRDefault="00094415" w:rsidP="00B427B1">
      <w:pPr>
        <w:spacing w:before="120" w:after="120" w:line="240" w:lineRule="auto"/>
        <w:rPr>
          <w:rFonts w:ascii="Times New Roman" w:hAnsi="Times New Roman" w:cs="Times New Roman"/>
          <w:b/>
          <w:bCs/>
          <w:sz w:val="24"/>
          <w:szCs w:val="24"/>
          <w:lang w:val="en-US"/>
        </w:rPr>
      </w:pPr>
      <w:r w:rsidRPr="0072544F">
        <w:rPr>
          <w:rFonts w:ascii="Times New Roman" w:hAnsi="Times New Roman" w:cs="Times New Roman"/>
          <w:b/>
          <w:bCs/>
          <w:sz w:val="24"/>
          <w:szCs w:val="24"/>
          <w:lang w:val="en-US"/>
        </w:rPr>
        <w:t>Variables comparison (question #2)</w:t>
      </w:r>
    </w:p>
    <w:p w14:paraId="06D02667" w14:textId="3716E1DE" w:rsidR="00922308" w:rsidRPr="0072544F" w:rsidRDefault="00DA2F21" w:rsidP="00B427B1">
      <w:pPr>
        <w:spacing w:before="120" w:after="120" w:line="240" w:lineRule="auto"/>
        <w:ind w:firstLine="708"/>
        <w:jc w:val="both"/>
        <w:rPr>
          <w:rFonts w:ascii="Times New Roman" w:hAnsi="Times New Roman" w:cs="Times New Roman"/>
          <w:sz w:val="24"/>
          <w:szCs w:val="24"/>
          <w:lang w:val="en-US"/>
        </w:rPr>
      </w:pPr>
      <w:r w:rsidRPr="0072544F">
        <w:rPr>
          <w:rFonts w:ascii="Times New Roman" w:hAnsi="Times New Roman" w:cs="Times New Roman"/>
          <w:sz w:val="24"/>
          <w:szCs w:val="24"/>
          <w:lang w:val="en-US"/>
        </w:rPr>
        <w:t xml:space="preserve">A second approach </w:t>
      </w:r>
      <w:r w:rsidR="00D02C70" w:rsidRPr="0072544F">
        <w:rPr>
          <w:rFonts w:ascii="Times New Roman" w:hAnsi="Times New Roman" w:cs="Times New Roman"/>
          <w:sz w:val="24"/>
          <w:szCs w:val="24"/>
          <w:lang w:val="en-US"/>
        </w:rPr>
        <w:t>to</w:t>
      </w:r>
      <w:r w:rsidRPr="0072544F">
        <w:rPr>
          <w:rFonts w:ascii="Times New Roman" w:hAnsi="Times New Roman" w:cs="Times New Roman"/>
          <w:sz w:val="24"/>
          <w:szCs w:val="24"/>
          <w:lang w:val="en-US"/>
        </w:rPr>
        <w:t xml:space="preserve"> </w:t>
      </w:r>
      <w:r w:rsidR="0068720A" w:rsidRPr="0072544F">
        <w:rPr>
          <w:rFonts w:ascii="Times New Roman" w:hAnsi="Times New Roman" w:cs="Times New Roman"/>
          <w:sz w:val="24"/>
          <w:szCs w:val="24"/>
          <w:lang w:val="en-US"/>
        </w:rPr>
        <w:t>this review was</w:t>
      </w:r>
      <w:r w:rsidR="00E71E61" w:rsidRPr="0072544F">
        <w:rPr>
          <w:rFonts w:ascii="Times New Roman" w:hAnsi="Times New Roman" w:cs="Times New Roman"/>
          <w:sz w:val="24"/>
          <w:szCs w:val="24"/>
          <w:lang w:val="en-US"/>
        </w:rPr>
        <w:t xml:space="preserve"> done</w:t>
      </w:r>
      <w:r w:rsidR="0068720A" w:rsidRPr="0072544F">
        <w:rPr>
          <w:rFonts w:ascii="Times New Roman" w:hAnsi="Times New Roman" w:cs="Times New Roman"/>
          <w:sz w:val="24"/>
          <w:szCs w:val="24"/>
          <w:lang w:val="en-US"/>
        </w:rPr>
        <w:t xml:space="preserve"> </w:t>
      </w:r>
      <w:r w:rsidR="00557D5F" w:rsidRPr="0072544F">
        <w:rPr>
          <w:rFonts w:ascii="Times New Roman" w:hAnsi="Times New Roman" w:cs="Times New Roman"/>
          <w:sz w:val="24"/>
          <w:szCs w:val="24"/>
          <w:lang w:val="en-US"/>
        </w:rPr>
        <w:t>by</w:t>
      </w:r>
      <w:r w:rsidR="0068720A" w:rsidRPr="0072544F">
        <w:rPr>
          <w:rFonts w:ascii="Times New Roman" w:hAnsi="Times New Roman" w:cs="Times New Roman"/>
          <w:sz w:val="24"/>
          <w:szCs w:val="24"/>
          <w:lang w:val="en-US"/>
        </w:rPr>
        <w:t xml:space="preserve"> </w:t>
      </w:r>
      <w:r w:rsidR="00DE01A4" w:rsidRPr="0072544F">
        <w:rPr>
          <w:rFonts w:ascii="Times New Roman" w:hAnsi="Times New Roman" w:cs="Times New Roman"/>
          <w:sz w:val="24"/>
          <w:szCs w:val="24"/>
          <w:lang w:val="en-US"/>
        </w:rPr>
        <w:t>build</w:t>
      </w:r>
      <w:r w:rsidR="00557D5F" w:rsidRPr="0072544F">
        <w:rPr>
          <w:rFonts w:ascii="Times New Roman" w:hAnsi="Times New Roman" w:cs="Times New Roman"/>
          <w:sz w:val="24"/>
          <w:szCs w:val="24"/>
          <w:lang w:val="en-US"/>
        </w:rPr>
        <w:t>ing</w:t>
      </w:r>
      <w:r w:rsidR="006B3A23" w:rsidRPr="0072544F">
        <w:rPr>
          <w:rFonts w:ascii="Times New Roman" w:hAnsi="Times New Roman" w:cs="Times New Roman"/>
          <w:sz w:val="24"/>
          <w:szCs w:val="24"/>
          <w:lang w:val="en-US"/>
        </w:rPr>
        <w:t xml:space="preserve"> a panoramic </w:t>
      </w:r>
      <w:r w:rsidR="00DE01A4" w:rsidRPr="0072544F">
        <w:rPr>
          <w:rFonts w:ascii="Times New Roman" w:hAnsi="Times New Roman" w:cs="Times New Roman"/>
          <w:sz w:val="24"/>
          <w:szCs w:val="24"/>
          <w:lang w:val="en-US"/>
        </w:rPr>
        <w:t xml:space="preserve">view </w:t>
      </w:r>
      <w:r w:rsidR="006B3A23" w:rsidRPr="0072544F">
        <w:rPr>
          <w:rFonts w:ascii="Times New Roman" w:hAnsi="Times New Roman" w:cs="Times New Roman"/>
          <w:sz w:val="24"/>
          <w:szCs w:val="24"/>
          <w:lang w:val="en-US"/>
        </w:rPr>
        <w:t>of</w:t>
      </w:r>
      <w:r w:rsidR="0068720A" w:rsidRPr="0072544F">
        <w:rPr>
          <w:rFonts w:ascii="Times New Roman" w:hAnsi="Times New Roman" w:cs="Times New Roman"/>
          <w:sz w:val="24"/>
          <w:szCs w:val="24"/>
          <w:lang w:val="en-US"/>
        </w:rPr>
        <w:t xml:space="preserve"> </w:t>
      </w:r>
      <w:r w:rsidR="00D964E4" w:rsidRPr="0072544F">
        <w:rPr>
          <w:rFonts w:ascii="Times New Roman" w:hAnsi="Times New Roman" w:cs="Times New Roman"/>
          <w:sz w:val="24"/>
          <w:szCs w:val="24"/>
          <w:lang w:val="en-US"/>
        </w:rPr>
        <w:t xml:space="preserve">the </w:t>
      </w:r>
      <w:r w:rsidR="00674A93" w:rsidRPr="0072544F">
        <w:rPr>
          <w:rFonts w:ascii="Times New Roman" w:hAnsi="Times New Roman" w:cs="Times New Roman"/>
          <w:sz w:val="24"/>
          <w:szCs w:val="24"/>
          <w:lang w:val="en-US"/>
        </w:rPr>
        <w:t xml:space="preserve">most frequently approached </w:t>
      </w:r>
      <w:r w:rsidR="0068720A" w:rsidRPr="0072544F">
        <w:rPr>
          <w:rFonts w:ascii="Times New Roman" w:hAnsi="Times New Roman" w:cs="Times New Roman"/>
          <w:sz w:val="24"/>
          <w:szCs w:val="24"/>
          <w:lang w:val="en-US"/>
        </w:rPr>
        <w:t xml:space="preserve">variables </w:t>
      </w:r>
      <w:r w:rsidR="00DE01A4" w:rsidRPr="0072544F">
        <w:rPr>
          <w:rFonts w:ascii="Times New Roman" w:hAnsi="Times New Roman" w:cs="Times New Roman"/>
          <w:sz w:val="24"/>
          <w:szCs w:val="24"/>
          <w:lang w:val="en-US"/>
        </w:rPr>
        <w:t xml:space="preserve">in PSL </w:t>
      </w:r>
      <w:r w:rsidR="009E575D" w:rsidRPr="0072544F">
        <w:rPr>
          <w:rFonts w:ascii="Times New Roman" w:hAnsi="Times New Roman" w:cs="Times New Roman"/>
          <w:sz w:val="24"/>
          <w:szCs w:val="24"/>
          <w:lang w:val="en-US"/>
        </w:rPr>
        <w:t>for the affective domain</w:t>
      </w:r>
      <w:r w:rsidRPr="0072544F">
        <w:rPr>
          <w:rFonts w:ascii="Times New Roman" w:hAnsi="Times New Roman" w:cs="Times New Roman"/>
          <w:sz w:val="24"/>
          <w:szCs w:val="24"/>
          <w:lang w:val="en-US"/>
        </w:rPr>
        <w:t>.</w:t>
      </w:r>
      <w:r w:rsidR="005E6B89" w:rsidRPr="0072544F">
        <w:rPr>
          <w:rFonts w:ascii="Times New Roman" w:hAnsi="Times New Roman" w:cs="Times New Roman"/>
          <w:sz w:val="24"/>
          <w:szCs w:val="24"/>
          <w:lang w:val="en-US"/>
        </w:rPr>
        <w:t xml:space="preserve"> The variables </w:t>
      </w:r>
      <w:r w:rsidR="00C164D0" w:rsidRPr="0072544F">
        <w:rPr>
          <w:rFonts w:ascii="Times New Roman" w:hAnsi="Times New Roman" w:cs="Times New Roman"/>
          <w:sz w:val="24"/>
          <w:szCs w:val="24"/>
          <w:lang w:val="en-US"/>
        </w:rPr>
        <w:t xml:space="preserve">were </w:t>
      </w:r>
      <w:r w:rsidR="005E6B89" w:rsidRPr="0072544F">
        <w:rPr>
          <w:rFonts w:ascii="Times New Roman" w:hAnsi="Times New Roman" w:cs="Times New Roman"/>
          <w:sz w:val="24"/>
          <w:szCs w:val="24"/>
          <w:lang w:val="en-US"/>
        </w:rPr>
        <w:t>categorized in two classes: psycholinguistic and emotional per se</w:t>
      </w:r>
      <w:r w:rsidR="00097F7A" w:rsidRPr="0072544F">
        <w:rPr>
          <w:rFonts w:ascii="Times New Roman" w:hAnsi="Times New Roman" w:cs="Times New Roman"/>
          <w:sz w:val="24"/>
          <w:szCs w:val="24"/>
          <w:lang w:val="en-US"/>
        </w:rPr>
        <w:t>, and t</w:t>
      </w:r>
      <w:r w:rsidR="008A1503" w:rsidRPr="0072544F">
        <w:rPr>
          <w:rFonts w:ascii="Times New Roman" w:hAnsi="Times New Roman" w:cs="Times New Roman"/>
          <w:sz w:val="24"/>
          <w:szCs w:val="24"/>
          <w:lang w:val="en-US"/>
        </w:rPr>
        <w:t>his was built to encompass a longer view of the affective domain in psycholinguistic</w:t>
      </w:r>
      <w:r w:rsidR="00547D58" w:rsidRPr="0072544F">
        <w:rPr>
          <w:rFonts w:ascii="Times New Roman" w:hAnsi="Times New Roman" w:cs="Times New Roman"/>
          <w:sz w:val="24"/>
          <w:szCs w:val="24"/>
          <w:lang w:val="en-US"/>
        </w:rPr>
        <w:t>s</w:t>
      </w:r>
      <w:r w:rsidR="00674A93" w:rsidRPr="0072544F">
        <w:rPr>
          <w:rFonts w:ascii="Times New Roman" w:hAnsi="Times New Roman" w:cs="Times New Roman"/>
          <w:sz w:val="24"/>
          <w:szCs w:val="24"/>
          <w:lang w:val="en-US"/>
        </w:rPr>
        <w:t xml:space="preserve">, </w:t>
      </w:r>
      <w:r w:rsidR="009211D0" w:rsidRPr="0072544F">
        <w:rPr>
          <w:rFonts w:ascii="Times New Roman" w:hAnsi="Times New Roman" w:cs="Times New Roman"/>
          <w:sz w:val="24"/>
          <w:szCs w:val="24"/>
          <w:lang w:val="en-US"/>
        </w:rPr>
        <w:t xml:space="preserve">simultaneously </w:t>
      </w:r>
      <w:r w:rsidR="00674A93" w:rsidRPr="0072544F">
        <w:rPr>
          <w:rFonts w:ascii="Times New Roman" w:hAnsi="Times New Roman" w:cs="Times New Roman"/>
          <w:sz w:val="24"/>
          <w:szCs w:val="24"/>
          <w:lang w:val="en-US"/>
        </w:rPr>
        <w:t xml:space="preserve">including variables and </w:t>
      </w:r>
      <w:r w:rsidR="001F3304" w:rsidRPr="0072544F">
        <w:rPr>
          <w:rFonts w:ascii="Times New Roman" w:hAnsi="Times New Roman" w:cs="Times New Roman"/>
          <w:sz w:val="24"/>
          <w:szCs w:val="24"/>
          <w:lang w:val="en-US"/>
        </w:rPr>
        <w:t xml:space="preserve">both </w:t>
      </w:r>
      <w:r w:rsidR="00097F7A" w:rsidRPr="0072544F">
        <w:rPr>
          <w:rFonts w:ascii="Times New Roman" w:hAnsi="Times New Roman" w:cs="Times New Roman"/>
          <w:sz w:val="24"/>
          <w:szCs w:val="24"/>
          <w:lang w:val="en-US"/>
        </w:rPr>
        <w:t xml:space="preserve">existent </w:t>
      </w:r>
      <w:r w:rsidR="0070085D" w:rsidRPr="0072544F">
        <w:rPr>
          <w:rFonts w:ascii="Times New Roman" w:hAnsi="Times New Roman" w:cs="Times New Roman"/>
          <w:sz w:val="24"/>
          <w:szCs w:val="24"/>
          <w:lang w:val="en-US"/>
        </w:rPr>
        <w:t xml:space="preserve">theoretical </w:t>
      </w:r>
      <w:r w:rsidR="00674A93" w:rsidRPr="0072544F">
        <w:rPr>
          <w:rFonts w:ascii="Times New Roman" w:hAnsi="Times New Roman" w:cs="Times New Roman"/>
          <w:sz w:val="24"/>
          <w:szCs w:val="24"/>
          <w:lang w:val="en-US"/>
        </w:rPr>
        <w:t>approaches to emotions</w:t>
      </w:r>
      <w:r w:rsidR="00E1794B" w:rsidRPr="0072544F">
        <w:rPr>
          <w:rFonts w:ascii="Times New Roman" w:hAnsi="Times New Roman" w:cs="Times New Roman"/>
          <w:sz w:val="24"/>
          <w:szCs w:val="24"/>
          <w:lang w:val="en-US"/>
        </w:rPr>
        <w:t xml:space="preserve"> (dimensional and discrete)</w:t>
      </w:r>
      <w:r w:rsidR="00674A93" w:rsidRPr="0072544F">
        <w:rPr>
          <w:rFonts w:ascii="Times New Roman" w:hAnsi="Times New Roman" w:cs="Times New Roman"/>
          <w:sz w:val="24"/>
          <w:szCs w:val="24"/>
          <w:lang w:val="en-US"/>
        </w:rPr>
        <w:t>.</w:t>
      </w:r>
      <w:r w:rsidR="00E33239" w:rsidRPr="0072544F">
        <w:rPr>
          <w:rFonts w:ascii="Times New Roman" w:hAnsi="Times New Roman" w:cs="Times New Roman"/>
          <w:sz w:val="24"/>
          <w:szCs w:val="24"/>
          <w:lang w:val="en-US"/>
        </w:rPr>
        <w:t xml:space="preserve"> </w:t>
      </w:r>
      <w:r w:rsidR="00827363" w:rsidRPr="0072544F">
        <w:rPr>
          <w:rFonts w:ascii="Times New Roman" w:hAnsi="Times New Roman" w:cs="Times New Roman"/>
          <w:sz w:val="24"/>
          <w:szCs w:val="24"/>
          <w:lang w:val="en-US"/>
        </w:rPr>
        <w:t>T</w:t>
      </w:r>
      <w:r w:rsidR="009358E8" w:rsidRPr="0072544F">
        <w:rPr>
          <w:rFonts w:ascii="Times New Roman" w:hAnsi="Times New Roman" w:cs="Times New Roman"/>
          <w:sz w:val="24"/>
          <w:szCs w:val="24"/>
          <w:lang w:val="en-US"/>
        </w:rPr>
        <w:t>his panoramic view pretends to help researcher</w:t>
      </w:r>
      <w:r w:rsidR="009211D0" w:rsidRPr="0072544F">
        <w:rPr>
          <w:rFonts w:ascii="Times New Roman" w:hAnsi="Times New Roman" w:cs="Times New Roman"/>
          <w:sz w:val="24"/>
          <w:szCs w:val="24"/>
          <w:lang w:val="en-US"/>
        </w:rPr>
        <w:t>s</w:t>
      </w:r>
      <w:r w:rsidR="009358E8" w:rsidRPr="0072544F">
        <w:rPr>
          <w:rFonts w:ascii="Times New Roman" w:hAnsi="Times New Roman" w:cs="Times New Roman"/>
          <w:sz w:val="24"/>
          <w:szCs w:val="24"/>
          <w:lang w:val="en-US"/>
        </w:rPr>
        <w:t xml:space="preserve"> to easy define </w:t>
      </w:r>
      <w:r w:rsidR="009211D0" w:rsidRPr="0072544F">
        <w:rPr>
          <w:rFonts w:ascii="Times New Roman" w:hAnsi="Times New Roman" w:cs="Times New Roman"/>
          <w:sz w:val="24"/>
          <w:szCs w:val="24"/>
          <w:lang w:val="en-US"/>
        </w:rPr>
        <w:t xml:space="preserve">new </w:t>
      </w:r>
      <w:r w:rsidR="009358E8" w:rsidRPr="0072544F">
        <w:rPr>
          <w:rFonts w:ascii="Times New Roman" w:hAnsi="Times New Roman" w:cs="Times New Roman"/>
          <w:sz w:val="24"/>
          <w:szCs w:val="24"/>
          <w:lang w:val="en-US"/>
        </w:rPr>
        <w:t xml:space="preserve">starting-points </w:t>
      </w:r>
      <w:r w:rsidR="009211D0" w:rsidRPr="0072544F">
        <w:rPr>
          <w:rFonts w:ascii="Times New Roman" w:hAnsi="Times New Roman" w:cs="Times New Roman"/>
          <w:sz w:val="24"/>
          <w:szCs w:val="24"/>
          <w:lang w:val="en-US"/>
        </w:rPr>
        <w:t>for</w:t>
      </w:r>
      <w:r w:rsidR="009358E8" w:rsidRPr="0072544F">
        <w:rPr>
          <w:rFonts w:ascii="Times New Roman" w:hAnsi="Times New Roman" w:cs="Times New Roman"/>
          <w:sz w:val="24"/>
          <w:szCs w:val="24"/>
          <w:lang w:val="en-US"/>
        </w:rPr>
        <w:t xml:space="preserve"> further </w:t>
      </w:r>
      <w:r w:rsidR="009211D0" w:rsidRPr="0072544F">
        <w:rPr>
          <w:rFonts w:ascii="Times New Roman" w:hAnsi="Times New Roman" w:cs="Times New Roman"/>
          <w:sz w:val="24"/>
          <w:szCs w:val="24"/>
          <w:lang w:val="en-US"/>
        </w:rPr>
        <w:t xml:space="preserve">scientific </w:t>
      </w:r>
      <w:r w:rsidR="005E0943" w:rsidRPr="0072544F">
        <w:rPr>
          <w:rFonts w:ascii="Times New Roman" w:hAnsi="Times New Roman" w:cs="Times New Roman"/>
          <w:sz w:val="24"/>
          <w:szCs w:val="24"/>
          <w:lang w:val="en-US"/>
        </w:rPr>
        <w:t xml:space="preserve">databases </w:t>
      </w:r>
      <w:r w:rsidR="009358E8" w:rsidRPr="0072544F">
        <w:rPr>
          <w:rFonts w:ascii="Times New Roman" w:hAnsi="Times New Roman" w:cs="Times New Roman"/>
          <w:sz w:val="24"/>
          <w:szCs w:val="24"/>
          <w:lang w:val="en-US"/>
        </w:rPr>
        <w:t>exploration</w:t>
      </w:r>
      <w:r w:rsidR="005E0943" w:rsidRPr="0072544F">
        <w:rPr>
          <w:rFonts w:ascii="Times New Roman" w:hAnsi="Times New Roman" w:cs="Times New Roman"/>
          <w:sz w:val="24"/>
          <w:szCs w:val="24"/>
          <w:lang w:val="en-US"/>
        </w:rPr>
        <w:t>s</w:t>
      </w:r>
      <w:r w:rsidR="009358E8" w:rsidRPr="0072544F">
        <w:rPr>
          <w:rFonts w:ascii="Times New Roman" w:hAnsi="Times New Roman" w:cs="Times New Roman"/>
          <w:sz w:val="24"/>
          <w:szCs w:val="24"/>
          <w:lang w:val="en-US"/>
        </w:rPr>
        <w:t xml:space="preserve">. </w:t>
      </w:r>
      <w:r w:rsidR="00CF2782" w:rsidRPr="0072544F">
        <w:rPr>
          <w:rFonts w:ascii="Times New Roman" w:hAnsi="Times New Roman" w:cs="Times New Roman"/>
          <w:sz w:val="24"/>
          <w:szCs w:val="24"/>
          <w:lang w:val="en-US"/>
        </w:rPr>
        <w:t xml:space="preserve">In some cases, </w:t>
      </w:r>
      <w:r w:rsidR="00D964E4" w:rsidRPr="0072544F">
        <w:rPr>
          <w:rFonts w:ascii="Times New Roman" w:hAnsi="Times New Roman" w:cs="Times New Roman"/>
          <w:sz w:val="24"/>
          <w:szCs w:val="24"/>
          <w:lang w:val="en-US"/>
        </w:rPr>
        <w:t xml:space="preserve">the </w:t>
      </w:r>
      <w:r w:rsidR="00CF2782" w:rsidRPr="0072544F">
        <w:rPr>
          <w:rFonts w:ascii="Times New Roman" w:hAnsi="Times New Roman" w:cs="Times New Roman"/>
          <w:sz w:val="24"/>
          <w:szCs w:val="24"/>
          <w:lang w:val="en-US"/>
        </w:rPr>
        <w:t xml:space="preserve">authors use numerous linguistic </w:t>
      </w:r>
      <w:r w:rsidR="009C33CA" w:rsidRPr="0072544F">
        <w:rPr>
          <w:rFonts w:ascii="Times New Roman" w:hAnsi="Times New Roman" w:cs="Times New Roman"/>
          <w:sz w:val="24"/>
          <w:szCs w:val="24"/>
          <w:lang w:val="en-US"/>
        </w:rPr>
        <w:t>variables</w:t>
      </w:r>
      <w:r w:rsidR="00CF2782" w:rsidRPr="0072544F">
        <w:rPr>
          <w:rFonts w:ascii="Times New Roman" w:hAnsi="Times New Roman" w:cs="Times New Roman"/>
          <w:sz w:val="24"/>
          <w:szCs w:val="24"/>
          <w:lang w:val="en-US"/>
        </w:rPr>
        <w:t xml:space="preserve"> with complex </w:t>
      </w:r>
      <w:r w:rsidR="009C33CA" w:rsidRPr="0072544F">
        <w:rPr>
          <w:rFonts w:ascii="Times New Roman" w:hAnsi="Times New Roman" w:cs="Times New Roman"/>
          <w:sz w:val="24"/>
          <w:szCs w:val="24"/>
          <w:lang w:val="en-US"/>
        </w:rPr>
        <w:t>statistical</w:t>
      </w:r>
      <w:r w:rsidR="00CF2782" w:rsidRPr="0072544F">
        <w:rPr>
          <w:rFonts w:ascii="Times New Roman" w:hAnsi="Times New Roman" w:cs="Times New Roman"/>
          <w:sz w:val="24"/>
          <w:szCs w:val="24"/>
          <w:lang w:val="en-US"/>
        </w:rPr>
        <w:t xml:space="preserve"> </w:t>
      </w:r>
      <w:r w:rsidR="009C33CA" w:rsidRPr="0072544F">
        <w:rPr>
          <w:rFonts w:ascii="Times New Roman" w:hAnsi="Times New Roman" w:cs="Times New Roman"/>
          <w:sz w:val="24"/>
          <w:szCs w:val="24"/>
          <w:lang w:val="en-US"/>
        </w:rPr>
        <w:t>analysis</w:t>
      </w:r>
      <w:r w:rsidR="00CF2782" w:rsidRPr="0072544F">
        <w:rPr>
          <w:rFonts w:ascii="Times New Roman" w:hAnsi="Times New Roman" w:cs="Times New Roman"/>
          <w:sz w:val="24"/>
          <w:szCs w:val="24"/>
          <w:lang w:val="en-US"/>
        </w:rPr>
        <w:t>, and for that reason the category “Others”</w:t>
      </w:r>
      <w:r w:rsidR="00547D58" w:rsidRPr="0072544F">
        <w:rPr>
          <w:rFonts w:ascii="Times New Roman" w:hAnsi="Times New Roman" w:cs="Times New Roman"/>
          <w:sz w:val="24"/>
          <w:szCs w:val="24"/>
          <w:lang w:val="en-US"/>
        </w:rPr>
        <w:t xml:space="preserve"> was created. </w:t>
      </w:r>
      <w:r w:rsidR="00CF2782" w:rsidRPr="0072544F">
        <w:rPr>
          <w:rFonts w:ascii="Times New Roman" w:hAnsi="Times New Roman" w:cs="Times New Roman"/>
          <w:sz w:val="24"/>
          <w:szCs w:val="24"/>
          <w:lang w:val="en-US"/>
        </w:rPr>
        <w:t>Conversely, th</w:t>
      </w:r>
      <w:r w:rsidR="00E71E61" w:rsidRPr="0072544F">
        <w:rPr>
          <w:rFonts w:ascii="Times New Roman" w:hAnsi="Times New Roman" w:cs="Times New Roman"/>
          <w:sz w:val="24"/>
          <w:szCs w:val="24"/>
          <w:lang w:val="en-US"/>
        </w:rPr>
        <w:t>is</w:t>
      </w:r>
      <w:r w:rsidR="00CF2782" w:rsidRPr="0072544F">
        <w:rPr>
          <w:rFonts w:ascii="Times New Roman" w:hAnsi="Times New Roman" w:cs="Times New Roman"/>
          <w:sz w:val="24"/>
          <w:szCs w:val="24"/>
          <w:lang w:val="en-US"/>
        </w:rPr>
        <w:t xml:space="preserve"> same category </w:t>
      </w:r>
      <w:r w:rsidR="00F854DF" w:rsidRPr="0072544F">
        <w:rPr>
          <w:rFonts w:ascii="Times New Roman" w:hAnsi="Times New Roman" w:cs="Times New Roman"/>
          <w:sz w:val="24"/>
          <w:szCs w:val="24"/>
          <w:lang w:val="en-US"/>
        </w:rPr>
        <w:t xml:space="preserve">was used </w:t>
      </w:r>
      <w:r w:rsidR="00CF2782" w:rsidRPr="0072544F">
        <w:rPr>
          <w:rFonts w:ascii="Times New Roman" w:hAnsi="Times New Roman" w:cs="Times New Roman"/>
          <w:sz w:val="24"/>
          <w:szCs w:val="24"/>
          <w:lang w:val="en-US"/>
        </w:rPr>
        <w:t>for emotions</w:t>
      </w:r>
      <w:r w:rsidR="00C164D0" w:rsidRPr="0072544F">
        <w:rPr>
          <w:rFonts w:ascii="Times New Roman" w:hAnsi="Times New Roman" w:cs="Times New Roman"/>
          <w:sz w:val="24"/>
          <w:szCs w:val="24"/>
          <w:lang w:val="en-US"/>
        </w:rPr>
        <w:t xml:space="preserve"> </w:t>
      </w:r>
      <w:r w:rsidR="00573CB2" w:rsidRPr="0072544F">
        <w:rPr>
          <w:rFonts w:ascii="Times New Roman" w:hAnsi="Times New Roman" w:cs="Times New Roman"/>
          <w:sz w:val="24"/>
          <w:szCs w:val="24"/>
          <w:lang w:val="en-US"/>
        </w:rPr>
        <w:t xml:space="preserve">referring to variables not </w:t>
      </w:r>
      <w:r w:rsidR="00AC2EDE" w:rsidRPr="0072544F">
        <w:rPr>
          <w:rFonts w:ascii="Times New Roman" w:hAnsi="Times New Roman" w:cs="Times New Roman"/>
          <w:sz w:val="24"/>
          <w:szCs w:val="24"/>
          <w:lang w:val="en-US"/>
        </w:rPr>
        <w:t>frequently</w:t>
      </w:r>
      <w:r w:rsidR="00573CB2" w:rsidRPr="0072544F">
        <w:rPr>
          <w:rFonts w:ascii="Times New Roman" w:hAnsi="Times New Roman" w:cs="Times New Roman"/>
          <w:sz w:val="24"/>
          <w:szCs w:val="24"/>
          <w:lang w:val="en-US"/>
        </w:rPr>
        <w:t xml:space="preserve"> approached by the discipline (e.g.: </w:t>
      </w:r>
      <w:r w:rsidR="00B048FD" w:rsidRPr="0072544F">
        <w:rPr>
          <w:rFonts w:ascii="Times New Roman" w:hAnsi="Times New Roman" w:cs="Times New Roman"/>
          <w:sz w:val="24"/>
          <w:szCs w:val="24"/>
          <w:lang w:val="en-US"/>
        </w:rPr>
        <w:t xml:space="preserve">affective norms for </w:t>
      </w:r>
      <w:r w:rsidR="00573CB2" w:rsidRPr="0072544F">
        <w:rPr>
          <w:rFonts w:ascii="Times New Roman" w:hAnsi="Times New Roman" w:cs="Times New Roman"/>
          <w:sz w:val="24"/>
          <w:szCs w:val="24"/>
          <w:lang w:val="en-US"/>
        </w:rPr>
        <w:t>clinical diagnosis with a strong affective component a</w:t>
      </w:r>
      <w:r w:rsidR="00BF23E4" w:rsidRPr="0072544F">
        <w:rPr>
          <w:rFonts w:ascii="Times New Roman" w:hAnsi="Times New Roman" w:cs="Times New Roman"/>
          <w:sz w:val="24"/>
          <w:szCs w:val="24"/>
          <w:lang w:val="en-US"/>
        </w:rPr>
        <w:t>s</w:t>
      </w:r>
      <w:r w:rsidR="006C4735" w:rsidRPr="0072544F">
        <w:rPr>
          <w:rFonts w:ascii="Times New Roman" w:hAnsi="Times New Roman" w:cs="Times New Roman"/>
          <w:sz w:val="24"/>
          <w:szCs w:val="24"/>
          <w:lang w:val="en-US"/>
        </w:rPr>
        <w:t xml:space="preserve"> it is</w:t>
      </w:r>
      <w:r w:rsidR="00BF23E4" w:rsidRPr="0072544F">
        <w:rPr>
          <w:rFonts w:ascii="Times New Roman" w:hAnsi="Times New Roman" w:cs="Times New Roman"/>
          <w:sz w:val="24"/>
          <w:szCs w:val="24"/>
          <w:lang w:val="en-US"/>
        </w:rPr>
        <w:t>,</w:t>
      </w:r>
      <w:r w:rsidR="00573CB2" w:rsidRPr="0072544F">
        <w:rPr>
          <w:rFonts w:ascii="Times New Roman" w:hAnsi="Times New Roman" w:cs="Times New Roman"/>
          <w:sz w:val="24"/>
          <w:szCs w:val="24"/>
          <w:lang w:val="en-US"/>
        </w:rPr>
        <w:t xml:space="preserve"> </w:t>
      </w:r>
      <w:r w:rsidR="00BF23E4" w:rsidRPr="0072544F">
        <w:rPr>
          <w:rFonts w:ascii="Times New Roman" w:hAnsi="Times New Roman" w:cs="Times New Roman"/>
          <w:sz w:val="24"/>
          <w:szCs w:val="24"/>
          <w:lang w:val="en-US"/>
        </w:rPr>
        <w:t xml:space="preserve">for example, </w:t>
      </w:r>
      <w:r w:rsidR="00573CB2" w:rsidRPr="0072544F">
        <w:rPr>
          <w:rFonts w:ascii="Times New Roman" w:hAnsi="Times New Roman" w:cs="Times New Roman"/>
          <w:sz w:val="24"/>
          <w:szCs w:val="24"/>
          <w:lang w:val="en-US"/>
        </w:rPr>
        <w:t>depression).</w:t>
      </w:r>
      <w:r w:rsidR="00431292" w:rsidRPr="0072544F">
        <w:rPr>
          <w:rFonts w:ascii="Times New Roman" w:hAnsi="Times New Roman" w:cs="Times New Roman"/>
          <w:sz w:val="24"/>
          <w:szCs w:val="24"/>
          <w:lang w:val="en-US"/>
        </w:rPr>
        <w:t xml:space="preserve"> </w:t>
      </w:r>
      <w:r w:rsidR="00F4006E" w:rsidRPr="0072544F">
        <w:rPr>
          <w:rFonts w:ascii="Times New Roman" w:hAnsi="Times New Roman" w:cs="Times New Roman"/>
          <w:sz w:val="24"/>
          <w:szCs w:val="24"/>
          <w:lang w:val="en-US"/>
        </w:rPr>
        <w:t xml:space="preserve">In the following table are defined a series of terms and acronyms used in </w:t>
      </w:r>
      <w:r w:rsidR="009179D4" w:rsidRPr="0072544F">
        <w:rPr>
          <w:rFonts w:ascii="Times New Roman" w:hAnsi="Times New Roman" w:cs="Times New Roman"/>
          <w:sz w:val="24"/>
          <w:szCs w:val="24"/>
          <w:lang w:val="en-US"/>
        </w:rPr>
        <w:t>table</w:t>
      </w:r>
      <w:r w:rsidR="004C5A20" w:rsidRPr="0072544F">
        <w:rPr>
          <w:rFonts w:ascii="Times New Roman" w:hAnsi="Times New Roman" w:cs="Times New Roman"/>
          <w:sz w:val="24"/>
          <w:szCs w:val="24"/>
          <w:lang w:val="en-US"/>
        </w:rPr>
        <w:t>s</w:t>
      </w:r>
      <w:r w:rsidR="009179D4" w:rsidRPr="0072544F">
        <w:rPr>
          <w:rFonts w:ascii="Times New Roman" w:hAnsi="Times New Roman" w:cs="Times New Roman"/>
          <w:sz w:val="24"/>
          <w:szCs w:val="24"/>
          <w:lang w:val="en-US"/>
        </w:rPr>
        <w:t xml:space="preserve"> 6a and 6</w:t>
      </w:r>
      <w:r w:rsidR="00F4006E" w:rsidRPr="0072544F">
        <w:rPr>
          <w:rFonts w:ascii="Times New Roman" w:hAnsi="Times New Roman" w:cs="Times New Roman"/>
          <w:sz w:val="24"/>
          <w:szCs w:val="24"/>
          <w:lang w:val="en-US"/>
        </w:rPr>
        <w:t>b</w:t>
      </w:r>
      <w:r w:rsidR="00097F7A" w:rsidRPr="0072544F">
        <w:rPr>
          <w:rFonts w:ascii="Times New Roman" w:hAnsi="Times New Roman" w:cs="Times New Roman"/>
          <w:sz w:val="24"/>
          <w:szCs w:val="24"/>
          <w:lang w:val="en-US"/>
        </w:rPr>
        <w:t>,</w:t>
      </w:r>
      <w:r w:rsidR="00F4006E" w:rsidRPr="0072544F">
        <w:rPr>
          <w:rFonts w:ascii="Times New Roman" w:hAnsi="Times New Roman" w:cs="Times New Roman"/>
          <w:sz w:val="24"/>
          <w:szCs w:val="24"/>
          <w:lang w:val="en-US"/>
        </w:rPr>
        <w:t xml:space="preserve"> to make it easy to follow.</w:t>
      </w:r>
    </w:p>
    <w:p w14:paraId="77A876AF" w14:textId="77777777" w:rsidR="001761FD" w:rsidRDefault="001761FD" w:rsidP="00B427B1">
      <w:pPr>
        <w:spacing w:before="120" w:after="120" w:line="240" w:lineRule="auto"/>
        <w:rPr>
          <w:rFonts w:ascii="Times New Roman" w:hAnsi="Times New Roman" w:cs="Times New Roman"/>
          <w:sz w:val="24"/>
          <w:szCs w:val="24"/>
          <w:lang w:val="en-US"/>
        </w:rPr>
      </w:pPr>
    </w:p>
    <w:p w14:paraId="3EB55293" w14:textId="77777777" w:rsidR="006B25EA" w:rsidRDefault="00E53CCB" w:rsidP="00C07E7F">
      <w:pPr>
        <w:spacing w:before="120" w:after="120" w:line="240" w:lineRule="auto"/>
        <w:rPr>
          <w:rFonts w:ascii="Times New Roman" w:hAnsi="Times New Roman" w:cs="Times New Roman"/>
          <w:sz w:val="24"/>
          <w:szCs w:val="24"/>
          <w:lang w:val="en-US"/>
        </w:rPr>
      </w:pPr>
      <w:r w:rsidRPr="0072544F">
        <w:rPr>
          <w:rFonts w:ascii="Times New Roman" w:hAnsi="Times New Roman" w:cs="Times New Roman"/>
          <w:sz w:val="24"/>
          <w:szCs w:val="24"/>
          <w:lang w:val="en-US"/>
        </w:rPr>
        <w:t xml:space="preserve">Table </w:t>
      </w:r>
      <w:r w:rsidR="00462A1E" w:rsidRPr="0072544F">
        <w:rPr>
          <w:rFonts w:ascii="Times New Roman" w:hAnsi="Times New Roman" w:cs="Times New Roman"/>
          <w:sz w:val="24"/>
          <w:szCs w:val="24"/>
          <w:lang w:val="en-US"/>
        </w:rPr>
        <w:t>5</w:t>
      </w:r>
    </w:p>
    <w:p w14:paraId="1A5B1AA8" w14:textId="6A12E71E" w:rsidR="00E53CCB" w:rsidRDefault="00871C6C" w:rsidP="00C07E7F">
      <w:pPr>
        <w:spacing w:before="120" w:after="120" w:line="240" w:lineRule="auto"/>
        <w:rPr>
          <w:rFonts w:ascii="Times New Roman" w:hAnsi="Times New Roman" w:cs="Times New Roman"/>
          <w:i/>
          <w:iCs/>
          <w:sz w:val="24"/>
          <w:szCs w:val="24"/>
          <w:lang w:val="en-US"/>
        </w:rPr>
      </w:pPr>
      <w:r w:rsidRPr="0072544F">
        <w:rPr>
          <w:rFonts w:ascii="Times New Roman" w:hAnsi="Times New Roman" w:cs="Times New Roman"/>
          <w:i/>
          <w:iCs/>
          <w:sz w:val="24"/>
          <w:szCs w:val="24"/>
          <w:lang w:val="en-US"/>
        </w:rPr>
        <w:t xml:space="preserve">Brief </w:t>
      </w:r>
      <w:r w:rsidR="005E6B89" w:rsidRPr="0072544F">
        <w:rPr>
          <w:rFonts w:ascii="Times New Roman" w:hAnsi="Times New Roman" w:cs="Times New Roman"/>
          <w:i/>
          <w:iCs/>
          <w:sz w:val="24"/>
          <w:szCs w:val="24"/>
          <w:lang w:val="en-US"/>
        </w:rPr>
        <w:t xml:space="preserve">theoretical </w:t>
      </w:r>
      <w:r w:rsidRPr="0072544F">
        <w:rPr>
          <w:rFonts w:ascii="Times New Roman" w:hAnsi="Times New Roman" w:cs="Times New Roman"/>
          <w:i/>
          <w:iCs/>
          <w:sz w:val="24"/>
          <w:szCs w:val="24"/>
          <w:lang w:val="en-US"/>
        </w:rPr>
        <w:t xml:space="preserve">definition </w:t>
      </w:r>
      <w:r w:rsidR="00D22D14" w:rsidRPr="0072544F">
        <w:rPr>
          <w:rFonts w:ascii="Times New Roman" w:hAnsi="Times New Roman" w:cs="Times New Roman"/>
          <w:i/>
          <w:iCs/>
          <w:sz w:val="24"/>
          <w:szCs w:val="24"/>
          <w:lang w:val="en-US"/>
        </w:rPr>
        <w:t xml:space="preserve">of psycholinguistic variables </w:t>
      </w:r>
      <w:r w:rsidR="00672C35" w:rsidRPr="0072544F">
        <w:rPr>
          <w:rFonts w:ascii="Times New Roman" w:hAnsi="Times New Roman" w:cs="Times New Roman"/>
          <w:i/>
          <w:iCs/>
          <w:sz w:val="24"/>
          <w:szCs w:val="24"/>
          <w:lang w:val="en-US"/>
        </w:rPr>
        <w:t>from the review</w:t>
      </w:r>
      <w:r w:rsidR="00D22D14" w:rsidRPr="0072544F">
        <w:rPr>
          <w:rFonts w:ascii="Times New Roman" w:hAnsi="Times New Roman" w:cs="Times New Roman"/>
          <w:i/>
          <w:iCs/>
          <w:sz w:val="24"/>
          <w:szCs w:val="24"/>
          <w:lang w:val="en-US"/>
        </w:rPr>
        <w:t>ed</w:t>
      </w:r>
      <w:r w:rsidR="00672C35" w:rsidRPr="0072544F">
        <w:rPr>
          <w:rFonts w:ascii="Times New Roman" w:hAnsi="Times New Roman" w:cs="Times New Roman"/>
          <w:i/>
          <w:iCs/>
          <w:sz w:val="24"/>
          <w:szCs w:val="24"/>
          <w:lang w:val="en-US"/>
        </w:rPr>
        <w:t xml:space="preserve"> articles</w:t>
      </w:r>
    </w:p>
    <w:tbl>
      <w:tblPr>
        <w:tblStyle w:val="TableGrid"/>
        <w:tblW w:w="8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5"/>
        <w:gridCol w:w="1541"/>
        <w:gridCol w:w="3977"/>
        <w:gridCol w:w="1541"/>
      </w:tblGrid>
      <w:tr w:rsidR="007A1FCF" w:rsidRPr="00F07D9A" w14:paraId="6B10D46B" w14:textId="77777777" w:rsidTr="005B6292">
        <w:trPr>
          <w:gridAfter w:val="1"/>
          <w:wAfter w:w="1541" w:type="dxa"/>
          <w:trHeight w:val="264"/>
        </w:trPr>
        <w:tc>
          <w:tcPr>
            <w:tcW w:w="1935" w:type="dxa"/>
            <w:tcBorders>
              <w:bottom w:val="single" w:sz="4" w:space="0" w:color="auto"/>
            </w:tcBorders>
          </w:tcPr>
          <w:p w14:paraId="6A559E16" w14:textId="0A5A8D21" w:rsidR="007A1FCF" w:rsidRPr="00F07D9A" w:rsidRDefault="007A1FCF" w:rsidP="00C07E7F">
            <w:pPr>
              <w:autoSpaceDE w:val="0"/>
              <w:autoSpaceDN w:val="0"/>
              <w:adjustRightInd w:val="0"/>
              <w:spacing w:before="120" w:after="120"/>
              <w:jc w:val="center"/>
              <w:rPr>
                <w:rFonts w:ascii="Times New Roman" w:hAnsi="Times New Roman" w:cs="Times New Roman"/>
                <w:sz w:val="20"/>
                <w:lang w:val="en-US"/>
              </w:rPr>
            </w:pPr>
            <w:r w:rsidRPr="00F07D9A">
              <w:rPr>
                <w:rFonts w:ascii="Times New Roman" w:hAnsi="Times New Roman" w:cs="Times New Roman"/>
                <w:sz w:val="20"/>
                <w:lang w:val="en-US"/>
              </w:rPr>
              <w:t>Variable</w:t>
            </w:r>
            <w:r w:rsidR="00B37CAB" w:rsidRPr="00F07D9A">
              <w:rPr>
                <w:rFonts w:ascii="Times New Roman" w:hAnsi="Times New Roman" w:cs="Times New Roman"/>
                <w:sz w:val="20"/>
                <w:lang w:val="en-US"/>
              </w:rPr>
              <w:t>s</w:t>
            </w:r>
          </w:p>
        </w:tc>
        <w:tc>
          <w:tcPr>
            <w:tcW w:w="5518" w:type="dxa"/>
            <w:gridSpan w:val="2"/>
            <w:tcBorders>
              <w:bottom w:val="single" w:sz="4" w:space="0" w:color="auto"/>
            </w:tcBorders>
          </w:tcPr>
          <w:p w14:paraId="719E9040" w14:textId="6CD2B266" w:rsidR="007A1FCF" w:rsidRPr="00F07D9A" w:rsidRDefault="007A1FCF" w:rsidP="00C07E7F">
            <w:pPr>
              <w:autoSpaceDE w:val="0"/>
              <w:autoSpaceDN w:val="0"/>
              <w:adjustRightInd w:val="0"/>
              <w:spacing w:before="120" w:after="120"/>
              <w:jc w:val="center"/>
              <w:rPr>
                <w:rFonts w:ascii="Times New Roman" w:hAnsi="Times New Roman" w:cs="Times New Roman"/>
                <w:sz w:val="20"/>
                <w:lang w:val="en-US"/>
              </w:rPr>
            </w:pPr>
            <w:r w:rsidRPr="00F07D9A">
              <w:rPr>
                <w:rFonts w:ascii="Times New Roman" w:hAnsi="Times New Roman" w:cs="Times New Roman"/>
                <w:sz w:val="20"/>
                <w:lang w:val="en-US"/>
              </w:rPr>
              <w:t>Definition</w:t>
            </w:r>
            <w:r w:rsidR="006B25EA" w:rsidRPr="00F07D9A">
              <w:rPr>
                <w:rFonts w:ascii="Times New Roman" w:hAnsi="Times New Roman" w:cs="Times New Roman"/>
                <w:sz w:val="20"/>
                <w:lang w:val="en-US"/>
              </w:rPr>
              <w:t>s</w:t>
            </w:r>
            <w:r w:rsidR="00CA0D38" w:rsidRPr="00F07D9A">
              <w:rPr>
                <w:rFonts w:ascii="Times New Roman" w:hAnsi="Times New Roman" w:cs="Times New Roman"/>
                <w:sz w:val="20"/>
                <w:lang w:val="en-US"/>
              </w:rPr>
              <w:t>*</w:t>
            </w:r>
          </w:p>
        </w:tc>
      </w:tr>
      <w:tr w:rsidR="00A55A70" w:rsidRPr="00F07D9A" w14:paraId="6679747F" w14:textId="77777777" w:rsidTr="00A55A70">
        <w:trPr>
          <w:trHeight w:val="34"/>
        </w:trPr>
        <w:tc>
          <w:tcPr>
            <w:tcW w:w="3476" w:type="dxa"/>
            <w:gridSpan w:val="2"/>
            <w:tcBorders>
              <w:top w:val="single" w:sz="4" w:space="0" w:color="auto"/>
            </w:tcBorders>
          </w:tcPr>
          <w:p w14:paraId="3C1D10F4" w14:textId="5F2CC278" w:rsidR="00A55A70" w:rsidRPr="00F07D9A" w:rsidRDefault="00A55A70" w:rsidP="00C07E7F">
            <w:pPr>
              <w:autoSpaceDE w:val="0"/>
              <w:autoSpaceDN w:val="0"/>
              <w:adjustRightInd w:val="0"/>
              <w:jc w:val="both"/>
              <w:rPr>
                <w:rFonts w:ascii="Times New Roman" w:hAnsi="Times New Roman" w:cs="Times New Roman"/>
                <w:sz w:val="2"/>
                <w:szCs w:val="2"/>
                <w:lang w:val="en-US"/>
              </w:rPr>
            </w:pPr>
          </w:p>
        </w:tc>
        <w:tc>
          <w:tcPr>
            <w:tcW w:w="5518" w:type="dxa"/>
            <w:gridSpan w:val="2"/>
            <w:tcBorders>
              <w:top w:val="single" w:sz="4" w:space="0" w:color="auto"/>
            </w:tcBorders>
          </w:tcPr>
          <w:p w14:paraId="422026B3" w14:textId="5C771350" w:rsidR="00A55A70" w:rsidRPr="00F07D9A" w:rsidRDefault="00A55A70" w:rsidP="00C07E7F">
            <w:pPr>
              <w:autoSpaceDE w:val="0"/>
              <w:autoSpaceDN w:val="0"/>
              <w:adjustRightInd w:val="0"/>
              <w:rPr>
                <w:rFonts w:ascii="Times New Roman" w:hAnsi="Times New Roman" w:cs="Times New Roman"/>
                <w:sz w:val="2"/>
                <w:szCs w:val="2"/>
                <w:lang w:val="en-US"/>
              </w:rPr>
            </w:pPr>
          </w:p>
        </w:tc>
      </w:tr>
      <w:tr w:rsidR="007A1FCF" w:rsidRPr="00F07D9A" w14:paraId="13969C72" w14:textId="77777777" w:rsidTr="005B6292">
        <w:trPr>
          <w:trHeight w:val="257"/>
        </w:trPr>
        <w:tc>
          <w:tcPr>
            <w:tcW w:w="3476" w:type="dxa"/>
            <w:gridSpan w:val="2"/>
            <w:tcBorders>
              <w:top w:val="single" w:sz="4" w:space="0" w:color="auto"/>
            </w:tcBorders>
          </w:tcPr>
          <w:p w14:paraId="2CCCB56B" w14:textId="161C2821" w:rsidR="007A1FCF" w:rsidRPr="00F07D9A" w:rsidRDefault="007A1FCF" w:rsidP="00C07E7F">
            <w:pPr>
              <w:autoSpaceDE w:val="0"/>
              <w:autoSpaceDN w:val="0"/>
              <w:adjustRightInd w:val="0"/>
              <w:spacing w:before="120"/>
              <w:jc w:val="both"/>
              <w:rPr>
                <w:rFonts w:ascii="Times New Roman" w:hAnsi="Times New Roman" w:cs="Times New Roman"/>
                <w:sz w:val="20"/>
                <w:lang w:val="en-US"/>
              </w:rPr>
            </w:pPr>
            <w:r w:rsidRPr="00F07D9A">
              <w:rPr>
                <w:rFonts w:ascii="Times New Roman" w:hAnsi="Times New Roman" w:cs="Times New Roman"/>
                <w:sz w:val="20"/>
                <w:lang w:val="en-US"/>
              </w:rPr>
              <w:t>Word number</w:t>
            </w:r>
          </w:p>
        </w:tc>
        <w:tc>
          <w:tcPr>
            <w:tcW w:w="5518" w:type="dxa"/>
            <w:gridSpan w:val="2"/>
            <w:tcBorders>
              <w:top w:val="single" w:sz="4" w:space="0" w:color="auto"/>
            </w:tcBorders>
          </w:tcPr>
          <w:p w14:paraId="44588943" w14:textId="5B0772E7" w:rsidR="007A1FCF" w:rsidRPr="00F07D9A" w:rsidRDefault="007A1FCF" w:rsidP="00C07E7F">
            <w:pPr>
              <w:autoSpaceDE w:val="0"/>
              <w:autoSpaceDN w:val="0"/>
              <w:adjustRightInd w:val="0"/>
              <w:spacing w:before="120"/>
              <w:rPr>
                <w:rFonts w:ascii="Times New Roman" w:hAnsi="Times New Roman" w:cs="Times New Roman"/>
                <w:sz w:val="20"/>
                <w:lang w:val="en-US"/>
              </w:rPr>
            </w:pPr>
            <w:r w:rsidRPr="00F07D9A">
              <w:rPr>
                <w:rFonts w:ascii="Times New Roman" w:hAnsi="Times New Roman" w:cs="Times New Roman"/>
                <w:sz w:val="20"/>
                <w:lang w:val="en-US"/>
              </w:rPr>
              <w:t>Total number of words.</w:t>
            </w:r>
            <w:r w:rsidR="00942DCD" w:rsidRPr="00F07D9A">
              <w:rPr>
                <w:rFonts w:ascii="Times New Roman" w:hAnsi="Times New Roman" w:cs="Times New Roman"/>
                <w:sz w:val="20"/>
                <w:lang w:val="en-US"/>
              </w:rPr>
              <w:t xml:space="preserve"> </w:t>
            </w:r>
          </w:p>
        </w:tc>
      </w:tr>
      <w:tr w:rsidR="007A1FCF" w:rsidRPr="00F07D9A" w14:paraId="54873707" w14:textId="77777777" w:rsidTr="005B6292">
        <w:trPr>
          <w:trHeight w:val="264"/>
        </w:trPr>
        <w:tc>
          <w:tcPr>
            <w:tcW w:w="3476" w:type="dxa"/>
            <w:gridSpan w:val="2"/>
          </w:tcPr>
          <w:p w14:paraId="13FC715F" w14:textId="5E931C70" w:rsidR="007A1FCF" w:rsidRPr="00F07D9A" w:rsidRDefault="007A1FCF" w:rsidP="00C07E7F">
            <w:pPr>
              <w:autoSpaceDE w:val="0"/>
              <w:autoSpaceDN w:val="0"/>
              <w:adjustRightInd w:val="0"/>
              <w:jc w:val="both"/>
              <w:rPr>
                <w:rFonts w:ascii="Times New Roman" w:hAnsi="Times New Roman" w:cs="Times New Roman"/>
                <w:sz w:val="20"/>
                <w:lang w:val="en-US"/>
              </w:rPr>
            </w:pPr>
            <w:r w:rsidRPr="00F07D9A">
              <w:rPr>
                <w:rFonts w:ascii="Times New Roman" w:hAnsi="Times New Roman" w:cs="Times New Roman"/>
                <w:sz w:val="20"/>
                <w:lang w:val="en-US"/>
              </w:rPr>
              <w:t>Valence</w:t>
            </w:r>
          </w:p>
        </w:tc>
        <w:tc>
          <w:tcPr>
            <w:tcW w:w="5518" w:type="dxa"/>
            <w:gridSpan w:val="2"/>
          </w:tcPr>
          <w:p w14:paraId="56960694" w14:textId="53713798" w:rsidR="007A1FCF" w:rsidRPr="00F07D9A" w:rsidRDefault="007A1FCF" w:rsidP="00C07E7F">
            <w:pPr>
              <w:autoSpaceDE w:val="0"/>
              <w:autoSpaceDN w:val="0"/>
              <w:adjustRightInd w:val="0"/>
              <w:rPr>
                <w:rFonts w:ascii="Times New Roman" w:hAnsi="Times New Roman" w:cs="Times New Roman"/>
                <w:sz w:val="20"/>
                <w:lang w:val="en-US"/>
              </w:rPr>
            </w:pPr>
            <w:r w:rsidRPr="00F07D9A">
              <w:rPr>
                <w:rFonts w:ascii="Times New Roman" w:hAnsi="Times New Roman" w:cs="Times New Roman"/>
                <w:sz w:val="20"/>
                <w:lang w:val="en-US"/>
              </w:rPr>
              <w:t xml:space="preserve">Pleasantness </w:t>
            </w:r>
            <w:r w:rsidR="00672C35" w:rsidRPr="00F07D9A">
              <w:rPr>
                <w:rFonts w:ascii="Times New Roman" w:hAnsi="Times New Roman" w:cs="Times New Roman"/>
                <w:sz w:val="20"/>
                <w:lang w:val="en-US"/>
              </w:rPr>
              <w:t xml:space="preserve">evoked by a word </w:t>
            </w:r>
            <w:r w:rsidRPr="00F07D9A">
              <w:rPr>
                <w:rFonts w:ascii="Times New Roman" w:hAnsi="Times New Roman" w:cs="Times New Roman"/>
                <w:sz w:val="20"/>
                <w:lang w:val="en-US"/>
              </w:rPr>
              <w:t xml:space="preserve">while reading </w:t>
            </w:r>
            <w:r w:rsidR="00672C35" w:rsidRPr="00F07D9A">
              <w:rPr>
                <w:rFonts w:ascii="Times New Roman" w:hAnsi="Times New Roman" w:cs="Times New Roman"/>
                <w:sz w:val="20"/>
                <w:lang w:val="en-US"/>
              </w:rPr>
              <w:t>it</w:t>
            </w:r>
            <w:r w:rsidR="00D27E35" w:rsidRPr="00F07D9A">
              <w:rPr>
                <w:rFonts w:ascii="Times New Roman" w:hAnsi="Times New Roman" w:cs="Times New Roman"/>
                <w:sz w:val="20"/>
                <w:lang w:val="en-US"/>
              </w:rPr>
              <w:t>.</w:t>
            </w:r>
          </w:p>
        </w:tc>
      </w:tr>
      <w:tr w:rsidR="007A1FCF" w:rsidRPr="00F07D9A" w14:paraId="501D537B" w14:textId="77777777" w:rsidTr="005B6292">
        <w:trPr>
          <w:trHeight w:val="270"/>
        </w:trPr>
        <w:tc>
          <w:tcPr>
            <w:tcW w:w="3476" w:type="dxa"/>
            <w:gridSpan w:val="2"/>
          </w:tcPr>
          <w:p w14:paraId="6256EA85" w14:textId="6A2FA800" w:rsidR="007A1FCF" w:rsidRPr="00F07D9A" w:rsidRDefault="007A1FCF" w:rsidP="00C07E7F">
            <w:pPr>
              <w:autoSpaceDE w:val="0"/>
              <w:autoSpaceDN w:val="0"/>
              <w:adjustRightInd w:val="0"/>
              <w:jc w:val="both"/>
              <w:rPr>
                <w:rFonts w:ascii="Times New Roman" w:hAnsi="Times New Roman" w:cs="Times New Roman"/>
                <w:sz w:val="20"/>
                <w:lang w:val="en-US"/>
              </w:rPr>
            </w:pPr>
            <w:r w:rsidRPr="00F07D9A">
              <w:rPr>
                <w:rFonts w:ascii="Times New Roman" w:hAnsi="Times New Roman" w:cs="Times New Roman"/>
                <w:sz w:val="20"/>
                <w:lang w:val="en-US"/>
              </w:rPr>
              <w:t>Arousal</w:t>
            </w:r>
          </w:p>
        </w:tc>
        <w:tc>
          <w:tcPr>
            <w:tcW w:w="5518" w:type="dxa"/>
            <w:gridSpan w:val="2"/>
          </w:tcPr>
          <w:p w14:paraId="3B6FEE7F" w14:textId="66D5558C" w:rsidR="007A1FCF" w:rsidRPr="00F07D9A" w:rsidRDefault="007A1FCF" w:rsidP="00C07E7F">
            <w:pPr>
              <w:autoSpaceDE w:val="0"/>
              <w:autoSpaceDN w:val="0"/>
              <w:adjustRightInd w:val="0"/>
              <w:rPr>
                <w:rFonts w:ascii="Times New Roman" w:hAnsi="Times New Roman" w:cs="Times New Roman"/>
                <w:sz w:val="20"/>
                <w:lang w:val="en-US"/>
              </w:rPr>
            </w:pPr>
            <w:r w:rsidRPr="00F07D9A">
              <w:rPr>
                <w:rFonts w:ascii="Times New Roman" w:hAnsi="Times New Roman" w:cs="Times New Roman"/>
                <w:sz w:val="20"/>
                <w:lang w:val="en-US"/>
              </w:rPr>
              <w:t xml:space="preserve">Intensity of </w:t>
            </w:r>
            <w:r w:rsidR="00672C35" w:rsidRPr="00F07D9A">
              <w:rPr>
                <w:rFonts w:ascii="Times New Roman" w:hAnsi="Times New Roman" w:cs="Times New Roman"/>
                <w:sz w:val="20"/>
                <w:lang w:val="en-US"/>
              </w:rPr>
              <w:t>a word</w:t>
            </w:r>
            <w:r w:rsidRPr="00F07D9A">
              <w:rPr>
                <w:rFonts w:ascii="Times New Roman" w:hAnsi="Times New Roman" w:cs="Times New Roman"/>
                <w:sz w:val="20"/>
                <w:lang w:val="en-US"/>
              </w:rPr>
              <w:t>, rated from stimulated to relaxed</w:t>
            </w:r>
            <w:r w:rsidRPr="00F07D9A">
              <w:rPr>
                <w:rFonts w:ascii="Times New Roman" w:hAnsi="Times New Roman" w:cs="Times New Roman"/>
                <w:sz w:val="20"/>
                <w:shd w:val="clear" w:color="auto" w:fill="FFFFFF"/>
                <w:lang w:val="en-US"/>
              </w:rPr>
              <w:t>.</w:t>
            </w:r>
          </w:p>
        </w:tc>
      </w:tr>
      <w:tr w:rsidR="007A1FCF" w:rsidRPr="00F07D9A" w14:paraId="48A67751" w14:textId="77777777" w:rsidTr="005B6292">
        <w:trPr>
          <w:trHeight w:val="264"/>
        </w:trPr>
        <w:tc>
          <w:tcPr>
            <w:tcW w:w="3476" w:type="dxa"/>
            <w:gridSpan w:val="2"/>
          </w:tcPr>
          <w:p w14:paraId="10186B41" w14:textId="44613652" w:rsidR="007A1FCF" w:rsidRPr="00F07D9A" w:rsidRDefault="007A1FCF" w:rsidP="00C07E7F">
            <w:pPr>
              <w:autoSpaceDE w:val="0"/>
              <w:autoSpaceDN w:val="0"/>
              <w:adjustRightInd w:val="0"/>
              <w:jc w:val="both"/>
              <w:rPr>
                <w:rFonts w:ascii="Times New Roman" w:hAnsi="Times New Roman" w:cs="Times New Roman"/>
                <w:sz w:val="20"/>
                <w:lang w:val="en-US"/>
              </w:rPr>
            </w:pPr>
            <w:r w:rsidRPr="00F07D9A">
              <w:rPr>
                <w:rFonts w:ascii="Times New Roman" w:hAnsi="Times New Roman" w:cs="Times New Roman"/>
                <w:sz w:val="20"/>
                <w:lang w:val="en-US"/>
              </w:rPr>
              <w:t>Dominance</w:t>
            </w:r>
          </w:p>
        </w:tc>
        <w:tc>
          <w:tcPr>
            <w:tcW w:w="5518" w:type="dxa"/>
            <w:gridSpan w:val="2"/>
          </w:tcPr>
          <w:p w14:paraId="13D760BA" w14:textId="213FBA32" w:rsidR="007A1FCF" w:rsidRPr="00F07D9A" w:rsidRDefault="007A1FCF" w:rsidP="00C07E7F">
            <w:pPr>
              <w:autoSpaceDE w:val="0"/>
              <w:autoSpaceDN w:val="0"/>
              <w:adjustRightInd w:val="0"/>
              <w:rPr>
                <w:rFonts w:ascii="Times New Roman" w:hAnsi="Times New Roman" w:cs="Times New Roman"/>
                <w:sz w:val="20"/>
                <w:lang w:val="en-US"/>
              </w:rPr>
            </w:pPr>
            <w:r w:rsidRPr="00F07D9A">
              <w:rPr>
                <w:rFonts w:ascii="Times New Roman" w:hAnsi="Times New Roman" w:cs="Times New Roman"/>
                <w:sz w:val="20"/>
                <w:lang w:val="en-US"/>
              </w:rPr>
              <w:t xml:space="preserve">Degree to which the </w:t>
            </w:r>
            <w:r w:rsidR="00672C35" w:rsidRPr="00F07D9A">
              <w:rPr>
                <w:rFonts w:ascii="Times New Roman" w:hAnsi="Times New Roman" w:cs="Times New Roman"/>
                <w:sz w:val="20"/>
                <w:lang w:val="en-US"/>
              </w:rPr>
              <w:t xml:space="preserve">word </w:t>
            </w:r>
            <w:r w:rsidRPr="00F07D9A">
              <w:rPr>
                <w:rFonts w:ascii="Times New Roman" w:hAnsi="Times New Roman" w:cs="Times New Roman"/>
                <w:sz w:val="20"/>
                <w:lang w:val="en-US"/>
              </w:rPr>
              <w:t>makes feel in control.</w:t>
            </w:r>
          </w:p>
        </w:tc>
      </w:tr>
      <w:tr w:rsidR="007A1FCF" w:rsidRPr="00F07D9A" w14:paraId="0E9E5F45" w14:textId="77777777" w:rsidTr="005B6292">
        <w:trPr>
          <w:trHeight w:val="264"/>
        </w:trPr>
        <w:tc>
          <w:tcPr>
            <w:tcW w:w="3476" w:type="dxa"/>
            <w:gridSpan w:val="2"/>
          </w:tcPr>
          <w:p w14:paraId="38D5095E" w14:textId="7508E577" w:rsidR="007A1FCF" w:rsidRPr="00F07D9A" w:rsidRDefault="007A1FCF" w:rsidP="00C07E7F">
            <w:pPr>
              <w:autoSpaceDE w:val="0"/>
              <w:autoSpaceDN w:val="0"/>
              <w:adjustRightInd w:val="0"/>
              <w:jc w:val="both"/>
              <w:rPr>
                <w:rFonts w:ascii="Times New Roman" w:hAnsi="Times New Roman" w:cs="Times New Roman"/>
                <w:sz w:val="20"/>
                <w:lang w:val="en-US"/>
              </w:rPr>
            </w:pPr>
            <w:r w:rsidRPr="00F07D9A">
              <w:rPr>
                <w:rFonts w:ascii="Times New Roman" w:hAnsi="Times New Roman" w:cs="Times New Roman"/>
                <w:sz w:val="20"/>
                <w:lang w:val="en-US"/>
              </w:rPr>
              <w:t>Concreteness</w:t>
            </w:r>
          </w:p>
        </w:tc>
        <w:tc>
          <w:tcPr>
            <w:tcW w:w="5518" w:type="dxa"/>
            <w:gridSpan w:val="2"/>
          </w:tcPr>
          <w:p w14:paraId="5FD522A1" w14:textId="609B755B" w:rsidR="007A1FCF" w:rsidRPr="00F07D9A" w:rsidRDefault="007A1FCF" w:rsidP="00C07E7F">
            <w:pPr>
              <w:autoSpaceDE w:val="0"/>
              <w:autoSpaceDN w:val="0"/>
              <w:adjustRightInd w:val="0"/>
              <w:rPr>
                <w:rFonts w:ascii="Times New Roman" w:hAnsi="Times New Roman" w:cs="Times New Roman"/>
                <w:sz w:val="20"/>
                <w:lang w:val="en-US"/>
              </w:rPr>
            </w:pPr>
            <w:r w:rsidRPr="00F07D9A">
              <w:rPr>
                <w:rFonts w:ascii="Times New Roman" w:hAnsi="Times New Roman" w:cs="Times New Roman"/>
                <w:sz w:val="20"/>
                <w:shd w:val="clear" w:color="auto" w:fill="FFFFFF"/>
                <w:lang w:val="en-US"/>
              </w:rPr>
              <w:t xml:space="preserve">Degree to which a word refers to a perceptible </w:t>
            </w:r>
            <w:r w:rsidR="00D22D14" w:rsidRPr="00F07D9A">
              <w:rPr>
                <w:rFonts w:ascii="Times New Roman" w:hAnsi="Times New Roman" w:cs="Times New Roman"/>
                <w:sz w:val="20"/>
                <w:shd w:val="clear" w:color="auto" w:fill="FFFFFF"/>
                <w:lang w:val="en-US"/>
              </w:rPr>
              <w:t xml:space="preserve">or </w:t>
            </w:r>
            <w:r w:rsidR="00D22D14" w:rsidRPr="00F07D9A">
              <w:rPr>
                <w:rFonts w:ascii="Times New Roman" w:hAnsi="Times New Roman" w:cs="Times New Roman"/>
                <w:sz w:val="20"/>
                <w:lang w:val="en-US"/>
              </w:rPr>
              <w:t>palpable</w:t>
            </w:r>
            <w:r w:rsidR="00D22D14" w:rsidRPr="00F07D9A">
              <w:rPr>
                <w:rFonts w:ascii="Times New Roman" w:hAnsi="Times New Roman" w:cs="Times New Roman"/>
                <w:sz w:val="20"/>
                <w:shd w:val="clear" w:color="auto" w:fill="FFFFFF"/>
                <w:lang w:val="en-US"/>
              </w:rPr>
              <w:t xml:space="preserve"> </w:t>
            </w:r>
            <w:r w:rsidRPr="00F07D9A">
              <w:rPr>
                <w:rFonts w:ascii="Times New Roman" w:hAnsi="Times New Roman" w:cs="Times New Roman"/>
                <w:sz w:val="20"/>
                <w:shd w:val="clear" w:color="auto" w:fill="FFFFFF"/>
                <w:lang w:val="en-US"/>
              </w:rPr>
              <w:t>entity.</w:t>
            </w:r>
          </w:p>
        </w:tc>
      </w:tr>
      <w:tr w:rsidR="0070085D" w:rsidRPr="00F07D9A" w14:paraId="13716402" w14:textId="77777777" w:rsidTr="005B6292">
        <w:trPr>
          <w:trHeight w:val="264"/>
        </w:trPr>
        <w:tc>
          <w:tcPr>
            <w:tcW w:w="3476" w:type="dxa"/>
            <w:gridSpan w:val="2"/>
          </w:tcPr>
          <w:p w14:paraId="7AC06C4C" w14:textId="301A5CA9" w:rsidR="0070085D" w:rsidRPr="00F07D9A" w:rsidRDefault="0070085D" w:rsidP="00C07E7F">
            <w:pPr>
              <w:autoSpaceDE w:val="0"/>
              <w:autoSpaceDN w:val="0"/>
              <w:adjustRightInd w:val="0"/>
              <w:jc w:val="both"/>
              <w:rPr>
                <w:rFonts w:ascii="Times New Roman" w:hAnsi="Times New Roman" w:cs="Times New Roman"/>
                <w:sz w:val="20"/>
                <w:lang w:val="en-US"/>
              </w:rPr>
            </w:pPr>
            <w:r w:rsidRPr="00F07D9A">
              <w:rPr>
                <w:rFonts w:ascii="Times New Roman" w:hAnsi="Times New Roman" w:cs="Times New Roman"/>
                <w:sz w:val="20"/>
                <w:lang w:val="en-US"/>
              </w:rPr>
              <w:t xml:space="preserve">Manipulability </w:t>
            </w:r>
          </w:p>
        </w:tc>
        <w:tc>
          <w:tcPr>
            <w:tcW w:w="5518" w:type="dxa"/>
            <w:gridSpan w:val="2"/>
          </w:tcPr>
          <w:p w14:paraId="43078B22" w14:textId="2C36C0D6" w:rsidR="0070085D" w:rsidRPr="00F07D9A" w:rsidRDefault="00C204DD" w:rsidP="00C07E7F">
            <w:pPr>
              <w:autoSpaceDE w:val="0"/>
              <w:autoSpaceDN w:val="0"/>
              <w:adjustRightInd w:val="0"/>
              <w:rPr>
                <w:rFonts w:ascii="Times New Roman" w:hAnsi="Times New Roman" w:cs="Times New Roman"/>
                <w:sz w:val="20"/>
                <w:shd w:val="clear" w:color="auto" w:fill="FFFFFF"/>
                <w:lang w:val="en-US"/>
              </w:rPr>
            </w:pPr>
            <w:r w:rsidRPr="00F07D9A">
              <w:rPr>
                <w:rFonts w:ascii="Times New Roman" w:hAnsi="Times New Roman" w:cs="Times New Roman"/>
                <w:sz w:val="20"/>
                <w:lang w:val="en-US"/>
              </w:rPr>
              <w:t>How easily words can be </w:t>
            </w:r>
            <w:r w:rsidR="00D81E7E" w:rsidRPr="00F07D9A">
              <w:rPr>
                <w:rFonts w:ascii="Times New Roman" w:hAnsi="Times New Roman" w:cs="Times New Roman"/>
                <w:sz w:val="20"/>
                <w:lang w:val="en-US"/>
              </w:rPr>
              <w:t>handled and used</w:t>
            </w:r>
            <w:r w:rsidRPr="00F07D9A">
              <w:rPr>
                <w:rFonts w:ascii="Times New Roman" w:hAnsi="Times New Roman" w:cs="Times New Roman"/>
                <w:sz w:val="20"/>
                <w:lang w:val="en-US"/>
              </w:rPr>
              <w:t>.</w:t>
            </w:r>
          </w:p>
        </w:tc>
      </w:tr>
      <w:tr w:rsidR="007A1FCF" w:rsidRPr="00F07D9A" w14:paraId="1EA8838C" w14:textId="77777777" w:rsidTr="005B6292">
        <w:trPr>
          <w:trHeight w:val="257"/>
        </w:trPr>
        <w:tc>
          <w:tcPr>
            <w:tcW w:w="3476" w:type="dxa"/>
            <w:gridSpan w:val="2"/>
          </w:tcPr>
          <w:p w14:paraId="5B39EF19" w14:textId="5C7822B1" w:rsidR="007A1FCF" w:rsidRPr="00F07D9A" w:rsidRDefault="007A1FCF" w:rsidP="00C07E7F">
            <w:pPr>
              <w:autoSpaceDE w:val="0"/>
              <w:autoSpaceDN w:val="0"/>
              <w:adjustRightInd w:val="0"/>
              <w:jc w:val="both"/>
              <w:rPr>
                <w:rFonts w:ascii="Times New Roman" w:hAnsi="Times New Roman" w:cs="Times New Roman"/>
                <w:sz w:val="20"/>
                <w:lang w:val="en-US"/>
              </w:rPr>
            </w:pPr>
            <w:r w:rsidRPr="00F07D9A">
              <w:rPr>
                <w:rFonts w:ascii="Times New Roman" w:hAnsi="Times New Roman" w:cs="Times New Roman"/>
                <w:sz w:val="20"/>
                <w:lang w:val="en-US"/>
              </w:rPr>
              <w:t>Familiarity</w:t>
            </w:r>
          </w:p>
        </w:tc>
        <w:tc>
          <w:tcPr>
            <w:tcW w:w="5518" w:type="dxa"/>
            <w:gridSpan w:val="2"/>
          </w:tcPr>
          <w:p w14:paraId="58967237" w14:textId="7C26D074" w:rsidR="007A1FCF" w:rsidRPr="00F07D9A" w:rsidRDefault="007A1FCF" w:rsidP="00C07E7F">
            <w:pPr>
              <w:autoSpaceDE w:val="0"/>
              <w:autoSpaceDN w:val="0"/>
              <w:adjustRightInd w:val="0"/>
              <w:rPr>
                <w:rFonts w:ascii="Times New Roman" w:hAnsi="Times New Roman" w:cs="Times New Roman"/>
                <w:sz w:val="20"/>
                <w:lang w:val="en-US"/>
              </w:rPr>
            </w:pPr>
            <w:r w:rsidRPr="00F07D9A">
              <w:rPr>
                <w:rFonts w:ascii="Times New Roman" w:hAnsi="Times New Roman" w:cs="Times New Roman"/>
                <w:sz w:val="20"/>
                <w:lang w:val="en-US"/>
              </w:rPr>
              <w:t xml:space="preserve">Frequency with which a word is seen, </w:t>
            </w:r>
            <w:proofErr w:type="gramStart"/>
            <w:r w:rsidRPr="00F07D9A">
              <w:rPr>
                <w:rFonts w:ascii="Times New Roman" w:hAnsi="Times New Roman" w:cs="Times New Roman"/>
                <w:sz w:val="20"/>
                <w:lang w:val="en-US"/>
              </w:rPr>
              <w:t>heard</w:t>
            </w:r>
            <w:proofErr w:type="gramEnd"/>
            <w:r w:rsidRPr="00F07D9A">
              <w:rPr>
                <w:rFonts w:ascii="Times New Roman" w:hAnsi="Times New Roman" w:cs="Times New Roman"/>
                <w:sz w:val="20"/>
                <w:lang w:val="en-US"/>
              </w:rPr>
              <w:t xml:space="preserve"> or used daily</w:t>
            </w:r>
            <w:r w:rsidRPr="00F07D9A">
              <w:rPr>
                <w:rFonts w:ascii="Times New Roman" w:hAnsi="Times New Roman" w:cs="Times New Roman"/>
                <w:sz w:val="20"/>
                <w:shd w:val="clear" w:color="auto" w:fill="FFFFFF"/>
                <w:lang w:val="en-US"/>
              </w:rPr>
              <w:t>.</w:t>
            </w:r>
          </w:p>
        </w:tc>
      </w:tr>
      <w:tr w:rsidR="007A1FCF" w:rsidRPr="00F07D9A" w14:paraId="146D3113" w14:textId="77777777" w:rsidTr="005B6292">
        <w:trPr>
          <w:trHeight w:val="264"/>
        </w:trPr>
        <w:tc>
          <w:tcPr>
            <w:tcW w:w="3476" w:type="dxa"/>
            <w:gridSpan w:val="2"/>
          </w:tcPr>
          <w:p w14:paraId="3C7A5F44" w14:textId="47DAE667" w:rsidR="007A1FCF" w:rsidRPr="00F07D9A" w:rsidRDefault="007A1FCF" w:rsidP="00C07E7F">
            <w:pPr>
              <w:autoSpaceDE w:val="0"/>
              <w:autoSpaceDN w:val="0"/>
              <w:adjustRightInd w:val="0"/>
              <w:jc w:val="both"/>
              <w:rPr>
                <w:rFonts w:ascii="Times New Roman" w:hAnsi="Times New Roman" w:cs="Times New Roman"/>
                <w:sz w:val="20"/>
                <w:lang w:val="en-US"/>
              </w:rPr>
            </w:pPr>
            <w:r w:rsidRPr="00F07D9A">
              <w:rPr>
                <w:rFonts w:ascii="Times New Roman" w:hAnsi="Times New Roman" w:cs="Times New Roman"/>
                <w:sz w:val="20"/>
                <w:lang w:val="en-US"/>
              </w:rPr>
              <w:t>Imageability</w:t>
            </w:r>
          </w:p>
        </w:tc>
        <w:tc>
          <w:tcPr>
            <w:tcW w:w="5518" w:type="dxa"/>
            <w:gridSpan w:val="2"/>
          </w:tcPr>
          <w:p w14:paraId="3DA595B6" w14:textId="2BE7BC95" w:rsidR="007A1FCF" w:rsidRPr="00F07D9A" w:rsidRDefault="007A1FCF" w:rsidP="00C07E7F">
            <w:pPr>
              <w:autoSpaceDE w:val="0"/>
              <w:autoSpaceDN w:val="0"/>
              <w:adjustRightInd w:val="0"/>
              <w:rPr>
                <w:rFonts w:ascii="Times New Roman" w:hAnsi="Times New Roman" w:cs="Times New Roman"/>
                <w:sz w:val="20"/>
                <w:lang w:val="en-US"/>
              </w:rPr>
            </w:pPr>
            <w:r w:rsidRPr="00F07D9A">
              <w:rPr>
                <w:rFonts w:ascii="Times New Roman" w:hAnsi="Times New Roman" w:cs="Times New Roman"/>
                <w:sz w:val="20"/>
                <w:lang w:val="en-US"/>
              </w:rPr>
              <w:t>Intensity with which a word arouses images</w:t>
            </w:r>
            <w:r w:rsidRPr="00F07D9A">
              <w:rPr>
                <w:rFonts w:ascii="Times New Roman" w:hAnsi="Times New Roman" w:cs="Times New Roman"/>
                <w:sz w:val="20"/>
                <w:shd w:val="clear" w:color="auto" w:fill="FFFFFF"/>
                <w:lang w:val="en-US"/>
              </w:rPr>
              <w:t>.</w:t>
            </w:r>
          </w:p>
        </w:tc>
      </w:tr>
      <w:tr w:rsidR="007A1FCF" w:rsidRPr="00F07D9A" w14:paraId="221E5055" w14:textId="77777777" w:rsidTr="005B6292">
        <w:trPr>
          <w:trHeight w:val="264"/>
        </w:trPr>
        <w:tc>
          <w:tcPr>
            <w:tcW w:w="3476" w:type="dxa"/>
            <w:gridSpan w:val="2"/>
          </w:tcPr>
          <w:p w14:paraId="1E0C09CE" w14:textId="643CEE8C" w:rsidR="007A1FCF" w:rsidRPr="00F07D9A" w:rsidRDefault="007A1FCF" w:rsidP="00C07E7F">
            <w:pPr>
              <w:autoSpaceDE w:val="0"/>
              <w:autoSpaceDN w:val="0"/>
              <w:adjustRightInd w:val="0"/>
              <w:jc w:val="both"/>
              <w:rPr>
                <w:rFonts w:ascii="Times New Roman" w:hAnsi="Times New Roman" w:cs="Times New Roman"/>
                <w:sz w:val="20"/>
                <w:lang w:val="en-US"/>
              </w:rPr>
            </w:pPr>
            <w:r w:rsidRPr="00F07D9A">
              <w:rPr>
                <w:rFonts w:ascii="Times New Roman" w:hAnsi="Times New Roman" w:cs="Times New Roman"/>
                <w:sz w:val="20"/>
                <w:lang w:val="en-US"/>
              </w:rPr>
              <w:t>Context availability</w:t>
            </w:r>
          </w:p>
        </w:tc>
        <w:tc>
          <w:tcPr>
            <w:tcW w:w="5518" w:type="dxa"/>
            <w:gridSpan w:val="2"/>
          </w:tcPr>
          <w:p w14:paraId="4EE0D37D" w14:textId="039BBCF7" w:rsidR="007A1FCF" w:rsidRPr="00F07D9A" w:rsidRDefault="007A1FCF" w:rsidP="00C07E7F">
            <w:pPr>
              <w:autoSpaceDE w:val="0"/>
              <w:autoSpaceDN w:val="0"/>
              <w:adjustRightInd w:val="0"/>
              <w:rPr>
                <w:rFonts w:ascii="Times New Roman" w:hAnsi="Times New Roman" w:cs="Times New Roman"/>
                <w:sz w:val="20"/>
                <w:lang w:val="en-US"/>
              </w:rPr>
            </w:pPr>
            <w:r w:rsidRPr="00F07D9A">
              <w:rPr>
                <w:rFonts w:ascii="Times New Roman" w:hAnsi="Times New Roman" w:cs="Times New Roman"/>
                <w:sz w:val="20"/>
                <w:lang w:val="en-US"/>
              </w:rPr>
              <w:t>E</w:t>
            </w:r>
            <w:r w:rsidRPr="00F07D9A">
              <w:rPr>
                <w:rFonts w:ascii="Times New Roman" w:hAnsi="Times New Roman" w:cs="Times New Roman"/>
                <w:sz w:val="20"/>
                <w:shd w:val="clear" w:color="auto" w:fill="FFFFFF"/>
                <w:lang w:val="en-US"/>
              </w:rPr>
              <w:t>ase with which a word may call to mind a context.</w:t>
            </w:r>
          </w:p>
        </w:tc>
      </w:tr>
      <w:tr w:rsidR="007A1FCF" w:rsidRPr="00F07D9A" w14:paraId="7EEAA157" w14:textId="77777777" w:rsidTr="005B6292">
        <w:trPr>
          <w:trHeight w:val="257"/>
        </w:trPr>
        <w:tc>
          <w:tcPr>
            <w:tcW w:w="3476" w:type="dxa"/>
            <w:gridSpan w:val="2"/>
          </w:tcPr>
          <w:p w14:paraId="4DE195BF" w14:textId="20B1A48E" w:rsidR="007A1FCF" w:rsidRPr="00F07D9A" w:rsidRDefault="00672C35" w:rsidP="00C07E7F">
            <w:pPr>
              <w:autoSpaceDE w:val="0"/>
              <w:autoSpaceDN w:val="0"/>
              <w:adjustRightInd w:val="0"/>
              <w:jc w:val="both"/>
              <w:rPr>
                <w:rFonts w:ascii="Times New Roman" w:hAnsi="Times New Roman" w:cs="Times New Roman"/>
                <w:sz w:val="20"/>
                <w:lang w:val="en-US"/>
              </w:rPr>
            </w:pPr>
            <w:proofErr w:type="spellStart"/>
            <w:r w:rsidRPr="00F07D9A">
              <w:rPr>
                <w:rFonts w:ascii="Times New Roman" w:hAnsi="Times New Roman" w:cs="Times New Roman"/>
                <w:sz w:val="20"/>
                <w:lang w:val="en-US"/>
              </w:rPr>
              <w:t>Ao</w:t>
            </w:r>
            <w:r w:rsidR="007807BA" w:rsidRPr="00F07D9A">
              <w:rPr>
                <w:rFonts w:ascii="Times New Roman" w:hAnsi="Times New Roman" w:cs="Times New Roman"/>
                <w:sz w:val="20"/>
                <w:lang w:val="en-US"/>
              </w:rPr>
              <w:t>A</w:t>
            </w:r>
            <w:proofErr w:type="spellEnd"/>
          </w:p>
        </w:tc>
        <w:tc>
          <w:tcPr>
            <w:tcW w:w="5518" w:type="dxa"/>
            <w:gridSpan w:val="2"/>
          </w:tcPr>
          <w:p w14:paraId="623AA577" w14:textId="71EAA835" w:rsidR="007A1FCF" w:rsidRPr="00F07D9A" w:rsidRDefault="007A1FCF" w:rsidP="00C07E7F">
            <w:pPr>
              <w:autoSpaceDE w:val="0"/>
              <w:autoSpaceDN w:val="0"/>
              <w:adjustRightInd w:val="0"/>
              <w:rPr>
                <w:rFonts w:ascii="Times New Roman" w:hAnsi="Times New Roman" w:cs="Times New Roman"/>
                <w:sz w:val="20"/>
                <w:lang w:val="en-US"/>
              </w:rPr>
            </w:pPr>
            <w:r w:rsidRPr="00F07D9A">
              <w:rPr>
                <w:rFonts w:ascii="Times New Roman" w:hAnsi="Times New Roman" w:cs="Times New Roman"/>
                <w:sz w:val="20"/>
                <w:lang w:val="en-US"/>
              </w:rPr>
              <w:t>Age a word is believed to be learned</w:t>
            </w:r>
            <w:r w:rsidR="00D27E35" w:rsidRPr="00F07D9A">
              <w:rPr>
                <w:rFonts w:ascii="Times New Roman" w:hAnsi="Times New Roman" w:cs="Times New Roman"/>
                <w:sz w:val="20"/>
                <w:lang w:val="en-US"/>
              </w:rPr>
              <w:t>.</w:t>
            </w:r>
            <w:r w:rsidRPr="00F07D9A">
              <w:rPr>
                <w:rFonts w:ascii="Times New Roman" w:hAnsi="Times New Roman" w:cs="Times New Roman"/>
                <w:sz w:val="20"/>
                <w:lang w:val="en-US"/>
              </w:rPr>
              <w:t xml:space="preserve"> </w:t>
            </w:r>
          </w:p>
        </w:tc>
      </w:tr>
      <w:tr w:rsidR="00A55A70" w:rsidRPr="00F07D9A" w14:paraId="126BA444" w14:textId="77777777" w:rsidTr="00FD3E1D">
        <w:trPr>
          <w:trHeight w:val="228"/>
        </w:trPr>
        <w:tc>
          <w:tcPr>
            <w:tcW w:w="3476" w:type="dxa"/>
            <w:gridSpan w:val="2"/>
            <w:tcBorders>
              <w:bottom w:val="single" w:sz="4" w:space="0" w:color="auto"/>
            </w:tcBorders>
          </w:tcPr>
          <w:p w14:paraId="17A3A8F6" w14:textId="77777777" w:rsidR="00A55A70" w:rsidRPr="00F07D9A" w:rsidRDefault="00A55A70" w:rsidP="00C07E7F">
            <w:pPr>
              <w:autoSpaceDE w:val="0"/>
              <w:autoSpaceDN w:val="0"/>
              <w:adjustRightInd w:val="0"/>
              <w:spacing w:after="120"/>
              <w:jc w:val="both"/>
              <w:rPr>
                <w:rFonts w:ascii="Times New Roman" w:hAnsi="Times New Roman" w:cs="Times New Roman"/>
                <w:sz w:val="20"/>
                <w:lang w:val="en-US"/>
              </w:rPr>
            </w:pPr>
            <w:r w:rsidRPr="00F07D9A">
              <w:rPr>
                <w:rFonts w:ascii="Times New Roman" w:hAnsi="Times New Roman" w:cs="Times New Roman"/>
                <w:sz w:val="20"/>
                <w:lang w:val="en-US"/>
              </w:rPr>
              <w:lastRenderedPageBreak/>
              <w:t>Sensory experience (SERs)</w:t>
            </w:r>
          </w:p>
        </w:tc>
        <w:tc>
          <w:tcPr>
            <w:tcW w:w="5518" w:type="dxa"/>
            <w:gridSpan w:val="2"/>
            <w:tcBorders>
              <w:bottom w:val="single" w:sz="4" w:space="0" w:color="auto"/>
            </w:tcBorders>
          </w:tcPr>
          <w:p w14:paraId="7C959B16" w14:textId="77777777" w:rsidR="00A55A70" w:rsidRPr="00F07D9A" w:rsidRDefault="00A55A70" w:rsidP="00C07E7F">
            <w:pPr>
              <w:autoSpaceDE w:val="0"/>
              <w:autoSpaceDN w:val="0"/>
              <w:adjustRightInd w:val="0"/>
              <w:spacing w:after="120"/>
              <w:rPr>
                <w:rFonts w:ascii="Times New Roman" w:hAnsi="Times New Roman" w:cs="Times New Roman"/>
                <w:sz w:val="20"/>
                <w:lang w:val="en-US"/>
              </w:rPr>
            </w:pPr>
            <w:r w:rsidRPr="00F07D9A">
              <w:rPr>
                <w:rFonts w:ascii="Times New Roman" w:hAnsi="Times New Roman" w:cs="Times New Roman"/>
                <w:sz w:val="20"/>
                <w:lang w:val="en-US"/>
              </w:rPr>
              <w:t>Extent a word evokes a sensory experience</w:t>
            </w:r>
            <w:r w:rsidRPr="00F07D9A">
              <w:rPr>
                <w:rFonts w:ascii="Times New Roman" w:hAnsi="Times New Roman" w:cs="Times New Roman"/>
                <w:sz w:val="20"/>
                <w:shd w:val="clear" w:color="auto" w:fill="FFFFFF"/>
                <w:lang w:val="en-US"/>
              </w:rPr>
              <w:t>.</w:t>
            </w:r>
          </w:p>
        </w:tc>
      </w:tr>
      <w:tr w:rsidR="007A1FCF" w:rsidRPr="00F07D9A" w14:paraId="28E0C422" w14:textId="77777777" w:rsidTr="00A55A70">
        <w:trPr>
          <w:trHeight w:val="34"/>
        </w:trPr>
        <w:tc>
          <w:tcPr>
            <w:tcW w:w="3476" w:type="dxa"/>
            <w:gridSpan w:val="2"/>
            <w:tcBorders>
              <w:bottom w:val="single" w:sz="4" w:space="0" w:color="auto"/>
            </w:tcBorders>
          </w:tcPr>
          <w:p w14:paraId="7A08DFCB" w14:textId="217B5DE7" w:rsidR="007A1FCF" w:rsidRPr="00F07D9A" w:rsidRDefault="007A1FCF" w:rsidP="00C07E7F">
            <w:pPr>
              <w:autoSpaceDE w:val="0"/>
              <w:autoSpaceDN w:val="0"/>
              <w:adjustRightInd w:val="0"/>
              <w:jc w:val="both"/>
              <w:rPr>
                <w:rFonts w:ascii="Times New Roman" w:hAnsi="Times New Roman" w:cs="Times New Roman"/>
                <w:sz w:val="2"/>
                <w:szCs w:val="2"/>
                <w:lang w:val="en-US"/>
              </w:rPr>
            </w:pPr>
          </w:p>
        </w:tc>
        <w:tc>
          <w:tcPr>
            <w:tcW w:w="5518" w:type="dxa"/>
            <w:gridSpan w:val="2"/>
            <w:tcBorders>
              <w:bottom w:val="single" w:sz="4" w:space="0" w:color="auto"/>
            </w:tcBorders>
          </w:tcPr>
          <w:p w14:paraId="417E6475" w14:textId="46896F30" w:rsidR="007A1FCF" w:rsidRPr="00F07D9A" w:rsidRDefault="007A1FCF" w:rsidP="00C07E7F">
            <w:pPr>
              <w:autoSpaceDE w:val="0"/>
              <w:autoSpaceDN w:val="0"/>
              <w:adjustRightInd w:val="0"/>
              <w:rPr>
                <w:rFonts w:ascii="Times New Roman" w:hAnsi="Times New Roman" w:cs="Times New Roman"/>
                <w:sz w:val="2"/>
                <w:szCs w:val="2"/>
                <w:lang w:val="en-US"/>
              </w:rPr>
            </w:pPr>
          </w:p>
        </w:tc>
      </w:tr>
    </w:tbl>
    <w:p w14:paraId="49A352E0" w14:textId="1F3B391E" w:rsidR="00B048FD" w:rsidRPr="0072544F" w:rsidRDefault="00CA0D38" w:rsidP="00C07E7F">
      <w:pPr>
        <w:spacing w:before="120" w:after="0" w:line="240" w:lineRule="auto"/>
        <w:ind w:right="66" w:firstLine="709"/>
        <w:jc w:val="center"/>
        <w:rPr>
          <w:rFonts w:ascii="Times New Roman" w:hAnsi="Times New Roman" w:cs="Times New Roman"/>
          <w:sz w:val="16"/>
          <w:lang w:val="en-US"/>
        </w:rPr>
      </w:pPr>
      <w:bookmarkStart w:id="1" w:name="pone.0199658.ref105"/>
      <w:bookmarkEnd w:id="1"/>
      <w:r w:rsidRPr="0072544F">
        <w:rPr>
          <w:rFonts w:ascii="Times New Roman" w:hAnsi="Times New Roman" w:cs="Times New Roman"/>
          <w:sz w:val="16"/>
          <w:lang w:val="en-US"/>
        </w:rPr>
        <w:t>* These definitions are extracted from the cited literature</w:t>
      </w:r>
      <w:r w:rsidR="00B37CAB" w:rsidRPr="0072544F">
        <w:rPr>
          <w:rFonts w:ascii="Times New Roman" w:hAnsi="Times New Roman" w:cs="Times New Roman"/>
          <w:sz w:val="16"/>
          <w:lang w:val="en-US"/>
        </w:rPr>
        <w:t xml:space="preserve"> across this </w:t>
      </w:r>
      <w:r w:rsidR="00F760C8" w:rsidRPr="0072544F">
        <w:rPr>
          <w:rFonts w:ascii="Times New Roman" w:hAnsi="Times New Roman" w:cs="Times New Roman"/>
          <w:sz w:val="16"/>
          <w:lang w:val="en-US"/>
        </w:rPr>
        <w:t>review</w:t>
      </w:r>
      <w:r w:rsidR="00B37CAB" w:rsidRPr="0072544F">
        <w:rPr>
          <w:rFonts w:ascii="Times New Roman" w:hAnsi="Times New Roman" w:cs="Times New Roman"/>
          <w:sz w:val="16"/>
          <w:lang w:val="en-US"/>
        </w:rPr>
        <w:t>.</w:t>
      </w:r>
    </w:p>
    <w:p w14:paraId="3E0B068B" w14:textId="77777777" w:rsidR="009374D2" w:rsidRPr="0072544F" w:rsidRDefault="009374D2" w:rsidP="00B427B1">
      <w:pPr>
        <w:spacing w:before="120" w:after="120" w:line="240" w:lineRule="auto"/>
        <w:ind w:right="66"/>
        <w:jc w:val="both"/>
        <w:rPr>
          <w:rFonts w:ascii="Times New Roman" w:hAnsi="Times New Roman" w:cs="Times New Roman"/>
          <w:sz w:val="24"/>
          <w:szCs w:val="36"/>
          <w:lang w:val="en-US"/>
        </w:rPr>
      </w:pPr>
    </w:p>
    <w:p w14:paraId="5332C96B" w14:textId="03C274C3" w:rsidR="009B601D" w:rsidRPr="0072544F" w:rsidRDefault="00B5311C" w:rsidP="00B427B1">
      <w:pPr>
        <w:spacing w:before="120" w:after="120" w:line="240" w:lineRule="auto"/>
        <w:jc w:val="center"/>
        <w:rPr>
          <w:rFonts w:ascii="Times New Roman" w:hAnsi="Times New Roman" w:cs="Times New Roman"/>
          <w:b/>
          <w:bCs/>
          <w:sz w:val="24"/>
          <w:szCs w:val="24"/>
          <w:lang w:val="en-US"/>
        </w:rPr>
      </w:pPr>
      <w:r w:rsidRPr="0072544F">
        <w:rPr>
          <w:rFonts w:ascii="Times New Roman" w:hAnsi="Times New Roman" w:cs="Times New Roman"/>
          <w:b/>
          <w:bCs/>
          <w:sz w:val="24"/>
          <w:szCs w:val="24"/>
          <w:lang w:val="en-US"/>
        </w:rPr>
        <w:t>C</w:t>
      </w:r>
      <w:r w:rsidR="009B601D" w:rsidRPr="0072544F">
        <w:rPr>
          <w:rFonts w:ascii="Times New Roman" w:hAnsi="Times New Roman" w:cs="Times New Roman"/>
          <w:b/>
          <w:bCs/>
          <w:sz w:val="24"/>
          <w:szCs w:val="24"/>
          <w:lang w:val="en-US"/>
        </w:rPr>
        <w:t>onclusions</w:t>
      </w:r>
    </w:p>
    <w:p w14:paraId="3C147F13" w14:textId="59C9389F" w:rsidR="00B5311C" w:rsidRPr="0072544F" w:rsidRDefault="009B601D" w:rsidP="00B427B1">
      <w:pPr>
        <w:spacing w:before="120" w:after="120" w:line="240" w:lineRule="auto"/>
        <w:ind w:firstLine="708"/>
        <w:jc w:val="both"/>
        <w:rPr>
          <w:rFonts w:ascii="Times New Roman" w:hAnsi="Times New Roman" w:cs="Times New Roman"/>
          <w:sz w:val="24"/>
          <w:szCs w:val="24"/>
          <w:lang w:val="en-US"/>
        </w:rPr>
      </w:pPr>
      <w:r w:rsidRPr="0072544F">
        <w:rPr>
          <w:rFonts w:ascii="Times New Roman" w:hAnsi="Times New Roman" w:cs="Times New Roman"/>
          <w:sz w:val="24"/>
          <w:szCs w:val="24"/>
          <w:lang w:val="en-US"/>
        </w:rPr>
        <w:t>The aim of this work was to carry out a</w:t>
      </w:r>
      <w:r w:rsidR="00374682" w:rsidRPr="0072544F">
        <w:rPr>
          <w:rFonts w:ascii="Times New Roman" w:hAnsi="Times New Roman" w:cs="Times New Roman"/>
          <w:sz w:val="24"/>
          <w:szCs w:val="24"/>
          <w:lang w:val="en-US"/>
        </w:rPr>
        <w:t xml:space="preserve"> panoramic </w:t>
      </w:r>
      <w:r w:rsidRPr="0072544F">
        <w:rPr>
          <w:rFonts w:ascii="Times New Roman" w:hAnsi="Times New Roman" w:cs="Times New Roman"/>
          <w:sz w:val="24"/>
          <w:szCs w:val="24"/>
          <w:lang w:val="en-US"/>
        </w:rPr>
        <w:t>collection of works from 200</w:t>
      </w:r>
      <w:r w:rsidR="00901D4D" w:rsidRPr="0072544F">
        <w:rPr>
          <w:rFonts w:ascii="Times New Roman" w:hAnsi="Times New Roman" w:cs="Times New Roman"/>
          <w:sz w:val="24"/>
          <w:szCs w:val="24"/>
          <w:lang w:val="en-US"/>
        </w:rPr>
        <w:t>0</w:t>
      </w:r>
      <w:r w:rsidRPr="0072544F">
        <w:rPr>
          <w:rFonts w:ascii="Times New Roman" w:hAnsi="Times New Roman" w:cs="Times New Roman"/>
          <w:sz w:val="24"/>
          <w:szCs w:val="24"/>
          <w:lang w:val="en-US"/>
        </w:rPr>
        <w:t xml:space="preserve"> to 2019 on the affective domain</w:t>
      </w:r>
      <w:r w:rsidR="00222F20" w:rsidRPr="0072544F">
        <w:rPr>
          <w:rFonts w:ascii="Times New Roman" w:hAnsi="Times New Roman" w:cs="Times New Roman"/>
          <w:sz w:val="24"/>
          <w:szCs w:val="24"/>
          <w:lang w:val="en-US"/>
        </w:rPr>
        <w:t xml:space="preserve"> for Spanish language</w:t>
      </w:r>
      <w:r w:rsidRPr="0072544F">
        <w:rPr>
          <w:rFonts w:ascii="Times New Roman" w:hAnsi="Times New Roman" w:cs="Times New Roman"/>
          <w:sz w:val="24"/>
          <w:szCs w:val="24"/>
          <w:lang w:val="en-US"/>
        </w:rPr>
        <w:t>.</w:t>
      </w:r>
      <w:r w:rsidR="00ED1946" w:rsidRPr="0072544F">
        <w:rPr>
          <w:rFonts w:ascii="Times New Roman" w:hAnsi="Times New Roman" w:cs="Times New Roman"/>
          <w:sz w:val="24"/>
          <w:szCs w:val="24"/>
          <w:lang w:val="en-US"/>
        </w:rPr>
        <w:t xml:space="preserve"> T</w:t>
      </w:r>
      <w:r w:rsidR="00B5311C" w:rsidRPr="0072544F">
        <w:rPr>
          <w:rFonts w:ascii="Times New Roman" w:hAnsi="Times New Roman" w:cs="Times New Roman"/>
          <w:sz w:val="24"/>
          <w:szCs w:val="24"/>
          <w:lang w:val="en-US"/>
        </w:rPr>
        <w:t xml:space="preserve">his review is expected to spike the interest for future studies in PSL to set up novel research proposals where emotions are relevant to approach. The applicability of </w:t>
      </w:r>
      <w:r w:rsidR="00310EA3" w:rsidRPr="0072544F">
        <w:rPr>
          <w:rFonts w:ascii="Times New Roman" w:hAnsi="Times New Roman" w:cs="Times New Roman"/>
          <w:sz w:val="24"/>
          <w:szCs w:val="24"/>
          <w:lang w:val="en-US"/>
        </w:rPr>
        <w:t xml:space="preserve">the empirical evidence </w:t>
      </w:r>
      <w:r w:rsidR="00B5311C" w:rsidRPr="0072544F">
        <w:rPr>
          <w:rFonts w:ascii="Times New Roman" w:hAnsi="Times New Roman" w:cs="Times New Roman"/>
          <w:sz w:val="24"/>
          <w:szCs w:val="24"/>
          <w:lang w:val="en-US"/>
        </w:rPr>
        <w:t xml:space="preserve">must be ideally reachable, not only by researchers, but by any interested professionals from any applied or close-related field. It is </w:t>
      </w:r>
      <w:r w:rsidR="00310EA3" w:rsidRPr="0072544F">
        <w:rPr>
          <w:rFonts w:ascii="Times New Roman" w:hAnsi="Times New Roman" w:cs="Times New Roman"/>
          <w:sz w:val="24"/>
          <w:szCs w:val="24"/>
          <w:lang w:val="en-US"/>
        </w:rPr>
        <w:t xml:space="preserve">then </w:t>
      </w:r>
      <w:r w:rsidR="00B5311C" w:rsidRPr="0072544F">
        <w:rPr>
          <w:rFonts w:ascii="Times New Roman" w:hAnsi="Times New Roman" w:cs="Times New Roman"/>
          <w:sz w:val="24"/>
          <w:szCs w:val="24"/>
          <w:lang w:val="en-US"/>
        </w:rPr>
        <w:t xml:space="preserve">hoped this review will constitute a contribution toward this direction. </w:t>
      </w:r>
    </w:p>
    <w:p w14:paraId="7CCB785B" w14:textId="77777777" w:rsidR="003D6579" w:rsidRPr="0072544F" w:rsidRDefault="003D6579" w:rsidP="00B427B1">
      <w:pPr>
        <w:spacing w:before="120" w:after="120" w:line="240" w:lineRule="auto"/>
        <w:jc w:val="both"/>
        <w:rPr>
          <w:rFonts w:ascii="Times New Roman" w:hAnsi="Times New Roman" w:cs="Times New Roman"/>
          <w:sz w:val="24"/>
          <w:szCs w:val="24"/>
          <w:lang w:val="en-US"/>
        </w:rPr>
        <w:sectPr w:rsidR="003D6579" w:rsidRPr="0072544F" w:rsidSect="003D6579">
          <w:pgSz w:w="11906" w:h="16838"/>
          <w:pgMar w:top="1440" w:right="1440" w:bottom="1440" w:left="1440" w:header="709" w:footer="709" w:gutter="0"/>
          <w:cols w:space="708"/>
          <w:docGrid w:linePitch="360"/>
        </w:sectPr>
      </w:pPr>
    </w:p>
    <w:p w14:paraId="34F9922A" w14:textId="585C3C3E" w:rsidR="002B4C97" w:rsidRPr="002B4C97" w:rsidRDefault="00B048FD" w:rsidP="00B427B1">
      <w:pPr>
        <w:tabs>
          <w:tab w:val="left" w:pos="13750"/>
        </w:tabs>
        <w:spacing w:before="120" w:after="120" w:line="240" w:lineRule="auto"/>
        <w:ind w:right="66"/>
        <w:jc w:val="both"/>
        <w:rPr>
          <w:rFonts w:ascii="Times New Roman" w:hAnsi="Times New Roman" w:cs="Times New Roman"/>
          <w:sz w:val="24"/>
          <w:szCs w:val="24"/>
          <w:lang w:val="en-US"/>
        </w:rPr>
      </w:pPr>
      <w:r w:rsidRPr="002B4C97">
        <w:rPr>
          <w:rFonts w:ascii="Times New Roman" w:hAnsi="Times New Roman" w:cs="Times New Roman"/>
          <w:noProof/>
          <w:sz w:val="24"/>
          <w:szCs w:val="24"/>
          <w:lang w:val="en-US" w:eastAsia="en-GB"/>
        </w:rPr>
        <w:lastRenderedPageBreak/>
        <mc:AlternateContent>
          <mc:Choice Requires="wpi">
            <w:drawing>
              <wp:anchor distT="0" distB="0" distL="114300" distR="114300" simplePos="0" relativeHeight="251700224" behindDoc="0" locked="0" layoutInCell="1" allowOverlap="1" wp14:anchorId="1D054FD0" wp14:editId="6FD3A538">
                <wp:simplePos x="0" y="0"/>
                <wp:positionH relativeFrom="column">
                  <wp:posOffset>-2125743</wp:posOffset>
                </wp:positionH>
                <wp:positionV relativeFrom="paragraph">
                  <wp:posOffset>2699709</wp:posOffset>
                </wp:positionV>
                <wp:extent cx="360" cy="3600"/>
                <wp:effectExtent l="38100" t="38100" r="38100" b="34925"/>
                <wp:wrapNone/>
                <wp:docPr id="91" name="Ink 91"/>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0"/>
                      </w14:xfrm>
                    </w14:contentPart>
                  </a:graphicData>
                </a:graphic>
              </wp:anchor>
            </w:drawing>
          </mc:Choice>
          <mc:Fallback>
            <w:pict>
              <v:shapetype w14:anchorId="5167D20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91" o:spid="_x0000_s1026" type="#_x0000_t75" style="position:absolute;margin-left:-167.75pt;margin-top:212.25pt;width:.75pt;height:1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5fWvSCAQAAKQMAAA4AAABkcnMvZTJvRG9jLnhtbJxSQW7CMBC8V+of&#10;LN9LCFBKIxIORZU4lHJoH+A6NrEae6O1IfD7bgIp0KqqxCXa3YnHMzuezna2ZFuF3oBLedzrc6ac&#10;hNy4dcrf357vJpz5IFwuSnAq5Xvl+Sy7vZnWVaIGUECZK2RE4nxSVykvQqiSKPKyUFb4HlTKEagB&#10;rQjU4jrKUdTEbsto0O+PoxowrxCk8p6m8wPIs5ZfayXDq9ZeBVamfDQckLzQFUjFeEKTDyoeRvc8&#10;yqYiWaOoCiOPksQViqwwjgR8U81FEGyD5heVNRLBgw49CTYCrY1UrR9yFvd/OFu4z8ZVPJIbTCS4&#10;oFxYCQzd7lrgmitsSRuoXyCndMQmAD8y0nr+D+Mgeg5yY0nPIRFUpQj0HHxhKs8ZJiZPOS7y+KTf&#10;bZ9ODlZ48rXcrpA1/z/GnDlhSRMZZ9RROJ355eVpQqIj9BfvTqNtEiG5bJdyynzffNvA1S4wScPh&#10;mMaS5lS0UEd6ONx1Z6uney9CPu8bTWcvPPsCAAD//wMAUEsDBBQABgAIAAAAIQC7+D7+uQEAAA0E&#10;AAAQAAAAZHJzL2luay9pbmsxLnhtbKRTwW6cMBC9V+o/WO4hlwADu22yKGxOjVSplaIkldojgQlY&#10;wfbKNmH37zsY8K7U7aHtBZkZz5v33oxvbveyY29orNCq4GkMnKGqdC1UU/DvT3fRNWfWlaouO62w&#10;4Ae0/Hb7/t2NUK+yy+nLCEHZ8SS7grfO7fIkGYYhHlaxNk2SAaySL+r121e+natqfBFKOGppl1Cl&#10;lcO9G8FyURe8cnsI9wn7UfemwpAeI6Y63nCmrPBOG1m6gNiWSmHHVCmJ9w/O3GFHB0F9GjScSUGC&#10;oyxO11fr688bCpT7gp/890TREhPJk/OYP/8TM/Ge5X/mfm/0Do0TeLRpEjUnDqya/r2+SahBq7t+&#10;9Jazt7LrSXIKQGOd5aTJGUG/45G2v8ObxcyETpnPmTDExUwnJNJqyV2YqrPEcww/OuMXMIN0E8E6&#10;gvQpW+WQ5XAVf8pgHMjSb9qbBfPZ9LYNeM/muCE+E3RO2gZRuzbYBDFkH4NPpy6dq21RNK37x2LR&#10;KG3wnmZle4MBJD0R5nsGmWdejF8bNr+bB3wp+Af/aJivnALeAGCbywu4iNaXHHiULs75+tCAprP9&#10;BQAA//8DAFBLAwQUAAYACAAAACEAox9jj98AAAANAQAADwAAAGRycy9kb3ducmV2LnhtbEyPQW/C&#10;MAyF75P4D5En7QbpSotQ1xShSdNuk8Z24Jg2pu3WOFUSoOzXz5zgZj8/PX+v3Ex2ECf0oXek4HmR&#10;gEBqnOmpVfD99TZfgwhRk9GDI1RwwQCbavZQ6sK4M33iaRdbwSEUCq2gi3EspAxNh1aHhRuR+HZw&#10;3urIq2+l8frM4XaQaZKspNU98YdOj/jaYfO7O1oFlF3kB47va/kX9uaQ+LTe/1ilnh6n7QuIiFO8&#10;meGKz+hQMVPtjmSCGBTMl8s8Z6+CLM14YAtLGferr9IqB1mV8r5F9Q8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AeX1r0ggEAACkDAAAOAAAAAAAAAAAAAAAA&#10;ADwCAABkcnMvZTJvRG9jLnhtbFBLAQItABQABgAIAAAAIQC7+D7+uQEAAA0EAAAQAAAAAAAAAAAA&#10;AAAAAOoDAABkcnMvaW5rL2luazEueG1sUEsBAi0AFAAGAAgAAAAhAKMfY4/fAAAADQEAAA8AAAAA&#10;AAAAAAAAAAAA0QUAAGRycy9kb3ducmV2LnhtbFBLAQItABQABgAIAAAAIQB5GLydvwAAACEBAAAZ&#10;AAAAAAAAAAAAAAAAAN0GAABkcnMvX3JlbHMvZTJvRG9jLnhtbC5yZWxzUEsFBgAAAAAGAAYAeAEA&#10;ANMHAAAAAA==&#10;">
                <v:imagedata r:id="rId16" o:title=""/>
              </v:shape>
            </w:pict>
          </mc:Fallback>
        </mc:AlternateContent>
      </w:r>
      <w:r w:rsidRPr="002B4C97">
        <w:rPr>
          <w:rFonts w:ascii="Times New Roman" w:hAnsi="Times New Roman" w:cs="Times New Roman"/>
          <w:sz w:val="24"/>
          <w:szCs w:val="24"/>
          <w:lang w:val="en-US"/>
        </w:rPr>
        <w:t>Table 6a</w:t>
      </w:r>
      <w:r w:rsidR="00553283">
        <w:rPr>
          <w:rFonts w:ascii="Times New Roman" w:hAnsi="Times New Roman" w:cs="Times New Roman"/>
          <w:sz w:val="24"/>
          <w:szCs w:val="24"/>
          <w:lang w:val="en-US"/>
        </w:rPr>
        <w:t>.</w:t>
      </w:r>
    </w:p>
    <w:p w14:paraId="4A51CF84" w14:textId="65692C79" w:rsidR="00B048FD" w:rsidRPr="0072544F" w:rsidRDefault="00CA3851" w:rsidP="00B427B1">
      <w:pPr>
        <w:tabs>
          <w:tab w:val="left" w:pos="13750"/>
        </w:tabs>
        <w:spacing w:before="120" w:after="120" w:line="240" w:lineRule="auto"/>
        <w:ind w:right="66"/>
        <w:jc w:val="both"/>
        <w:rPr>
          <w:rFonts w:ascii="Times New Roman" w:hAnsi="Times New Roman" w:cs="Times New Roman"/>
          <w:sz w:val="24"/>
          <w:szCs w:val="24"/>
          <w:lang w:val="en-US"/>
        </w:rPr>
      </w:pPr>
      <w:r w:rsidRPr="002B4C97">
        <w:rPr>
          <w:rFonts w:ascii="Times New Roman" w:hAnsi="Times New Roman" w:cs="Times New Roman"/>
          <w:i/>
          <w:iCs/>
          <w:sz w:val="24"/>
          <w:szCs w:val="24"/>
          <w:lang w:val="en-US"/>
        </w:rPr>
        <w:t>S</w:t>
      </w:r>
      <w:r w:rsidR="00B048FD" w:rsidRPr="002B4C97">
        <w:rPr>
          <w:rFonts w:ascii="Times New Roman" w:hAnsi="Times New Roman" w:cs="Times New Roman"/>
          <w:i/>
          <w:iCs/>
          <w:sz w:val="24"/>
          <w:szCs w:val="24"/>
          <w:lang w:val="en-US"/>
        </w:rPr>
        <w:t xml:space="preserve">elected articles and its correspondently psycholinguistic variables </w:t>
      </w:r>
      <w:r w:rsidR="004F34B0" w:rsidRPr="002B4C97">
        <w:rPr>
          <w:rFonts w:ascii="Times New Roman" w:hAnsi="Times New Roman" w:cs="Times New Roman"/>
          <w:i/>
          <w:iCs/>
          <w:sz w:val="24"/>
          <w:szCs w:val="24"/>
          <w:lang w:val="en-US"/>
        </w:rPr>
        <w:t xml:space="preserve">and emotion-related words </w:t>
      </w:r>
      <w:r w:rsidR="00B048FD" w:rsidRPr="002B4C97">
        <w:rPr>
          <w:rFonts w:ascii="Times New Roman" w:hAnsi="Times New Roman" w:cs="Times New Roman"/>
          <w:i/>
          <w:iCs/>
          <w:sz w:val="24"/>
          <w:szCs w:val="24"/>
          <w:lang w:val="en-US"/>
        </w:rPr>
        <w:t>under study</w:t>
      </w:r>
      <w:r w:rsidR="00B048FD" w:rsidRPr="002B4C97">
        <w:rPr>
          <w:rStyle w:val="FootnoteReference"/>
          <w:rFonts w:ascii="Times New Roman" w:hAnsi="Times New Roman" w:cs="Times New Roman"/>
          <w:i/>
          <w:iCs/>
          <w:sz w:val="24"/>
          <w:szCs w:val="24"/>
          <w:lang w:val="en-US"/>
        </w:rPr>
        <w:footnoteReference w:id="1"/>
      </w:r>
    </w:p>
    <w:tbl>
      <w:tblPr>
        <w:tblStyle w:val="TableGrid"/>
        <w:tblW w:w="13914"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2547"/>
        <w:gridCol w:w="875"/>
        <w:gridCol w:w="876"/>
        <w:gridCol w:w="434"/>
        <w:gridCol w:w="438"/>
        <w:gridCol w:w="337"/>
        <w:gridCol w:w="101"/>
        <w:gridCol w:w="236"/>
        <w:gridCol w:w="485"/>
        <w:gridCol w:w="485"/>
        <w:gridCol w:w="485"/>
        <w:gridCol w:w="485"/>
        <w:gridCol w:w="485"/>
        <w:gridCol w:w="485"/>
        <w:gridCol w:w="486"/>
        <w:gridCol w:w="282"/>
        <w:gridCol w:w="10"/>
        <w:gridCol w:w="114"/>
        <w:gridCol w:w="120"/>
        <w:gridCol w:w="167"/>
        <w:gridCol w:w="240"/>
        <w:gridCol w:w="282"/>
        <w:gridCol w:w="245"/>
        <w:gridCol w:w="282"/>
        <w:gridCol w:w="245"/>
        <w:gridCol w:w="282"/>
        <w:gridCol w:w="246"/>
        <w:gridCol w:w="282"/>
        <w:gridCol w:w="245"/>
        <w:gridCol w:w="282"/>
        <w:gridCol w:w="245"/>
        <w:gridCol w:w="282"/>
        <w:gridCol w:w="245"/>
        <w:gridCol w:w="282"/>
        <w:gridCol w:w="260"/>
        <w:gridCol w:w="36"/>
      </w:tblGrid>
      <w:tr w:rsidR="003A4101" w:rsidRPr="0072544F" w14:paraId="1C2038DA" w14:textId="77777777" w:rsidTr="00B935F9">
        <w:trPr>
          <w:cantSplit/>
          <w:trHeight w:val="259"/>
        </w:trPr>
        <w:tc>
          <w:tcPr>
            <w:tcW w:w="2548" w:type="dxa"/>
            <w:shd w:val="clear" w:color="auto" w:fill="FFFFFF" w:themeFill="background1"/>
          </w:tcPr>
          <w:p w14:paraId="3F661362" w14:textId="77777777" w:rsidR="003A4101" w:rsidRPr="0072544F" w:rsidRDefault="003A4101" w:rsidP="00EB5D4B">
            <w:pPr>
              <w:jc w:val="center"/>
              <w:rPr>
                <w:rFonts w:ascii="Times New Roman" w:hAnsi="Times New Roman" w:cs="Times New Roman"/>
                <w:sz w:val="16"/>
                <w:szCs w:val="16"/>
                <w:lang w:val="en-US"/>
              </w:rPr>
            </w:pPr>
          </w:p>
        </w:tc>
        <w:tc>
          <w:tcPr>
            <w:tcW w:w="875" w:type="dxa"/>
            <w:shd w:val="clear" w:color="auto" w:fill="FFFFFF" w:themeFill="background1"/>
          </w:tcPr>
          <w:p w14:paraId="4A027888" w14:textId="77777777" w:rsidR="003A4101" w:rsidRPr="0072544F" w:rsidRDefault="003A4101" w:rsidP="00EB5D4B">
            <w:pPr>
              <w:jc w:val="center"/>
              <w:rPr>
                <w:rFonts w:ascii="Times New Roman" w:hAnsi="Times New Roman" w:cs="Times New Roman"/>
                <w:sz w:val="16"/>
                <w:szCs w:val="16"/>
                <w:lang w:val="en-US"/>
              </w:rPr>
            </w:pPr>
          </w:p>
        </w:tc>
        <w:tc>
          <w:tcPr>
            <w:tcW w:w="876" w:type="dxa"/>
            <w:shd w:val="clear" w:color="auto" w:fill="FFFFFF" w:themeFill="background1"/>
            <w:textDirection w:val="btLr"/>
          </w:tcPr>
          <w:p w14:paraId="5BD6E2C1" w14:textId="77777777" w:rsidR="003A4101" w:rsidRPr="0072544F" w:rsidRDefault="003A4101" w:rsidP="00EB5D4B">
            <w:pPr>
              <w:ind w:left="113" w:right="113"/>
              <w:jc w:val="center"/>
              <w:rPr>
                <w:rFonts w:ascii="Times New Roman" w:hAnsi="Times New Roman" w:cs="Times New Roman"/>
                <w:sz w:val="16"/>
                <w:szCs w:val="16"/>
                <w:lang w:val="en-US"/>
              </w:rPr>
            </w:pPr>
          </w:p>
        </w:tc>
        <w:tc>
          <w:tcPr>
            <w:tcW w:w="5233" w:type="dxa"/>
            <w:gridSpan w:val="14"/>
            <w:tcBorders>
              <w:bottom w:val="single" w:sz="4" w:space="0" w:color="auto"/>
            </w:tcBorders>
            <w:shd w:val="clear" w:color="auto" w:fill="FFFFFF" w:themeFill="background1"/>
          </w:tcPr>
          <w:p w14:paraId="561257DF" w14:textId="77777777" w:rsidR="00F6737B" w:rsidRPr="0072544F" w:rsidRDefault="00F6737B" w:rsidP="00EB5D4B">
            <w:pPr>
              <w:jc w:val="center"/>
              <w:rPr>
                <w:rFonts w:ascii="Times New Roman" w:hAnsi="Times New Roman" w:cs="Times New Roman"/>
                <w:sz w:val="16"/>
                <w:szCs w:val="16"/>
                <w:lang w:val="en-US"/>
              </w:rPr>
            </w:pPr>
          </w:p>
          <w:p w14:paraId="3DA9DAB7" w14:textId="3B6CC019" w:rsidR="003A4101" w:rsidRPr="0072544F" w:rsidRDefault="003A4101"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Psycholinguistic variables</w:t>
            </w:r>
          </w:p>
          <w:p w14:paraId="44E1E3F6" w14:textId="0919CBBE" w:rsidR="003A4101" w:rsidRPr="0072544F" w:rsidRDefault="003A4101" w:rsidP="00EB5D4B">
            <w:pPr>
              <w:jc w:val="center"/>
              <w:rPr>
                <w:rFonts w:ascii="Times New Roman" w:hAnsi="Times New Roman" w:cs="Times New Roman"/>
                <w:sz w:val="16"/>
                <w:szCs w:val="16"/>
                <w:lang w:val="en-US"/>
              </w:rPr>
            </w:pPr>
          </w:p>
        </w:tc>
        <w:tc>
          <w:tcPr>
            <w:tcW w:w="234" w:type="dxa"/>
            <w:gridSpan w:val="2"/>
            <w:shd w:val="clear" w:color="auto" w:fill="FFFFFF" w:themeFill="background1"/>
          </w:tcPr>
          <w:p w14:paraId="28F3395F" w14:textId="77777777" w:rsidR="003A4101" w:rsidRPr="0072544F" w:rsidRDefault="003A4101" w:rsidP="00EB5D4B">
            <w:pPr>
              <w:jc w:val="center"/>
              <w:rPr>
                <w:rFonts w:ascii="Times New Roman" w:hAnsi="Times New Roman" w:cs="Times New Roman"/>
                <w:sz w:val="16"/>
                <w:szCs w:val="16"/>
                <w:lang w:val="en-US"/>
              </w:rPr>
            </w:pPr>
          </w:p>
        </w:tc>
        <w:tc>
          <w:tcPr>
            <w:tcW w:w="4148" w:type="dxa"/>
            <w:gridSpan w:val="17"/>
            <w:tcBorders>
              <w:bottom w:val="single" w:sz="4" w:space="0" w:color="auto"/>
            </w:tcBorders>
            <w:shd w:val="clear" w:color="auto" w:fill="FFFFFF" w:themeFill="background1"/>
          </w:tcPr>
          <w:p w14:paraId="621CCFB3" w14:textId="77777777" w:rsidR="00F6737B" w:rsidRPr="0072544F" w:rsidRDefault="00F6737B" w:rsidP="00EB5D4B">
            <w:pPr>
              <w:jc w:val="center"/>
              <w:rPr>
                <w:rFonts w:ascii="Times New Roman" w:hAnsi="Times New Roman" w:cs="Times New Roman"/>
                <w:sz w:val="16"/>
                <w:szCs w:val="16"/>
                <w:lang w:val="en-US"/>
              </w:rPr>
            </w:pPr>
          </w:p>
          <w:p w14:paraId="37679732" w14:textId="18C1E938" w:rsidR="003A4101" w:rsidRPr="0072544F" w:rsidRDefault="003A4101"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Emotions</w:t>
            </w:r>
          </w:p>
        </w:tc>
      </w:tr>
      <w:tr w:rsidR="003A4101" w:rsidRPr="0072544F" w14:paraId="42A2E35F" w14:textId="77777777" w:rsidTr="00B935F9">
        <w:trPr>
          <w:cantSplit/>
          <w:trHeight w:val="146"/>
        </w:trPr>
        <w:tc>
          <w:tcPr>
            <w:tcW w:w="2548" w:type="dxa"/>
            <w:shd w:val="clear" w:color="auto" w:fill="FFFFFF" w:themeFill="background1"/>
          </w:tcPr>
          <w:p w14:paraId="25FA703F" w14:textId="77777777" w:rsidR="003A4101" w:rsidRPr="0072544F" w:rsidRDefault="003A4101" w:rsidP="00EB5D4B">
            <w:pPr>
              <w:jc w:val="center"/>
              <w:rPr>
                <w:rFonts w:ascii="Times New Roman" w:hAnsi="Times New Roman" w:cs="Times New Roman"/>
                <w:sz w:val="16"/>
                <w:szCs w:val="16"/>
                <w:lang w:val="en-US"/>
              </w:rPr>
            </w:pPr>
          </w:p>
        </w:tc>
        <w:tc>
          <w:tcPr>
            <w:tcW w:w="875" w:type="dxa"/>
            <w:shd w:val="clear" w:color="auto" w:fill="FFFFFF" w:themeFill="background1"/>
          </w:tcPr>
          <w:p w14:paraId="13B0DCE8" w14:textId="77777777" w:rsidR="003A4101" w:rsidRPr="0072544F" w:rsidRDefault="003A4101" w:rsidP="00EB5D4B">
            <w:pPr>
              <w:jc w:val="center"/>
              <w:rPr>
                <w:rFonts w:ascii="Times New Roman" w:hAnsi="Times New Roman" w:cs="Times New Roman"/>
                <w:sz w:val="16"/>
                <w:szCs w:val="16"/>
                <w:lang w:val="en-US"/>
              </w:rPr>
            </w:pPr>
          </w:p>
        </w:tc>
        <w:tc>
          <w:tcPr>
            <w:tcW w:w="876" w:type="dxa"/>
            <w:shd w:val="clear" w:color="auto" w:fill="FFFFFF" w:themeFill="background1"/>
            <w:textDirection w:val="btLr"/>
          </w:tcPr>
          <w:p w14:paraId="031776B8" w14:textId="77777777" w:rsidR="003A4101" w:rsidRPr="0072544F" w:rsidRDefault="003A4101" w:rsidP="00EB5D4B">
            <w:pPr>
              <w:ind w:left="113" w:right="113"/>
              <w:jc w:val="center"/>
              <w:rPr>
                <w:rFonts w:ascii="Times New Roman" w:hAnsi="Times New Roman" w:cs="Times New Roman"/>
                <w:sz w:val="16"/>
                <w:szCs w:val="16"/>
                <w:lang w:val="en-US"/>
              </w:rPr>
            </w:pPr>
          </w:p>
        </w:tc>
        <w:tc>
          <w:tcPr>
            <w:tcW w:w="1209" w:type="dxa"/>
            <w:gridSpan w:val="3"/>
            <w:tcBorders>
              <w:bottom w:val="single" w:sz="4" w:space="0" w:color="auto"/>
            </w:tcBorders>
            <w:shd w:val="clear" w:color="auto" w:fill="FFFFFF" w:themeFill="background1"/>
          </w:tcPr>
          <w:p w14:paraId="69FF4CDD" w14:textId="77777777" w:rsidR="003A4101" w:rsidRPr="0072544F" w:rsidRDefault="003A4101" w:rsidP="00EB5D4B">
            <w:pPr>
              <w:jc w:val="center"/>
              <w:rPr>
                <w:rFonts w:ascii="Times New Roman" w:hAnsi="Times New Roman" w:cs="Times New Roman"/>
                <w:sz w:val="16"/>
                <w:szCs w:val="16"/>
                <w:lang w:val="en-US"/>
              </w:rPr>
            </w:pPr>
          </w:p>
          <w:p w14:paraId="6FB5944F" w14:textId="77777777" w:rsidR="003A4101" w:rsidRPr="0072544F" w:rsidRDefault="003A4101"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Dimensional approach</w:t>
            </w:r>
          </w:p>
          <w:p w14:paraId="19ADCCA2" w14:textId="56C21BE9" w:rsidR="003A4101" w:rsidRPr="0072544F" w:rsidRDefault="003A4101" w:rsidP="00EB5D4B">
            <w:pPr>
              <w:jc w:val="center"/>
              <w:rPr>
                <w:rFonts w:ascii="Times New Roman" w:hAnsi="Times New Roman" w:cs="Times New Roman"/>
                <w:sz w:val="16"/>
                <w:szCs w:val="16"/>
                <w:lang w:val="en-US"/>
              </w:rPr>
            </w:pPr>
          </w:p>
        </w:tc>
        <w:tc>
          <w:tcPr>
            <w:tcW w:w="4024" w:type="dxa"/>
            <w:gridSpan w:val="11"/>
            <w:shd w:val="clear" w:color="auto" w:fill="FFFFFF" w:themeFill="background1"/>
          </w:tcPr>
          <w:p w14:paraId="05C030E9" w14:textId="3724CBDE" w:rsidR="003A4101" w:rsidRPr="0072544F" w:rsidRDefault="003A4101" w:rsidP="00EB5D4B">
            <w:pPr>
              <w:jc w:val="center"/>
              <w:rPr>
                <w:rFonts w:ascii="Times New Roman" w:hAnsi="Times New Roman" w:cs="Times New Roman"/>
                <w:sz w:val="16"/>
                <w:szCs w:val="16"/>
                <w:lang w:val="en-US"/>
              </w:rPr>
            </w:pPr>
          </w:p>
        </w:tc>
        <w:tc>
          <w:tcPr>
            <w:tcW w:w="234" w:type="dxa"/>
            <w:gridSpan w:val="2"/>
            <w:shd w:val="clear" w:color="auto" w:fill="FFFFFF" w:themeFill="background1"/>
          </w:tcPr>
          <w:p w14:paraId="19490F3D" w14:textId="19F42936" w:rsidR="003A4101" w:rsidRPr="0072544F" w:rsidRDefault="003A4101" w:rsidP="00EB5D4B">
            <w:pPr>
              <w:jc w:val="center"/>
              <w:rPr>
                <w:rFonts w:ascii="Times New Roman" w:hAnsi="Times New Roman" w:cs="Times New Roman"/>
                <w:sz w:val="16"/>
                <w:szCs w:val="16"/>
                <w:lang w:val="en-US"/>
              </w:rPr>
            </w:pPr>
          </w:p>
        </w:tc>
        <w:tc>
          <w:tcPr>
            <w:tcW w:w="4148" w:type="dxa"/>
            <w:gridSpan w:val="17"/>
            <w:tcBorders>
              <w:top w:val="single" w:sz="4" w:space="0" w:color="auto"/>
              <w:bottom w:val="single" w:sz="4" w:space="0" w:color="auto"/>
            </w:tcBorders>
            <w:shd w:val="clear" w:color="auto" w:fill="FFFFFF" w:themeFill="background1"/>
          </w:tcPr>
          <w:p w14:paraId="3000B04C" w14:textId="77777777" w:rsidR="003A4101" w:rsidRPr="0072544F" w:rsidRDefault="003A4101" w:rsidP="00EB5D4B">
            <w:pPr>
              <w:jc w:val="center"/>
              <w:rPr>
                <w:rFonts w:ascii="Times New Roman" w:hAnsi="Times New Roman" w:cs="Times New Roman"/>
                <w:sz w:val="16"/>
                <w:szCs w:val="16"/>
                <w:lang w:val="en-US"/>
              </w:rPr>
            </w:pPr>
          </w:p>
          <w:p w14:paraId="29371EBC" w14:textId="57DE3DA2" w:rsidR="003A4101" w:rsidRPr="0072544F" w:rsidRDefault="003A4101"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Discrete approach</w:t>
            </w:r>
          </w:p>
        </w:tc>
      </w:tr>
      <w:tr w:rsidR="003A4101" w:rsidRPr="0072544F" w14:paraId="33E97FAE" w14:textId="77777777" w:rsidTr="00B935F9">
        <w:trPr>
          <w:gridAfter w:val="18"/>
          <w:wAfter w:w="4268" w:type="dxa"/>
          <w:cantSplit/>
          <w:trHeight w:val="304"/>
        </w:trPr>
        <w:tc>
          <w:tcPr>
            <w:tcW w:w="2548" w:type="dxa"/>
            <w:vMerge w:val="restart"/>
            <w:shd w:val="clear" w:color="auto" w:fill="FFFFFF" w:themeFill="background1"/>
          </w:tcPr>
          <w:p w14:paraId="0210BDDC" w14:textId="77777777" w:rsidR="003A4101" w:rsidRPr="0072544F" w:rsidRDefault="003A4101" w:rsidP="00EB5D4B">
            <w:pPr>
              <w:jc w:val="center"/>
              <w:rPr>
                <w:rFonts w:ascii="Times New Roman" w:hAnsi="Times New Roman" w:cs="Times New Roman"/>
                <w:sz w:val="16"/>
                <w:szCs w:val="16"/>
                <w:lang w:val="en-US"/>
              </w:rPr>
            </w:pPr>
          </w:p>
          <w:p w14:paraId="57503F31" w14:textId="77777777" w:rsidR="003A4101" w:rsidRPr="0072544F" w:rsidRDefault="003A4101" w:rsidP="00EB5D4B">
            <w:pPr>
              <w:jc w:val="center"/>
              <w:rPr>
                <w:rFonts w:ascii="Times New Roman" w:hAnsi="Times New Roman" w:cs="Times New Roman"/>
                <w:sz w:val="16"/>
                <w:szCs w:val="16"/>
                <w:lang w:val="en-US"/>
              </w:rPr>
            </w:pPr>
          </w:p>
          <w:p w14:paraId="2F228830" w14:textId="77777777" w:rsidR="003A4101" w:rsidRPr="0072544F" w:rsidRDefault="003A4101" w:rsidP="00EB5D4B">
            <w:pPr>
              <w:jc w:val="center"/>
              <w:rPr>
                <w:rFonts w:ascii="Times New Roman" w:hAnsi="Times New Roman" w:cs="Times New Roman"/>
                <w:sz w:val="16"/>
                <w:szCs w:val="16"/>
                <w:lang w:val="en-US"/>
              </w:rPr>
            </w:pPr>
          </w:p>
          <w:p w14:paraId="29840118" w14:textId="660A2B0D" w:rsidR="003A4101" w:rsidRPr="0072544F" w:rsidRDefault="003A4101"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 xml:space="preserve">Articles </w:t>
            </w:r>
          </w:p>
          <w:p w14:paraId="3C952354" w14:textId="53421748" w:rsidR="003A4101" w:rsidRPr="0072544F" w:rsidRDefault="003A4101" w:rsidP="00EB5D4B">
            <w:pPr>
              <w:jc w:val="center"/>
              <w:rPr>
                <w:rFonts w:ascii="Times New Roman" w:hAnsi="Times New Roman" w:cs="Times New Roman"/>
                <w:sz w:val="16"/>
                <w:szCs w:val="16"/>
                <w:lang w:val="en-US"/>
              </w:rPr>
            </w:pPr>
          </w:p>
        </w:tc>
        <w:tc>
          <w:tcPr>
            <w:tcW w:w="875" w:type="dxa"/>
            <w:vMerge w:val="restart"/>
            <w:shd w:val="clear" w:color="auto" w:fill="FFFFFF" w:themeFill="background1"/>
          </w:tcPr>
          <w:p w14:paraId="407926E8" w14:textId="77777777" w:rsidR="003A4101" w:rsidRPr="0072544F" w:rsidRDefault="003A4101" w:rsidP="00EB5D4B">
            <w:pPr>
              <w:jc w:val="center"/>
              <w:rPr>
                <w:rFonts w:ascii="Times New Roman" w:hAnsi="Times New Roman" w:cs="Times New Roman"/>
                <w:sz w:val="16"/>
                <w:szCs w:val="16"/>
                <w:lang w:val="en-US"/>
              </w:rPr>
            </w:pPr>
          </w:p>
          <w:p w14:paraId="02D66083" w14:textId="77777777" w:rsidR="003A4101" w:rsidRPr="0072544F" w:rsidRDefault="003A4101" w:rsidP="00EB5D4B">
            <w:pPr>
              <w:jc w:val="center"/>
              <w:rPr>
                <w:rFonts w:ascii="Times New Roman" w:hAnsi="Times New Roman" w:cs="Times New Roman"/>
                <w:sz w:val="16"/>
                <w:szCs w:val="16"/>
                <w:lang w:val="en-US"/>
              </w:rPr>
            </w:pPr>
          </w:p>
          <w:p w14:paraId="754126FA" w14:textId="77777777" w:rsidR="003A4101" w:rsidRPr="0072544F" w:rsidRDefault="003A4101" w:rsidP="00EB5D4B">
            <w:pPr>
              <w:jc w:val="center"/>
              <w:rPr>
                <w:rFonts w:ascii="Times New Roman" w:hAnsi="Times New Roman" w:cs="Times New Roman"/>
                <w:sz w:val="16"/>
                <w:szCs w:val="16"/>
                <w:lang w:val="en-US"/>
              </w:rPr>
            </w:pPr>
          </w:p>
          <w:p w14:paraId="5F813729" w14:textId="552FB2A0" w:rsidR="003A4101" w:rsidRPr="0072544F" w:rsidRDefault="003A4101"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Language</w:t>
            </w:r>
          </w:p>
        </w:tc>
        <w:tc>
          <w:tcPr>
            <w:tcW w:w="876" w:type="dxa"/>
            <w:vMerge w:val="restart"/>
            <w:shd w:val="clear" w:color="auto" w:fill="FFFFFF" w:themeFill="background1"/>
            <w:textDirection w:val="btLr"/>
          </w:tcPr>
          <w:p w14:paraId="7B2E17DA" w14:textId="77777777" w:rsidR="003A4101" w:rsidRPr="0072544F" w:rsidRDefault="003A4101" w:rsidP="00EB5D4B">
            <w:pPr>
              <w:ind w:left="113" w:right="113"/>
              <w:jc w:val="center"/>
              <w:rPr>
                <w:rFonts w:ascii="Times New Roman" w:hAnsi="Times New Roman" w:cs="Times New Roman"/>
                <w:sz w:val="16"/>
                <w:szCs w:val="16"/>
                <w:lang w:val="en-US"/>
              </w:rPr>
            </w:pPr>
          </w:p>
          <w:p w14:paraId="3255FEFB" w14:textId="77777777" w:rsidR="003A4101" w:rsidRPr="0072544F" w:rsidRDefault="003A4101" w:rsidP="00EB5D4B">
            <w:pPr>
              <w:ind w:left="113" w:right="113"/>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Word number</w:t>
            </w:r>
          </w:p>
        </w:tc>
        <w:tc>
          <w:tcPr>
            <w:tcW w:w="434" w:type="dxa"/>
            <w:vMerge w:val="restart"/>
            <w:tcBorders>
              <w:top w:val="single" w:sz="4" w:space="0" w:color="auto"/>
            </w:tcBorders>
            <w:shd w:val="clear" w:color="auto" w:fill="FFFFFF" w:themeFill="background1"/>
            <w:textDirection w:val="btLr"/>
          </w:tcPr>
          <w:p w14:paraId="2823B588" w14:textId="77777777" w:rsidR="003A4101" w:rsidRPr="0072544F" w:rsidRDefault="003A4101" w:rsidP="00EB5D4B">
            <w:pPr>
              <w:ind w:left="113" w:right="113"/>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 xml:space="preserve">Valence </w:t>
            </w:r>
          </w:p>
        </w:tc>
        <w:tc>
          <w:tcPr>
            <w:tcW w:w="438" w:type="dxa"/>
            <w:vMerge w:val="restart"/>
            <w:tcBorders>
              <w:top w:val="single" w:sz="4" w:space="0" w:color="auto"/>
            </w:tcBorders>
            <w:shd w:val="clear" w:color="auto" w:fill="FFFFFF" w:themeFill="background1"/>
            <w:textDirection w:val="btLr"/>
          </w:tcPr>
          <w:p w14:paraId="7CF7EDC8" w14:textId="77777777" w:rsidR="003A4101" w:rsidRPr="0072544F" w:rsidRDefault="003A4101" w:rsidP="00EB5D4B">
            <w:pPr>
              <w:ind w:left="113" w:right="113"/>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 xml:space="preserve">Arousal </w:t>
            </w:r>
          </w:p>
        </w:tc>
        <w:tc>
          <w:tcPr>
            <w:tcW w:w="438" w:type="dxa"/>
            <w:gridSpan w:val="2"/>
            <w:vMerge w:val="restart"/>
            <w:tcBorders>
              <w:top w:val="single" w:sz="4" w:space="0" w:color="auto"/>
            </w:tcBorders>
            <w:shd w:val="clear" w:color="auto" w:fill="FFFFFF" w:themeFill="background1"/>
            <w:textDirection w:val="btLr"/>
          </w:tcPr>
          <w:p w14:paraId="392B340C" w14:textId="565C9BE8" w:rsidR="003A4101" w:rsidRPr="0072544F" w:rsidRDefault="003A4101" w:rsidP="00EB5D4B">
            <w:pPr>
              <w:ind w:left="113" w:right="113"/>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 xml:space="preserve">Dominance </w:t>
            </w:r>
          </w:p>
        </w:tc>
        <w:tc>
          <w:tcPr>
            <w:tcW w:w="235" w:type="dxa"/>
            <w:vMerge w:val="restart"/>
            <w:shd w:val="clear" w:color="auto" w:fill="FFFFFF" w:themeFill="background1"/>
            <w:textDirection w:val="btLr"/>
          </w:tcPr>
          <w:p w14:paraId="4F31DA4B" w14:textId="32285FEA" w:rsidR="003A4101" w:rsidRPr="0072544F" w:rsidRDefault="003A4101" w:rsidP="00EB5D4B">
            <w:pPr>
              <w:ind w:left="113" w:right="113"/>
              <w:jc w:val="center"/>
              <w:rPr>
                <w:rFonts w:ascii="Times New Roman" w:hAnsi="Times New Roman" w:cs="Times New Roman"/>
                <w:sz w:val="16"/>
                <w:szCs w:val="16"/>
                <w:lang w:val="en-US"/>
              </w:rPr>
            </w:pPr>
          </w:p>
        </w:tc>
        <w:tc>
          <w:tcPr>
            <w:tcW w:w="485" w:type="dxa"/>
            <w:vMerge w:val="restart"/>
            <w:shd w:val="clear" w:color="auto" w:fill="FFFFFF" w:themeFill="background1"/>
            <w:textDirection w:val="btLr"/>
          </w:tcPr>
          <w:p w14:paraId="4E6A0785" w14:textId="7D8E17BE" w:rsidR="003A4101" w:rsidRPr="0072544F" w:rsidRDefault="003A4101" w:rsidP="00EB5D4B">
            <w:pPr>
              <w:ind w:left="113" w:right="113"/>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 xml:space="preserve">Concreteness </w:t>
            </w:r>
          </w:p>
        </w:tc>
        <w:tc>
          <w:tcPr>
            <w:tcW w:w="485" w:type="dxa"/>
            <w:vMerge w:val="restart"/>
            <w:shd w:val="clear" w:color="auto" w:fill="FFFFFF" w:themeFill="background1"/>
            <w:textDirection w:val="btLr"/>
          </w:tcPr>
          <w:p w14:paraId="54AF4884" w14:textId="77777777" w:rsidR="003A4101" w:rsidRPr="0072544F" w:rsidRDefault="003A4101" w:rsidP="00EB5D4B">
            <w:pPr>
              <w:ind w:left="113" w:right="113"/>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 xml:space="preserve">Familiarity </w:t>
            </w:r>
          </w:p>
        </w:tc>
        <w:tc>
          <w:tcPr>
            <w:tcW w:w="485" w:type="dxa"/>
            <w:vMerge w:val="restart"/>
            <w:shd w:val="clear" w:color="auto" w:fill="FFFFFF" w:themeFill="background1"/>
            <w:textDirection w:val="btLr"/>
          </w:tcPr>
          <w:p w14:paraId="637DC991" w14:textId="77777777" w:rsidR="003A4101" w:rsidRPr="0072544F" w:rsidRDefault="003A4101" w:rsidP="00EB5D4B">
            <w:pPr>
              <w:ind w:left="113" w:right="113"/>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 xml:space="preserve">Manipulability </w:t>
            </w:r>
          </w:p>
        </w:tc>
        <w:tc>
          <w:tcPr>
            <w:tcW w:w="485" w:type="dxa"/>
            <w:vMerge w:val="restart"/>
            <w:shd w:val="clear" w:color="auto" w:fill="FFFFFF" w:themeFill="background1"/>
            <w:textDirection w:val="btLr"/>
          </w:tcPr>
          <w:p w14:paraId="6BAAA2CE" w14:textId="77777777" w:rsidR="003A4101" w:rsidRPr="0072544F" w:rsidRDefault="003A4101" w:rsidP="00EB5D4B">
            <w:pPr>
              <w:ind w:left="113" w:right="113"/>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 xml:space="preserve">Imageability </w:t>
            </w:r>
          </w:p>
        </w:tc>
        <w:tc>
          <w:tcPr>
            <w:tcW w:w="485" w:type="dxa"/>
            <w:vMerge w:val="restart"/>
            <w:shd w:val="clear" w:color="auto" w:fill="FFFFFF" w:themeFill="background1"/>
            <w:textDirection w:val="btLr"/>
          </w:tcPr>
          <w:p w14:paraId="0C349E98" w14:textId="77777777" w:rsidR="003A4101" w:rsidRPr="0072544F" w:rsidRDefault="003A4101" w:rsidP="00EB5D4B">
            <w:pPr>
              <w:ind w:left="113" w:right="113"/>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Context availability</w:t>
            </w:r>
          </w:p>
        </w:tc>
        <w:tc>
          <w:tcPr>
            <w:tcW w:w="485" w:type="dxa"/>
            <w:vMerge w:val="restart"/>
            <w:shd w:val="clear" w:color="auto" w:fill="FFFFFF" w:themeFill="background1"/>
            <w:textDirection w:val="btLr"/>
          </w:tcPr>
          <w:p w14:paraId="59B4D41B" w14:textId="77777777" w:rsidR="003A4101" w:rsidRPr="0072544F" w:rsidRDefault="003A4101" w:rsidP="00EB5D4B">
            <w:pPr>
              <w:ind w:left="113" w:right="113"/>
              <w:jc w:val="center"/>
              <w:rPr>
                <w:rFonts w:ascii="Times New Roman" w:hAnsi="Times New Roman" w:cs="Times New Roman"/>
                <w:sz w:val="16"/>
                <w:szCs w:val="16"/>
                <w:lang w:val="en-US"/>
              </w:rPr>
            </w:pPr>
            <w:proofErr w:type="spellStart"/>
            <w:r w:rsidRPr="0072544F">
              <w:rPr>
                <w:rFonts w:ascii="Times New Roman" w:hAnsi="Times New Roman" w:cs="Times New Roman"/>
                <w:sz w:val="16"/>
                <w:szCs w:val="16"/>
                <w:lang w:val="en-US"/>
              </w:rPr>
              <w:t>AoA</w:t>
            </w:r>
            <w:proofErr w:type="spellEnd"/>
          </w:p>
        </w:tc>
        <w:tc>
          <w:tcPr>
            <w:tcW w:w="486" w:type="dxa"/>
            <w:vMerge w:val="restart"/>
            <w:shd w:val="clear" w:color="auto" w:fill="FFFFFF" w:themeFill="background1"/>
            <w:textDirection w:val="btLr"/>
          </w:tcPr>
          <w:p w14:paraId="0F54E501" w14:textId="77777777" w:rsidR="003A4101" w:rsidRPr="0072544F" w:rsidRDefault="003A4101" w:rsidP="00EB5D4B">
            <w:pPr>
              <w:ind w:left="113" w:right="113"/>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SERs</w:t>
            </w:r>
          </w:p>
        </w:tc>
        <w:tc>
          <w:tcPr>
            <w:tcW w:w="406" w:type="dxa"/>
            <w:gridSpan w:val="3"/>
            <w:vMerge w:val="restart"/>
            <w:shd w:val="clear" w:color="auto" w:fill="FFFFFF" w:themeFill="background1"/>
            <w:textDirection w:val="btLr"/>
          </w:tcPr>
          <w:p w14:paraId="46E20D03" w14:textId="5BC3F809" w:rsidR="003A4101" w:rsidRPr="0072544F" w:rsidRDefault="003A4101" w:rsidP="00EB5D4B">
            <w:pPr>
              <w:ind w:left="113" w:right="113"/>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Others*</w:t>
            </w:r>
          </w:p>
        </w:tc>
      </w:tr>
      <w:tr w:rsidR="009A31BD" w:rsidRPr="0072544F" w14:paraId="16662213" w14:textId="77777777" w:rsidTr="00B935F9">
        <w:trPr>
          <w:gridAfter w:val="1"/>
          <w:wAfter w:w="36" w:type="dxa"/>
          <w:cantSplit/>
          <w:trHeight w:val="1149"/>
        </w:trPr>
        <w:tc>
          <w:tcPr>
            <w:tcW w:w="2548" w:type="dxa"/>
            <w:vMerge/>
            <w:tcBorders>
              <w:bottom w:val="single" w:sz="4" w:space="0" w:color="auto"/>
            </w:tcBorders>
            <w:shd w:val="clear" w:color="auto" w:fill="FFFFFF" w:themeFill="background1"/>
          </w:tcPr>
          <w:p w14:paraId="1FD40EEE" w14:textId="77777777" w:rsidR="00F15D6E" w:rsidRPr="0072544F" w:rsidRDefault="00F15D6E" w:rsidP="00B427B1">
            <w:pPr>
              <w:spacing w:before="120" w:after="120"/>
              <w:jc w:val="center"/>
              <w:rPr>
                <w:rFonts w:ascii="Times New Roman" w:hAnsi="Times New Roman" w:cs="Times New Roman"/>
                <w:b/>
                <w:sz w:val="16"/>
                <w:szCs w:val="16"/>
                <w:lang w:val="en-US"/>
              </w:rPr>
            </w:pPr>
          </w:p>
        </w:tc>
        <w:tc>
          <w:tcPr>
            <w:tcW w:w="875" w:type="dxa"/>
            <w:vMerge/>
            <w:tcBorders>
              <w:bottom w:val="single" w:sz="4" w:space="0" w:color="auto"/>
            </w:tcBorders>
            <w:shd w:val="clear" w:color="auto" w:fill="FFFFFF" w:themeFill="background1"/>
            <w:textDirection w:val="btLr"/>
          </w:tcPr>
          <w:p w14:paraId="254D7656" w14:textId="77777777" w:rsidR="00F15D6E" w:rsidRPr="0072544F" w:rsidRDefault="00F15D6E" w:rsidP="00B427B1">
            <w:pPr>
              <w:spacing w:before="120" w:after="120"/>
              <w:ind w:left="113" w:right="113"/>
              <w:jc w:val="center"/>
              <w:rPr>
                <w:rFonts w:ascii="Times New Roman" w:hAnsi="Times New Roman" w:cs="Times New Roman"/>
                <w:b/>
                <w:sz w:val="16"/>
                <w:szCs w:val="16"/>
                <w:lang w:val="en-US"/>
              </w:rPr>
            </w:pPr>
          </w:p>
        </w:tc>
        <w:tc>
          <w:tcPr>
            <w:tcW w:w="876" w:type="dxa"/>
            <w:vMerge/>
            <w:tcBorders>
              <w:bottom w:val="single" w:sz="4" w:space="0" w:color="auto"/>
            </w:tcBorders>
            <w:shd w:val="clear" w:color="auto" w:fill="FFFFFF" w:themeFill="background1"/>
            <w:textDirection w:val="btLr"/>
          </w:tcPr>
          <w:p w14:paraId="27C18BB9" w14:textId="77777777" w:rsidR="00F15D6E" w:rsidRPr="0072544F" w:rsidRDefault="00F15D6E" w:rsidP="00B427B1">
            <w:pPr>
              <w:spacing w:before="120" w:after="120"/>
              <w:ind w:left="113" w:right="113"/>
              <w:jc w:val="center"/>
              <w:rPr>
                <w:rFonts w:ascii="Times New Roman" w:hAnsi="Times New Roman" w:cs="Times New Roman"/>
                <w:b/>
                <w:sz w:val="16"/>
                <w:szCs w:val="16"/>
                <w:lang w:val="en-US"/>
              </w:rPr>
            </w:pPr>
          </w:p>
        </w:tc>
        <w:tc>
          <w:tcPr>
            <w:tcW w:w="434" w:type="dxa"/>
            <w:vMerge/>
            <w:tcBorders>
              <w:bottom w:val="single" w:sz="4" w:space="0" w:color="auto"/>
            </w:tcBorders>
            <w:shd w:val="clear" w:color="auto" w:fill="FFFFFF" w:themeFill="background1"/>
            <w:textDirection w:val="btLr"/>
          </w:tcPr>
          <w:p w14:paraId="471A00D0" w14:textId="77777777" w:rsidR="00F15D6E" w:rsidRPr="0072544F" w:rsidRDefault="00F15D6E" w:rsidP="00B427B1">
            <w:pPr>
              <w:spacing w:before="120" w:after="120"/>
              <w:ind w:left="113" w:right="113"/>
              <w:jc w:val="center"/>
              <w:rPr>
                <w:rFonts w:ascii="Times New Roman" w:hAnsi="Times New Roman" w:cs="Times New Roman"/>
                <w:b/>
                <w:sz w:val="16"/>
                <w:szCs w:val="16"/>
                <w:lang w:val="en-US"/>
              </w:rPr>
            </w:pPr>
          </w:p>
        </w:tc>
        <w:tc>
          <w:tcPr>
            <w:tcW w:w="438" w:type="dxa"/>
            <w:vMerge/>
            <w:tcBorders>
              <w:bottom w:val="single" w:sz="4" w:space="0" w:color="auto"/>
            </w:tcBorders>
            <w:shd w:val="clear" w:color="auto" w:fill="FFFFFF" w:themeFill="background1"/>
            <w:textDirection w:val="btLr"/>
          </w:tcPr>
          <w:p w14:paraId="4B9E05C7" w14:textId="77777777" w:rsidR="00F15D6E" w:rsidRPr="0072544F" w:rsidRDefault="00F15D6E" w:rsidP="00B427B1">
            <w:pPr>
              <w:spacing w:before="120" w:after="120"/>
              <w:ind w:left="113" w:right="113"/>
              <w:jc w:val="center"/>
              <w:rPr>
                <w:rFonts w:ascii="Times New Roman" w:hAnsi="Times New Roman" w:cs="Times New Roman"/>
                <w:b/>
                <w:sz w:val="16"/>
                <w:szCs w:val="16"/>
                <w:lang w:val="en-US"/>
              </w:rPr>
            </w:pPr>
          </w:p>
        </w:tc>
        <w:tc>
          <w:tcPr>
            <w:tcW w:w="438" w:type="dxa"/>
            <w:gridSpan w:val="2"/>
            <w:vMerge/>
            <w:tcBorders>
              <w:bottom w:val="single" w:sz="4" w:space="0" w:color="auto"/>
            </w:tcBorders>
            <w:shd w:val="clear" w:color="auto" w:fill="FFFFFF" w:themeFill="background1"/>
            <w:textDirection w:val="btLr"/>
          </w:tcPr>
          <w:p w14:paraId="2FA2A07A" w14:textId="77777777" w:rsidR="00F15D6E" w:rsidRPr="0072544F" w:rsidRDefault="00F15D6E" w:rsidP="00B427B1">
            <w:pPr>
              <w:spacing w:before="120" w:after="120"/>
              <w:ind w:left="113" w:right="113"/>
              <w:jc w:val="center"/>
              <w:rPr>
                <w:rFonts w:ascii="Times New Roman" w:hAnsi="Times New Roman" w:cs="Times New Roman"/>
                <w:b/>
                <w:sz w:val="16"/>
                <w:szCs w:val="16"/>
                <w:lang w:val="en-US"/>
              </w:rPr>
            </w:pPr>
          </w:p>
        </w:tc>
        <w:tc>
          <w:tcPr>
            <w:tcW w:w="235" w:type="dxa"/>
            <w:vMerge/>
            <w:tcBorders>
              <w:bottom w:val="single" w:sz="4" w:space="0" w:color="auto"/>
            </w:tcBorders>
            <w:shd w:val="clear" w:color="auto" w:fill="FFFFFF" w:themeFill="background1"/>
            <w:textDirection w:val="btLr"/>
          </w:tcPr>
          <w:p w14:paraId="2B30818F" w14:textId="77777777" w:rsidR="00F15D6E" w:rsidRPr="0072544F" w:rsidRDefault="00F15D6E" w:rsidP="00B427B1">
            <w:pPr>
              <w:spacing w:before="120" w:after="120"/>
              <w:ind w:left="113" w:right="113"/>
              <w:jc w:val="center"/>
              <w:rPr>
                <w:rFonts w:ascii="Times New Roman" w:hAnsi="Times New Roman" w:cs="Times New Roman"/>
                <w:b/>
                <w:sz w:val="16"/>
                <w:szCs w:val="16"/>
                <w:lang w:val="en-US"/>
              </w:rPr>
            </w:pPr>
          </w:p>
        </w:tc>
        <w:tc>
          <w:tcPr>
            <w:tcW w:w="485" w:type="dxa"/>
            <w:vMerge/>
            <w:tcBorders>
              <w:bottom w:val="single" w:sz="4" w:space="0" w:color="auto"/>
            </w:tcBorders>
            <w:shd w:val="clear" w:color="auto" w:fill="FFFFFF" w:themeFill="background1"/>
            <w:textDirection w:val="btLr"/>
          </w:tcPr>
          <w:p w14:paraId="08507172" w14:textId="46905C44" w:rsidR="00F15D6E" w:rsidRPr="0072544F" w:rsidRDefault="00F15D6E" w:rsidP="00B427B1">
            <w:pPr>
              <w:spacing w:before="120" w:after="120"/>
              <w:ind w:left="113" w:right="113"/>
              <w:jc w:val="center"/>
              <w:rPr>
                <w:rFonts w:ascii="Times New Roman" w:hAnsi="Times New Roman" w:cs="Times New Roman"/>
                <w:b/>
                <w:sz w:val="16"/>
                <w:szCs w:val="16"/>
                <w:lang w:val="en-US"/>
              </w:rPr>
            </w:pPr>
          </w:p>
        </w:tc>
        <w:tc>
          <w:tcPr>
            <w:tcW w:w="485" w:type="dxa"/>
            <w:vMerge/>
            <w:tcBorders>
              <w:bottom w:val="single" w:sz="4" w:space="0" w:color="auto"/>
            </w:tcBorders>
            <w:shd w:val="clear" w:color="auto" w:fill="FFFFFF" w:themeFill="background1"/>
            <w:textDirection w:val="btLr"/>
          </w:tcPr>
          <w:p w14:paraId="111CE734" w14:textId="77777777" w:rsidR="00F15D6E" w:rsidRPr="0072544F" w:rsidRDefault="00F15D6E" w:rsidP="00B427B1">
            <w:pPr>
              <w:spacing w:before="120" w:after="120"/>
              <w:ind w:left="113" w:right="113"/>
              <w:jc w:val="center"/>
              <w:rPr>
                <w:rFonts w:ascii="Times New Roman" w:hAnsi="Times New Roman" w:cs="Times New Roman"/>
                <w:b/>
                <w:sz w:val="16"/>
                <w:szCs w:val="16"/>
                <w:lang w:val="en-US"/>
              </w:rPr>
            </w:pPr>
          </w:p>
        </w:tc>
        <w:tc>
          <w:tcPr>
            <w:tcW w:w="485" w:type="dxa"/>
            <w:vMerge/>
            <w:tcBorders>
              <w:bottom w:val="single" w:sz="4" w:space="0" w:color="auto"/>
            </w:tcBorders>
            <w:shd w:val="clear" w:color="auto" w:fill="FFFFFF" w:themeFill="background1"/>
            <w:textDirection w:val="btLr"/>
          </w:tcPr>
          <w:p w14:paraId="1CDE5FA1" w14:textId="77777777" w:rsidR="00F15D6E" w:rsidRPr="0072544F" w:rsidRDefault="00F15D6E" w:rsidP="00B427B1">
            <w:pPr>
              <w:spacing w:before="120" w:after="120"/>
              <w:ind w:left="113" w:right="113"/>
              <w:jc w:val="center"/>
              <w:rPr>
                <w:rFonts w:ascii="Times New Roman" w:hAnsi="Times New Roman" w:cs="Times New Roman"/>
                <w:b/>
                <w:sz w:val="16"/>
                <w:szCs w:val="16"/>
                <w:lang w:val="en-US"/>
              </w:rPr>
            </w:pPr>
          </w:p>
        </w:tc>
        <w:tc>
          <w:tcPr>
            <w:tcW w:w="485" w:type="dxa"/>
            <w:vMerge/>
            <w:tcBorders>
              <w:bottom w:val="single" w:sz="4" w:space="0" w:color="auto"/>
            </w:tcBorders>
            <w:shd w:val="clear" w:color="auto" w:fill="FFFFFF" w:themeFill="background1"/>
            <w:textDirection w:val="btLr"/>
          </w:tcPr>
          <w:p w14:paraId="1A075DA3" w14:textId="77777777" w:rsidR="00F15D6E" w:rsidRPr="0072544F" w:rsidRDefault="00F15D6E" w:rsidP="00B427B1">
            <w:pPr>
              <w:spacing w:before="120" w:after="120"/>
              <w:ind w:left="113" w:right="113"/>
              <w:jc w:val="center"/>
              <w:rPr>
                <w:rFonts w:ascii="Times New Roman" w:hAnsi="Times New Roman" w:cs="Times New Roman"/>
                <w:b/>
                <w:sz w:val="16"/>
                <w:szCs w:val="16"/>
                <w:lang w:val="en-US"/>
              </w:rPr>
            </w:pPr>
          </w:p>
        </w:tc>
        <w:tc>
          <w:tcPr>
            <w:tcW w:w="485" w:type="dxa"/>
            <w:vMerge/>
            <w:tcBorders>
              <w:bottom w:val="single" w:sz="4" w:space="0" w:color="auto"/>
            </w:tcBorders>
            <w:shd w:val="clear" w:color="auto" w:fill="FFFFFF" w:themeFill="background1"/>
            <w:textDirection w:val="btLr"/>
          </w:tcPr>
          <w:p w14:paraId="279FE7E5" w14:textId="77777777" w:rsidR="00F15D6E" w:rsidRPr="0072544F" w:rsidRDefault="00F15D6E" w:rsidP="00B427B1">
            <w:pPr>
              <w:spacing w:before="120" w:after="120"/>
              <w:ind w:left="113" w:right="113"/>
              <w:jc w:val="center"/>
              <w:rPr>
                <w:rFonts w:ascii="Times New Roman" w:hAnsi="Times New Roman" w:cs="Times New Roman"/>
                <w:b/>
                <w:sz w:val="16"/>
                <w:szCs w:val="16"/>
                <w:lang w:val="en-US"/>
              </w:rPr>
            </w:pPr>
          </w:p>
        </w:tc>
        <w:tc>
          <w:tcPr>
            <w:tcW w:w="485" w:type="dxa"/>
            <w:vMerge/>
            <w:tcBorders>
              <w:bottom w:val="single" w:sz="4" w:space="0" w:color="auto"/>
            </w:tcBorders>
            <w:shd w:val="clear" w:color="auto" w:fill="FFFFFF" w:themeFill="background1"/>
            <w:textDirection w:val="btLr"/>
          </w:tcPr>
          <w:p w14:paraId="3C900014" w14:textId="77777777" w:rsidR="00F15D6E" w:rsidRPr="0072544F" w:rsidRDefault="00F15D6E" w:rsidP="00B427B1">
            <w:pPr>
              <w:spacing w:before="120" w:after="120"/>
              <w:ind w:left="113" w:right="113"/>
              <w:jc w:val="center"/>
              <w:rPr>
                <w:rFonts w:ascii="Times New Roman" w:hAnsi="Times New Roman" w:cs="Times New Roman"/>
                <w:b/>
                <w:sz w:val="16"/>
                <w:szCs w:val="16"/>
                <w:lang w:val="en-US"/>
              </w:rPr>
            </w:pPr>
          </w:p>
        </w:tc>
        <w:tc>
          <w:tcPr>
            <w:tcW w:w="486" w:type="dxa"/>
            <w:vMerge/>
            <w:tcBorders>
              <w:bottom w:val="single" w:sz="4" w:space="0" w:color="auto"/>
            </w:tcBorders>
            <w:shd w:val="clear" w:color="auto" w:fill="FFFFFF" w:themeFill="background1"/>
            <w:textDirection w:val="btLr"/>
          </w:tcPr>
          <w:p w14:paraId="249A8F31" w14:textId="77777777" w:rsidR="00F15D6E" w:rsidRPr="0072544F" w:rsidRDefault="00F15D6E" w:rsidP="00B427B1">
            <w:pPr>
              <w:spacing w:before="120" w:after="120"/>
              <w:ind w:left="113" w:right="113"/>
              <w:jc w:val="center"/>
              <w:rPr>
                <w:rFonts w:ascii="Times New Roman" w:hAnsi="Times New Roman" w:cs="Times New Roman"/>
                <w:b/>
                <w:sz w:val="16"/>
                <w:szCs w:val="16"/>
                <w:lang w:val="en-US"/>
              </w:rPr>
            </w:pPr>
          </w:p>
        </w:tc>
        <w:tc>
          <w:tcPr>
            <w:tcW w:w="406" w:type="dxa"/>
            <w:gridSpan w:val="3"/>
            <w:vMerge/>
            <w:tcBorders>
              <w:bottom w:val="single" w:sz="4" w:space="0" w:color="auto"/>
            </w:tcBorders>
            <w:shd w:val="clear" w:color="auto" w:fill="FFFFFF" w:themeFill="background1"/>
            <w:textDirection w:val="btLr"/>
          </w:tcPr>
          <w:p w14:paraId="58741E58" w14:textId="76BA7B21" w:rsidR="00F15D6E" w:rsidRPr="0072544F" w:rsidRDefault="00F15D6E" w:rsidP="00B427B1">
            <w:pPr>
              <w:spacing w:before="120" w:after="120"/>
              <w:ind w:left="113" w:right="113"/>
              <w:jc w:val="center"/>
              <w:rPr>
                <w:rFonts w:ascii="Times New Roman" w:hAnsi="Times New Roman" w:cs="Times New Roman"/>
                <w:b/>
                <w:sz w:val="16"/>
                <w:szCs w:val="16"/>
                <w:lang w:val="en-US"/>
              </w:rPr>
            </w:pPr>
          </w:p>
        </w:tc>
        <w:tc>
          <w:tcPr>
            <w:tcW w:w="527" w:type="dxa"/>
            <w:gridSpan w:val="3"/>
            <w:tcBorders>
              <w:bottom w:val="single" w:sz="4" w:space="0" w:color="auto"/>
            </w:tcBorders>
            <w:shd w:val="clear" w:color="auto" w:fill="FFFFFF" w:themeFill="background1"/>
            <w:textDirection w:val="btLr"/>
          </w:tcPr>
          <w:p w14:paraId="79BD041C" w14:textId="77777777" w:rsidR="00F15D6E" w:rsidRPr="0072544F" w:rsidRDefault="00F15D6E" w:rsidP="00EB5D4B">
            <w:pPr>
              <w:ind w:left="113" w:right="113"/>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 xml:space="preserve">Happiness </w:t>
            </w:r>
          </w:p>
        </w:tc>
        <w:tc>
          <w:tcPr>
            <w:tcW w:w="527" w:type="dxa"/>
            <w:gridSpan w:val="2"/>
            <w:tcBorders>
              <w:bottom w:val="single" w:sz="4" w:space="0" w:color="auto"/>
            </w:tcBorders>
            <w:shd w:val="clear" w:color="auto" w:fill="FFFFFF" w:themeFill="background1"/>
            <w:textDirection w:val="btLr"/>
          </w:tcPr>
          <w:p w14:paraId="6353A6D2" w14:textId="77777777" w:rsidR="00F15D6E" w:rsidRPr="0072544F" w:rsidRDefault="00F15D6E" w:rsidP="00EB5D4B">
            <w:pPr>
              <w:ind w:left="113" w:right="113"/>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 xml:space="preserve">Disgust </w:t>
            </w:r>
          </w:p>
        </w:tc>
        <w:tc>
          <w:tcPr>
            <w:tcW w:w="527" w:type="dxa"/>
            <w:gridSpan w:val="2"/>
            <w:tcBorders>
              <w:bottom w:val="single" w:sz="4" w:space="0" w:color="auto"/>
            </w:tcBorders>
            <w:shd w:val="clear" w:color="auto" w:fill="FFFFFF" w:themeFill="background1"/>
            <w:textDirection w:val="btLr"/>
          </w:tcPr>
          <w:p w14:paraId="1B33C1D9" w14:textId="77777777" w:rsidR="00F15D6E" w:rsidRPr="0072544F" w:rsidRDefault="00F15D6E" w:rsidP="00EB5D4B">
            <w:pPr>
              <w:ind w:left="113" w:right="113"/>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 xml:space="preserve">Anger </w:t>
            </w:r>
          </w:p>
        </w:tc>
        <w:tc>
          <w:tcPr>
            <w:tcW w:w="528" w:type="dxa"/>
            <w:gridSpan w:val="2"/>
            <w:tcBorders>
              <w:bottom w:val="single" w:sz="4" w:space="0" w:color="auto"/>
            </w:tcBorders>
            <w:shd w:val="clear" w:color="auto" w:fill="FFFFFF" w:themeFill="background1"/>
            <w:textDirection w:val="btLr"/>
          </w:tcPr>
          <w:p w14:paraId="2BA06977" w14:textId="77777777" w:rsidR="00F15D6E" w:rsidRPr="0072544F" w:rsidRDefault="00F15D6E" w:rsidP="00EB5D4B">
            <w:pPr>
              <w:ind w:left="113" w:right="113"/>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 xml:space="preserve">Sadness </w:t>
            </w:r>
          </w:p>
        </w:tc>
        <w:tc>
          <w:tcPr>
            <w:tcW w:w="527" w:type="dxa"/>
            <w:gridSpan w:val="2"/>
            <w:tcBorders>
              <w:bottom w:val="single" w:sz="4" w:space="0" w:color="auto"/>
            </w:tcBorders>
            <w:shd w:val="clear" w:color="auto" w:fill="FFFFFF" w:themeFill="background1"/>
            <w:textDirection w:val="btLr"/>
          </w:tcPr>
          <w:p w14:paraId="43FAC695" w14:textId="77777777" w:rsidR="00F15D6E" w:rsidRPr="0072544F" w:rsidRDefault="00F15D6E" w:rsidP="00EB5D4B">
            <w:pPr>
              <w:ind w:left="113" w:right="113"/>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 xml:space="preserve">Fear </w:t>
            </w:r>
          </w:p>
        </w:tc>
        <w:tc>
          <w:tcPr>
            <w:tcW w:w="527" w:type="dxa"/>
            <w:gridSpan w:val="2"/>
            <w:tcBorders>
              <w:bottom w:val="single" w:sz="4" w:space="0" w:color="auto"/>
            </w:tcBorders>
            <w:shd w:val="clear" w:color="auto" w:fill="FFFFFF" w:themeFill="background1"/>
            <w:textDirection w:val="btLr"/>
          </w:tcPr>
          <w:p w14:paraId="06A11F7E" w14:textId="77777777" w:rsidR="00F15D6E" w:rsidRPr="0072544F" w:rsidRDefault="00F15D6E" w:rsidP="00EB5D4B">
            <w:pPr>
              <w:ind w:left="113" w:right="113"/>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Joy</w:t>
            </w:r>
          </w:p>
        </w:tc>
        <w:tc>
          <w:tcPr>
            <w:tcW w:w="527" w:type="dxa"/>
            <w:gridSpan w:val="2"/>
            <w:tcBorders>
              <w:bottom w:val="single" w:sz="4" w:space="0" w:color="auto"/>
            </w:tcBorders>
            <w:shd w:val="clear" w:color="auto" w:fill="FFFFFF" w:themeFill="background1"/>
            <w:textDirection w:val="btLr"/>
          </w:tcPr>
          <w:p w14:paraId="6E41E4AF" w14:textId="77777777" w:rsidR="00F15D6E" w:rsidRPr="0072544F" w:rsidRDefault="00F15D6E" w:rsidP="00EB5D4B">
            <w:pPr>
              <w:ind w:left="113" w:right="113"/>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 xml:space="preserve">Surprise </w:t>
            </w:r>
          </w:p>
        </w:tc>
        <w:tc>
          <w:tcPr>
            <w:tcW w:w="542" w:type="dxa"/>
            <w:gridSpan w:val="2"/>
            <w:tcBorders>
              <w:bottom w:val="single" w:sz="4" w:space="0" w:color="auto"/>
            </w:tcBorders>
            <w:shd w:val="clear" w:color="auto" w:fill="FFFFFF" w:themeFill="background1"/>
            <w:textDirection w:val="btLr"/>
          </w:tcPr>
          <w:p w14:paraId="4EA47695" w14:textId="77777777" w:rsidR="00F15D6E" w:rsidRPr="0072544F" w:rsidRDefault="00F15D6E" w:rsidP="00EB5D4B">
            <w:pPr>
              <w:ind w:left="113" w:right="113"/>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Others</w:t>
            </w:r>
          </w:p>
        </w:tc>
      </w:tr>
      <w:tr w:rsidR="009A31BD" w:rsidRPr="0072544F" w14:paraId="17CDB5F0" w14:textId="77777777" w:rsidTr="00B935F9">
        <w:trPr>
          <w:gridAfter w:val="1"/>
          <w:wAfter w:w="36" w:type="dxa"/>
          <w:cantSplit/>
          <w:trHeight w:val="30"/>
        </w:trPr>
        <w:tc>
          <w:tcPr>
            <w:tcW w:w="2548" w:type="dxa"/>
            <w:tcBorders>
              <w:top w:val="single" w:sz="4" w:space="0" w:color="auto"/>
              <w:bottom w:val="single" w:sz="4" w:space="0" w:color="auto"/>
            </w:tcBorders>
            <w:shd w:val="clear" w:color="auto" w:fill="FFFFFF" w:themeFill="background1"/>
          </w:tcPr>
          <w:p w14:paraId="594CA21D" w14:textId="51B038A1" w:rsidR="00F15D6E" w:rsidRPr="0072544F" w:rsidRDefault="00F15D6E" w:rsidP="00EB5D4B">
            <w:pPr>
              <w:rPr>
                <w:rFonts w:ascii="Times New Roman" w:hAnsi="Times New Roman" w:cs="Times New Roman"/>
                <w:sz w:val="2"/>
                <w:szCs w:val="16"/>
                <w:lang w:val="en-US"/>
              </w:rPr>
            </w:pPr>
          </w:p>
        </w:tc>
        <w:tc>
          <w:tcPr>
            <w:tcW w:w="875" w:type="dxa"/>
            <w:tcBorders>
              <w:top w:val="single" w:sz="4" w:space="0" w:color="auto"/>
              <w:bottom w:val="single" w:sz="4" w:space="0" w:color="auto"/>
            </w:tcBorders>
            <w:shd w:val="clear" w:color="auto" w:fill="FFFFFF" w:themeFill="background1"/>
          </w:tcPr>
          <w:p w14:paraId="6BF40C5F" w14:textId="0A073606" w:rsidR="00F15D6E" w:rsidRPr="0072544F" w:rsidRDefault="00F15D6E" w:rsidP="00EB5D4B">
            <w:pPr>
              <w:jc w:val="center"/>
              <w:rPr>
                <w:rFonts w:ascii="Times New Roman" w:hAnsi="Times New Roman" w:cs="Times New Roman"/>
                <w:sz w:val="2"/>
                <w:szCs w:val="16"/>
                <w:lang w:val="en-US"/>
              </w:rPr>
            </w:pPr>
          </w:p>
        </w:tc>
        <w:tc>
          <w:tcPr>
            <w:tcW w:w="876" w:type="dxa"/>
            <w:tcBorders>
              <w:top w:val="single" w:sz="4" w:space="0" w:color="auto"/>
              <w:bottom w:val="single" w:sz="4" w:space="0" w:color="auto"/>
            </w:tcBorders>
            <w:shd w:val="clear" w:color="auto" w:fill="FFFFFF" w:themeFill="background1"/>
          </w:tcPr>
          <w:p w14:paraId="0C8B908D" w14:textId="0798BFEA" w:rsidR="00F15D6E" w:rsidRPr="0072544F" w:rsidRDefault="00F15D6E" w:rsidP="00EB5D4B">
            <w:pPr>
              <w:jc w:val="center"/>
              <w:rPr>
                <w:rFonts w:ascii="Times New Roman" w:hAnsi="Times New Roman" w:cs="Times New Roman"/>
                <w:sz w:val="2"/>
                <w:szCs w:val="16"/>
                <w:lang w:val="en-US"/>
              </w:rPr>
            </w:pPr>
          </w:p>
        </w:tc>
        <w:tc>
          <w:tcPr>
            <w:tcW w:w="434" w:type="dxa"/>
            <w:tcBorders>
              <w:top w:val="single" w:sz="4" w:space="0" w:color="auto"/>
              <w:bottom w:val="single" w:sz="4" w:space="0" w:color="auto"/>
            </w:tcBorders>
            <w:shd w:val="clear" w:color="auto" w:fill="FFFFFF" w:themeFill="background1"/>
          </w:tcPr>
          <w:p w14:paraId="61352466" w14:textId="77777777" w:rsidR="00F15D6E" w:rsidRPr="0072544F" w:rsidRDefault="00F15D6E" w:rsidP="00EB5D4B">
            <w:pPr>
              <w:jc w:val="center"/>
              <w:rPr>
                <w:rFonts w:ascii="Times New Roman" w:hAnsi="Times New Roman" w:cs="Times New Roman"/>
                <w:sz w:val="2"/>
                <w:szCs w:val="16"/>
                <w:lang w:val="en-US"/>
              </w:rPr>
            </w:pPr>
          </w:p>
        </w:tc>
        <w:tc>
          <w:tcPr>
            <w:tcW w:w="438" w:type="dxa"/>
            <w:tcBorders>
              <w:top w:val="single" w:sz="4" w:space="0" w:color="auto"/>
              <w:bottom w:val="single" w:sz="4" w:space="0" w:color="auto"/>
            </w:tcBorders>
            <w:shd w:val="clear" w:color="auto" w:fill="FFFFFF" w:themeFill="background1"/>
          </w:tcPr>
          <w:p w14:paraId="4EC23937" w14:textId="77777777" w:rsidR="00F15D6E" w:rsidRPr="0072544F" w:rsidRDefault="00F15D6E" w:rsidP="00EB5D4B">
            <w:pPr>
              <w:jc w:val="center"/>
              <w:rPr>
                <w:rFonts w:ascii="Times New Roman" w:hAnsi="Times New Roman" w:cs="Times New Roman"/>
                <w:sz w:val="2"/>
                <w:szCs w:val="16"/>
                <w:lang w:val="en-US"/>
              </w:rPr>
            </w:pPr>
          </w:p>
        </w:tc>
        <w:tc>
          <w:tcPr>
            <w:tcW w:w="438" w:type="dxa"/>
            <w:gridSpan w:val="2"/>
            <w:tcBorders>
              <w:top w:val="single" w:sz="4" w:space="0" w:color="auto"/>
              <w:bottom w:val="single" w:sz="4" w:space="0" w:color="auto"/>
            </w:tcBorders>
            <w:shd w:val="clear" w:color="auto" w:fill="FFFFFF" w:themeFill="background1"/>
          </w:tcPr>
          <w:p w14:paraId="6A74B99E" w14:textId="77777777" w:rsidR="00F15D6E" w:rsidRPr="0072544F" w:rsidRDefault="00F15D6E" w:rsidP="00EB5D4B">
            <w:pPr>
              <w:jc w:val="center"/>
              <w:rPr>
                <w:rFonts w:ascii="Times New Roman" w:hAnsi="Times New Roman" w:cs="Times New Roman"/>
                <w:sz w:val="2"/>
                <w:szCs w:val="16"/>
                <w:lang w:val="en-US"/>
              </w:rPr>
            </w:pPr>
          </w:p>
        </w:tc>
        <w:tc>
          <w:tcPr>
            <w:tcW w:w="235" w:type="dxa"/>
            <w:tcBorders>
              <w:top w:val="single" w:sz="4" w:space="0" w:color="auto"/>
              <w:bottom w:val="single" w:sz="4" w:space="0" w:color="auto"/>
            </w:tcBorders>
            <w:shd w:val="clear" w:color="auto" w:fill="FFFFFF" w:themeFill="background1"/>
          </w:tcPr>
          <w:p w14:paraId="018A0CF1" w14:textId="77777777" w:rsidR="00F15D6E" w:rsidRPr="0072544F" w:rsidRDefault="00F15D6E" w:rsidP="00EB5D4B">
            <w:pPr>
              <w:jc w:val="center"/>
              <w:rPr>
                <w:rFonts w:ascii="Times New Roman" w:hAnsi="Times New Roman" w:cs="Times New Roman"/>
                <w:sz w:val="2"/>
                <w:szCs w:val="16"/>
                <w:lang w:val="en-US"/>
              </w:rPr>
            </w:pPr>
          </w:p>
        </w:tc>
        <w:tc>
          <w:tcPr>
            <w:tcW w:w="485" w:type="dxa"/>
            <w:tcBorders>
              <w:top w:val="single" w:sz="4" w:space="0" w:color="auto"/>
              <w:bottom w:val="single" w:sz="4" w:space="0" w:color="auto"/>
            </w:tcBorders>
            <w:shd w:val="clear" w:color="auto" w:fill="FFFFFF" w:themeFill="background1"/>
          </w:tcPr>
          <w:p w14:paraId="0C19DCDC" w14:textId="7EE71127" w:rsidR="00F15D6E" w:rsidRPr="0072544F" w:rsidRDefault="00F15D6E" w:rsidP="00EB5D4B">
            <w:pPr>
              <w:jc w:val="center"/>
              <w:rPr>
                <w:rFonts w:ascii="Times New Roman" w:hAnsi="Times New Roman" w:cs="Times New Roman"/>
                <w:sz w:val="2"/>
                <w:szCs w:val="16"/>
                <w:lang w:val="en-US"/>
              </w:rPr>
            </w:pPr>
          </w:p>
        </w:tc>
        <w:tc>
          <w:tcPr>
            <w:tcW w:w="485" w:type="dxa"/>
            <w:tcBorders>
              <w:top w:val="single" w:sz="4" w:space="0" w:color="auto"/>
              <w:bottom w:val="single" w:sz="4" w:space="0" w:color="auto"/>
            </w:tcBorders>
            <w:shd w:val="clear" w:color="auto" w:fill="FFFFFF" w:themeFill="background1"/>
          </w:tcPr>
          <w:p w14:paraId="573A8A49" w14:textId="51F6E414" w:rsidR="00F15D6E" w:rsidRPr="0072544F" w:rsidRDefault="00F15D6E" w:rsidP="00EB5D4B">
            <w:pPr>
              <w:jc w:val="center"/>
              <w:rPr>
                <w:rFonts w:ascii="Times New Roman" w:hAnsi="Times New Roman" w:cs="Times New Roman"/>
                <w:sz w:val="2"/>
                <w:szCs w:val="16"/>
                <w:lang w:val="en-US"/>
              </w:rPr>
            </w:pPr>
          </w:p>
        </w:tc>
        <w:tc>
          <w:tcPr>
            <w:tcW w:w="485" w:type="dxa"/>
            <w:tcBorders>
              <w:top w:val="single" w:sz="4" w:space="0" w:color="auto"/>
              <w:bottom w:val="single" w:sz="4" w:space="0" w:color="auto"/>
            </w:tcBorders>
            <w:shd w:val="clear" w:color="auto" w:fill="FFFFFF" w:themeFill="background1"/>
          </w:tcPr>
          <w:p w14:paraId="7BD7EC5B" w14:textId="77777777" w:rsidR="00F15D6E" w:rsidRPr="0072544F" w:rsidRDefault="00F15D6E" w:rsidP="00EB5D4B">
            <w:pPr>
              <w:jc w:val="center"/>
              <w:rPr>
                <w:rFonts w:ascii="Times New Roman" w:hAnsi="Times New Roman" w:cs="Times New Roman"/>
                <w:sz w:val="2"/>
                <w:szCs w:val="16"/>
                <w:lang w:val="en-US"/>
              </w:rPr>
            </w:pPr>
          </w:p>
        </w:tc>
        <w:tc>
          <w:tcPr>
            <w:tcW w:w="485" w:type="dxa"/>
            <w:tcBorders>
              <w:top w:val="single" w:sz="4" w:space="0" w:color="auto"/>
              <w:bottom w:val="single" w:sz="4" w:space="0" w:color="auto"/>
            </w:tcBorders>
            <w:shd w:val="clear" w:color="auto" w:fill="FFFFFF" w:themeFill="background1"/>
          </w:tcPr>
          <w:p w14:paraId="25935718" w14:textId="526A4571" w:rsidR="00F15D6E" w:rsidRPr="0072544F" w:rsidRDefault="00F15D6E" w:rsidP="00EB5D4B">
            <w:pPr>
              <w:jc w:val="center"/>
              <w:rPr>
                <w:rFonts w:ascii="Times New Roman" w:hAnsi="Times New Roman" w:cs="Times New Roman"/>
                <w:sz w:val="2"/>
                <w:szCs w:val="16"/>
                <w:lang w:val="en-US"/>
              </w:rPr>
            </w:pPr>
          </w:p>
        </w:tc>
        <w:tc>
          <w:tcPr>
            <w:tcW w:w="485" w:type="dxa"/>
            <w:tcBorders>
              <w:top w:val="single" w:sz="4" w:space="0" w:color="auto"/>
              <w:bottom w:val="single" w:sz="4" w:space="0" w:color="auto"/>
            </w:tcBorders>
            <w:shd w:val="clear" w:color="auto" w:fill="FFFFFF" w:themeFill="background1"/>
          </w:tcPr>
          <w:p w14:paraId="20810D43" w14:textId="77777777" w:rsidR="00F15D6E" w:rsidRPr="0072544F" w:rsidRDefault="00F15D6E" w:rsidP="00EB5D4B">
            <w:pPr>
              <w:jc w:val="center"/>
              <w:rPr>
                <w:rFonts w:ascii="Times New Roman" w:hAnsi="Times New Roman" w:cs="Times New Roman"/>
                <w:sz w:val="2"/>
                <w:szCs w:val="16"/>
                <w:lang w:val="en-US"/>
              </w:rPr>
            </w:pPr>
          </w:p>
        </w:tc>
        <w:tc>
          <w:tcPr>
            <w:tcW w:w="485" w:type="dxa"/>
            <w:tcBorders>
              <w:top w:val="single" w:sz="4" w:space="0" w:color="auto"/>
              <w:bottom w:val="single" w:sz="4" w:space="0" w:color="auto"/>
            </w:tcBorders>
            <w:shd w:val="clear" w:color="auto" w:fill="FFFFFF" w:themeFill="background1"/>
          </w:tcPr>
          <w:p w14:paraId="11E67924" w14:textId="77777777" w:rsidR="00F15D6E" w:rsidRPr="0072544F" w:rsidRDefault="00F15D6E" w:rsidP="00EB5D4B">
            <w:pPr>
              <w:jc w:val="center"/>
              <w:rPr>
                <w:rFonts w:ascii="Times New Roman" w:hAnsi="Times New Roman" w:cs="Times New Roman"/>
                <w:sz w:val="2"/>
                <w:szCs w:val="16"/>
                <w:lang w:val="en-US"/>
              </w:rPr>
            </w:pPr>
          </w:p>
        </w:tc>
        <w:tc>
          <w:tcPr>
            <w:tcW w:w="486" w:type="dxa"/>
            <w:tcBorders>
              <w:top w:val="single" w:sz="4" w:space="0" w:color="auto"/>
              <w:bottom w:val="single" w:sz="4" w:space="0" w:color="auto"/>
            </w:tcBorders>
            <w:shd w:val="clear" w:color="auto" w:fill="FFFFFF" w:themeFill="background1"/>
          </w:tcPr>
          <w:p w14:paraId="1EF5F696" w14:textId="77777777" w:rsidR="00F15D6E" w:rsidRPr="0072544F" w:rsidRDefault="00F15D6E" w:rsidP="00EB5D4B">
            <w:pPr>
              <w:jc w:val="center"/>
              <w:rPr>
                <w:rFonts w:ascii="Times New Roman" w:hAnsi="Times New Roman" w:cs="Times New Roman"/>
                <w:sz w:val="2"/>
                <w:szCs w:val="16"/>
                <w:lang w:val="en-US"/>
              </w:rPr>
            </w:pPr>
          </w:p>
        </w:tc>
        <w:tc>
          <w:tcPr>
            <w:tcW w:w="406" w:type="dxa"/>
            <w:gridSpan w:val="3"/>
            <w:tcBorders>
              <w:top w:val="single" w:sz="4" w:space="0" w:color="auto"/>
              <w:bottom w:val="single" w:sz="4" w:space="0" w:color="auto"/>
            </w:tcBorders>
            <w:shd w:val="clear" w:color="auto" w:fill="FFFFFF" w:themeFill="background1"/>
          </w:tcPr>
          <w:p w14:paraId="5D018BF7" w14:textId="434057D3" w:rsidR="00F15D6E" w:rsidRPr="0072544F" w:rsidRDefault="00F15D6E" w:rsidP="00EB5D4B">
            <w:pPr>
              <w:jc w:val="center"/>
              <w:rPr>
                <w:rFonts w:ascii="Times New Roman" w:hAnsi="Times New Roman" w:cs="Times New Roman"/>
                <w:sz w:val="2"/>
                <w:szCs w:val="16"/>
                <w:lang w:val="en-US"/>
              </w:rPr>
            </w:pPr>
          </w:p>
        </w:tc>
        <w:tc>
          <w:tcPr>
            <w:tcW w:w="527" w:type="dxa"/>
            <w:gridSpan w:val="3"/>
            <w:tcBorders>
              <w:top w:val="single" w:sz="4" w:space="0" w:color="auto"/>
              <w:bottom w:val="single" w:sz="4" w:space="0" w:color="auto"/>
            </w:tcBorders>
            <w:shd w:val="clear" w:color="auto" w:fill="FFFFFF" w:themeFill="background1"/>
          </w:tcPr>
          <w:p w14:paraId="1F637AC5" w14:textId="77777777" w:rsidR="00F15D6E" w:rsidRPr="0072544F" w:rsidRDefault="00F15D6E" w:rsidP="00EB5D4B">
            <w:pPr>
              <w:jc w:val="center"/>
              <w:rPr>
                <w:rFonts w:ascii="Times New Roman" w:hAnsi="Times New Roman" w:cs="Times New Roman"/>
                <w:sz w:val="2"/>
                <w:szCs w:val="16"/>
                <w:lang w:val="en-US"/>
              </w:rPr>
            </w:pPr>
          </w:p>
        </w:tc>
        <w:tc>
          <w:tcPr>
            <w:tcW w:w="527" w:type="dxa"/>
            <w:gridSpan w:val="2"/>
            <w:tcBorders>
              <w:top w:val="single" w:sz="4" w:space="0" w:color="auto"/>
              <w:bottom w:val="single" w:sz="4" w:space="0" w:color="auto"/>
            </w:tcBorders>
            <w:shd w:val="clear" w:color="auto" w:fill="FFFFFF" w:themeFill="background1"/>
          </w:tcPr>
          <w:p w14:paraId="46698A98" w14:textId="77777777" w:rsidR="00F15D6E" w:rsidRPr="0072544F" w:rsidRDefault="00F15D6E" w:rsidP="00EB5D4B">
            <w:pPr>
              <w:jc w:val="center"/>
              <w:rPr>
                <w:rFonts w:ascii="Times New Roman" w:hAnsi="Times New Roman" w:cs="Times New Roman"/>
                <w:sz w:val="2"/>
                <w:szCs w:val="16"/>
                <w:lang w:val="en-US"/>
              </w:rPr>
            </w:pPr>
          </w:p>
        </w:tc>
        <w:tc>
          <w:tcPr>
            <w:tcW w:w="527" w:type="dxa"/>
            <w:gridSpan w:val="2"/>
            <w:tcBorders>
              <w:top w:val="single" w:sz="4" w:space="0" w:color="auto"/>
              <w:bottom w:val="single" w:sz="4" w:space="0" w:color="auto"/>
            </w:tcBorders>
            <w:shd w:val="clear" w:color="auto" w:fill="FFFFFF" w:themeFill="background1"/>
          </w:tcPr>
          <w:p w14:paraId="59F6B771" w14:textId="77777777" w:rsidR="00F15D6E" w:rsidRPr="0072544F" w:rsidRDefault="00F15D6E" w:rsidP="00EB5D4B">
            <w:pPr>
              <w:jc w:val="center"/>
              <w:rPr>
                <w:rFonts w:ascii="Times New Roman" w:hAnsi="Times New Roman" w:cs="Times New Roman"/>
                <w:sz w:val="2"/>
                <w:szCs w:val="16"/>
                <w:lang w:val="en-US"/>
              </w:rPr>
            </w:pPr>
          </w:p>
        </w:tc>
        <w:tc>
          <w:tcPr>
            <w:tcW w:w="528" w:type="dxa"/>
            <w:gridSpan w:val="2"/>
            <w:tcBorders>
              <w:top w:val="single" w:sz="4" w:space="0" w:color="auto"/>
              <w:bottom w:val="single" w:sz="4" w:space="0" w:color="auto"/>
            </w:tcBorders>
            <w:shd w:val="clear" w:color="auto" w:fill="FFFFFF" w:themeFill="background1"/>
          </w:tcPr>
          <w:p w14:paraId="68E85C2A" w14:textId="77777777" w:rsidR="00F15D6E" w:rsidRPr="0072544F" w:rsidRDefault="00F15D6E" w:rsidP="00EB5D4B">
            <w:pPr>
              <w:jc w:val="center"/>
              <w:rPr>
                <w:rFonts w:ascii="Times New Roman" w:hAnsi="Times New Roman" w:cs="Times New Roman"/>
                <w:sz w:val="2"/>
                <w:szCs w:val="16"/>
                <w:lang w:val="en-US"/>
              </w:rPr>
            </w:pPr>
          </w:p>
        </w:tc>
        <w:tc>
          <w:tcPr>
            <w:tcW w:w="527" w:type="dxa"/>
            <w:gridSpan w:val="2"/>
            <w:tcBorders>
              <w:top w:val="single" w:sz="4" w:space="0" w:color="auto"/>
              <w:bottom w:val="single" w:sz="4" w:space="0" w:color="auto"/>
            </w:tcBorders>
            <w:shd w:val="clear" w:color="auto" w:fill="FFFFFF" w:themeFill="background1"/>
          </w:tcPr>
          <w:p w14:paraId="3524A999" w14:textId="77777777" w:rsidR="00F15D6E" w:rsidRPr="0072544F" w:rsidRDefault="00F15D6E" w:rsidP="00EB5D4B">
            <w:pPr>
              <w:jc w:val="center"/>
              <w:rPr>
                <w:rFonts w:ascii="Times New Roman" w:hAnsi="Times New Roman" w:cs="Times New Roman"/>
                <w:sz w:val="2"/>
                <w:szCs w:val="16"/>
                <w:lang w:val="en-US"/>
              </w:rPr>
            </w:pPr>
          </w:p>
        </w:tc>
        <w:tc>
          <w:tcPr>
            <w:tcW w:w="527" w:type="dxa"/>
            <w:gridSpan w:val="2"/>
            <w:tcBorders>
              <w:top w:val="single" w:sz="4" w:space="0" w:color="auto"/>
              <w:bottom w:val="single" w:sz="4" w:space="0" w:color="auto"/>
            </w:tcBorders>
            <w:shd w:val="clear" w:color="auto" w:fill="FFFFFF" w:themeFill="background1"/>
          </w:tcPr>
          <w:p w14:paraId="5A8B3377" w14:textId="77777777" w:rsidR="00F15D6E" w:rsidRPr="0072544F" w:rsidRDefault="00F15D6E" w:rsidP="00EB5D4B">
            <w:pPr>
              <w:jc w:val="center"/>
              <w:rPr>
                <w:rFonts w:ascii="Times New Roman" w:hAnsi="Times New Roman" w:cs="Times New Roman"/>
                <w:sz w:val="2"/>
                <w:szCs w:val="16"/>
                <w:lang w:val="en-US"/>
              </w:rPr>
            </w:pPr>
          </w:p>
        </w:tc>
        <w:tc>
          <w:tcPr>
            <w:tcW w:w="527" w:type="dxa"/>
            <w:gridSpan w:val="2"/>
            <w:tcBorders>
              <w:top w:val="single" w:sz="4" w:space="0" w:color="auto"/>
              <w:bottom w:val="single" w:sz="4" w:space="0" w:color="auto"/>
            </w:tcBorders>
            <w:shd w:val="clear" w:color="auto" w:fill="FFFFFF" w:themeFill="background1"/>
          </w:tcPr>
          <w:p w14:paraId="294230C0" w14:textId="77777777" w:rsidR="00F15D6E" w:rsidRPr="0072544F" w:rsidRDefault="00F15D6E" w:rsidP="00EB5D4B">
            <w:pPr>
              <w:jc w:val="center"/>
              <w:rPr>
                <w:rFonts w:ascii="Times New Roman" w:hAnsi="Times New Roman" w:cs="Times New Roman"/>
                <w:sz w:val="2"/>
                <w:szCs w:val="16"/>
                <w:lang w:val="en-US"/>
              </w:rPr>
            </w:pPr>
          </w:p>
        </w:tc>
        <w:tc>
          <w:tcPr>
            <w:tcW w:w="542" w:type="dxa"/>
            <w:gridSpan w:val="2"/>
            <w:tcBorders>
              <w:top w:val="single" w:sz="4" w:space="0" w:color="auto"/>
              <w:bottom w:val="single" w:sz="4" w:space="0" w:color="auto"/>
            </w:tcBorders>
            <w:shd w:val="clear" w:color="auto" w:fill="FFFFFF" w:themeFill="background1"/>
          </w:tcPr>
          <w:p w14:paraId="5D621BB4" w14:textId="77777777" w:rsidR="00F15D6E" w:rsidRPr="0072544F" w:rsidRDefault="00F15D6E" w:rsidP="00EB5D4B">
            <w:pPr>
              <w:jc w:val="center"/>
              <w:rPr>
                <w:rFonts w:ascii="Times New Roman" w:hAnsi="Times New Roman" w:cs="Times New Roman"/>
                <w:b/>
                <w:sz w:val="2"/>
                <w:szCs w:val="16"/>
                <w:lang w:val="en-US"/>
              </w:rPr>
            </w:pPr>
          </w:p>
        </w:tc>
      </w:tr>
      <w:tr w:rsidR="00870681" w:rsidRPr="0072544F" w14:paraId="0B9507D2" w14:textId="77777777" w:rsidTr="00B935F9">
        <w:trPr>
          <w:gridAfter w:val="1"/>
          <w:wAfter w:w="36" w:type="dxa"/>
          <w:cantSplit/>
          <w:trHeight w:val="206"/>
        </w:trPr>
        <w:tc>
          <w:tcPr>
            <w:tcW w:w="2548" w:type="dxa"/>
            <w:shd w:val="clear" w:color="auto" w:fill="FFFFFF" w:themeFill="background1"/>
          </w:tcPr>
          <w:p w14:paraId="7A3417E2" w14:textId="076B8363" w:rsidR="00870681" w:rsidRPr="0072544F" w:rsidRDefault="00870681" w:rsidP="00EB5D4B">
            <w:pPr>
              <w:rPr>
                <w:rFonts w:ascii="Times New Roman" w:hAnsi="Times New Roman" w:cs="Times New Roman"/>
                <w:sz w:val="16"/>
                <w:szCs w:val="16"/>
                <w:lang w:val="en-US"/>
              </w:rPr>
            </w:pPr>
            <w:r w:rsidRPr="0072544F">
              <w:rPr>
                <w:rFonts w:ascii="Times New Roman" w:hAnsi="Times New Roman" w:cs="Times New Roman"/>
                <w:color w:val="333333"/>
                <w:sz w:val="16"/>
                <w:shd w:val="clear" w:color="auto" w:fill="FFFFFF"/>
                <w:lang w:val="en-US"/>
              </w:rPr>
              <w:t>Rodríguez-</w:t>
            </w:r>
            <w:proofErr w:type="spellStart"/>
            <w:r w:rsidRPr="0072544F">
              <w:rPr>
                <w:rFonts w:ascii="Times New Roman" w:hAnsi="Times New Roman" w:cs="Times New Roman"/>
                <w:color w:val="333333"/>
                <w:sz w:val="15"/>
                <w:szCs w:val="15"/>
                <w:shd w:val="clear" w:color="auto" w:fill="FFFFFF"/>
                <w:lang w:val="en-US"/>
              </w:rPr>
              <w:t>Ferreiro</w:t>
            </w:r>
            <w:proofErr w:type="spellEnd"/>
            <w:r w:rsidR="009A01B2" w:rsidRPr="0072544F">
              <w:rPr>
                <w:rFonts w:ascii="Times New Roman" w:hAnsi="Times New Roman" w:cs="Times New Roman"/>
                <w:color w:val="333333"/>
                <w:sz w:val="16"/>
                <w:shd w:val="clear" w:color="auto" w:fill="FFFFFF"/>
                <w:lang w:val="en-US"/>
              </w:rPr>
              <w:t>,</w:t>
            </w:r>
            <w:r w:rsidRPr="0072544F">
              <w:rPr>
                <w:rFonts w:ascii="Times New Roman" w:hAnsi="Times New Roman" w:cs="Times New Roman"/>
                <w:color w:val="333333"/>
                <w:sz w:val="16"/>
                <w:shd w:val="clear" w:color="auto" w:fill="FFFFFF"/>
                <w:lang w:val="en-US"/>
              </w:rPr>
              <w:t xml:space="preserve"> &amp; Davies (2019).</w:t>
            </w:r>
          </w:p>
        </w:tc>
        <w:tc>
          <w:tcPr>
            <w:tcW w:w="875" w:type="dxa"/>
            <w:shd w:val="clear" w:color="auto" w:fill="FFFFFF" w:themeFill="background1"/>
          </w:tcPr>
          <w:p w14:paraId="3B852586" w14:textId="773C49C9" w:rsidR="00870681" w:rsidRPr="0072544F" w:rsidRDefault="00870681"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es</w:t>
            </w:r>
          </w:p>
        </w:tc>
        <w:tc>
          <w:tcPr>
            <w:tcW w:w="876" w:type="dxa"/>
            <w:shd w:val="clear" w:color="auto" w:fill="FFFFFF" w:themeFill="background1"/>
          </w:tcPr>
          <w:p w14:paraId="7DFD5939" w14:textId="208E3476" w:rsidR="00870681" w:rsidRPr="0072544F" w:rsidRDefault="00772ED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NA</w:t>
            </w:r>
          </w:p>
        </w:tc>
        <w:tc>
          <w:tcPr>
            <w:tcW w:w="434" w:type="dxa"/>
            <w:shd w:val="clear" w:color="auto" w:fill="FFFFFF" w:themeFill="background1"/>
          </w:tcPr>
          <w:p w14:paraId="7B54CDD9" w14:textId="0A7F57BB" w:rsidR="00870681" w:rsidRPr="0072544F" w:rsidRDefault="00772ED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438" w:type="dxa"/>
            <w:shd w:val="clear" w:color="auto" w:fill="FFFFFF" w:themeFill="background1"/>
          </w:tcPr>
          <w:p w14:paraId="7F69FEA1" w14:textId="77777777" w:rsidR="00870681" w:rsidRPr="0072544F" w:rsidRDefault="00870681" w:rsidP="00EB5D4B">
            <w:pPr>
              <w:jc w:val="center"/>
              <w:rPr>
                <w:rFonts w:ascii="Times New Roman" w:hAnsi="Times New Roman" w:cs="Times New Roman"/>
                <w:sz w:val="16"/>
                <w:szCs w:val="16"/>
                <w:lang w:val="en-US"/>
              </w:rPr>
            </w:pPr>
          </w:p>
        </w:tc>
        <w:tc>
          <w:tcPr>
            <w:tcW w:w="438" w:type="dxa"/>
            <w:gridSpan w:val="2"/>
            <w:shd w:val="clear" w:color="auto" w:fill="FFFFFF" w:themeFill="background1"/>
          </w:tcPr>
          <w:p w14:paraId="205A6FFC" w14:textId="77777777" w:rsidR="00870681" w:rsidRPr="0072544F" w:rsidRDefault="00870681" w:rsidP="00EB5D4B">
            <w:pPr>
              <w:jc w:val="center"/>
              <w:rPr>
                <w:rFonts w:ascii="Times New Roman" w:hAnsi="Times New Roman" w:cs="Times New Roman"/>
                <w:sz w:val="16"/>
                <w:szCs w:val="16"/>
                <w:lang w:val="en-US"/>
              </w:rPr>
            </w:pPr>
          </w:p>
        </w:tc>
        <w:tc>
          <w:tcPr>
            <w:tcW w:w="235" w:type="dxa"/>
            <w:shd w:val="clear" w:color="auto" w:fill="FFFFFF" w:themeFill="background1"/>
          </w:tcPr>
          <w:p w14:paraId="4886D603" w14:textId="77777777" w:rsidR="00870681" w:rsidRPr="0072544F" w:rsidRDefault="00870681" w:rsidP="00EB5D4B">
            <w:pPr>
              <w:jc w:val="center"/>
              <w:rPr>
                <w:rFonts w:ascii="Times New Roman" w:hAnsi="Times New Roman" w:cs="Times New Roman"/>
                <w:sz w:val="16"/>
                <w:szCs w:val="16"/>
                <w:lang w:val="en-US"/>
              </w:rPr>
            </w:pPr>
          </w:p>
        </w:tc>
        <w:tc>
          <w:tcPr>
            <w:tcW w:w="485" w:type="dxa"/>
            <w:shd w:val="clear" w:color="auto" w:fill="FFFFFF" w:themeFill="background1"/>
          </w:tcPr>
          <w:p w14:paraId="77CD0528" w14:textId="77777777" w:rsidR="00870681" w:rsidRPr="0072544F" w:rsidRDefault="00870681" w:rsidP="00EB5D4B">
            <w:pPr>
              <w:jc w:val="center"/>
              <w:rPr>
                <w:rFonts w:ascii="Times New Roman" w:hAnsi="Times New Roman" w:cs="Times New Roman"/>
                <w:sz w:val="16"/>
                <w:szCs w:val="16"/>
                <w:lang w:val="en-US"/>
              </w:rPr>
            </w:pPr>
          </w:p>
        </w:tc>
        <w:tc>
          <w:tcPr>
            <w:tcW w:w="485" w:type="dxa"/>
            <w:shd w:val="clear" w:color="auto" w:fill="FFFFFF" w:themeFill="background1"/>
          </w:tcPr>
          <w:p w14:paraId="0F4BC818" w14:textId="77777777" w:rsidR="00870681" w:rsidRPr="0072544F" w:rsidRDefault="00870681" w:rsidP="00EB5D4B">
            <w:pPr>
              <w:jc w:val="center"/>
              <w:rPr>
                <w:rFonts w:ascii="Times New Roman" w:hAnsi="Times New Roman" w:cs="Times New Roman"/>
                <w:sz w:val="16"/>
                <w:szCs w:val="16"/>
                <w:lang w:val="en-US"/>
              </w:rPr>
            </w:pPr>
          </w:p>
        </w:tc>
        <w:tc>
          <w:tcPr>
            <w:tcW w:w="485" w:type="dxa"/>
            <w:shd w:val="clear" w:color="auto" w:fill="FFFFFF" w:themeFill="background1"/>
          </w:tcPr>
          <w:p w14:paraId="6947FE3C" w14:textId="77777777" w:rsidR="00870681" w:rsidRPr="0072544F" w:rsidRDefault="00870681" w:rsidP="00EB5D4B">
            <w:pPr>
              <w:jc w:val="center"/>
              <w:rPr>
                <w:rFonts w:ascii="Times New Roman" w:hAnsi="Times New Roman" w:cs="Times New Roman"/>
                <w:sz w:val="16"/>
                <w:szCs w:val="16"/>
                <w:lang w:val="en-US"/>
              </w:rPr>
            </w:pPr>
          </w:p>
        </w:tc>
        <w:tc>
          <w:tcPr>
            <w:tcW w:w="485" w:type="dxa"/>
            <w:shd w:val="clear" w:color="auto" w:fill="FFFFFF" w:themeFill="background1"/>
          </w:tcPr>
          <w:p w14:paraId="09F12283" w14:textId="77777777" w:rsidR="00870681" w:rsidRPr="0072544F" w:rsidRDefault="00870681" w:rsidP="00EB5D4B">
            <w:pPr>
              <w:jc w:val="center"/>
              <w:rPr>
                <w:rFonts w:ascii="Times New Roman" w:hAnsi="Times New Roman" w:cs="Times New Roman"/>
                <w:sz w:val="16"/>
                <w:szCs w:val="16"/>
                <w:lang w:val="en-US"/>
              </w:rPr>
            </w:pPr>
          </w:p>
        </w:tc>
        <w:tc>
          <w:tcPr>
            <w:tcW w:w="485" w:type="dxa"/>
            <w:shd w:val="clear" w:color="auto" w:fill="FFFFFF" w:themeFill="background1"/>
          </w:tcPr>
          <w:p w14:paraId="02C59F7C" w14:textId="77777777" w:rsidR="00870681" w:rsidRPr="0072544F" w:rsidRDefault="00870681" w:rsidP="00EB5D4B">
            <w:pPr>
              <w:jc w:val="center"/>
              <w:rPr>
                <w:rFonts w:ascii="Times New Roman" w:hAnsi="Times New Roman" w:cs="Times New Roman"/>
                <w:sz w:val="16"/>
                <w:szCs w:val="16"/>
                <w:lang w:val="en-US"/>
              </w:rPr>
            </w:pPr>
          </w:p>
        </w:tc>
        <w:tc>
          <w:tcPr>
            <w:tcW w:w="485" w:type="dxa"/>
            <w:shd w:val="clear" w:color="auto" w:fill="FFFFFF" w:themeFill="background1"/>
          </w:tcPr>
          <w:p w14:paraId="72840BBF" w14:textId="77777777" w:rsidR="00870681" w:rsidRPr="0072544F" w:rsidRDefault="00870681" w:rsidP="00EB5D4B">
            <w:pPr>
              <w:jc w:val="center"/>
              <w:rPr>
                <w:rFonts w:ascii="Times New Roman" w:hAnsi="Times New Roman" w:cs="Times New Roman"/>
                <w:sz w:val="16"/>
                <w:szCs w:val="16"/>
                <w:lang w:val="en-US"/>
              </w:rPr>
            </w:pPr>
          </w:p>
        </w:tc>
        <w:tc>
          <w:tcPr>
            <w:tcW w:w="486" w:type="dxa"/>
            <w:shd w:val="clear" w:color="auto" w:fill="FFFFFF" w:themeFill="background1"/>
          </w:tcPr>
          <w:p w14:paraId="4EC384F7" w14:textId="77777777" w:rsidR="00870681" w:rsidRPr="0072544F" w:rsidRDefault="00870681" w:rsidP="00EB5D4B">
            <w:pPr>
              <w:jc w:val="center"/>
              <w:rPr>
                <w:rFonts w:ascii="Times New Roman" w:hAnsi="Times New Roman" w:cs="Times New Roman"/>
                <w:sz w:val="16"/>
                <w:szCs w:val="16"/>
                <w:lang w:val="en-US"/>
              </w:rPr>
            </w:pPr>
          </w:p>
        </w:tc>
        <w:tc>
          <w:tcPr>
            <w:tcW w:w="406" w:type="dxa"/>
            <w:gridSpan w:val="3"/>
            <w:shd w:val="clear" w:color="auto" w:fill="FFFFFF" w:themeFill="background1"/>
          </w:tcPr>
          <w:p w14:paraId="3DD0DBC3" w14:textId="525551A3" w:rsidR="00870681" w:rsidRPr="0072544F" w:rsidRDefault="00772ED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27" w:type="dxa"/>
            <w:gridSpan w:val="3"/>
            <w:shd w:val="clear" w:color="auto" w:fill="FFFFFF" w:themeFill="background1"/>
          </w:tcPr>
          <w:p w14:paraId="108B8E20" w14:textId="77777777" w:rsidR="00870681" w:rsidRPr="0072544F" w:rsidRDefault="00870681" w:rsidP="00EB5D4B">
            <w:pPr>
              <w:jc w:val="center"/>
              <w:rPr>
                <w:rFonts w:ascii="Times New Roman" w:hAnsi="Times New Roman" w:cs="Times New Roman"/>
                <w:sz w:val="16"/>
                <w:szCs w:val="16"/>
                <w:lang w:val="en-US"/>
              </w:rPr>
            </w:pPr>
          </w:p>
        </w:tc>
        <w:tc>
          <w:tcPr>
            <w:tcW w:w="527" w:type="dxa"/>
            <w:gridSpan w:val="2"/>
            <w:shd w:val="clear" w:color="auto" w:fill="FFFFFF" w:themeFill="background1"/>
          </w:tcPr>
          <w:p w14:paraId="54D823A3" w14:textId="77777777" w:rsidR="00870681" w:rsidRPr="0072544F" w:rsidRDefault="00870681" w:rsidP="00EB5D4B">
            <w:pPr>
              <w:jc w:val="center"/>
              <w:rPr>
                <w:rFonts w:ascii="Times New Roman" w:hAnsi="Times New Roman" w:cs="Times New Roman"/>
                <w:sz w:val="16"/>
                <w:szCs w:val="16"/>
                <w:lang w:val="en-US"/>
              </w:rPr>
            </w:pPr>
          </w:p>
        </w:tc>
        <w:tc>
          <w:tcPr>
            <w:tcW w:w="527" w:type="dxa"/>
            <w:gridSpan w:val="2"/>
            <w:shd w:val="clear" w:color="auto" w:fill="FFFFFF" w:themeFill="background1"/>
          </w:tcPr>
          <w:p w14:paraId="02DBFF08" w14:textId="77777777" w:rsidR="00870681" w:rsidRPr="0072544F" w:rsidRDefault="00870681" w:rsidP="00EB5D4B">
            <w:pPr>
              <w:jc w:val="center"/>
              <w:rPr>
                <w:rFonts w:ascii="Times New Roman" w:hAnsi="Times New Roman" w:cs="Times New Roman"/>
                <w:sz w:val="16"/>
                <w:szCs w:val="16"/>
                <w:lang w:val="en-US"/>
              </w:rPr>
            </w:pPr>
          </w:p>
        </w:tc>
        <w:tc>
          <w:tcPr>
            <w:tcW w:w="528" w:type="dxa"/>
            <w:gridSpan w:val="2"/>
            <w:shd w:val="clear" w:color="auto" w:fill="FFFFFF" w:themeFill="background1"/>
          </w:tcPr>
          <w:p w14:paraId="4CD38F13" w14:textId="77777777" w:rsidR="00870681" w:rsidRPr="0072544F" w:rsidRDefault="00870681" w:rsidP="00EB5D4B">
            <w:pPr>
              <w:jc w:val="center"/>
              <w:rPr>
                <w:rFonts w:ascii="Times New Roman" w:hAnsi="Times New Roman" w:cs="Times New Roman"/>
                <w:sz w:val="16"/>
                <w:szCs w:val="16"/>
                <w:lang w:val="en-US"/>
              </w:rPr>
            </w:pPr>
          </w:p>
        </w:tc>
        <w:tc>
          <w:tcPr>
            <w:tcW w:w="527" w:type="dxa"/>
            <w:gridSpan w:val="2"/>
            <w:shd w:val="clear" w:color="auto" w:fill="FFFFFF" w:themeFill="background1"/>
          </w:tcPr>
          <w:p w14:paraId="6B24BC72" w14:textId="77777777" w:rsidR="00870681" w:rsidRPr="0072544F" w:rsidRDefault="00870681" w:rsidP="00EB5D4B">
            <w:pPr>
              <w:jc w:val="center"/>
              <w:rPr>
                <w:rFonts w:ascii="Times New Roman" w:hAnsi="Times New Roman" w:cs="Times New Roman"/>
                <w:sz w:val="16"/>
                <w:szCs w:val="16"/>
                <w:lang w:val="en-US"/>
              </w:rPr>
            </w:pPr>
          </w:p>
        </w:tc>
        <w:tc>
          <w:tcPr>
            <w:tcW w:w="527" w:type="dxa"/>
            <w:gridSpan w:val="2"/>
            <w:shd w:val="clear" w:color="auto" w:fill="FFFFFF" w:themeFill="background1"/>
          </w:tcPr>
          <w:p w14:paraId="7B5E4B82" w14:textId="77777777" w:rsidR="00870681" w:rsidRPr="0072544F" w:rsidRDefault="00870681" w:rsidP="00EB5D4B">
            <w:pPr>
              <w:jc w:val="center"/>
              <w:rPr>
                <w:rFonts w:ascii="Times New Roman" w:hAnsi="Times New Roman" w:cs="Times New Roman"/>
                <w:sz w:val="16"/>
                <w:szCs w:val="16"/>
                <w:lang w:val="en-US"/>
              </w:rPr>
            </w:pPr>
          </w:p>
        </w:tc>
        <w:tc>
          <w:tcPr>
            <w:tcW w:w="527" w:type="dxa"/>
            <w:gridSpan w:val="2"/>
            <w:shd w:val="clear" w:color="auto" w:fill="FFFFFF" w:themeFill="background1"/>
          </w:tcPr>
          <w:p w14:paraId="6B83C238" w14:textId="77777777" w:rsidR="00870681" w:rsidRPr="0072544F" w:rsidRDefault="00870681" w:rsidP="00EB5D4B">
            <w:pPr>
              <w:jc w:val="center"/>
              <w:rPr>
                <w:rFonts w:ascii="Times New Roman" w:hAnsi="Times New Roman" w:cs="Times New Roman"/>
                <w:sz w:val="16"/>
                <w:szCs w:val="16"/>
                <w:lang w:val="en-US"/>
              </w:rPr>
            </w:pPr>
          </w:p>
        </w:tc>
        <w:tc>
          <w:tcPr>
            <w:tcW w:w="542" w:type="dxa"/>
            <w:gridSpan w:val="2"/>
            <w:shd w:val="clear" w:color="auto" w:fill="FFFFFF" w:themeFill="background1"/>
          </w:tcPr>
          <w:p w14:paraId="38BED242" w14:textId="77777777" w:rsidR="00870681" w:rsidRPr="0072544F" w:rsidRDefault="00870681" w:rsidP="00EB5D4B">
            <w:pPr>
              <w:jc w:val="center"/>
              <w:rPr>
                <w:rFonts w:ascii="Times New Roman" w:hAnsi="Times New Roman" w:cs="Times New Roman"/>
                <w:b/>
                <w:sz w:val="16"/>
                <w:szCs w:val="16"/>
                <w:lang w:val="en-US"/>
              </w:rPr>
            </w:pPr>
          </w:p>
        </w:tc>
      </w:tr>
      <w:tr w:rsidR="00870681" w:rsidRPr="0072544F" w14:paraId="17F39D99" w14:textId="77777777" w:rsidTr="00B935F9">
        <w:trPr>
          <w:gridAfter w:val="1"/>
          <w:wAfter w:w="36" w:type="dxa"/>
          <w:cantSplit/>
          <w:trHeight w:val="206"/>
        </w:trPr>
        <w:tc>
          <w:tcPr>
            <w:tcW w:w="2548" w:type="dxa"/>
            <w:shd w:val="clear" w:color="auto" w:fill="FFFFFF" w:themeFill="background1"/>
          </w:tcPr>
          <w:p w14:paraId="62F335C4" w14:textId="77777777" w:rsidR="00870681" w:rsidRPr="0072544F" w:rsidRDefault="00870681" w:rsidP="00EB5D4B">
            <w:pPr>
              <w:rPr>
                <w:rFonts w:ascii="Times New Roman" w:hAnsi="Times New Roman" w:cs="Times New Roman"/>
                <w:sz w:val="16"/>
                <w:szCs w:val="16"/>
                <w:lang w:val="en-US"/>
              </w:rPr>
            </w:pPr>
            <w:r w:rsidRPr="0072544F">
              <w:rPr>
                <w:rFonts w:ascii="Times New Roman" w:hAnsi="Times New Roman" w:cs="Times New Roman"/>
                <w:sz w:val="16"/>
                <w:szCs w:val="16"/>
                <w:lang w:val="en-US"/>
              </w:rPr>
              <w:t>Alonso et al. (2018).</w:t>
            </w:r>
          </w:p>
        </w:tc>
        <w:tc>
          <w:tcPr>
            <w:tcW w:w="875" w:type="dxa"/>
            <w:shd w:val="clear" w:color="auto" w:fill="FFFFFF" w:themeFill="background1"/>
          </w:tcPr>
          <w:p w14:paraId="27629A6A" w14:textId="77777777" w:rsidR="00870681" w:rsidRPr="0072544F" w:rsidRDefault="00870681"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es</w:t>
            </w:r>
          </w:p>
        </w:tc>
        <w:tc>
          <w:tcPr>
            <w:tcW w:w="876" w:type="dxa"/>
            <w:shd w:val="clear" w:color="auto" w:fill="FFFFFF" w:themeFill="background1"/>
          </w:tcPr>
          <w:p w14:paraId="0CCA91CD" w14:textId="77777777" w:rsidR="00870681" w:rsidRPr="0072544F" w:rsidRDefault="00870681"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750</w:t>
            </w:r>
          </w:p>
        </w:tc>
        <w:tc>
          <w:tcPr>
            <w:tcW w:w="434" w:type="dxa"/>
            <w:shd w:val="clear" w:color="auto" w:fill="FFFFFF" w:themeFill="background1"/>
          </w:tcPr>
          <w:p w14:paraId="52482F47" w14:textId="77777777" w:rsidR="00870681" w:rsidRPr="0072544F" w:rsidRDefault="00870681" w:rsidP="00EB5D4B">
            <w:pPr>
              <w:jc w:val="center"/>
              <w:rPr>
                <w:rFonts w:ascii="Times New Roman" w:hAnsi="Times New Roman" w:cs="Times New Roman"/>
                <w:sz w:val="16"/>
                <w:szCs w:val="16"/>
                <w:lang w:val="en-US"/>
              </w:rPr>
            </w:pPr>
          </w:p>
        </w:tc>
        <w:tc>
          <w:tcPr>
            <w:tcW w:w="438" w:type="dxa"/>
            <w:shd w:val="clear" w:color="auto" w:fill="FFFFFF" w:themeFill="background1"/>
          </w:tcPr>
          <w:p w14:paraId="364A8D69" w14:textId="77777777" w:rsidR="00870681" w:rsidRPr="0072544F" w:rsidRDefault="00870681" w:rsidP="00EB5D4B">
            <w:pPr>
              <w:jc w:val="center"/>
              <w:rPr>
                <w:rFonts w:ascii="Times New Roman" w:hAnsi="Times New Roman" w:cs="Times New Roman"/>
                <w:sz w:val="16"/>
                <w:szCs w:val="16"/>
                <w:lang w:val="en-US"/>
              </w:rPr>
            </w:pPr>
          </w:p>
        </w:tc>
        <w:tc>
          <w:tcPr>
            <w:tcW w:w="438" w:type="dxa"/>
            <w:gridSpan w:val="2"/>
            <w:shd w:val="clear" w:color="auto" w:fill="FFFFFF" w:themeFill="background1"/>
          </w:tcPr>
          <w:p w14:paraId="651FCE15" w14:textId="77777777" w:rsidR="00870681" w:rsidRPr="0072544F" w:rsidRDefault="00870681" w:rsidP="00EB5D4B">
            <w:pPr>
              <w:jc w:val="center"/>
              <w:rPr>
                <w:rFonts w:ascii="Times New Roman" w:hAnsi="Times New Roman" w:cs="Times New Roman"/>
                <w:sz w:val="16"/>
                <w:szCs w:val="16"/>
                <w:lang w:val="en-US"/>
              </w:rPr>
            </w:pPr>
          </w:p>
        </w:tc>
        <w:tc>
          <w:tcPr>
            <w:tcW w:w="235" w:type="dxa"/>
            <w:shd w:val="clear" w:color="auto" w:fill="FFFFFF" w:themeFill="background1"/>
          </w:tcPr>
          <w:p w14:paraId="1031ECC6" w14:textId="77777777" w:rsidR="00870681" w:rsidRPr="0072544F" w:rsidRDefault="00870681" w:rsidP="00EB5D4B">
            <w:pPr>
              <w:jc w:val="center"/>
              <w:rPr>
                <w:rFonts w:ascii="Times New Roman" w:hAnsi="Times New Roman" w:cs="Times New Roman"/>
                <w:sz w:val="16"/>
                <w:szCs w:val="16"/>
                <w:lang w:val="en-US"/>
              </w:rPr>
            </w:pPr>
          </w:p>
        </w:tc>
        <w:tc>
          <w:tcPr>
            <w:tcW w:w="485" w:type="dxa"/>
            <w:shd w:val="clear" w:color="auto" w:fill="FFFFFF" w:themeFill="background1"/>
          </w:tcPr>
          <w:p w14:paraId="6655260B" w14:textId="77777777" w:rsidR="00870681" w:rsidRPr="0072544F" w:rsidRDefault="00870681" w:rsidP="00EB5D4B">
            <w:pPr>
              <w:jc w:val="center"/>
              <w:rPr>
                <w:rFonts w:ascii="Times New Roman" w:hAnsi="Times New Roman" w:cs="Times New Roman"/>
                <w:sz w:val="16"/>
                <w:szCs w:val="16"/>
                <w:lang w:val="en-US"/>
              </w:rPr>
            </w:pPr>
          </w:p>
        </w:tc>
        <w:tc>
          <w:tcPr>
            <w:tcW w:w="485" w:type="dxa"/>
            <w:shd w:val="clear" w:color="auto" w:fill="FFFFFF" w:themeFill="background1"/>
          </w:tcPr>
          <w:p w14:paraId="6BA16416" w14:textId="77777777" w:rsidR="00870681" w:rsidRPr="0072544F" w:rsidRDefault="00870681"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485" w:type="dxa"/>
            <w:shd w:val="clear" w:color="auto" w:fill="FFFFFF" w:themeFill="background1"/>
          </w:tcPr>
          <w:p w14:paraId="29899602" w14:textId="77777777" w:rsidR="00870681" w:rsidRPr="0072544F" w:rsidRDefault="00870681" w:rsidP="00EB5D4B">
            <w:pPr>
              <w:jc w:val="center"/>
              <w:rPr>
                <w:rFonts w:ascii="Times New Roman" w:hAnsi="Times New Roman" w:cs="Times New Roman"/>
                <w:sz w:val="16"/>
                <w:szCs w:val="16"/>
                <w:lang w:val="en-US"/>
              </w:rPr>
            </w:pPr>
          </w:p>
        </w:tc>
        <w:tc>
          <w:tcPr>
            <w:tcW w:w="485" w:type="dxa"/>
            <w:shd w:val="clear" w:color="auto" w:fill="FFFFFF" w:themeFill="background1"/>
          </w:tcPr>
          <w:p w14:paraId="1E4C8180" w14:textId="77777777" w:rsidR="00870681" w:rsidRPr="0072544F" w:rsidRDefault="00870681"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485" w:type="dxa"/>
            <w:shd w:val="clear" w:color="auto" w:fill="FFFFFF" w:themeFill="background1"/>
          </w:tcPr>
          <w:p w14:paraId="7810DCDE" w14:textId="77777777" w:rsidR="00870681" w:rsidRPr="0072544F" w:rsidRDefault="00870681" w:rsidP="00EB5D4B">
            <w:pPr>
              <w:jc w:val="center"/>
              <w:rPr>
                <w:rFonts w:ascii="Times New Roman" w:hAnsi="Times New Roman" w:cs="Times New Roman"/>
                <w:sz w:val="16"/>
                <w:szCs w:val="16"/>
                <w:lang w:val="en-US"/>
              </w:rPr>
            </w:pPr>
          </w:p>
        </w:tc>
        <w:tc>
          <w:tcPr>
            <w:tcW w:w="485" w:type="dxa"/>
            <w:shd w:val="clear" w:color="auto" w:fill="FFFFFF" w:themeFill="background1"/>
          </w:tcPr>
          <w:p w14:paraId="39F63AE4" w14:textId="77777777" w:rsidR="00870681" w:rsidRPr="0072544F" w:rsidRDefault="00870681" w:rsidP="00EB5D4B">
            <w:pPr>
              <w:jc w:val="center"/>
              <w:rPr>
                <w:rFonts w:ascii="Times New Roman" w:hAnsi="Times New Roman" w:cs="Times New Roman"/>
                <w:sz w:val="16"/>
                <w:szCs w:val="16"/>
                <w:lang w:val="en-US"/>
              </w:rPr>
            </w:pPr>
          </w:p>
        </w:tc>
        <w:tc>
          <w:tcPr>
            <w:tcW w:w="486" w:type="dxa"/>
            <w:shd w:val="clear" w:color="auto" w:fill="FFFFFF" w:themeFill="background1"/>
          </w:tcPr>
          <w:p w14:paraId="363E1B9D" w14:textId="77777777" w:rsidR="00870681" w:rsidRPr="0072544F" w:rsidRDefault="00870681" w:rsidP="00EB5D4B">
            <w:pPr>
              <w:jc w:val="center"/>
              <w:rPr>
                <w:rFonts w:ascii="Times New Roman" w:hAnsi="Times New Roman" w:cs="Times New Roman"/>
                <w:sz w:val="16"/>
                <w:szCs w:val="16"/>
                <w:lang w:val="en-US"/>
              </w:rPr>
            </w:pPr>
          </w:p>
        </w:tc>
        <w:tc>
          <w:tcPr>
            <w:tcW w:w="406" w:type="dxa"/>
            <w:gridSpan w:val="3"/>
            <w:shd w:val="clear" w:color="auto" w:fill="FFFFFF" w:themeFill="background1"/>
          </w:tcPr>
          <w:p w14:paraId="07B62743" w14:textId="77777777" w:rsidR="00870681" w:rsidRPr="0072544F" w:rsidRDefault="00870681"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27" w:type="dxa"/>
            <w:gridSpan w:val="3"/>
            <w:shd w:val="clear" w:color="auto" w:fill="FFFFFF" w:themeFill="background1"/>
          </w:tcPr>
          <w:p w14:paraId="720CE4EB" w14:textId="77777777" w:rsidR="00870681" w:rsidRPr="0072544F" w:rsidRDefault="00870681" w:rsidP="00EB5D4B">
            <w:pPr>
              <w:jc w:val="center"/>
              <w:rPr>
                <w:rFonts w:ascii="Times New Roman" w:hAnsi="Times New Roman" w:cs="Times New Roman"/>
                <w:sz w:val="16"/>
                <w:szCs w:val="16"/>
                <w:lang w:val="en-US"/>
              </w:rPr>
            </w:pPr>
          </w:p>
        </w:tc>
        <w:tc>
          <w:tcPr>
            <w:tcW w:w="527" w:type="dxa"/>
            <w:gridSpan w:val="2"/>
            <w:shd w:val="clear" w:color="auto" w:fill="FFFFFF" w:themeFill="background1"/>
          </w:tcPr>
          <w:p w14:paraId="73B6F252" w14:textId="77777777" w:rsidR="00870681" w:rsidRPr="0072544F" w:rsidRDefault="00870681" w:rsidP="00EB5D4B">
            <w:pPr>
              <w:jc w:val="center"/>
              <w:rPr>
                <w:rFonts w:ascii="Times New Roman" w:hAnsi="Times New Roman" w:cs="Times New Roman"/>
                <w:sz w:val="16"/>
                <w:szCs w:val="16"/>
                <w:lang w:val="en-US"/>
              </w:rPr>
            </w:pPr>
          </w:p>
        </w:tc>
        <w:tc>
          <w:tcPr>
            <w:tcW w:w="527" w:type="dxa"/>
            <w:gridSpan w:val="2"/>
            <w:shd w:val="clear" w:color="auto" w:fill="FFFFFF" w:themeFill="background1"/>
          </w:tcPr>
          <w:p w14:paraId="4C7B23CE" w14:textId="77777777" w:rsidR="00870681" w:rsidRPr="0072544F" w:rsidRDefault="00870681" w:rsidP="00EB5D4B">
            <w:pPr>
              <w:jc w:val="center"/>
              <w:rPr>
                <w:rFonts w:ascii="Times New Roman" w:hAnsi="Times New Roman" w:cs="Times New Roman"/>
                <w:sz w:val="16"/>
                <w:szCs w:val="16"/>
                <w:lang w:val="en-US"/>
              </w:rPr>
            </w:pPr>
          </w:p>
        </w:tc>
        <w:tc>
          <w:tcPr>
            <w:tcW w:w="528" w:type="dxa"/>
            <w:gridSpan w:val="2"/>
            <w:shd w:val="clear" w:color="auto" w:fill="FFFFFF" w:themeFill="background1"/>
          </w:tcPr>
          <w:p w14:paraId="2B1984F5" w14:textId="77777777" w:rsidR="00870681" w:rsidRPr="0072544F" w:rsidRDefault="00870681" w:rsidP="00EB5D4B">
            <w:pPr>
              <w:jc w:val="center"/>
              <w:rPr>
                <w:rFonts w:ascii="Times New Roman" w:hAnsi="Times New Roman" w:cs="Times New Roman"/>
                <w:sz w:val="16"/>
                <w:szCs w:val="16"/>
                <w:lang w:val="en-US"/>
              </w:rPr>
            </w:pPr>
          </w:p>
        </w:tc>
        <w:tc>
          <w:tcPr>
            <w:tcW w:w="527" w:type="dxa"/>
            <w:gridSpan w:val="2"/>
            <w:shd w:val="clear" w:color="auto" w:fill="FFFFFF" w:themeFill="background1"/>
          </w:tcPr>
          <w:p w14:paraId="0D0E6CCB" w14:textId="77777777" w:rsidR="00870681" w:rsidRPr="0072544F" w:rsidRDefault="00870681" w:rsidP="00EB5D4B">
            <w:pPr>
              <w:jc w:val="center"/>
              <w:rPr>
                <w:rFonts w:ascii="Times New Roman" w:hAnsi="Times New Roman" w:cs="Times New Roman"/>
                <w:sz w:val="16"/>
                <w:szCs w:val="16"/>
                <w:lang w:val="en-US"/>
              </w:rPr>
            </w:pPr>
          </w:p>
        </w:tc>
        <w:tc>
          <w:tcPr>
            <w:tcW w:w="527" w:type="dxa"/>
            <w:gridSpan w:val="2"/>
            <w:shd w:val="clear" w:color="auto" w:fill="FFFFFF" w:themeFill="background1"/>
          </w:tcPr>
          <w:p w14:paraId="7D706DA7" w14:textId="77777777" w:rsidR="00870681" w:rsidRPr="0072544F" w:rsidRDefault="00870681" w:rsidP="00EB5D4B">
            <w:pPr>
              <w:jc w:val="center"/>
              <w:rPr>
                <w:rFonts w:ascii="Times New Roman" w:hAnsi="Times New Roman" w:cs="Times New Roman"/>
                <w:sz w:val="16"/>
                <w:szCs w:val="16"/>
                <w:lang w:val="en-US"/>
              </w:rPr>
            </w:pPr>
          </w:p>
        </w:tc>
        <w:tc>
          <w:tcPr>
            <w:tcW w:w="527" w:type="dxa"/>
            <w:gridSpan w:val="2"/>
            <w:shd w:val="clear" w:color="auto" w:fill="FFFFFF" w:themeFill="background1"/>
          </w:tcPr>
          <w:p w14:paraId="5D2B8B90" w14:textId="77777777" w:rsidR="00870681" w:rsidRPr="0072544F" w:rsidRDefault="00870681" w:rsidP="00EB5D4B">
            <w:pPr>
              <w:jc w:val="center"/>
              <w:rPr>
                <w:rFonts w:ascii="Times New Roman" w:hAnsi="Times New Roman" w:cs="Times New Roman"/>
                <w:sz w:val="16"/>
                <w:szCs w:val="16"/>
                <w:lang w:val="en-US"/>
              </w:rPr>
            </w:pPr>
          </w:p>
        </w:tc>
        <w:tc>
          <w:tcPr>
            <w:tcW w:w="542" w:type="dxa"/>
            <w:gridSpan w:val="2"/>
            <w:shd w:val="clear" w:color="auto" w:fill="FFFFFF" w:themeFill="background1"/>
          </w:tcPr>
          <w:p w14:paraId="6A9602BB" w14:textId="77777777" w:rsidR="00870681" w:rsidRPr="0072544F" w:rsidRDefault="00870681" w:rsidP="00EB5D4B">
            <w:pPr>
              <w:jc w:val="center"/>
              <w:rPr>
                <w:rFonts w:ascii="Times New Roman" w:hAnsi="Times New Roman" w:cs="Times New Roman"/>
                <w:b/>
                <w:sz w:val="16"/>
                <w:szCs w:val="16"/>
                <w:lang w:val="en-US"/>
              </w:rPr>
            </w:pPr>
          </w:p>
        </w:tc>
      </w:tr>
      <w:tr w:rsidR="009A31BD" w:rsidRPr="0072544F" w14:paraId="73BCB111" w14:textId="77777777" w:rsidTr="00B935F9">
        <w:trPr>
          <w:gridAfter w:val="1"/>
          <w:wAfter w:w="36" w:type="dxa"/>
          <w:trHeight w:val="100"/>
        </w:trPr>
        <w:tc>
          <w:tcPr>
            <w:tcW w:w="2548" w:type="dxa"/>
            <w:shd w:val="clear" w:color="auto" w:fill="FFFFFF" w:themeFill="background1"/>
          </w:tcPr>
          <w:p w14:paraId="2D690A92" w14:textId="4A1F67D1" w:rsidR="00F15D6E" w:rsidRPr="0072544F" w:rsidRDefault="00F15D6E" w:rsidP="00EB5D4B">
            <w:pPr>
              <w:rPr>
                <w:rFonts w:ascii="Times New Roman" w:hAnsi="Times New Roman" w:cs="Times New Roman"/>
                <w:b/>
                <w:sz w:val="16"/>
                <w:szCs w:val="16"/>
                <w:lang w:val="en-US"/>
              </w:rPr>
            </w:pPr>
            <w:proofErr w:type="spellStart"/>
            <w:r w:rsidRPr="0072544F">
              <w:rPr>
                <w:rFonts w:ascii="Times New Roman" w:hAnsi="Times New Roman" w:cs="Times New Roman"/>
                <w:sz w:val="16"/>
                <w:szCs w:val="16"/>
                <w:lang w:val="en-US"/>
              </w:rPr>
              <w:t>Ogarkova</w:t>
            </w:r>
            <w:proofErr w:type="spellEnd"/>
            <w:r w:rsidR="009A01B2" w:rsidRPr="0072544F">
              <w:rPr>
                <w:rFonts w:ascii="Times New Roman" w:hAnsi="Times New Roman" w:cs="Times New Roman"/>
                <w:sz w:val="16"/>
                <w:szCs w:val="16"/>
                <w:lang w:val="en-US"/>
              </w:rPr>
              <w:t>,</w:t>
            </w:r>
            <w:r w:rsidRPr="0072544F">
              <w:rPr>
                <w:rFonts w:ascii="Times New Roman" w:hAnsi="Times New Roman" w:cs="Times New Roman"/>
                <w:sz w:val="16"/>
                <w:szCs w:val="16"/>
                <w:lang w:val="en-US"/>
              </w:rPr>
              <w:t xml:space="preserve"> &amp; Soriano (2018)</w:t>
            </w:r>
          </w:p>
        </w:tc>
        <w:tc>
          <w:tcPr>
            <w:tcW w:w="875" w:type="dxa"/>
            <w:shd w:val="clear" w:color="auto" w:fill="FFFFFF" w:themeFill="background1"/>
          </w:tcPr>
          <w:p w14:paraId="31C74547" w14:textId="77777777" w:rsidR="00F15D6E" w:rsidRPr="0072544F" w:rsidRDefault="00F15D6E" w:rsidP="00EB5D4B">
            <w:pPr>
              <w:jc w:val="center"/>
              <w:rPr>
                <w:rFonts w:ascii="Times New Roman" w:hAnsi="Times New Roman" w:cs="Times New Roman"/>
                <w:b/>
                <w:sz w:val="16"/>
                <w:szCs w:val="16"/>
                <w:lang w:val="en-US"/>
              </w:rPr>
            </w:pPr>
            <w:proofErr w:type="spellStart"/>
            <w:r w:rsidRPr="0072544F">
              <w:rPr>
                <w:rFonts w:ascii="Times New Roman" w:hAnsi="Times New Roman" w:cs="Times New Roman"/>
                <w:sz w:val="16"/>
                <w:szCs w:val="16"/>
                <w:lang w:val="en-US"/>
              </w:rPr>
              <w:t>en</w:t>
            </w:r>
            <w:proofErr w:type="spellEnd"/>
            <w:r w:rsidRPr="0072544F">
              <w:rPr>
                <w:rFonts w:ascii="Times New Roman" w:hAnsi="Times New Roman" w:cs="Times New Roman"/>
                <w:sz w:val="16"/>
                <w:szCs w:val="16"/>
                <w:lang w:val="en-US"/>
              </w:rPr>
              <w:t xml:space="preserve">, </w:t>
            </w:r>
            <w:proofErr w:type="spellStart"/>
            <w:r w:rsidRPr="0072544F">
              <w:rPr>
                <w:rFonts w:ascii="Times New Roman" w:hAnsi="Times New Roman" w:cs="Times New Roman"/>
                <w:sz w:val="16"/>
                <w:szCs w:val="16"/>
                <w:lang w:val="en-US"/>
              </w:rPr>
              <w:t>ru</w:t>
            </w:r>
            <w:proofErr w:type="spellEnd"/>
            <w:r w:rsidRPr="0072544F">
              <w:rPr>
                <w:rFonts w:ascii="Times New Roman" w:hAnsi="Times New Roman" w:cs="Times New Roman"/>
                <w:sz w:val="16"/>
                <w:szCs w:val="16"/>
                <w:lang w:val="en-US"/>
              </w:rPr>
              <w:t>, es</w:t>
            </w:r>
          </w:p>
        </w:tc>
        <w:tc>
          <w:tcPr>
            <w:tcW w:w="876" w:type="dxa"/>
            <w:shd w:val="clear" w:color="auto" w:fill="FFFFFF" w:themeFill="background1"/>
          </w:tcPr>
          <w:p w14:paraId="44B97E26" w14:textId="1593F95B"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NA</w:t>
            </w:r>
            <w:r w:rsidR="006E6D7D" w:rsidRPr="0072544F">
              <w:rPr>
                <w:rFonts w:ascii="Times New Roman" w:hAnsi="Times New Roman" w:cs="Times New Roman"/>
                <w:sz w:val="16"/>
                <w:szCs w:val="16"/>
                <w:lang w:val="en-US"/>
              </w:rPr>
              <w:t>*</w:t>
            </w:r>
            <w:r w:rsidR="005E1A54" w:rsidRPr="0072544F">
              <w:rPr>
                <w:rFonts w:ascii="Times New Roman" w:hAnsi="Times New Roman" w:cs="Times New Roman"/>
                <w:sz w:val="16"/>
                <w:szCs w:val="16"/>
                <w:lang w:val="en-US"/>
              </w:rPr>
              <w:t>*</w:t>
            </w:r>
          </w:p>
        </w:tc>
        <w:tc>
          <w:tcPr>
            <w:tcW w:w="434" w:type="dxa"/>
            <w:shd w:val="clear" w:color="auto" w:fill="FFFFFF" w:themeFill="background1"/>
          </w:tcPr>
          <w:p w14:paraId="1B294AFA" w14:textId="77777777" w:rsidR="00F15D6E" w:rsidRPr="0072544F" w:rsidRDefault="00F15D6E" w:rsidP="00EB5D4B">
            <w:pPr>
              <w:jc w:val="center"/>
              <w:rPr>
                <w:rFonts w:ascii="Times New Roman" w:hAnsi="Times New Roman" w:cs="Times New Roman"/>
                <w:sz w:val="16"/>
                <w:szCs w:val="16"/>
                <w:lang w:val="en-US"/>
              </w:rPr>
            </w:pPr>
          </w:p>
        </w:tc>
        <w:tc>
          <w:tcPr>
            <w:tcW w:w="438" w:type="dxa"/>
            <w:shd w:val="clear" w:color="auto" w:fill="FFFFFF" w:themeFill="background1"/>
          </w:tcPr>
          <w:p w14:paraId="1A2E2420" w14:textId="77777777" w:rsidR="00F15D6E" w:rsidRPr="0072544F" w:rsidRDefault="00F15D6E" w:rsidP="00EB5D4B">
            <w:pPr>
              <w:jc w:val="center"/>
              <w:rPr>
                <w:rFonts w:ascii="Times New Roman" w:hAnsi="Times New Roman" w:cs="Times New Roman"/>
                <w:sz w:val="16"/>
                <w:szCs w:val="16"/>
                <w:lang w:val="en-US"/>
              </w:rPr>
            </w:pPr>
          </w:p>
        </w:tc>
        <w:tc>
          <w:tcPr>
            <w:tcW w:w="438" w:type="dxa"/>
            <w:gridSpan w:val="2"/>
            <w:shd w:val="clear" w:color="auto" w:fill="FFFFFF" w:themeFill="background1"/>
          </w:tcPr>
          <w:p w14:paraId="140E0584" w14:textId="77777777" w:rsidR="00F15D6E" w:rsidRPr="0072544F" w:rsidRDefault="00F15D6E" w:rsidP="00EB5D4B">
            <w:pPr>
              <w:jc w:val="center"/>
              <w:rPr>
                <w:rFonts w:ascii="Times New Roman" w:hAnsi="Times New Roman" w:cs="Times New Roman"/>
                <w:sz w:val="16"/>
                <w:szCs w:val="16"/>
                <w:lang w:val="en-US"/>
              </w:rPr>
            </w:pPr>
          </w:p>
        </w:tc>
        <w:tc>
          <w:tcPr>
            <w:tcW w:w="235" w:type="dxa"/>
            <w:shd w:val="clear" w:color="auto" w:fill="FFFFFF" w:themeFill="background1"/>
          </w:tcPr>
          <w:p w14:paraId="4CBA1EB6" w14:textId="77777777"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772CA827" w14:textId="607A3E6F"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073BD9C8" w14:textId="77777777"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1E1E79A4" w14:textId="77777777"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122D53F6" w14:textId="77777777"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6FFAAD80" w14:textId="77777777"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7EDEFCFC" w14:textId="77777777" w:rsidR="00F15D6E" w:rsidRPr="0072544F" w:rsidRDefault="00F15D6E" w:rsidP="00EB5D4B">
            <w:pPr>
              <w:jc w:val="center"/>
              <w:rPr>
                <w:rFonts w:ascii="Times New Roman" w:hAnsi="Times New Roman" w:cs="Times New Roman"/>
                <w:sz w:val="16"/>
                <w:szCs w:val="16"/>
                <w:lang w:val="en-US"/>
              </w:rPr>
            </w:pPr>
          </w:p>
        </w:tc>
        <w:tc>
          <w:tcPr>
            <w:tcW w:w="486" w:type="dxa"/>
            <w:shd w:val="clear" w:color="auto" w:fill="FFFFFF" w:themeFill="background1"/>
          </w:tcPr>
          <w:p w14:paraId="459856E9" w14:textId="77777777" w:rsidR="00F15D6E" w:rsidRPr="0072544F" w:rsidRDefault="00F15D6E" w:rsidP="00EB5D4B">
            <w:pPr>
              <w:jc w:val="center"/>
              <w:rPr>
                <w:rFonts w:ascii="Times New Roman" w:hAnsi="Times New Roman" w:cs="Times New Roman"/>
                <w:sz w:val="16"/>
                <w:szCs w:val="16"/>
                <w:lang w:val="en-US"/>
              </w:rPr>
            </w:pPr>
          </w:p>
        </w:tc>
        <w:tc>
          <w:tcPr>
            <w:tcW w:w="406" w:type="dxa"/>
            <w:gridSpan w:val="3"/>
            <w:shd w:val="clear" w:color="auto" w:fill="FFFFFF" w:themeFill="background1"/>
          </w:tcPr>
          <w:p w14:paraId="004B14FF" w14:textId="1FB667C1"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27" w:type="dxa"/>
            <w:gridSpan w:val="3"/>
            <w:shd w:val="clear" w:color="auto" w:fill="FFFFFF" w:themeFill="background1"/>
          </w:tcPr>
          <w:p w14:paraId="5B7120C6" w14:textId="77777777" w:rsidR="00F15D6E" w:rsidRPr="0072544F" w:rsidRDefault="00F15D6E" w:rsidP="00EB5D4B">
            <w:pPr>
              <w:jc w:val="center"/>
              <w:rPr>
                <w:rFonts w:ascii="Times New Roman" w:hAnsi="Times New Roman" w:cs="Times New Roman"/>
                <w:sz w:val="16"/>
                <w:szCs w:val="16"/>
                <w:lang w:val="en-US"/>
              </w:rPr>
            </w:pPr>
          </w:p>
        </w:tc>
        <w:tc>
          <w:tcPr>
            <w:tcW w:w="527" w:type="dxa"/>
            <w:gridSpan w:val="2"/>
            <w:shd w:val="clear" w:color="auto" w:fill="FFFFFF" w:themeFill="background1"/>
          </w:tcPr>
          <w:p w14:paraId="1E03373B" w14:textId="77777777" w:rsidR="00F15D6E" w:rsidRPr="0072544F" w:rsidRDefault="00F15D6E" w:rsidP="00EB5D4B">
            <w:pPr>
              <w:jc w:val="center"/>
              <w:rPr>
                <w:rFonts w:ascii="Times New Roman" w:hAnsi="Times New Roman" w:cs="Times New Roman"/>
                <w:sz w:val="16"/>
                <w:szCs w:val="16"/>
                <w:lang w:val="en-US"/>
              </w:rPr>
            </w:pPr>
          </w:p>
        </w:tc>
        <w:tc>
          <w:tcPr>
            <w:tcW w:w="527" w:type="dxa"/>
            <w:gridSpan w:val="2"/>
            <w:shd w:val="clear" w:color="auto" w:fill="FFFFFF" w:themeFill="background1"/>
          </w:tcPr>
          <w:p w14:paraId="7C6A987D"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28" w:type="dxa"/>
            <w:gridSpan w:val="2"/>
            <w:shd w:val="clear" w:color="auto" w:fill="FFFFFF" w:themeFill="background1"/>
          </w:tcPr>
          <w:p w14:paraId="2068ED3F" w14:textId="77777777" w:rsidR="00F15D6E" w:rsidRPr="0072544F" w:rsidRDefault="00F15D6E" w:rsidP="00EB5D4B">
            <w:pPr>
              <w:jc w:val="center"/>
              <w:rPr>
                <w:rFonts w:ascii="Times New Roman" w:hAnsi="Times New Roman" w:cs="Times New Roman"/>
                <w:sz w:val="16"/>
                <w:szCs w:val="16"/>
                <w:lang w:val="en-US"/>
              </w:rPr>
            </w:pPr>
          </w:p>
        </w:tc>
        <w:tc>
          <w:tcPr>
            <w:tcW w:w="527" w:type="dxa"/>
            <w:gridSpan w:val="2"/>
            <w:shd w:val="clear" w:color="auto" w:fill="FFFFFF" w:themeFill="background1"/>
          </w:tcPr>
          <w:p w14:paraId="74624AD9" w14:textId="77777777" w:rsidR="00F15D6E" w:rsidRPr="0072544F" w:rsidRDefault="00F15D6E" w:rsidP="00EB5D4B">
            <w:pPr>
              <w:jc w:val="center"/>
              <w:rPr>
                <w:rFonts w:ascii="Times New Roman" w:hAnsi="Times New Roman" w:cs="Times New Roman"/>
                <w:sz w:val="16"/>
                <w:szCs w:val="16"/>
                <w:lang w:val="en-US"/>
              </w:rPr>
            </w:pPr>
          </w:p>
        </w:tc>
        <w:tc>
          <w:tcPr>
            <w:tcW w:w="527" w:type="dxa"/>
            <w:gridSpan w:val="2"/>
            <w:shd w:val="clear" w:color="auto" w:fill="FFFFFF" w:themeFill="background1"/>
          </w:tcPr>
          <w:p w14:paraId="79DE532D" w14:textId="77777777" w:rsidR="00F15D6E" w:rsidRPr="0072544F" w:rsidRDefault="00F15D6E" w:rsidP="00EB5D4B">
            <w:pPr>
              <w:jc w:val="center"/>
              <w:rPr>
                <w:rFonts w:ascii="Times New Roman" w:hAnsi="Times New Roman" w:cs="Times New Roman"/>
                <w:sz w:val="16"/>
                <w:szCs w:val="16"/>
                <w:lang w:val="en-US"/>
              </w:rPr>
            </w:pPr>
          </w:p>
        </w:tc>
        <w:tc>
          <w:tcPr>
            <w:tcW w:w="527" w:type="dxa"/>
            <w:gridSpan w:val="2"/>
            <w:shd w:val="clear" w:color="auto" w:fill="FFFFFF" w:themeFill="background1"/>
          </w:tcPr>
          <w:p w14:paraId="6129D85C" w14:textId="77777777" w:rsidR="00F15D6E" w:rsidRPr="0072544F" w:rsidRDefault="00F15D6E" w:rsidP="00EB5D4B">
            <w:pPr>
              <w:jc w:val="center"/>
              <w:rPr>
                <w:rFonts w:ascii="Times New Roman" w:hAnsi="Times New Roman" w:cs="Times New Roman"/>
                <w:sz w:val="16"/>
                <w:szCs w:val="16"/>
                <w:lang w:val="en-US"/>
              </w:rPr>
            </w:pPr>
          </w:p>
        </w:tc>
        <w:tc>
          <w:tcPr>
            <w:tcW w:w="542" w:type="dxa"/>
            <w:gridSpan w:val="2"/>
            <w:shd w:val="clear" w:color="auto" w:fill="FFFFFF" w:themeFill="background1"/>
          </w:tcPr>
          <w:p w14:paraId="705B258E" w14:textId="77777777" w:rsidR="00F15D6E" w:rsidRPr="0072544F" w:rsidRDefault="00F15D6E" w:rsidP="00EB5D4B">
            <w:pPr>
              <w:jc w:val="center"/>
              <w:rPr>
                <w:rFonts w:ascii="Times New Roman" w:hAnsi="Times New Roman" w:cs="Times New Roman"/>
                <w:b/>
                <w:sz w:val="16"/>
                <w:szCs w:val="16"/>
                <w:lang w:val="en-US"/>
              </w:rPr>
            </w:pPr>
            <w:r w:rsidRPr="0072544F">
              <w:rPr>
                <w:rFonts w:ascii="Times New Roman" w:hAnsi="Times New Roman" w:cs="Times New Roman"/>
                <w:b/>
                <w:sz w:val="16"/>
                <w:szCs w:val="16"/>
                <w:lang w:val="en-US"/>
              </w:rPr>
              <w:t>x</w:t>
            </w:r>
          </w:p>
        </w:tc>
      </w:tr>
      <w:tr w:rsidR="009A31BD" w:rsidRPr="0072544F" w14:paraId="54AE6CD7" w14:textId="77777777" w:rsidTr="00B935F9">
        <w:trPr>
          <w:gridAfter w:val="1"/>
          <w:wAfter w:w="36" w:type="dxa"/>
          <w:trHeight w:val="100"/>
        </w:trPr>
        <w:tc>
          <w:tcPr>
            <w:tcW w:w="2548" w:type="dxa"/>
            <w:shd w:val="clear" w:color="auto" w:fill="FFFFFF" w:themeFill="background1"/>
          </w:tcPr>
          <w:p w14:paraId="28E1DC61" w14:textId="77777777" w:rsidR="00F15D6E" w:rsidRPr="0072544F" w:rsidRDefault="00F15D6E" w:rsidP="00EB5D4B">
            <w:pPr>
              <w:rPr>
                <w:rFonts w:ascii="Times New Roman" w:hAnsi="Times New Roman" w:cs="Times New Roman"/>
                <w:sz w:val="16"/>
                <w:szCs w:val="16"/>
                <w:lang w:val="en-US"/>
              </w:rPr>
            </w:pPr>
            <w:r w:rsidRPr="0072544F">
              <w:rPr>
                <w:rFonts w:ascii="Times New Roman" w:hAnsi="Times New Roman" w:cs="Times New Roman"/>
                <w:sz w:val="16"/>
                <w:szCs w:val="16"/>
                <w:lang w:val="en-US"/>
              </w:rPr>
              <w:t>Diez-</w:t>
            </w:r>
            <w:proofErr w:type="spellStart"/>
            <w:r w:rsidRPr="0072544F">
              <w:rPr>
                <w:rFonts w:ascii="Times New Roman" w:hAnsi="Times New Roman" w:cs="Times New Roman"/>
                <w:sz w:val="16"/>
                <w:szCs w:val="16"/>
                <w:lang w:val="en-US"/>
              </w:rPr>
              <w:t>Álamo</w:t>
            </w:r>
            <w:proofErr w:type="spellEnd"/>
            <w:r w:rsidRPr="0072544F">
              <w:rPr>
                <w:rFonts w:ascii="Times New Roman" w:hAnsi="Times New Roman" w:cs="Times New Roman"/>
                <w:sz w:val="16"/>
                <w:szCs w:val="16"/>
                <w:lang w:val="en-US"/>
              </w:rPr>
              <w:t xml:space="preserve"> et al. (2018)</w:t>
            </w:r>
          </w:p>
        </w:tc>
        <w:tc>
          <w:tcPr>
            <w:tcW w:w="875" w:type="dxa"/>
            <w:shd w:val="clear" w:color="auto" w:fill="FFFFFF" w:themeFill="background1"/>
          </w:tcPr>
          <w:p w14:paraId="7BD02ACF"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es</w:t>
            </w:r>
          </w:p>
        </w:tc>
        <w:tc>
          <w:tcPr>
            <w:tcW w:w="876" w:type="dxa"/>
            <w:shd w:val="clear" w:color="auto" w:fill="FFFFFF" w:themeFill="background1"/>
          </w:tcPr>
          <w:p w14:paraId="7C074287"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5500</w:t>
            </w:r>
          </w:p>
        </w:tc>
        <w:tc>
          <w:tcPr>
            <w:tcW w:w="434" w:type="dxa"/>
            <w:shd w:val="clear" w:color="auto" w:fill="FFFFFF" w:themeFill="background1"/>
          </w:tcPr>
          <w:p w14:paraId="3D9034A5" w14:textId="77777777" w:rsidR="00F15D6E" w:rsidRPr="0072544F" w:rsidRDefault="00F15D6E" w:rsidP="00EB5D4B">
            <w:pPr>
              <w:jc w:val="center"/>
              <w:rPr>
                <w:rFonts w:ascii="Times New Roman" w:hAnsi="Times New Roman" w:cs="Times New Roman"/>
                <w:sz w:val="16"/>
                <w:szCs w:val="16"/>
                <w:lang w:val="en-US"/>
              </w:rPr>
            </w:pPr>
          </w:p>
        </w:tc>
        <w:tc>
          <w:tcPr>
            <w:tcW w:w="438" w:type="dxa"/>
            <w:shd w:val="clear" w:color="auto" w:fill="FFFFFF" w:themeFill="background1"/>
          </w:tcPr>
          <w:p w14:paraId="604084AB" w14:textId="77777777" w:rsidR="00F15D6E" w:rsidRPr="0072544F" w:rsidRDefault="00F15D6E" w:rsidP="00EB5D4B">
            <w:pPr>
              <w:jc w:val="center"/>
              <w:rPr>
                <w:rFonts w:ascii="Times New Roman" w:hAnsi="Times New Roman" w:cs="Times New Roman"/>
                <w:sz w:val="16"/>
                <w:szCs w:val="16"/>
                <w:lang w:val="en-US"/>
              </w:rPr>
            </w:pPr>
          </w:p>
        </w:tc>
        <w:tc>
          <w:tcPr>
            <w:tcW w:w="438" w:type="dxa"/>
            <w:gridSpan w:val="2"/>
            <w:shd w:val="clear" w:color="auto" w:fill="FFFFFF" w:themeFill="background1"/>
          </w:tcPr>
          <w:p w14:paraId="1A85F928" w14:textId="77777777" w:rsidR="00F15D6E" w:rsidRPr="0072544F" w:rsidRDefault="00F15D6E" w:rsidP="00EB5D4B">
            <w:pPr>
              <w:jc w:val="center"/>
              <w:rPr>
                <w:rFonts w:ascii="Times New Roman" w:hAnsi="Times New Roman" w:cs="Times New Roman"/>
                <w:sz w:val="16"/>
                <w:szCs w:val="16"/>
                <w:lang w:val="en-US"/>
              </w:rPr>
            </w:pPr>
          </w:p>
        </w:tc>
        <w:tc>
          <w:tcPr>
            <w:tcW w:w="235" w:type="dxa"/>
            <w:shd w:val="clear" w:color="auto" w:fill="FFFFFF" w:themeFill="background1"/>
          </w:tcPr>
          <w:p w14:paraId="759ADA31" w14:textId="77777777"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262E6F16" w14:textId="1B3905A9"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5E686619" w14:textId="77777777"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6621B561" w14:textId="77777777"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36384472" w14:textId="77777777"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27A6AD12" w14:textId="77777777"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404A5558" w14:textId="77777777" w:rsidR="00F15D6E" w:rsidRPr="0072544F" w:rsidRDefault="00F15D6E" w:rsidP="00EB5D4B">
            <w:pPr>
              <w:jc w:val="center"/>
              <w:rPr>
                <w:rFonts w:ascii="Times New Roman" w:hAnsi="Times New Roman" w:cs="Times New Roman"/>
                <w:sz w:val="16"/>
                <w:szCs w:val="16"/>
                <w:lang w:val="en-US"/>
              </w:rPr>
            </w:pPr>
          </w:p>
        </w:tc>
        <w:tc>
          <w:tcPr>
            <w:tcW w:w="486" w:type="dxa"/>
            <w:shd w:val="clear" w:color="auto" w:fill="FFFFFF" w:themeFill="background1"/>
          </w:tcPr>
          <w:p w14:paraId="16993E6F"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406" w:type="dxa"/>
            <w:gridSpan w:val="3"/>
            <w:shd w:val="clear" w:color="auto" w:fill="FFFFFF" w:themeFill="background1"/>
          </w:tcPr>
          <w:p w14:paraId="0FFCF32E" w14:textId="132071DF"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27" w:type="dxa"/>
            <w:gridSpan w:val="3"/>
            <w:shd w:val="clear" w:color="auto" w:fill="FFFFFF" w:themeFill="background1"/>
          </w:tcPr>
          <w:p w14:paraId="7609F0CB" w14:textId="77777777" w:rsidR="00F15D6E" w:rsidRPr="0072544F" w:rsidRDefault="00F15D6E" w:rsidP="00EB5D4B">
            <w:pPr>
              <w:jc w:val="center"/>
              <w:rPr>
                <w:rFonts w:ascii="Times New Roman" w:hAnsi="Times New Roman" w:cs="Times New Roman"/>
                <w:sz w:val="16"/>
                <w:szCs w:val="16"/>
                <w:lang w:val="en-US"/>
              </w:rPr>
            </w:pPr>
          </w:p>
        </w:tc>
        <w:tc>
          <w:tcPr>
            <w:tcW w:w="527" w:type="dxa"/>
            <w:gridSpan w:val="2"/>
            <w:shd w:val="clear" w:color="auto" w:fill="FFFFFF" w:themeFill="background1"/>
          </w:tcPr>
          <w:p w14:paraId="766787B7" w14:textId="77777777" w:rsidR="00F15D6E" w:rsidRPr="0072544F" w:rsidRDefault="00F15D6E" w:rsidP="00EB5D4B">
            <w:pPr>
              <w:jc w:val="center"/>
              <w:rPr>
                <w:rFonts w:ascii="Times New Roman" w:hAnsi="Times New Roman" w:cs="Times New Roman"/>
                <w:sz w:val="16"/>
                <w:szCs w:val="16"/>
                <w:lang w:val="en-US"/>
              </w:rPr>
            </w:pPr>
          </w:p>
        </w:tc>
        <w:tc>
          <w:tcPr>
            <w:tcW w:w="527" w:type="dxa"/>
            <w:gridSpan w:val="2"/>
            <w:shd w:val="clear" w:color="auto" w:fill="FFFFFF" w:themeFill="background1"/>
          </w:tcPr>
          <w:p w14:paraId="7CCE6DF0" w14:textId="77777777" w:rsidR="00F15D6E" w:rsidRPr="0072544F" w:rsidRDefault="00F15D6E" w:rsidP="00EB5D4B">
            <w:pPr>
              <w:jc w:val="center"/>
              <w:rPr>
                <w:rFonts w:ascii="Times New Roman" w:hAnsi="Times New Roman" w:cs="Times New Roman"/>
                <w:sz w:val="16"/>
                <w:szCs w:val="16"/>
                <w:lang w:val="en-US"/>
              </w:rPr>
            </w:pPr>
          </w:p>
        </w:tc>
        <w:tc>
          <w:tcPr>
            <w:tcW w:w="528" w:type="dxa"/>
            <w:gridSpan w:val="2"/>
            <w:shd w:val="clear" w:color="auto" w:fill="FFFFFF" w:themeFill="background1"/>
          </w:tcPr>
          <w:p w14:paraId="165C9723" w14:textId="77777777" w:rsidR="00F15D6E" w:rsidRPr="0072544F" w:rsidRDefault="00F15D6E" w:rsidP="00EB5D4B">
            <w:pPr>
              <w:jc w:val="center"/>
              <w:rPr>
                <w:rFonts w:ascii="Times New Roman" w:hAnsi="Times New Roman" w:cs="Times New Roman"/>
                <w:sz w:val="16"/>
                <w:szCs w:val="16"/>
                <w:lang w:val="en-US"/>
              </w:rPr>
            </w:pPr>
          </w:p>
        </w:tc>
        <w:tc>
          <w:tcPr>
            <w:tcW w:w="527" w:type="dxa"/>
            <w:gridSpan w:val="2"/>
            <w:shd w:val="clear" w:color="auto" w:fill="FFFFFF" w:themeFill="background1"/>
          </w:tcPr>
          <w:p w14:paraId="791ED26F" w14:textId="77777777" w:rsidR="00F15D6E" w:rsidRPr="0072544F" w:rsidRDefault="00F15D6E" w:rsidP="00EB5D4B">
            <w:pPr>
              <w:jc w:val="center"/>
              <w:rPr>
                <w:rFonts w:ascii="Times New Roman" w:hAnsi="Times New Roman" w:cs="Times New Roman"/>
                <w:sz w:val="16"/>
                <w:szCs w:val="16"/>
                <w:lang w:val="en-US"/>
              </w:rPr>
            </w:pPr>
          </w:p>
        </w:tc>
        <w:tc>
          <w:tcPr>
            <w:tcW w:w="527" w:type="dxa"/>
            <w:gridSpan w:val="2"/>
            <w:shd w:val="clear" w:color="auto" w:fill="FFFFFF" w:themeFill="background1"/>
          </w:tcPr>
          <w:p w14:paraId="2E7BD96C" w14:textId="77777777" w:rsidR="00F15D6E" w:rsidRPr="0072544F" w:rsidRDefault="00F15D6E" w:rsidP="00EB5D4B">
            <w:pPr>
              <w:jc w:val="center"/>
              <w:rPr>
                <w:rFonts w:ascii="Times New Roman" w:hAnsi="Times New Roman" w:cs="Times New Roman"/>
                <w:sz w:val="16"/>
                <w:szCs w:val="16"/>
                <w:lang w:val="en-US"/>
              </w:rPr>
            </w:pPr>
          </w:p>
        </w:tc>
        <w:tc>
          <w:tcPr>
            <w:tcW w:w="527" w:type="dxa"/>
            <w:gridSpan w:val="2"/>
            <w:shd w:val="clear" w:color="auto" w:fill="FFFFFF" w:themeFill="background1"/>
          </w:tcPr>
          <w:p w14:paraId="6050C9B1" w14:textId="77777777" w:rsidR="00F15D6E" w:rsidRPr="0072544F" w:rsidRDefault="00F15D6E" w:rsidP="00EB5D4B">
            <w:pPr>
              <w:jc w:val="center"/>
              <w:rPr>
                <w:rFonts w:ascii="Times New Roman" w:hAnsi="Times New Roman" w:cs="Times New Roman"/>
                <w:sz w:val="16"/>
                <w:szCs w:val="16"/>
                <w:lang w:val="en-US"/>
              </w:rPr>
            </w:pPr>
          </w:p>
        </w:tc>
        <w:tc>
          <w:tcPr>
            <w:tcW w:w="542" w:type="dxa"/>
            <w:gridSpan w:val="2"/>
            <w:shd w:val="clear" w:color="auto" w:fill="FFFFFF" w:themeFill="background1"/>
          </w:tcPr>
          <w:p w14:paraId="51D432D1" w14:textId="77777777" w:rsidR="00F15D6E" w:rsidRPr="0072544F" w:rsidRDefault="00F15D6E" w:rsidP="00EB5D4B">
            <w:pPr>
              <w:jc w:val="center"/>
              <w:rPr>
                <w:rFonts w:ascii="Times New Roman" w:hAnsi="Times New Roman" w:cs="Times New Roman"/>
                <w:sz w:val="16"/>
                <w:szCs w:val="16"/>
                <w:lang w:val="en-US"/>
              </w:rPr>
            </w:pPr>
          </w:p>
        </w:tc>
      </w:tr>
      <w:tr w:rsidR="009A31BD" w:rsidRPr="0072544F" w14:paraId="39D8EF26" w14:textId="77777777" w:rsidTr="00B935F9">
        <w:trPr>
          <w:gridAfter w:val="1"/>
          <w:wAfter w:w="36" w:type="dxa"/>
          <w:cantSplit/>
          <w:trHeight w:val="251"/>
        </w:trPr>
        <w:tc>
          <w:tcPr>
            <w:tcW w:w="2548" w:type="dxa"/>
            <w:shd w:val="clear" w:color="auto" w:fill="FFFFFF" w:themeFill="background1"/>
          </w:tcPr>
          <w:p w14:paraId="42926A0B" w14:textId="77777777" w:rsidR="00F15D6E" w:rsidRPr="0072544F" w:rsidRDefault="00F15D6E" w:rsidP="00EB5D4B">
            <w:pPr>
              <w:rPr>
                <w:rFonts w:ascii="Times New Roman" w:hAnsi="Times New Roman" w:cs="Times New Roman"/>
                <w:sz w:val="16"/>
                <w:szCs w:val="16"/>
                <w:lang w:val="en-US"/>
              </w:rPr>
            </w:pPr>
            <w:r w:rsidRPr="0072544F">
              <w:rPr>
                <w:rFonts w:ascii="Times New Roman" w:hAnsi="Times New Roman" w:cs="Times New Roman"/>
                <w:sz w:val="16"/>
                <w:szCs w:val="16"/>
                <w:lang w:val="en-US"/>
              </w:rPr>
              <w:t xml:space="preserve">Adelman, Estes, &amp; </w:t>
            </w:r>
            <w:proofErr w:type="spellStart"/>
            <w:r w:rsidRPr="0072544F">
              <w:rPr>
                <w:rFonts w:ascii="Times New Roman" w:hAnsi="Times New Roman" w:cs="Times New Roman"/>
                <w:sz w:val="16"/>
                <w:szCs w:val="16"/>
                <w:lang w:val="en-US"/>
              </w:rPr>
              <w:t>Cossu</w:t>
            </w:r>
            <w:proofErr w:type="spellEnd"/>
            <w:r w:rsidRPr="0072544F">
              <w:rPr>
                <w:rFonts w:ascii="Times New Roman" w:hAnsi="Times New Roman" w:cs="Times New Roman"/>
                <w:sz w:val="16"/>
                <w:szCs w:val="16"/>
                <w:lang w:val="en-US"/>
              </w:rPr>
              <w:t xml:space="preserve"> (2018).</w:t>
            </w:r>
          </w:p>
        </w:tc>
        <w:tc>
          <w:tcPr>
            <w:tcW w:w="875" w:type="dxa"/>
            <w:shd w:val="clear" w:color="auto" w:fill="FFFFFF" w:themeFill="background1"/>
          </w:tcPr>
          <w:p w14:paraId="05FAFE18" w14:textId="77777777" w:rsidR="00F15D6E" w:rsidRPr="0072544F" w:rsidRDefault="00F15D6E" w:rsidP="00EB5D4B">
            <w:pPr>
              <w:jc w:val="center"/>
              <w:rPr>
                <w:rFonts w:ascii="Times New Roman" w:hAnsi="Times New Roman" w:cs="Times New Roman"/>
                <w:sz w:val="16"/>
                <w:szCs w:val="16"/>
                <w:lang w:val="es-CL"/>
              </w:rPr>
            </w:pPr>
            <w:r w:rsidRPr="0072544F">
              <w:rPr>
                <w:rFonts w:ascii="Times New Roman" w:hAnsi="Times New Roman" w:cs="Times New Roman"/>
                <w:sz w:val="16"/>
                <w:szCs w:val="16"/>
                <w:lang w:val="es-CL"/>
              </w:rPr>
              <w:t xml:space="preserve">en, es, </w:t>
            </w:r>
            <w:proofErr w:type="spellStart"/>
            <w:r w:rsidRPr="0072544F">
              <w:rPr>
                <w:rFonts w:ascii="Times New Roman" w:hAnsi="Times New Roman" w:cs="Times New Roman"/>
                <w:sz w:val="16"/>
                <w:szCs w:val="16"/>
                <w:lang w:val="es-CL"/>
              </w:rPr>
              <w:t>nl</w:t>
            </w:r>
            <w:proofErr w:type="spellEnd"/>
            <w:r w:rsidRPr="0072544F">
              <w:rPr>
                <w:rFonts w:ascii="Times New Roman" w:hAnsi="Times New Roman" w:cs="Times New Roman"/>
                <w:sz w:val="16"/>
                <w:szCs w:val="16"/>
                <w:lang w:val="es-CL"/>
              </w:rPr>
              <w:t xml:space="preserve">, de, </w:t>
            </w:r>
            <w:proofErr w:type="spellStart"/>
            <w:r w:rsidRPr="0072544F">
              <w:rPr>
                <w:rFonts w:ascii="Times New Roman" w:hAnsi="Times New Roman" w:cs="Times New Roman"/>
                <w:sz w:val="16"/>
                <w:szCs w:val="16"/>
                <w:lang w:val="es-CL"/>
              </w:rPr>
              <w:t>pl</w:t>
            </w:r>
            <w:proofErr w:type="spellEnd"/>
          </w:p>
        </w:tc>
        <w:tc>
          <w:tcPr>
            <w:tcW w:w="876" w:type="dxa"/>
            <w:shd w:val="clear" w:color="auto" w:fill="FFFFFF" w:themeFill="background1"/>
          </w:tcPr>
          <w:p w14:paraId="08F286E2"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37,000</w:t>
            </w:r>
          </w:p>
        </w:tc>
        <w:tc>
          <w:tcPr>
            <w:tcW w:w="434" w:type="dxa"/>
            <w:shd w:val="clear" w:color="auto" w:fill="FFFFFF" w:themeFill="background1"/>
          </w:tcPr>
          <w:p w14:paraId="5B2D4D5D"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438" w:type="dxa"/>
            <w:shd w:val="clear" w:color="auto" w:fill="FFFFFF" w:themeFill="background1"/>
          </w:tcPr>
          <w:p w14:paraId="73FDCAA3"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438" w:type="dxa"/>
            <w:gridSpan w:val="2"/>
            <w:shd w:val="clear" w:color="auto" w:fill="FFFFFF" w:themeFill="background1"/>
          </w:tcPr>
          <w:p w14:paraId="399CD129" w14:textId="77777777" w:rsidR="00F15D6E" w:rsidRPr="0072544F" w:rsidRDefault="00F15D6E" w:rsidP="00EB5D4B">
            <w:pPr>
              <w:jc w:val="center"/>
              <w:rPr>
                <w:rFonts w:ascii="Times New Roman" w:hAnsi="Times New Roman" w:cs="Times New Roman"/>
                <w:sz w:val="16"/>
                <w:szCs w:val="16"/>
                <w:lang w:val="en-US"/>
              </w:rPr>
            </w:pPr>
          </w:p>
        </w:tc>
        <w:tc>
          <w:tcPr>
            <w:tcW w:w="235" w:type="dxa"/>
            <w:shd w:val="clear" w:color="auto" w:fill="FFFFFF" w:themeFill="background1"/>
          </w:tcPr>
          <w:p w14:paraId="42AF80A6" w14:textId="77777777"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6A53D7F5" w14:textId="50B173AC"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2D90BEE0" w14:textId="77777777"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24F76E4B" w14:textId="77777777"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434F01B2" w14:textId="77777777"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4900EA52" w14:textId="77777777"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432A31C4" w14:textId="77777777" w:rsidR="00F15D6E" w:rsidRPr="0072544F" w:rsidRDefault="00F15D6E" w:rsidP="00EB5D4B">
            <w:pPr>
              <w:jc w:val="center"/>
              <w:rPr>
                <w:rFonts w:ascii="Times New Roman" w:hAnsi="Times New Roman" w:cs="Times New Roman"/>
                <w:sz w:val="16"/>
                <w:szCs w:val="16"/>
                <w:lang w:val="en-US"/>
              </w:rPr>
            </w:pPr>
          </w:p>
        </w:tc>
        <w:tc>
          <w:tcPr>
            <w:tcW w:w="486" w:type="dxa"/>
            <w:shd w:val="clear" w:color="auto" w:fill="FFFFFF" w:themeFill="background1"/>
          </w:tcPr>
          <w:p w14:paraId="3061F793" w14:textId="77777777" w:rsidR="00F15D6E" w:rsidRPr="0072544F" w:rsidRDefault="00F15D6E" w:rsidP="00EB5D4B">
            <w:pPr>
              <w:jc w:val="center"/>
              <w:rPr>
                <w:rFonts w:ascii="Times New Roman" w:hAnsi="Times New Roman" w:cs="Times New Roman"/>
                <w:sz w:val="16"/>
                <w:szCs w:val="16"/>
                <w:lang w:val="en-US"/>
              </w:rPr>
            </w:pPr>
          </w:p>
        </w:tc>
        <w:tc>
          <w:tcPr>
            <w:tcW w:w="406" w:type="dxa"/>
            <w:gridSpan w:val="3"/>
            <w:shd w:val="clear" w:color="auto" w:fill="FFFFFF" w:themeFill="background1"/>
          </w:tcPr>
          <w:p w14:paraId="39638098" w14:textId="1B5F5EE5"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27" w:type="dxa"/>
            <w:gridSpan w:val="3"/>
            <w:shd w:val="clear" w:color="auto" w:fill="FFFFFF" w:themeFill="background1"/>
          </w:tcPr>
          <w:p w14:paraId="394917EB" w14:textId="77777777" w:rsidR="00F15D6E" w:rsidRPr="0072544F" w:rsidRDefault="00F15D6E" w:rsidP="00EB5D4B">
            <w:pPr>
              <w:jc w:val="center"/>
              <w:rPr>
                <w:rFonts w:ascii="Times New Roman" w:hAnsi="Times New Roman" w:cs="Times New Roman"/>
                <w:sz w:val="16"/>
                <w:szCs w:val="16"/>
                <w:lang w:val="en-US"/>
              </w:rPr>
            </w:pPr>
          </w:p>
        </w:tc>
        <w:tc>
          <w:tcPr>
            <w:tcW w:w="527" w:type="dxa"/>
            <w:gridSpan w:val="2"/>
            <w:shd w:val="clear" w:color="auto" w:fill="FFFFFF" w:themeFill="background1"/>
          </w:tcPr>
          <w:p w14:paraId="44275DE6" w14:textId="77777777" w:rsidR="00F15D6E" w:rsidRPr="0072544F" w:rsidRDefault="00F15D6E" w:rsidP="00EB5D4B">
            <w:pPr>
              <w:jc w:val="center"/>
              <w:rPr>
                <w:rFonts w:ascii="Times New Roman" w:hAnsi="Times New Roman" w:cs="Times New Roman"/>
                <w:sz w:val="16"/>
                <w:szCs w:val="16"/>
                <w:lang w:val="en-US"/>
              </w:rPr>
            </w:pPr>
          </w:p>
        </w:tc>
        <w:tc>
          <w:tcPr>
            <w:tcW w:w="527" w:type="dxa"/>
            <w:gridSpan w:val="2"/>
            <w:shd w:val="clear" w:color="auto" w:fill="FFFFFF" w:themeFill="background1"/>
          </w:tcPr>
          <w:p w14:paraId="354A1DFE" w14:textId="77777777" w:rsidR="00F15D6E" w:rsidRPr="0072544F" w:rsidRDefault="00F15D6E" w:rsidP="00EB5D4B">
            <w:pPr>
              <w:jc w:val="center"/>
              <w:rPr>
                <w:rFonts w:ascii="Times New Roman" w:hAnsi="Times New Roman" w:cs="Times New Roman"/>
                <w:sz w:val="16"/>
                <w:szCs w:val="16"/>
                <w:lang w:val="en-US"/>
              </w:rPr>
            </w:pPr>
          </w:p>
        </w:tc>
        <w:tc>
          <w:tcPr>
            <w:tcW w:w="528" w:type="dxa"/>
            <w:gridSpan w:val="2"/>
            <w:shd w:val="clear" w:color="auto" w:fill="FFFFFF" w:themeFill="background1"/>
          </w:tcPr>
          <w:p w14:paraId="776D6027" w14:textId="77777777" w:rsidR="00F15D6E" w:rsidRPr="0072544F" w:rsidRDefault="00F15D6E" w:rsidP="00EB5D4B">
            <w:pPr>
              <w:jc w:val="center"/>
              <w:rPr>
                <w:rFonts w:ascii="Times New Roman" w:hAnsi="Times New Roman" w:cs="Times New Roman"/>
                <w:sz w:val="16"/>
                <w:szCs w:val="16"/>
                <w:lang w:val="en-US"/>
              </w:rPr>
            </w:pPr>
          </w:p>
        </w:tc>
        <w:tc>
          <w:tcPr>
            <w:tcW w:w="527" w:type="dxa"/>
            <w:gridSpan w:val="2"/>
            <w:shd w:val="clear" w:color="auto" w:fill="FFFFFF" w:themeFill="background1"/>
          </w:tcPr>
          <w:p w14:paraId="3A0EB1ED" w14:textId="77777777" w:rsidR="00F15D6E" w:rsidRPr="0072544F" w:rsidRDefault="00F15D6E" w:rsidP="00EB5D4B">
            <w:pPr>
              <w:jc w:val="center"/>
              <w:rPr>
                <w:rFonts w:ascii="Times New Roman" w:hAnsi="Times New Roman" w:cs="Times New Roman"/>
                <w:sz w:val="16"/>
                <w:szCs w:val="16"/>
                <w:lang w:val="en-US"/>
              </w:rPr>
            </w:pPr>
          </w:p>
        </w:tc>
        <w:tc>
          <w:tcPr>
            <w:tcW w:w="527" w:type="dxa"/>
            <w:gridSpan w:val="2"/>
            <w:shd w:val="clear" w:color="auto" w:fill="FFFFFF" w:themeFill="background1"/>
          </w:tcPr>
          <w:p w14:paraId="60CCB161" w14:textId="77777777" w:rsidR="00F15D6E" w:rsidRPr="0072544F" w:rsidRDefault="00F15D6E" w:rsidP="00EB5D4B">
            <w:pPr>
              <w:jc w:val="center"/>
              <w:rPr>
                <w:rFonts w:ascii="Times New Roman" w:hAnsi="Times New Roman" w:cs="Times New Roman"/>
                <w:sz w:val="16"/>
                <w:szCs w:val="16"/>
                <w:lang w:val="en-US"/>
              </w:rPr>
            </w:pPr>
          </w:p>
        </w:tc>
        <w:tc>
          <w:tcPr>
            <w:tcW w:w="527" w:type="dxa"/>
            <w:gridSpan w:val="2"/>
            <w:shd w:val="clear" w:color="auto" w:fill="FFFFFF" w:themeFill="background1"/>
          </w:tcPr>
          <w:p w14:paraId="27BDBFBD" w14:textId="77777777" w:rsidR="00F15D6E" w:rsidRPr="0072544F" w:rsidRDefault="00F15D6E" w:rsidP="00EB5D4B">
            <w:pPr>
              <w:jc w:val="center"/>
              <w:rPr>
                <w:rFonts w:ascii="Times New Roman" w:hAnsi="Times New Roman" w:cs="Times New Roman"/>
                <w:sz w:val="16"/>
                <w:szCs w:val="16"/>
                <w:lang w:val="en-US"/>
              </w:rPr>
            </w:pPr>
          </w:p>
        </w:tc>
        <w:tc>
          <w:tcPr>
            <w:tcW w:w="542" w:type="dxa"/>
            <w:gridSpan w:val="2"/>
            <w:shd w:val="clear" w:color="auto" w:fill="FFFFFF" w:themeFill="background1"/>
          </w:tcPr>
          <w:p w14:paraId="103AC65F" w14:textId="77777777" w:rsidR="00F15D6E" w:rsidRPr="0072544F" w:rsidRDefault="00F15D6E" w:rsidP="00EB5D4B">
            <w:pPr>
              <w:jc w:val="center"/>
              <w:rPr>
                <w:rFonts w:ascii="Times New Roman" w:hAnsi="Times New Roman" w:cs="Times New Roman"/>
                <w:b/>
                <w:sz w:val="16"/>
                <w:szCs w:val="16"/>
                <w:lang w:val="en-US"/>
              </w:rPr>
            </w:pPr>
          </w:p>
        </w:tc>
      </w:tr>
      <w:tr w:rsidR="009A31BD" w:rsidRPr="0072544F" w14:paraId="2C430785" w14:textId="77777777" w:rsidTr="00B935F9">
        <w:trPr>
          <w:gridAfter w:val="1"/>
          <w:wAfter w:w="36" w:type="dxa"/>
          <w:cantSplit/>
          <w:trHeight w:val="110"/>
        </w:trPr>
        <w:tc>
          <w:tcPr>
            <w:tcW w:w="2548" w:type="dxa"/>
            <w:shd w:val="clear" w:color="auto" w:fill="FFFFFF" w:themeFill="background1"/>
          </w:tcPr>
          <w:p w14:paraId="525B46F7" w14:textId="77777777" w:rsidR="00F15D6E" w:rsidRPr="0072544F" w:rsidRDefault="00F15D6E" w:rsidP="00EB5D4B">
            <w:pPr>
              <w:rPr>
                <w:rFonts w:ascii="Times New Roman" w:hAnsi="Times New Roman" w:cs="Times New Roman"/>
                <w:sz w:val="16"/>
                <w:szCs w:val="16"/>
                <w:lang w:val="en-US"/>
              </w:rPr>
            </w:pPr>
            <w:r w:rsidRPr="0072544F">
              <w:rPr>
                <w:rFonts w:ascii="Times New Roman" w:hAnsi="Times New Roman" w:cs="Times New Roman"/>
                <w:sz w:val="16"/>
                <w:szCs w:val="16"/>
                <w:lang w:val="en-US"/>
              </w:rPr>
              <w:t>Fraga et al. (2018).</w:t>
            </w:r>
          </w:p>
        </w:tc>
        <w:tc>
          <w:tcPr>
            <w:tcW w:w="875" w:type="dxa"/>
            <w:shd w:val="clear" w:color="auto" w:fill="FFFFFF" w:themeFill="background1"/>
          </w:tcPr>
          <w:p w14:paraId="12BE5A7C"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es</w:t>
            </w:r>
          </w:p>
        </w:tc>
        <w:tc>
          <w:tcPr>
            <w:tcW w:w="876" w:type="dxa"/>
            <w:shd w:val="clear" w:color="auto" w:fill="FFFFFF" w:themeFill="background1"/>
          </w:tcPr>
          <w:p w14:paraId="2BA1F7FA"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16,375</w:t>
            </w:r>
          </w:p>
        </w:tc>
        <w:tc>
          <w:tcPr>
            <w:tcW w:w="434" w:type="dxa"/>
            <w:shd w:val="clear" w:color="auto" w:fill="FFFFFF" w:themeFill="background1"/>
          </w:tcPr>
          <w:p w14:paraId="7FB2FCBF"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438" w:type="dxa"/>
            <w:shd w:val="clear" w:color="auto" w:fill="FFFFFF" w:themeFill="background1"/>
          </w:tcPr>
          <w:p w14:paraId="10971DCE"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438" w:type="dxa"/>
            <w:gridSpan w:val="2"/>
            <w:shd w:val="clear" w:color="auto" w:fill="FFFFFF" w:themeFill="background1"/>
          </w:tcPr>
          <w:p w14:paraId="30EEC279" w14:textId="77777777" w:rsidR="00F15D6E" w:rsidRPr="0072544F" w:rsidRDefault="00F15D6E" w:rsidP="00EB5D4B">
            <w:pPr>
              <w:jc w:val="center"/>
              <w:rPr>
                <w:rFonts w:ascii="Times New Roman" w:hAnsi="Times New Roman" w:cs="Times New Roman"/>
                <w:sz w:val="16"/>
                <w:szCs w:val="16"/>
                <w:lang w:val="en-US"/>
              </w:rPr>
            </w:pPr>
          </w:p>
        </w:tc>
        <w:tc>
          <w:tcPr>
            <w:tcW w:w="235" w:type="dxa"/>
            <w:shd w:val="clear" w:color="auto" w:fill="FFFFFF" w:themeFill="background1"/>
          </w:tcPr>
          <w:p w14:paraId="7FB9C315" w14:textId="51F466A7"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105F2967" w14:textId="61E7411C"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485" w:type="dxa"/>
            <w:shd w:val="clear" w:color="auto" w:fill="FFFFFF" w:themeFill="background1"/>
          </w:tcPr>
          <w:p w14:paraId="2DC4056C"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485" w:type="dxa"/>
            <w:shd w:val="clear" w:color="auto" w:fill="FFFFFF" w:themeFill="background1"/>
          </w:tcPr>
          <w:p w14:paraId="5410D221" w14:textId="77777777"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245A2A49" w14:textId="77777777"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3214F462"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485" w:type="dxa"/>
            <w:shd w:val="clear" w:color="auto" w:fill="FFFFFF" w:themeFill="background1"/>
          </w:tcPr>
          <w:p w14:paraId="68F0207A"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486" w:type="dxa"/>
            <w:shd w:val="clear" w:color="auto" w:fill="FFFFFF" w:themeFill="background1"/>
          </w:tcPr>
          <w:p w14:paraId="22AE1884" w14:textId="77777777" w:rsidR="00F15D6E" w:rsidRPr="0072544F" w:rsidRDefault="00F15D6E" w:rsidP="00EB5D4B">
            <w:pPr>
              <w:jc w:val="center"/>
              <w:rPr>
                <w:rFonts w:ascii="Times New Roman" w:hAnsi="Times New Roman" w:cs="Times New Roman"/>
                <w:sz w:val="16"/>
                <w:szCs w:val="16"/>
                <w:lang w:val="en-US"/>
              </w:rPr>
            </w:pPr>
          </w:p>
        </w:tc>
        <w:tc>
          <w:tcPr>
            <w:tcW w:w="406" w:type="dxa"/>
            <w:gridSpan w:val="3"/>
            <w:shd w:val="clear" w:color="auto" w:fill="FFFFFF" w:themeFill="background1"/>
          </w:tcPr>
          <w:p w14:paraId="0BEF33BB" w14:textId="7E47B1B8" w:rsidR="00F15D6E" w:rsidRPr="0072544F" w:rsidRDefault="00F15D6E" w:rsidP="00EB5D4B">
            <w:pPr>
              <w:jc w:val="center"/>
              <w:rPr>
                <w:rFonts w:ascii="Times New Roman" w:hAnsi="Times New Roman" w:cs="Times New Roman"/>
                <w:sz w:val="16"/>
                <w:szCs w:val="16"/>
                <w:lang w:val="en-US"/>
              </w:rPr>
            </w:pPr>
          </w:p>
        </w:tc>
        <w:tc>
          <w:tcPr>
            <w:tcW w:w="527" w:type="dxa"/>
            <w:gridSpan w:val="3"/>
            <w:shd w:val="clear" w:color="auto" w:fill="FFFFFF" w:themeFill="background1"/>
          </w:tcPr>
          <w:p w14:paraId="72A0541D"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27" w:type="dxa"/>
            <w:gridSpan w:val="2"/>
            <w:shd w:val="clear" w:color="auto" w:fill="FFFFFF" w:themeFill="background1"/>
          </w:tcPr>
          <w:p w14:paraId="0BC7CBCF"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27" w:type="dxa"/>
            <w:gridSpan w:val="2"/>
            <w:shd w:val="clear" w:color="auto" w:fill="FFFFFF" w:themeFill="background1"/>
          </w:tcPr>
          <w:p w14:paraId="0AE26DA3"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28" w:type="dxa"/>
            <w:gridSpan w:val="2"/>
            <w:shd w:val="clear" w:color="auto" w:fill="FFFFFF" w:themeFill="background1"/>
          </w:tcPr>
          <w:p w14:paraId="2B94CADA"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27" w:type="dxa"/>
            <w:gridSpan w:val="2"/>
            <w:shd w:val="clear" w:color="auto" w:fill="FFFFFF" w:themeFill="background1"/>
          </w:tcPr>
          <w:p w14:paraId="0636CF5C"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27" w:type="dxa"/>
            <w:gridSpan w:val="2"/>
            <w:shd w:val="clear" w:color="auto" w:fill="FFFFFF" w:themeFill="background1"/>
          </w:tcPr>
          <w:p w14:paraId="7FBDBECE" w14:textId="77777777" w:rsidR="00F15D6E" w:rsidRPr="0072544F" w:rsidRDefault="00F15D6E" w:rsidP="00EB5D4B">
            <w:pPr>
              <w:jc w:val="center"/>
              <w:rPr>
                <w:rFonts w:ascii="Times New Roman" w:hAnsi="Times New Roman" w:cs="Times New Roman"/>
                <w:sz w:val="16"/>
                <w:szCs w:val="16"/>
                <w:lang w:val="en-US"/>
              </w:rPr>
            </w:pPr>
          </w:p>
        </w:tc>
        <w:tc>
          <w:tcPr>
            <w:tcW w:w="527" w:type="dxa"/>
            <w:gridSpan w:val="2"/>
            <w:shd w:val="clear" w:color="auto" w:fill="FFFFFF" w:themeFill="background1"/>
          </w:tcPr>
          <w:p w14:paraId="2D4DE27E" w14:textId="77777777" w:rsidR="00F15D6E" w:rsidRPr="0072544F" w:rsidRDefault="00F15D6E" w:rsidP="00EB5D4B">
            <w:pPr>
              <w:jc w:val="center"/>
              <w:rPr>
                <w:rFonts w:ascii="Times New Roman" w:hAnsi="Times New Roman" w:cs="Times New Roman"/>
                <w:sz w:val="16"/>
                <w:szCs w:val="16"/>
                <w:lang w:val="en-US"/>
              </w:rPr>
            </w:pPr>
          </w:p>
        </w:tc>
        <w:tc>
          <w:tcPr>
            <w:tcW w:w="542" w:type="dxa"/>
            <w:gridSpan w:val="2"/>
            <w:shd w:val="clear" w:color="auto" w:fill="FFFFFF" w:themeFill="background1"/>
          </w:tcPr>
          <w:p w14:paraId="510447CB" w14:textId="77777777" w:rsidR="00F15D6E" w:rsidRPr="0072544F" w:rsidRDefault="00F15D6E" w:rsidP="00EB5D4B">
            <w:pPr>
              <w:jc w:val="center"/>
              <w:rPr>
                <w:rFonts w:ascii="Times New Roman" w:hAnsi="Times New Roman" w:cs="Times New Roman"/>
                <w:b/>
                <w:sz w:val="16"/>
                <w:szCs w:val="16"/>
                <w:lang w:val="en-US"/>
              </w:rPr>
            </w:pPr>
          </w:p>
        </w:tc>
      </w:tr>
      <w:tr w:rsidR="009A31BD" w:rsidRPr="0072544F" w14:paraId="256D23A7" w14:textId="77777777" w:rsidTr="00B935F9">
        <w:trPr>
          <w:gridAfter w:val="1"/>
          <w:wAfter w:w="36" w:type="dxa"/>
          <w:cantSplit/>
          <w:trHeight w:val="195"/>
        </w:trPr>
        <w:tc>
          <w:tcPr>
            <w:tcW w:w="2548" w:type="dxa"/>
            <w:shd w:val="clear" w:color="auto" w:fill="FFFFFF" w:themeFill="background1"/>
          </w:tcPr>
          <w:p w14:paraId="22844BD1" w14:textId="4F7F7D90" w:rsidR="00F15D6E" w:rsidRPr="0072544F" w:rsidRDefault="00F15D6E" w:rsidP="00EB5D4B">
            <w:pPr>
              <w:rPr>
                <w:rFonts w:ascii="Times New Roman" w:hAnsi="Times New Roman" w:cs="Times New Roman"/>
                <w:sz w:val="16"/>
                <w:szCs w:val="16"/>
                <w:lang w:val="en-US"/>
              </w:rPr>
            </w:pPr>
            <w:proofErr w:type="spellStart"/>
            <w:r w:rsidRPr="0072544F">
              <w:rPr>
                <w:rFonts w:ascii="Times New Roman" w:hAnsi="Times New Roman" w:cs="Times New Roman"/>
                <w:sz w:val="16"/>
                <w:szCs w:val="16"/>
                <w:lang w:val="en-US"/>
              </w:rPr>
              <w:t>Stadthagen</w:t>
            </w:r>
            <w:proofErr w:type="spellEnd"/>
            <w:r w:rsidRPr="0072544F">
              <w:rPr>
                <w:rFonts w:ascii="Times New Roman" w:hAnsi="Times New Roman" w:cs="Times New Roman"/>
                <w:sz w:val="16"/>
                <w:szCs w:val="16"/>
                <w:lang w:val="en-US"/>
              </w:rPr>
              <w:t>-González et al. (2018).</w:t>
            </w:r>
          </w:p>
        </w:tc>
        <w:tc>
          <w:tcPr>
            <w:tcW w:w="875" w:type="dxa"/>
            <w:shd w:val="clear" w:color="auto" w:fill="FFFFFF" w:themeFill="background1"/>
          </w:tcPr>
          <w:p w14:paraId="485D43E0"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bCs/>
                <w:sz w:val="16"/>
                <w:szCs w:val="16"/>
                <w:lang w:val="en-US"/>
              </w:rPr>
              <w:t>es</w:t>
            </w:r>
          </w:p>
        </w:tc>
        <w:tc>
          <w:tcPr>
            <w:tcW w:w="876" w:type="dxa"/>
            <w:shd w:val="clear" w:color="auto" w:fill="FFFFFF" w:themeFill="background1"/>
          </w:tcPr>
          <w:p w14:paraId="3D01D5FF"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10,491</w:t>
            </w:r>
          </w:p>
        </w:tc>
        <w:tc>
          <w:tcPr>
            <w:tcW w:w="434" w:type="dxa"/>
            <w:shd w:val="clear" w:color="auto" w:fill="FFFFFF" w:themeFill="background1"/>
          </w:tcPr>
          <w:p w14:paraId="0A7B6784"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438" w:type="dxa"/>
            <w:shd w:val="clear" w:color="auto" w:fill="FFFFFF" w:themeFill="background1"/>
          </w:tcPr>
          <w:p w14:paraId="3B3ED831"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438" w:type="dxa"/>
            <w:gridSpan w:val="2"/>
            <w:shd w:val="clear" w:color="auto" w:fill="FFFFFF" w:themeFill="background1"/>
          </w:tcPr>
          <w:p w14:paraId="7E2DDB77" w14:textId="77777777" w:rsidR="00F15D6E" w:rsidRPr="0072544F" w:rsidRDefault="00F15D6E" w:rsidP="00EB5D4B">
            <w:pPr>
              <w:jc w:val="center"/>
              <w:rPr>
                <w:rFonts w:ascii="Times New Roman" w:hAnsi="Times New Roman" w:cs="Times New Roman"/>
                <w:sz w:val="16"/>
                <w:szCs w:val="16"/>
                <w:lang w:val="en-US"/>
              </w:rPr>
            </w:pPr>
          </w:p>
        </w:tc>
        <w:tc>
          <w:tcPr>
            <w:tcW w:w="235" w:type="dxa"/>
            <w:shd w:val="clear" w:color="auto" w:fill="FFFFFF" w:themeFill="background1"/>
          </w:tcPr>
          <w:p w14:paraId="40566955" w14:textId="77777777"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74F8B434" w14:textId="147DFCC2"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04261805" w14:textId="77777777"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4474254C" w14:textId="77777777"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36C7B844" w14:textId="77777777"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26F4D282" w14:textId="77777777"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193C9BD9" w14:textId="77777777" w:rsidR="00F15D6E" w:rsidRPr="0072544F" w:rsidRDefault="00F15D6E" w:rsidP="00EB5D4B">
            <w:pPr>
              <w:jc w:val="center"/>
              <w:rPr>
                <w:rFonts w:ascii="Times New Roman" w:hAnsi="Times New Roman" w:cs="Times New Roman"/>
                <w:sz w:val="16"/>
                <w:szCs w:val="16"/>
                <w:lang w:val="en-US"/>
              </w:rPr>
            </w:pPr>
          </w:p>
        </w:tc>
        <w:tc>
          <w:tcPr>
            <w:tcW w:w="486" w:type="dxa"/>
            <w:shd w:val="clear" w:color="auto" w:fill="FFFFFF" w:themeFill="background1"/>
          </w:tcPr>
          <w:p w14:paraId="64B834EC" w14:textId="77777777" w:rsidR="00F15D6E" w:rsidRPr="0072544F" w:rsidRDefault="00F15D6E" w:rsidP="00EB5D4B">
            <w:pPr>
              <w:jc w:val="center"/>
              <w:rPr>
                <w:rFonts w:ascii="Times New Roman" w:hAnsi="Times New Roman" w:cs="Times New Roman"/>
                <w:sz w:val="16"/>
                <w:szCs w:val="16"/>
                <w:lang w:val="en-US"/>
              </w:rPr>
            </w:pPr>
          </w:p>
        </w:tc>
        <w:tc>
          <w:tcPr>
            <w:tcW w:w="406" w:type="dxa"/>
            <w:gridSpan w:val="3"/>
            <w:shd w:val="clear" w:color="auto" w:fill="FFFFFF" w:themeFill="background1"/>
          </w:tcPr>
          <w:p w14:paraId="09D32638" w14:textId="2321AC43" w:rsidR="00F15D6E" w:rsidRPr="0072544F" w:rsidRDefault="00F15D6E" w:rsidP="00EB5D4B">
            <w:pPr>
              <w:jc w:val="center"/>
              <w:rPr>
                <w:rFonts w:ascii="Times New Roman" w:hAnsi="Times New Roman" w:cs="Times New Roman"/>
                <w:sz w:val="16"/>
                <w:szCs w:val="16"/>
                <w:lang w:val="en-US"/>
              </w:rPr>
            </w:pPr>
          </w:p>
        </w:tc>
        <w:tc>
          <w:tcPr>
            <w:tcW w:w="527" w:type="dxa"/>
            <w:gridSpan w:val="3"/>
            <w:shd w:val="clear" w:color="auto" w:fill="FFFFFF" w:themeFill="background1"/>
          </w:tcPr>
          <w:p w14:paraId="046DD5B7"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27" w:type="dxa"/>
            <w:gridSpan w:val="2"/>
            <w:shd w:val="clear" w:color="auto" w:fill="FFFFFF" w:themeFill="background1"/>
          </w:tcPr>
          <w:p w14:paraId="04AC76C5"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27" w:type="dxa"/>
            <w:gridSpan w:val="2"/>
            <w:shd w:val="clear" w:color="auto" w:fill="FFFFFF" w:themeFill="background1"/>
          </w:tcPr>
          <w:p w14:paraId="67551A43"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28" w:type="dxa"/>
            <w:gridSpan w:val="2"/>
            <w:shd w:val="clear" w:color="auto" w:fill="FFFFFF" w:themeFill="background1"/>
          </w:tcPr>
          <w:p w14:paraId="46DD6D1B"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27" w:type="dxa"/>
            <w:gridSpan w:val="2"/>
            <w:shd w:val="clear" w:color="auto" w:fill="FFFFFF" w:themeFill="background1"/>
          </w:tcPr>
          <w:p w14:paraId="37AF8CCF"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27" w:type="dxa"/>
            <w:gridSpan w:val="2"/>
            <w:shd w:val="clear" w:color="auto" w:fill="FFFFFF" w:themeFill="background1"/>
          </w:tcPr>
          <w:p w14:paraId="64B9BF88" w14:textId="77777777" w:rsidR="00F15D6E" w:rsidRPr="0072544F" w:rsidRDefault="00F15D6E" w:rsidP="00EB5D4B">
            <w:pPr>
              <w:jc w:val="center"/>
              <w:rPr>
                <w:rFonts w:ascii="Times New Roman" w:hAnsi="Times New Roman" w:cs="Times New Roman"/>
                <w:sz w:val="16"/>
                <w:szCs w:val="16"/>
                <w:lang w:val="en-US"/>
              </w:rPr>
            </w:pPr>
          </w:p>
        </w:tc>
        <w:tc>
          <w:tcPr>
            <w:tcW w:w="527" w:type="dxa"/>
            <w:gridSpan w:val="2"/>
            <w:shd w:val="clear" w:color="auto" w:fill="FFFFFF" w:themeFill="background1"/>
          </w:tcPr>
          <w:p w14:paraId="44F5B88C" w14:textId="77777777" w:rsidR="00F15D6E" w:rsidRPr="0072544F" w:rsidRDefault="00F15D6E" w:rsidP="00EB5D4B">
            <w:pPr>
              <w:jc w:val="center"/>
              <w:rPr>
                <w:rFonts w:ascii="Times New Roman" w:hAnsi="Times New Roman" w:cs="Times New Roman"/>
                <w:sz w:val="16"/>
                <w:szCs w:val="16"/>
                <w:lang w:val="en-US"/>
              </w:rPr>
            </w:pPr>
          </w:p>
        </w:tc>
        <w:tc>
          <w:tcPr>
            <w:tcW w:w="542" w:type="dxa"/>
            <w:gridSpan w:val="2"/>
            <w:shd w:val="clear" w:color="auto" w:fill="FFFFFF" w:themeFill="background1"/>
          </w:tcPr>
          <w:p w14:paraId="7A298200" w14:textId="77777777" w:rsidR="00F15D6E" w:rsidRPr="0072544F" w:rsidRDefault="00F15D6E" w:rsidP="00EB5D4B">
            <w:pPr>
              <w:jc w:val="center"/>
              <w:rPr>
                <w:rFonts w:ascii="Times New Roman" w:hAnsi="Times New Roman" w:cs="Times New Roman"/>
                <w:sz w:val="16"/>
                <w:szCs w:val="16"/>
                <w:lang w:val="en-US"/>
              </w:rPr>
            </w:pPr>
          </w:p>
        </w:tc>
      </w:tr>
      <w:tr w:rsidR="009A31BD" w:rsidRPr="0072544F" w14:paraId="588012FC" w14:textId="77777777" w:rsidTr="00B935F9">
        <w:trPr>
          <w:gridAfter w:val="1"/>
          <w:wAfter w:w="36" w:type="dxa"/>
          <w:cantSplit/>
          <w:trHeight w:val="146"/>
        </w:trPr>
        <w:tc>
          <w:tcPr>
            <w:tcW w:w="2548" w:type="dxa"/>
            <w:shd w:val="clear" w:color="auto" w:fill="FFFFFF" w:themeFill="background1"/>
          </w:tcPr>
          <w:p w14:paraId="66FD75A3" w14:textId="77777777" w:rsidR="00F15D6E" w:rsidRPr="0072544F" w:rsidRDefault="00F15D6E" w:rsidP="00EB5D4B">
            <w:pPr>
              <w:rPr>
                <w:rFonts w:ascii="Times New Roman" w:hAnsi="Times New Roman" w:cs="Times New Roman"/>
                <w:sz w:val="16"/>
                <w:szCs w:val="16"/>
                <w:lang w:val="en-US"/>
              </w:rPr>
            </w:pPr>
            <w:r w:rsidRPr="0072544F">
              <w:rPr>
                <w:rFonts w:ascii="Times New Roman" w:hAnsi="Times New Roman" w:cs="Times New Roman"/>
                <w:sz w:val="16"/>
                <w:szCs w:val="16"/>
                <w:lang w:val="en-US"/>
              </w:rPr>
              <w:t>Fernández-</w:t>
            </w:r>
            <w:proofErr w:type="spellStart"/>
            <w:r w:rsidRPr="0072544F">
              <w:rPr>
                <w:rFonts w:ascii="Times New Roman" w:hAnsi="Times New Roman" w:cs="Times New Roman"/>
                <w:sz w:val="16"/>
                <w:szCs w:val="16"/>
                <w:lang w:val="en-US"/>
              </w:rPr>
              <w:t>Alcántara</w:t>
            </w:r>
            <w:proofErr w:type="spellEnd"/>
            <w:r w:rsidRPr="0072544F">
              <w:rPr>
                <w:rFonts w:ascii="Times New Roman" w:hAnsi="Times New Roman" w:cs="Times New Roman"/>
                <w:sz w:val="16"/>
                <w:szCs w:val="16"/>
                <w:lang w:val="en-US"/>
              </w:rPr>
              <w:t xml:space="preserve"> et al. (2017). </w:t>
            </w:r>
          </w:p>
        </w:tc>
        <w:tc>
          <w:tcPr>
            <w:tcW w:w="875" w:type="dxa"/>
            <w:shd w:val="clear" w:color="auto" w:fill="FFFFFF" w:themeFill="background1"/>
          </w:tcPr>
          <w:p w14:paraId="2496E25B"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es</w:t>
            </w:r>
          </w:p>
        </w:tc>
        <w:tc>
          <w:tcPr>
            <w:tcW w:w="876" w:type="dxa"/>
            <w:shd w:val="clear" w:color="auto" w:fill="FFFFFF" w:themeFill="background1"/>
          </w:tcPr>
          <w:p w14:paraId="4B76855D"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125</w:t>
            </w:r>
          </w:p>
        </w:tc>
        <w:tc>
          <w:tcPr>
            <w:tcW w:w="434" w:type="dxa"/>
            <w:shd w:val="clear" w:color="auto" w:fill="FFFFFF" w:themeFill="background1"/>
          </w:tcPr>
          <w:p w14:paraId="1CE7257E"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438" w:type="dxa"/>
            <w:shd w:val="clear" w:color="auto" w:fill="FFFFFF" w:themeFill="background1"/>
          </w:tcPr>
          <w:p w14:paraId="6A960B0B"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438" w:type="dxa"/>
            <w:gridSpan w:val="2"/>
            <w:shd w:val="clear" w:color="auto" w:fill="FFFFFF" w:themeFill="background1"/>
          </w:tcPr>
          <w:p w14:paraId="5C147742" w14:textId="77777777" w:rsidR="00F15D6E" w:rsidRPr="0072544F" w:rsidRDefault="00F15D6E" w:rsidP="00EB5D4B">
            <w:pPr>
              <w:jc w:val="center"/>
              <w:rPr>
                <w:rFonts w:ascii="Times New Roman" w:hAnsi="Times New Roman" w:cs="Times New Roman"/>
                <w:sz w:val="16"/>
                <w:szCs w:val="16"/>
                <w:lang w:val="en-US"/>
              </w:rPr>
            </w:pPr>
          </w:p>
        </w:tc>
        <w:tc>
          <w:tcPr>
            <w:tcW w:w="235" w:type="dxa"/>
            <w:shd w:val="clear" w:color="auto" w:fill="FFFFFF" w:themeFill="background1"/>
          </w:tcPr>
          <w:p w14:paraId="62F91756" w14:textId="77777777"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19328EA6" w14:textId="4E13A6F6"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43972E20" w14:textId="77777777"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19D167D4" w14:textId="77777777"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11890091" w14:textId="77777777"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4FE77844" w14:textId="77777777"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7DFDAE61" w14:textId="77777777" w:rsidR="00F15D6E" w:rsidRPr="0072544F" w:rsidRDefault="00F15D6E" w:rsidP="00EB5D4B">
            <w:pPr>
              <w:jc w:val="center"/>
              <w:rPr>
                <w:rFonts w:ascii="Times New Roman" w:hAnsi="Times New Roman" w:cs="Times New Roman"/>
                <w:sz w:val="16"/>
                <w:szCs w:val="16"/>
                <w:lang w:val="en-US"/>
              </w:rPr>
            </w:pPr>
          </w:p>
        </w:tc>
        <w:tc>
          <w:tcPr>
            <w:tcW w:w="486" w:type="dxa"/>
            <w:shd w:val="clear" w:color="auto" w:fill="FFFFFF" w:themeFill="background1"/>
          </w:tcPr>
          <w:p w14:paraId="0F2425BD" w14:textId="77777777" w:rsidR="00F15D6E" w:rsidRPr="0072544F" w:rsidRDefault="00F15D6E" w:rsidP="00EB5D4B">
            <w:pPr>
              <w:jc w:val="center"/>
              <w:rPr>
                <w:rFonts w:ascii="Times New Roman" w:hAnsi="Times New Roman" w:cs="Times New Roman"/>
                <w:sz w:val="16"/>
                <w:szCs w:val="16"/>
                <w:lang w:val="en-US"/>
              </w:rPr>
            </w:pPr>
          </w:p>
        </w:tc>
        <w:tc>
          <w:tcPr>
            <w:tcW w:w="406" w:type="dxa"/>
            <w:gridSpan w:val="3"/>
            <w:shd w:val="clear" w:color="auto" w:fill="FFFFFF" w:themeFill="background1"/>
          </w:tcPr>
          <w:p w14:paraId="78C88059" w14:textId="19E5A1B6"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27" w:type="dxa"/>
            <w:gridSpan w:val="3"/>
            <w:shd w:val="clear" w:color="auto" w:fill="FFFFFF" w:themeFill="background1"/>
          </w:tcPr>
          <w:p w14:paraId="3EF0DB7B" w14:textId="77777777" w:rsidR="00F15D6E" w:rsidRPr="0072544F" w:rsidRDefault="00F15D6E" w:rsidP="00EB5D4B">
            <w:pPr>
              <w:jc w:val="center"/>
              <w:rPr>
                <w:rFonts w:ascii="Times New Roman" w:hAnsi="Times New Roman" w:cs="Times New Roman"/>
                <w:sz w:val="16"/>
                <w:szCs w:val="16"/>
                <w:lang w:val="en-US"/>
              </w:rPr>
            </w:pPr>
          </w:p>
        </w:tc>
        <w:tc>
          <w:tcPr>
            <w:tcW w:w="527" w:type="dxa"/>
            <w:gridSpan w:val="2"/>
            <w:shd w:val="clear" w:color="auto" w:fill="FFFFFF" w:themeFill="background1"/>
          </w:tcPr>
          <w:p w14:paraId="3920CEFB" w14:textId="77777777" w:rsidR="00F15D6E" w:rsidRPr="0072544F" w:rsidRDefault="00F15D6E" w:rsidP="00EB5D4B">
            <w:pPr>
              <w:jc w:val="center"/>
              <w:rPr>
                <w:rFonts w:ascii="Times New Roman" w:hAnsi="Times New Roman" w:cs="Times New Roman"/>
                <w:sz w:val="16"/>
                <w:szCs w:val="16"/>
                <w:lang w:val="en-US"/>
              </w:rPr>
            </w:pPr>
          </w:p>
        </w:tc>
        <w:tc>
          <w:tcPr>
            <w:tcW w:w="527" w:type="dxa"/>
            <w:gridSpan w:val="2"/>
            <w:shd w:val="clear" w:color="auto" w:fill="FFFFFF" w:themeFill="background1"/>
          </w:tcPr>
          <w:p w14:paraId="3AB15018" w14:textId="77777777" w:rsidR="00F15D6E" w:rsidRPr="0072544F" w:rsidRDefault="00F15D6E" w:rsidP="00EB5D4B">
            <w:pPr>
              <w:jc w:val="center"/>
              <w:rPr>
                <w:rFonts w:ascii="Times New Roman" w:hAnsi="Times New Roman" w:cs="Times New Roman"/>
                <w:sz w:val="16"/>
                <w:szCs w:val="16"/>
                <w:lang w:val="en-US"/>
              </w:rPr>
            </w:pPr>
          </w:p>
        </w:tc>
        <w:tc>
          <w:tcPr>
            <w:tcW w:w="528" w:type="dxa"/>
            <w:gridSpan w:val="2"/>
            <w:shd w:val="clear" w:color="auto" w:fill="FFFFFF" w:themeFill="background1"/>
          </w:tcPr>
          <w:p w14:paraId="3F5A8B8D" w14:textId="77777777" w:rsidR="00F15D6E" w:rsidRPr="0072544F" w:rsidRDefault="00F15D6E" w:rsidP="00EB5D4B">
            <w:pPr>
              <w:jc w:val="center"/>
              <w:rPr>
                <w:rFonts w:ascii="Times New Roman" w:hAnsi="Times New Roman" w:cs="Times New Roman"/>
                <w:sz w:val="16"/>
                <w:szCs w:val="16"/>
                <w:lang w:val="en-US"/>
              </w:rPr>
            </w:pPr>
          </w:p>
        </w:tc>
        <w:tc>
          <w:tcPr>
            <w:tcW w:w="527" w:type="dxa"/>
            <w:gridSpan w:val="2"/>
            <w:shd w:val="clear" w:color="auto" w:fill="FFFFFF" w:themeFill="background1"/>
          </w:tcPr>
          <w:p w14:paraId="0FA86A1B" w14:textId="77777777" w:rsidR="00F15D6E" w:rsidRPr="0072544F" w:rsidRDefault="00F15D6E" w:rsidP="00EB5D4B">
            <w:pPr>
              <w:jc w:val="center"/>
              <w:rPr>
                <w:rFonts w:ascii="Times New Roman" w:hAnsi="Times New Roman" w:cs="Times New Roman"/>
                <w:sz w:val="16"/>
                <w:szCs w:val="16"/>
                <w:lang w:val="en-US"/>
              </w:rPr>
            </w:pPr>
          </w:p>
        </w:tc>
        <w:tc>
          <w:tcPr>
            <w:tcW w:w="527" w:type="dxa"/>
            <w:gridSpan w:val="2"/>
            <w:shd w:val="clear" w:color="auto" w:fill="FFFFFF" w:themeFill="background1"/>
          </w:tcPr>
          <w:p w14:paraId="4AFB4508" w14:textId="77777777" w:rsidR="00F15D6E" w:rsidRPr="0072544F" w:rsidRDefault="00F15D6E" w:rsidP="00EB5D4B">
            <w:pPr>
              <w:jc w:val="center"/>
              <w:rPr>
                <w:rFonts w:ascii="Times New Roman" w:hAnsi="Times New Roman" w:cs="Times New Roman"/>
                <w:sz w:val="16"/>
                <w:szCs w:val="16"/>
                <w:lang w:val="en-US"/>
              </w:rPr>
            </w:pPr>
          </w:p>
        </w:tc>
        <w:tc>
          <w:tcPr>
            <w:tcW w:w="527" w:type="dxa"/>
            <w:gridSpan w:val="2"/>
            <w:shd w:val="clear" w:color="auto" w:fill="FFFFFF" w:themeFill="background1"/>
          </w:tcPr>
          <w:p w14:paraId="249418BA" w14:textId="77777777" w:rsidR="00F15D6E" w:rsidRPr="0072544F" w:rsidRDefault="00F15D6E" w:rsidP="00EB5D4B">
            <w:pPr>
              <w:jc w:val="center"/>
              <w:rPr>
                <w:rFonts w:ascii="Times New Roman" w:hAnsi="Times New Roman" w:cs="Times New Roman"/>
                <w:sz w:val="16"/>
                <w:szCs w:val="16"/>
                <w:lang w:val="en-US"/>
              </w:rPr>
            </w:pPr>
          </w:p>
        </w:tc>
        <w:tc>
          <w:tcPr>
            <w:tcW w:w="542" w:type="dxa"/>
            <w:gridSpan w:val="2"/>
            <w:shd w:val="clear" w:color="auto" w:fill="FFFFFF" w:themeFill="background1"/>
          </w:tcPr>
          <w:p w14:paraId="5FC30ABE"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r>
      <w:tr w:rsidR="009A31BD" w:rsidRPr="0072544F" w14:paraId="04A1946B" w14:textId="77777777" w:rsidTr="00B935F9">
        <w:trPr>
          <w:gridAfter w:val="1"/>
          <w:wAfter w:w="36" w:type="dxa"/>
          <w:cantSplit/>
          <w:trHeight w:val="181"/>
        </w:trPr>
        <w:tc>
          <w:tcPr>
            <w:tcW w:w="2548" w:type="dxa"/>
            <w:shd w:val="clear" w:color="auto" w:fill="FFFFFF" w:themeFill="background1"/>
          </w:tcPr>
          <w:p w14:paraId="44651FF8" w14:textId="583EC8A2" w:rsidR="00F15D6E" w:rsidRPr="0072544F" w:rsidRDefault="00F15D6E" w:rsidP="00EB5D4B">
            <w:pPr>
              <w:rPr>
                <w:rFonts w:ascii="Times New Roman" w:hAnsi="Times New Roman" w:cs="Times New Roman"/>
                <w:sz w:val="16"/>
                <w:szCs w:val="16"/>
                <w:lang w:val="en-US"/>
              </w:rPr>
            </w:pPr>
            <w:r w:rsidRPr="0072544F">
              <w:rPr>
                <w:rFonts w:ascii="Times New Roman" w:hAnsi="Times New Roman" w:cs="Times New Roman"/>
                <w:sz w:val="16"/>
                <w:szCs w:val="16"/>
                <w:lang w:val="en-US"/>
              </w:rPr>
              <w:t>Sita (2017)</w:t>
            </w:r>
            <w:r w:rsidR="006C0C8E" w:rsidRPr="0072544F">
              <w:rPr>
                <w:rFonts w:ascii="Times New Roman" w:hAnsi="Times New Roman" w:cs="Times New Roman"/>
                <w:sz w:val="16"/>
                <w:szCs w:val="16"/>
                <w:lang w:val="en-US"/>
              </w:rPr>
              <w:t>.</w:t>
            </w:r>
          </w:p>
        </w:tc>
        <w:tc>
          <w:tcPr>
            <w:tcW w:w="875" w:type="dxa"/>
            <w:shd w:val="clear" w:color="auto" w:fill="FFFFFF" w:themeFill="background1"/>
          </w:tcPr>
          <w:p w14:paraId="76883F70"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 xml:space="preserve">es, </w:t>
            </w:r>
            <w:proofErr w:type="spellStart"/>
            <w:r w:rsidRPr="0072544F">
              <w:rPr>
                <w:rFonts w:ascii="Times New Roman" w:hAnsi="Times New Roman" w:cs="Times New Roman"/>
                <w:sz w:val="16"/>
                <w:szCs w:val="16"/>
                <w:lang w:val="en-US"/>
              </w:rPr>
              <w:t>pt</w:t>
            </w:r>
            <w:proofErr w:type="spellEnd"/>
            <w:r w:rsidRPr="0072544F">
              <w:rPr>
                <w:rFonts w:ascii="Times New Roman" w:hAnsi="Times New Roman" w:cs="Times New Roman"/>
                <w:sz w:val="16"/>
                <w:szCs w:val="16"/>
                <w:lang w:val="en-US"/>
              </w:rPr>
              <w:t xml:space="preserve">, it, </w:t>
            </w:r>
            <w:proofErr w:type="spellStart"/>
            <w:r w:rsidRPr="0072544F">
              <w:rPr>
                <w:rFonts w:ascii="Times New Roman" w:hAnsi="Times New Roman" w:cs="Times New Roman"/>
                <w:sz w:val="16"/>
                <w:szCs w:val="16"/>
                <w:lang w:val="en-US"/>
              </w:rPr>
              <w:t>fr</w:t>
            </w:r>
            <w:proofErr w:type="spellEnd"/>
          </w:p>
        </w:tc>
        <w:tc>
          <w:tcPr>
            <w:tcW w:w="876" w:type="dxa"/>
            <w:shd w:val="clear" w:color="auto" w:fill="FFFFFF" w:themeFill="background1"/>
          </w:tcPr>
          <w:p w14:paraId="63F69D6D"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NA</w:t>
            </w:r>
          </w:p>
        </w:tc>
        <w:tc>
          <w:tcPr>
            <w:tcW w:w="434" w:type="dxa"/>
            <w:shd w:val="clear" w:color="auto" w:fill="FFFFFF" w:themeFill="background1"/>
          </w:tcPr>
          <w:p w14:paraId="0702549D" w14:textId="77777777" w:rsidR="00F15D6E" w:rsidRPr="0072544F" w:rsidRDefault="00F15D6E" w:rsidP="00EB5D4B">
            <w:pPr>
              <w:jc w:val="center"/>
              <w:rPr>
                <w:rFonts w:ascii="Times New Roman" w:hAnsi="Times New Roman" w:cs="Times New Roman"/>
                <w:sz w:val="16"/>
                <w:szCs w:val="16"/>
                <w:lang w:val="en-US"/>
              </w:rPr>
            </w:pPr>
          </w:p>
        </w:tc>
        <w:tc>
          <w:tcPr>
            <w:tcW w:w="438" w:type="dxa"/>
            <w:shd w:val="clear" w:color="auto" w:fill="FFFFFF" w:themeFill="background1"/>
          </w:tcPr>
          <w:p w14:paraId="7F74C1BB" w14:textId="77777777" w:rsidR="00F15D6E" w:rsidRPr="0072544F" w:rsidRDefault="00F15D6E" w:rsidP="00EB5D4B">
            <w:pPr>
              <w:jc w:val="center"/>
              <w:rPr>
                <w:rFonts w:ascii="Times New Roman" w:hAnsi="Times New Roman" w:cs="Times New Roman"/>
                <w:sz w:val="16"/>
                <w:szCs w:val="16"/>
                <w:lang w:val="en-US"/>
              </w:rPr>
            </w:pPr>
          </w:p>
        </w:tc>
        <w:tc>
          <w:tcPr>
            <w:tcW w:w="438" w:type="dxa"/>
            <w:gridSpan w:val="2"/>
            <w:shd w:val="clear" w:color="auto" w:fill="FFFFFF" w:themeFill="background1"/>
          </w:tcPr>
          <w:p w14:paraId="04970E06" w14:textId="77777777" w:rsidR="00F15D6E" w:rsidRPr="0072544F" w:rsidRDefault="00F15D6E" w:rsidP="00EB5D4B">
            <w:pPr>
              <w:jc w:val="center"/>
              <w:rPr>
                <w:rFonts w:ascii="Times New Roman" w:hAnsi="Times New Roman" w:cs="Times New Roman"/>
                <w:sz w:val="16"/>
                <w:szCs w:val="16"/>
                <w:lang w:val="en-US"/>
              </w:rPr>
            </w:pPr>
          </w:p>
        </w:tc>
        <w:tc>
          <w:tcPr>
            <w:tcW w:w="235" w:type="dxa"/>
            <w:shd w:val="clear" w:color="auto" w:fill="FFFFFF" w:themeFill="background1"/>
          </w:tcPr>
          <w:p w14:paraId="0E4CDE08" w14:textId="77777777"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3D3913B4" w14:textId="090134A2"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51B5A21A" w14:textId="77777777"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4018A4C0" w14:textId="77777777"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0C752368" w14:textId="77777777"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04DC1577" w14:textId="77777777"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0A30310E" w14:textId="77777777" w:rsidR="00F15D6E" w:rsidRPr="0072544F" w:rsidRDefault="00F15D6E" w:rsidP="00EB5D4B">
            <w:pPr>
              <w:jc w:val="center"/>
              <w:rPr>
                <w:rFonts w:ascii="Times New Roman" w:hAnsi="Times New Roman" w:cs="Times New Roman"/>
                <w:sz w:val="16"/>
                <w:szCs w:val="16"/>
                <w:lang w:val="en-US"/>
              </w:rPr>
            </w:pPr>
          </w:p>
        </w:tc>
        <w:tc>
          <w:tcPr>
            <w:tcW w:w="486" w:type="dxa"/>
            <w:shd w:val="clear" w:color="auto" w:fill="FFFFFF" w:themeFill="background1"/>
          </w:tcPr>
          <w:p w14:paraId="426F7646" w14:textId="77777777" w:rsidR="00F15D6E" w:rsidRPr="0072544F" w:rsidRDefault="00F15D6E" w:rsidP="00EB5D4B">
            <w:pPr>
              <w:jc w:val="center"/>
              <w:rPr>
                <w:rFonts w:ascii="Times New Roman" w:hAnsi="Times New Roman" w:cs="Times New Roman"/>
                <w:sz w:val="16"/>
                <w:szCs w:val="16"/>
                <w:lang w:val="en-US"/>
              </w:rPr>
            </w:pPr>
          </w:p>
        </w:tc>
        <w:tc>
          <w:tcPr>
            <w:tcW w:w="406" w:type="dxa"/>
            <w:gridSpan w:val="3"/>
            <w:shd w:val="clear" w:color="auto" w:fill="FFFFFF" w:themeFill="background1"/>
          </w:tcPr>
          <w:p w14:paraId="49192815" w14:textId="63A21892"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27" w:type="dxa"/>
            <w:gridSpan w:val="3"/>
            <w:shd w:val="clear" w:color="auto" w:fill="FFFFFF" w:themeFill="background1"/>
          </w:tcPr>
          <w:p w14:paraId="6523807F" w14:textId="77777777" w:rsidR="00F15D6E" w:rsidRPr="0072544F" w:rsidRDefault="00F15D6E" w:rsidP="00EB5D4B">
            <w:pPr>
              <w:jc w:val="center"/>
              <w:rPr>
                <w:rFonts w:ascii="Times New Roman" w:hAnsi="Times New Roman" w:cs="Times New Roman"/>
                <w:sz w:val="16"/>
                <w:szCs w:val="16"/>
                <w:lang w:val="en-US"/>
              </w:rPr>
            </w:pPr>
          </w:p>
        </w:tc>
        <w:tc>
          <w:tcPr>
            <w:tcW w:w="527" w:type="dxa"/>
            <w:gridSpan w:val="2"/>
            <w:shd w:val="clear" w:color="auto" w:fill="FFFFFF" w:themeFill="background1"/>
          </w:tcPr>
          <w:p w14:paraId="1E05844C" w14:textId="77777777" w:rsidR="00F15D6E" w:rsidRPr="0072544F" w:rsidRDefault="00F15D6E" w:rsidP="00EB5D4B">
            <w:pPr>
              <w:jc w:val="center"/>
              <w:rPr>
                <w:rFonts w:ascii="Times New Roman" w:hAnsi="Times New Roman" w:cs="Times New Roman"/>
                <w:sz w:val="16"/>
                <w:szCs w:val="16"/>
                <w:lang w:val="en-US"/>
              </w:rPr>
            </w:pPr>
          </w:p>
        </w:tc>
        <w:tc>
          <w:tcPr>
            <w:tcW w:w="527" w:type="dxa"/>
            <w:gridSpan w:val="2"/>
            <w:shd w:val="clear" w:color="auto" w:fill="FFFFFF" w:themeFill="background1"/>
          </w:tcPr>
          <w:p w14:paraId="54B10A43" w14:textId="77777777" w:rsidR="00F15D6E" w:rsidRPr="0072544F" w:rsidRDefault="00F15D6E" w:rsidP="00EB5D4B">
            <w:pPr>
              <w:jc w:val="center"/>
              <w:rPr>
                <w:rFonts w:ascii="Times New Roman" w:hAnsi="Times New Roman" w:cs="Times New Roman"/>
                <w:sz w:val="16"/>
                <w:szCs w:val="16"/>
                <w:lang w:val="en-US"/>
              </w:rPr>
            </w:pPr>
          </w:p>
        </w:tc>
        <w:tc>
          <w:tcPr>
            <w:tcW w:w="528" w:type="dxa"/>
            <w:gridSpan w:val="2"/>
            <w:shd w:val="clear" w:color="auto" w:fill="FFFFFF" w:themeFill="background1"/>
          </w:tcPr>
          <w:p w14:paraId="26E37E17" w14:textId="77777777" w:rsidR="00F15D6E" w:rsidRPr="0072544F" w:rsidRDefault="00F15D6E" w:rsidP="00EB5D4B">
            <w:pPr>
              <w:jc w:val="center"/>
              <w:rPr>
                <w:rFonts w:ascii="Times New Roman" w:hAnsi="Times New Roman" w:cs="Times New Roman"/>
                <w:sz w:val="16"/>
                <w:szCs w:val="16"/>
                <w:lang w:val="en-US"/>
              </w:rPr>
            </w:pPr>
          </w:p>
        </w:tc>
        <w:tc>
          <w:tcPr>
            <w:tcW w:w="527" w:type="dxa"/>
            <w:gridSpan w:val="2"/>
            <w:shd w:val="clear" w:color="auto" w:fill="FFFFFF" w:themeFill="background1"/>
          </w:tcPr>
          <w:p w14:paraId="0068F25B" w14:textId="77777777" w:rsidR="00F15D6E" w:rsidRPr="0072544F" w:rsidRDefault="00F15D6E" w:rsidP="00EB5D4B">
            <w:pPr>
              <w:jc w:val="center"/>
              <w:rPr>
                <w:rFonts w:ascii="Times New Roman" w:hAnsi="Times New Roman" w:cs="Times New Roman"/>
                <w:sz w:val="16"/>
                <w:szCs w:val="16"/>
                <w:lang w:val="en-US"/>
              </w:rPr>
            </w:pPr>
          </w:p>
        </w:tc>
        <w:tc>
          <w:tcPr>
            <w:tcW w:w="527" w:type="dxa"/>
            <w:gridSpan w:val="2"/>
            <w:shd w:val="clear" w:color="auto" w:fill="FFFFFF" w:themeFill="background1"/>
          </w:tcPr>
          <w:p w14:paraId="552630CC" w14:textId="77777777" w:rsidR="00F15D6E" w:rsidRPr="0072544F" w:rsidRDefault="00F15D6E" w:rsidP="00EB5D4B">
            <w:pPr>
              <w:jc w:val="center"/>
              <w:rPr>
                <w:rFonts w:ascii="Times New Roman" w:hAnsi="Times New Roman" w:cs="Times New Roman"/>
                <w:sz w:val="16"/>
                <w:szCs w:val="16"/>
                <w:lang w:val="en-US"/>
              </w:rPr>
            </w:pPr>
          </w:p>
        </w:tc>
        <w:tc>
          <w:tcPr>
            <w:tcW w:w="527" w:type="dxa"/>
            <w:gridSpan w:val="2"/>
            <w:shd w:val="clear" w:color="auto" w:fill="FFFFFF" w:themeFill="background1"/>
          </w:tcPr>
          <w:p w14:paraId="352AF49A" w14:textId="77777777" w:rsidR="00F15D6E" w:rsidRPr="0072544F" w:rsidRDefault="00F15D6E" w:rsidP="00EB5D4B">
            <w:pPr>
              <w:jc w:val="center"/>
              <w:rPr>
                <w:rFonts w:ascii="Times New Roman" w:hAnsi="Times New Roman" w:cs="Times New Roman"/>
                <w:sz w:val="16"/>
                <w:szCs w:val="16"/>
                <w:lang w:val="en-US"/>
              </w:rPr>
            </w:pPr>
          </w:p>
        </w:tc>
        <w:tc>
          <w:tcPr>
            <w:tcW w:w="542" w:type="dxa"/>
            <w:gridSpan w:val="2"/>
            <w:shd w:val="clear" w:color="auto" w:fill="FFFFFF" w:themeFill="background1"/>
          </w:tcPr>
          <w:p w14:paraId="7B04DD0F"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r>
      <w:tr w:rsidR="009A31BD" w:rsidRPr="0072544F" w14:paraId="5A3BDEAD" w14:textId="77777777" w:rsidTr="00B935F9">
        <w:trPr>
          <w:gridAfter w:val="1"/>
          <w:wAfter w:w="36" w:type="dxa"/>
          <w:cantSplit/>
          <w:trHeight w:val="526"/>
        </w:trPr>
        <w:tc>
          <w:tcPr>
            <w:tcW w:w="2548" w:type="dxa"/>
            <w:shd w:val="clear" w:color="auto" w:fill="FFFFFF" w:themeFill="background1"/>
          </w:tcPr>
          <w:p w14:paraId="45C78C09" w14:textId="77777777" w:rsidR="00F15D6E" w:rsidRPr="0072544F" w:rsidRDefault="00F15D6E" w:rsidP="00EB5D4B">
            <w:pPr>
              <w:rPr>
                <w:rFonts w:ascii="Times New Roman" w:hAnsi="Times New Roman" w:cs="Times New Roman"/>
                <w:sz w:val="16"/>
                <w:szCs w:val="16"/>
                <w:lang w:val="en-US"/>
              </w:rPr>
            </w:pPr>
            <w:proofErr w:type="spellStart"/>
            <w:r w:rsidRPr="0072544F">
              <w:rPr>
                <w:rFonts w:ascii="Times New Roman" w:hAnsi="Times New Roman" w:cs="Times New Roman"/>
                <w:sz w:val="16"/>
                <w:szCs w:val="16"/>
                <w:lang w:val="en-US"/>
              </w:rPr>
              <w:t>Marmolejo</w:t>
            </w:r>
            <w:proofErr w:type="spellEnd"/>
            <w:r w:rsidRPr="0072544F">
              <w:rPr>
                <w:rFonts w:ascii="Times New Roman" w:hAnsi="Times New Roman" w:cs="Times New Roman"/>
                <w:sz w:val="16"/>
                <w:szCs w:val="16"/>
                <w:lang w:val="en-US"/>
              </w:rPr>
              <w:t>-Ramos et al. (2016).</w:t>
            </w:r>
          </w:p>
        </w:tc>
        <w:tc>
          <w:tcPr>
            <w:tcW w:w="875" w:type="dxa"/>
            <w:shd w:val="clear" w:color="auto" w:fill="FFFFFF" w:themeFill="background1"/>
          </w:tcPr>
          <w:p w14:paraId="135413D5" w14:textId="77777777" w:rsidR="00F15D6E" w:rsidRPr="0072544F" w:rsidRDefault="00F15D6E" w:rsidP="00EB5D4B">
            <w:pPr>
              <w:jc w:val="center"/>
              <w:rPr>
                <w:rFonts w:ascii="Times New Roman" w:hAnsi="Times New Roman" w:cs="Times New Roman"/>
                <w:sz w:val="16"/>
                <w:szCs w:val="16"/>
                <w:lang w:val="es-CL"/>
              </w:rPr>
            </w:pPr>
            <w:r w:rsidRPr="0072544F">
              <w:rPr>
                <w:rFonts w:ascii="Times New Roman" w:hAnsi="Times New Roman" w:cs="Times New Roman"/>
                <w:sz w:val="16"/>
                <w:szCs w:val="16"/>
                <w:lang w:val="es-CL"/>
              </w:rPr>
              <w:t>en, hin, ja, es, vi, de</w:t>
            </w:r>
          </w:p>
        </w:tc>
        <w:tc>
          <w:tcPr>
            <w:tcW w:w="876" w:type="dxa"/>
            <w:shd w:val="clear" w:color="auto" w:fill="FFFFFF" w:themeFill="background1"/>
          </w:tcPr>
          <w:p w14:paraId="1B898EB3"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NA</w:t>
            </w:r>
          </w:p>
        </w:tc>
        <w:tc>
          <w:tcPr>
            <w:tcW w:w="434" w:type="dxa"/>
            <w:shd w:val="clear" w:color="auto" w:fill="FFFFFF" w:themeFill="background1"/>
          </w:tcPr>
          <w:p w14:paraId="073424F9"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438" w:type="dxa"/>
            <w:shd w:val="clear" w:color="auto" w:fill="FFFFFF" w:themeFill="background1"/>
          </w:tcPr>
          <w:p w14:paraId="767B23EB" w14:textId="77777777" w:rsidR="00F15D6E" w:rsidRPr="0072544F" w:rsidRDefault="00F15D6E" w:rsidP="00EB5D4B">
            <w:pPr>
              <w:jc w:val="center"/>
              <w:rPr>
                <w:rFonts w:ascii="Times New Roman" w:hAnsi="Times New Roman" w:cs="Times New Roman"/>
                <w:sz w:val="16"/>
                <w:szCs w:val="16"/>
                <w:lang w:val="en-US"/>
              </w:rPr>
            </w:pPr>
          </w:p>
        </w:tc>
        <w:tc>
          <w:tcPr>
            <w:tcW w:w="438" w:type="dxa"/>
            <w:gridSpan w:val="2"/>
            <w:shd w:val="clear" w:color="auto" w:fill="FFFFFF" w:themeFill="background1"/>
          </w:tcPr>
          <w:p w14:paraId="041044FA" w14:textId="77777777" w:rsidR="00F15D6E" w:rsidRPr="0072544F" w:rsidRDefault="00F15D6E" w:rsidP="00EB5D4B">
            <w:pPr>
              <w:jc w:val="center"/>
              <w:rPr>
                <w:rFonts w:ascii="Times New Roman" w:hAnsi="Times New Roman" w:cs="Times New Roman"/>
                <w:sz w:val="16"/>
                <w:szCs w:val="16"/>
                <w:lang w:val="en-US"/>
              </w:rPr>
            </w:pPr>
          </w:p>
        </w:tc>
        <w:tc>
          <w:tcPr>
            <w:tcW w:w="235" w:type="dxa"/>
            <w:shd w:val="clear" w:color="auto" w:fill="FFFFFF" w:themeFill="background1"/>
          </w:tcPr>
          <w:p w14:paraId="1BE57944" w14:textId="2812FBEC"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6D1DE8CD" w14:textId="35EE8EB5"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485" w:type="dxa"/>
            <w:shd w:val="clear" w:color="auto" w:fill="FFFFFF" w:themeFill="background1"/>
          </w:tcPr>
          <w:p w14:paraId="2F78F92F" w14:textId="77777777"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4EFC4B87" w14:textId="77777777"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3FEA5083"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485" w:type="dxa"/>
            <w:shd w:val="clear" w:color="auto" w:fill="FFFFFF" w:themeFill="background1"/>
          </w:tcPr>
          <w:p w14:paraId="1B1F7C98"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485" w:type="dxa"/>
            <w:shd w:val="clear" w:color="auto" w:fill="FFFFFF" w:themeFill="background1"/>
          </w:tcPr>
          <w:p w14:paraId="21FBA63E" w14:textId="77777777" w:rsidR="00F15D6E" w:rsidRPr="0072544F" w:rsidRDefault="00F15D6E" w:rsidP="00EB5D4B">
            <w:pPr>
              <w:jc w:val="center"/>
              <w:rPr>
                <w:rFonts w:ascii="Times New Roman" w:hAnsi="Times New Roman" w:cs="Times New Roman"/>
                <w:sz w:val="16"/>
                <w:szCs w:val="16"/>
                <w:lang w:val="en-US"/>
              </w:rPr>
            </w:pPr>
          </w:p>
        </w:tc>
        <w:tc>
          <w:tcPr>
            <w:tcW w:w="486" w:type="dxa"/>
            <w:shd w:val="clear" w:color="auto" w:fill="FFFFFF" w:themeFill="background1"/>
          </w:tcPr>
          <w:p w14:paraId="095CDC9B" w14:textId="77777777" w:rsidR="00F15D6E" w:rsidRPr="0072544F" w:rsidRDefault="00F15D6E" w:rsidP="00EB5D4B">
            <w:pPr>
              <w:jc w:val="center"/>
              <w:rPr>
                <w:rFonts w:ascii="Times New Roman" w:hAnsi="Times New Roman" w:cs="Times New Roman"/>
                <w:sz w:val="16"/>
                <w:szCs w:val="16"/>
                <w:lang w:val="en-US"/>
              </w:rPr>
            </w:pPr>
          </w:p>
        </w:tc>
        <w:tc>
          <w:tcPr>
            <w:tcW w:w="406" w:type="dxa"/>
            <w:gridSpan w:val="3"/>
            <w:shd w:val="clear" w:color="auto" w:fill="FFFFFF" w:themeFill="background1"/>
          </w:tcPr>
          <w:p w14:paraId="4A87D271" w14:textId="6E9B39EE"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27" w:type="dxa"/>
            <w:gridSpan w:val="3"/>
            <w:shd w:val="clear" w:color="auto" w:fill="FFFFFF" w:themeFill="background1"/>
          </w:tcPr>
          <w:p w14:paraId="57A1125D" w14:textId="77777777" w:rsidR="00F15D6E" w:rsidRPr="0072544F" w:rsidRDefault="00F15D6E" w:rsidP="00EB5D4B">
            <w:pPr>
              <w:jc w:val="center"/>
              <w:rPr>
                <w:rFonts w:ascii="Times New Roman" w:hAnsi="Times New Roman" w:cs="Times New Roman"/>
                <w:sz w:val="16"/>
                <w:szCs w:val="16"/>
                <w:lang w:val="en-US"/>
              </w:rPr>
            </w:pPr>
          </w:p>
        </w:tc>
        <w:tc>
          <w:tcPr>
            <w:tcW w:w="527" w:type="dxa"/>
            <w:gridSpan w:val="2"/>
            <w:shd w:val="clear" w:color="auto" w:fill="FFFFFF" w:themeFill="background1"/>
          </w:tcPr>
          <w:p w14:paraId="594A6767" w14:textId="77777777" w:rsidR="00F15D6E" w:rsidRPr="0072544F" w:rsidRDefault="00F15D6E" w:rsidP="00EB5D4B">
            <w:pPr>
              <w:jc w:val="center"/>
              <w:rPr>
                <w:rFonts w:ascii="Times New Roman" w:hAnsi="Times New Roman" w:cs="Times New Roman"/>
                <w:sz w:val="16"/>
                <w:szCs w:val="16"/>
                <w:lang w:val="en-US"/>
              </w:rPr>
            </w:pPr>
          </w:p>
        </w:tc>
        <w:tc>
          <w:tcPr>
            <w:tcW w:w="527" w:type="dxa"/>
            <w:gridSpan w:val="2"/>
            <w:shd w:val="clear" w:color="auto" w:fill="FFFFFF" w:themeFill="background1"/>
          </w:tcPr>
          <w:p w14:paraId="166DD0A8" w14:textId="77777777" w:rsidR="00F15D6E" w:rsidRPr="0072544F" w:rsidRDefault="00F15D6E" w:rsidP="00EB5D4B">
            <w:pPr>
              <w:jc w:val="center"/>
              <w:rPr>
                <w:rFonts w:ascii="Times New Roman" w:hAnsi="Times New Roman" w:cs="Times New Roman"/>
                <w:sz w:val="16"/>
                <w:szCs w:val="16"/>
                <w:lang w:val="en-US"/>
              </w:rPr>
            </w:pPr>
          </w:p>
        </w:tc>
        <w:tc>
          <w:tcPr>
            <w:tcW w:w="528" w:type="dxa"/>
            <w:gridSpan w:val="2"/>
            <w:shd w:val="clear" w:color="auto" w:fill="FFFFFF" w:themeFill="background1"/>
          </w:tcPr>
          <w:p w14:paraId="0DEA88A3"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27" w:type="dxa"/>
            <w:gridSpan w:val="2"/>
            <w:shd w:val="clear" w:color="auto" w:fill="FFFFFF" w:themeFill="background1"/>
          </w:tcPr>
          <w:p w14:paraId="79889341" w14:textId="77777777" w:rsidR="00F15D6E" w:rsidRPr="0072544F" w:rsidRDefault="00F15D6E" w:rsidP="00EB5D4B">
            <w:pPr>
              <w:jc w:val="center"/>
              <w:rPr>
                <w:rFonts w:ascii="Times New Roman" w:hAnsi="Times New Roman" w:cs="Times New Roman"/>
                <w:sz w:val="16"/>
                <w:szCs w:val="16"/>
                <w:lang w:val="en-US"/>
              </w:rPr>
            </w:pPr>
          </w:p>
        </w:tc>
        <w:tc>
          <w:tcPr>
            <w:tcW w:w="527" w:type="dxa"/>
            <w:gridSpan w:val="2"/>
            <w:shd w:val="clear" w:color="auto" w:fill="FFFFFF" w:themeFill="background1"/>
          </w:tcPr>
          <w:p w14:paraId="07860DBE"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27" w:type="dxa"/>
            <w:gridSpan w:val="2"/>
            <w:shd w:val="clear" w:color="auto" w:fill="FFFFFF" w:themeFill="background1"/>
          </w:tcPr>
          <w:p w14:paraId="3CC9DF81"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42" w:type="dxa"/>
            <w:gridSpan w:val="2"/>
            <w:shd w:val="clear" w:color="auto" w:fill="FFFFFF" w:themeFill="background1"/>
          </w:tcPr>
          <w:p w14:paraId="6211A6E1" w14:textId="77777777" w:rsidR="00F15D6E" w:rsidRPr="0072544F" w:rsidRDefault="00F15D6E" w:rsidP="00EB5D4B">
            <w:pPr>
              <w:jc w:val="center"/>
              <w:rPr>
                <w:rFonts w:ascii="Times New Roman" w:hAnsi="Times New Roman" w:cs="Times New Roman"/>
                <w:sz w:val="16"/>
                <w:szCs w:val="16"/>
                <w:lang w:val="en-US"/>
              </w:rPr>
            </w:pPr>
          </w:p>
        </w:tc>
      </w:tr>
      <w:tr w:rsidR="009A31BD" w:rsidRPr="0072544F" w14:paraId="391150D4" w14:textId="77777777" w:rsidTr="00B935F9">
        <w:trPr>
          <w:gridAfter w:val="1"/>
          <w:wAfter w:w="36" w:type="dxa"/>
          <w:trHeight w:val="129"/>
        </w:trPr>
        <w:tc>
          <w:tcPr>
            <w:tcW w:w="2548" w:type="dxa"/>
            <w:shd w:val="clear" w:color="auto" w:fill="FFFFFF" w:themeFill="background1"/>
          </w:tcPr>
          <w:p w14:paraId="45DA83FD" w14:textId="77777777" w:rsidR="00F15D6E" w:rsidRPr="0072544F" w:rsidRDefault="00F15D6E" w:rsidP="00EB5D4B">
            <w:pPr>
              <w:rPr>
                <w:rFonts w:ascii="Times New Roman" w:hAnsi="Times New Roman" w:cs="Times New Roman"/>
                <w:b/>
                <w:sz w:val="16"/>
                <w:szCs w:val="16"/>
                <w:lang w:val="en-US"/>
              </w:rPr>
            </w:pPr>
            <w:proofErr w:type="spellStart"/>
            <w:r w:rsidRPr="0072544F">
              <w:rPr>
                <w:rFonts w:ascii="Times New Roman" w:hAnsi="Times New Roman" w:cs="Times New Roman"/>
                <w:sz w:val="16"/>
                <w:szCs w:val="16"/>
                <w:shd w:val="clear" w:color="auto" w:fill="FFFFFF"/>
                <w:lang w:val="en-US"/>
              </w:rPr>
              <w:t>Ferré</w:t>
            </w:r>
            <w:proofErr w:type="spellEnd"/>
            <w:r w:rsidRPr="0072544F">
              <w:rPr>
                <w:rFonts w:ascii="Times New Roman" w:hAnsi="Times New Roman" w:cs="Times New Roman"/>
                <w:sz w:val="16"/>
                <w:szCs w:val="16"/>
                <w:shd w:val="clear" w:color="auto" w:fill="FFFFFF"/>
                <w:lang w:val="en-US"/>
              </w:rPr>
              <w:t xml:space="preserve"> et al. (</w:t>
            </w:r>
            <w:r w:rsidRPr="0072544F">
              <w:rPr>
                <w:rFonts w:ascii="Times New Roman" w:hAnsi="Times New Roman" w:cs="Times New Roman"/>
                <w:sz w:val="16"/>
                <w:szCs w:val="16"/>
                <w:lang w:val="en-US"/>
              </w:rPr>
              <w:t>2016).</w:t>
            </w:r>
          </w:p>
        </w:tc>
        <w:tc>
          <w:tcPr>
            <w:tcW w:w="875" w:type="dxa"/>
            <w:shd w:val="clear" w:color="auto" w:fill="FFFFFF" w:themeFill="background1"/>
          </w:tcPr>
          <w:p w14:paraId="6B066563" w14:textId="77777777" w:rsidR="00F15D6E" w:rsidRPr="0072544F" w:rsidRDefault="00F15D6E" w:rsidP="00EB5D4B">
            <w:pPr>
              <w:jc w:val="center"/>
              <w:rPr>
                <w:rFonts w:ascii="Times New Roman" w:hAnsi="Times New Roman" w:cs="Times New Roman"/>
                <w:b/>
                <w:sz w:val="16"/>
                <w:szCs w:val="16"/>
                <w:lang w:val="en-US"/>
              </w:rPr>
            </w:pPr>
            <w:r w:rsidRPr="0072544F">
              <w:rPr>
                <w:rFonts w:ascii="Times New Roman" w:hAnsi="Times New Roman" w:cs="Times New Roman"/>
                <w:sz w:val="16"/>
                <w:szCs w:val="16"/>
                <w:lang w:val="en-US"/>
              </w:rPr>
              <w:t>es</w:t>
            </w:r>
          </w:p>
        </w:tc>
        <w:tc>
          <w:tcPr>
            <w:tcW w:w="876" w:type="dxa"/>
            <w:shd w:val="clear" w:color="auto" w:fill="FFFFFF" w:themeFill="background1"/>
          </w:tcPr>
          <w:p w14:paraId="6F6C770E"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iCs/>
                <w:sz w:val="16"/>
                <w:szCs w:val="16"/>
                <w:shd w:val="clear" w:color="auto" w:fill="FFFFFF"/>
                <w:lang w:val="en-US"/>
              </w:rPr>
              <w:t>2,266</w:t>
            </w:r>
          </w:p>
        </w:tc>
        <w:tc>
          <w:tcPr>
            <w:tcW w:w="434" w:type="dxa"/>
            <w:shd w:val="clear" w:color="auto" w:fill="FFFFFF" w:themeFill="background1"/>
          </w:tcPr>
          <w:p w14:paraId="2F204A19"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438" w:type="dxa"/>
            <w:shd w:val="clear" w:color="auto" w:fill="FFFFFF" w:themeFill="background1"/>
          </w:tcPr>
          <w:p w14:paraId="04C77E39"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438" w:type="dxa"/>
            <w:gridSpan w:val="2"/>
            <w:shd w:val="clear" w:color="auto" w:fill="FFFFFF" w:themeFill="background1"/>
          </w:tcPr>
          <w:p w14:paraId="5D7E3BAB" w14:textId="77777777" w:rsidR="00F15D6E" w:rsidRPr="0072544F" w:rsidRDefault="00F15D6E" w:rsidP="00EB5D4B">
            <w:pPr>
              <w:jc w:val="center"/>
              <w:rPr>
                <w:rFonts w:ascii="Times New Roman" w:hAnsi="Times New Roman" w:cs="Times New Roman"/>
                <w:sz w:val="16"/>
                <w:szCs w:val="16"/>
                <w:lang w:val="en-US"/>
              </w:rPr>
            </w:pPr>
          </w:p>
        </w:tc>
        <w:tc>
          <w:tcPr>
            <w:tcW w:w="235" w:type="dxa"/>
            <w:shd w:val="clear" w:color="auto" w:fill="FFFFFF" w:themeFill="background1"/>
          </w:tcPr>
          <w:p w14:paraId="74863FCC" w14:textId="77777777"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7441FBB7" w14:textId="4D69F26E"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22627F5D" w14:textId="77777777"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37BCCB35" w14:textId="77777777"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60CC8179" w14:textId="77777777"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208FFB44" w14:textId="77777777"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4EA7204A" w14:textId="77777777" w:rsidR="00F15D6E" w:rsidRPr="0072544F" w:rsidRDefault="00F15D6E" w:rsidP="00EB5D4B">
            <w:pPr>
              <w:jc w:val="center"/>
              <w:rPr>
                <w:rFonts w:ascii="Times New Roman" w:hAnsi="Times New Roman" w:cs="Times New Roman"/>
                <w:sz w:val="16"/>
                <w:szCs w:val="16"/>
                <w:lang w:val="en-US"/>
              </w:rPr>
            </w:pPr>
          </w:p>
        </w:tc>
        <w:tc>
          <w:tcPr>
            <w:tcW w:w="486" w:type="dxa"/>
            <w:shd w:val="clear" w:color="auto" w:fill="FFFFFF" w:themeFill="background1"/>
          </w:tcPr>
          <w:p w14:paraId="079FF4DC" w14:textId="77777777" w:rsidR="00F15D6E" w:rsidRPr="0072544F" w:rsidRDefault="00F15D6E" w:rsidP="00EB5D4B">
            <w:pPr>
              <w:jc w:val="center"/>
              <w:rPr>
                <w:rFonts w:ascii="Times New Roman" w:hAnsi="Times New Roman" w:cs="Times New Roman"/>
                <w:sz w:val="16"/>
                <w:szCs w:val="16"/>
                <w:lang w:val="en-US"/>
              </w:rPr>
            </w:pPr>
          </w:p>
        </w:tc>
        <w:tc>
          <w:tcPr>
            <w:tcW w:w="406" w:type="dxa"/>
            <w:gridSpan w:val="3"/>
            <w:shd w:val="clear" w:color="auto" w:fill="FFFFFF" w:themeFill="background1"/>
          </w:tcPr>
          <w:p w14:paraId="1E815EFC" w14:textId="2C04FA1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27" w:type="dxa"/>
            <w:gridSpan w:val="3"/>
            <w:shd w:val="clear" w:color="auto" w:fill="FFFFFF" w:themeFill="background1"/>
          </w:tcPr>
          <w:p w14:paraId="6425B2D3"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27" w:type="dxa"/>
            <w:gridSpan w:val="2"/>
            <w:shd w:val="clear" w:color="auto" w:fill="FFFFFF" w:themeFill="background1"/>
          </w:tcPr>
          <w:p w14:paraId="154A3B38"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27" w:type="dxa"/>
            <w:gridSpan w:val="2"/>
            <w:shd w:val="clear" w:color="auto" w:fill="FFFFFF" w:themeFill="background1"/>
          </w:tcPr>
          <w:p w14:paraId="5BCEA2C4"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28" w:type="dxa"/>
            <w:gridSpan w:val="2"/>
            <w:shd w:val="clear" w:color="auto" w:fill="FFFFFF" w:themeFill="background1"/>
          </w:tcPr>
          <w:p w14:paraId="214727B9"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27" w:type="dxa"/>
            <w:gridSpan w:val="2"/>
            <w:shd w:val="clear" w:color="auto" w:fill="FFFFFF" w:themeFill="background1"/>
          </w:tcPr>
          <w:p w14:paraId="41CBBAF9"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27" w:type="dxa"/>
            <w:gridSpan w:val="2"/>
            <w:shd w:val="clear" w:color="auto" w:fill="FFFFFF" w:themeFill="background1"/>
          </w:tcPr>
          <w:p w14:paraId="3FD0C955" w14:textId="77777777" w:rsidR="00F15D6E" w:rsidRPr="0072544F" w:rsidRDefault="00F15D6E" w:rsidP="00EB5D4B">
            <w:pPr>
              <w:jc w:val="center"/>
              <w:rPr>
                <w:rFonts w:ascii="Times New Roman" w:hAnsi="Times New Roman" w:cs="Times New Roman"/>
                <w:sz w:val="16"/>
                <w:szCs w:val="16"/>
                <w:lang w:val="en-US"/>
              </w:rPr>
            </w:pPr>
          </w:p>
        </w:tc>
        <w:tc>
          <w:tcPr>
            <w:tcW w:w="527" w:type="dxa"/>
            <w:gridSpan w:val="2"/>
            <w:shd w:val="clear" w:color="auto" w:fill="FFFFFF" w:themeFill="background1"/>
          </w:tcPr>
          <w:p w14:paraId="47C8AAC7" w14:textId="77777777" w:rsidR="00F15D6E" w:rsidRPr="0072544F" w:rsidRDefault="00F15D6E" w:rsidP="00EB5D4B">
            <w:pPr>
              <w:jc w:val="center"/>
              <w:rPr>
                <w:rFonts w:ascii="Times New Roman" w:hAnsi="Times New Roman" w:cs="Times New Roman"/>
                <w:sz w:val="16"/>
                <w:szCs w:val="16"/>
                <w:lang w:val="en-US"/>
              </w:rPr>
            </w:pPr>
          </w:p>
        </w:tc>
        <w:tc>
          <w:tcPr>
            <w:tcW w:w="542" w:type="dxa"/>
            <w:gridSpan w:val="2"/>
            <w:shd w:val="clear" w:color="auto" w:fill="FFFFFF" w:themeFill="background1"/>
          </w:tcPr>
          <w:p w14:paraId="0652FF1B" w14:textId="77777777" w:rsidR="00F15D6E" w:rsidRPr="0072544F" w:rsidRDefault="00F15D6E" w:rsidP="00EB5D4B">
            <w:pPr>
              <w:jc w:val="center"/>
              <w:rPr>
                <w:rFonts w:ascii="Times New Roman" w:hAnsi="Times New Roman" w:cs="Times New Roman"/>
                <w:b/>
                <w:sz w:val="16"/>
                <w:szCs w:val="16"/>
                <w:lang w:val="en-US"/>
              </w:rPr>
            </w:pPr>
          </w:p>
        </w:tc>
      </w:tr>
      <w:tr w:rsidR="009A31BD" w:rsidRPr="0072544F" w14:paraId="17BEC51A" w14:textId="77777777" w:rsidTr="00B935F9">
        <w:trPr>
          <w:gridAfter w:val="1"/>
          <w:wAfter w:w="36" w:type="dxa"/>
          <w:trHeight w:val="129"/>
        </w:trPr>
        <w:tc>
          <w:tcPr>
            <w:tcW w:w="2548" w:type="dxa"/>
            <w:shd w:val="clear" w:color="auto" w:fill="FFFFFF" w:themeFill="background1"/>
          </w:tcPr>
          <w:p w14:paraId="68569A52" w14:textId="77777777" w:rsidR="00F15D6E" w:rsidRPr="0072544F" w:rsidRDefault="00F15D6E" w:rsidP="00EB5D4B">
            <w:pPr>
              <w:rPr>
                <w:rFonts w:ascii="Times New Roman" w:hAnsi="Times New Roman" w:cs="Times New Roman"/>
                <w:sz w:val="16"/>
                <w:szCs w:val="16"/>
                <w:lang w:val="en-US"/>
              </w:rPr>
            </w:pPr>
            <w:proofErr w:type="spellStart"/>
            <w:r w:rsidRPr="0072544F">
              <w:rPr>
                <w:rFonts w:ascii="Times New Roman" w:hAnsi="Times New Roman" w:cs="Times New Roman"/>
                <w:sz w:val="16"/>
                <w:szCs w:val="16"/>
                <w:lang w:val="en-US"/>
              </w:rPr>
              <w:t>Ogarkova</w:t>
            </w:r>
            <w:proofErr w:type="spellEnd"/>
            <w:r w:rsidRPr="0072544F">
              <w:rPr>
                <w:rFonts w:ascii="Times New Roman" w:hAnsi="Times New Roman" w:cs="Times New Roman"/>
                <w:sz w:val="16"/>
                <w:szCs w:val="16"/>
                <w:lang w:val="en-US"/>
              </w:rPr>
              <w:t xml:space="preserve"> et al. (2016).</w:t>
            </w:r>
          </w:p>
        </w:tc>
        <w:tc>
          <w:tcPr>
            <w:tcW w:w="875" w:type="dxa"/>
            <w:shd w:val="clear" w:color="auto" w:fill="FFFFFF" w:themeFill="background1"/>
          </w:tcPr>
          <w:p w14:paraId="5D6B3CAA" w14:textId="77777777" w:rsidR="00F15D6E" w:rsidRPr="0072544F" w:rsidRDefault="00F15D6E" w:rsidP="00EB5D4B">
            <w:pPr>
              <w:jc w:val="center"/>
              <w:rPr>
                <w:rFonts w:ascii="Times New Roman" w:hAnsi="Times New Roman" w:cs="Times New Roman"/>
                <w:sz w:val="16"/>
                <w:szCs w:val="16"/>
                <w:lang w:val="en-US"/>
              </w:rPr>
            </w:pPr>
            <w:proofErr w:type="spellStart"/>
            <w:r w:rsidRPr="0072544F">
              <w:rPr>
                <w:rFonts w:ascii="Times New Roman" w:hAnsi="Times New Roman" w:cs="Times New Roman"/>
                <w:sz w:val="16"/>
                <w:szCs w:val="16"/>
                <w:lang w:val="en-US"/>
              </w:rPr>
              <w:t>ru</w:t>
            </w:r>
            <w:proofErr w:type="spellEnd"/>
            <w:r w:rsidRPr="0072544F">
              <w:rPr>
                <w:rFonts w:ascii="Times New Roman" w:hAnsi="Times New Roman" w:cs="Times New Roman"/>
                <w:sz w:val="16"/>
                <w:szCs w:val="16"/>
                <w:lang w:val="en-US"/>
              </w:rPr>
              <w:t xml:space="preserve">, es, </w:t>
            </w:r>
            <w:proofErr w:type="spellStart"/>
            <w:r w:rsidRPr="0072544F">
              <w:rPr>
                <w:rFonts w:ascii="Times New Roman" w:hAnsi="Times New Roman" w:cs="Times New Roman"/>
                <w:sz w:val="16"/>
                <w:szCs w:val="16"/>
                <w:lang w:val="en-US"/>
              </w:rPr>
              <w:t>en</w:t>
            </w:r>
            <w:proofErr w:type="spellEnd"/>
          </w:p>
        </w:tc>
        <w:tc>
          <w:tcPr>
            <w:tcW w:w="876" w:type="dxa"/>
            <w:shd w:val="clear" w:color="auto" w:fill="FFFFFF" w:themeFill="background1"/>
          </w:tcPr>
          <w:p w14:paraId="76032FC7"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NA</w:t>
            </w:r>
          </w:p>
        </w:tc>
        <w:tc>
          <w:tcPr>
            <w:tcW w:w="434" w:type="dxa"/>
            <w:shd w:val="clear" w:color="auto" w:fill="FFFFFF" w:themeFill="background1"/>
          </w:tcPr>
          <w:p w14:paraId="734CE651" w14:textId="77777777" w:rsidR="00F15D6E" w:rsidRPr="0072544F" w:rsidRDefault="00F15D6E" w:rsidP="00EB5D4B">
            <w:pPr>
              <w:jc w:val="center"/>
              <w:rPr>
                <w:rFonts w:ascii="Times New Roman" w:hAnsi="Times New Roman" w:cs="Times New Roman"/>
                <w:sz w:val="16"/>
                <w:szCs w:val="16"/>
                <w:lang w:val="en-US"/>
              </w:rPr>
            </w:pPr>
          </w:p>
        </w:tc>
        <w:tc>
          <w:tcPr>
            <w:tcW w:w="438" w:type="dxa"/>
            <w:shd w:val="clear" w:color="auto" w:fill="FFFFFF" w:themeFill="background1"/>
          </w:tcPr>
          <w:p w14:paraId="682CA989" w14:textId="77777777" w:rsidR="00F15D6E" w:rsidRPr="0072544F" w:rsidRDefault="00F15D6E" w:rsidP="00EB5D4B">
            <w:pPr>
              <w:jc w:val="center"/>
              <w:rPr>
                <w:rFonts w:ascii="Times New Roman" w:hAnsi="Times New Roman" w:cs="Times New Roman"/>
                <w:sz w:val="16"/>
                <w:szCs w:val="16"/>
                <w:lang w:val="en-US"/>
              </w:rPr>
            </w:pPr>
          </w:p>
        </w:tc>
        <w:tc>
          <w:tcPr>
            <w:tcW w:w="438" w:type="dxa"/>
            <w:gridSpan w:val="2"/>
            <w:shd w:val="clear" w:color="auto" w:fill="FFFFFF" w:themeFill="background1"/>
          </w:tcPr>
          <w:p w14:paraId="4E98E259" w14:textId="77777777" w:rsidR="00F15D6E" w:rsidRPr="0072544F" w:rsidRDefault="00F15D6E" w:rsidP="00EB5D4B">
            <w:pPr>
              <w:jc w:val="center"/>
              <w:rPr>
                <w:rFonts w:ascii="Times New Roman" w:hAnsi="Times New Roman" w:cs="Times New Roman"/>
                <w:sz w:val="16"/>
                <w:szCs w:val="16"/>
                <w:lang w:val="en-US"/>
              </w:rPr>
            </w:pPr>
          </w:p>
        </w:tc>
        <w:tc>
          <w:tcPr>
            <w:tcW w:w="235" w:type="dxa"/>
            <w:shd w:val="clear" w:color="auto" w:fill="FFFFFF" w:themeFill="background1"/>
          </w:tcPr>
          <w:p w14:paraId="0B49FDFC" w14:textId="77777777"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1470CD35" w14:textId="5D4A6D25"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467D14F7" w14:textId="77777777"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479A0FBD" w14:textId="77777777"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7C5A8E7D" w14:textId="77777777"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39194088" w14:textId="77777777"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18CD6345" w14:textId="77777777" w:rsidR="00F15D6E" w:rsidRPr="0072544F" w:rsidRDefault="00F15D6E" w:rsidP="00EB5D4B">
            <w:pPr>
              <w:jc w:val="center"/>
              <w:rPr>
                <w:rFonts w:ascii="Times New Roman" w:hAnsi="Times New Roman" w:cs="Times New Roman"/>
                <w:sz w:val="16"/>
                <w:szCs w:val="16"/>
                <w:lang w:val="en-US"/>
              </w:rPr>
            </w:pPr>
          </w:p>
        </w:tc>
        <w:tc>
          <w:tcPr>
            <w:tcW w:w="486" w:type="dxa"/>
            <w:shd w:val="clear" w:color="auto" w:fill="FFFFFF" w:themeFill="background1"/>
          </w:tcPr>
          <w:p w14:paraId="5A247753" w14:textId="77777777" w:rsidR="00F15D6E" w:rsidRPr="0072544F" w:rsidRDefault="00F15D6E" w:rsidP="00EB5D4B">
            <w:pPr>
              <w:jc w:val="center"/>
              <w:rPr>
                <w:rFonts w:ascii="Times New Roman" w:hAnsi="Times New Roman" w:cs="Times New Roman"/>
                <w:sz w:val="16"/>
                <w:szCs w:val="16"/>
                <w:lang w:val="en-US"/>
              </w:rPr>
            </w:pPr>
          </w:p>
        </w:tc>
        <w:tc>
          <w:tcPr>
            <w:tcW w:w="406" w:type="dxa"/>
            <w:gridSpan w:val="3"/>
            <w:shd w:val="clear" w:color="auto" w:fill="FFFFFF" w:themeFill="background1"/>
          </w:tcPr>
          <w:p w14:paraId="44029AF2" w14:textId="1D40DBA8"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27" w:type="dxa"/>
            <w:gridSpan w:val="3"/>
            <w:shd w:val="clear" w:color="auto" w:fill="FFFFFF" w:themeFill="background1"/>
          </w:tcPr>
          <w:p w14:paraId="32FF100E" w14:textId="77777777" w:rsidR="00F15D6E" w:rsidRPr="0072544F" w:rsidRDefault="00F15D6E" w:rsidP="00EB5D4B">
            <w:pPr>
              <w:jc w:val="center"/>
              <w:rPr>
                <w:rFonts w:ascii="Times New Roman" w:hAnsi="Times New Roman" w:cs="Times New Roman"/>
                <w:sz w:val="16"/>
                <w:szCs w:val="16"/>
                <w:lang w:val="en-US"/>
              </w:rPr>
            </w:pPr>
          </w:p>
        </w:tc>
        <w:tc>
          <w:tcPr>
            <w:tcW w:w="527" w:type="dxa"/>
            <w:gridSpan w:val="2"/>
            <w:shd w:val="clear" w:color="auto" w:fill="FFFFFF" w:themeFill="background1"/>
          </w:tcPr>
          <w:p w14:paraId="7E17B044" w14:textId="77777777" w:rsidR="00F15D6E" w:rsidRPr="0072544F" w:rsidRDefault="00F15D6E" w:rsidP="00EB5D4B">
            <w:pPr>
              <w:jc w:val="center"/>
              <w:rPr>
                <w:rFonts w:ascii="Times New Roman" w:hAnsi="Times New Roman" w:cs="Times New Roman"/>
                <w:sz w:val="16"/>
                <w:szCs w:val="16"/>
                <w:lang w:val="en-US"/>
              </w:rPr>
            </w:pPr>
          </w:p>
        </w:tc>
        <w:tc>
          <w:tcPr>
            <w:tcW w:w="527" w:type="dxa"/>
            <w:gridSpan w:val="2"/>
            <w:shd w:val="clear" w:color="auto" w:fill="FFFFFF" w:themeFill="background1"/>
          </w:tcPr>
          <w:p w14:paraId="6DD20FF8"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28" w:type="dxa"/>
            <w:gridSpan w:val="2"/>
            <w:shd w:val="clear" w:color="auto" w:fill="FFFFFF" w:themeFill="background1"/>
          </w:tcPr>
          <w:p w14:paraId="2EBB9342" w14:textId="77777777" w:rsidR="00F15D6E" w:rsidRPr="0072544F" w:rsidRDefault="00F15D6E" w:rsidP="00EB5D4B">
            <w:pPr>
              <w:jc w:val="center"/>
              <w:rPr>
                <w:rFonts w:ascii="Times New Roman" w:hAnsi="Times New Roman" w:cs="Times New Roman"/>
                <w:sz w:val="16"/>
                <w:szCs w:val="16"/>
                <w:lang w:val="en-US"/>
              </w:rPr>
            </w:pPr>
          </w:p>
        </w:tc>
        <w:tc>
          <w:tcPr>
            <w:tcW w:w="527" w:type="dxa"/>
            <w:gridSpan w:val="2"/>
            <w:shd w:val="clear" w:color="auto" w:fill="FFFFFF" w:themeFill="background1"/>
          </w:tcPr>
          <w:p w14:paraId="6D0D0FAF" w14:textId="77777777" w:rsidR="00F15D6E" w:rsidRPr="0072544F" w:rsidRDefault="00F15D6E" w:rsidP="00EB5D4B">
            <w:pPr>
              <w:jc w:val="center"/>
              <w:rPr>
                <w:rFonts w:ascii="Times New Roman" w:hAnsi="Times New Roman" w:cs="Times New Roman"/>
                <w:sz w:val="16"/>
                <w:szCs w:val="16"/>
                <w:lang w:val="en-US"/>
              </w:rPr>
            </w:pPr>
          </w:p>
        </w:tc>
        <w:tc>
          <w:tcPr>
            <w:tcW w:w="527" w:type="dxa"/>
            <w:gridSpan w:val="2"/>
            <w:shd w:val="clear" w:color="auto" w:fill="FFFFFF" w:themeFill="background1"/>
          </w:tcPr>
          <w:p w14:paraId="291F9C12" w14:textId="77777777" w:rsidR="00F15D6E" w:rsidRPr="0072544F" w:rsidRDefault="00F15D6E" w:rsidP="00EB5D4B">
            <w:pPr>
              <w:jc w:val="center"/>
              <w:rPr>
                <w:rFonts w:ascii="Times New Roman" w:hAnsi="Times New Roman" w:cs="Times New Roman"/>
                <w:sz w:val="16"/>
                <w:szCs w:val="16"/>
                <w:lang w:val="en-US"/>
              </w:rPr>
            </w:pPr>
          </w:p>
        </w:tc>
        <w:tc>
          <w:tcPr>
            <w:tcW w:w="527" w:type="dxa"/>
            <w:gridSpan w:val="2"/>
            <w:shd w:val="clear" w:color="auto" w:fill="FFFFFF" w:themeFill="background1"/>
          </w:tcPr>
          <w:p w14:paraId="3CB31CCE" w14:textId="77777777" w:rsidR="00F15D6E" w:rsidRPr="0072544F" w:rsidRDefault="00F15D6E" w:rsidP="00EB5D4B">
            <w:pPr>
              <w:jc w:val="center"/>
              <w:rPr>
                <w:rFonts w:ascii="Times New Roman" w:hAnsi="Times New Roman" w:cs="Times New Roman"/>
                <w:sz w:val="16"/>
                <w:szCs w:val="16"/>
                <w:lang w:val="en-US"/>
              </w:rPr>
            </w:pPr>
          </w:p>
        </w:tc>
        <w:tc>
          <w:tcPr>
            <w:tcW w:w="542" w:type="dxa"/>
            <w:gridSpan w:val="2"/>
            <w:shd w:val="clear" w:color="auto" w:fill="FFFFFF" w:themeFill="background1"/>
          </w:tcPr>
          <w:p w14:paraId="4FF8D2E0"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r>
      <w:tr w:rsidR="009A31BD" w:rsidRPr="0072544F" w14:paraId="2E92511E" w14:textId="77777777" w:rsidTr="00B935F9">
        <w:trPr>
          <w:gridAfter w:val="1"/>
          <w:wAfter w:w="36" w:type="dxa"/>
          <w:cantSplit/>
          <w:trHeight w:val="158"/>
        </w:trPr>
        <w:tc>
          <w:tcPr>
            <w:tcW w:w="2548" w:type="dxa"/>
            <w:shd w:val="clear" w:color="auto" w:fill="FFFFFF" w:themeFill="background1"/>
          </w:tcPr>
          <w:p w14:paraId="0C9C353D" w14:textId="77777777" w:rsidR="00F15D6E" w:rsidRPr="0072544F" w:rsidRDefault="00F15D6E" w:rsidP="00EB5D4B">
            <w:pPr>
              <w:rPr>
                <w:rFonts w:ascii="Times New Roman" w:hAnsi="Times New Roman" w:cs="Times New Roman"/>
                <w:sz w:val="16"/>
                <w:szCs w:val="16"/>
                <w:lang w:val="en-US"/>
              </w:rPr>
            </w:pPr>
            <w:r w:rsidRPr="0072544F">
              <w:rPr>
                <w:rFonts w:ascii="Times New Roman" w:hAnsi="Times New Roman" w:cs="Times New Roman"/>
                <w:sz w:val="16"/>
                <w:szCs w:val="16"/>
                <w:lang w:val="en-US"/>
              </w:rPr>
              <w:t>Hinojosa et al. (2016).</w:t>
            </w:r>
          </w:p>
        </w:tc>
        <w:tc>
          <w:tcPr>
            <w:tcW w:w="875" w:type="dxa"/>
            <w:shd w:val="clear" w:color="auto" w:fill="FFFFFF" w:themeFill="background1"/>
          </w:tcPr>
          <w:p w14:paraId="5FB320E0"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es</w:t>
            </w:r>
          </w:p>
        </w:tc>
        <w:tc>
          <w:tcPr>
            <w:tcW w:w="876" w:type="dxa"/>
            <w:shd w:val="clear" w:color="auto" w:fill="FFFFFF" w:themeFill="background1"/>
          </w:tcPr>
          <w:p w14:paraId="760128A8"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875</w:t>
            </w:r>
          </w:p>
        </w:tc>
        <w:tc>
          <w:tcPr>
            <w:tcW w:w="434" w:type="dxa"/>
            <w:shd w:val="clear" w:color="auto" w:fill="FFFFFF" w:themeFill="background1"/>
          </w:tcPr>
          <w:p w14:paraId="2581BBD4" w14:textId="77777777" w:rsidR="00F15D6E" w:rsidRPr="0072544F" w:rsidRDefault="00F15D6E" w:rsidP="00EB5D4B">
            <w:pPr>
              <w:jc w:val="center"/>
              <w:rPr>
                <w:rFonts w:ascii="Times New Roman" w:hAnsi="Times New Roman" w:cs="Times New Roman"/>
                <w:sz w:val="16"/>
                <w:szCs w:val="16"/>
                <w:lang w:val="en-US"/>
              </w:rPr>
            </w:pPr>
          </w:p>
        </w:tc>
        <w:tc>
          <w:tcPr>
            <w:tcW w:w="438" w:type="dxa"/>
            <w:shd w:val="clear" w:color="auto" w:fill="FFFFFF" w:themeFill="background1"/>
          </w:tcPr>
          <w:p w14:paraId="7D0F8529" w14:textId="77777777" w:rsidR="00F15D6E" w:rsidRPr="0072544F" w:rsidRDefault="00F15D6E" w:rsidP="00EB5D4B">
            <w:pPr>
              <w:jc w:val="center"/>
              <w:rPr>
                <w:rFonts w:ascii="Times New Roman" w:hAnsi="Times New Roman" w:cs="Times New Roman"/>
                <w:sz w:val="16"/>
                <w:szCs w:val="16"/>
                <w:lang w:val="en-US"/>
              </w:rPr>
            </w:pPr>
          </w:p>
        </w:tc>
        <w:tc>
          <w:tcPr>
            <w:tcW w:w="438" w:type="dxa"/>
            <w:gridSpan w:val="2"/>
            <w:shd w:val="clear" w:color="auto" w:fill="FFFFFF" w:themeFill="background1"/>
          </w:tcPr>
          <w:p w14:paraId="087518DA" w14:textId="39D5EFF8"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235" w:type="dxa"/>
            <w:shd w:val="clear" w:color="auto" w:fill="FFFFFF" w:themeFill="background1"/>
          </w:tcPr>
          <w:p w14:paraId="3A46B3D8" w14:textId="77777777"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57746B3B" w14:textId="30A16259"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2842A1A8"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485" w:type="dxa"/>
            <w:shd w:val="clear" w:color="auto" w:fill="FFFFFF" w:themeFill="background1"/>
          </w:tcPr>
          <w:p w14:paraId="1F40811A" w14:textId="77777777"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08A57879" w14:textId="77777777"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4F0B6C02" w14:textId="77777777"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043B6F75"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486" w:type="dxa"/>
            <w:shd w:val="clear" w:color="auto" w:fill="FFFFFF" w:themeFill="background1"/>
          </w:tcPr>
          <w:p w14:paraId="76B822EA"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406" w:type="dxa"/>
            <w:gridSpan w:val="3"/>
            <w:shd w:val="clear" w:color="auto" w:fill="FFFFFF" w:themeFill="background1"/>
          </w:tcPr>
          <w:p w14:paraId="11205363" w14:textId="5A77C973"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27" w:type="dxa"/>
            <w:gridSpan w:val="3"/>
            <w:shd w:val="clear" w:color="auto" w:fill="FFFFFF" w:themeFill="background1"/>
          </w:tcPr>
          <w:p w14:paraId="202BB17E"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27" w:type="dxa"/>
            <w:gridSpan w:val="2"/>
            <w:shd w:val="clear" w:color="auto" w:fill="FFFFFF" w:themeFill="background1"/>
          </w:tcPr>
          <w:p w14:paraId="4744EEE9"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27" w:type="dxa"/>
            <w:gridSpan w:val="2"/>
            <w:shd w:val="clear" w:color="auto" w:fill="FFFFFF" w:themeFill="background1"/>
          </w:tcPr>
          <w:p w14:paraId="3A8E4D11"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28" w:type="dxa"/>
            <w:gridSpan w:val="2"/>
            <w:shd w:val="clear" w:color="auto" w:fill="FFFFFF" w:themeFill="background1"/>
          </w:tcPr>
          <w:p w14:paraId="002F58A6"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27" w:type="dxa"/>
            <w:gridSpan w:val="2"/>
            <w:shd w:val="clear" w:color="auto" w:fill="FFFFFF" w:themeFill="background1"/>
          </w:tcPr>
          <w:p w14:paraId="3368991E"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27" w:type="dxa"/>
            <w:gridSpan w:val="2"/>
            <w:shd w:val="clear" w:color="auto" w:fill="FFFFFF" w:themeFill="background1"/>
          </w:tcPr>
          <w:p w14:paraId="4EC6F24F" w14:textId="77777777" w:rsidR="00F15D6E" w:rsidRPr="0072544F" w:rsidRDefault="00F15D6E" w:rsidP="00EB5D4B">
            <w:pPr>
              <w:jc w:val="center"/>
              <w:rPr>
                <w:rFonts w:ascii="Times New Roman" w:hAnsi="Times New Roman" w:cs="Times New Roman"/>
                <w:sz w:val="16"/>
                <w:szCs w:val="16"/>
                <w:lang w:val="en-US"/>
              </w:rPr>
            </w:pPr>
          </w:p>
        </w:tc>
        <w:tc>
          <w:tcPr>
            <w:tcW w:w="527" w:type="dxa"/>
            <w:gridSpan w:val="2"/>
            <w:shd w:val="clear" w:color="auto" w:fill="FFFFFF" w:themeFill="background1"/>
          </w:tcPr>
          <w:p w14:paraId="414AA3D4" w14:textId="77777777" w:rsidR="00F15D6E" w:rsidRPr="0072544F" w:rsidRDefault="00F15D6E" w:rsidP="00EB5D4B">
            <w:pPr>
              <w:jc w:val="center"/>
              <w:rPr>
                <w:rFonts w:ascii="Times New Roman" w:hAnsi="Times New Roman" w:cs="Times New Roman"/>
                <w:sz w:val="16"/>
                <w:szCs w:val="16"/>
                <w:lang w:val="en-US"/>
              </w:rPr>
            </w:pPr>
          </w:p>
        </w:tc>
        <w:tc>
          <w:tcPr>
            <w:tcW w:w="542" w:type="dxa"/>
            <w:gridSpan w:val="2"/>
            <w:shd w:val="clear" w:color="auto" w:fill="FFFFFF" w:themeFill="background1"/>
          </w:tcPr>
          <w:p w14:paraId="5612E970" w14:textId="77777777" w:rsidR="00F15D6E" w:rsidRPr="0072544F" w:rsidRDefault="00F15D6E" w:rsidP="00EB5D4B">
            <w:pPr>
              <w:jc w:val="center"/>
              <w:rPr>
                <w:rFonts w:ascii="Times New Roman" w:hAnsi="Times New Roman" w:cs="Times New Roman"/>
                <w:b/>
                <w:sz w:val="16"/>
                <w:szCs w:val="16"/>
                <w:lang w:val="en-US"/>
              </w:rPr>
            </w:pPr>
          </w:p>
        </w:tc>
      </w:tr>
      <w:tr w:rsidR="009A31BD" w:rsidRPr="0072544F" w14:paraId="2D356F4C" w14:textId="77777777" w:rsidTr="00B935F9">
        <w:trPr>
          <w:gridAfter w:val="1"/>
          <w:wAfter w:w="36" w:type="dxa"/>
          <w:cantSplit/>
          <w:trHeight w:val="122"/>
        </w:trPr>
        <w:tc>
          <w:tcPr>
            <w:tcW w:w="2548" w:type="dxa"/>
            <w:shd w:val="clear" w:color="auto" w:fill="FFFFFF" w:themeFill="background1"/>
          </w:tcPr>
          <w:p w14:paraId="3E3EC729" w14:textId="77777777" w:rsidR="00F15D6E" w:rsidRPr="0072544F" w:rsidRDefault="00F15D6E" w:rsidP="00EB5D4B">
            <w:pPr>
              <w:rPr>
                <w:rFonts w:ascii="Times New Roman" w:hAnsi="Times New Roman" w:cs="Times New Roman"/>
                <w:sz w:val="16"/>
                <w:szCs w:val="16"/>
                <w:lang w:val="en-US"/>
              </w:rPr>
            </w:pPr>
            <w:proofErr w:type="spellStart"/>
            <w:r w:rsidRPr="0072544F">
              <w:rPr>
                <w:rFonts w:ascii="Times New Roman" w:hAnsi="Times New Roman" w:cs="Times New Roman"/>
                <w:sz w:val="16"/>
                <w:szCs w:val="16"/>
                <w:lang w:val="en-US"/>
              </w:rPr>
              <w:t>Stadthagen</w:t>
            </w:r>
            <w:proofErr w:type="spellEnd"/>
            <w:r w:rsidRPr="0072544F">
              <w:rPr>
                <w:rFonts w:ascii="Times New Roman" w:hAnsi="Times New Roman" w:cs="Times New Roman"/>
                <w:sz w:val="16"/>
                <w:szCs w:val="16"/>
                <w:lang w:val="en-US"/>
              </w:rPr>
              <w:t>-González et al. (2016).</w:t>
            </w:r>
          </w:p>
        </w:tc>
        <w:tc>
          <w:tcPr>
            <w:tcW w:w="875" w:type="dxa"/>
            <w:shd w:val="clear" w:color="auto" w:fill="FFFFFF" w:themeFill="background1"/>
          </w:tcPr>
          <w:p w14:paraId="096B52E1"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es</w:t>
            </w:r>
          </w:p>
        </w:tc>
        <w:tc>
          <w:tcPr>
            <w:tcW w:w="876" w:type="dxa"/>
            <w:shd w:val="clear" w:color="auto" w:fill="FFFFFF" w:themeFill="background1"/>
          </w:tcPr>
          <w:p w14:paraId="75573330"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14,031</w:t>
            </w:r>
          </w:p>
        </w:tc>
        <w:tc>
          <w:tcPr>
            <w:tcW w:w="434" w:type="dxa"/>
            <w:shd w:val="clear" w:color="auto" w:fill="FFFFFF" w:themeFill="background1"/>
          </w:tcPr>
          <w:p w14:paraId="2D53B425"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438" w:type="dxa"/>
            <w:shd w:val="clear" w:color="auto" w:fill="FFFFFF" w:themeFill="background1"/>
          </w:tcPr>
          <w:p w14:paraId="7F32C515"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438" w:type="dxa"/>
            <w:gridSpan w:val="2"/>
            <w:shd w:val="clear" w:color="auto" w:fill="FFFFFF" w:themeFill="background1"/>
          </w:tcPr>
          <w:p w14:paraId="34ED19C7" w14:textId="77777777" w:rsidR="00F15D6E" w:rsidRPr="0072544F" w:rsidRDefault="00F15D6E" w:rsidP="00EB5D4B">
            <w:pPr>
              <w:jc w:val="center"/>
              <w:rPr>
                <w:rFonts w:ascii="Times New Roman" w:hAnsi="Times New Roman" w:cs="Times New Roman"/>
                <w:sz w:val="16"/>
                <w:szCs w:val="16"/>
                <w:lang w:val="en-US"/>
              </w:rPr>
            </w:pPr>
          </w:p>
        </w:tc>
        <w:tc>
          <w:tcPr>
            <w:tcW w:w="235" w:type="dxa"/>
            <w:shd w:val="clear" w:color="auto" w:fill="FFFFFF" w:themeFill="background1"/>
          </w:tcPr>
          <w:p w14:paraId="2F888201" w14:textId="7B574BBF"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59BFA812" w14:textId="456E3232"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485" w:type="dxa"/>
            <w:shd w:val="clear" w:color="auto" w:fill="FFFFFF" w:themeFill="background1"/>
          </w:tcPr>
          <w:p w14:paraId="289F94AE"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485" w:type="dxa"/>
            <w:shd w:val="clear" w:color="auto" w:fill="FFFFFF" w:themeFill="background1"/>
          </w:tcPr>
          <w:p w14:paraId="0D179E65" w14:textId="77777777"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5E245198"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485" w:type="dxa"/>
            <w:shd w:val="clear" w:color="auto" w:fill="FFFFFF" w:themeFill="background1"/>
          </w:tcPr>
          <w:p w14:paraId="325B2A4F" w14:textId="77777777"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6E72D65D"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486" w:type="dxa"/>
            <w:shd w:val="clear" w:color="auto" w:fill="FFFFFF" w:themeFill="background1"/>
          </w:tcPr>
          <w:p w14:paraId="1AAF567D" w14:textId="77777777" w:rsidR="00F15D6E" w:rsidRPr="0072544F" w:rsidRDefault="00F15D6E" w:rsidP="00EB5D4B">
            <w:pPr>
              <w:jc w:val="center"/>
              <w:rPr>
                <w:rFonts w:ascii="Times New Roman" w:hAnsi="Times New Roman" w:cs="Times New Roman"/>
                <w:sz w:val="16"/>
                <w:szCs w:val="16"/>
                <w:lang w:val="en-US"/>
              </w:rPr>
            </w:pPr>
          </w:p>
        </w:tc>
        <w:tc>
          <w:tcPr>
            <w:tcW w:w="406" w:type="dxa"/>
            <w:gridSpan w:val="3"/>
            <w:shd w:val="clear" w:color="auto" w:fill="FFFFFF" w:themeFill="background1"/>
          </w:tcPr>
          <w:p w14:paraId="5395BBCC" w14:textId="5F05DE81"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27" w:type="dxa"/>
            <w:gridSpan w:val="3"/>
            <w:shd w:val="clear" w:color="auto" w:fill="FFFFFF" w:themeFill="background1"/>
          </w:tcPr>
          <w:p w14:paraId="32525867" w14:textId="77777777" w:rsidR="00F15D6E" w:rsidRPr="0072544F" w:rsidRDefault="00F15D6E" w:rsidP="00EB5D4B">
            <w:pPr>
              <w:jc w:val="center"/>
              <w:rPr>
                <w:rFonts w:ascii="Times New Roman" w:hAnsi="Times New Roman" w:cs="Times New Roman"/>
                <w:sz w:val="16"/>
                <w:szCs w:val="16"/>
                <w:lang w:val="en-US"/>
              </w:rPr>
            </w:pPr>
          </w:p>
        </w:tc>
        <w:tc>
          <w:tcPr>
            <w:tcW w:w="527" w:type="dxa"/>
            <w:gridSpan w:val="2"/>
            <w:shd w:val="clear" w:color="auto" w:fill="FFFFFF" w:themeFill="background1"/>
          </w:tcPr>
          <w:p w14:paraId="1C163259" w14:textId="77777777" w:rsidR="00F15D6E" w:rsidRPr="0072544F" w:rsidRDefault="00F15D6E" w:rsidP="00EB5D4B">
            <w:pPr>
              <w:jc w:val="center"/>
              <w:rPr>
                <w:rFonts w:ascii="Times New Roman" w:hAnsi="Times New Roman" w:cs="Times New Roman"/>
                <w:sz w:val="16"/>
                <w:szCs w:val="16"/>
                <w:lang w:val="en-US"/>
              </w:rPr>
            </w:pPr>
          </w:p>
        </w:tc>
        <w:tc>
          <w:tcPr>
            <w:tcW w:w="527" w:type="dxa"/>
            <w:gridSpan w:val="2"/>
            <w:shd w:val="clear" w:color="auto" w:fill="FFFFFF" w:themeFill="background1"/>
          </w:tcPr>
          <w:p w14:paraId="1A964C63" w14:textId="77777777" w:rsidR="00F15D6E" w:rsidRPr="0072544F" w:rsidRDefault="00F15D6E" w:rsidP="00EB5D4B">
            <w:pPr>
              <w:jc w:val="center"/>
              <w:rPr>
                <w:rFonts w:ascii="Times New Roman" w:hAnsi="Times New Roman" w:cs="Times New Roman"/>
                <w:sz w:val="16"/>
                <w:szCs w:val="16"/>
                <w:lang w:val="en-US"/>
              </w:rPr>
            </w:pPr>
          </w:p>
        </w:tc>
        <w:tc>
          <w:tcPr>
            <w:tcW w:w="528" w:type="dxa"/>
            <w:gridSpan w:val="2"/>
            <w:shd w:val="clear" w:color="auto" w:fill="FFFFFF" w:themeFill="background1"/>
          </w:tcPr>
          <w:p w14:paraId="12FD3375" w14:textId="77777777" w:rsidR="00F15D6E" w:rsidRPr="0072544F" w:rsidRDefault="00F15D6E" w:rsidP="00EB5D4B">
            <w:pPr>
              <w:jc w:val="center"/>
              <w:rPr>
                <w:rFonts w:ascii="Times New Roman" w:hAnsi="Times New Roman" w:cs="Times New Roman"/>
                <w:sz w:val="16"/>
                <w:szCs w:val="16"/>
                <w:lang w:val="en-US"/>
              </w:rPr>
            </w:pPr>
          </w:p>
        </w:tc>
        <w:tc>
          <w:tcPr>
            <w:tcW w:w="527" w:type="dxa"/>
            <w:gridSpan w:val="2"/>
            <w:shd w:val="clear" w:color="auto" w:fill="FFFFFF" w:themeFill="background1"/>
          </w:tcPr>
          <w:p w14:paraId="16ABB98B" w14:textId="77777777" w:rsidR="00F15D6E" w:rsidRPr="0072544F" w:rsidRDefault="00F15D6E" w:rsidP="00EB5D4B">
            <w:pPr>
              <w:jc w:val="center"/>
              <w:rPr>
                <w:rFonts w:ascii="Times New Roman" w:hAnsi="Times New Roman" w:cs="Times New Roman"/>
                <w:sz w:val="16"/>
                <w:szCs w:val="16"/>
                <w:lang w:val="en-US"/>
              </w:rPr>
            </w:pPr>
          </w:p>
        </w:tc>
        <w:tc>
          <w:tcPr>
            <w:tcW w:w="527" w:type="dxa"/>
            <w:gridSpan w:val="2"/>
            <w:shd w:val="clear" w:color="auto" w:fill="FFFFFF" w:themeFill="background1"/>
          </w:tcPr>
          <w:p w14:paraId="54F9B926" w14:textId="77777777" w:rsidR="00F15D6E" w:rsidRPr="0072544F" w:rsidRDefault="00F15D6E" w:rsidP="00EB5D4B">
            <w:pPr>
              <w:jc w:val="center"/>
              <w:rPr>
                <w:rFonts w:ascii="Times New Roman" w:hAnsi="Times New Roman" w:cs="Times New Roman"/>
                <w:sz w:val="16"/>
                <w:szCs w:val="16"/>
                <w:lang w:val="en-US"/>
              </w:rPr>
            </w:pPr>
          </w:p>
        </w:tc>
        <w:tc>
          <w:tcPr>
            <w:tcW w:w="527" w:type="dxa"/>
            <w:gridSpan w:val="2"/>
            <w:shd w:val="clear" w:color="auto" w:fill="FFFFFF" w:themeFill="background1"/>
          </w:tcPr>
          <w:p w14:paraId="0B40D4BA" w14:textId="77777777" w:rsidR="00F15D6E" w:rsidRPr="0072544F" w:rsidRDefault="00F15D6E" w:rsidP="00EB5D4B">
            <w:pPr>
              <w:jc w:val="center"/>
              <w:rPr>
                <w:rFonts w:ascii="Times New Roman" w:hAnsi="Times New Roman" w:cs="Times New Roman"/>
                <w:sz w:val="16"/>
                <w:szCs w:val="16"/>
                <w:lang w:val="en-US"/>
              </w:rPr>
            </w:pPr>
          </w:p>
        </w:tc>
        <w:tc>
          <w:tcPr>
            <w:tcW w:w="542" w:type="dxa"/>
            <w:gridSpan w:val="2"/>
            <w:shd w:val="clear" w:color="auto" w:fill="FFFFFF" w:themeFill="background1"/>
          </w:tcPr>
          <w:p w14:paraId="1CD4DD2B" w14:textId="77777777" w:rsidR="00F15D6E" w:rsidRPr="0072544F" w:rsidRDefault="00F15D6E" w:rsidP="00EB5D4B">
            <w:pPr>
              <w:jc w:val="center"/>
              <w:rPr>
                <w:rFonts w:ascii="Times New Roman" w:hAnsi="Times New Roman" w:cs="Times New Roman"/>
                <w:b/>
                <w:sz w:val="16"/>
                <w:szCs w:val="16"/>
                <w:lang w:val="en-US"/>
              </w:rPr>
            </w:pPr>
          </w:p>
        </w:tc>
      </w:tr>
      <w:tr w:rsidR="009A31BD" w:rsidRPr="0072544F" w14:paraId="17E16287" w14:textId="77777777" w:rsidTr="00B935F9">
        <w:trPr>
          <w:gridAfter w:val="1"/>
          <w:wAfter w:w="36" w:type="dxa"/>
          <w:trHeight w:val="129"/>
        </w:trPr>
        <w:tc>
          <w:tcPr>
            <w:tcW w:w="2548" w:type="dxa"/>
            <w:shd w:val="clear" w:color="auto" w:fill="FFFFFF" w:themeFill="background1"/>
          </w:tcPr>
          <w:p w14:paraId="75FB84AF" w14:textId="417C2398" w:rsidR="00F15D6E" w:rsidRPr="0072544F" w:rsidRDefault="00F15D6E" w:rsidP="00EB5D4B">
            <w:pPr>
              <w:rPr>
                <w:rFonts w:ascii="Times New Roman" w:hAnsi="Times New Roman" w:cs="Times New Roman"/>
                <w:b/>
                <w:sz w:val="16"/>
                <w:szCs w:val="16"/>
                <w:lang w:val="en-US"/>
              </w:rPr>
            </w:pPr>
            <w:r w:rsidRPr="0072544F">
              <w:rPr>
                <w:rFonts w:ascii="Times New Roman" w:hAnsi="Times New Roman" w:cs="Times New Roman"/>
                <w:sz w:val="16"/>
                <w:szCs w:val="16"/>
                <w:lang w:val="en-US"/>
              </w:rPr>
              <w:t>van Zyl</w:t>
            </w:r>
            <w:r w:rsidR="000059D6" w:rsidRPr="0072544F">
              <w:rPr>
                <w:rFonts w:ascii="Times New Roman" w:hAnsi="Times New Roman" w:cs="Times New Roman"/>
                <w:sz w:val="16"/>
                <w:szCs w:val="16"/>
                <w:lang w:val="en-US"/>
              </w:rPr>
              <w:t>,</w:t>
            </w:r>
            <w:r w:rsidRPr="0072544F">
              <w:rPr>
                <w:rFonts w:ascii="Times New Roman" w:hAnsi="Times New Roman" w:cs="Times New Roman"/>
                <w:sz w:val="16"/>
                <w:szCs w:val="16"/>
                <w:lang w:val="en-US"/>
              </w:rPr>
              <w:t xml:space="preserve"> &amp; Meiselman (2016).</w:t>
            </w:r>
          </w:p>
        </w:tc>
        <w:tc>
          <w:tcPr>
            <w:tcW w:w="875" w:type="dxa"/>
            <w:shd w:val="clear" w:color="auto" w:fill="FFFFFF" w:themeFill="background1"/>
          </w:tcPr>
          <w:p w14:paraId="4D1E11C1" w14:textId="77777777" w:rsidR="00F15D6E" w:rsidRPr="0072544F" w:rsidRDefault="00F15D6E" w:rsidP="00EB5D4B">
            <w:pPr>
              <w:jc w:val="center"/>
              <w:rPr>
                <w:rFonts w:ascii="Times New Roman" w:hAnsi="Times New Roman" w:cs="Times New Roman"/>
                <w:b/>
                <w:sz w:val="16"/>
                <w:szCs w:val="16"/>
                <w:lang w:val="en-US"/>
              </w:rPr>
            </w:pPr>
            <w:proofErr w:type="spellStart"/>
            <w:r w:rsidRPr="0072544F">
              <w:rPr>
                <w:rFonts w:ascii="Times New Roman" w:hAnsi="Times New Roman" w:cs="Times New Roman"/>
                <w:sz w:val="16"/>
                <w:szCs w:val="16"/>
                <w:lang w:val="en-US"/>
              </w:rPr>
              <w:t>en</w:t>
            </w:r>
            <w:proofErr w:type="spellEnd"/>
            <w:r w:rsidRPr="0072544F">
              <w:rPr>
                <w:rFonts w:ascii="Times New Roman" w:hAnsi="Times New Roman" w:cs="Times New Roman"/>
                <w:sz w:val="16"/>
                <w:szCs w:val="16"/>
                <w:lang w:val="en-US"/>
              </w:rPr>
              <w:t xml:space="preserve">, es, </w:t>
            </w:r>
            <w:proofErr w:type="spellStart"/>
            <w:r w:rsidRPr="0072544F">
              <w:rPr>
                <w:rFonts w:ascii="Times New Roman" w:hAnsi="Times New Roman" w:cs="Times New Roman"/>
                <w:sz w:val="16"/>
                <w:szCs w:val="16"/>
                <w:lang w:val="en-US"/>
              </w:rPr>
              <w:t>pt</w:t>
            </w:r>
            <w:proofErr w:type="spellEnd"/>
          </w:p>
        </w:tc>
        <w:tc>
          <w:tcPr>
            <w:tcW w:w="876" w:type="dxa"/>
            <w:shd w:val="clear" w:color="auto" w:fill="FFFFFF" w:themeFill="background1"/>
          </w:tcPr>
          <w:p w14:paraId="159BED69"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NA</w:t>
            </w:r>
          </w:p>
        </w:tc>
        <w:tc>
          <w:tcPr>
            <w:tcW w:w="434" w:type="dxa"/>
            <w:shd w:val="clear" w:color="auto" w:fill="FFFFFF" w:themeFill="background1"/>
          </w:tcPr>
          <w:p w14:paraId="19EF95E3" w14:textId="77777777" w:rsidR="00F15D6E" w:rsidRPr="0072544F" w:rsidRDefault="00F15D6E" w:rsidP="00EB5D4B">
            <w:pPr>
              <w:jc w:val="center"/>
              <w:rPr>
                <w:rFonts w:ascii="Times New Roman" w:hAnsi="Times New Roman" w:cs="Times New Roman"/>
                <w:sz w:val="16"/>
                <w:szCs w:val="16"/>
                <w:lang w:val="en-US"/>
              </w:rPr>
            </w:pPr>
          </w:p>
        </w:tc>
        <w:tc>
          <w:tcPr>
            <w:tcW w:w="438" w:type="dxa"/>
            <w:shd w:val="clear" w:color="auto" w:fill="FFFFFF" w:themeFill="background1"/>
          </w:tcPr>
          <w:p w14:paraId="1755D68C" w14:textId="77777777" w:rsidR="00F15D6E" w:rsidRPr="0072544F" w:rsidRDefault="00F15D6E" w:rsidP="00EB5D4B">
            <w:pPr>
              <w:jc w:val="center"/>
              <w:rPr>
                <w:rFonts w:ascii="Times New Roman" w:hAnsi="Times New Roman" w:cs="Times New Roman"/>
                <w:sz w:val="16"/>
                <w:szCs w:val="16"/>
                <w:lang w:val="en-US"/>
              </w:rPr>
            </w:pPr>
          </w:p>
        </w:tc>
        <w:tc>
          <w:tcPr>
            <w:tcW w:w="438" w:type="dxa"/>
            <w:gridSpan w:val="2"/>
            <w:shd w:val="clear" w:color="auto" w:fill="FFFFFF" w:themeFill="background1"/>
          </w:tcPr>
          <w:p w14:paraId="0FB24749" w14:textId="77777777" w:rsidR="00F15D6E" w:rsidRPr="0072544F" w:rsidRDefault="00F15D6E" w:rsidP="00EB5D4B">
            <w:pPr>
              <w:jc w:val="center"/>
              <w:rPr>
                <w:rFonts w:ascii="Times New Roman" w:hAnsi="Times New Roman" w:cs="Times New Roman"/>
                <w:sz w:val="16"/>
                <w:szCs w:val="16"/>
                <w:lang w:val="en-US"/>
              </w:rPr>
            </w:pPr>
          </w:p>
        </w:tc>
        <w:tc>
          <w:tcPr>
            <w:tcW w:w="235" w:type="dxa"/>
            <w:shd w:val="clear" w:color="auto" w:fill="FFFFFF" w:themeFill="background1"/>
          </w:tcPr>
          <w:p w14:paraId="73BC5CA8" w14:textId="77777777"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53146B5C" w14:textId="22F0320A"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51679298" w14:textId="77777777"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0D6FB9D2" w14:textId="77777777"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123876A6" w14:textId="77777777"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1B2C6B1D" w14:textId="77777777"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121602D7" w14:textId="77777777" w:rsidR="00F15D6E" w:rsidRPr="0072544F" w:rsidRDefault="00F15D6E" w:rsidP="00EB5D4B">
            <w:pPr>
              <w:jc w:val="center"/>
              <w:rPr>
                <w:rFonts w:ascii="Times New Roman" w:hAnsi="Times New Roman" w:cs="Times New Roman"/>
                <w:sz w:val="16"/>
                <w:szCs w:val="16"/>
                <w:lang w:val="en-US"/>
              </w:rPr>
            </w:pPr>
          </w:p>
        </w:tc>
        <w:tc>
          <w:tcPr>
            <w:tcW w:w="486" w:type="dxa"/>
            <w:shd w:val="clear" w:color="auto" w:fill="FFFFFF" w:themeFill="background1"/>
          </w:tcPr>
          <w:p w14:paraId="193FD276" w14:textId="77777777" w:rsidR="00F15D6E" w:rsidRPr="0072544F" w:rsidRDefault="00F15D6E" w:rsidP="00EB5D4B">
            <w:pPr>
              <w:jc w:val="center"/>
              <w:rPr>
                <w:rFonts w:ascii="Times New Roman" w:hAnsi="Times New Roman" w:cs="Times New Roman"/>
                <w:sz w:val="16"/>
                <w:szCs w:val="16"/>
                <w:lang w:val="en-US"/>
              </w:rPr>
            </w:pPr>
          </w:p>
        </w:tc>
        <w:tc>
          <w:tcPr>
            <w:tcW w:w="406" w:type="dxa"/>
            <w:gridSpan w:val="3"/>
            <w:shd w:val="clear" w:color="auto" w:fill="FFFFFF" w:themeFill="background1"/>
          </w:tcPr>
          <w:p w14:paraId="4079CB37" w14:textId="4F19AFF8"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27" w:type="dxa"/>
            <w:gridSpan w:val="3"/>
            <w:shd w:val="clear" w:color="auto" w:fill="FFFFFF" w:themeFill="background1"/>
          </w:tcPr>
          <w:p w14:paraId="1B75C85C" w14:textId="77777777" w:rsidR="00F15D6E" w:rsidRPr="0072544F" w:rsidRDefault="00F15D6E" w:rsidP="00EB5D4B">
            <w:pPr>
              <w:jc w:val="center"/>
              <w:rPr>
                <w:rFonts w:ascii="Times New Roman" w:hAnsi="Times New Roman" w:cs="Times New Roman"/>
                <w:sz w:val="16"/>
                <w:szCs w:val="16"/>
                <w:lang w:val="en-US"/>
              </w:rPr>
            </w:pPr>
          </w:p>
        </w:tc>
        <w:tc>
          <w:tcPr>
            <w:tcW w:w="527" w:type="dxa"/>
            <w:gridSpan w:val="2"/>
            <w:shd w:val="clear" w:color="auto" w:fill="FFFFFF" w:themeFill="background1"/>
          </w:tcPr>
          <w:p w14:paraId="109440ED" w14:textId="77777777" w:rsidR="00F15D6E" w:rsidRPr="0072544F" w:rsidRDefault="00F15D6E" w:rsidP="00EB5D4B">
            <w:pPr>
              <w:jc w:val="center"/>
              <w:rPr>
                <w:rFonts w:ascii="Times New Roman" w:hAnsi="Times New Roman" w:cs="Times New Roman"/>
                <w:sz w:val="16"/>
                <w:szCs w:val="16"/>
                <w:lang w:val="en-US"/>
              </w:rPr>
            </w:pPr>
          </w:p>
        </w:tc>
        <w:tc>
          <w:tcPr>
            <w:tcW w:w="527" w:type="dxa"/>
            <w:gridSpan w:val="2"/>
            <w:shd w:val="clear" w:color="auto" w:fill="FFFFFF" w:themeFill="background1"/>
          </w:tcPr>
          <w:p w14:paraId="228B6CDC" w14:textId="77777777" w:rsidR="00F15D6E" w:rsidRPr="0072544F" w:rsidRDefault="00F15D6E" w:rsidP="00EB5D4B">
            <w:pPr>
              <w:jc w:val="center"/>
              <w:rPr>
                <w:rFonts w:ascii="Times New Roman" w:hAnsi="Times New Roman" w:cs="Times New Roman"/>
                <w:sz w:val="16"/>
                <w:szCs w:val="16"/>
                <w:lang w:val="en-US"/>
              </w:rPr>
            </w:pPr>
          </w:p>
        </w:tc>
        <w:tc>
          <w:tcPr>
            <w:tcW w:w="528" w:type="dxa"/>
            <w:gridSpan w:val="2"/>
            <w:shd w:val="clear" w:color="auto" w:fill="FFFFFF" w:themeFill="background1"/>
          </w:tcPr>
          <w:p w14:paraId="59DC0691" w14:textId="77777777" w:rsidR="00F15D6E" w:rsidRPr="0072544F" w:rsidRDefault="00F15D6E" w:rsidP="00EB5D4B">
            <w:pPr>
              <w:jc w:val="center"/>
              <w:rPr>
                <w:rFonts w:ascii="Times New Roman" w:hAnsi="Times New Roman" w:cs="Times New Roman"/>
                <w:sz w:val="16"/>
                <w:szCs w:val="16"/>
                <w:lang w:val="en-US"/>
              </w:rPr>
            </w:pPr>
          </w:p>
        </w:tc>
        <w:tc>
          <w:tcPr>
            <w:tcW w:w="527" w:type="dxa"/>
            <w:gridSpan w:val="2"/>
            <w:shd w:val="clear" w:color="auto" w:fill="FFFFFF" w:themeFill="background1"/>
          </w:tcPr>
          <w:p w14:paraId="68F4CFED" w14:textId="77777777" w:rsidR="00F15D6E" w:rsidRPr="0072544F" w:rsidRDefault="00F15D6E" w:rsidP="00EB5D4B">
            <w:pPr>
              <w:jc w:val="center"/>
              <w:rPr>
                <w:rFonts w:ascii="Times New Roman" w:hAnsi="Times New Roman" w:cs="Times New Roman"/>
                <w:sz w:val="16"/>
                <w:szCs w:val="16"/>
                <w:lang w:val="en-US"/>
              </w:rPr>
            </w:pPr>
          </w:p>
        </w:tc>
        <w:tc>
          <w:tcPr>
            <w:tcW w:w="527" w:type="dxa"/>
            <w:gridSpan w:val="2"/>
            <w:shd w:val="clear" w:color="auto" w:fill="FFFFFF" w:themeFill="background1"/>
          </w:tcPr>
          <w:p w14:paraId="12D99C7B" w14:textId="77777777" w:rsidR="00F15D6E" w:rsidRPr="0072544F" w:rsidRDefault="00F15D6E" w:rsidP="00EB5D4B">
            <w:pPr>
              <w:jc w:val="center"/>
              <w:rPr>
                <w:rFonts w:ascii="Times New Roman" w:hAnsi="Times New Roman" w:cs="Times New Roman"/>
                <w:sz w:val="16"/>
                <w:szCs w:val="16"/>
                <w:lang w:val="en-US"/>
              </w:rPr>
            </w:pPr>
          </w:p>
        </w:tc>
        <w:tc>
          <w:tcPr>
            <w:tcW w:w="527" w:type="dxa"/>
            <w:gridSpan w:val="2"/>
            <w:shd w:val="clear" w:color="auto" w:fill="FFFFFF" w:themeFill="background1"/>
          </w:tcPr>
          <w:p w14:paraId="4154C4F2" w14:textId="77777777" w:rsidR="00F15D6E" w:rsidRPr="0072544F" w:rsidRDefault="00F15D6E" w:rsidP="00EB5D4B">
            <w:pPr>
              <w:jc w:val="center"/>
              <w:rPr>
                <w:rFonts w:ascii="Times New Roman" w:hAnsi="Times New Roman" w:cs="Times New Roman"/>
                <w:sz w:val="16"/>
                <w:szCs w:val="16"/>
                <w:lang w:val="en-US"/>
              </w:rPr>
            </w:pPr>
          </w:p>
        </w:tc>
        <w:tc>
          <w:tcPr>
            <w:tcW w:w="542" w:type="dxa"/>
            <w:gridSpan w:val="2"/>
            <w:shd w:val="clear" w:color="auto" w:fill="FFFFFF" w:themeFill="background1"/>
          </w:tcPr>
          <w:p w14:paraId="2005C19D" w14:textId="77777777" w:rsidR="00F15D6E" w:rsidRPr="0072544F" w:rsidRDefault="00F15D6E" w:rsidP="00EB5D4B">
            <w:pPr>
              <w:jc w:val="center"/>
              <w:rPr>
                <w:rFonts w:ascii="Times New Roman" w:hAnsi="Times New Roman" w:cs="Times New Roman"/>
                <w:b/>
                <w:sz w:val="16"/>
                <w:szCs w:val="16"/>
                <w:lang w:val="en-US"/>
              </w:rPr>
            </w:pPr>
          </w:p>
        </w:tc>
      </w:tr>
      <w:tr w:rsidR="009A31BD" w:rsidRPr="0072544F" w14:paraId="13AE627A" w14:textId="77777777" w:rsidTr="00B935F9">
        <w:tblPrEx>
          <w:shd w:val="clear" w:color="auto" w:fill="auto"/>
        </w:tblPrEx>
        <w:trPr>
          <w:gridAfter w:val="1"/>
          <w:wAfter w:w="36" w:type="dxa"/>
          <w:trHeight w:val="129"/>
        </w:trPr>
        <w:tc>
          <w:tcPr>
            <w:tcW w:w="2548" w:type="dxa"/>
            <w:shd w:val="clear" w:color="auto" w:fill="FFFFFF" w:themeFill="background1"/>
          </w:tcPr>
          <w:p w14:paraId="3C8D9B40" w14:textId="77777777" w:rsidR="00F15D6E" w:rsidRPr="0072544F" w:rsidRDefault="00F15D6E" w:rsidP="00EB5D4B">
            <w:pPr>
              <w:rPr>
                <w:rFonts w:ascii="Times New Roman" w:hAnsi="Times New Roman" w:cs="Times New Roman"/>
                <w:sz w:val="16"/>
                <w:szCs w:val="16"/>
                <w:lang w:val="en-US"/>
              </w:rPr>
            </w:pPr>
            <w:r w:rsidRPr="0072544F">
              <w:rPr>
                <w:rFonts w:ascii="Times New Roman" w:hAnsi="Times New Roman" w:cs="Times New Roman"/>
                <w:sz w:val="16"/>
                <w:szCs w:val="16"/>
                <w:lang w:val="en-US"/>
              </w:rPr>
              <w:t>Saravia et al. (2016).</w:t>
            </w:r>
          </w:p>
        </w:tc>
        <w:tc>
          <w:tcPr>
            <w:tcW w:w="875" w:type="dxa"/>
            <w:shd w:val="clear" w:color="auto" w:fill="FFFFFF" w:themeFill="background1"/>
          </w:tcPr>
          <w:p w14:paraId="1F89C7A9"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 xml:space="preserve">es, </w:t>
            </w:r>
            <w:proofErr w:type="spellStart"/>
            <w:r w:rsidRPr="0072544F">
              <w:rPr>
                <w:rFonts w:ascii="Times New Roman" w:hAnsi="Times New Roman" w:cs="Times New Roman"/>
                <w:sz w:val="16"/>
                <w:szCs w:val="16"/>
                <w:lang w:val="en-US"/>
              </w:rPr>
              <w:t>en</w:t>
            </w:r>
            <w:proofErr w:type="spellEnd"/>
            <w:r w:rsidRPr="0072544F">
              <w:rPr>
                <w:rFonts w:ascii="Times New Roman" w:hAnsi="Times New Roman" w:cs="Times New Roman"/>
                <w:sz w:val="16"/>
                <w:szCs w:val="16"/>
                <w:lang w:val="en-US"/>
              </w:rPr>
              <w:t xml:space="preserve">, </w:t>
            </w:r>
            <w:proofErr w:type="spellStart"/>
            <w:r w:rsidRPr="0072544F">
              <w:rPr>
                <w:rFonts w:ascii="Times New Roman" w:hAnsi="Times New Roman" w:cs="Times New Roman"/>
                <w:sz w:val="16"/>
                <w:szCs w:val="16"/>
                <w:lang w:val="en-US"/>
              </w:rPr>
              <w:t>fr</w:t>
            </w:r>
            <w:proofErr w:type="spellEnd"/>
          </w:p>
        </w:tc>
        <w:tc>
          <w:tcPr>
            <w:tcW w:w="876" w:type="dxa"/>
            <w:shd w:val="clear" w:color="auto" w:fill="FFFFFF" w:themeFill="background1"/>
          </w:tcPr>
          <w:p w14:paraId="03BD56F8"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NA</w:t>
            </w:r>
          </w:p>
        </w:tc>
        <w:tc>
          <w:tcPr>
            <w:tcW w:w="434" w:type="dxa"/>
            <w:shd w:val="clear" w:color="auto" w:fill="FFFFFF" w:themeFill="background1"/>
          </w:tcPr>
          <w:p w14:paraId="11BE20E4" w14:textId="77777777" w:rsidR="00F15D6E" w:rsidRPr="0072544F" w:rsidRDefault="00F15D6E" w:rsidP="00EB5D4B">
            <w:pPr>
              <w:jc w:val="center"/>
              <w:rPr>
                <w:rFonts w:ascii="Times New Roman" w:hAnsi="Times New Roman" w:cs="Times New Roman"/>
                <w:sz w:val="16"/>
                <w:szCs w:val="16"/>
                <w:lang w:val="en-US"/>
              </w:rPr>
            </w:pPr>
          </w:p>
        </w:tc>
        <w:tc>
          <w:tcPr>
            <w:tcW w:w="438" w:type="dxa"/>
            <w:shd w:val="clear" w:color="auto" w:fill="FFFFFF" w:themeFill="background1"/>
          </w:tcPr>
          <w:p w14:paraId="46009887" w14:textId="77777777" w:rsidR="00F15D6E" w:rsidRPr="0072544F" w:rsidRDefault="00F15D6E" w:rsidP="00EB5D4B">
            <w:pPr>
              <w:jc w:val="center"/>
              <w:rPr>
                <w:rFonts w:ascii="Times New Roman" w:hAnsi="Times New Roman" w:cs="Times New Roman"/>
                <w:sz w:val="16"/>
                <w:szCs w:val="16"/>
                <w:lang w:val="en-US"/>
              </w:rPr>
            </w:pPr>
          </w:p>
        </w:tc>
        <w:tc>
          <w:tcPr>
            <w:tcW w:w="438" w:type="dxa"/>
            <w:gridSpan w:val="2"/>
            <w:shd w:val="clear" w:color="auto" w:fill="FFFFFF" w:themeFill="background1"/>
          </w:tcPr>
          <w:p w14:paraId="608AF0DB" w14:textId="77777777" w:rsidR="00F15D6E" w:rsidRPr="0072544F" w:rsidRDefault="00F15D6E" w:rsidP="00EB5D4B">
            <w:pPr>
              <w:jc w:val="center"/>
              <w:rPr>
                <w:rFonts w:ascii="Times New Roman" w:hAnsi="Times New Roman" w:cs="Times New Roman"/>
                <w:sz w:val="16"/>
                <w:szCs w:val="16"/>
                <w:lang w:val="en-US"/>
              </w:rPr>
            </w:pPr>
          </w:p>
        </w:tc>
        <w:tc>
          <w:tcPr>
            <w:tcW w:w="235" w:type="dxa"/>
            <w:shd w:val="clear" w:color="auto" w:fill="FFFFFF" w:themeFill="background1"/>
          </w:tcPr>
          <w:p w14:paraId="33B4D884" w14:textId="77777777"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1FE85ABF" w14:textId="1C3B8D9F"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2FEE13D9" w14:textId="77777777"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5B7C4A17" w14:textId="77777777"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4A334187" w14:textId="77777777"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2B65A479" w14:textId="77777777"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756373EB" w14:textId="77777777" w:rsidR="00F15D6E" w:rsidRPr="0072544F" w:rsidRDefault="00F15D6E" w:rsidP="00EB5D4B">
            <w:pPr>
              <w:jc w:val="center"/>
              <w:rPr>
                <w:rFonts w:ascii="Times New Roman" w:hAnsi="Times New Roman" w:cs="Times New Roman"/>
                <w:sz w:val="16"/>
                <w:szCs w:val="16"/>
                <w:lang w:val="en-US"/>
              </w:rPr>
            </w:pPr>
          </w:p>
        </w:tc>
        <w:tc>
          <w:tcPr>
            <w:tcW w:w="486" w:type="dxa"/>
            <w:shd w:val="clear" w:color="auto" w:fill="FFFFFF" w:themeFill="background1"/>
          </w:tcPr>
          <w:p w14:paraId="090C30DF" w14:textId="77777777" w:rsidR="00F15D6E" w:rsidRPr="0072544F" w:rsidRDefault="00F15D6E" w:rsidP="00EB5D4B">
            <w:pPr>
              <w:jc w:val="center"/>
              <w:rPr>
                <w:rFonts w:ascii="Times New Roman" w:hAnsi="Times New Roman" w:cs="Times New Roman"/>
                <w:sz w:val="16"/>
                <w:szCs w:val="16"/>
                <w:lang w:val="en-US"/>
              </w:rPr>
            </w:pPr>
          </w:p>
        </w:tc>
        <w:tc>
          <w:tcPr>
            <w:tcW w:w="406" w:type="dxa"/>
            <w:gridSpan w:val="3"/>
            <w:shd w:val="clear" w:color="auto" w:fill="FFFFFF" w:themeFill="background1"/>
          </w:tcPr>
          <w:p w14:paraId="33BB9EE6" w14:textId="09AFB192"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27" w:type="dxa"/>
            <w:gridSpan w:val="3"/>
            <w:shd w:val="clear" w:color="auto" w:fill="FFFFFF" w:themeFill="background1"/>
          </w:tcPr>
          <w:p w14:paraId="3FCBA6C3" w14:textId="77777777" w:rsidR="00F15D6E" w:rsidRPr="0072544F" w:rsidRDefault="00F15D6E" w:rsidP="00EB5D4B">
            <w:pPr>
              <w:jc w:val="center"/>
              <w:rPr>
                <w:rFonts w:ascii="Times New Roman" w:hAnsi="Times New Roman" w:cs="Times New Roman"/>
                <w:sz w:val="16"/>
                <w:szCs w:val="16"/>
                <w:lang w:val="en-US"/>
              </w:rPr>
            </w:pPr>
          </w:p>
        </w:tc>
        <w:tc>
          <w:tcPr>
            <w:tcW w:w="527" w:type="dxa"/>
            <w:gridSpan w:val="2"/>
            <w:shd w:val="clear" w:color="auto" w:fill="FFFFFF" w:themeFill="background1"/>
          </w:tcPr>
          <w:p w14:paraId="02C94C14" w14:textId="77777777" w:rsidR="00F15D6E" w:rsidRPr="0072544F" w:rsidRDefault="00F15D6E" w:rsidP="00EB5D4B">
            <w:pPr>
              <w:jc w:val="center"/>
              <w:rPr>
                <w:rFonts w:ascii="Times New Roman" w:hAnsi="Times New Roman" w:cs="Times New Roman"/>
                <w:sz w:val="16"/>
                <w:szCs w:val="16"/>
                <w:lang w:val="en-US"/>
              </w:rPr>
            </w:pPr>
          </w:p>
        </w:tc>
        <w:tc>
          <w:tcPr>
            <w:tcW w:w="527" w:type="dxa"/>
            <w:gridSpan w:val="2"/>
            <w:shd w:val="clear" w:color="auto" w:fill="FFFFFF" w:themeFill="background1"/>
          </w:tcPr>
          <w:p w14:paraId="7F784872" w14:textId="77777777" w:rsidR="00F15D6E" w:rsidRPr="0072544F" w:rsidRDefault="00F15D6E" w:rsidP="00EB5D4B">
            <w:pPr>
              <w:jc w:val="center"/>
              <w:rPr>
                <w:rFonts w:ascii="Times New Roman" w:hAnsi="Times New Roman" w:cs="Times New Roman"/>
                <w:sz w:val="16"/>
                <w:szCs w:val="16"/>
                <w:lang w:val="en-US"/>
              </w:rPr>
            </w:pPr>
          </w:p>
        </w:tc>
        <w:tc>
          <w:tcPr>
            <w:tcW w:w="528" w:type="dxa"/>
            <w:gridSpan w:val="2"/>
            <w:shd w:val="clear" w:color="auto" w:fill="FFFFFF" w:themeFill="background1"/>
          </w:tcPr>
          <w:p w14:paraId="44802B90" w14:textId="77777777" w:rsidR="00F15D6E" w:rsidRPr="0072544F" w:rsidRDefault="00F15D6E" w:rsidP="00EB5D4B">
            <w:pPr>
              <w:jc w:val="center"/>
              <w:rPr>
                <w:rFonts w:ascii="Times New Roman" w:hAnsi="Times New Roman" w:cs="Times New Roman"/>
                <w:sz w:val="16"/>
                <w:szCs w:val="16"/>
                <w:lang w:val="en-US"/>
              </w:rPr>
            </w:pPr>
          </w:p>
        </w:tc>
        <w:tc>
          <w:tcPr>
            <w:tcW w:w="527" w:type="dxa"/>
            <w:gridSpan w:val="2"/>
            <w:shd w:val="clear" w:color="auto" w:fill="FFFFFF" w:themeFill="background1"/>
          </w:tcPr>
          <w:p w14:paraId="0413FE52" w14:textId="77777777" w:rsidR="00F15D6E" w:rsidRPr="0072544F" w:rsidRDefault="00F15D6E" w:rsidP="00EB5D4B">
            <w:pPr>
              <w:jc w:val="center"/>
              <w:rPr>
                <w:rFonts w:ascii="Times New Roman" w:hAnsi="Times New Roman" w:cs="Times New Roman"/>
                <w:sz w:val="16"/>
                <w:szCs w:val="16"/>
                <w:lang w:val="en-US"/>
              </w:rPr>
            </w:pPr>
          </w:p>
        </w:tc>
        <w:tc>
          <w:tcPr>
            <w:tcW w:w="527" w:type="dxa"/>
            <w:gridSpan w:val="2"/>
            <w:shd w:val="clear" w:color="auto" w:fill="FFFFFF" w:themeFill="background1"/>
          </w:tcPr>
          <w:p w14:paraId="0E103C73" w14:textId="77777777" w:rsidR="00F15D6E" w:rsidRPr="0072544F" w:rsidRDefault="00F15D6E" w:rsidP="00EB5D4B">
            <w:pPr>
              <w:jc w:val="center"/>
              <w:rPr>
                <w:rFonts w:ascii="Times New Roman" w:hAnsi="Times New Roman" w:cs="Times New Roman"/>
                <w:sz w:val="16"/>
                <w:szCs w:val="16"/>
                <w:lang w:val="en-US"/>
              </w:rPr>
            </w:pPr>
          </w:p>
        </w:tc>
        <w:tc>
          <w:tcPr>
            <w:tcW w:w="527" w:type="dxa"/>
            <w:gridSpan w:val="2"/>
            <w:shd w:val="clear" w:color="auto" w:fill="FFFFFF" w:themeFill="background1"/>
          </w:tcPr>
          <w:p w14:paraId="1FEBC525" w14:textId="77777777" w:rsidR="00F15D6E" w:rsidRPr="0072544F" w:rsidRDefault="00F15D6E" w:rsidP="00EB5D4B">
            <w:pPr>
              <w:jc w:val="center"/>
              <w:rPr>
                <w:rFonts w:ascii="Times New Roman" w:hAnsi="Times New Roman" w:cs="Times New Roman"/>
                <w:sz w:val="16"/>
                <w:szCs w:val="16"/>
                <w:lang w:val="en-US"/>
              </w:rPr>
            </w:pPr>
          </w:p>
        </w:tc>
        <w:tc>
          <w:tcPr>
            <w:tcW w:w="542" w:type="dxa"/>
            <w:gridSpan w:val="2"/>
            <w:shd w:val="clear" w:color="auto" w:fill="FFFFFF" w:themeFill="background1"/>
          </w:tcPr>
          <w:p w14:paraId="35FF06A3"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r>
      <w:tr w:rsidR="006235C6" w:rsidRPr="0072544F" w14:paraId="4DDAA71A" w14:textId="77777777" w:rsidTr="00B935F9">
        <w:trPr>
          <w:gridAfter w:val="1"/>
          <w:wAfter w:w="36" w:type="dxa"/>
          <w:trHeight w:val="93"/>
        </w:trPr>
        <w:tc>
          <w:tcPr>
            <w:tcW w:w="2548" w:type="dxa"/>
            <w:shd w:val="clear" w:color="auto" w:fill="FFFFFF" w:themeFill="background1"/>
          </w:tcPr>
          <w:p w14:paraId="1E5D3190" w14:textId="77777777" w:rsidR="006235C6" w:rsidRPr="0072544F" w:rsidRDefault="006235C6" w:rsidP="00EB5D4B">
            <w:pPr>
              <w:rPr>
                <w:rFonts w:ascii="Times New Roman" w:hAnsi="Times New Roman" w:cs="Times New Roman"/>
                <w:sz w:val="16"/>
                <w:szCs w:val="16"/>
                <w:lang w:val="en-US"/>
              </w:rPr>
            </w:pPr>
            <w:r w:rsidRPr="0072544F">
              <w:rPr>
                <w:rFonts w:ascii="Times New Roman" w:hAnsi="Times New Roman" w:cs="Times New Roman"/>
                <w:sz w:val="16"/>
                <w:szCs w:val="16"/>
                <w:lang w:val="en-US"/>
              </w:rPr>
              <w:t>Hinojosa et al. (2015)</w:t>
            </w:r>
          </w:p>
        </w:tc>
        <w:tc>
          <w:tcPr>
            <w:tcW w:w="875" w:type="dxa"/>
            <w:shd w:val="clear" w:color="auto" w:fill="FFFFFF" w:themeFill="background1"/>
          </w:tcPr>
          <w:p w14:paraId="7843153C" w14:textId="77777777" w:rsidR="006235C6" w:rsidRPr="0072544F" w:rsidRDefault="006235C6"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es</w:t>
            </w:r>
          </w:p>
        </w:tc>
        <w:tc>
          <w:tcPr>
            <w:tcW w:w="876" w:type="dxa"/>
            <w:shd w:val="clear" w:color="auto" w:fill="FFFFFF" w:themeFill="background1"/>
          </w:tcPr>
          <w:p w14:paraId="40929A47" w14:textId="77777777" w:rsidR="006235C6" w:rsidRPr="0072544F" w:rsidRDefault="006235C6"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875</w:t>
            </w:r>
          </w:p>
        </w:tc>
        <w:tc>
          <w:tcPr>
            <w:tcW w:w="434" w:type="dxa"/>
            <w:shd w:val="clear" w:color="auto" w:fill="FFFFFF" w:themeFill="background1"/>
          </w:tcPr>
          <w:p w14:paraId="53357CD2" w14:textId="77777777" w:rsidR="006235C6" w:rsidRPr="0072544F" w:rsidRDefault="006235C6"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438" w:type="dxa"/>
            <w:shd w:val="clear" w:color="auto" w:fill="FFFFFF" w:themeFill="background1"/>
          </w:tcPr>
          <w:p w14:paraId="460254C3" w14:textId="77777777" w:rsidR="006235C6" w:rsidRPr="0072544F" w:rsidRDefault="006235C6"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438" w:type="dxa"/>
            <w:gridSpan w:val="2"/>
            <w:shd w:val="clear" w:color="auto" w:fill="FFFFFF" w:themeFill="background1"/>
          </w:tcPr>
          <w:p w14:paraId="627A99D3" w14:textId="77777777" w:rsidR="006235C6" w:rsidRPr="0072544F" w:rsidRDefault="006235C6" w:rsidP="00EB5D4B">
            <w:pPr>
              <w:jc w:val="center"/>
              <w:rPr>
                <w:rFonts w:ascii="Times New Roman" w:hAnsi="Times New Roman" w:cs="Times New Roman"/>
                <w:sz w:val="16"/>
                <w:szCs w:val="16"/>
                <w:lang w:val="en-US"/>
              </w:rPr>
            </w:pPr>
          </w:p>
        </w:tc>
        <w:tc>
          <w:tcPr>
            <w:tcW w:w="235" w:type="dxa"/>
            <w:shd w:val="clear" w:color="auto" w:fill="FFFFFF" w:themeFill="background1"/>
          </w:tcPr>
          <w:p w14:paraId="146C1D74" w14:textId="77777777" w:rsidR="006235C6" w:rsidRPr="0072544F" w:rsidRDefault="006235C6" w:rsidP="00EB5D4B">
            <w:pPr>
              <w:jc w:val="center"/>
              <w:rPr>
                <w:rFonts w:ascii="Times New Roman" w:hAnsi="Times New Roman" w:cs="Times New Roman"/>
                <w:sz w:val="16"/>
                <w:szCs w:val="16"/>
                <w:lang w:val="en-US"/>
              </w:rPr>
            </w:pPr>
          </w:p>
        </w:tc>
        <w:tc>
          <w:tcPr>
            <w:tcW w:w="485" w:type="dxa"/>
            <w:shd w:val="clear" w:color="auto" w:fill="FFFFFF" w:themeFill="background1"/>
          </w:tcPr>
          <w:p w14:paraId="12B2B0E7" w14:textId="77777777" w:rsidR="006235C6" w:rsidRPr="0072544F" w:rsidRDefault="006235C6" w:rsidP="00EB5D4B">
            <w:pPr>
              <w:jc w:val="center"/>
              <w:rPr>
                <w:rFonts w:ascii="Times New Roman" w:hAnsi="Times New Roman" w:cs="Times New Roman"/>
                <w:sz w:val="16"/>
                <w:szCs w:val="16"/>
                <w:lang w:val="en-US"/>
              </w:rPr>
            </w:pPr>
          </w:p>
        </w:tc>
        <w:tc>
          <w:tcPr>
            <w:tcW w:w="485" w:type="dxa"/>
            <w:shd w:val="clear" w:color="auto" w:fill="FFFFFF" w:themeFill="background1"/>
          </w:tcPr>
          <w:p w14:paraId="6C394583" w14:textId="77777777" w:rsidR="006235C6" w:rsidRPr="0072544F" w:rsidRDefault="006235C6" w:rsidP="00EB5D4B">
            <w:pPr>
              <w:jc w:val="center"/>
              <w:rPr>
                <w:rFonts w:ascii="Times New Roman" w:hAnsi="Times New Roman" w:cs="Times New Roman"/>
                <w:sz w:val="16"/>
                <w:szCs w:val="16"/>
                <w:lang w:val="en-US"/>
              </w:rPr>
            </w:pPr>
          </w:p>
        </w:tc>
        <w:tc>
          <w:tcPr>
            <w:tcW w:w="485" w:type="dxa"/>
            <w:shd w:val="clear" w:color="auto" w:fill="FFFFFF" w:themeFill="background1"/>
          </w:tcPr>
          <w:p w14:paraId="6C2CAA3F" w14:textId="77777777" w:rsidR="006235C6" w:rsidRPr="0072544F" w:rsidRDefault="006235C6" w:rsidP="00EB5D4B">
            <w:pPr>
              <w:jc w:val="center"/>
              <w:rPr>
                <w:rFonts w:ascii="Times New Roman" w:hAnsi="Times New Roman" w:cs="Times New Roman"/>
                <w:sz w:val="16"/>
                <w:szCs w:val="16"/>
                <w:lang w:val="en-US"/>
              </w:rPr>
            </w:pPr>
          </w:p>
        </w:tc>
        <w:tc>
          <w:tcPr>
            <w:tcW w:w="485" w:type="dxa"/>
            <w:shd w:val="clear" w:color="auto" w:fill="FFFFFF" w:themeFill="background1"/>
          </w:tcPr>
          <w:p w14:paraId="088C363D" w14:textId="77777777" w:rsidR="006235C6" w:rsidRPr="0072544F" w:rsidRDefault="006235C6" w:rsidP="00EB5D4B">
            <w:pPr>
              <w:jc w:val="center"/>
              <w:rPr>
                <w:rFonts w:ascii="Times New Roman" w:hAnsi="Times New Roman" w:cs="Times New Roman"/>
                <w:sz w:val="16"/>
                <w:szCs w:val="16"/>
                <w:lang w:val="en-US"/>
              </w:rPr>
            </w:pPr>
          </w:p>
        </w:tc>
        <w:tc>
          <w:tcPr>
            <w:tcW w:w="485" w:type="dxa"/>
            <w:shd w:val="clear" w:color="auto" w:fill="FFFFFF" w:themeFill="background1"/>
          </w:tcPr>
          <w:p w14:paraId="060985AD" w14:textId="77777777" w:rsidR="006235C6" w:rsidRPr="0072544F" w:rsidRDefault="006235C6" w:rsidP="00EB5D4B">
            <w:pPr>
              <w:jc w:val="center"/>
              <w:rPr>
                <w:rFonts w:ascii="Times New Roman" w:hAnsi="Times New Roman" w:cs="Times New Roman"/>
                <w:sz w:val="16"/>
                <w:szCs w:val="16"/>
                <w:lang w:val="en-US"/>
              </w:rPr>
            </w:pPr>
          </w:p>
        </w:tc>
        <w:tc>
          <w:tcPr>
            <w:tcW w:w="485" w:type="dxa"/>
            <w:shd w:val="clear" w:color="auto" w:fill="FFFFFF" w:themeFill="background1"/>
          </w:tcPr>
          <w:p w14:paraId="3659E436" w14:textId="77777777" w:rsidR="006235C6" w:rsidRPr="0072544F" w:rsidRDefault="006235C6" w:rsidP="00EB5D4B">
            <w:pPr>
              <w:jc w:val="center"/>
              <w:rPr>
                <w:rFonts w:ascii="Times New Roman" w:hAnsi="Times New Roman" w:cs="Times New Roman"/>
                <w:sz w:val="16"/>
                <w:szCs w:val="16"/>
                <w:lang w:val="en-US"/>
              </w:rPr>
            </w:pPr>
          </w:p>
        </w:tc>
        <w:tc>
          <w:tcPr>
            <w:tcW w:w="486" w:type="dxa"/>
            <w:shd w:val="clear" w:color="auto" w:fill="FFFFFF" w:themeFill="background1"/>
          </w:tcPr>
          <w:p w14:paraId="3194C575" w14:textId="77777777" w:rsidR="006235C6" w:rsidRPr="0072544F" w:rsidRDefault="006235C6" w:rsidP="00EB5D4B">
            <w:pPr>
              <w:jc w:val="center"/>
              <w:rPr>
                <w:rFonts w:ascii="Times New Roman" w:hAnsi="Times New Roman" w:cs="Times New Roman"/>
                <w:sz w:val="16"/>
                <w:szCs w:val="16"/>
                <w:lang w:val="en-US"/>
              </w:rPr>
            </w:pPr>
          </w:p>
        </w:tc>
        <w:tc>
          <w:tcPr>
            <w:tcW w:w="406" w:type="dxa"/>
            <w:gridSpan w:val="3"/>
            <w:shd w:val="clear" w:color="auto" w:fill="FFFFFF" w:themeFill="background1"/>
          </w:tcPr>
          <w:p w14:paraId="3367EB2D" w14:textId="77777777" w:rsidR="006235C6" w:rsidRPr="0072544F" w:rsidRDefault="006235C6" w:rsidP="00EB5D4B">
            <w:pPr>
              <w:jc w:val="center"/>
              <w:rPr>
                <w:rFonts w:ascii="Times New Roman" w:hAnsi="Times New Roman" w:cs="Times New Roman"/>
                <w:sz w:val="16"/>
                <w:szCs w:val="16"/>
                <w:lang w:val="en-US"/>
              </w:rPr>
            </w:pPr>
          </w:p>
        </w:tc>
        <w:tc>
          <w:tcPr>
            <w:tcW w:w="527" w:type="dxa"/>
            <w:gridSpan w:val="3"/>
            <w:shd w:val="clear" w:color="auto" w:fill="FFFFFF" w:themeFill="background1"/>
          </w:tcPr>
          <w:p w14:paraId="34B5F6BD" w14:textId="77777777" w:rsidR="006235C6" w:rsidRPr="0072544F" w:rsidRDefault="006235C6"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27" w:type="dxa"/>
            <w:gridSpan w:val="2"/>
            <w:shd w:val="clear" w:color="auto" w:fill="FFFFFF" w:themeFill="background1"/>
          </w:tcPr>
          <w:p w14:paraId="43C77EE3" w14:textId="77777777" w:rsidR="006235C6" w:rsidRPr="0072544F" w:rsidRDefault="006235C6"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27" w:type="dxa"/>
            <w:gridSpan w:val="2"/>
            <w:shd w:val="clear" w:color="auto" w:fill="FFFFFF" w:themeFill="background1"/>
          </w:tcPr>
          <w:p w14:paraId="575B9637" w14:textId="77777777" w:rsidR="006235C6" w:rsidRPr="0072544F" w:rsidRDefault="006235C6"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28" w:type="dxa"/>
            <w:gridSpan w:val="2"/>
            <w:shd w:val="clear" w:color="auto" w:fill="FFFFFF" w:themeFill="background1"/>
          </w:tcPr>
          <w:p w14:paraId="6F9EAE52" w14:textId="77777777" w:rsidR="006235C6" w:rsidRPr="0072544F" w:rsidRDefault="006235C6"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27" w:type="dxa"/>
            <w:gridSpan w:val="2"/>
            <w:shd w:val="clear" w:color="auto" w:fill="FFFFFF" w:themeFill="background1"/>
          </w:tcPr>
          <w:p w14:paraId="359260AC" w14:textId="77777777" w:rsidR="006235C6" w:rsidRPr="0072544F" w:rsidRDefault="006235C6"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27" w:type="dxa"/>
            <w:gridSpan w:val="2"/>
            <w:shd w:val="clear" w:color="auto" w:fill="FFFFFF" w:themeFill="background1"/>
          </w:tcPr>
          <w:p w14:paraId="4B937B14" w14:textId="77777777" w:rsidR="006235C6" w:rsidRPr="0072544F" w:rsidRDefault="006235C6" w:rsidP="00EB5D4B">
            <w:pPr>
              <w:jc w:val="center"/>
              <w:rPr>
                <w:rFonts w:ascii="Times New Roman" w:hAnsi="Times New Roman" w:cs="Times New Roman"/>
                <w:sz w:val="16"/>
                <w:szCs w:val="16"/>
                <w:lang w:val="en-US"/>
              </w:rPr>
            </w:pPr>
          </w:p>
        </w:tc>
        <w:tc>
          <w:tcPr>
            <w:tcW w:w="527" w:type="dxa"/>
            <w:gridSpan w:val="2"/>
            <w:shd w:val="clear" w:color="auto" w:fill="FFFFFF" w:themeFill="background1"/>
          </w:tcPr>
          <w:p w14:paraId="73E58AE0" w14:textId="77777777" w:rsidR="006235C6" w:rsidRPr="0072544F" w:rsidRDefault="006235C6" w:rsidP="00EB5D4B">
            <w:pPr>
              <w:jc w:val="center"/>
              <w:rPr>
                <w:rFonts w:ascii="Times New Roman" w:hAnsi="Times New Roman" w:cs="Times New Roman"/>
                <w:sz w:val="16"/>
                <w:szCs w:val="16"/>
                <w:lang w:val="en-US"/>
              </w:rPr>
            </w:pPr>
          </w:p>
        </w:tc>
        <w:tc>
          <w:tcPr>
            <w:tcW w:w="542" w:type="dxa"/>
            <w:gridSpan w:val="2"/>
            <w:shd w:val="clear" w:color="auto" w:fill="FFFFFF" w:themeFill="background1"/>
          </w:tcPr>
          <w:p w14:paraId="480DA0B2" w14:textId="77777777" w:rsidR="006235C6" w:rsidRPr="0072544F" w:rsidRDefault="006235C6" w:rsidP="00EB5D4B">
            <w:pPr>
              <w:jc w:val="center"/>
              <w:rPr>
                <w:rFonts w:ascii="Times New Roman" w:hAnsi="Times New Roman" w:cs="Times New Roman"/>
                <w:sz w:val="16"/>
                <w:szCs w:val="16"/>
                <w:lang w:val="en-US"/>
              </w:rPr>
            </w:pPr>
          </w:p>
        </w:tc>
      </w:tr>
      <w:tr w:rsidR="009A31BD" w:rsidRPr="0072544F" w14:paraId="7CA511CB" w14:textId="77777777" w:rsidTr="00B935F9">
        <w:tblPrEx>
          <w:shd w:val="clear" w:color="auto" w:fill="auto"/>
        </w:tblPrEx>
        <w:trPr>
          <w:gridAfter w:val="1"/>
          <w:wAfter w:w="36" w:type="dxa"/>
          <w:trHeight w:val="129"/>
        </w:trPr>
        <w:tc>
          <w:tcPr>
            <w:tcW w:w="2548" w:type="dxa"/>
            <w:shd w:val="clear" w:color="auto" w:fill="FFFFFF" w:themeFill="background1"/>
          </w:tcPr>
          <w:p w14:paraId="24048BD5" w14:textId="526E64F2" w:rsidR="00F15D6E" w:rsidRPr="0072544F" w:rsidRDefault="00F15D6E" w:rsidP="00EB5D4B">
            <w:pPr>
              <w:rPr>
                <w:rFonts w:ascii="Times New Roman" w:hAnsi="Times New Roman" w:cs="Times New Roman"/>
                <w:sz w:val="16"/>
                <w:szCs w:val="16"/>
                <w:lang w:val="en-US"/>
              </w:rPr>
            </w:pPr>
            <w:proofErr w:type="spellStart"/>
            <w:r w:rsidRPr="0072544F">
              <w:rPr>
                <w:rFonts w:ascii="Times New Roman" w:hAnsi="Times New Roman" w:cs="Times New Roman"/>
                <w:sz w:val="16"/>
                <w:szCs w:val="16"/>
                <w:lang w:val="en-US"/>
              </w:rPr>
              <w:t>Reali</w:t>
            </w:r>
            <w:proofErr w:type="spellEnd"/>
            <w:r w:rsidR="000059D6" w:rsidRPr="0072544F">
              <w:rPr>
                <w:rFonts w:ascii="Times New Roman" w:hAnsi="Times New Roman" w:cs="Times New Roman"/>
                <w:sz w:val="16"/>
                <w:szCs w:val="16"/>
                <w:lang w:val="en-US"/>
              </w:rPr>
              <w:t>,</w:t>
            </w:r>
            <w:r w:rsidRPr="0072544F">
              <w:rPr>
                <w:rFonts w:ascii="Times New Roman" w:hAnsi="Times New Roman" w:cs="Times New Roman"/>
                <w:sz w:val="16"/>
                <w:szCs w:val="16"/>
                <w:lang w:val="en-US"/>
              </w:rPr>
              <w:t xml:space="preserve"> &amp; Arciniegas (2015).</w:t>
            </w:r>
          </w:p>
        </w:tc>
        <w:tc>
          <w:tcPr>
            <w:tcW w:w="875" w:type="dxa"/>
            <w:shd w:val="clear" w:color="auto" w:fill="FFFFFF" w:themeFill="background1"/>
          </w:tcPr>
          <w:p w14:paraId="5D7535FB"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es</w:t>
            </w:r>
          </w:p>
        </w:tc>
        <w:tc>
          <w:tcPr>
            <w:tcW w:w="876" w:type="dxa"/>
            <w:shd w:val="clear" w:color="auto" w:fill="FFFFFF" w:themeFill="background1"/>
          </w:tcPr>
          <w:p w14:paraId="74A4C296" w14:textId="77777777"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NA</w:t>
            </w:r>
          </w:p>
        </w:tc>
        <w:tc>
          <w:tcPr>
            <w:tcW w:w="434" w:type="dxa"/>
            <w:shd w:val="clear" w:color="auto" w:fill="FFFFFF" w:themeFill="background1"/>
          </w:tcPr>
          <w:p w14:paraId="6FC9DD9D" w14:textId="77777777" w:rsidR="00F15D6E" w:rsidRPr="0072544F" w:rsidRDefault="00F15D6E" w:rsidP="00EB5D4B">
            <w:pPr>
              <w:jc w:val="center"/>
              <w:rPr>
                <w:rFonts w:ascii="Times New Roman" w:hAnsi="Times New Roman" w:cs="Times New Roman"/>
                <w:sz w:val="16"/>
                <w:szCs w:val="16"/>
                <w:lang w:val="en-US"/>
              </w:rPr>
            </w:pPr>
          </w:p>
        </w:tc>
        <w:tc>
          <w:tcPr>
            <w:tcW w:w="438" w:type="dxa"/>
            <w:shd w:val="clear" w:color="auto" w:fill="FFFFFF" w:themeFill="background1"/>
          </w:tcPr>
          <w:p w14:paraId="2E47CA3F" w14:textId="77777777" w:rsidR="00F15D6E" w:rsidRPr="0072544F" w:rsidRDefault="00F15D6E" w:rsidP="00EB5D4B">
            <w:pPr>
              <w:jc w:val="center"/>
              <w:rPr>
                <w:rFonts w:ascii="Times New Roman" w:hAnsi="Times New Roman" w:cs="Times New Roman"/>
                <w:sz w:val="16"/>
                <w:szCs w:val="16"/>
                <w:lang w:val="en-US"/>
              </w:rPr>
            </w:pPr>
          </w:p>
        </w:tc>
        <w:tc>
          <w:tcPr>
            <w:tcW w:w="438" w:type="dxa"/>
            <w:gridSpan w:val="2"/>
            <w:shd w:val="clear" w:color="auto" w:fill="FFFFFF" w:themeFill="background1"/>
          </w:tcPr>
          <w:p w14:paraId="370D33AB" w14:textId="77777777" w:rsidR="00F15D6E" w:rsidRPr="0072544F" w:rsidRDefault="00F15D6E" w:rsidP="00EB5D4B">
            <w:pPr>
              <w:jc w:val="center"/>
              <w:rPr>
                <w:rFonts w:ascii="Times New Roman" w:hAnsi="Times New Roman" w:cs="Times New Roman"/>
                <w:sz w:val="16"/>
                <w:szCs w:val="16"/>
                <w:lang w:val="en-US"/>
              </w:rPr>
            </w:pPr>
          </w:p>
        </w:tc>
        <w:tc>
          <w:tcPr>
            <w:tcW w:w="235" w:type="dxa"/>
            <w:shd w:val="clear" w:color="auto" w:fill="FFFFFF" w:themeFill="background1"/>
          </w:tcPr>
          <w:p w14:paraId="104D8A59" w14:textId="77777777"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13269042" w14:textId="3BE30BEE"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4978DE63" w14:textId="77777777"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3CF84E76" w14:textId="77777777"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1CE6DE2F" w14:textId="77777777"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5FE67854" w14:textId="77777777" w:rsidR="00F15D6E" w:rsidRPr="0072544F" w:rsidRDefault="00F15D6E" w:rsidP="00EB5D4B">
            <w:pPr>
              <w:jc w:val="center"/>
              <w:rPr>
                <w:rFonts w:ascii="Times New Roman" w:hAnsi="Times New Roman" w:cs="Times New Roman"/>
                <w:sz w:val="16"/>
                <w:szCs w:val="16"/>
                <w:lang w:val="en-US"/>
              </w:rPr>
            </w:pPr>
          </w:p>
        </w:tc>
        <w:tc>
          <w:tcPr>
            <w:tcW w:w="485" w:type="dxa"/>
            <w:shd w:val="clear" w:color="auto" w:fill="FFFFFF" w:themeFill="background1"/>
          </w:tcPr>
          <w:p w14:paraId="27A324C1" w14:textId="77777777" w:rsidR="00F15D6E" w:rsidRPr="0072544F" w:rsidRDefault="00F15D6E" w:rsidP="00EB5D4B">
            <w:pPr>
              <w:jc w:val="center"/>
              <w:rPr>
                <w:rFonts w:ascii="Times New Roman" w:hAnsi="Times New Roman" w:cs="Times New Roman"/>
                <w:sz w:val="16"/>
                <w:szCs w:val="16"/>
                <w:lang w:val="en-US"/>
              </w:rPr>
            </w:pPr>
          </w:p>
        </w:tc>
        <w:tc>
          <w:tcPr>
            <w:tcW w:w="486" w:type="dxa"/>
            <w:shd w:val="clear" w:color="auto" w:fill="FFFFFF" w:themeFill="background1"/>
          </w:tcPr>
          <w:p w14:paraId="17250FE3" w14:textId="77777777" w:rsidR="00F15D6E" w:rsidRPr="0072544F" w:rsidRDefault="00F15D6E" w:rsidP="00EB5D4B">
            <w:pPr>
              <w:jc w:val="center"/>
              <w:rPr>
                <w:rFonts w:ascii="Times New Roman" w:hAnsi="Times New Roman" w:cs="Times New Roman"/>
                <w:sz w:val="16"/>
                <w:szCs w:val="16"/>
                <w:lang w:val="en-US"/>
              </w:rPr>
            </w:pPr>
          </w:p>
        </w:tc>
        <w:tc>
          <w:tcPr>
            <w:tcW w:w="406" w:type="dxa"/>
            <w:gridSpan w:val="3"/>
            <w:shd w:val="clear" w:color="auto" w:fill="FFFFFF" w:themeFill="background1"/>
          </w:tcPr>
          <w:p w14:paraId="03DF3A3B" w14:textId="793E8B80" w:rsidR="00F15D6E" w:rsidRPr="0072544F" w:rsidRDefault="00F15D6E"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27" w:type="dxa"/>
            <w:gridSpan w:val="3"/>
            <w:shd w:val="clear" w:color="auto" w:fill="FFFFFF" w:themeFill="background1"/>
          </w:tcPr>
          <w:p w14:paraId="25C996D8" w14:textId="77777777" w:rsidR="00F15D6E" w:rsidRPr="0072544F" w:rsidRDefault="00F15D6E" w:rsidP="00EB5D4B">
            <w:pPr>
              <w:jc w:val="center"/>
              <w:rPr>
                <w:rFonts w:ascii="Times New Roman" w:hAnsi="Times New Roman" w:cs="Times New Roman"/>
                <w:sz w:val="16"/>
                <w:szCs w:val="16"/>
                <w:lang w:val="en-US"/>
              </w:rPr>
            </w:pPr>
          </w:p>
        </w:tc>
        <w:tc>
          <w:tcPr>
            <w:tcW w:w="527" w:type="dxa"/>
            <w:gridSpan w:val="2"/>
            <w:shd w:val="clear" w:color="auto" w:fill="FFFFFF" w:themeFill="background1"/>
          </w:tcPr>
          <w:p w14:paraId="41AC92CB" w14:textId="77777777" w:rsidR="00F15D6E" w:rsidRPr="0072544F" w:rsidRDefault="00F15D6E" w:rsidP="00EB5D4B">
            <w:pPr>
              <w:jc w:val="center"/>
              <w:rPr>
                <w:rFonts w:ascii="Times New Roman" w:hAnsi="Times New Roman" w:cs="Times New Roman"/>
                <w:sz w:val="16"/>
                <w:szCs w:val="16"/>
                <w:lang w:val="en-US"/>
              </w:rPr>
            </w:pPr>
          </w:p>
        </w:tc>
        <w:tc>
          <w:tcPr>
            <w:tcW w:w="527" w:type="dxa"/>
            <w:gridSpan w:val="2"/>
            <w:shd w:val="clear" w:color="auto" w:fill="FFFFFF" w:themeFill="background1"/>
          </w:tcPr>
          <w:p w14:paraId="148843AD" w14:textId="77777777" w:rsidR="00F15D6E" w:rsidRPr="0072544F" w:rsidRDefault="00F15D6E" w:rsidP="00EB5D4B">
            <w:pPr>
              <w:jc w:val="center"/>
              <w:rPr>
                <w:rFonts w:ascii="Times New Roman" w:hAnsi="Times New Roman" w:cs="Times New Roman"/>
                <w:sz w:val="16"/>
                <w:szCs w:val="16"/>
                <w:lang w:val="en-US"/>
              </w:rPr>
            </w:pPr>
          </w:p>
        </w:tc>
        <w:tc>
          <w:tcPr>
            <w:tcW w:w="528" w:type="dxa"/>
            <w:gridSpan w:val="2"/>
            <w:shd w:val="clear" w:color="auto" w:fill="FFFFFF" w:themeFill="background1"/>
          </w:tcPr>
          <w:p w14:paraId="4A98F3BA" w14:textId="77777777" w:rsidR="00F15D6E" w:rsidRPr="0072544F" w:rsidRDefault="00F15D6E" w:rsidP="00EB5D4B">
            <w:pPr>
              <w:jc w:val="center"/>
              <w:rPr>
                <w:rFonts w:ascii="Times New Roman" w:hAnsi="Times New Roman" w:cs="Times New Roman"/>
                <w:sz w:val="16"/>
                <w:szCs w:val="16"/>
                <w:lang w:val="en-US"/>
              </w:rPr>
            </w:pPr>
          </w:p>
        </w:tc>
        <w:tc>
          <w:tcPr>
            <w:tcW w:w="527" w:type="dxa"/>
            <w:gridSpan w:val="2"/>
            <w:shd w:val="clear" w:color="auto" w:fill="FFFFFF" w:themeFill="background1"/>
          </w:tcPr>
          <w:p w14:paraId="68CB0308" w14:textId="77777777" w:rsidR="00F15D6E" w:rsidRPr="0072544F" w:rsidRDefault="00F15D6E" w:rsidP="00EB5D4B">
            <w:pPr>
              <w:jc w:val="center"/>
              <w:rPr>
                <w:rFonts w:ascii="Times New Roman" w:hAnsi="Times New Roman" w:cs="Times New Roman"/>
                <w:sz w:val="16"/>
                <w:szCs w:val="16"/>
                <w:lang w:val="en-US"/>
              </w:rPr>
            </w:pPr>
          </w:p>
        </w:tc>
        <w:tc>
          <w:tcPr>
            <w:tcW w:w="527" w:type="dxa"/>
            <w:gridSpan w:val="2"/>
            <w:shd w:val="clear" w:color="auto" w:fill="FFFFFF" w:themeFill="background1"/>
          </w:tcPr>
          <w:p w14:paraId="4F40294A" w14:textId="77777777" w:rsidR="00F15D6E" w:rsidRPr="0072544F" w:rsidRDefault="00F15D6E" w:rsidP="00EB5D4B">
            <w:pPr>
              <w:jc w:val="center"/>
              <w:rPr>
                <w:rFonts w:ascii="Times New Roman" w:hAnsi="Times New Roman" w:cs="Times New Roman"/>
                <w:sz w:val="16"/>
                <w:szCs w:val="16"/>
                <w:lang w:val="en-US"/>
              </w:rPr>
            </w:pPr>
          </w:p>
        </w:tc>
        <w:tc>
          <w:tcPr>
            <w:tcW w:w="527" w:type="dxa"/>
            <w:gridSpan w:val="2"/>
            <w:shd w:val="clear" w:color="auto" w:fill="FFFFFF" w:themeFill="background1"/>
          </w:tcPr>
          <w:p w14:paraId="6B7CDE7C" w14:textId="77777777" w:rsidR="00F15D6E" w:rsidRPr="0072544F" w:rsidRDefault="00F15D6E" w:rsidP="00EB5D4B">
            <w:pPr>
              <w:jc w:val="center"/>
              <w:rPr>
                <w:rFonts w:ascii="Times New Roman" w:hAnsi="Times New Roman" w:cs="Times New Roman"/>
                <w:sz w:val="16"/>
                <w:szCs w:val="16"/>
                <w:lang w:val="en-US"/>
              </w:rPr>
            </w:pPr>
          </w:p>
        </w:tc>
        <w:tc>
          <w:tcPr>
            <w:tcW w:w="542" w:type="dxa"/>
            <w:gridSpan w:val="2"/>
            <w:shd w:val="clear" w:color="auto" w:fill="FFFFFF" w:themeFill="background1"/>
          </w:tcPr>
          <w:p w14:paraId="4BF477CF" w14:textId="77777777" w:rsidR="00F15D6E" w:rsidRPr="0072544F" w:rsidRDefault="00F15D6E" w:rsidP="00EB5D4B">
            <w:pPr>
              <w:jc w:val="center"/>
              <w:rPr>
                <w:rFonts w:ascii="Times New Roman" w:hAnsi="Times New Roman" w:cs="Times New Roman"/>
                <w:sz w:val="16"/>
                <w:szCs w:val="16"/>
                <w:lang w:val="en-US"/>
              </w:rPr>
            </w:pPr>
          </w:p>
        </w:tc>
      </w:tr>
      <w:tr w:rsidR="003B339C" w:rsidRPr="0072544F" w14:paraId="293D6548" w14:textId="77777777" w:rsidTr="00B935F9">
        <w:tblPrEx>
          <w:shd w:val="clear" w:color="auto" w:fill="auto"/>
        </w:tblPrEx>
        <w:trPr>
          <w:gridAfter w:val="1"/>
          <w:wAfter w:w="36" w:type="dxa"/>
          <w:trHeight w:val="129"/>
        </w:trPr>
        <w:tc>
          <w:tcPr>
            <w:tcW w:w="2548" w:type="dxa"/>
            <w:tcBorders>
              <w:bottom w:val="single" w:sz="4" w:space="0" w:color="auto"/>
            </w:tcBorders>
            <w:shd w:val="clear" w:color="auto" w:fill="FFFFFF" w:themeFill="background1"/>
          </w:tcPr>
          <w:p w14:paraId="3A04FEFB" w14:textId="702372E0" w:rsidR="003B339C" w:rsidRPr="0072544F" w:rsidRDefault="003B339C" w:rsidP="00EB5D4B">
            <w:pPr>
              <w:rPr>
                <w:rFonts w:ascii="Times New Roman" w:hAnsi="Times New Roman" w:cs="Times New Roman"/>
                <w:sz w:val="16"/>
                <w:szCs w:val="16"/>
                <w:lang w:val="en-US"/>
              </w:rPr>
            </w:pPr>
            <w:r w:rsidRPr="0072544F">
              <w:rPr>
                <w:rFonts w:ascii="Times New Roman" w:hAnsi="Times New Roman" w:cs="Times New Roman"/>
                <w:sz w:val="16"/>
                <w:szCs w:val="16"/>
                <w:lang w:val="en-US"/>
              </w:rPr>
              <w:t>van Zyl</w:t>
            </w:r>
            <w:r w:rsidR="000059D6" w:rsidRPr="0072544F">
              <w:rPr>
                <w:rFonts w:ascii="Times New Roman" w:hAnsi="Times New Roman" w:cs="Times New Roman"/>
                <w:sz w:val="16"/>
                <w:szCs w:val="16"/>
                <w:lang w:val="en-US"/>
              </w:rPr>
              <w:t>,</w:t>
            </w:r>
            <w:r w:rsidRPr="0072544F">
              <w:rPr>
                <w:rFonts w:ascii="Times New Roman" w:hAnsi="Times New Roman" w:cs="Times New Roman"/>
                <w:sz w:val="16"/>
                <w:szCs w:val="16"/>
                <w:lang w:val="en-US"/>
              </w:rPr>
              <w:t xml:space="preserve"> &amp; Meiselman (2015).</w:t>
            </w:r>
          </w:p>
        </w:tc>
        <w:tc>
          <w:tcPr>
            <w:tcW w:w="875" w:type="dxa"/>
            <w:tcBorders>
              <w:bottom w:val="single" w:sz="4" w:space="0" w:color="auto"/>
            </w:tcBorders>
            <w:shd w:val="clear" w:color="auto" w:fill="FFFFFF" w:themeFill="background1"/>
          </w:tcPr>
          <w:p w14:paraId="6CB6AD0F" w14:textId="77777777" w:rsidR="003B339C" w:rsidRPr="0072544F" w:rsidRDefault="003B339C" w:rsidP="00EB5D4B">
            <w:pPr>
              <w:jc w:val="center"/>
              <w:rPr>
                <w:rFonts w:ascii="Times New Roman" w:hAnsi="Times New Roman" w:cs="Times New Roman"/>
                <w:sz w:val="16"/>
                <w:szCs w:val="16"/>
                <w:lang w:val="en-US"/>
              </w:rPr>
            </w:pPr>
            <w:proofErr w:type="spellStart"/>
            <w:r w:rsidRPr="0072544F">
              <w:rPr>
                <w:rFonts w:ascii="Times New Roman" w:hAnsi="Times New Roman" w:cs="Times New Roman"/>
                <w:sz w:val="16"/>
                <w:szCs w:val="16"/>
                <w:lang w:val="en-US"/>
              </w:rPr>
              <w:t>en</w:t>
            </w:r>
            <w:proofErr w:type="spellEnd"/>
            <w:r w:rsidRPr="0072544F">
              <w:rPr>
                <w:rFonts w:ascii="Times New Roman" w:hAnsi="Times New Roman" w:cs="Times New Roman"/>
                <w:sz w:val="16"/>
                <w:szCs w:val="16"/>
                <w:lang w:val="en-US"/>
              </w:rPr>
              <w:t>, es</w:t>
            </w:r>
          </w:p>
        </w:tc>
        <w:tc>
          <w:tcPr>
            <w:tcW w:w="876" w:type="dxa"/>
            <w:tcBorders>
              <w:bottom w:val="single" w:sz="4" w:space="0" w:color="auto"/>
            </w:tcBorders>
            <w:shd w:val="clear" w:color="auto" w:fill="FFFFFF" w:themeFill="background1"/>
          </w:tcPr>
          <w:p w14:paraId="371A1C66" w14:textId="77777777" w:rsidR="003B339C" w:rsidRPr="0072544F" w:rsidRDefault="003B339C"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NA</w:t>
            </w:r>
          </w:p>
        </w:tc>
        <w:tc>
          <w:tcPr>
            <w:tcW w:w="434" w:type="dxa"/>
            <w:tcBorders>
              <w:bottom w:val="single" w:sz="4" w:space="0" w:color="auto"/>
            </w:tcBorders>
            <w:shd w:val="clear" w:color="auto" w:fill="FFFFFF" w:themeFill="background1"/>
          </w:tcPr>
          <w:p w14:paraId="7FC049F2" w14:textId="77777777" w:rsidR="003B339C" w:rsidRPr="0072544F" w:rsidRDefault="003B339C" w:rsidP="00EB5D4B">
            <w:pPr>
              <w:jc w:val="center"/>
              <w:rPr>
                <w:rFonts w:ascii="Times New Roman" w:hAnsi="Times New Roman" w:cs="Times New Roman"/>
                <w:sz w:val="16"/>
                <w:szCs w:val="16"/>
                <w:lang w:val="en-US"/>
              </w:rPr>
            </w:pPr>
          </w:p>
        </w:tc>
        <w:tc>
          <w:tcPr>
            <w:tcW w:w="438" w:type="dxa"/>
            <w:tcBorders>
              <w:bottom w:val="single" w:sz="4" w:space="0" w:color="auto"/>
            </w:tcBorders>
            <w:shd w:val="clear" w:color="auto" w:fill="FFFFFF" w:themeFill="background1"/>
          </w:tcPr>
          <w:p w14:paraId="0EE1C167" w14:textId="77777777" w:rsidR="003B339C" w:rsidRPr="0072544F" w:rsidRDefault="003B339C" w:rsidP="00EB5D4B">
            <w:pPr>
              <w:jc w:val="center"/>
              <w:rPr>
                <w:rFonts w:ascii="Times New Roman" w:hAnsi="Times New Roman" w:cs="Times New Roman"/>
                <w:sz w:val="16"/>
                <w:szCs w:val="16"/>
                <w:lang w:val="en-US"/>
              </w:rPr>
            </w:pPr>
          </w:p>
        </w:tc>
        <w:tc>
          <w:tcPr>
            <w:tcW w:w="438" w:type="dxa"/>
            <w:gridSpan w:val="2"/>
            <w:tcBorders>
              <w:bottom w:val="single" w:sz="4" w:space="0" w:color="auto"/>
            </w:tcBorders>
            <w:shd w:val="clear" w:color="auto" w:fill="FFFFFF" w:themeFill="background1"/>
          </w:tcPr>
          <w:p w14:paraId="270D00A2" w14:textId="77777777" w:rsidR="003B339C" w:rsidRPr="0072544F" w:rsidRDefault="003B339C" w:rsidP="00EB5D4B">
            <w:pPr>
              <w:jc w:val="center"/>
              <w:rPr>
                <w:rFonts w:ascii="Times New Roman" w:hAnsi="Times New Roman" w:cs="Times New Roman"/>
                <w:sz w:val="16"/>
                <w:szCs w:val="16"/>
                <w:lang w:val="en-US"/>
              </w:rPr>
            </w:pPr>
          </w:p>
        </w:tc>
        <w:tc>
          <w:tcPr>
            <w:tcW w:w="235" w:type="dxa"/>
            <w:tcBorders>
              <w:bottom w:val="single" w:sz="4" w:space="0" w:color="auto"/>
            </w:tcBorders>
            <w:shd w:val="clear" w:color="auto" w:fill="FFFFFF" w:themeFill="background1"/>
          </w:tcPr>
          <w:p w14:paraId="02B2F94A" w14:textId="77777777" w:rsidR="003B339C" w:rsidRPr="0072544F" w:rsidRDefault="003B339C" w:rsidP="00EB5D4B">
            <w:pPr>
              <w:jc w:val="center"/>
              <w:rPr>
                <w:rFonts w:ascii="Times New Roman" w:hAnsi="Times New Roman" w:cs="Times New Roman"/>
                <w:sz w:val="16"/>
                <w:szCs w:val="16"/>
                <w:lang w:val="en-US"/>
              </w:rPr>
            </w:pPr>
          </w:p>
        </w:tc>
        <w:tc>
          <w:tcPr>
            <w:tcW w:w="485" w:type="dxa"/>
            <w:tcBorders>
              <w:bottom w:val="single" w:sz="4" w:space="0" w:color="auto"/>
            </w:tcBorders>
            <w:shd w:val="clear" w:color="auto" w:fill="FFFFFF" w:themeFill="background1"/>
          </w:tcPr>
          <w:p w14:paraId="05C542E5" w14:textId="426DA07F" w:rsidR="003B339C" w:rsidRPr="0072544F" w:rsidRDefault="003B339C" w:rsidP="00EB5D4B">
            <w:pPr>
              <w:jc w:val="center"/>
              <w:rPr>
                <w:rFonts w:ascii="Times New Roman" w:hAnsi="Times New Roman" w:cs="Times New Roman"/>
                <w:sz w:val="16"/>
                <w:szCs w:val="16"/>
                <w:lang w:val="en-US"/>
              </w:rPr>
            </w:pPr>
          </w:p>
        </w:tc>
        <w:tc>
          <w:tcPr>
            <w:tcW w:w="485" w:type="dxa"/>
            <w:tcBorders>
              <w:bottom w:val="single" w:sz="4" w:space="0" w:color="auto"/>
            </w:tcBorders>
            <w:shd w:val="clear" w:color="auto" w:fill="FFFFFF" w:themeFill="background1"/>
          </w:tcPr>
          <w:p w14:paraId="7BA400B0" w14:textId="77777777" w:rsidR="003B339C" w:rsidRPr="0072544F" w:rsidRDefault="003B339C" w:rsidP="00EB5D4B">
            <w:pPr>
              <w:jc w:val="center"/>
              <w:rPr>
                <w:rFonts w:ascii="Times New Roman" w:hAnsi="Times New Roman" w:cs="Times New Roman"/>
                <w:sz w:val="16"/>
                <w:szCs w:val="16"/>
                <w:lang w:val="en-US"/>
              </w:rPr>
            </w:pPr>
          </w:p>
        </w:tc>
        <w:tc>
          <w:tcPr>
            <w:tcW w:w="485" w:type="dxa"/>
            <w:tcBorders>
              <w:bottom w:val="single" w:sz="4" w:space="0" w:color="auto"/>
            </w:tcBorders>
            <w:shd w:val="clear" w:color="auto" w:fill="FFFFFF" w:themeFill="background1"/>
          </w:tcPr>
          <w:p w14:paraId="5DBB544D" w14:textId="77777777" w:rsidR="003B339C" w:rsidRPr="0072544F" w:rsidRDefault="003B339C" w:rsidP="00EB5D4B">
            <w:pPr>
              <w:jc w:val="center"/>
              <w:rPr>
                <w:rFonts w:ascii="Times New Roman" w:hAnsi="Times New Roman" w:cs="Times New Roman"/>
                <w:sz w:val="16"/>
                <w:szCs w:val="16"/>
                <w:lang w:val="en-US"/>
              </w:rPr>
            </w:pPr>
          </w:p>
        </w:tc>
        <w:tc>
          <w:tcPr>
            <w:tcW w:w="485" w:type="dxa"/>
            <w:tcBorders>
              <w:bottom w:val="single" w:sz="4" w:space="0" w:color="auto"/>
            </w:tcBorders>
            <w:shd w:val="clear" w:color="auto" w:fill="FFFFFF" w:themeFill="background1"/>
          </w:tcPr>
          <w:p w14:paraId="769DEB41" w14:textId="77777777" w:rsidR="003B339C" w:rsidRPr="0072544F" w:rsidRDefault="003B339C" w:rsidP="00EB5D4B">
            <w:pPr>
              <w:jc w:val="center"/>
              <w:rPr>
                <w:rFonts w:ascii="Times New Roman" w:hAnsi="Times New Roman" w:cs="Times New Roman"/>
                <w:sz w:val="16"/>
                <w:szCs w:val="16"/>
                <w:lang w:val="en-US"/>
              </w:rPr>
            </w:pPr>
          </w:p>
        </w:tc>
        <w:tc>
          <w:tcPr>
            <w:tcW w:w="485" w:type="dxa"/>
            <w:tcBorders>
              <w:bottom w:val="single" w:sz="4" w:space="0" w:color="auto"/>
            </w:tcBorders>
            <w:shd w:val="clear" w:color="auto" w:fill="FFFFFF" w:themeFill="background1"/>
          </w:tcPr>
          <w:p w14:paraId="2357224A" w14:textId="77777777" w:rsidR="003B339C" w:rsidRPr="0072544F" w:rsidRDefault="003B339C" w:rsidP="00EB5D4B">
            <w:pPr>
              <w:jc w:val="center"/>
              <w:rPr>
                <w:rFonts w:ascii="Times New Roman" w:hAnsi="Times New Roman" w:cs="Times New Roman"/>
                <w:sz w:val="16"/>
                <w:szCs w:val="16"/>
                <w:lang w:val="en-US"/>
              </w:rPr>
            </w:pPr>
          </w:p>
        </w:tc>
        <w:tc>
          <w:tcPr>
            <w:tcW w:w="485" w:type="dxa"/>
            <w:tcBorders>
              <w:bottom w:val="single" w:sz="4" w:space="0" w:color="auto"/>
            </w:tcBorders>
            <w:shd w:val="clear" w:color="auto" w:fill="FFFFFF" w:themeFill="background1"/>
          </w:tcPr>
          <w:p w14:paraId="60CB2628" w14:textId="77777777" w:rsidR="003B339C" w:rsidRPr="0072544F" w:rsidRDefault="003B339C" w:rsidP="00EB5D4B">
            <w:pPr>
              <w:jc w:val="center"/>
              <w:rPr>
                <w:rFonts w:ascii="Times New Roman" w:hAnsi="Times New Roman" w:cs="Times New Roman"/>
                <w:sz w:val="16"/>
                <w:szCs w:val="16"/>
                <w:lang w:val="en-US"/>
              </w:rPr>
            </w:pPr>
          </w:p>
        </w:tc>
        <w:tc>
          <w:tcPr>
            <w:tcW w:w="486" w:type="dxa"/>
            <w:tcBorders>
              <w:bottom w:val="single" w:sz="4" w:space="0" w:color="auto"/>
            </w:tcBorders>
            <w:shd w:val="clear" w:color="auto" w:fill="FFFFFF" w:themeFill="background1"/>
          </w:tcPr>
          <w:p w14:paraId="1269F27D" w14:textId="77777777" w:rsidR="003B339C" w:rsidRPr="0072544F" w:rsidRDefault="003B339C" w:rsidP="00EB5D4B">
            <w:pPr>
              <w:jc w:val="center"/>
              <w:rPr>
                <w:rFonts w:ascii="Times New Roman" w:hAnsi="Times New Roman" w:cs="Times New Roman"/>
                <w:sz w:val="16"/>
                <w:szCs w:val="16"/>
                <w:lang w:val="en-US"/>
              </w:rPr>
            </w:pPr>
          </w:p>
        </w:tc>
        <w:tc>
          <w:tcPr>
            <w:tcW w:w="406" w:type="dxa"/>
            <w:gridSpan w:val="3"/>
            <w:tcBorders>
              <w:bottom w:val="single" w:sz="4" w:space="0" w:color="auto"/>
            </w:tcBorders>
            <w:shd w:val="clear" w:color="auto" w:fill="FFFFFF" w:themeFill="background1"/>
          </w:tcPr>
          <w:p w14:paraId="05885658" w14:textId="44A2A831" w:rsidR="003B339C" w:rsidRPr="0072544F" w:rsidRDefault="003B339C"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27" w:type="dxa"/>
            <w:gridSpan w:val="3"/>
            <w:tcBorders>
              <w:bottom w:val="single" w:sz="4" w:space="0" w:color="auto"/>
            </w:tcBorders>
            <w:shd w:val="clear" w:color="auto" w:fill="FFFFFF" w:themeFill="background1"/>
          </w:tcPr>
          <w:p w14:paraId="5A651288" w14:textId="77777777" w:rsidR="003B339C" w:rsidRPr="0072544F" w:rsidRDefault="003B339C" w:rsidP="00EB5D4B">
            <w:pPr>
              <w:jc w:val="center"/>
              <w:rPr>
                <w:rFonts w:ascii="Times New Roman" w:hAnsi="Times New Roman" w:cs="Times New Roman"/>
                <w:sz w:val="16"/>
                <w:szCs w:val="16"/>
                <w:lang w:val="en-US"/>
              </w:rPr>
            </w:pPr>
          </w:p>
        </w:tc>
        <w:tc>
          <w:tcPr>
            <w:tcW w:w="527" w:type="dxa"/>
            <w:gridSpan w:val="2"/>
            <w:tcBorders>
              <w:bottom w:val="single" w:sz="4" w:space="0" w:color="auto"/>
            </w:tcBorders>
            <w:shd w:val="clear" w:color="auto" w:fill="FFFFFF" w:themeFill="background1"/>
          </w:tcPr>
          <w:p w14:paraId="7284DDD2" w14:textId="77777777" w:rsidR="003B339C" w:rsidRPr="0072544F" w:rsidRDefault="003B339C" w:rsidP="00EB5D4B">
            <w:pPr>
              <w:jc w:val="center"/>
              <w:rPr>
                <w:rFonts w:ascii="Times New Roman" w:hAnsi="Times New Roman" w:cs="Times New Roman"/>
                <w:sz w:val="16"/>
                <w:szCs w:val="16"/>
                <w:lang w:val="en-US"/>
              </w:rPr>
            </w:pPr>
          </w:p>
        </w:tc>
        <w:tc>
          <w:tcPr>
            <w:tcW w:w="527" w:type="dxa"/>
            <w:gridSpan w:val="2"/>
            <w:tcBorders>
              <w:bottom w:val="single" w:sz="4" w:space="0" w:color="auto"/>
            </w:tcBorders>
            <w:shd w:val="clear" w:color="auto" w:fill="FFFFFF" w:themeFill="background1"/>
          </w:tcPr>
          <w:p w14:paraId="6E3EA923" w14:textId="77777777" w:rsidR="003B339C" w:rsidRPr="0072544F" w:rsidRDefault="003B339C" w:rsidP="00EB5D4B">
            <w:pPr>
              <w:jc w:val="center"/>
              <w:rPr>
                <w:rFonts w:ascii="Times New Roman" w:hAnsi="Times New Roman" w:cs="Times New Roman"/>
                <w:sz w:val="16"/>
                <w:szCs w:val="16"/>
                <w:lang w:val="en-US"/>
              </w:rPr>
            </w:pPr>
          </w:p>
        </w:tc>
        <w:tc>
          <w:tcPr>
            <w:tcW w:w="528" w:type="dxa"/>
            <w:gridSpan w:val="2"/>
            <w:tcBorders>
              <w:bottom w:val="single" w:sz="4" w:space="0" w:color="auto"/>
            </w:tcBorders>
            <w:shd w:val="clear" w:color="auto" w:fill="FFFFFF" w:themeFill="background1"/>
          </w:tcPr>
          <w:p w14:paraId="74EB9AA0" w14:textId="77777777" w:rsidR="003B339C" w:rsidRPr="0072544F" w:rsidRDefault="003B339C" w:rsidP="00EB5D4B">
            <w:pPr>
              <w:jc w:val="center"/>
              <w:rPr>
                <w:rFonts w:ascii="Times New Roman" w:hAnsi="Times New Roman" w:cs="Times New Roman"/>
                <w:sz w:val="16"/>
                <w:szCs w:val="16"/>
                <w:lang w:val="en-US"/>
              </w:rPr>
            </w:pPr>
          </w:p>
        </w:tc>
        <w:tc>
          <w:tcPr>
            <w:tcW w:w="527" w:type="dxa"/>
            <w:gridSpan w:val="2"/>
            <w:tcBorders>
              <w:bottom w:val="single" w:sz="4" w:space="0" w:color="auto"/>
            </w:tcBorders>
            <w:shd w:val="clear" w:color="auto" w:fill="FFFFFF" w:themeFill="background1"/>
          </w:tcPr>
          <w:p w14:paraId="0D97D028" w14:textId="77777777" w:rsidR="003B339C" w:rsidRPr="0072544F" w:rsidRDefault="003B339C" w:rsidP="00EB5D4B">
            <w:pPr>
              <w:jc w:val="center"/>
              <w:rPr>
                <w:rFonts w:ascii="Times New Roman" w:hAnsi="Times New Roman" w:cs="Times New Roman"/>
                <w:sz w:val="16"/>
                <w:szCs w:val="16"/>
                <w:lang w:val="en-US"/>
              </w:rPr>
            </w:pPr>
          </w:p>
        </w:tc>
        <w:tc>
          <w:tcPr>
            <w:tcW w:w="527" w:type="dxa"/>
            <w:gridSpan w:val="2"/>
            <w:tcBorders>
              <w:bottom w:val="single" w:sz="4" w:space="0" w:color="auto"/>
            </w:tcBorders>
            <w:shd w:val="clear" w:color="auto" w:fill="FFFFFF" w:themeFill="background1"/>
          </w:tcPr>
          <w:p w14:paraId="141954E4" w14:textId="77777777" w:rsidR="003B339C" w:rsidRPr="0072544F" w:rsidRDefault="003B339C" w:rsidP="00EB5D4B">
            <w:pPr>
              <w:jc w:val="center"/>
              <w:rPr>
                <w:rFonts w:ascii="Times New Roman" w:hAnsi="Times New Roman" w:cs="Times New Roman"/>
                <w:sz w:val="16"/>
                <w:szCs w:val="16"/>
                <w:lang w:val="en-US"/>
              </w:rPr>
            </w:pPr>
          </w:p>
        </w:tc>
        <w:tc>
          <w:tcPr>
            <w:tcW w:w="527" w:type="dxa"/>
            <w:gridSpan w:val="2"/>
            <w:tcBorders>
              <w:bottom w:val="single" w:sz="4" w:space="0" w:color="auto"/>
            </w:tcBorders>
            <w:shd w:val="clear" w:color="auto" w:fill="FFFFFF" w:themeFill="background1"/>
          </w:tcPr>
          <w:p w14:paraId="2ADA77CF" w14:textId="77777777" w:rsidR="003B339C" w:rsidRPr="0072544F" w:rsidRDefault="003B339C" w:rsidP="00EB5D4B">
            <w:pPr>
              <w:jc w:val="center"/>
              <w:rPr>
                <w:rFonts w:ascii="Times New Roman" w:hAnsi="Times New Roman" w:cs="Times New Roman"/>
                <w:sz w:val="16"/>
                <w:szCs w:val="16"/>
                <w:lang w:val="en-US"/>
              </w:rPr>
            </w:pPr>
          </w:p>
        </w:tc>
        <w:tc>
          <w:tcPr>
            <w:tcW w:w="542" w:type="dxa"/>
            <w:gridSpan w:val="2"/>
            <w:tcBorders>
              <w:bottom w:val="single" w:sz="4" w:space="0" w:color="auto"/>
            </w:tcBorders>
            <w:shd w:val="clear" w:color="auto" w:fill="FFFFFF" w:themeFill="background1"/>
          </w:tcPr>
          <w:p w14:paraId="2A160152" w14:textId="77777777" w:rsidR="003B339C" w:rsidRPr="0072544F" w:rsidRDefault="003B339C" w:rsidP="00EB5D4B">
            <w:pPr>
              <w:jc w:val="center"/>
              <w:rPr>
                <w:rFonts w:ascii="Times New Roman" w:hAnsi="Times New Roman" w:cs="Times New Roman"/>
                <w:sz w:val="16"/>
                <w:szCs w:val="16"/>
                <w:lang w:val="en-US"/>
              </w:rPr>
            </w:pPr>
          </w:p>
        </w:tc>
      </w:tr>
      <w:tr w:rsidR="003B339C" w:rsidRPr="0072544F" w14:paraId="45CFDDD2" w14:textId="77777777" w:rsidTr="00B935F9">
        <w:trPr>
          <w:gridAfter w:val="1"/>
          <w:wAfter w:w="36" w:type="dxa"/>
          <w:trHeight w:val="30"/>
        </w:trPr>
        <w:tc>
          <w:tcPr>
            <w:tcW w:w="2548" w:type="dxa"/>
            <w:tcBorders>
              <w:top w:val="single" w:sz="4" w:space="0" w:color="auto"/>
              <w:bottom w:val="single" w:sz="4" w:space="0" w:color="auto"/>
            </w:tcBorders>
            <w:shd w:val="clear" w:color="auto" w:fill="FFFFFF" w:themeFill="background1"/>
          </w:tcPr>
          <w:p w14:paraId="3363415D" w14:textId="5D8E860A" w:rsidR="003B339C" w:rsidRPr="0072544F" w:rsidRDefault="003B339C" w:rsidP="00EB5D4B">
            <w:pPr>
              <w:rPr>
                <w:rFonts w:ascii="Times New Roman" w:hAnsi="Times New Roman" w:cs="Times New Roman"/>
                <w:sz w:val="2"/>
                <w:szCs w:val="16"/>
                <w:lang w:val="en-US"/>
              </w:rPr>
            </w:pPr>
          </w:p>
        </w:tc>
        <w:tc>
          <w:tcPr>
            <w:tcW w:w="875" w:type="dxa"/>
            <w:tcBorders>
              <w:top w:val="single" w:sz="4" w:space="0" w:color="auto"/>
              <w:bottom w:val="single" w:sz="4" w:space="0" w:color="auto"/>
            </w:tcBorders>
            <w:shd w:val="clear" w:color="auto" w:fill="FFFFFF" w:themeFill="background1"/>
          </w:tcPr>
          <w:p w14:paraId="01CF6E32" w14:textId="5B90D028" w:rsidR="003B339C" w:rsidRPr="0072544F" w:rsidRDefault="003B339C" w:rsidP="00EB5D4B">
            <w:pPr>
              <w:jc w:val="center"/>
              <w:rPr>
                <w:rFonts w:ascii="Times New Roman" w:hAnsi="Times New Roman" w:cs="Times New Roman"/>
                <w:sz w:val="2"/>
                <w:szCs w:val="16"/>
                <w:lang w:val="en-US"/>
              </w:rPr>
            </w:pPr>
          </w:p>
        </w:tc>
        <w:tc>
          <w:tcPr>
            <w:tcW w:w="876" w:type="dxa"/>
            <w:tcBorders>
              <w:top w:val="single" w:sz="4" w:space="0" w:color="auto"/>
              <w:bottom w:val="single" w:sz="4" w:space="0" w:color="auto"/>
            </w:tcBorders>
            <w:shd w:val="clear" w:color="auto" w:fill="FFFFFF" w:themeFill="background1"/>
          </w:tcPr>
          <w:p w14:paraId="0DC32CBD" w14:textId="47DBEFF1" w:rsidR="003B339C" w:rsidRPr="0072544F" w:rsidRDefault="003B339C" w:rsidP="00EB5D4B">
            <w:pPr>
              <w:jc w:val="center"/>
              <w:rPr>
                <w:rFonts w:ascii="Times New Roman" w:hAnsi="Times New Roman" w:cs="Times New Roman"/>
                <w:sz w:val="2"/>
                <w:szCs w:val="16"/>
                <w:lang w:val="en-US"/>
              </w:rPr>
            </w:pPr>
          </w:p>
        </w:tc>
        <w:tc>
          <w:tcPr>
            <w:tcW w:w="434" w:type="dxa"/>
            <w:tcBorders>
              <w:top w:val="single" w:sz="4" w:space="0" w:color="auto"/>
              <w:bottom w:val="single" w:sz="4" w:space="0" w:color="auto"/>
            </w:tcBorders>
            <w:shd w:val="clear" w:color="auto" w:fill="FFFFFF" w:themeFill="background1"/>
          </w:tcPr>
          <w:p w14:paraId="13980776" w14:textId="77777777" w:rsidR="003B339C" w:rsidRPr="0072544F" w:rsidRDefault="003B339C" w:rsidP="00EB5D4B">
            <w:pPr>
              <w:jc w:val="center"/>
              <w:rPr>
                <w:rFonts w:ascii="Times New Roman" w:hAnsi="Times New Roman" w:cs="Times New Roman"/>
                <w:sz w:val="2"/>
                <w:szCs w:val="16"/>
                <w:lang w:val="en-US"/>
              </w:rPr>
            </w:pPr>
          </w:p>
        </w:tc>
        <w:tc>
          <w:tcPr>
            <w:tcW w:w="438" w:type="dxa"/>
            <w:tcBorders>
              <w:top w:val="single" w:sz="4" w:space="0" w:color="auto"/>
              <w:bottom w:val="single" w:sz="4" w:space="0" w:color="auto"/>
            </w:tcBorders>
            <w:shd w:val="clear" w:color="auto" w:fill="FFFFFF" w:themeFill="background1"/>
          </w:tcPr>
          <w:p w14:paraId="4A62F835" w14:textId="77777777" w:rsidR="003B339C" w:rsidRPr="0072544F" w:rsidRDefault="003B339C" w:rsidP="00EB5D4B">
            <w:pPr>
              <w:jc w:val="center"/>
              <w:rPr>
                <w:rFonts w:ascii="Times New Roman" w:hAnsi="Times New Roman" w:cs="Times New Roman"/>
                <w:sz w:val="2"/>
                <w:szCs w:val="16"/>
                <w:lang w:val="en-US"/>
              </w:rPr>
            </w:pPr>
          </w:p>
        </w:tc>
        <w:tc>
          <w:tcPr>
            <w:tcW w:w="438" w:type="dxa"/>
            <w:gridSpan w:val="2"/>
            <w:tcBorders>
              <w:top w:val="single" w:sz="4" w:space="0" w:color="auto"/>
              <w:bottom w:val="single" w:sz="4" w:space="0" w:color="auto"/>
            </w:tcBorders>
            <w:shd w:val="clear" w:color="auto" w:fill="FFFFFF" w:themeFill="background1"/>
          </w:tcPr>
          <w:p w14:paraId="51FE01B6" w14:textId="77777777" w:rsidR="003B339C" w:rsidRPr="0072544F" w:rsidRDefault="003B339C" w:rsidP="00EB5D4B">
            <w:pPr>
              <w:jc w:val="center"/>
              <w:rPr>
                <w:rFonts w:ascii="Times New Roman" w:hAnsi="Times New Roman" w:cs="Times New Roman"/>
                <w:sz w:val="2"/>
                <w:szCs w:val="16"/>
                <w:lang w:val="en-US"/>
              </w:rPr>
            </w:pPr>
          </w:p>
        </w:tc>
        <w:tc>
          <w:tcPr>
            <w:tcW w:w="235" w:type="dxa"/>
            <w:tcBorders>
              <w:top w:val="single" w:sz="4" w:space="0" w:color="auto"/>
              <w:bottom w:val="single" w:sz="4" w:space="0" w:color="auto"/>
            </w:tcBorders>
            <w:shd w:val="clear" w:color="auto" w:fill="FFFFFF" w:themeFill="background1"/>
          </w:tcPr>
          <w:p w14:paraId="0915634C" w14:textId="77777777" w:rsidR="003B339C" w:rsidRPr="0072544F" w:rsidRDefault="003B339C" w:rsidP="00EB5D4B">
            <w:pPr>
              <w:jc w:val="center"/>
              <w:rPr>
                <w:rFonts w:ascii="Times New Roman" w:hAnsi="Times New Roman" w:cs="Times New Roman"/>
                <w:sz w:val="2"/>
                <w:szCs w:val="16"/>
                <w:lang w:val="en-US"/>
              </w:rPr>
            </w:pPr>
          </w:p>
        </w:tc>
        <w:tc>
          <w:tcPr>
            <w:tcW w:w="485" w:type="dxa"/>
            <w:tcBorders>
              <w:top w:val="single" w:sz="4" w:space="0" w:color="auto"/>
              <w:bottom w:val="single" w:sz="4" w:space="0" w:color="auto"/>
            </w:tcBorders>
            <w:shd w:val="clear" w:color="auto" w:fill="FFFFFF" w:themeFill="background1"/>
          </w:tcPr>
          <w:p w14:paraId="51D8E7E3" w14:textId="17B154F8" w:rsidR="003B339C" w:rsidRPr="0072544F" w:rsidRDefault="003B339C" w:rsidP="00EB5D4B">
            <w:pPr>
              <w:jc w:val="center"/>
              <w:rPr>
                <w:rFonts w:ascii="Times New Roman" w:hAnsi="Times New Roman" w:cs="Times New Roman"/>
                <w:sz w:val="2"/>
                <w:szCs w:val="16"/>
                <w:lang w:val="en-US"/>
              </w:rPr>
            </w:pPr>
          </w:p>
        </w:tc>
        <w:tc>
          <w:tcPr>
            <w:tcW w:w="485" w:type="dxa"/>
            <w:tcBorders>
              <w:top w:val="single" w:sz="4" w:space="0" w:color="auto"/>
              <w:bottom w:val="single" w:sz="4" w:space="0" w:color="auto"/>
            </w:tcBorders>
            <w:shd w:val="clear" w:color="auto" w:fill="FFFFFF" w:themeFill="background1"/>
          </w:tcPr>
          <w:p w14:paraId="0944D91E" w14:textId="77777777" w:rsidR="003B339C" w:rsidRPr="0072544F" w:rsidRDefault="003B339C" w:rsidP="00EB5D4B">
            <w:pPr>
              <w:jc w:val="center"/>
              <w:rPr>
                <w:rFonts w:ascii="Times New Roman" w:hAnsi="Times New Roman" w:cs="Times New Roman"/>
                <w:sz w:val="2"/>
                <w:szCs w:val="16"/>
                <w:lang w:val="en-US"/>
              </w:rPr>
            </w:pPr>
          </w:p>
        </w:tc>
        <w:tc>
          <w:tcPr>
            <w:tcW w:w="485" w:type="dxa"/>
            <w:tcBorders>
              <w:top w:val="single" w:sz="4" w:space="0" w:color="auto"/>
              <w:bottom w:val="single" w:sz="4" w:space="0" w:color="auto"/>
            </w:tcBorders>
            <w:shd w:val="clear" w:color="auto" w:fill="FFFFFF" w:themeFill="background1"/>
          </w:tcPr>
          <w:p w14:paraId="314A0BB9" w14:textId="77777777" w:rsidR="003B339C" w:rsidRPr="0072544F" w:rsidRDefault="003B339C" w:rsidP="00EB5D4B">
            <w:pPr>
              <w:jc w:val="center"/>
              <w:rPr>
                <w:rFonts w:ascii="Times New Roman" w:hAnsi="Times New Roman" w:cs="Times New Roman"/>
                <w:sz w:val="2"/>
                <w:szCs w:val="16"/>
                <w:lang w:val="en-US"/>
              </w:rPr>
            </w:pPr>
          </w:p>
        </w:tc>
        <w:tc>
          <w:tcPr>
            <w:tcW w:w="485" w:type="dxa"/>
            <w:tcBorders>
              <w:top w:val="single" w:sz="4" w:space="0" w:color="auto"/>
              <w:bottom w:val="single" w:sz="4" w:space="0" w:color="auto"/>
            </w:tcBorders>
            <w:shd w:val="clear" w:color="auto" w:fill="FFFFFF" w:themeFill="background1"/>
          </w:tcPr>
          <w:p w14:paraId="00B0780D" w14:textId="77777777" w:rsidR="003B339C" w:rsidRPr="0072544F" w:rsidRDefault="003B339C" w:rsidP="00EB5D4B">
            <w:pPr>
              <w:jc w:val="center"/>
              <w:rPr>
                <w:rFonts w:ascii="Times New Roman" w:hAnsi="Times New Roman" w:cs="Times New Roman"/>
                <w:sz w:val="2"/>
                <w:szCs w:val="16"/>
                <w:lang w:val="en-US"/>
              </w:rPr>
            </w:pPr>
          </w:p>
        </w:tc>
        <w:tc>
          <w:tcPr>
            <w:tcW w:w="485" w:type="dxa"/>
            <w:tcBorders>
              <w:top w:val="single" w:sz="4" w:space="0" w:color="auto"/>
              <w:bottom w:val="single" w:sz="4" w:space="0" w:color="auto"/>
            </w:tcBorders>
            <w:shd w:val="clear" w:color="auto" w:fill="FFFFFF" w:themeFill="background1"/>
          </w:tcPr>
          <w:p w14:paraId="0CFA34E9" w14:textId="77777777" w:rsidR="003B339C" w:rsidRPr="0072544F" w:rsidRDefault="003B339C" w:rsidP="00EB5D4B">
            <w:pPr>
              <w:jc w:val="center"/>
              <w:rPr>
                <w:rFonts w:ascii="Times New Roman" w:hAnsi="Times New Roman" w:cs="Times New Roman"/>
                <w:sz w:val="2"/>
                <w:szCs w:val="16"/>
                <w:lang w:val="en-US"/>
              </w:rPr>
            </w:pPr>
          </w:p>
        </w:tc>
        <w:tc>
          <w:tcPr>
            <w:tcW w:w="485" w:type="dxa"/>
            <w:tcBorders>
              <w:top w:val="single" w:sz="4" w:space="0" w:color="auto"/>
              <w:bottom w:val="single" w:sz="4" w:space="0" w:color="auto"/>
            </w:tcBorders>
            <w:shd w:val="clear" w:color="auto" w:fill="FFFFFF" w:themeFill="background1"/>
          </w:tcPr>
          <w:p w14:paraId="75CC8C3C" w14:textId="0F97A685" w:rsidR="003B339C" w:rsidRPr="0072544F" w:rsidRDefault="003B339C" w:rsidP="00EB5D4B">
            <w:pPr>
              <w:jc w:val="center"/>
              <w:rPr>
                <w:rFonts w:ascii="Times New Roman" w:hAnsi="Times New Roman" w:cs="Times New Roman"/>
                <w:sz w:val="2"/>
                <w:szCs w:val="16"/>
                <w:lang w:val="en-US"/>
              </w:rPr>
            </w:pPr>
          </w:p>
        </w:tc>
        <w:tc>
          <w:tcPr>
            <w:tcW w:w="486" w:type="dxa"/>
            <w:tcBorders>
              <w:top w:val="single" w:sz="4" w:space="0" w:color="auto"/>
              <w:bottom w:val="single" w:sz="4" w:space="0" w:color="auto"/>
            </w:tcBorders>
            <w:shd w:val="clear" w:color="auto" w:fill="FFFFFF" w:themeFill="background1"/>
          </w:tcPr>
          <w:p w14:paraId="2873ADB7" w14:textId="15C3B230" w:rsidR="003B339C" w:rsidRPr="0072544F" w:rsidRDefault="003B339C" w:rsidP="00EB5D4B">
            <w:pPr>
              <w:jc w:val="center"/>
              <w:rPr>
                <w:rFonts w:ascii="Times New Roman" w:hAnsi="Times New Roman" w:cs="Times New Roman"/>
                <w:sz w:val="2"/>
                <w:szCs w:val="16"/>
                <w:lang w:val="en-US"/>
              </w:rPr>
            </w:pPr>
          </w:p>
        </w:tc>
        <w:tc>
          <w:tcPr>
            <w:tcW w:w="282" w:type="dxa"/>
            <w:tcBorders>
              <w:top w:val="single" w:sz="4" w:space="0" w:color="auto"/>
              <w:bottom w:val="single" w:sz="4" w:space="0" w:color="auto"/>
            </w:tcBorders>
            <w:shd w:val="clear" w:color="auto" w:fill="FFFFFF" w:themeFill="background1"/>
          </w:tcPr>
          <w:p w14:paraId="7A429726" w14:textId="77777777" w:rsidR="003B339C" w:rsidRPr="0072544F" w:rsidRDefault="003B339C" w:rsidP="00EB5D4B">
            <w:pPr>
              <w:jc w:val="center"/>
              <w:rPr>
                <w:rFonts w:ascii="Times New Roman" w:hAnsi="Times New Roman" w:cs="Times New Roman"/>
                <w:sz w:val="2"/>
                <w:szCs w:val="16"/>
                <w:lang w:val="en-US"/>
              </w:rPr>
            </w:pPr>
          </w:p>
        </w:tc>
        <w:tc>
          <w:tcPr>
            <w:tcW w:w="411" w:type="dxa"/>
            <w:gridSpan w:val="4"/>
            <w:tcBorders>
              <w:top w:val="single" w:sz="4" w:space="0" w:color="auto"/>
              <w:bottom w:val="single" w:sz="4" w:space="0" w:color="auto"/>
            </w:tcBorders>
            <w:shd w:val="clear" w:color="auto" w:fill="FFFFFF" w:themeFill="background1"/>
          </w:tcPr>
          <w:p w14:paraId="78DC1799" w14:textId="3B6A5B6F" w:rsidR="003B339C" w:rsidRPr="0072544F" w:rsidRDefault="003B339C" w:rsidP="00EB5D4B">
            <w:pPr>
              <w:jc w:val="center"/>
              <w:rPr>
                <w:rFonts w:ascii="Times New Roman" w:hAnsi="Times New Roman" w:cs="Times New Roman"/>
                <w:sz w:val="2"/>
                <w:szCs w:val="16"/>
                <w:lang w:val="en-US"/>
              </w:rPr>
            </w:pPr>
          </w:p>
        </w:tc>
        <w:tc>
          <w:tcPr>
            <w:tcW w:w="522" w:type="dxa"/>
            <w:gridSpan w:val="2"/>
            <w:tcBorders>
              <w:top w:val="single" w:sz="4" w:space="0" w:color="auto"/>
              <w:bottom w:val="single" w:sz="4" w:space="0" w:color="auto"/>
            </w:tcBorders>
            <w:shd w:val="clear" w:color="auto" w:fill="FFFFFF" w:themeFill="background1"/>
          </w:tcPr>
          <w:p w14:paraId="2E824BC8" w14:textId="77777777" w:rsidR="003B339C" w:rsidRPr="0072544F" w:rsidRDefault="003B339C" w:rsidP="00EB5D4B">
            <w:pPr>
              <w:jc w:val="center"/>
              <w:rPr>
                <w:rFonts w:ascii="Times New Roman" w:hAnsi="Times New Roman" w:cs="Times New Roman"/>
                <w:sz w:val="2"/>
                <w:szCs w:val="16"/>
                <w:lang w:val="en-US"/>
              </w:rPr>
            </w:pPr>
          </w:p>
        </w:tc>
        <w:tc>
          <w:tcPr>
            <w:tcW w:w="527" w:type="dxa"/>
            <w:gridSpan w:val="2"/>
            <w:tcBorders>
              <w:top w:val="single" w:sz="4" w:space="0" w:color="auto"/>
              <w:bottom w:val="single" w:sz="4" w:space="0" w:color="auto"/>
            </w:tcBorders>
            <w:shd w:val="clear" w:color="auto" w:fill="FFFFFF" w:themeFill="background1"/>
          </w:tcPr>
          <w:p w14:paraId="57A21398" w14:textId="77777777" w:rsidR="003B339C" w:rsidRPr="0072544F" w:rsidRDefault="003B339C" w:rsidP="00EB5D4B">
            <w:pPr>
              <w:jc w:val="center"/>
              <w:rPr>
                <w:rFonts w:ascii="Times New Roman" w:hAnsi="Times New Roman" w:cs="Times New Roman"/>
                <w:sz w:val="2"/>
                <w:szCs w:val="16"/>
                <w:lang w:val="en-US"/>
              </w:rPr>
            </w:pPr>
          </w:p>
        </w:tc>
        <w:tc>
          <w:tcPr>
            <w:tcW w:w="527" w:type="dxa"/>
            <w:gridSpan w:val="2"/>
            <w:tcBorders>
              <w:top w:val="single" w:sz="4" w:space="0" w:color="auto"/>
              <w:bottom w:val="single" w:sz="4" w:space="0" w:color="auto"/>
            </w:tcBorders>
            <w:shd w:val="clear" w:color="auto" w:fill="FFFFFF" w:themeFill="background1"/>
          </w:tcPr>
          <w:p w14:paraId="7FD6832F" w14:textId="77777777" w:rsidR="003B339C" w:rsidRPr="0072544F" w:rsidRDefault="003B339C" w:rsidP="00EB5D4B">
            <w:pPr>
              <w:jc w:val="center"/>
              <w:rPr>
                <w:rFonts w:ascii="Times New Roman" w:hAnsi="Times New Roman" w:cs="Times New Roman"/>
                <w:sz w:val="2"/>
                <w:szCs w:val="16"/>
                <w:lang w:val="en-US"/>
              </w:rPr>
            </w:pPr>
          </w:p>
        </w:tc>
        <w:tc>
          <w:tcPr>
            <w:tcW w:w="528" w:type="dxa"/>
            <w:gridSpan w:val="2"/>
            <w:tcBorders>
              <w:top w:val="single" w:sz="4" w:space="0" w:color="auto"/>
              <w:bottom w:val="single" w:sz="4" w:space="0" w:color="auto"/>
            </w:tcBorders>
            <w:shd w:val="clear" w:color="auto" w:fill="FFFFFF" w:themeFill="background1"/>
          </w:tcPr>
          <w:p w14:paraId="6373A187" w14:textId="77777777" w:rsidR="003B339C" w:rsidRPr="0072544F" w:rsidRDefault="003B339C" w:rsidP="00EB5D4B">
            <w:pPr>
              <w:jc w:val="center"/>
              <w:rPr>
                <w:rFonts w:ascii="Times New Roman" w:hAnsi="Times New Roman" w:cs="Times New Roman"/>
                <w:sz w:val="2"/>
                <w:szCs w:val="16"/>
                <w:lang w:val="en-US"/>
              </w:rPr>
            </w:pPr>
          </w:p>
        </w:tc>
        <w:tc>
          <w:tcPr>
            <w:tcW w:w="527" w:type="dxa"/>
            <w:gridSpan w:val="2"/>
            <w:tcBorders>
              <w:top w:val="single" w:sz="4" w:space="0" w:color="auto"/>
              <w:bottom w:val="single" w:sz="4" w:space="0" w:color="auto"/>
            </w:tcBorders>
            <w:shd w:val="clear" w:color="auto" w:fill="FFFFFF" w:themeFill="background1"/>
          </w:tcPr>
          <w:p w14:paraId="660890D5" w14:textId="77777777" w:rsidR="003B339C" w:rsidRPr="0072544F" w:rsidRDefault="003B339C" w:rsidP="00EB5D4B">
            <w:pPr>
              <w:jc w:val="center"/>
              <w:rPr>
                <w:rFonts w:ascii="Times New Roman" w:hAnsi="Times New Roman" w:cs="Times New Roman"/>
                <w:sz w:val="2"/>
                <w:szCs w:val="16"/>
                <w:lang w:val="en-US"/>
              </w:rPr>
            </w:pPr>
          </w:p>
        </w:tc>
        <w:tc>
          <w:tcPr>
            <w:tcW w:w="527" w:type="dxa"/>
            <w:gridSpan w:val="2"/>
            <w:tcBorders>
              <w:top w:val="single" w:sz="4" w:space="0" w:color="auto"/>
              <w:bottom w:val="single" w:sz="4" w:space="0" w:color="auto"/>
            </w:tcBorders>
            <w:shd w:val="clear" w:color="auto" w:fill="FFFFFF" w:themeFill="background1"/>
          </w:tcPr>
          <w:p w14:paraId="71A91E95" w14:textId="77777777" w:rsidR="003B339C" w:rsidRPr="0072544F" w:rsidRDefault="003B339C" w:rsidP="00EB5D4B">
            <w:pPr>
              <w:jc w:val="center"/>
              <w:rPr>
                <w:rFonts w:ascii="Times New Roman" w:hAnsi="Times New Roman" w:cs="Times New Roman"/>
                <w:sz w:val="2"/>
                <w:szCs w:val="16"/>
                <w:lang w:val="en-US"/>
              </w:rPr>
            </w:pPr>
          </w:p>
        </w:tc>
        <w:tc>
          <w:tcPr>
            <w:tcW w:w="527" w:type="dxa"/>
            <w:gridSpan w:val="2"/>
            <w:tcBorders>
              <w:top w:val="single" w:sz="4" w:space="0" w:color="auto"/>
              <w:bottom w:val="single" w:sz="4" w:space="0" w:color="auto"/>
            </w:tcBorders>
            <w:shd w:val="clear" w:color="auto" w:fill="FFFFFF" w:themeFill="background1"/>
          </w:tcPr>
          <w:p w14:paraId="000726DB" w14:textId="77777777" w:rsidR="003B339C" w:rsidRPr="0072544F" w:rsidRDefault="003B339C" w:rsidP="00EB5D4B">
            <w:pPr>
              <w:jc w:val="center"/>
              <w:rPr>
                <w:rFonts w:ascii="Times New Roman" w:hAnsi="Times New Roman" w:cs="Times New Roman"/>
                <w:sz w:val="2"/>
                <w:szCs w:val="16"/>
                <w:lang w:val="en-US"/>
              </w:rPr>
            </w:pPr>
          </w:p>
        </w:tc>
        <w:tc>
          <w:tcPr>
            <w:tcW w:w="260" w:type="dxa"/>
            <w:tcBorders>
              <w:top w:val="single" w:sz="4" w:space="0" w:color="auto"/>
              <w:bottom w:val="single" w:sz="4" w:space="0" w:color="auto"/>
            </w:tcBorders>
            <w:shd w:val="clear" w:color="auto" w:fill="FFFFFF" w:themeFill="background1"/>
          </w:tcPr>
          <w:p w14:paraId="2D6A4240" w14:textId="77777777" w:rsidR="003B339C" w:rsidRPr="0072544F" w:rsidRDefault="003B339C" w:rsidP="00EB5D4B">
            <w:pPr>
              <w:jc w:val="center"/>
              <w:rPr>
                <w:rFonts w:ascii="Times New Roman" w:hAnsi="Times New Roman" w:cs="Times New Roman"/>
                <w:sz w:val="2"/>
                <w:szCs w:val="16"/>
                <w:lang w:val="en-US"/>
              </w:rPr>
            </w:pPr>
          </w:p>
        </w:tc>
      </w:tr>
    </w:tbl>
    <w:p w14:paraId="4BB519F8" w14:textId="5D27E473" w:rsidR="00F15D6E" w:rsidRPr="0072544F" w:rsidRDefault="00607296" w:rsidP="00B427B1">
      <w:pPr>
        <w:spacing w:before="120" w:after="120" w:line="240" w:lineRule="auto"/>
        <w:ind w:right="66"/>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w:t>
      </w:r>
      <w:r w:rsidR="00181C83" w:rsidRPr="0072544F">
        <w:rPr>
          <w:rFonts w:ascii="Times New Roman" w:hAnsi="Times New Roman" w:cs="Times New Roman"/>
          <w:sz w:val="16"/>
          <w:szCs w:val="16"/>
          <w:lang w:val="en-US"/>
        </w:rPr>
        <w:t>Uncommon</w:t>
      </w:r>
      <w:r w:rsidR="0099481E" w:rsidRPr="0072544F">
        <w:rPr>
          <w:rFonts w:ascii="Times New Roman" w:hAnsi="Times New Roman" w:cs="Times New Roman"/>
          <w:sz w:val="16"/>
          <w:szCs w:val="16"/>
          <w:lang w:val="en-US"/>
        </w:rPr>
        <w:t xml:space="preserve"> </w:t>
      </w:r>
      <w:r w:rsidR="00181C83" w:rsidRPr="0072544F">
        <w:rPr>
          <w:rFonts w:ascii="Times New Roman" w:hAnsi="Times New Roman" w:cs="Times New Roman"/>
          <w:sz w:val="16"/>
          <w:szCs w:val="16"/>
          <w:lang w:val="en-US"/>
        </w:rPr>
        <w:t>variables</w:t>
      </w:r>
      <w:r w:rsidR="006E6D7D" w:rsidRPr="0072544F">
        <w:rPr>
          <w:rFonts w:ascii="Times New Roman" w:hAnsi="Times New Roman" w:cs="Times New Roman"/>
          <w:sz w:val="16"/>
          <w:szCs w:val="16"/>
          <w:lang w:val="en-US"/>
        </w:rPr>
        <w:t>. **NA (non-applicable</w:t>
      </w:r>
      <w:r w:rsidR="0044519B" w:rsidRPr="0072544F">
        <w:rPr>
          <w:rFonts w:ascii="Times New Roman" w:hAnsi="Times New Roman" w:cs="Times New Roman"/>
          <w:sz w:val="16"/>
          <w:szCs w:val="16"/>
          <w:lang w:val="en-US"/>
        </w:rPr>
        <w:t xml:space="preserve">, referred to non-normative research, </w:t>
      </w:r>
      <w:r w:rsidR="006E6D7D" w:rsidRPr="0072544F">
        <w:rPr>
          <w:rFonts w:ascii="Times New Roman" w:hAnsi="Times New Roman" w:cs="Times New Roman"/>
          <w:sz w:val="16"/>
          <w:szCs w:val="16"/>
          <w:lang w:val="en-US"/>
        </w:rPr>
        <w:t>experimental design</w:t>
      </w:r>
      <w:r w:rsidR="0044519B" w:rsidRPr="0072544F">
        <w:rPr>
          <w:rFonts w:ascii="Times New Roman" w:hAnsi="Times New Roman" w:cs="Times New Roman"/>
          <w:sz w:val="16"/>
          <w:szCs w:val="16"/>
          <w:lang w:val="en-US"/>
        </w:rPr>
        <w:t>s</w:t>
      </w:r>
      <w:r w:rsidR="006E6D7D" w:rsidRPr="0072544F">
        <w:rPr>
          <w:rFonts w:ascii="Times New Roman" w:hAnsi="Times New Roman" w:cs="Times New Roman"/>
          <w:sz w:val="16"/>
          <w:szCs w:val="16"/>
          <w:lang w:val="en-US"/>
        </w:rPr>
        <w:t xml:space="preserve"> </w:t>
      </w:r>
      <w:r w:rsidR="0044519B" w:rsidRPr="0072544F">
        <w:rPr>
          <w:rFonts w:ascii="Times New Roman" w:hAnsi="Times New Roman" w:cs="Times New Roman"/>
          <w:sz w:val="16"/>
          <w:szCs w:val="16"/>
          <w:lang w:val="en-US"/>
        </w:rPr>
        <w:t>which small number of participants and/or utilized stimuli, and t</w:t>
      </w:r>
      <w:r w:rsidR="006E6D7D" w:rsidRPr="0072544F">
        <w:rPr>
          <w:rFonts w:ascii="Times New Roman" w:hAnsi="Times New Roman" w:cs="Times New Roman"/>
          <w:sz w:val="16"/>
          <w:szCs w:val="16"/>
          <w:lang w:val="en-US"/>
        </w:rPr>
        <w:t xml:space="preserve">heoretical </w:t>
      </w:r>
      <w:r w:rsidR="0044519B" w:rsidRPr="0072544F">
        <w:rPr>
          <w:rFonts w:ascii="Times New Roman" w:hAnsi="Times New Roman" w:cs="Times New Roman"/>
          <w:sz w:val="16"/>
          <w:szCs w:val="16"/>
          <w:lang w:val="en-US"/>
        </w:rPr>
        <w:t>works)</w:t>
      </w:r>
      <w:r w:rsidR="006E6D7D" w:rsidRPr="0072544F">
        <w:rPr>
          <w:rFonts w:ascii="Times New Roman" w:hAnsi="Times New Roman" w:cs="Times New Roman"/>
          <w:sz w:val="16"/>
          <w:szCs w:val="16"/>
          <w:lang w:val="en-US"/>
        </w:rPr>
        <w:t>.</w:t>
      </w:r>
    </w:p>
    <w:p w14:paraId="0832B7FF" w14:textId="65800A49" w:rsidR="002B4C97" w:rsidRPr="002B4C97" w:rsidRDefault="00B048FD" w:rsidP="00B427B1">
      <w:pPr>
        <w:spacing w:before="120" w:after="120" w:line="240" w:lineRule="auto"/>
        <w:ind w:right="66"/>
        <w:jc w:val="both"/>
        <w:rPr>
          <w:rFonts w:ascii="Times New Roman" w:hAnsi="Times New Roman" w:cs="Times New Roman"/>
          <w:sz w:val="24"/>
          <w:szCs w:val="24"/>
          <w:lang w:val="en-US"/>
        </w:rPr>
      </w:pPr>
      <w:r w:rsidRPr="002B4C97">
        <w:rPr>
          <w:rFonts w:ascii="Times New Roman" w:hAnsi="Times New Roman" w:cs="Times New Roman"/>
          <w:sz w:val="24"/>
          <w:szCs w:val="24"/>
          <w:lang w:val="en-US"/>
        </w:rPr>
        <w:lastRenderedPageBreak/>
        <w:t>Table 6b</w:t>
      </w:r>
      <w:r w:rsidR="00553283">
        <w:rPr>
          <w:rFonts w:ascii="Times New Roman" w:hAnsi="Times New Roman" w:cs="Times New Roman"/>
          <w:sz w:val="24"/>
          <w:szCs w:val="24"/>
          <w:lang w:val="en-US"/>
        </w:rPr>
        <w:t>.</w:t>
      </w:r>
    </w:p>
    <w:p w14:paraId="3057B29F" w14:textId="1CC95F32" w:rsidR="00B048FD" w:rsidRPr="002B4C97" w:rsidRDefault="000059D6" w:rsidP="00B427B1">
      <w:pPr>
        <w:spacing w:before="120" w:after="120" w:line="240" w:lineRule="auto"/>
        <w:ind w:right="66"/>
        <w:jc w:val="both"/>
        <w:rPr>
          <w:rFonts w:ascii="Times New Roman" w:hAnsi="Times New Roman" w:cs="Times New Roman"/>
          <w:i/>
          <w:iCs/>
          <w:sz w:val="24"/>
          <w:szCs w:val="24"/>
          <w:lang w:val="en-US"/>
        </w:rPr>
      </w:pPr>
      <w:r w:rsidRPr="002B4C97">
        <w:rPr>
          <w:rFonts w:ascii="Times New Roman" w:hAnsi="Times New Roman" w:cs="Times New Roman"/>
          <w:i/>
          <w:iCs/>
          <w:sz w:val="24"/>
          <w:szCs w:val="24"/>
          <w:lang w:val="en-US"/>
        </w:rPr>
        <w:t>Selected articles and its correspondently psycholinguistic variables and emotion-related words under study</w:t>
      </w:r>
    </w:p>
    <w:tbl>
      <w:tblPr>
        <w:tblStyle w:val="TableGrid"/>
        <w:tblW w:w="14212"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2574"/>
        <w:gridCol w:w="9"/>
        <w:gridCol w:w="875"/>
        <w:gridCol w:w="126"/>
        <w:gridCol w:w="718"/>
        <w:gridCol w:w="41"/>
        <w:gridCol w:w="404"/>
        <w:gridCol w:w="35"/>
        <w:gridCol w:w="443"/>
        <w:gridCol w:w="34"/>
        <w:gridCol w:w="308"/>
        <w:gridCol w:w="26"/>
        <w:gridCol w:w="75"/>
        <w:gridCol w:w="211"/>
        <w:gridCol w:w="28"/>
        <w:gridCol w:w="402"/>
        <w:gridCol w:w="15"/>
        <w:gridCol w:w="565"/>
        <w:gridCol w:w="431"/>
        <w:gridCol w:w="60"/>
        <w:gridCol w:w="491"/>
        <w:gridCol w:w="23"/>
        <w:gridCol w:w="430"/>
        <w:gridCol w:w="38"/>
        <w:gridCol w:w="392"/>
        <w:gridCol w:w="99"/>
        <w:gridCol w:w="475"/>
        <w:gridCol w:w="17"/>
        <w:gridCol w:w="291"/>
        <w:gridCol w:w="121"/>
        <w:gridCol w:w="117"/>
        <w:gridCol w:w="28"/>
        <w:gridCol w:w="388"/>
        <w:gridCol w:w="42"/>
        <w:gridCol w:w="491"/>
        <w:gridCol w:w="83"/>
        <w:gridCol w:w="440"/>
        <w:gridCol w:w="545"/>
        <w:gridCol w:w="20"/>
        <w:gridCol w:w="430"/>
        <w:gridCol w:w="83"/>
        <w:gridCol w:w="491"/>
        <w:gridCol w:w="42"/>
        <w:gridCol w:w="534"/>
        <w:gridCol w:w="549"/>
        <w:gridCol w:w="29"/>
        <w:gridCol w:w="143"/>
      </w:tblGrid>
      <w:tr w:rsidR="00BB0BD1" w:rsidRPr="0072544F" w14:paraId="5B65875F" w14:textId="77777777" w:rsidTr="00F6737B">
        <w:trPr>
          <w:gridAfter w:val="1"/>
          <w:wAfter w:w="143" w:type="dxa"/>
          <w:cantSplit/>
          <w:trHeight w:val="235"/>
        </w:trPr>
        <w:tc>
          <w:tcPr>
            <w:tcW w:w="2574" w:type="dxa"/>
            <w:shd w:val="clear" w:color="auto" w:fill="FFFFFF" w:themeFill="background1"/>
          </w:tcPr>
          <w:p w14:paraId="58565BFC" w14:textId="77777777" w:rsidR="00BB0BD1" w:rsidRPr="0072544F" w:rsidRDefault="00BB0BD1" w:rsidP="00EB5D4B">
            <w:pPr>
              <w:jc w:val="center"/>
              <w:rPr>
                <w:rFonts w:ascii="Times New Roman" w:hAnsi="Times New Roman" w:cs="Times New Roman"/>
                <w:sz w:val="16"/>
                <w:szCs w:val="16"/>
                <w:lang w:val="en-US"/>
              </w:rPr>
            </w:pPr>
          </w:p>
        </w:tc>
        <w:tc>
          <w:tcPr>
            <w:tcW w:w="884" w:type="dxa"/>
            <w:gridSpan w:val="2"/>
            <w:shd w:val="clear" w:color="auto" w:fill="FFFFFF" w:themeFill="background1"/>
          </w:tcPr>
          <w:p w14:paraId="0413C843" w14:textId="77777777" w:rsidR="00BB0BD1" w:rsidRPr="0072544F" w:rsidRDefault="00BB0BD1" w:rsidP="00EB5D4B">
            <w:pPr>
              <w:jc w:val="center"/>
              <w:rPr>
                <w:rFonts w:ascii="Times New Roman" w:hAnsi="Times New Roman" w:cs="Times New Roman"/>
                <w:sz w:val="16"/>
                <w:szCs w:val="16"/>
                <w:lang w:val="en-US"/>
              </w:rPr>
            </w:pPr>
          </w:p>
        </w:tc>
        <w:tc>
          <w:tcPr>
            <w:tcW w:w="885" w:type="dxa"/>
            <w:gridSpan w:val="3"/>
            <w:shd w:val="clear" w:color="auto" w:fill="FFFFFF" w:themeFill="background1"/>
            <w:textDirection w:val="btLr"/>
          </w:tcPr>
          <w:p w14:paraId="05F67388" w14:textId="77777777" w:rsidR="00BB0BD1" w:rsidRPr="0072544F" w:rsidRDefault="00BB0BD1" w:rsidP="00EB5D4B">
            <w:pPr>
              <w:ind w:left="113" w:right="113"/>
              <w:jc w:val="center"/>
              <w:rPr>
                <w:rFonts w:ascii="Times New Roman" w:hAnsi="Times New Roman" w:cs="Times New Roman"/>
                <w:sz w:val="16"/>
                <w:szCs w:val="16"/>
                <w:lang w:val="en-US"/>
              </w:rPr>
            </w:pPr>
          </w:p>
        </w:tc>
        <w:tc>
          <w:tcPr>
            <w:tcW w:w="5293" w:type="dxa"/>
            <w:gridSpan w:val="23"/>
            <w:tcBorders>
              <w:bottom w:val="single" w:sz="4" w:space="0" w:color="auto"/>
            </w:tcBorders>
            <w:shd w:val="clear" w:color="auto" w:fill="FFFFFF" w:themeFill="background1"/>
          </w:tcPr>
          <w:p w14:paraId="33961F8C" w14:textId="77777777" w:rsidR="00F6737B" w:rsidRPr="0072544F" w:rsidRDefault="00F6737B" w:rsidP="00EB5D4B">
            <w:pPr>
              <w:jc w:val="center"/>
              <w:rPr>
                <w:rFonts w:ascii="Times New Roman" w:hAnsi="Times New Roman" w:cs="Times New Roman"/>
                <w:sz w:val="16"/>
                <w:szCs w:val="16"/>
                <w:lang w:val="en-US"/>
              </w:rPr>
            </w:pPr>
          </w:p>
          <w:p w14:paraId="5ABADCEE" w14:textId="3A06D7EB" w:rsidR="00BB0BD1" w:rsidRPr="0072544F" w:rsidRDefault="00BB0BD1"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Psycholinguistic variables</w:t>
            </w:r>
          </w:p>
          <w:p w14:paraId="4DBA7CF6" w14:textId="77777777" w:rsidR="00BB0BD1" w:rsidRPr="0072544F" w:rsidRDefault="00BB0BD1" w:rsidP="00EB5D4B">
            <w:pPr>
              <w:jc w:val="center"/>
              <w:rPr>
                <w:rFonts w:ascii="Times New Roman" w:hAnsi="Times New Roman" w:cs="Times New Roman"/>
                <w:sz w:val="16"/>
                <w:szCs w:val="16"/>
                <w:lang w:val="en-US"/>
              </w:rPr>
            </w:pPr>
          </w:p>
        </w:tc>
        <w:tc>
          <w:tcPr>
            <w:tcW w:w="238" w:type="dxa"/>
            <w:gridSpan w:val="2"/>
            <w:shd w:val="clear" w:color="auto" w:fill="FFFFFF" w:themeFill="background1"/>
          </w:tcPr>
          <w:p w14:paraId="0658D5CB" w14:textId="77777777" w:rsidR="00BB0BD1" w:rsidRPr="0072544F" w:rsidRDefault="00BB0BD1" w:rsidP="00EB5D4B">
            <w:pPr>
              <w:jc w:val="center"/>
              <w:rPr>
                <w:rFonts w:ascii="Times New Roman" w:hAnsi="Times New Roman" w:cs="Times New Roman"/>
                <w:sz w:val="16"/>
                <w:szCs w:val="16"/>
                <w:lang w:val="en-US"/>
              </w:rPr>
            </w:pPr>
          </w:p>
        </w:tc>
        <w:tc>
          <w:tcPr>
            <w:tcW w:w="4195" w:type="dxa"/>
            <w:gridSpan w:val="15"/>
            <w:tcBorders>
              <w:bottom w:val="single" w:sz="4" w:space="0" w:color="auto"/>
            </w:tcBorders>
            <w:shd w:val="clear" w:color="auto" w:fill="FFFFFF" w:themeFill="background1"/>
          </w:tcPr>
          <w:p w14:paraId="732F39BF" w14:textId="77777777" w:rsidR="00F6737B" w:rsidRPr="0072544F" w:rsidRDefault="00F6737B" w:rsidP="00EB5D4B">
            <w:pPr>
              <w:jc w:val="center"/>
              <w:rPr>
                <w:rFonts w:ascii="Times New Roman" w:hAnsi="Times New Roman" w:cs="Times New Roman"/>
                <w:sz w:val="16"/>
                <w:szCs w:val="16"/>
                <w:lang w:val="en-US"/>
              </w:rPr>
            </w:pPr>
          </w:p>
          <w:p w14:paraId="190E79DB" w14:textId="21451B26" w:rsidR="00BB0BD1" w:rsidRPr="0072544F" w:rsidRDefault="00BB0BD1"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Emotions</w:t>
            </w:r>
          </w:p>
        </w:tc>
      </w:tr>
      <w:tr w:rsidR="00BB0BD1" w:rsidRPr="0072544F" w14:paraId="67E49C20" w14:textId="77777777" w:rsidTr="00F6737B">
        <w:trPr>
          <w:gridAfter w:val="1"/>
          <w:wAfter w:w="143" w:type="dxa"/>
          <w:cantSplit/>
          <w:trHeight w:val="132"/>
        </w:trPr>
        <w:tc>
          <w:tcPr>
            <w:tcW w:w="2574" w:type="dxa"/>
            <w:shd w:val="clear" w:color="auto" w:fill="FFFFFF" w:themeFill="background1"/>
          </w:tcPr>
          <w:p w14:paraId="610725EB" w14:textId="77777777" w:rsidR="00BB0BD1" w:rsidRPr="0072544F" w:rsidRDefault="00BB0BD1" w:rsidP="00EB5D4B">
            <w:pPr>
              <w:jc w:val="center"/>
              <w:rPr>
                <w:rFonts w:ascii="Times New Roman" w:hAnsi="Times New Roman" w:cs="Times New Roman"/>
                <w:sz w:val="16"/>
                <w:szCs w:val="16"/>
                <w:lang w:val="en-US"/>
              </w:rPr>
            </w:pPr>
          </w:p>
        </w:tc>
        <w:tc>
          <w:tcPr>
            <w:tcW w:w="884" w:type="dxa"/>
            <w:gridSpan w:val="2"/>
            <w:shd w:val="clear" w:color="auto" w:fill="FFFFFF" w:themeFill="background1"/>
          </w:tcPr>
          <w:p w14:paraId="6A46A37A" w14:textId="77777777" w:rsidR="00BB0BD1" w:rsidRPr="0072544F" w:rsidRDefault="00BB0BD1" w:rsidP="00EB5D4B">
            <w:pPr>
              <w:jc w:val="center"/>
              <w:rPr>
                <w:rFonts w:ascii="Times New Roman" w:hAnsi="Times New Roman" w:cs="Times New Roman"/>
                <w:sz w:val="16"/>
                <w:szCs w:val="16"/>
                <w:lang w:val="en-US"/>
              </w:rPr>
            </w:pPr>
          </w:p>
        </w:tc>
        <w:tc>
          <w:tcPr>
            <w:tcW w:w="885" w:type="dxa"/>
            <w:gridSpan w:val="3"/>
            <w:shd w:val="clear" w:color="auto" w:fill="FFFFFF" w:themeFill="background1"/>
            <w:textDirection w:val="btLr"/>
          </w:tcPr>
          <w:p w14:paraId="32FA69DF" w14:textId="77777777" w:rsidR="00BB0BD1" w:rsidRPr="0072544F" w:rsidRDefault="00BB0BD1" w:rsidP="00EB5D4B">
            <w:pPr>
              <w:ind w:left="113" w:right="113"/>
              <w:jc w:val="center"/>
              <w:rPr>
                <w:rFonts w:ascii="Times New Roman" w:hAnsi="Times New Roman" w:cs="Times New Roman"/>
                <w:sz w:val="16"/>
                <w:szCs w:val="16"/>
                <w:lang w:val="en-US"/>
              </w:rPr>
            </w:pPr>
          </w:p>
        </w:tc>
        <w:tc>
          <w:tcPr>
            <w:tcW w:w="1224" w:type="dxa"/>
            <w:gridSpan w:val="5"/>
            <w:tcBorders>
              <w:bottom w:val="single" w:sz="4" w:space="0" w:color="auto"/>
            </w:tcBorders>
            <w:shd w:val="clear" w:color="auto" w:fill="FFFFFF" w:themeFill="background1"/>
          </w:tcPr>
          <w:p w14:paraId="4BBC4EBA" w14:textId="77777777" w:rsidR="00BB0BD1" w:rsidRPr="0072544F" w:rsidRDefault="00BB0BD1" w:rsidP="00EB5D4B">
            <w:pPr>
              <w:jc w:val="center"/>
              <w:rPr>
                <w:rFonts w:ascii="Times New Roman" w:hAnsi="Times New Roman" w:cs="Times New Roman"/>
                <w:sz w:val="16"/>
                <w:szCs w:val="16"/>
                <w:lang w:val="en-US"/>
              </w:rPr>
            </w:pPr>
          </w:p>
          <w:p w14:paraId="122510B0" w14:textId="77777777" w:rsidR="00BB0BD1" w:rsidRPr="0072544F" w:rsidRDefault="00BB0BD1"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Dimensional approach</w:t>
            </w:r>
          </w:p>
          <w:p w14:paraId="32FDDE9E" w14:textId="77777777" w:rsidR="00BB0BD1" w:rsidRPr="0072544F" w:rsidRDefault="00BB0BD1" w:rsidP="00EB5D4B">
            <w:pPr>
              <w:jc w:val="center"/>
              <w:rPr>
                <w:rFonts w:ascii="Times New Roman" w:hAnsi="Times New Roman" w:cs="Times New Roman"/>
                <w:sz w:val="16"/>
                <w:szCs w:val="16"/>
                <w:lang w:val="en-US"/>
              </w:rPr>
            </w:pPr>
          </w:p>
        </w:tc>
        <w:tc>
          <w:tcPr>
            <w:tcW w:w="4069" w:type="dxa"/>
            <w:gridSpan w:val="18"/>
            <w:shd w:val="clear" w:color="auto" w:fill="FFFFFF" w:themeFill="background1"/>
          </w:tcPr>
          <w:p w14:paraId="50523375" w14:textId="77777777" w:rsidR="00BB0BD1" w:rsidRPr="0072544F" w:rsidRDefault="00BB0BD1" w:rsidP="00EB5D4B">
            <w:pPr>
              <w:jc w:val="center"/>
              <w:rPr>
                <w:rFonts w:ascii="Times New Roman" w:hAnsi="Times New Roman" w:cs="Times New Roman"/>
                <w:sz w:val="16"/>
                <w:szCs w:val="16"/>
                <w:lang w:val="en-US"/>
              </w:rPr>
            </w:pPr>
          </w:p>
        </w:tc>
        <w:tc>
          <w:tcPr>
            <w:tcW w:w="238" w:type="dxa"/>
            <w:gridSpan w:val="2"/>
            <w:shd w:val="clear" w:color="auto" w:fill="FFFFFF" w:themeFill="background1"/>
          </w:tcPr>
          <w:p w14:paraId="7C8CE418" w14:textId="77777777" w:rsidR="00BB0BD1" w:rsidRPr="0072544F" w:rsidRDefault="00BB0BD1" w:rsidP="00EB5D4B">
            <w:pPr>
              <w:jc w:val="center"/>
              <w:rPr>
                <w:rFonts w:ascii="Times New Roman" w:hAnsi="Times New Roman" w:cs="Times New Roman"/>
                <w:sz w:val="16"/>
                <w:szCs w:val="16"/>
                <w:lang w:val="en-US"/>
              </w:rPr>
            </w:pPr>
          </w:p>
        </w:tc>
        <w:tc>
          <w:tcPr>
            <w:tcW w:w="4195" w:type="dxa"/>
            <w:gridSpan w:val="15"/>
            <w:tcBorders>
              <w:top w:val="single" w:sz="4" w:space="0" w:color="auto"/>
              <w:bottom w:val="single" w:sz="4" w:space="0" w:color="auto"/>
            </w:tcBorders>
            <w:shd w:val="clear" w:color="auto" w:fill="FFFFFF" w:themeFill="background1"/>
          </w:tcPr>
          <w:p w14:paraId="44176FB2" w14:textId="77777777" w:rsidR="00BB0BD1" w:rsidRPr="0072544F" w:rsidRDefault="00BB0BD1" w:rsidP="00EB5D4B">
            <w:pPr>
              <w:jc w:val="center"/>
              <w:rPr>
                <w:rFonts w:ascii="Times New Roman" w:hAnsi="Times New Roman" w:cs="Times New Roman"/>
                <w:sz w:val="16"/>
                <w:szCs w:val="16"/>
                <w:lang w:val="en-US"/>
              </w:rPr>
            </w:pPr>
          </w:p>
          <w:p w14:paraId="5224C69F" w14:textId="77777777" w:rsidR="00BB0BD1" w:rsidRPr="0072544F" w:rsidRDefault="00BB0BD1"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Discrete approach</w:t>
            </w:r>
          </w:p>
        </w:tc>
      </w:tr>
      <w:tr w:rsidR="00BB0BD1" w:rsidRPr="0072544F" w14:paraId="00615C83" w14:textId="77777777" w:rsidTr="00F6737B">
        <w:trPr>
          <w:gridAfter w:val="17"/>
          <w:wAfter w:w="4455" w:type="dxa"/>
          <w:cantSplit/>
          <w:trHeight w:val="304"/>
        </w:trPr>
        <w:tc>
          <w:tcPr>
            <w:tcW w:w="2574" w:type="dxa"/>
            <w:vMerge w:val="restart"/>
            <w:shd w:val="clear" w:color="auto" w:fill="FFFFFF" w:themeFill="background1"/>
          </w:tcPr>
          <w:p w14:paraId="484653B6" w14:textId="77777777" w:rsidR="00BB0BD1" w:rsidRPr="0072544F" w:rsidRDefault="00BB0BD1" w:rsidP="00EB5D4B">
            <w:pPr>
              <w:jc w:val="center"/>
              <w:rPr>
                <w:rFonts w:ascii="Times New Roman" w:hAnsi="Times New Roman" w:cs="Times New Roman"/>
                <w:sz w:val="16"/>
                <w:szCs w:val="16"/>
                <w:lang w:val="en-US"/>
              </w:rPr>
            </w:pPr>
          </w:p>
          <w:p w14:paraId="4D065006" w14:textId="77777777" w:rsidR="00BB0BD1" w:rsidRPr="0072544F" w:rsidRDefault="00BB0BD1" w:rsidP="00EB5D4B">
            <w:pPr>
              <w:jc w:val="center"/>
              <w:rPr>
                <w:rFonts w:ascii="Times New Roman" w:hAnsi="Times New Roman" w:cs="Times New Roman"/>
                <w:sz w:val="16"/>
                <w:szCs w:val="16"/>
                <w:lang w:val="en-US"/>
              </w:rPr>
            </w:pPr>
          </w:p>
          <w:p w14:paraId="0638C708" w14:textId="77777777" w:rsidR="00BB0BD1" w:rsidRPr="0072544F" w:rsidRDefault="00BB0BD1" w:rsidP="00EB5D4B">
            <w:pPr>
              <w:jc w:val="center"/>
              <w:rPr>
                <w:rFonts w:ascii="Times New Roman" w:hAnsi="Times New Roman" w:cs="Times New Roman"/>
                <w:sz w:val="16"/>
                <w:szCs w:val="16"/>
                <w:lang w:val="en-US"/>
              </w:rPr>
            </w:pPr>
          </w:p>
          <w:p w14:paraId="4B383102" w14:textId="77777777" w:rsidR="00BB0BD1" w:rsidRPr="0072544F" w:rsidRDefault="00BB0BD1"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 xml:space="preserve">Articles </w:t>
            </w:r>
          </w:p>
          <w:p w14:paraId="45BCEEEC" w14:textId="77777777" w:rsidR="00BB0BD1" w:rsidRPr="0072544F" w:rsidRDefault="00BB0BD1" w:rsidP="00EB5D4B">
            <w:pPr>
              <w:jc w:val="center"/>
              <w:rPr>
                <w:rFonts w:ascii="Times New Roman" w:hAnsi="Times New Roman" w:cs="Times New Roman"/>
                <w:sz w:val="16"/>
                <w:szCs w:val="16"/>
                <w:lang w:val="en-US"/>
              </w:rPr>
            </w:pPr>
          </w:p>
        </w:tc>
        <w:tc>
          <w:tcPr>
            <w:tcW w:w="884" w:type="dxa"/>
            <w:gridSpan w:val="2"/>
            <w:vMerge w:val="restart"/>
            <w:shd w:val="clear" w:color="auto" w:fill="FFFFFF" w:themeFill="background1"/>
          </w:tcPr>
          <w:p w14:paraId="7C269B5D" w14:textId="77777777" w:rsidR="00BB0BD1" w:rsidRPr="0072544F" w:rsidRDefault="00BB0BD1" w:rsidP="00EB5D4B">
            <w:pPr>
              <w:jc w:val="center"/>
              <w:rPr>
                <w:rFonts w:ascii="Times New Roman" w:hAnsi="Times New Roman" w:cs="Times New Roman"/>
                <w:sz w:val="16"/>
                <w:szCs w:val="16"/>
                <w:lang w:val="en-US"/>
              </w:rPr>
            </w:pPr>
          </w:p>
          <w:p w14:paraId="7023317F" w14:textId="77777777" w:rsidR="00BB0BD1" w:rsidRPr="0072544F" w:rsidRDefault="00BB0BD1" w:rsidP="00EB5D4B">
            <w:pPr>
              <w:jc w:val="center"/>
              <w:rPr>
                <w:rFonts w:ascii="Times New Roman" w:hAnsi="Times New Roman" w:cs="Times New Roman"/>
                <w:sz w:val="16"/>
                <w:szCs w:val="16"/>
                <w:lang w:val="en-US"/>
              </w:rPr>
            </w:pPr>
          </w:p>
          <w:p w14:paraId="112ED8F0" w14:textId="77777777" w:rsidR="00BB0BD1" w:rsidRPr="0072544F" w:rsidRDefault="00BB0BD1" w:rsidP="00EB5D4B">
            <w:pPr>
              <w:jc w:val="center"/>
              <w:rPr>
                <w:rFonts w:ascii="Times New Roman" w:hAnsi="Times New Roman" w:cs="Times New Roman"/>
                <w:sz w:val="16"/>
                <w:szCs w:val="16"/>
                <w:lang w:val="en-US"/>
              </w:rPr>
            </w:pPr>
          </w:p>
          <w:p w14:paraId="4D453625" w14:textId="77777777" w:rsidR="00BB0BD1" w:rsidRPr="0072544F" w:rsidRDefault="00BB0BD1"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Language</w:t>
            </w:r>
          </w:p>
        </w:tc>
        <w:tc>
          <w:tcPr>
            <w:tcW w:w="885" w:type="dxa"/>
            <w:gridSpan w:val="3"/>
            <w:vMerge w:val="restart"/>
            <w:shd w:val="clear" w:color="auto" w:fill="FFFFFF" w:themeFill="background1"/>
            <w:textDirection w:val="btLr"/>
          </w:tcPr>
          <w:p w14:paraId="733B03CD" w14:textId="77777777" w:rsidR="00BB0BD1" w:rsidRPr="0072544F" w:rsidRDefault="00BB0BD1" w:rsidP="00EB5D4B">
            <w:pPr>
              <w:ind w:left="113" w:right="113"/>
              <w:jc w:val="center"/>
              <w:rPr>
                <w:rFonts w:ascii="Times New Roman" w:hAnsi="Times New Roman" w:cs="Times New Roman"/>
                <w:sz w:val="16"/>
                <w:szCs w:val="16"/>
                <w:lang w:val="en-US"/>
              </w:rPr>
            </w:pPr>
          </w:p>
          <w:p w14:paraId="3A0DD1EC" w14:textId="77777777" w:rsidR="00BB0BD1" w:rsidRPr="0072544F" w:rsidRDefault="00BB0BD1" w:rsidP="00EB5D4B">
            <w:pPr>
              <w:ind w:left="113" w:right="113"/>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Word number</w:t>
            </w:r>
          </w:p>
        </w:tc>
        <w:tc>
          <w:tcPr>
            <w:tcW w:w="439" w:type="dxa"/>
            <w:gridSpan w:val="2"/>
            <w:vMerge w:val="restart"/>
            <w:tcBorders>
              <w:top w:val="single" w:sz="4" w:space="0" w:color="auto"/>
            </w:tcBorders>
            <w:shd w:val="clear" w:color="auto" w:fill="FFFFFF" w:themeFill="background1"/>
            <w:textDirection w:val="btLr"/>
          </w:tcPr>
          <w:p w14:paraId="3F3B2DB7" w14:textId="77777777" w:rsidR="00BB0BD1" w:rsidRPr="0072544F" w:rsidRDefault="00BB0BD1" w:rsidP="00EB5D4B">
            <w:pPr>
              <w:ind w:left="113" w:right="113"/>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 xml:space="preserve">Valence </w:t>
            </w:r>
          </w:p>
        </w:tc>
        <w:tc>
          <w:tcPr>
            <w:tcW w:w="443" w:type="dxa"/>
            <w:vMerge w:val="restart"/>
            <w:tcBorders>
              <w:top w:val="single" w:sz="4" w:space="0" w:color="auto"/>
            </w:tcBorders>
            <w:shd w:val="clear" w:color="auto" w:fill="FFFFFF" w:themeFill="background1"/>
            <w:textDirection w:val="btLr"/>
          </w:tcPr>
          <w:p w14:paraId="5C559D4C" w14:textId="77777777" w:rsidR="00BB0BD1" w:rsidRPr="0072544F" w:rsidRDefault="00BB0BD1" w:rsidP="00EB5D4B">
            <w:pPr>
              <w:ind w:left="113" w:right="113"/>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 xml:space="preserve">Arousal </w:t>
            </w:r>
          </w:p>
        </w:tc>
        <w:tc>
          <w:tcPr>
            <w:tcW w:w="443" w:type="dxa"/>
            <w:gridSpan w:val="4"/>
            <w:vMerge w:val="restart"/>
            <w:tcBorders>
              <w:top w:val="single" w:sz="4" w:space="0" w:color="auto"/>
            </w:tcBorders>
            <w:shd w:val="clear" w:color="auto" w:fill="FFFFFF" w:themeFill="background1"/>
            <w:textDirection w:val="btLr"/>
          </w:tcPr>
          <w:p w14:paraId="5B8041F4" w14:textId="77777777" w:rsidR="00BB0BD1" w:rsidRPr="0072544F" w:rsidRDefault="00BB0BD1" w:rsidP="00EB5D4B">
            <w:pPr>
              <w:ind w:left="113" w:right="113"/>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 xml:space="preserve">Dominance </w:t>
            </w:r>
          </w:p>
        </w:tc>
        <w:tc>
          <w:tcPr>
            <w:tcW w:w="239" w:type="dxa"/>
            <w:gridSpan w:val="2"/>
            <w:vMerge w:val="restart"/>
            <w:shd w:val="clear" w:color="auto" w:fill="FFFFFF" w:themeFill="background1"/>
            <w:textDirection w:val="btLr"/>
          </w:tcPr>
          <w:p w14:paraId="626F0335" w14:textId="77777777" w:rsidR="00BB0BD1" w:rsidRPr="0072544F" w:rsidRDefault="00BB0BD1" w:rsidP="00EB5D4B">
            <w:pPr>
              <w:ind w:left="113" w:right="113"/>
              <w:jc w:val="center"/>
              <w:rPr>
                <w:rFonts w:ascii="Times New Roman" w:hAnsi="Times New Roman" w:cs="Times New Roman"/>
                <w:sz w:val="16"/>
                <w:szCs w:val="16"/>
                <w:lang w:val="en-US"/>
              </w:rPr>
            </w:pPr>
          </w:p>
        </w:tc>
        <w:tc>
          <w:tcPr>
            <w:tcW w:w="417" w:type="dxa"/>
            <w:gridSpan w:val="2"/>
            <w:vMerge w:val="restart"/>
            <w:shd w:val="clear" w:color="auto" w:fill="FFFFFF" w:themeFill="background1"/>
            <w:textDirection w:val="btLr"/>
          </w:tcPr>
          <w:p w14:paraId="57DAF2BA" w14:textId="77777777" w:rsidR="00BB0BD1" w:rsidRPr="0072544F" w:rsidRDefault="00BB0BD1" w:rsidP="00EB5D4B">
            <w:pPr>
              <w:ind w:left="113" w:right="113"/>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 xml:space="preserve">Concreteness </w:t>
            </w:r>
          </w:p>
        </w:tc>
        <w:tc>
          <w:tcPr>
            <w:tcW w:w="565" w:type="dxa"/>
            <w:vMerge w:val="restart"/>
            <w:shd w:val="clear" w:color="auto" w:fill="FFFFFF" w:themeFill="background1"/>
            <w:textDirection w:val="btLr"/>
          </w:tcPr>
          <w:p w14:paraId="059EA7AF" w14:textId="77777777" w:rsidR="00BB0BD1" w:rsidRPr="0072544F" w:rsidRDefault="00BB0BD1" w:rsidP="00EB5D4B">
            <w:pPr>
              <w:ind w:left="113" w:right="113"/>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 xml:space="preserve">Familiarity </w:t>
            </w:r>
          </w:p>
        </w:tc>
        <w:tc>
          <w:tcPr>
            <w:tcW w:w="491" w:type="dxa"/>
            <w:gridSpan w:val="2"/>
            <w:vMerge w:val="restart"/>
            <w:shd w:val="clear" w:color="auto" w:fill="FFFFFF" w:themeFill="background1"/>
            <w:textDirection w:val="btLr"/>
          </w:tcPr>
          <w:p w14:paraId="32939D72" w14:textId="77777777" w:rsidR="00BB0BD1" w:rsidRPr="0072544F" w:rsidRDefault="00BB0BD1" w:rsidP="00EB5D4B">
            <w:pPr>
              <w:ind w:left="113" w:right="113"/>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 xml:space="preserve">Manipulability </w:t>
            </w:r>
          </w:p>
        </w:tc>
        <w:tc>
          <w:tcPr>
            <w:tcW w:w="491" w:type="dxa"/>
            <w:vMerge w:val="restart"/>
            <w:shd w:val="clear" w:color="auto" w:fill="FFFFFF" w:themeFill="background1"/>
            <w:textDirection w:val="btLr"/>
          </w:tcPr>
          <w:p w14:paraId="640BF315" w14:textId="77777777" w:rsidR="00BB0BD1" w:rsidRPr="0072544F" w:rsidRDefault="00BB0BD1" w:rsidP="00EB5D4B">
            <w:pPr>
              <w:ind w:left="113" w:right="113"/>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 xml:space="preserve">Imageability </w:t>
            </w:r>
          </w:p>
        </w:tc>
        <w:tc>
          <w:tcPr>
            <w:tcW w:w="491" w:type="dxa"/>
            <w:gridSpan w:val="3"/>
            <w:vMerge w:val="restart"/>
            <w:shd w:val="clear" w:color="auto" w:fill="FFFFFF" w:themeFill="background1"/>
            <w:textDirection w:val="btLr"/>
          </w:tcPr>
          <w:p w14:paraId="39795036" w14:textId="77777777" w:rsidR="00BB0BD1" w:rsidRPr="0072544F" w:rsidRDefault="00BB0BD1" w:rsidP="00EB5D4B">
            <w:pPr>
              <w:ind w:left="113" w:right="113"/>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Context availability</w:t>
            </w:r>
          </w:p>
        </w:tc>
        <w:tc>
          <w:tcPr>
            <w:tcW w:w="491" w:type="dxa"/>
            <w:gridSpan w:val="2"/>
            <w:vMerge w:val="restart"/>
            <w:shd w:val="clear" w:color="auto" w:fill="FFFFFF" w:themeFill="background1"/>
            <w:textDirection w:val="btLr"/>
          </w:tcPr>
          <w:p w14:paraId="7E06EA73" w14:textId="77777777" w:rsidR="00BB0BD1" w:rsidRPr="0072544F" w:rsidRDefault="00BB0BD1" w:rsidP="00EB5D4B">
            <w:pPr>
              <w:ind w:left="113" w:right="113"/>
              <w:jc w:val="center"/>
              <w:rPr>
                <w:rFonts w:ascii="Times New Roman" w:hAnsi="Times New Roman" w:cs="Times New Roman"/>
                <w:sz w:val="16"/>
                <w:szCs w:val="16"/>
                <w:lang w:val="en-US"/>
              </w:rPr>
            </w:pPr>
            <w:proofErr w:type="spellStart"/>
            <w:r w:rsidRPr="0072544F">
              <w:rPr>
                <w:rFonts w:ascii="Times New Roman" w:hAnsi="Times New Roman" w:cs="Times New Roman"/>
                <w:sz w:val="16"/>
                <w:szCs w:val="16"/>
                <w:lang w:val="en-US"/>
              </w:rPr>
              <w:t>AoA</w:t>
            </w:r>
            <w:proofErr w:type="spellEnd"/>
          </w:p>
        </w:tc>
        <w:tc>
          <w:tcPr>
            <w:tcW w:w="492" w:type="dxa"/>
            <w:gridSpan w:val="2"/>
            <w:vMerge w:val="restart"/>
            <w:shd w:val="clear" w:color="auto" w:fill="FFFFFF" w:themeFill="background1"/>
            <w:textDirection w:val="btLr"/>
          </w:tcPr>
          <w:p w14:paraId="6A5D3EE0" w14:textId="77777777" w:rsidR="00BB0BD1" w:rsidRPr="0072544F" w:rsidRDefault="00BB0BD1" w:rsidP="00EB5D4B">
            <w:pPr>
              <w:ind w:left="113" w:right="113"/>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SERs</w:t>
            </w:r>
          </w:p>
        </w:tc>
        <w:tc>
          <w:tcPr>
            <w:tcW w:w="412" w:type="dxa"/>
            <w:gridSpan w:val="2"/>
            <w:vMerge w:val="restart"/>
            <w:shd w:val="clear" w:color="auto" w:fill="FFFFFF" w:themeFill="background1"/>
            <w:textDirection w:val="btLr"/>
          </w:tcPr>
          <w:p w14:paraId="16421662" w14:textId="77777777" w:rsidR="00BB0BD1" w:rsidRPr="0072544F" w:rsidRDefault="00BB0BD1" w:rsidP="00EB5D4B">
            <w:pPr>
              <w:ind w:left="113" w:right="113"/>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Others*</w:t>
            </w:r>
          </w:p>
        </w:tc>
      </w:tr>
      <w:tr w:rsidR="00BB0BD1" w:rsidRPr="0072544F" w14:paraId="182FE60A" w14:textId="77777777" w:rsidTr="00F6737B">
        <w:trPr>
          <w:gridAfter w:val="2"/>
          <w:wAfter w:w="172" w:type="dxa"/>
          <w:cantSplit/>
          <w:trHeight w:val="1028"/>
        </w:trPr>
        <w:tc>
          <w:tcPr>
            <w:tcW w:w="2574" w:type="dxa"/>
            <w:vMerge/>
            <w:tcBorders>
              <w:bottom w:val="single" w:sz="4" w:space="0" w:color="auto"/>
            </w:tcBorders>
            <w:shd w:val="clear" w:color="auto" w:fill="FFFFFF" w:themeFill="background1"/>
          </w:tcPr>
          <w:p w14:paraId="3226B5D4" w14:textId="77777777" w:rsidR="00BB0BD1" w:rsidRPr="0072544F" w:rsidRDefault="00BB0BD1" w:rsidP="00EB5D4B">
            <w:pPr>
              <w:jc w:val="center"/>
              <w:rPr>
                <w:rFonts w:ascii="Times New Roman" w:hAnsi="Times New Roman" w:cs="Times New Roman"/>
                <w:b/>
                <w:sz w:val="16"/>
                <w:szCs w:val="16"/>
                <w:lang w:val="en-US"/>
              </w:rPr>
            </w:pPr>
          </w:p>
        </w:tc>
        <w:tc>
          <w:tcPr>
            <w:tcW w:w="884" w:type="dxa"/>
            <w:gridSpan w:val="2"/>
            <w:vMerge/>
            <w:tcBorders>
              <w:bottom w:val="single" w:sz="4" w:space="0" w:color="auto"/>
            </w:tcBorders>
            <w:shd w:val="clear" w:color="auto" w:fill="FFFFFF" w:themeFill="background1"/>
            <w:textDirection w:val="btLr"/>
          </w:tcPr>
          <w:p w14:paraId="121A4E40" w14:textId="77777777" w:rsidR="00BB0BD1" w:rsidRPr="0072544F" w:rsidRDefault="00BB0BD1" w:rsidP="00EB5D4B">
            <w:pPr>
              <w:ind w:left="113" w:right="113"/>
              <w:jc w:val="center"/>
              <w:rPr>
                <w:rFonts w:ascii="Times New Roman" w:hAnsi="Times New Roman" w:cs="Times New Roman"/>
                <w:b/>
                <w:sz w:val="16"/>
                <w:szCs w:val="16"/>
                <w:lang w:val="en-US"/>
              </w:rPr>
            </w:pPr>
          </w:p>
        </w:tc>
        <w:tc>
          <w:tcPr>
            <w:tcW w:w="885" w:type="dxa"/>
            <w:gridSpan w:val="3"/>
            <w:vMerge/>
            <w:tcBorders>
              <w:bottom w:val="single" w:sz="4" w:space="0" w:color="auto"/>
            </w:tcBorders>
            <w:shd w:val="clear" w:color="auto" w:fill="FFFFFF" w:themeFill="background1"/>
            <w:textDirection w:val="btLr"/>
          </w:tcPr>
          <w:p w14:paraId="1638B303" w14:textId="77777777" w:rsidR="00BB0BD1" w:rsidRPr="0072544F" w:rsidRDefault="00BB0BD1" w:rsidP="00EB5D4B">
            <w:pPr>
              <w:ind w:left="113" w:right="113"/>
              <w:jc w:val="center"/>
              <w:rPr>
                <w:rFonts w:ascii="Times New Roman" w:hAnsi="Times New Roman" w:cs="Times New Roman"/>
                <w:b/>
                <w:sz w:val="16"/>
                <w:szCs w:val="16"/>
                <w:lang w:val="en-US"/>
              </w:rPr>
            </w:pPr>
          </w:p>
        </w:tc>
        <w:tc>
          <w:tcPr>
            <w:tcW w:w="439" w:type="dxa"/>
            <w:gridSpan w:val="2"/>
            <w:vMerge/>
            <w:tcBorders>
              <w:bottom w:val="single" w:sz="4" w:space="0" w:color="auto"/>
            </w:tcBorders>
            <w:shd w:val="clear" w:color="auto" w:fill="FFFFFF" w:themeFill="background1"/>
            <w:textDirection w:val="btLr"/>
          </w:tcPr>
          <w:p w14:paraId="183831B0" w14:textId="77777777" w:rsidR="00BB0BD1" w:rsidRPr="0072544F" w:rsidRDefault="00BB0BD1" w:rsidP="00EB5D4B">
            <w:pPr>
              <w:ind w:left="113" w:right="113"/>
              <w:jc w:val="center"/>
              <w:rPr>
                <w:rFonts w:ascii="Times New Roman" w:hAnsi="Times New Roman" w:cs="Times New Roman"/>
                <w:b/>
                <w:sz w:val="16"/>
                <w:szCs w:val="16"/>
                <w:lang w:val="en-US"/>
              </w:rPr>
            </w:pPr>
          </w:p>
        </w:tc>
        <w:tc>
          <w:tcPr>
            <w:tcW w:w="443" w:type="dxa"/>
            <w:vMerge/>
            <w:tcBorders>
              <w:bottom w:val="single" w:sz="4" w:space="0" w:color="auto"/>
            </w:tcBorders>
            <w:shd w:val="clear" w:color="auto" w:fill="FFFFFF" w:themeFill="background1"/>
            <w:textDirection w:val="btLr"/>
          </w:tcPr>
          <w:p w14:paraId="3ED6FE3C" w14:textId="77777777" w:rsidR="00BB0BD1" w:rsidRPr="0072544F" w:rsidRDefault="00BB0BD1" w:rsidP="00EB5D4B">
            <w:pPr>
              <w:ind w:left="113" w:right="113"/>
              <w:jc w:val="center"/>
              <w:rPr>
                <w:rFonts w:ascii="Times New Roman" w:hAnsi="Times New Roman" w:cs="Times New Roman"/>
                <w:b/>
                <w:sz w:val="16"/>
                <w:szCs w:val="16"/>
                <w:lang w:val="en-US"/>
              </w:rPr>
            </w:pPr>
          </w:p>
        </w:tc>
        <w:tc>
          <w:tcPr>
            <w:tcW w:w="443" w:type="dxa"/>
            <w:gridSpan w:val="4"/>
            <w:vMerge/>
            <w:tcBorders>
              <w:bottom w:val="single" w:sz="4" w:space="0" w:color="auto"/>
            </w:tcBorders>
            <w:shd w:val="clear" w:color="auto" w:fill="FFFFFF" w:themeFill="background1"/>
            <w:textDirection w:val="btLr"/>
          </w:tcPr>
          <w:p w14:paraId="58E420B5" w14:textId="77777777" w:rsidR="00BB0BD1" w:rsidRPr="0072544F" w:rsidRDefault="00BB0BD1" w:rsidP="00EB5D4B">
            <w:pPr>
              <w:ind w:left="113" w:right="113"/>
              <w:jc w:val="center"/>
              <w:rPr>
                <w:rFonts w:ascii="Times New Roman" w:hAnsi="Times New Roman" w:cs="Times New Roman"/>
                <w:b/>
                <w:sz w:val="16"/>
                <w:szCs w:val="16"/>
                <w:lang w:val="en-US"/>
              </w:rPr>
            </w:pPr>
          </w:p>
        </w:tc>
        <w:tc>
          <w:tcPr>
            <w:tcW w:w="239" w:type="dxa"/>
            <w:gridSpan w:val="2"/>
            <w:vMerge/>
            <w:tcBorders>
              <w:bottom w:val="single" w:sz="4" w:space="0" w:color="auto"/>
            </w:tcBorders>
            <w:shd w:val="clear" w:color="auto" w:fill="FFFFFF" w:themeFill="background1"/>
            <w:textDirection w:val="btLr"/>
          </w:tcPr>
          <w:p w14:paraId="42C7A296" w14:textId="77777777" w:rsidR="00BB0BD1" w:rsidRPr="0072544F" w:rsidRDefault="00BB0BD1" w:rsidP="00EB5D4B">
            <w:pPr>
              <w:ind w:left="113" w:right="113"/>
              <w:jc w:val="center"/>
              <w:rPr>
                <w:rFonts w:ascii="Times New Roman" w:hAnsi="Times New Roman" w:cs="Times New Roman"/>
                <w:b/>
                <w:sz w:val="16"/>
                <w:szCs w:val="16"/>
                <w:lang w:val="en-US"/>
              </w:rPr>
            </w:pPr>
          </w:p>
        </w:tc>
        <w:tc>
          <w:tcPr>
            <w:tcW w:w="417" w:type="dxa"/>
            <w:gridSpan w:val="2"/>
            <w:vMerge/>
            <w:tcBorders>
              <w:bottom w:val="single" w:sz="4" w:space="0" w:color="auto"/>
            </w:tcBorders>
            <w:shd w:val="clear" w:color="auto" w:fill="FFFFFF" w:themeFill="background1"/>
            <w:textDirection w:val="btLr"/>
          </w:tcPr>
          <w:p w14:paraId="7FB51E5E" w14:textId="77777777" w:rsidR="00BB0BD1" w:rsidRPr="0072544F" w:rsidRDefault="00BB0BD1" w:rsidP="00EB5D4B">
            <w:pPr>
              <w:ind w:left="113" w:right="113"/>
              <w:jc w:val="center"/>
              <w:rPr>
                <w:rFonts w:ascii="Times New Roman" w:hAnsi="Times New Roman" w:cs="Times New Roman"/>
                <w:b/>
                <w:sz w:val="16"/>
                <w:szCs w:val="16"/>
                <w:lang w:val="en-US"/>
              </w:rPr>
            </w:pPr>
          </w:p>
        </w:tc>
        <w:tc>
          <w:tcPr>
            <w:tcW w:w="565" w:type="dxa"/>
            <w:vMerge/>
            <w:tcBorders>
              <w:bottom w:val="single" w:sz="4" w:space="0" w:color="auto"/>
            </w:tcBorders>
            <w:shd w:val="clear" w:color="auto" w:fill="FFFFFF" w:themeFill="background1"/>
            <w:textDirection w:val="btLr"/>
          </w:tcPr>
          <w:p w14:paraId="625B0018" w14:textId="77777777" w:rsidR="00BB0BD1" w:rsidRPr="0072544F" w:rsidRDefault="00BB0BD1" w:rsidP="00EB5D4B">
            <w:pPr>
              <w:ind w:left="113" w:right="113"/>
              <w:jc w:val="center"/>
              <w:rPr>
                <w:rFonts w:ascii="Times New Roman" w:hAnsi="Times New Roman" w:cs="Times New Roman"/>
                <w:b/>
                <w:sz w:val="16"/>
                <w:szCs w:val="16"/>
                <w:lang w:val="en-US"/>
              </w:rPr>
            </w:pPr>
          </w:p>
        </w:tc>
        <w:tc>
          <w:tcPr>
            <w:tcW w:w="491" w:type="dxa"/>
            <w:gridSpan w:val="2"/>
            <w:vMerge/>
            <w:tcBorders>
              <w:bottom w:val="single" w:sz="4" w:space="0" w:color="auto"/>
            </w:tcBorders>
            <w:shd w:val="clear" w:color="auto" w:fill="FFFFFF" w:themeFill="background1"/>
            <w:textDirection w:val="btLr"/>
          </w:tcPr>
          <w:p w14:paraId="581F93FA" w14:textId="77777777" w:rsidR="00BB0BD1" w:rsidRPr="0072544F" w:rsidRDefault="00BB0BD1" w:rsidP="00EB5D4B">
            <w:pPr>
              <w:ind w:left="113" w:right="113"/>
              <w:jc w:val="center"/>
              <w:rPr>
                <w:rFonts w:ascii="Times New Roman" w:hAnsi="Times New Roman" w:cs="Times New Roman"/>
                <w:b/>
                <w:sz w:val="16"/>
                <w:szCs w:val="16"/>
                <w:lang w:val="en-US"/>
              </w:rPr>
            </w:pPr>
          </w:p>
        </w:tc>
        <w:tc>
          <w:tcPr>
            <w:tcW w:w="491" w:type="dxa"/>
            <w:vMerge/>
            <w:tcBorders>
              <w:bottom w:val="single" w:sz="4" w:space="0" w:color="auto"/>
            </w:tcBorders>
            <w:shd w:val="clear" w:color="auto" w:fill="FFFFFF" w:themeFill="background1"/>
            <w:textDirection w:val="btLr"/>
          </w:tcPr>
          <w:p w14:paraId="4E7CAFF1" w14:textId="77777777" w:rsidR="00BB0BD1" w:rsidRPr="0072544F" w:rsidRDefault="00BB0BD1" w:rsidP="00EB5D4B">
            <w:pPr>
              <w:ind w:left="113" w:right="113"/>
              <w:jc w:val="center"/>
              <w:rPr>
                <w:rFonts w:ascii="Times New Roman" w:hAnsi="Times New Roman" w:cs="Times New Roman"/>
                <w:b/>
                <w:sz w:val="16"/>
                <w:szCs w:val="16"/>
                <w:lang w:val="en-US"/>
              </w:rPr>
            </w:pPr>
          </w:p>
        </w:tc>
        <w:tc>
          <w:tcPr>
            <w:tcW w:w="491" w:type="dxa"/>
            <w:gridSpan w:val="3"/>
            <w:vMerge/>
            <w:tcBorders>
              <w:bottom w:val="single" w:sz="4" w:space="0" w:color="auto"/>
            </w:tcBorders>
            <w:shd w:val="clear" w:color="auto" w:fill="FFFFFF" w:themeFill="background1"/>
            <w:textDirection w:val="btLr"/>
          </w:tcPr>
          <w:p w14:paraId="20768D64" w14:textId="77777777" w:rsidR="00BB0BD1" w:rsidRPr="0072544F" w:rsidRDefault="00BB0BD1" w:rsidP="00EB5D4B">
            <w:pPr>
              <w:ind w:left="113" w:right="113"/>
              <w:jc w:val="center"/>
              <w:rPr>
                <w:rFonts w:ascii="Times New Roman" w:hAnsi="Times New Roman" w:cs="Times New Roman"/>
                <w:b/>
                <w:sz w:val="16"/>
                <w:szCs w:val="16"/>
                <w:lang w:val="en-US"/>
              </w:rPr>
            </w:pPr>
          </w:p>
        </w:tc>
        <w:tc>
          <w:tcPr>
            <w:tcW w:w="491" w:type="dxa"/>
            <w:gridSpan w:val="2"/>
            <w:vMerge/>
            <w:tcBorders>
              <w:bottom w:val="single" w:sz="4" w:space="0" w:color="auto"/>
            </w:tcBorders>
            <w:shd w:val="clear" w:color="auto" w:fill="FFFFFF" w:themeFill="background1"/>
            <w:textDirection w:val="btLr"/>
          </w:tcPr>
          <w:p w14:paraId="7F1AEAD3" w14:textId="77777777" w:rsidR="00BB0BD1" w:rsidRPr="0072544F" w:rsidRDefault="00BB0BD1" w:rsidP="00EB5D4B">
            <w:pPr>
              <w:ind w:left="113" w:right="113"/>
              <w:jc w:val="center"/>
              <w:rPr>
                <w:rFonts w:ascii="Times New Roman" w:hAnsi="Times New Roman" w:cs="Times New Roman"/>
                <w:b/>
                <w:sz w:val="16"/>
                <w:szCs w:val="16"/>
                <w:lang w:val="en-US"/>
              </w:rPr>
            </w:pPr>
          </w:p>
        </w:tc>
        <w:tc>
          <w:tcPr>
            <w:tcW w:w="492" w:type="dxa"/>
            <w:gridSpan w:val="2"/>
            <w:vMerge/>
            <w:tcBorders>
              <w:bottom w:val="single" w:sz="4" w:space="0" w:color="auto"/>
            </w:tcBorders>
            <w:shd w:val="clear" w:color="auto" w:fill="FFFFFF" w:themeFill="background1"/>
            <w:textDirection w:val="btLr"/>
          </w:tcPr>
          <w:p w14:paraId="46AF9504" w14:textId="77777777" w:rsidR="00BB0BD1" w:rsidRPr="0072544F" w:rsidRDefault="00BB0BD1" w:rsidP="00EB5D4B">
            <w:pPr>
              <w:ind w:left="113" w:right="113"/>
              <w:jc w:val="center"/>
              <w:rPr>
                <w:rFonts w:ascii="Times New Roman" w:hAnsi="Times New Roman" w:cs="Times New Roman"/>
                <w:b/>
                <w:sz w:val="16"/>
                <w:szCs w:val="16"/>
                <w:lang w:val="en-US"/>
              </w:rPr>
            </w:pPr>
          </w:p>
        </w:tc>
        <w:tc>
          <w:tcPr>
            <w:tcW w:w="412" w:type="dxa"/>
            <w:gridSpan w:val="2"/>
            <w:vMerge/>
            <w:tcBorders>
              <w:bottom w:val="single" w:sz="4" w:space="0" w:color="auto"/>
            </w:tcBorders>
            <w:shd w:val="clear" w:color="auto" w:fill="FFFFFF" w:themeFill="background1"/>
            <w:textDirection w:val="btLr"/>
          </w:tcPr>
          <w:p w14:paraId="58F497BD" w14:textId="77777777" w:rsidR="00BB0BD1" w:rsidRPr="0072544F" w:rsidRDefault="00BB0BD1" w:rsidP="00EB5D4B">
            <w:pPr>
              <w:ind w:left="113" w:right="113"/>
              <w:jc w:val="center"/>
              <w:rPr>
                <w:rFonts w:ascii="Times New Roman" w:hAnsi="Times New Roman" w:cs="Times New Roman"/>
                <w:b/>
                <w:sz w:val="16"/>
                <w:szCs w:val="16"/>
                <w:lang w:val="en-US"/>
              </w:rPr>
            </w:pPr>
          </w:p>
        </w:tc>
        <w:tc>
          <w:tcPr>
            <w:tcW w:w="533" w:type="dxa"/>
            <w:gridSpan w:val="3"/>
            <w:tcBorders>
              <w:bottom w:val="single" w:sz="4" w:space="0" w:color="auto"/>
            </w:tcBorders>
            <w:shd w:val="clear" w:color="auto" w:fill="FFFFFF" w:themeFill="background1"/>
            <w:textDirection w:val="btLr"/>
          </w:tcPr>
          <w:p w14:paraId="3A6E0CF8" w14:textId="77777777" w:rsidR="00BB0BD1" w:rsidRPr="0072544F" w:rsidRDefault="00BB0BD1" w:rsidP="00EB5D4B">
            <w:pPr>
              <w:ind w:left="113" w:right="113"/>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 xml:space="preserve">Happiness </w:t>
            </w:r>
          </w:p>
        </w:tc>
        <w:tc>
          <w:tcPr>
            <w:tcW w:w="533" w:type="dxa"/>
            <w:gridSpan w:val="2"/>
            <w:tcBorders>
              <w:bottom w:val="single" w:sz="4" w:space="0" w:color="auto"/>
            </w:tcBorders>
            <w:shd w:val="clear" w:color="auto" w:fill="FFFFFF" w:themeFill="background1"/>
            <w:textDirection w:val="btLr"/>
          </w:tcPr>
          <w:p w14:paraId="2AF461BC" w14:textId="77777777" w:rsidR="00BB0BD1" w:rsidRPr="0072544F" w:rsidRDefault="00BB0BD1" w:rsidP="00EB5D4B">
            <w:pPr>
              <w:ind w:left="113" w:right="113"/>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 xml:space="preserve">Disgust </w:t>
            </w:r>
          </w:p>
        </w:tc>
        <w:tc>
          <w:tcPr>
            <w:tcW w:w="523" w:type="dxa"/>
            <w:gridSpan w:val="2"/>
            <w:tcBorders>
              <w:bottom w:val="single" w:sz="4" w:space="0" w:color="auto"/>
            </w:tcBorders>
            <w:shd w:val="clear" w:color="auto" w:fill="FFFFFF" w:themeFill="background1"/>
            <w:textDirection w:val="btLr"/>
          </w:tcPr>
          <w:p w14:paraId="7C562264" w14:textId="77777777" w:rsidR="00BB0BD1" w:rsidRPr="0072544F" w:rsidRDefault="00BB0BD1" w:rsidP="00EB5D4B">
            <w:pPr>
              <w:ind w:left="113" w:right="113"/>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 xml:space="preserve">Anger </w:t>
            </w:r>
          </w:p>
        </w:tc>
        <w:tc>
          <w:tcPr>
            <w:tcW w:w="545" w:type="dxa"/>
            <w:tcBorders>
              <w:bottom w:val="single" w:sz="4" w:space="0" w:color="auto"/>
            </w:tcBorders>
            <w:shd w:val="clear" w:color="auto" w:fill="FFFFFF" w:themeFill="background1"/>
            <w:textDirection w:val="btLr"/>
          </w:tcPr>
          <w:p w14:paraId="0F723FE8" w14:textId="77777777" w:rsidR="00BB0BD1" w:rsidRPr="0072544F" w:rsidRDefault="00BB0BD1" w:rsidP="00EB5D4B">
            <w:pPr>
              <w:ind w:left="113" w:right="113"/>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 xml:space="preserve">Sadness </w:t>
            </w:r>
          </w:p>
        </w:tc>
        <w:tc>
          <w:tcPr>
            <w:tcW w:w="533" w:type="dxa"/>
            <w:gridSpan w:val="3"/>
            <w:tcBorders>
              <w:bottom w:val="single" w:sz="4" w:space="0" w:color="auto"/>
            </w:tcBorders>
            <w:shd w:val="clear" w:color="auto" w:fill="FFFFFF" w:themeFill="background1"/>
            <w:textDirection w:val="btLr"/>
          </w:tcPr>
          <w:p w14:paraId="2D0A5836" w14:textId="77777777" w:rsidR="00BB0BD1" w:rsidRPr="0072544F" w:rsidRDefault="00BB0BD1" w:rsidP="00EB5D4B">
            <w:pPr>
              <w:ind w:left="113" w:right="113"/>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 xml:space="preserve">Fear </w:t>
            </w:r>
          </w:p>
        </w:tc>
        <w:tc>
          <w:tcPr>
            <w:tcW w:w="533" w:type="dxa"/>
            <w:gridSpan w:val="2"/>
            <w:tcBorders>
              <w:bottom w:val="single" w:sz="4" w:space="0" w:color="auto"/>
            </w:tcBorders>
            <w:shd w:val="clear" w:color="auto" w:fill="FFFFFF" w:themeFill="background1"/>
            <w:textDirection w:val="btLr"/>
          </w:tcPr>
          <w:p w14:paraId="00E6DA8D" w14:textId="77777777" w:rsidR="00BB0BD1" w:rsidRPr="0072544F" w:rsidRDefault="00BB0BD1" w:rsidP="00EB5D4B">
            <w:pPr>
              <w:ind w:left="113" w:right="113"/>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Joy</w:t>
            </w:r>
          </w:p>
        </w:tc>
        <w:tc>
          <w:tcPr>
            <w:tcW w:w="534" w:type="dxa"/>
            <w:tcBorders>
              <w:bottom w:val="single" w:sz="4" w:space="0" w:color="auto"/>
            </w:tcBorders>
            <w:shd w:val="clear" w:color="auto" w:fill="FFFFFF" w:themeFill="background1"/>
            <w:textDirection w:val="btLr"/>
          </w:tcPr>
          <w:p w14:paraId="335AF8EA" w14:textId="77777777" w:rsidR="00BB0BD1" w:rsidRPr="0072544F" w:rsidRDefault="00BB0BD1" w:rsidP="00EB5D4B">
            <w:pPr>
              <w:ind w:left="113" w:right="113"/>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 xml:space="preserve">Surprise </w:t>
            </w:r>
          </w:p>
        </w:tc>
        <w:tc>
          <w:tcPr>
            <w:tcW w:w="549" w:type="dxa"/>
            <w:tcBorders>
              <w:bottom w:val="single" w:sz="4" w:space="0" w:color="auto"/>
            </w:tcBorders>
            <w:shd w:val="clear" w:color="auto" w:fill="FFFFFF" w:themeFill="background1"/>
            <w:textDirection w:val="btLr"/>
          </w:tcPr>
          <w:p w14:paraId="440BEA7F" w14:textId="77777777" w:rsidR="00BB0BD1" w:rsidRPr="0072544F" w:rsidRDefault="00BB0BD1" w:rsidP="00EB5D4B">
            <w:pPr>
              <w:ind w:left="113" w:right="113"/>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Others</w:t>
            </w:r>
          </w:p>
        </w:tc>
      </w:tr>
      <w:tr w:rsidR="001D7CEC" w:rsidRPr="0072544F" w14:paraId="14A475A6" w14:textId="77777777" w:rsidTr="00F6737B">
        <w:tblPrEx>
          <w:shd w:val="clear" w:color="auto" w:fill="auto"/>
        </w:tblPrEx>
        <w:trPr>
          <w:trHeight w:val="32"/>
        </w:trPr>
        <w:tc>
          <w:tcPr>
            <w:tcW w:w="2583" w:type="dxa"/>
            <w:gridSpan w:val="2"/>
            <w:tcBorders>
              <w:top w:val="single" w:sz="4" w:space="0" w:color="auto"/>
              <w:bottom w:val="single" w:sz="4" w:space="0" w:color="auto"/>
            </w:tcBorders>
            <w:shd w:val="clear" w:color="auto" w:fill="FFFFFF" w:themeFill="background1"/>
          </w:tcPr>
          <w:p w14:paraId="498BDB0B" w14:textId="64B70E77" w:rsidR="0095360F" w:rsidRPr="0072544F" w:rsidRDefault="0095360F" w:rsidP="00EB5D4B">
            <w:pPr>
              <w:rPr>
                <w:rFonts w:ascii="Times New Roman" w:hAnsi="Times New Roman" w:cs="Times New Roman"/>
                <w:sz w:val="2"/>
                <w:szCs w:val="16"/>
                <w:lang w:val="en-US"/>
              </w:rPr>
            </w:pPr>
          </w:p>
        </w:tc>
        <w:tc>
          <w:tcPr>
            <w:tcW w:w="1001" w:type="dxa"/>
            <w:gridSpan w:val="2"/>
            <w:tcBorders>
              <w:top w:val="single" w:sz="4" w:space="0" w:color="auto"/>
              <w:bottom w:val="single" w:sz="4" w:space="0" w:color="auto"/>
            </w:tcBorders>
            <w:shd w:val="clear" w:color="auto" w:fill="FFFFFF" w:themeFill="background1"/>
          </w:tcPr>
          <w:p w14:paraId="155F0FF6" w14:textId="047702E7" w:rsidR="0095360F" w:rsidRPr="0072544F" w:rsidRDefault="0095360F" w:rsidP="00EB5D4B">
            <w:pPr>
              <w:jc w:val="center"/>
              <w:rPr>
                <w:rFonts w:ascii="Times New Roman" w:hAnsi="Times New Roman" w:cs="Times New Roman"/>
                <w:sz w:val="2"/>
                <w:szCs w:val="16"/>
                <w:lang w:val="en-US"/>
              </w:rPr>
            </w:pPr>
          </w:p>
        </w:tc>
        <w:tc>
          <w:tcPr>
            <w:tcW w:w="718" w:type="dxa"/>
            <w:tcBorders>
              <w:top w:val="single" w:sz="4" w:space="0" w:color="auto"/>
              <w:bottom w:val="single" w:sz="4" w:space="0" w:color="auto"/>
            </w:tcBorders>
            <w:shd w:val="clear" w:color="auto" w:fill="FFFFFF" w:themeFill="background1"/>
          </w:tcPr>
          <w:p w14:paraId="7AF41779" w14:textId="15CD6A63" w:rsidR="0095360F" w:rsidRPr="0072544F" w:rsidRDefault="0095360F" w:rsidP="00EB5D4B">
            <w:pPr>
              <w:jc w:val="center"/>
              <w:rPr>
                <w:rFonts w:ascii="Times New Roman" w:hAnsi="Times New Roman" w:cs="Times New Roman"/>
                <w:sz w:val="2"/>
                <w:szCs w:val="16"/>
                <w:lang w:val="en-US"/>
              </w:rPr>
            </w:pPr>
          </w:p>
        </w:tc>
        <w:tc>
          <w:tcPr>
            <w:tcW w:w="445" w:type="dxa"/>
            <w:gridSpan w:val="2"/>
            <w:tcBorders>
              <w:top w:val="single" w:sz="4" w:space="0" w:color="auto"/>
              <w:bottom w:val="single" w:sz="4" w:space="0" w:color="auto"/>
            </w:tcBorders>
            <w:shd w:val="clear" w:color="auto" w:fill="FFFFFF" w:themeFill="background1"/>
          </w:tcPr>
          <w:p w14:paraId="01356543" w14:textId="226B9F5D" w:rsidR="0095360F" w:rsidRPr="0072544F" w:rsidRDefault="0095360F" w:rsidP="00EB5D4B">
            <w:pPr>
              <w:jc w:val="center"/>
              <w:rPr>
                <w:rFonts w:ascii="Times New Roman" w:hAnsi="Times New Roman" w:cs="Times New Roman"/>
                <w:sz w:val="2"/>
                <w:szCs w:val="16"/>
                <w:lang w:val="en-US"/>
              </w:rPr>
            </w:pPr>
          </w:p>
        </w:tc>
        <w:tc>
          <w:tcPr>
            <w:tcW w:w="512" w:type="dxa"/>
            <w:gridSpan w:val="3"/>
            <w:tcBorders>
              <w:top w:val="single" w:sz="4" w:space="0" w:color="auto"/>
              <w:bottom w:val="single" w:sz="4" w:space="0" w:color="auto"/>
            </w:tcBorders>
            <w:shd w:val="clear" w:color="auto" w:fill="FFFFFF" w:themeFill="background1"/>
          </w:tcPr>
          <w:p w14:paraId="787A68D1" w14:textId="1DFA3262" w:rsidR="0095360F" w:rsidRPr="0072544F" w:rsidRDefault="0095360F" w:rsidP="00EB5D4B">
            <w:pPr>
              <w:jc w:val="center"/>
              <w:rPr>
                <w:rFonts w:ascii="Times New Roman" w:hAnsi="Times New Roman" w:cs="Times New Roman"/>
                <w:sz w:val="2"/>
                <w:szCs w:val="16"/>
                <w:lang w:val="en-US"/>
              </w:rPr>
            </w:pPr>
          </w:p>
        </w:tc>
        <w:tc>
          <w:tcPr>
            <w:tcW w:w="334" w:type="dxa"/>
            <w:gridSpan w:val="2"/>
            <w:tcBorders>
              <w:top w:val="single" w:sz="4" w:space="0" w:color="auto"/>
              <w:bottom w:val="single" w:sz="4" w:space="0" w:color="auto"/>
            </w:tcBorders>
            <w:shd w:val="clear" w:color="auto" w:fill="FFFFFF" w:themeFill="background1"/>
          </w:tcPr>
          <w:p w14:paraId="2858E3CB" w14:textId="77777777" w:rsidR="0095360F" w:rsidRPr="0072544F" w:rsidRDefault="0095360F" w:rsidP="00EB5D4B">
            <w:pPr>
              <w:jc w:val="center"/>
              <w:rPr>
                <w:rFonts w:ascii="Times New Roman" w:hAnsi="Times New Roman" w:cs="Times New Roman"/>
                <w:sz w:val="2"/>
                <w:szCs w:val="16"/>
                <w:lang w:val="en-US"/>
              </w:rPr>
            </w:pPr>
          </w:p>
        </w:tc>
        <w:tc>
          <w:tcPr>
            <w:tcW w:w="286" w:type="dxa"/>
            <w:gridSpan w:val="2"/>
            <w:tcBorders>
              <w:top w:val="single" w:sz="4" w:space="0" w:color="auto"/>
              <w:bottom w:val="single" w:sz="4" w:space="0" w:color="auto"/>
            </w:tcBorders>
            <w:shd w:val="clear" w:color="auto" w:fill="FFFFFF" w:themeFill="background1"/>
          </w:tcPr>
          <w:p w14:paraId="026D13A3" w14:textId="77777777" w:rsidR="0095360F" w:rsidRPr="0072544F" w:rsidRDefault="0095360F" w:rsidP="00EB5D4B">
            <w:pPr>
              <w:jc w:val="center"/>
              <w:rPr>
                <w:rFonts w:ascii="Times New Roman" w:hAnsi="Times New Roman" w:cs="Times New Roman"/>
                <w:sz w:val="2"/>
                <w:szCs w:val="16"/>
                <w:lang w:val="en-US"/>
              </w:rPr>
            </w:pPr>
          </w:p>
        </w:tc>
        <w:tc>
          <w:tcPr>
            <w:tcW w:w="430" w:type="dxa"/>
            <w:gridSpan w:val="2"/>
            <w:tcBorders>
              <w:top w:val="single" w:sz="4" w:space="0" w:color="auto"/>
              <w:bottom w:val="single" w:sz="4" w:space="0" w:color="auto"/>
            </w:tcBorders>
            <w:shd w:val="clear" w:color="auto" w:fill="FFFFFF" w:themeFill="background1"/>
          </w:tcPr>
          <w:p w14:paraId="0B1423F3" w14:textId="56FB515C" w:rsidR="0095360F" w:rsidRPr="0072544F" w:rsidRDefault="0095360F" w:rsidP="00EB5D4B">
            <w:pPr>
              <w:jc w:val="center"/>
              <w:rPr>
                <w:rFonts w:ascii="Times New Roman" w:hAnsi="Times New Roman" w:cs="Times New Roman"/>
                <w:sz w:val="2"/>
                <w:szCs w:val="16"/>
                <w:lang w:val="en-US"/>
              </w:rPr>
            </w:pPr>
          </w:p>
        </w:tc>
        <w:tc>
          <w:tcPr>
            <w:tcW w:w="580" w:type="dxa"/>
            <w:gridSpan w:val="2"/>
            <w:tcBorders>
              <w:top w:val="single" w:sz="4" w:space="0" w:color="auto"/>
              <w:bottom w:val="single" w:sz="4" w:space="0" w:color="auto"/>
            </w:tcBorders>
            <w:shd w:val="clear" w:color="auto" w:fill="FFFFFF" w:themeFill="background1"/>
          </w:tcPr>
          <w:p w14:paraId="1EB3D042" w14:textId="77777777" w:rsidR="0095360F" w:rsidRPr="0072544F" w:rsidRDefault="0095360F" w:rsidP="00EB5D4B">
            <w:pPr>
              <w:jc w:val="center"/>
              <w:rPr>
                <w:rFonts w:ascii="Times New Roman" w:hAnsi="Times New Roman" w:cs="Times New Roman"/>
                <w:sz w:val="2"/>
                <w:szCs w:val="16"/>
                <w:lang w:val="en-US"/>
              </w:rPr>
            </w:pPr>
          </w:p>
        </w:tc>
        <w:tc>
          <w:tcPr>
            <w:tcW w:w="431" w:type="dxa"/>
            <w:tcBorders>
              <w:top w:val="single" w:sz="4" w:space="0" w:color="auto"/>
              <w:bottom w:val="single" w:sz="4" w:space="0" w:color="auto"/>
            </w:tcBorders>
            <w:shd w:val="clear" w:color="auto" w:fill="FFFFFF" w:themeFill="background1"/>
          </w:tcPr>
          <w:p w14:paraId="7349498B" w14:textId="77777777" w:rsidR="0095360F" w:rsidRPr="0072544F" w:rsidRDefault="0095360F" w:rsidP="00EB5D4B">
            <w:pPr>
              <w:jc w:val="center"/>
              <w:rPr>
                <w:rFonts w:ascii="Times New Roman" w:hAnsi="Times New Roman" w:cs="Times New Roman"/>
                <w:sz w:val="2"/>
                <w:szCs w:val="16"/>
                <w:lang w:val="en-US"/>
              </w:rPr>
            </w:pPr>
          </w:p>
        </w:tc>
        <w:tc>
          <w:tcPr>
            <w:tcW w:w="574" w:type="dxa"/>
            <w:gridSpan w:val="3"/>
            <w:tcBorders>
              <w:top w:val="single" w:sz="4" w:space="0" w:color="auto"/>
              <w:bottom w:val="single" w:sz="4" w:space="0" w:color="auto"/>
            </w:tcBorders>
            <w:shd w:val="clear" w:color="auto" w:fill="FFFFFF" w:themeFill="background1"/>
          </w:tcPr>
          <w:p w14:paraId="5D9743F8" w14:textId="77777777" w:rsidR="0095360F" w:rsidRPr="0072544F" w:rsidRDefault="0095360F" w:rsidP="00EB5D4B">
            <w:pPr>
              <w:jc w:val="center"/>
              <w:rPr>
                <w:rFonts w:ascii="Times New Roman" w:hAnsi="Times New Roman" w:cs="Times New Roman"/>
                <w:sz w:val="2"/>
                <w:szCs w:val="16"/>
                <w:lang w:val="en-US"/>
              </w:rPr>
            </w:pPr>
          </w:p>
        </w:tc>
        <w:tc>
          <w:tcPr>
            <w:tcW w:w="430" w:type="dxa"/>
            <w:tcBorders>
              <w:top w:val="single" w:sz="4" w:space="0" w:color="auto"/>
              <w:bottom w:val="single" w:sz="4" w:space="0" w:color="auto"/>
            </w:tcBorders>
            <w:shd w:val="clear" w:color="auto" w:fill="FFFFFF" w:themeFill="background1"/>
          </w:tcPr>
          <w:p w14:paraId="0F175F48" w14:textId="77777777" w:rsidR="0095360F" w:rsidRPr="0072544F" w:rsidRDefault="0095360F" w:rsidP="00EB5D4B">
            <w:pPr>
              <w:jc w:val="center"/>
              <w:rPr>
                <w:rFonts w:ascii="Times New Roman" w:hAnsi="Times New Roman" w:cs="Times New Roman"/>
                <w:sz w:val="2"/>
                <w:szCs w:val="16"/>
                <w:lang w:val="en-US"/>
              </w:rPr>
            </w:pPr>
          </w:p>
        </w:tc>
        <w:tc>
          <w:tcPr>
            <w:tcW w:w="430" w:type="dxa"/>
            <w:gridSpan w:val="2"/>
            <w:tcBorders>
              <w:top w:val="single" w:sz="4" w:space="0" w:color="auto"/>
              <w:bottom w:val="single" w:sz="4" w:space="0" w:color="auto"/>
            </w:tcBorders>
            <w:shd w:val="clear" w:color="auto" w:fill="FFFFFF" w:themeFill="background1"/>
          </w:tcPr>
          <w:p w14:paraId="0EAF0D00" w14:textId="77777777" w:rsidR="0095360F" w:rsidRPr="0072544F" w:rsidRDefault="0095360F" w:rsidP="00EB5D4B">
            <w:pPr>
              <w:jc w:val="center"/>
              <w:rPr>
                <w:rFonts w:ascii="Times New Roman" w:hAnsi="Times New Roman" w:cs="Times New Roman"/>
                <w:sz w:val="2"/>
                <w:szCs w:val="16"/>
                <w:lang w:val="en-US"/>
              </w:rPr>
            </w:pPr>
          </w:p>
        </w:tc>
        <w:tc>
          <w:tcPr>
            <w:tcW w:w="574" w:type="dxa"/>
            <w:gridSpan w:val="2"/>
            <w:tcBorders>
              <w:top w:val="single" w:sz="4" w:space="0" w:color="auto"/>
              <w:bottom w:val="single" w:sz="4" w:space="0" w:color="auto"/>
            </w:tcBorders>
            <w:shd w:val="clear" w:color="auto" w:fill="FFFFFF" w:themeFill="background1"/>
          </w:tcPr>
          <w:p w14:paraId="46F3E607" w14:textId="77777777" w:rsidR="0095360F" w:rsidRPr="0072544F" w:rsidRDefault="0095360F" w:rsidP="00EB5D4B">
            <w:pPr>
              <w:jc w:val="center"/>
              <w:rPr>
                <w:rFonts w:ascii="Times New Roman" w:hAnsi="Times New Roman" w:cs="Times New Roman"/>
                <w:sz w:val="2"/>
                <w:szCs w:val="16"/>
                <w:lang w:val="en-US"/>
              </w:rPr>
            </w:pPr>
          </w:p>
        </w:tc>
        <w:tc>
          <w:tcPr>
            <w:tcW w:w="574" w:type="dxa"/>
            <w:gridSpan w:val="5"/>
            <w:tcBorders>
              <w:top w:val="single" w:sz="4" w:space="0" w:color="auto"/>
              <w:bottom w:val="single" w:sz="4" w:space="0" w:color="auto"/>
            </w:tcBorders>
            <w:shd w:val="clear" w:color="auto" w:fill="FFFFFF" w:themeFill="background1"/>
          </w:tcPr>
          <w:p w14:paraId="15CC8060" w14:textId="77777777" w:rsidR="0095360F" w:rsidRPr="0072544F" w:rsidRDefault="0095360F" w:rsidP="00EB5D4B">
            <w:pPr>
              <w:jc w:val="center"/>
              <w:rPr>
                <w:rFonts w:ascii="Times New Roman" w:hAnsi="Times New Roman" w:cs="Times New Roman"/>
                <w:sz w:val="2"/>
                <w:szCs w:val="16"/>
                <w:lang w:val="en-US"/>
              </w:rPr>
            </w:pPr>
          </w:p>
        </w:tc>
        <w:tc>
          <w:tcPr>
            <w:tcW w:w="430" w:type="dxa"/>
            <w:gridSpan w:val="2"/>
            <w:tcBorders>
              <w:top w:val="single" w:sz="4" w:space="0" w:color="auto"/>
              <w:bottom w:val="single" w:sz="4" w:space="0" w:color="auto"/>
            </w:tcBorders>
            <w:shd w:val="clear" w:color="auto" w:fill="FFFFFF" w:themeFill="background1"/>
          </w:tcPr>
          <w:p w14:paraId="61659094" w14:textId="77777777" w:rsidR="0095360F" w:rsidRPr="0072544F" w:rsidRDefault="0095360F" w:rsidP="00EB5D4B">
            <w:pPr>
              <w:jc w:val="center"/>
              <w:rPr>
                <w:rFonts w:ascii="Times New Roman" w:hAnsi="Times New Roman" w:cs="Times New Roman"/>
                <w:sz w:val="2"/>
                <w:szCs w:val="16"/>
                <w:lang w:val="en-US"/>
              </w:rPr>
            </w:pPr>
          </w:p>
        </w:tc>
        <w:tc>
          <w:tcPr>
            <w:tcW w:w="574" w:type="dxa"/>
            <w:gridSpan w:val="2"/>
            <w:tcBorders>
              <w:top w:val="single" w:sz="4" w:space="0" w:color="auto"/>
              <w:bottom w:val="single" w:sz="4" w:space="0" w:color="auto"/>
            </w:tcBorders>
            <w:shd w:val="clear" w:color="auto" w:fill="FFFFFF" w:themeFill="background1"/>
          </w:tcPr>
          <w:p w14:paraId="10687654" w14:textId="77777777" w:rsidR="0095360F" w:rsidRPr="0072544F" w:rsidRDefault="0095360F" w:rsidP="00EB5D4B">
            <w:pPr>
              <w:jc w:val="center"/>
              <w:rPr>
                <w:rFonts w:ascii="Times New Roman" w:hAnsi="Times New Roman" w:cs="Times New Roman"/>
                <w:sz w:val="2"/>
                <w:szCs w:val="16"/>
                <w:lang w:val="en-US"/>
              </w:rPr>
            </w:pPr>
          </w:p>
        </w:tc>
        <w:tc>
          <w:tcPr>
            <w:tcW w:w="440" w:type="dxa"/>
            <w:tcBorders>
              <w:top w:val="single" w:sz="4" w:space="0" w:color="auto"/>
              <w:bottom w:val="single" w:sz="4" w:space="0" w:color="auto"/>
            </w:tcBorders>
            <w:shd w:val="clear" w:color="auto" w:fill="FFFFFF" w:themeFill="background1"/>
          </w:tcPr>
          <w:p w14:paraId="129031F6" w14:textId="77777777" w:rsidR="0095360F" w:rsidRPr="0072544F" w:rsidRDefault="0095360F" w:rsidP="00EB5D4B">
            <w:pPr>
              <w:jc w:val="center"/>
              <w:rPr>
                <w:rFonts w:ascii="Times New Roman" w:hAnsi="Times New Roman" w:cs="Times New Roman"/>
                <w:sz w:val="2"/>
                <w:szCs w:val="16"/>
                <w:lang w:val="en-US"/>
              </w:rPr>
            </w:pPr>
          </w:p>
        </w:tc>
        <w:tc>
          <w:tcPr>
            <w:tcW w:w="565" w:type="dxa"/>
            <w:gridSpan w:val="2"/>
            <w:tcBorders>
              <w:top w:val="single" w:sz="4" w:space="0" w:color="auto"/>
              <w:bottom w:val="single" w:sz="4" w:space="0" w:color="auto"/>
            </w:tcBorders>
            <w:shd w:val="clear" w:color="auto" w:fill="FFFFFF" w:themeFill="background1"/>
          </w:tcPr>
          <w:p w14:paraId="40D95BBF" w14:textId="77777777" w:rsidR="0095360F" w:rsidRPr="0072544F" w:rsidRDefault="0095360F" w:rsidP="00EB5D4B">
            <w:pPr>
              <w:jc w:val="center"/>
              <w:rPr>
                <w:rFonts w:ascii="Times New Roman" w:hAnsi="Times New Roman" w:cs="Times New Roman"/>
                <w:sz w:val="2"/>
                <w:szCs w:val="16"/>
                <w:lang w:val="en-US"/>
              </w:rPr>
            </w:pPr>
          </w:p>
        </w:tc>
        <w:tc>
          <w:tcPr>
            <w:tcW w:w="430" w:type="dxa"/>
            <w:tcBorders>
              <w:top w:val="single" w:sz="4" w:space="0" w:color="auto"/>
              <w:bottom w:val="single" w:sz="4" w:space="0" w:color="auto"/>
            </w:tcBorders>
            <w:shd w:val="clear" w:color="auto" w:fill="FFFFFF" w:themeFill="background1"/>
          </w:tcPr>
          <w:p w14:paraId="6DA17CC2" w14:textId="77777777" w:rsidR="0095360F" w:rsidRPr="0072544F" w:rsidRDefault="0095360F" w:rsidP="00EB5D4B">
            <w:pPr>
              <w:jc w:val="center"/>
              <w:rPr>
                <w:rFonts w:ascii="Times New Roman" w:hAnsi="Times New Roman" w:cs="Times New Roman"/>
                <w:sz w:val="2"/>
                <w:szCs w:val="16"/>
                <w:lang w:val="en-US"/>
              </w:rPr>
            </w:pPr>
          </w:p>
        </w:tc>
        <w:tc>
          <w:tcPr>
            <w:tcW w:w="574" w:type="dxa"/>
            <w:gridSpan w:val="2"/>
            <w:tcBorders>
              <w:top w:val="single" w:sz="4" w:space="0" w:color="auto"/>
              <w:bottom w:val="single" w:sz="4" w:space="0" w:color="auto"/>
            </w:tcBorders>
            <w:shd w:val="clear" w:color="auto" w:fill="FFFFFF" w:themeFill="background1"/>
          </w:tcPr>
          <w:p w14:paraId="673C1E87" w14:textId="77777777" w:rsidR="0095360F" w:rsidRPr="0072544F" w:rsidRDefault="0095360F" w:rsidP="00EB5D4B">
            <w:pPr>
              <w:jc w:val="center"/>
              <w:rPr>
                <w:rFonts w:ascii="Times New Roman" w:hAnsi="Times New Roman" w:cs="Times New Roman"/>
                <w:sz w:val="2"/>
                <w:szCs w:val="16"/>
                <w:lang w:val="en-US"/>
              </w:rPr>
            </w:pPr>
          </w:p>
        </w:tc>
        <w:tc>
          <w:tcPr>
            <w:tcW w:w="576" w:type="dxa"/>
            <w:gridSpan w:val="2"/>
            <w:tcBorders>
              <w:top w:val="single" w:sz="4" w:space="0" w:color="auto"/>
              <w:bottom w:val="single" w:sz="4" w:space="0" w:color="auto"/>
            </w:tcBorders>
            <w:shd w:val="clear" w:color="auto" w:fill="FFFFFF" w:themeFill="background1"/>
          </w:tcPr>
          <w:p w14:paraId="086C0B38" w14:textId="77777777" w:rsidR="0095360F" w:rsidRPr="0072544F" w:rsidRDefault="0095360F" w:rsidP="00EB5D4B">
            <w:pPr>
              <w:jc w:val="center"/>
              <w:rPr>
                <w:rFonts w:ascii="Times New Roman" w:hAnsi="Times New Roman" w:cs="Times New Roman"/>
                <w:sz w:val="2"/>
                <w:szCs w:val="16"/>
                <w:lang w:val="en-US"/>
              </w:rPr>
            </w:pPr>
          </w:p>
        </w:tc>
        <w:tc>
          <w:tcPr>
            <w:tcW w:w="721" w:type="dxa"/>
            <w:gridSpan w:val="3"/>
            <w:tcBorders>
              <w:top w:val="single" w:sz="4" w:space="0" w:color="auto"/>
              <w:bottom w:val="single" w:sz="4" w:space="0" w:color="auto"/>
            </w:tcBorders>
            <w:shd w:val="clear" w:color="auto" w:fill="FFFFFF" w:themeFill="background1"/>
          </w:tcPr>
          <w:p w14:paraId="0B8BFE39" w14:textId="77777777" w:rsidR="0095360F" w:rsidRPr="0072544F" w:rsidRDefault="0095360F" w:rsidP="00EB5D4B">
            <w:pPr>
              <w:jc w:val="center"/>
              <w:rPr>
                <w:rFonts w:ascii="Times New Roman" w:hAnsi="Times New Roman" w:cs="Times New Roman"/>
                <w:sz w:val="2"/>
                <w:szCs w:val="16"/>
                <w:lang w:val="en-US"/>
              </w:rPr>
            </w:pPr>
          </w:p>
        </w:tc>
      </w:tr>
      <w:tr w:rsidR="001D7CEC" w:rsidRPr="0072544F" w14:paraId="3790EEB8" w14:textId="77777777" w:rsidTr="00F6737B">
        <w:trPr>
          <w:trHeight w:val="268"/>
        </w:trPr>
        <w:tc>
          <w:tcPr>
            <w:tcW w:w="2583" w:type="dxa"/>
            <w:gridSpan w:val="2"/>
            <w:tcBorders>
              <w:top w:val="single" w:sz="4" w:space="0" w:color="auto"/>
            </w:tcBorders>
            <w:shd w:val="clear" w:color="auto" w:fill="FFFFFF" w:themeFill="background1"/>
          </w:tcPr>
          <w:p w14:paraId="2EDC90E3" w14:textId="50756EF6" w:rsidR="006E6D7D" w:rsidRPr="0072544F" w:rsidRDefault="006E6D7D" w:rsidP="00EB5D4B">
            <w:pPr>
              <w:rPr>
                <w:rFonts w:ascii="Times New Roman" w:hAnsi="Times New Roman" w:cs="Times New Roman"/>
                <w:sz w:val="16"/>
                <w:szCs w:val="16"/>
                <w:lang w:val="en-US"/>
              </w:rPr>
            </w:pPr>
            <w:r w:rsidRPr="0072544F">
              <w:rPr>
                <w:rFonts w:ascii="Times New Roman" w:hAnsi="Times New Roman" w:cs="Times New Roman"/>
                <w:sz w:val="16"/>
                <w:szCs w:val="16"/>
                <w:shd w:val="clear" w:color="auto" w:fill="FFFFFF"/>
                <w:lang w:val="en-US"/>
              </w:rPr>
              <w:t xml:space="preserve">Alonso, </w:t>
            </w:r>
            <w:r w:rsidR="008368A0" w:rsidRPr="0072544F">
              <w:rPr>
                <w:rFonts w:ascii="Times New Roman" w:hAnsi="Times New Roman" w:cs="Times New Roman"/>
                <w:sz w:val="16"/>
                <w:szCs w:val="16"/>
                <w:shd w:val="clear" w:color="auto" w:fill="FFFFFF"/>
                <w:lang w:val="en-US"/>
              </w:rPr>
              <w:t>Diez</w:t>
            </w:r>
            <w:r w:rsidRPr="0072544F">
              <w:rPr>
                <w:rFonts w:ascii="Times New Roman" w:hAnsi="Times New Roman" w:cs="Times New Roman"/>
                <w:sz w:val="16"/>
                <w:szCs w:val="16"/>
                <w:shd w:val="clear" w:color="auto" w:fill="FFFFFF"/>
                <w:lang w:val="en-US"/>
              </w:rPr>
              <w:t>, &amp; Fernández (2015). </w:t>
            </w:r>
          </w:p>
        </w:tc>
        <w:tc>
          <w:tcPr>
            <w:tcW w:w="1001" w:type="dxa"/>
            <w:gridSpan w:val="2"/>
            <w:tcBorders>
              <w:top w:val="single" w:sz="4" w:space="0" w:color="auto"/>
            </w:tcBorders>
            <w:shd w:val="clear" w:color="auto" w:fill="FFFFFF" w:themeFill="background1"/>
          </w:tcPr>
          <w:p w14:paraId="5EAF1C05" w14:textId="77777777" w:rsidR="006E6D7D" w:rsidRPr="0072544F" w:rsidRDefault="006E6D7D"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es</w:t>
            </w:r>
          </w:p>
        </w:tc>
        <w:tc>
          <w:tcPr>
            <w:tcW w:w="718" w:type="dxa"/>
            <w:tcBorders>
              <w:top w:val="single" w:sz="4" w:space="0" w:color="auto"/>
            </w:tcBorders>
            <w:shd w:val="clear" w:color="auto" w:fill="FFFFFF" w:themeFill="background1"/>
          </w:tcPr>
          <w:p w14:paraId="7ED2E310" w14:textId="77777777" w:rsidR="006E6D7D" w:rsidRPr="0072544F" w:rsidRDefault="006E6D7D"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4640</w:t>
            </w:r>
          </w:p>
        </w:tc>
        <w:tc>
          <w:tcPr>
            <w:tcW w:w="445" w:type="dxa"/>
            <w:gridSpan w:val="2"/>
            <w:tcBorders>
              <w:top w:val="single" w:sz="4" w:space="0" w:color="auto"/>
            </w:tcBorders>
            <w:shd w:val="clear" w:color="auto" w:fill="FFFFFF" w:themeFill="background1"/>
          </w:tcPr>
          <w:p w14:paraId="7B5DCCE7" w14:textId="77777777" w:rsidR="006E6D7D" w:rsidRPr="0072544F" w:rsidRDefault="006E6D7D" w:rsidP="00EB5D4B">
            <w:pPr>
              <w:jc w:val="center"/>
              <w:rPr>
                <w:rFonts w:ascii="Times New Roman" w:hAnsi="Times New Roman" w:cs="Times New Roman"/>
                <w:sz w:val="16"/>
                <w:szCs w:val="16"/>
                <w:lang w:val="en-US"/>
              </w:rPr>
            </w:pPr>
          </w:p>
        </w:tc>
        <w:tc>
          <w:tcPr>
            <w:tcW w:w="512" w:type="dxa"/>
            <w:gridSpan w:val="3"/>
            <w:tcBorders>
              <w:top w:val="single" w:sz="4" w:space="0" w:color="auto"/>
            </w:tcBorders>
            <w:shd w:val="clear" w:color="auto" w:fill="FFFFFF" w:themeFill="background1"/>
          </w:tcPr>
          <w:p w14:paraId="588AAFEE" w14:textId="77777777" w:rsidR="006E6D7D" w:rsidRPr="0072544F" w:rsidRDefault="006E6D7D" w:rsidP="00EB5D4B">
            <w:pPr>
              <w:jc w:val="center"/>
              <w:rPr>
                <w:rFonts w:ascii="Times New Roman" w:hAnsi="Times New Roman" w:cs="Times New Roman"/>
                <w:sz w:val="16"/>
                <w:szCs w:val="16"/>
                <w:lang w:val="en-US"/>
              </w:rPr>
            </w:pPr>
          </w:p>
        </w:tc>
        <w:tc>
          <w:tcPr>
            <w:tcW w:w="334" w:type="dxa"/>
            <w:gridSpan w:val="2"/>
            <w:tcBorders>
              <w:top w:val="single" w:sz="4" w:space="0" w:color="auto"/>
            </w:tcBorders>
            <w:shd w:val="clear" w:color="auto" w:fill="FFFFFF" w:themeFill="background1"/>
          </w:tcPr>
          <w:p w14:paraId="5B8C1A98" w14:textId="77777777" w:rsidR="006E6D7D" w:rsidRPr="0072544F" w:rsidRDefault="006E6D7D" w:rsidP="00EB5D4B">
            <w:pPr>
              <w:jc w:val="center"/>
              <w:rPr>
                <w:rFonts w:ascii="Times New Roman" w:hAnsi="Times New Roman" w:cs="Times New Roman"/>
                <w:sz w:val="16"/>
                <w:szCs w:val="16"/>
                <w:lang w:val="en-US"/>
              </w:rPr>
            </w:pPr>
          </w:p>
        </w:tc>
        <w:tc>
          <w:tcPr>
            <w:tcW w:w="286" w:type="dxa"/>
            <w:gridSpan w:val="2"/>
            <w:tcBorders>
              <w:top w:val="single" w:sz="4" w:space="0" w:color="auto"/>
            </w:tcBorders>
            <w:shd w:val="clear" w:color="auto" w:fill="FFFFFF" w:themeFill="background1"/>
          </w:tcPr>
          <w:p w14:paraId="28E530F5" w14:textId="77777777" w:rsidR="006E6D7D" w:rsidRPr="0072544F" w:rsidRDefault="006E6D7D" w:rsidP="00EB5D4B">
            <w:pPr>
              <w:jc w:val="center"/>
              <w:rPr>
                <w:rFonts w:ascii="Times New Roman" w:hAnsi="Times New Roman" w:cs="Times New Roman"/>
                <w:sz w:val="16"/>
                <w:szCs w:val="16"/>
                <w:lang w:val="en-US"/>
              </w:rPr>
            </w:pPr>
          </w:p>
        </w:tc>
        <w:tc>
          <w:tcPr>
            <w:tcW w:w="430" w:type="dxa"/>
            <w:gridSpan w:val="2"/>
            <w:tcBorders>
              <w:top w:val="single" w:sz="4" w:space="0" w:color="auto"/>
            </w:tcBorders>
            <w:shd w:val="clear" w:color="auto" w:fill="FFFFFF" w:themeFill="background1"/>
          </w:tcPr>
          <w:p w14:paraId="7B93E484" w14:textId="77777777" w:rsidR="006E6D7D" w:rsidRPr="0072544F" w:rsidRDefault="006E6D7D" w:rsidP="00EB5D4B">
            <w:pPr>
              <w:jc w:val="center"/>
              <w:rPr>
                <w:rFonts w:ascii="Times New Roman" w:hAnsi="Times New Roman" w:cs="Times New Roman"/>
                <w:sz w:val="16"/>
                <w:szCs w:val="16"/>
                <w:lang w:val="en-US"/>
              </w:rPr>
            </w:pPr>
          </w:p>
        </w:tc>
        <w:tc>
          <w:tcPr>
            <w:tcW w:w="580" w:type="dxa"/>
            <w:gridSpan w:val="2"/>
            <w:tcBorders>
              <w:top w:val="single" w:sz="4" w:space="0" w:color="auto"/>
            </w:tcBorders>
            <w:shd w:val="clear" w:color="auto" w:fill="FFFFFF" w:themeFill="background1"/>
          </w:tcPr>
          <w:p w14:paraId="73B2A106" w14:textId="77777777" w:rsidR="006E6D7D" w:rsidRPr="0072544F" w:rsidRDefault="006E6D7D" w:rsidP="00EB5D4B">
            <w:pPr>
              <w:jc w:val="center"/>
              <w:rPr>
                <w:rFonts w:ascii="Times New Roman" w:hAnsi="Times New Roman" w:cs="Times New Roman"/>
                <w:sz w:val="16"/>
                <w:szCs w:val="16"/>
                <w:lang w:val="en-US"/>
              </w:rPr>
            </w:pPr>
          </w:p>
        </w:tc>
        <w:tc>
          <w:tcPr>
            <w:tcW w:w="431" w:type="dxa"/>
            <w:tcBorders>
              <w:top w:val="single" w:sz="4" w:space="0" w:color="auto"/>
            </w:tcBorders>
            <w:shd w:val="clear" w:color="auto" w:fill="FFFFFF" w:themeFill="background1"/>
          </w:tcPr>
          <w:p w14:paraId="26D853CC" w14:textId="77777777" w:rsidR="006E6D7D" w:rsidRPr="0072544F" w:rsidRDefault="006E6D7D" w:rsidP="00EB5D4B">
            <w:pPr>
              <w:jc w:val="center"/>
              <w:rPr>
                <w:rFonts w:ascii="Times New Roman" w:hAnsi="Times New Roman" w:cs="Times New Roman"/>
                <w:sz w:val="16"/>
                <w:szCs w:val="16"/>
                <w:lang w:val="en-US"/>
              </w:rPr>
            </w:pPr>
          </w:p>
        </w:tc>
        <w:tc>
          <w:tcPr>
            <w:tcW w:w="574" w:type="dxa"/>
            <w:gridSpan w:val="3"/>
            <w:tcBorders>
              <w:top w:val="single" w:sz="4" w:space="0" w:color="auto"/>
            </w:tcBorders>
            <w:shd w:val="clear" w:color="auto" w:fill="FFFFFF" w:themeFill="background1"/>
          </w:tcPr>
          <w:p w14:paraId="5413933F" w14:textId="77777777" w:rsidR="006E6D7D" w:rsidRPr="0072544F" w:rsidRDefault="006E6D7D" w:rsidP="00EB5D4B">
            <w:pPr>
              <w:jc w:val="center"/>
              <w:rPr>
                <w:rFonts w:ascii="Times New Roman" w:hAnsi="Times New Roman" w:cs="Times New Roman"/>
                <w:sz w:val="16"/>
                <w:szCs w:val="16"/>
                <w:lang w:val="en-US"/>
              </w:rPr>
            </w:pPr>
          </w:p>
        </w:tc>
        <w:tc>
          <w:tcPr>
            <w:tcW w:w="430" w:type="dxa"/>
            <w:tcBorders>
              <w:top w:val="single" w:sz="4" w:space="0" w:color="auto"/>
            </w:tcBorders>
            <w:shd w:val="clear" w:color="auto" w:fill="FFFFFF" w:themeFill="background1"/>
          </w:tcPr>
          <w:p w14:paraId="0E04C56F" w14:textId="77777777" w:rsidR="006E6D7D" w:rsidRPr="0072544F" w:rsidRDefault="006E6D7D" w:rsidP="00EB5D4B">
            <w:pPr>
              <w:jc w:val="center"/>
              <w:rPr>
                <w:rFonts w:ascii="Times New Roman" w:hAnsi="Times New Roman" w:cs="Times New Roman"/>
                <w:sz w:val="16"/>
                <w:szCs w:val="16"/>
                <w:lang w:val="en-US"/>
              </w:rPr>
            </w:pPr>
          </w:p>
        </w:tc>
        <w:tc>
          <w:tcPr>
            <w:tcW w:w="430" w:type="dxa"/>
            <w:gridSpan w:val="2"/>
            <w:tcBorders>
              <w:top w:val="single" w:sz="4" w:space="0" w:color="auto"/>
            </w:tcBorders>
            <w:shd w:val="clear" w:color="auto" w:fill="FFFFFF" w:themeFill="background1"/>
          </w:tcPr>
          <w:p w14:paraId="6816FC3A" w14:textId="77777777" w:rsidR="006E6D7D" w:rsidRPr="0072544F" w:rsidRDefault="006E6D7D"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74" w:type="dxa"/>
            <w:gridSpan w:val="2"/>
            <w:tcBorders>
              <w:top w:val="single" w:sz="4" w:space="0" w:color="auto"/>
            </w:tcBorders>
            <w:shd w:val="clear" w:color="auto" w:fill="FFFFFF" w:themeFill="background1"/>
          </w:tcPr>
          <w:p w14:paraId="54D73328" w14:textId="77777777" w:rsidR="006E6D7D" w:rsidRPr="0072544F" w:rsidRDefault="006E6D7D"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74" w:type="dxa"/>
            <w:gridSpan w:val="5"/>
            <w:tcBorders>
              <w:top w:val="single" w:sz="4" w:space="0" w:color="auto"/>
            </w:tcBorders>
            <w:shd w:val="clear" w:color="auto" w:fill="FFFFFF" w:themeFill="background1"/>
          </w:tcPr>
          <w:p w14:paraId="5ED2698F" w14:textId="77777777" w:rsidR="006E6D7D" w:rsidRPr="0072544F" w:rsidRDefault="006E6D7D" w:rsidP="00EB5D4B">
            <w:pPr>
              <w:jc w:val="center"/>
              <w:rPr>
                <w:rFonts w:ascii="Times New Roman" w:hAnsi="Times New Roman" w:cs="Times New Roman"/>
                <w:sz w:val="16"/>
                <w:szCs w:val="16"/>
                <w:lang w:val="en-US"/>
              </w:rPr>
            </w:pPr>
          </w:p>
        </w:tc>
        <w:tc>
          <w:tcPr>
            <w:tcW w:w="430" w:type="dxa"/>
            <w:gridSpan w:val="2"/>
            <w:tcBorders>
              <w:top w:val="single" w:sz="4" w:space="0" w:color="auto"/>
            </w:tcBorders>
            <w:shd w:val="clear" w:color="auto" w:fill="FFFFFF" w:themeFill="background1"/>
          </w:tcPr>
          <w:p w14:paraId="49287F98" w14:textId="77777777" w:rsidR="006E6D7D" w:rsidRPr="0072544F" w:rsidRDefault="006E6D7D" w:rsidP="00EB5D4B">
            <w:pPr>
              <w:jc w:val="center"/>
              <w:rPr>
                <w:rFonts w:ascii="Times New Roman" w:hAnsi="Times New Roman" w:cs="Times New Roman"/>
                <w:sz w:val="16"/>
                <w:szCs w:val="16"/>
                <w:lang w:val="en-US"/>
              </w:rPr>
            </w:pPr>
          </w:p>
        </w:tc>
        <w:tc>
          <w:tcPr>
            <w:tcW w:w="574" w:type="dxa"/>
            <w:gridSpan w:val="2"/>
            <w:tcBorders>
              <w:top w:val="single" w:sz="4" w:space="0" w:color="auto"/>
            </w:tcBorders>
            <w:shd w:val="clear" w:color="auto" w:fill="FFFFFF" w:themeFill="background1"/>
          </w:tcPr>
          <w:p w14:paraId="31B3D298" w14:textId="77777777" w:rsidR="006E6D7D" w:rsidRPr="0072544F" w:rsidRDefault="006E6D7D" w:rsidP="00EB5D4B">
            <w:pPr>
              <w:jc w:val="center"/>
              <w:rPr>
                <w:rFonts w:ascii="Times New Roman" w:hAnsi="Times New Roman" w:cs="Times New Roman"/>
                <w:sz w:val="16"/>
                <w:szCs w:val="16"/>
                <w:lang w:val="en-US"/>
              </w:rPr>
            </w:pPr>
          </w:p>
        </w:tc>
        <w:tc>
          <w:tcPr>
            <w:tcW w:w="440" w:type="dxa"/>
            <w:tcBorders>
              <w:top w:val="single" w:sz="4" w:space="0" w:color="auto"/>
            </w:tcBorders>
            <w:shd w:val="clear" w:color="auto" w:fill="FFFFFF" w:themeFill="background1"/>
          </w:tcPr>
          <w:p w14:paraId="5AA2EC08" w14:textId="77777777" w:rsidR="006E6D7D" w:rsidRPr="0072544F" w:rsidRDefault="006E6D7D" w:rsidP="00EB5D4B">
            <w:pPr>
              <w:jc w:val="center"/>
              <w:rPr>
                <w:rFonts w:ascii="Times New Roman" w:hAnsi="Times New Roman" w:cs="Times New Roman"/>
                <w:sz w:val="16"/>
                <w:szCs w:val="16"/>
                <w:lang w:val="en-US"/>
              </w:rPr>
            </w:pPr>
          </w:p>
        </w:tc>
        <w:tc>
          <w:tcPr>
            <w:tcW w:w="565" w:type="dxa"/>
            <w:gridSpan w:val="2"/>
            <w:tcBorders>
              <w:top w:val="single" w:sz="4" w:space="0" w:color="auto"/>
            </w:tcBorders>
            <w:shd w:val="clear" w:color="auto" w:fill="FFFFFF" w:themeFill="background1"/>
          </w:tcPr>
          <w:p w14:paraId="3745CE71" w14:textId="77777777" w:rsidR="006E6D7D" w:rsidRPr="0072544F" w:rsidRDefault="006E6D7D" w:rsidP="00EB5D4B">
            <w:pPr>
              <w:jc w:val="center"/>
              <w:rPr>
                <w:rFonts w:ascii="Times New Roman" w:hAnsi="Times New Roman" w:cs="Times New Roman"/>
                <w:sz w:val="16"/>
                <w:szCs w:val="16"/>
                <w:lang w:val="en-US"/>
              </w:rPr>
            </w:pPr>
          </w:p>
        </w:tc>
        <w:tc>
          <w:tcPr>
            <w:tcW w:w="430" w:type="dxa"/>
            <w:tcBorders>
              <w:top w:val="single" w:sz="4" w:space="0" w:color="auto"/>
            </w:tcBorders>
            <w:shd w:val="clear" w:color="auto" w:fill="FFFFFF" w:themeFill="background1"/>
          </w:tcPr>
          <w:p w14:paraId="0C0D8F3C" w14:textId="77777777" w:rsidR="006E6D7D" w:rsidRPr="0072544F" w:rsidRDefault="006E6D7D" w:rsidP="00EB5D4B">
            <w:pPr>
              <w:jc w:val="center"/>
              <w:rPr>
                <w:rFonts w:ascii="Times New Roman" w:hAnsi="Times New Roman" w:cs="Times New Roman"/>
                <w:sz w:val="16"/>
                <w:szCs w:val="16"/>
                <w:lang w:val="en-US"/>
              </w:rPr>
            </w:pPr>
          </w:p>
        </w:tc>
        <w:tc>
          <w:tcPr>
            <w:tcW w:w="574" w:type="dxa"/>
            <w:gridSpan w:val="2"/>
            <w:tcBorders>
              <w:top w:val="single" w:sz="4" w:space="0" w:color="auto"/>
            </w:tcBorders>
            <w:shd w:val="clear" w:color="auto" w:fill="FFFFFF" w:themeFill="background1"/>
          </w:tcPr>
          <w:p w14:paraId="7F3C9D87" w14:textId="77777777" w:rsidR="006E6D7D" w:rsidRPr="0072544F" w:rsidRDefault="006E6D7D" w:rsidP="00EB5D4B">
            <w:pPr>
              <w:jc w:val="center"/>
              <w:rPr>
                <w:rFonts w:ascii="Times New Roman" w:hAnsi="Times New Roman" w:cs="Times New Roman"/>
                <w:sz w:val="16"/>
                <w:szCs w:val="16"/>
                <w:lang w:val="en-US"/>
              </w:rPr>
            </w:pPr>
          </w:p>
        </w:tc>
        <w:tc>
          <w:tcPr>
            <w:tcW w:w="576" w:type="dxa"/>
            <w:gridSpan w:val="2"/>
            <w:tcBorders>
              <w:top w:val="single" w:sz="4" w:space="0" w:color="auto"/>
            </w:tcBorders>
            <w:shd w:val="clear" w:color="auto" w:fill="FFFFFF" w:themeFill="background1"/>
          </w:tcPr>
          <w:p w14:paraId="53742EBD" w14:textId="77777777" w:rsidR="006E6D7D" w:rsidRPr="0072544F" w:rsidRDefault="006E6D7D" w:rsidP="00EB5D4B">
            <w:pPr>
              <w:jc w:val="center"/>
              <w:rPr>
                <w:rFonts w:ascii="Times New Roman" w:hAnsi="Times New Roman" w:cs="Times New Roman"/>
                <w:sz w:val="16"/>
                <w:szCs w:val="16"/>
                <w:lang w:val="en-US"/>
              </w:rPr>
            </w:pPr>
          </w:p>
        </w:tc>
        <w:tc>
          <w:tcPr>
            <w:tcW w:w="721" w:type="dxa"/>
            <w:gridSpan w:val="3"/>
            <w:tcBorders>
              <w:top w:val="single" w:sz="4" w:space="0" w:color="auto"/>
            </w:tcBorders>
            <w:shd w:val="clear" w:color="auto" w:fill="FFFFFF" w:themeFill="background1"/>
          </w:tcPr>
          <w:p w14:paraId="2B31FBAD" w14:textId="77777777" w:rsidR="006E6D7D" w:rsidRPr="0072544F" w:rsidRDefault="006E6D7D" w:rsidP="00EB5D4B">
            <w:pPr>
              <w:jc w:val="center"/>
              <w:rPr>
                <w:rFonts w:ascii="Times New Roman" w:hAnsi="Times New Roman" w:cs="Times New Roman"/>
                <w:sz w:val="16"/>
                <w:szCs w:val="16"/>
                <w:lang w:val="en-US"/>
              </w:rPr>
            </w:pPr>
          </w:p>
        </w:tc>
      </w:tr>
      <w:tr w:rsidR="0044519B" w:rsidRPr="0072544F" w14:paraId="4CCB2DBA" w14:textId="77777777" w:rsidTr="00F6737B">
        <w:tblPrEx>
          <w:shd w:val="clear" w:color="auto" w:fill="auto"/>
        </w:tblPrEx>
        <w:trPr>
          <w:gridAfter w:val="2"/>
          <w:wAfter w:w="172" w:type="dxa"/>
          <w:trHeight w:val="117"/>
        </w:trPr>
        <w:tc>
          <w:tcPr>
            <w:tcW w:w="2574" w:type="dxa"/>
            <w:shd w:val="clear" w:color="auto" w:fill="FFFFFF" w:themeFill="background1"/>
          </w:tcPr>
          <w:p w14:paraId="771FB87D" w14:textId="77777777" w:rsidR="0044519B" w:rsidRPr="0072544F" w:rsidRDefault="0044519B" w:rsidP="00EB5D4B">
            <w:pPr>
              <w:rPr>
                <w:rFonts w:ascii="Times New Roman" w:hAnsi="Times New Roman" w:cs="Times New Roman"/>
                <w:sz w:val="16"/>
                <w:szCs w:val="16"/>
                <w:lang w:val="en-US"/>
              </w:rPr>
            </w:pPr>
            <w:r w:rsidRPr="0072544F">
              <w:rPr>
                <w:rFonts w:ascii="Times New Roman" w:hAnsi="Times New Roman" w:cs="Times New Roman"/>
                <w:sz w:val="16"/>
                <w:szCs w:val="16"/>
                <w:lang w:val="en-US"/>
              </w:rPr>
              <w:t xml:space="preserve">Guasch, </w:t>
            </w:r>
            <w:proofErr w:type="spellStart"/>
            <w:r w:rsidRPr="0072544F">
              <w:rPr>
                <w:rFonts w:ascii="Times New Roman" w:hAnsi="Times New Roman" w:cs="Times New Roman"/>
                <w:sz w:val="16"/>
                <w:szCs w:val="16"/>
                <w:lang w:val="en-US"/>
              </w:rPr>
              <w:t>Ferré</w:t>
            </w:r>
            <w:proofErr w:type="spellEnd"/>
            <w:r w:rsidRPr="0072544F">
              <w:rPr>
                <w:rFonts w:ascii="Times New Roman" w:hAnsi="Times New Roman" w:cs="Times New Roman"/>
                <w:sz w:val="16"/>
                <w:szCs w:val="16"/>
                <w:lang w:val="en-US"/>
              </w:rPr>
              <w:t>, &amp; Fraga (2015).</w:t>
            </w:r>
          </w:p>
        </w:tc>
        <w:tc>
          <w:tcPr>
            <w:tcW w:w="884" w:type="dxa"/>
            <w:gridSpan w:val="2"/>
            <w:shd w:val="clear" w:color="auto" w:fill="FFFFFF" w:themeFill="background1"/>
          </w:tcPr>
          <w:p w14:paraId="16F58993" w14:textId="77777777" w:rsidR="0044519B" w:rsidRPr="0072544F" w:rsidRDefault="0044519B"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es</w:t>
            </w:r>
          </w:p>
        </w:tc>
        <w:tc>
          <w:tcPr>
            <w:tcW w:w="885" w:type="dxa"/>
            <w:gridSpan w:val="3"/>
            <w:shd w:val="clear" w:color="auto" w:fill="FFFFFF" w:themeFill="background1"/>
          </w:tcPr>
          <w:p w14:paraId="64AB911C" w14:textId="77777777" w:rsidR="0044519B" w:rsidRPr="0072544F" w:rsidRDefault="0044519B"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1400</w:t>
            </w:r>
          </w:p>
        </w:tc>
        <w:tc>
          <w:tcPr>
            <w:tcW w:w="439" w:type="dxa"/>
            <w:gridSpan w:val="2"/>
            <w:shd w:val="clear" w:color="auto" w:fill="FFFFFF" w:themeFill="background1"/>
          </w:tcPr>
          <w:p w14:paraId="24EACEAB" w14:textId="77777777" w:rsidR="0044519B" w:rsidRPr="0072544F" w:rsidRDefault="0044519B"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443" w:type="dxa"/>
            <w:shd w:val="clear" w:color="auto" w:fill="FFFFFF" w:themeFill="background1"/>
          </w:tcPr>
          <w:p w14:paraId="5F073463" w14:textId="77777777" w:rsidR="0044519B" w:rsidRPr="0072544F" w:rsidRDefault="0044519B"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443" w:type="dxa"/>
            <w:gridSpan w:val="4"/>
            <w:shd w:val="clear" w:color="auto" w:fill="FFFFFF" w:themeFill="background1"/>
          </w:tcPr>
          <w:p w14:paraId="327191A2" w14:textId="77777777" w:rsidR="0044519B" w:rsidRPr="0072544F" w:rsidRDefault="0044519B" w:rsidP="00EB5D4B">
            <w:pPr>
              <w:jc w:val="center"/>
              <w:rPr>
                <w:rFonts w:ascii="Times New Roman" w:hAnsi="Times New Roman" w:cs="Times New Roman"/>
                <w:sz w:val="16"/>
                <w:szCs w:val="16"/>
                <w:lang w:val="en-US"/>
              </w:rPr>
            </w:pPr>
          </w:p>
        </w:tc>
        <w:tc>
          <w:tcPr>
            <w:tcW w:w="239" w:type="dxa"/>
            <w:gridSpan w:val="2"/>
            <w:shd w:val="clear" w:color="auto" w:fill="FFFFFF" w:themeFill="background1"/>
          </w:tcPr>
          <w:p w14:paraId="49ECBB42" w14:textId="77777777" w:rsidR="0044519B" w:rsidRPr="0072544F" w:rsidRDefault="0044519B" w:rsidP="00EB5D4B">
            <w:pPr>
              <w:jc w:val="center"/>
              <w:rPr>
                <w:rFonts w:ascii="Times New Roman" w:hAnsi="Times New Roman" w:cs="Times New Roman"/>
                <w:sz w:val="16"/>
                <w:szCs w:val="16"/>
                <w:lang w:val="en-US"/>
              </w:rPr>
            </w:pPr>
          </w:p>
        </w:tc>
        <w:tc>
          <w:tcPr>
            <w:tcW w:w="417" w:type="dxa"/>
            <w:gridSpan w:val="2"/>
            <w:shd w:val="clear" w:color="auto" w:fill="FFFFFF" w:themeFill="background1"/>
          </w:tcPr>
          <w:p w14:paraId="19D8B0CA" w14:textId="77777777" w:rsidR="0044519B" w:rsidRPr="0072544F" w:rsidRDefault="0044519B"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65" w:type="dxa"/>
            <w:shd w:val="clear" w:color="auto" w:fill="FFFFFF" w:themeFill="background1"/>
          </w:tcPr>
          <w:p w14:paraId="2902F8BF" w14:textId="77777777" w:rsidR="0044519B" w:rsidRPr="0072544F" w:rsidRDefault="0044519B"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491" w:type="dxa"/>
            <w:gridSpan w:val="2"/>
            <w:shd w:val="clear" w:color="auto" w:fill="FFFFFF" w:themeFill="background1"/>
          </w:tcPr>
          <w:p w14:paraId="720D762D" w14:textId="77777777" w:rsidR="0044519B" w:rsidRPr="0072544F" w:rsidRDefault="0044519B" w:rsidP="00EB5D4B">
            <w:pPr>
              <w:jc w:val="center"/>
              <w:rPr>
                <w:rFonts w:ascii="Times New Roman" w:hAnsi="Times New Roman" w:cs="Times New Roman"/>
                <w:sz w:val="16"/>
                <w:szCs w:val="16"/>
                <w:lang w:val="en-US"/>
              </w:rPr>
            </w:pPr>
          </w:p>
        </w:tc>
        <w:tc>
          <w:tcPr>
            <w:tcW w:w="491" w:type="dxa"/>
            <w:shd w:val="clear" w:color="auto" w:fill="FFFFFF" w:themeFill="background1"/>
          </w:tcPr>
          <w:p w14:paraId="097B7E6F" w14:textId="77777777" w:rsidR="0044519B" w:rsidRPr="0072544F" w:rsidRDefault="0044519B"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491" w:type="dxa"/>
            <w:gridSpan w:val="3"/>
            <w:shd w:val="clear" w:color="auto" w:fill="FFFFFF" w:themeFill="background1"/>
          </w:tcPr>
          <w:p w14:paraId="61AE12F5" w14:textId="77777777" w:rsidR="0044519B" w:rsidRPr="0072544F" w:rsidRDefault="0044519B"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491" w:type="dxa"/>
            <w:gridSpan w:val="2"/>
            <w:shd w:val="clear" w:color="auto" w:fill="FFFFFF" w:themeFill="background1"/>
          </w:tcPr>
          <w:p w14:paraId="6E1A2867" w14:textId="77777777" w:rsidR="0044519B" w:rsidRPr="0072544F" w:rsidRDefault="0044519B" w:rsidP="00EB5D4B">
            <w:pPr>
              <w:jc w:val="center"/>
              <w:rPr>
                <w:rFonts w:ascii="Times New Roman" w:hAnsi="Times New Roman" w:cs="Times New Roman"/>
                <w:sz w:val="16"/>
                <w:szCs w:val="16"/>
                <w:lang w:val="en-US"/>
              </w:rPr>
            </w:pPr>
          </w:p>
        </w:tc>
        <w:tc>
          <w:tcPr>
            <w:tcW w:w="492" w:type="dxa"/>
            <w:gridSpan w:val="2"/>
            <w:shd w:val="clear" w:color="auto" w:fill="FFFFFF" w:themeFill="background1"/>
          </w:tcPr>
          <w:p w14:paraId="7C8CEABB" w14:textId="77777777" w:rsidR="0044519B" w:rsidRPr="0072544F" w:rsidRDefault="0044519B" w:rsidP="00EB5D4B">
            <w:pPr>
              <w:jc w:val="center"/>
              <w:rPr>
                <w:rFonts w:ascii="Times New Roman" w:hAnsi="Times New Roman" w:cs="Times New Roman"/>
                <w:sz w:val="16"/>
                <w:szCs w:val="16"/>
                <w:lang w:val="en-US"/>
              </w:rPr>
            </w:pPr>
          </w:p>
        </w:tc>
        <w:tc>
          <w:tcPr>
            <w:tcW w:w="412" w:type="dxa"/>
            <w:gridSpan w:val="2"/>
            <w:shd w:val="clear" w:color="auto" w:fill="FFFFFF" w:themeFill="background1"/>
          </w:tcPr>
          <w:p w14:paraId="4515F6C1" w14:textId="77777777" w:rsidR="0044519B" w:rsidRPr="0072544F" w:rsidRDefault="0044519B"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33" w:type="dxa"/>
            <w:gridSpan w:val="3"/>
            <w:shd w:val="clear" w:color="auto" w:fill="FFFFFF" w:themeFill="background1"/>
          </w:tcPr>
          <w:p w14:paraId="76A81676" w14:textId="77777777" w:rsidR="0044519B" w:rsidRPr="0072544F" w:rsidRDefault="0044519B" w:rsidP="00EB5D4B">
            <w:pPr>
              <w:jc w:val="center"/>
              <w:rPr>
                <w:rFonts w:ascii="Times New Roman" w:hAnsi="Times New Roman" w:cs="Times New Roman"/>
                <w:sz w:val="16"/>
                <w:szCs w:val="16"/>
                <w:lang w:val="en-US"/>
              </w:rPr>
            </w:pPr>
          </w:p>
        </w:tc>
        <w:tc>
          <w:tcPr>
            <w:tcW w:w="533" w:type="dxa"/>
            <w:gridSpan w:val="2"/>
            <w:shd w:val="clear" w:color="auto" w:fill="FFFFFF" w:themeFill="background1"/>
          </w:tcPr>
          <w:p w14:paraId="2972B098" w14:textId="77777777" w:rsidR="0044519B" w:rsidRPr="0072544F" w:rsidRDefault="0044519B" w:rsidP="00EB5D4B">
            <w:pPr>
              <w:jc w:val="center"/>
              <w:rPr>
                <w:rFonts w:ascii="Times New Roman" w:hAnsi="Times New Roman" w:cs="Times New Roman"/>
                <w:sz w:val="16"/>
                <w:szCs w:val="16"/>
                <w:lang w:val="en-US"/>
              </w:rPr>
            </w:pPr>
          </w:p>
        </w:tc>
        <w:tc>
          <w:tcPr>
            <w:tcW w:w="523" w:type="dxa"/>
            <w:gridSpan w:val="2"/>
            <w:shd w:val="clear" w:color="auto" w:fill="FFFFFF" w:themeFill="background1"/>
          </w:tcPr>
          <w:p w14:paraId="2FED7749" w14:textId="77777777" w:rsidR="0044519B" w:rsidRPr="0072544F" w:rsidRDefault="0044519B" w:rsidP="00EB5D4B">
            <w:pPr>
              <w:jc w:val="center"/>
              <w:rPr>
                <w:rFonts w:ascii="Times New Roman" w:hAnsi="Times New Roman" w:cs="Times New Roman"/>
                <w:sz w:val="16"/>
                <w:szCs w:val="16"/>
                <w:lang w:val="en-US"/>
              </w:rPr>
            </w:pPr>
          </w:p>
        </w:tc>
        <w:tc>
          <w:tcPr>
            <w:tcW w:w="545" w:type="dxa"/>
            <w:shd w:val="clear" w:color="auto" w:fill="FFFFFF" w:themeFill="background1"/>
          </w:tcPr>
          <w:p w14:paraId="4405EA9C" w14:textId="77777777" w:rsidR="0044519B" w:rsidRPr="0072544F" w:rsidRDefault="0044519B" w:rsidP="00EB5D4B">
            <w:pPr>
              <w:jc w:val="center"/>
              <w:rPr>
                <w:rFonts w:ascii="Times New Roman" w:hAnsi="Times New Roman" w:cs="Times New Roman"/>
                <w:sz w:val="16"/>
                <w:szCs w:val="16"/>
                <w:lang w:val="en-US"/>
              </w:rPr>
            </w:pPr>
          </w:p>
        </w:tc>
        <w:tc>
          <w:tcPr>
            <w:tcW w:w="533" w:type="dxa"/>
            <w:gridSpan w:val="3"/>
            <w:shd w:val="clear" w:color="auto" w:fill="FFFFFF" w:themeFill="background1"/>
          </w:tcPr>
          <w:p w14:paraId="32063A44" w14:textId="77777777" w:rsidR="0044519B" w:rsidRPr="0072544F" w:rsidRDefault="0044519B" w:rsidP="00EB5D4B">
            <w:pPr>
              <w:jc w:val="center"/>
              <w:rPr>
                <w:rFonts w:ascii="Times New Roman" w:hAnsi="Times New Roman" w:cs="Times New Roman"/>
                <w:sz w:val="16"/>
                <w:szCs w:val="16"/>
                <w:lang w:val="en-US"/>
              </w:rPr>
            </w:pPr>
          </w:p>
        </w:tc>
        <w:tc>
          <w:tcPr>
            <w:tcW w:w="533" w:type="dxa"/>
            <w:gridSpan w:val="2"/>
            <w:shd w:val="clear" w:color="auto" w:fill="FFFFFF" w:themeFill="background1"/>
          </w:tcPr>
          <w:p w14:paraId="33F60324" w14:textId="77777777" w:rsidR="0044519B" w:rsidRPr="0072544F" w:rsidRDefault="0044519B" w:rsidP="00EB5D4B">
            <w:pPr>
              <w:jc w:val="center"/>
              <w:rPr>
                <w:rFonts w:ascii="Times New Roman" w:hAnsi="Times New Roman" w:cs="Times New Roman"/>
                <w:sz w:val="16"/>
                <w:szCs w:val="16"/>
                <w:lang w:val="en-US"/>
              </w:rPr>
            </w:pPr>
          </w:p>
        </w:tc>
        <w:tc>
          <w:tcPr>
            <w:tcW w:w="534" w:type="dxa"/>
            <w:shd w:val="clear" w:color="auto" w:fill="FFFFFF" w:themeFill="background1"/>
          </w:tcPr>
          <w:p w14:paraId="7FE35E01" w14:textId="77777777" w:rsidR="0044519B" w:rsidRPr="0072544F" w:rsidRDefault="0044519B" w:rsidP="00EB5D4B">
            <w:pPr>
              <w:jc w:val="center"/>
              <w:rPr>
                <w:rFonts w:ascii="Times New Roman" w:hAnsi="Times New Roman" w:cs="Times New Roman"/>
                <w:sz w:val="16"/>
                <w:szCs w:val="16"/>
                <w:lang w:val="en-US"/>
              </w:rPr>
            </w:pPr>
          </w:p>
        </w:tc>
        <w:tc>
          <w:tcPr>
            <w:tcW w:w="549" w:type="dxa"/>
            <w:shd w:val="clear" w:color="auto" w:fill="FFFFFF" w:themeFill="background1"/>
          </w:tcPr>
          <w:p w14:paraId="509A5C13" w14:textId="77777777" w:rsidR="0044519B" w:rsidRPr="0072544F" w:rsidRDefault="0044519B" w:rsidP="00EB5D4B">
            <w:pPr>
              <w:jc w:val="center"/>
              <w:rPr>
                <w:rFonts w:ascii="Times New Roman" w:hAnsi="Times New Roman" w:cs="Times New Roman"/>
                <w:sz w:val="16"/>
                <w:szCs w:val="16"/>
                <w:lang w:val="en-US"/>
              </w:rPr>
            </w:pPr>
          </w:p>
        </w:tc>
      </w:tr>
      <w:tr w:rsidR="001D7CEC" w:rsidRPr="0072544F" w14:paraId="0A830AED" w14:textId="77777777" w:rsidTr="00F6737B">
        <w:trPr>
          <w:trHeight w:val="136"/>
        </w:trPr>
        <w:tc>
          <w:tcPr>
            <w:tcW w:w="2583" w:type="dxa"/>
            <w:gridSpan w:val="2"/>
            <w:shd w:val="clear" w:color="auto" w:fill="FFFFFF" w:themeFill="background1"/>
          </w:tcPr>
          <w:p w14:paraId="00EBF690" w14:textId="77777777" w:rsidR="0095360F" w:rsidRPr="0072544F" w:rsidRDefault="0095360F" w:rsidP="00EB5D4B">
            <w:pPr>
              <w:rPr>
                <w:rFonts w:ascii="Times New Roman" w:hAnsi="Times New Roman" w:cs="Times New Roman"/>
                <w:sz w:val="16"/>
                <w:szCs w:val="16"/>
                <w:lang w:val="en-US"/>
              </w:rPr>
            </w:pPr>
            <w:r w:rsidRPr="0072544F">
              <w:rPr>
                <w:rFonts w:ascii="Times New Roman" w:hAnsi="Times New Roman" w:cs="Times New Roman"/>
                <w:sz w:val="16"/>
                <w:szCs w:val="16"/>
                <w:lang w:val="en-US"/>
              </w:rPr>
              <w:t xml:space="preserve">Moreno-Martínez et al. (2014) </w:t>
            </w:r>
          </w:p>
        </w:tc>
        <w:tc>
          <w:tcPr>
            <w:tcW w:w="1001" w:type="dxa"/>
            <w:gridSpan w:val="2"/>
            <w:shd w:val="clear" w:color="auto" w:fill="FFFFFF" w:themeFill="background1"/>
          </w:tcPr>
          <w:p w14:paraId="775EB0BA"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es</w:t>
            </w:r>
          </w:p>
        </w:tc>
        <w:tc>
          <w:tcPr>
            <w:tcW w:w="718" w:type="dxa"/>
            <w:shd w:val="clear" w:color="auto" w:fill="FFFFFF" w:themeFill="background1"/>
          </w:tcPr>
          <w:p w14:paraId="06AEB52E"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820</w:t>
            </w:r>
          </w:p>
        </w:tc>
        <w:tc>
          <w:tcPr>
            <w:tcW w:w="445" w:type="dxa"/>
            <w:gridSpan w:val="2"/>
            <w:shd w:val="clear" w:color="auto" w:fill="FFFFFF" w:themeFill="background1"/>
          </w:tcPr>
          <w:p w14:paraId="77694A0C" w14:textId="77777777" w:rsidR="0095360F" w:rsidRPr="0072544F" w:rsidRDefault="0095360F" w:rsidP="00EB5D4B">
            <w:pPr>
              <w:jc w:val="center"/>
              <w:rPr>
                <w:rFonts w:ascii="Times New Roman" w:hAnsi="Times New Roman" w:cs="Times New Roman"/>
                <w:sz w:val="16"/>
                <w:szCs w:val="16"/>
                <w:lang w:val="en-US"/>
              </w:rPr>
            </w:pPr>
          </w:p>
        </w:tc>
        <w:tc>
          <w:tcPr>
            <w:tcW w:w="512" w:type="dxa"/>
            <w:gridSpan w:val="3"/>
            <w:shd w:val="clear" w:color="auto" w:fill="FFFFFF" w:themeFill="background1"/>
          </w:tcPr>
          <w:p w14:paraId="1D4AB23C" w14:textId="77777777" w:rsidR="0095360F" w:rsidRPr="0072544F" w:rsidRDefault="0095360F" w:rsidP="00EB5D4B">
            <w:pPr>
              <w:jc w:val="center"/>
              <w:rPr>
                <w:rFonts w:ascii="Times New Roman" w:hAnsi="Times New Roman" w:cs="Times New Roman"/>
                <w:sz w:val="16"/>
                <w:szCs w:val="16"/>
                <w:lang w:val="en-US"/>
              </w:rPr>
            </w:pPr>
          </w:p>
        </w:tc>
        <w:tc>
          <w:tcPr>
            <w:tcW w:w="334" w:type="dxa"/>
            <w:gridSpan w:val="2"/>
            <w:shd w:val="clear" w:color="auto" w:fill="FFFFFF" w:themeFill="background1"/>
          </w:tcPr>
          <w:p w14:paraId="0CAF03E1" w14:textId="77777777" w:rsidR="0095360F" w:rsidRPr="0072544F" w:rsidRDefault="0095360F" w:rsidP="00EB5D4B">
            <w:pPr>
              <w:jc w:val="center"/>
              <w:rPr>
                <w:rFonts w:ascii="Times New Roman" w:hAnsi="Times New Roman" w:cs="Times New Roman"/>
                <w:sz w:val="16"/>
                <w:szCs w:val="16"/>
                <w:lang w:val="en-US"/>
              </w:rPr>
            </w:pPr>
          </w:p>
        </w:tc>
        <w:tc>
          <w:tcPr>
            <w:tcW w:w="286" w:type="dxa"/>
            <w:gridSpan w:val="2"/>
            <w:shd w:val="clear" w:color="auto" w:fill="FFFFFF" w:themeFill="background1"/>
          </w:tcPr>
          <w:p w14:paraId="15D56590" w14:textId="77777777" w:rsidR="0095360F" w:rsidRPr="0072544F" w:rsidRDefault="0095360F" w:rsidP="00EB5D4B">
            <w:pPr>
              <w:jc w:val="center"/>
              <w:rPr>
                <w:rFonts w:ascii="Times New Roman" w:hAnsi="Times New Roman" w:cs="Times New Roman"/>
                <w:sz w:val="16"/>
                <w:szCs w:val="16"/>
                <w:lang w:val="en-US"/>
              </w:rPr>
            </w:pPr>
          </w:p>
        </w:tc>
        <w:tc>
          <w:tcPr>
            <w:tcW w:w="430" w:type="dxa"/>
            <w:gridSpan w:val="2"/>
            <w:shd w:val="clear" w:color="auto" w:fill="FFFFFF" w:themeFill="background1"/>
          </w:tcPr>
          <w:p w14:paraId="55A475A5" w14:textId="2D970632" w:rsidR="0095360F" w:rsidRPr="0072544F" w:rsidRDefault="0095360F" w:rsidP="00EB5D4B">
            <w:pPr>
              <w:jc w:val="center"/>
              <w:rPr>
                <w:rFonts w:ascii="Times New Roman" w:hAnsi="Times New Roman" w:cs="Times New Roman"/>
                <w:sz w:val="16"/>
                <w:szCs w:val="16"/>
                <w:lang w:val="en-US"/>
              </w:rPr>
            </w:pPr>
          </w:p>
        </w:tc>
        <w:tc>
          <w:tcPr>
            <w:tcW w:w="580" w:type="dxa"/>
            <w:gridSpan w:val="2"/>
            <w:shd w:val="clear" w:color="auto" w:fill="FFFFFF" w:themeFill="background1"/>
          </w:tcPr>
          <w:p w14:paraId="21423095"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431" w:type="dxa"/>
            <w:shd w:val="clear" w:color="auto" w:fill="FFFFFF" w:themeFill="background1"/>
          </w:tcPr>
          <w:p w14:paraId="034E7E5A"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74" w:type="dxa"/>
            <w:gridSpan w:val="3"/>
            <w:shd w:val="clear" w:color="auto" w:fill="FFFFFF" w:themeFill="background1"/>
          </w:tcPr>
          <w:p w14:paraId="7551FB57" w14:textId="77777777" w:rsidR="0095360F" w:rsidRPr="0072544F" w:rsidRDefault="0095360F" w:rsidP="00EB5D4B">
            <w:pPr>
              <w:jc w:val="center"/>
              <w:rPr>
                <w:rFonts w:ascii="Times New Roman" w:hAnsi="Times New Roman" w:cs="Times New Roman"/>
                <w:sz w:val="16"/>
                <w:szCs w:val="16"/>
                <w:lang w:val="en-US"/>
              </w:rPr>
            </w:pPr>
          </w:p>
        </w:tc>
        <w:tc>
          <w:tcPr>
            <w:tcW w:w="430" w:type="dxa"/>
            <w:shd w:val="clear" w:color="auto" w:fill="FFFFFF" w:themeFill="background1"/>
          </w:tcPr>
          <w:p w14:paraId="65241EBC" w14:textId="77777777" w:rsidR="0095360F" w:rsidRPr="0072544F" w:rsidRDefault="0095360F" w:rsidP="00EB5D4B">
            <w:pPr>
              <w:jc w:val="center"/>
              <w:rPr>
                <w:rFonts w:ascii="Times New Roman" w:hAnsi="Times New Roman" w:cs="Times New Roman"/>
                <w:sz w:val="16"/>
                <w:szCs w:val="16"/>
                <w:lang w:val="en-US"/>
              </w:rPr>
            </w:pPr>
          </w:p>
        </w:tc>
        <w:tc>
          <w:tcPr>
            <w:tcW w:w="430" w:type="dxa"/>
            <w:gridSpan w:val="2"/>
            <w:shd w:val="clear" w:color="auto" w:fill="FFFFFF" w:themeFill="background1"/>
          </w:tcPr>
          <w:p w14:paraId="35BBF2E1"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74" w:type="dxa"/>
            <w:gridSpan w:val="2"/>
            <w:shd w:val="clear" w:color="auto" w:fill="FFFFFF" w:themeFill="background1"/>
          </w:tcPr>
          <w:p w14:paraId="65950583"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5"/>
            <w:shd w:val="clear" w:color="auto" w:fill="FFFFFF" w:themeFill="background1"/>
          </w:tcPr>
          <w:p w14:paraId="21016289"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430" w:type="dxa"/>
            <w:gridSpan w:val="2"/>
            <w:shd w:val="clear" w:color="auto" w:fill="FFFFFF" w:themeFill="background1"/>
          </w:tcPr>
          <w:p w14:paraId="4D2DE37B"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2"/>
            <w:shd w:val="clear" w:color="auto" w:fill="FFFFFF" w:themeFill="background1"/>
          </w:tcPr>
          <w:p w14:paraId="747CCAFC" w14:textId="77777777" w:rsidR="0095360F" w:rsidRPr="0072544F" w:rsidRDefault="0095360F" w:rsidP="00EB5D4B">
            <w:pPr>
              <w:jc w:val="center"/>
              <w:rPr>
                <w:rFonts w:ascii="Times New Roman" w:hAnsi="Times New Roman" w:cs="Times New Roman"/>
                <w:sz w:val="16"/>
                <w:szCs w:val="16"/>
                <w:lang w:val="en-US"/>
              </w:rPr>
            </w:pPr>
          </w:p>
        </w:tc>
        <w:tc>
          <w:tcPr>
            <w:tcW w:w="440" w:type="dxa"/>
            <w:shd w:val="clear" w:color="auto" w:fill="FFFFFF" w:themeFill="background1"/>
          </w:tcPr>
          <w:p w14:paraId="72841590" w14:textId="77777777" w:rsidR="0095360F" w:rsidRPr="0072544F" w:rsidRDefault="0095360F" w:rsidP="00EB5D4B">
            <w:pPr>
              <w:jc w:val="center"/>
              <w:rPr>
                <w:rFonts w:ascii="Times New Roman" w:hAnsi="Times New Roman" w:cs="Times New Roman"/>
                <w:sz w:val="16"/>
                <w:szCs w:val="16"/>
                <w:lang w:val="en-US"/>
              </w:rPr>
            </w:pPr>
          </w:p>
        </w:tc>
        <w:tc>
          <w:tcPr>
            <w:tcW w:w="565" w:type="dxa"/>
            <w:gridSpan w:val="2"/>
            <w:shd w:val="clear" w:color="auto" w:fill="FFFFFF" w:themeFill="background1"/>
          </w:tcPr>
          <w:p w14:paraId="503C246E" w14:textId="77777777" w:rsidR="0095360F" w:rsidRPr="0072544F" w:rsidRDefault="0095360F" w:rsidP="00EB5D4B">
            <w:pPr>
              <w:jc w:val="center"/>
              <w:rPr>
                <w:rFonts w:ascii="Times New Roman" w:hAnsi="Times New Roman" w:cs="Times New Roman"/>
                <w:sz w:val="16"/>
                <w:szCs w:val="16"/>
                <w:lang w:val="en-US"/>
              </w:rPr>
            </w:pPr>
          </w:p>
        </w:tc>
        <w:tc>
          <w:tcPr>
            <w:tcW w:w="430" w:type="dxa"/>
            <w:shd w:val="clear" w:color="auto" w:fill="FFFFFF" w:themeFill="background1"/>
          </w:tcPr>
          <w:p w14:paraId="2E4E7830"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2"/>
            <w:shd w:val="clear" w:color="auto" w:fill="FFFFFF" w:themeFill="background1"/>
          </w:tcPr>
          <w:p w14:paraId="13659651" w14:textId="77777777" w:rsidR="0095360F" w:rsidRPr="0072544F" w:rsidRDefault="0095360F" w:rsidP="00EB5D4B">
            <w:pPr>
              <w:jc w:val="center"/>
              <w:rPr>
                <w:rFonts w:ascii="Times New Roman" w:hAnsi="Times New Roman" w:cs="Times New Roman"/>
                <w:sz w:val="16"/>
                <w:szCs w:val="16"/>
                <w:lang w:val="en-US"/>
              </w:rPr>
            </w:pPr>
          </w:p>
        </w:tc>
        <w:tc>
          <w:tcPr>
            <w:tcW w:w="576" w:type="dxa"/>
            <w:gridSpan w:val="2"/>
            <w:shd w:val="clear" w:color="auto" w:fill="FFFFFF" w:themeFill="background1"/>
          </w:tcPr>
          <w:p w14:paraId="3B4462D7" w14:textId="77777777" w:rsidR="0095360F" w:rsidRPr="0072544F" w:rsidRDefault="0095360F" w:rsidP="00EB5D4B">
            <w:pPr>
              <w:jc w:val="center"/>
              <w:rPr>
                <w:rFonts w:ascii="Times New Roman" w:hAnsi="Times New Roman" w:cs="Times New Roman"/>
                <w:sz w:val="16"/>
                <w:szCs w:val="16"/>
                <w:lang w:val="en-US"/>
              </w:rPr>
            </w:pPr>
          </w:p>
        </w:tc>
        <w:tc>
          <w:tcPr>
            <w:tcW w:w="721" w:type="dxa"/>
            <w:gridSpan w:val="3"/>
            <w:shd w:val="clear" w:color="auto" w:fill="FFFFFF" w:themeFill="background1"/>
          </w:tcPr>
          <w:p w14:paraId="14AEA1D4" w14:textId="77777777" w:rsidR="0095360F" w:rsidRPr="0072544F" w:rsidRDefault="0095360F" w:rsidP="00EB5D4B">
            <w:pPr>
              <w:jc w:val="center"/>
              <w:rPr>
                <w:rFonts w:ascii="Times New Roman" w:hAnsi="Times New Roman" w:cs="Times New Roman"/>
                <w:sz w:val="16"/>
                <w:szCs w:val="16"/>
                <w:lang w:val="en-US"/>
              </w:rPr>
            </w:pPr>
          </w:p>
        </w:tc>
      </w:tr>
      <w:tr w:rsidR="001D7CEC" w:rsidRPr="0072544F" w14:paraId="7CD35363" w14:textId="77777777" w:rsidTr="00F6737B">
        <w:trPr>
          <w:trHeight w:val="266"/>
        </w:trPr>
        <w:tc>
          <w:tcPr>
            <w:tcW w:w="2583" w:type="dxa"/>
            <w:gridSpan w:val="2"/>
            <w:shd w:val="clear" w:color="auto" w:fill="FFFFFF" w:themeFill="background1"/>
          </w:tcPr>
          <w:p w14:paraId="6046CF75" w14:textId="77777777" w:rsidR="0095360F" w:rsidRPr="0072544F" w:rsidRDefault="0095360F" w:rsidP="00EB5D4B">
            <w:pPr>
              <w:rPr>
                <w:rFonts w:ascii="Times New Roman" w:hAnsi="Times New Roman" w:cs="Times New Roman"/>
                <w:sz w:val="16"/>
                <w:szCs w:val="16"/>
                <w:lang w:val="en-US"/>
              </w:rPr>
            </w:pPr>
            <w:r w:rsidRPr="0072544F">
              <w:rPr>
                <w:rFonts w:ascii="Times New Roman" w:hAnsi="Times New Roman" w:cs="Times New Roman"/>
                <w:sz w:val="16"/>
                <w:szCs w:val="16"/>
                <w:lang w:val="en-US"/>
              </w:rPr>
              <w:t>Alonso, Fernández, &amp; Diez (2014).</w:t>
            </w:r>
          </w:p>
        </w:tc>
        <w:tc>
          <w:tcPr>
            <w:tcW w:w="1001" w:type="dxa"/>
            <w:gridSpan w:val="2"/>
            <w:shd w:val="clear" w:color="auto" w:fill="FFFFFF" w:themeFill="background1"/>
          </w:tcPr>
          <w:p w14:paraId="17919F89"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es</w:t>
            </w:r>
          </w:p>
        </w:tc>
        <w:tc>
          <w:tcPr>
            <w:tcW w:w="718" w:type="dxa"/>
            <w:shd w:val="clear" w:color="auto" w:fill="FFFFFF" w:themeFill="background1"/>
          </w:tcPr>
          <w:p w14:paraId="48A2110D"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7,039</w:t>
            </w:r>
          </w:p>
        </w:tc>
        <w:tc>
          <w:tcPr>
            <w:tcW w:w="445" w:type="dxa"/>
            <w:gridSpan w:val="2"/>
            <w:shd w:val="clear" w:color="auto" w:fill="FFFFFF" w:themeFill="background1"/>
          </w:tcPr>
          <w:p w14:paraId="0C75081A" w14:textId="77777777" w:rsidR="0095360F" w:rsidRPr="0072544F" w:rsidRDefault="0095360F" w:rsidP="00EB5D4B">
            <w:pPr>
              <w:jc w:val="center"/>
              <w:rPr>
                <w:rFonts w:ascii="Times New Roman" w:hAnsi="Times New Roman" w:cs="Times New Roman"/>
                <w:sz w:val="16"/>
                <w:szCs w:val="16"/>
                <w:lang w:val="en-US"/>
              </w:rPr>
            </w:pPr>
          </w:p>
        </w:tc>
        <w:tc>
          <w:tcPr>
            <w:tcW w:w="512" w:type="dxa"/>
            <w:gridSpan w:val="3"/>
            <w:shd w:val="clear" w:color="auto" w:fill="FFFFFF" w:themeFill="background1"/>
          </w:tcPr>
          <w:p w14:paraId="00C481E6" w14:textId="77777777" w:rsidR="0095360F" w:rsidRPr="0072544F" w:rsidRDefault="0095360F" w:rsidP="00EB5D4B">
            <w:pPr>
              <w:jc w:val="center"/>
              <w:rPr>
                <w:rFonts w:ascii="Times New Roman" w:hAnsi="Times New Roman" w:cs="Times New Roman"/>
                <w:sz w:val="16"/>
                <w:szCs w:val="16"/>
                <w:lang w:val="en-US"/>
              </w:rPr>
            </w:pPr>
          </w:p>
        </w:tc>
        <w:tc>
          <w:tcPr>
            <w:tcW w:w="334" w:type="dxa"/>
            <w:gridSpan w:val="2"/>
            <w:shd w:val="clear" w:color="auto" w:fill="FFFFFF" w:themeFill="background1"/>
          </w:tcPr>
          <w:p w14:paraId="482935FF" w14:textId="77777777" w:rsidR="0095360F" w:rsidRPr="0072544F" w:rsidRDefault="0095360F" w:rsidP="00EB5D4B">
            <w:pPr>
              <w:jc w:val="center"/>
              <w:rPr>
                <w:rFonts w:ascii="Times New Roman" w:hAnsi="Times New Roman" w:cs="Times New Roman"/>
                <w:sz w:val="16"/>
                <w:szCs w:val="16"/>
                <w:lang w:val="en-US"/>
              </w:rPr>
            </w:pPr>
          </w:p>
        </w:tc>
        <w:tc>
          <w:tcPr>
            <w:tcW w:w="286" w:type="dxa"/>
            <w:gridSpan w:val="2"/>
            <w:shd w:val="clear" w:color="auto" w:fill="FFFFFF" w:themeFill="background1"/>
          </w:tcPr>
          <w:p w14:paraId="1C81DE4D" w14:textId="77777777" w:rsidR="0095360F" w:rsidRPr="0072544F" w:rsidRDefault="0095360F" w:rsidP="00EB5D4B">
            <w:pPr>
              <w:jc w:val="center"/>
              <w:rPr>
                <w:rFonts w:ascii="Times New Roman" w:hAnsi="Times New Roman" w:cs="Times New Roman"/>
                <w:sz w:val="16"/>
                <w:szCs w:val="16"/>
                <w:lang w:val="en-US"/>
              </w:rPr>
            </w:pPr>
          </w:p>
        </w:tc>
        <w:tc>
          <w:tcPr>
            <w:tcW w:w="430" w:type="dxa"/>
            <w:gridSpan w:val="2"/>
            <w:shd w:val="clear" w:color="auto" w:fill="FFFFFF" w:themeFill="background1"/>
          </w:tcPr>
          <w:p w14:paraId="0DB80DBA" w14:textId="36A61509" w:rsidR="0095360F" w:rsidRPr="0072544F" w:rsidRDefault="0095360F" w:rsidP="00EB5D4B">
            <w:pPr>
              <w:jc w:val="center"/>
              <w:rPr>
                <w:rFonts w:ascii="Times New Roman" w:hAnsi="Times New Roman" w:cs="Times New Roman"/>
                <w:sz w:val="16"/>
                <w:szCs w:val="16"/>
                <w:lang w:val="en-US"/>
              </w:rPr>
            </w:pPr>
          </w:p>
        </w:tc>
        <w:tc>
          <w:tcPr>
            <w:tcW w:w="580" w:type="dxa"/>
            <w:gridSpan w:val="2"/>
            <w:shd w:val="clear" w:color="auto" w:fill="FFFFFF" w:themeFill="background1"/>
          </w:tcPr>
          <w:p w14:paraId="68F362C0" w14:textId="77777777" w:rsidR="0095360F" w:rsidRPr="0072544F" w:rsidRDefault="0095360F" w:rsidP="00EB5D4B">
            <w:pPr>
              <w:jc w:val="center"/>
              <w:rPr>
                <w:rFonts w:ascii="Times New Roman" w:hAnsi="Times New Roman" w:cs="Times New Roman"/>
                <w:sz w:val="16"/>
                <w:szCs w:val="16"/>
                <w:lang w:val="en-US"/>
              </w:rPr>
            </w:pPr>
          </w:p>
        </w:tc>
        <w:tc>
          <w:tcPr>
            <w:tcW w:w="431" w:type="dxa"/>
            <w:shd w:val="clear" w:color="auto" w:fill="FFFFFF" w:themeFill="background1"/>
          </w:tcPr>
          <w:p w14:paraId="5C203E58"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3"/>
            <w:shd w:val="clear" w:color="auto" w:fill="FFFFFF" w:themeFill="background1"/>
          </w:tcPr>
          <w:p w14:paraId="5C04AF5A" w14:textId="77777777" w:rsidR="0095360F" w:rsidRPr="0072544F" w:rsidRDefault="0095360F" w:rsidP="00EB5D4B">
            <w:pPr>
              <w:jc w:val="center"/>
              <w:rPr>
                <w:rFonts w:ascii="Times New Roman" w:hAnsi="Times New Roman" w:cs="Times New Roman"/>
                <w:sz w:val="16"/>
                <w:szCs w:val="16"/>
                <w:lang w:val="en-US"/>
              </w:rPr>
            </w:pPr>
          </w:p>
        </w:tc>
        <w:tc>
          <w:tcPr>
            <w:tcW w:w="430" w:type="dxa"/>
            <w:shd w:val="clear" w:color="auto" w:fill="FFFFFF" w:themeFill="background1"/>
          </w:tcPr>
          <w:p w14:paraId="3AC7F36D" w14:textId="77777777" w:rsidR="0095360F" w:rsidRPr="0072544F" w:rsidRDefault="0095360F" w:rsidP="00EB5D4B">
            <w:pPr>
              <w:jc w:val="center"/>
              <w:rPr>
                <w:rFonts w:ascii="Times New Roman" w:hAnsi="Times New Roman" w:cs="Times New Roman"/>
                <w:sz w:val="16"/>
                <w:szCs w:val="16"/>
                <w:lang w:val="en-US"/>
              </w:rPr>
            </w:pPr>
          </w:p>
        </w:tc>
        <w:tc>
          <w:tcPr>
            <w:tcW w:w="430" w:type="dxa"/>
            <w:gridSpan w:val="2"/>
            <w:shd w:val="clear" w:color="auto" w:fill="FFFFFF" w:themeFill="background1"/>
          </w:tcPr>
          <w:p w14:paraId="23D26D5F"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74" w:type="dxa"/>
            <w:gridSpan w:val="2"/>
            <w:shd w:val="clear" w:color="auto" w:fill="FFFFFF" w:themeFill="background1"/>
          </w:tcPr>
          <w:p w14:paraId="45CC2E0B"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5"/>
            <w:shd w:val="clear" w:color="auto" w:fill="FFFFFF" w:themeFill="background1"/>
          </w:tcPr>
          <w:p w14:paraId="450F2341"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430" w:type="dxa"/>
            <w:gridSpan w:val="2"/>
            <w:shd w:val="clear" w:color="auto" w:fill="FFFFFF" w:themeFill="background1"/>
          </w:tcPr>
          <w:p w14:paraId="70C8447C"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2"/>
            <w:shd w:val="clear" w:color="auto" w:fill="FFFFFF" w:themeFill="background1"/>
          </w:tcPr>
          <w:p w14:paraId="4DF83B03" w14:textId="77777777" w:rsidR="0095360F" w:rsidRPr="0072544F" w:rsidRDefault="0095360F" w:rsidP="00EB5D4B">
            <w:pPr>
              <w:jc w:val="center"/>
              <w:rPr>
                <w:rFonts w:ascii="Times New Roman" w:hAnsi="Times New Roman" w:cs="Times New Roman"/>
                <w:sz w:val="16"/>
                <w:szCs w:val="16"/>
                <w:lang w:val="en-US"/>
              </w:rPr>
            </w:pPr>
          </w:p>
        </w:tc>
        <w:tc>
          <w:tcPr>
            <w:tcW w:w="440" w:type="dxa"/>
            <w:shd w:val="clear" w:color="auto" w:fill="FFFFFF" w:themeFill="background1"/>
          </w:tcPr>
          <w:p w14:paraId="46FCC692" w14:textId="77777777" w:rsidR="0095360F" w:rsidRPr="0072544F" w:rsidRDefault="0095360F" w:rsidP="00EB5D4B">
            <w:pPr>
              <w:jc w:val="center"/>
              <w:rPr>
                <w:rFonts w:ascii="Times New Roman" w:hAnsi="Times New Roman" w:cs="Times New Roman"/>
                <w:sz w:val="16"/>
                <w:szCs w:val="16"/>
                <w:lang w:val="en-US"/>
              </w:rPr>
            </w:pPr>
          </w:p>
        </w:tc>
        <w:tc>
          <w:tcPr>
            <w:tcW w:w="565" w:type="dxa"/>
            <w:gridSpan w:val="2"/>
            <w:shd w:val="clear" w:color="auto" w:fill="FFFFFF" w:themeFill="background1"/>
          </w:tcPr>
          <w:p w14:paraId="6A5A98C4" w14:textId="77777777" w:rsidR="0095360F" w:rsidRPr="0072544F" w:rsidRDefault="0095360F" w:rsidP="00EB5D4B">
            <w:pPr>
              <w:jc w:val="center"/>
              <w:rPr>
                <w:rFonts w:ascii="Times New Roman" w:hAnsi="Times New Roman" w:cs="Times New Roman"/>
                <w:sz w:val="16"/>
                <w:szCs w:val="16"/>
                <w:lang w:val="en-US"/>
              </w:rPr>
            </w:pPr>
          </w:p>
        </w:tc>
        <w:tc>
          <w:tcPr>
            <w:tcW w:w="430" w:type="dxa"/>
            <w:shd w:val="clear" w:color="auto" w:fill="FFFFFF" w:themeFill="background1"/>
          </w:tcPr>
          <w:p w14:paraId="30A38D37"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2"/>
            <w:shd w:val="clear" w:color="auto" w:fill="FFFFFF" w:themeFill="background1"/>
          </w:tcPr>
          <w:p w14:paraId="0D6D540B" w14:textId="77777777" w:rsidR="0095360F" w:rsidRPr="0072544F" w:rsidRDefault="0095360F" w:rsidP="00EB5D4B">
            <w:pPr>
              <w:jc w:val="center"/>
              <w:rPr>
                <w:rFonts w:ascii="Times New Roman" w:hAnsi="Times New Roman" w:cs="Times New Roman"/>
                <w:sz w:val="16"/>
                <w:szCs w:val="16"/>
                <w:lang w:val="en-US"/>
              </w:rPr>
            </w:pPr>
          </w:p>
        </w:tc>
        <w:tc>
          <w:tcPr>
            <w:tcW w:w="576" w:type="dxa"/>
            <w:gridSpan w:val="2"/>
            <w:shd w:val="clear" w:color="auto" w:fill="FFFFFF" w:themeFill="background1"/>
          </w:tcPr>
          <w:p w14:paraId="363DF467" w14:textId="77777777" w:rsidR="0095360F" w:rsidRPr="0072544F" w:rsidRDefault="0095360F" w:rsidP="00EB5D4B">
            <w:pPr>
              <w:jc w:val="center"/>
              <w:rPr>
                <w:rFonts w:ascii="Times New Roman" w:hAnsi="Times New Roman" w:cs="Times New Roman"/>
                <w:sz w:val="16"/>
                <w:szCs w:val="16"/>
                <w:lang w:val="en-US"/>
              </w:rPr>
            </w:pPr>
          </w:p>
        </w:tc>
        <w:tc>
          <w:tcPr>
            <w:tcW w:w="721" w:type="dxa"/>
            <w:gridSpan w:val="3"/>
            <w:shd w:val="clear" w:color="auto" w:fill="FFFFFF" w:themeFill="background1"/>
          </w:tcPr>
          <w:p w14:paraId="625BF503" w14:textId="77777777" w:rsidR="0095360F" w:rsidRPr="0072544F" w:rsidRDefault="0095360F" w:rsidP="00EB5D4B">
            <w:pPr>
              <w:jc w:val="center"/>
              <w:rPr>
                <w:rFonts w:ascii="Times New Roman" w:hAnsi="Times New Roman" w:cs="Times New Roman"/>
                <w:sz w:val="16"/>
                <w:szCs w:val="16"/>
                <w:lang w:val="en-US"/>
              </w:rPr>
            </w:pPr>
          </w:p>
        </w:tc>
      </w:tr>
      <w:tr w:rsidR="00734028" w:rsidRPr="0072544F" w14:paraId="4B2A113E" w14:textId="77777777" w:rsidTr="00F6737B">
        <w:trPr>
          <w:trHeight w:val="266"/>
        </w:trPr>
        <w:tc>
          <w:tcPr>
            <w:tcW w:w="2583" w:type="dxa"/>
            <w:gridSpan w:val="2"/>
            <w:shd w:val="clear" w:color="auto" w:fill="FFFFFF" w:themeFill="background1"/>
          </w:tcPr>
          <w:p w14:paraId="540E66E1" w14:textId="22510D78" w:rsidR="00734028" w:rsidRPr="0072544F" w:rsidRDefault="00734028" w:rsidP="00EB5D4B">
            <w:pPr>
              <w:rPr>
                <w:rFonts w:ascii="Times New Roman" w:hAnsi="Times New Roman" w:cs="Times New Roman"/>
                <w:sz w:val="16"/>
                <w:szCs w:val="16"/>
                <w:lang w:val="en-US"/>
              </w:rPr>
            </w:pPr>
            <w:r w:rsidRPr="0072544F">
              <w:rPr>
                <w:rFonts w:ascii="Times New Roman" w:hAnsi="Times New Roman" w:cs="Times New Roman"/>
                <w:sz w:val="16"/>
                <w:szCs w:val="16"/>
                <w:shd w:val="clear" w:color="auto" w:fill="FFFFFF"/>
                <w:lang w:val="en-US"/>
              </w:rPr>
              <w:t>Rodríguez-Pérez</w:t>
            </w:r>
            <w:r w:rsidRPr="0072544F">
              <w:rPr>
                <w:rFonts w:ascii="Times New Roman" w:eastAsia="Times New Roman" w:hAnsi="Times New Roman" w:cs="Times New Roman"/>
                <w:sz w:val="16"/>
                <w:szCs w:val="16"/>
                <w:lang w:val="en-US" w:eastAsia="hr-HR"/>
              </w:rPr>
              <w:t xml:space="preserve"> et al. (2014).</w:t>
            </w:r>
          </w:p>
        </w:tc>
        <w:tc>
          <w:tcPr>
            <w:tcW w:w="1001" w:type="dxa"/>
            <w:gridSpan w:val="2"/>
            <w:shd w:val="clear" w:color="auto" w:fill="FFFFFF" w:themeFill="background1"/>
          </w:tcPr>
          <w:p w14:paraId="478DBAA0" w14:textId="7B3A0FA3" w:rsidR="00734028" w:rsidRPr="0072544F" w:rsidRDefault="00BE556D"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es</w:t>
            </w:r>
          </w:p>
        </w:tc>
        <w:tc>
          <w:tcPr>
            <w:tcW w:w="718" w:type="dxa"/>
            <w:shd w:val="clear" w:color="auto" w:fill="FFFFFF" w:themeFill="background1"/>
          </w:tcPr>
          <w:p w14:paraId="233D73C1" w14:textId="6D43C36B" w:rsidR="00734028" w:rsidRPr="0072544F" w:rsidRDefault="00BE556D"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148</w:t>
            </w:r>
          </w:p>
        </w:tc>
        <w:tc>
          <w:tcPr>
            <w:tcW w:w="445" w:type="dxa"/>
            <w:gridSpan w:val="2"/>
            <w:shd w:val="clear" w:color="auto" w:fill="FFFFFF" w:themeFill="background1"/>
          </w:tcPr>
          <w:p w14:paraId="078E6E9C" w14:textId="5BACC087" w:rsidR="00734028" w:rsidRPr="0072544F" w:rsidRDefault="00BE556D"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12" w:type="dxa"/>
            <w:gridSpan w:val="3"/>
            <w:shd w:val="clear" w:color="auto" w:fill="FFFFFF" w:themeFill="background1"/>
          </w:tcPr>
          <w:p w14:paraId="7E3612B0" w14:textId="77777777" w:rsidR="00734028" w:rsidRPr="0072544F" w:rsidRDefault="00734028" w:rsidP="00EB5D4B">
            <w:pPr>
              <w:jc w:val="center"/>
              <w:rPr>
                <w:rFonts w:ascii="Times New Roman" w:hAnsi="Times New Roman" w:cs="Times New Roman"/>
                <w:sz w:val="16"/>
                <w:szCs w:val="16"/>
                <w:lang w:val="en-US"/>
              </w:rPr>
            </w:pPr>
          </w:p>
        </w:tc>
        <w:tc>
          <w:tcPr>
            <w:tcW w:w="334" w:type="dxa"/>
            <w:gridSpan w:val="2"/>
            <w:shd w:val="clear" w:color="auto" w:fill="FFFFFF" w:themeFill="background1"/>
          </w:tcPr>
          <w:p w14:paraId="7B77D6BB" w14:textId="77777777" w:rsidR="00734028" w:rsidRPr="0072544F" w:rsidRDefault="00734028" w:rsidP="00EB5D4B">
            <w:pPr>
              <w:jc w:val="center"/>
              <w:rPr>
                <w:rFonts w:ascii="Times New Roman" w:hAnsi="Times New Roman" w:cs="Times New Roman"/>
                <w:sz w:val="16"/>
                <w:szCs w:val="16"/>
                <w:lang w:val="en-US"/>
              </w:rPr>
            </w:pPr>
          </w:p>
        </w:tc>
        <w:tc>
          <w:tcPr>
            <w:tcW w:w="286" w:type="dxa"/>
            <w:gridSpan w:val="2"/>
            <w:shd w:val="clear" w:color="auto" w:fill="FFFFFF" w:themeFill="background1"/>
          </w:tcPr>
          <w:p w14:paraId="3F75BA3F" w14:textId="77777777" w:rsidR="00734028" w:rsidRPr="0072544F" w:rsidRDefault="00734028" w:rsidP="00EB5D4B">
            <w:pPr>
              <w:jc w:val="center"/>
              <w:rPr>
                <w:rFonts w:ascii="Times New Roman" w:hAnsi="Times New Roman" w:cs="Times New Roman"/>
                <w:sz w:val="16"/>
                <w:szCs w:val="16"/>
                <w:lang w:val="en-US"/>
              </w:rPr>
            </w:pPr>
          </w:p>
        </w:tc>
        <w:tc>
          <w:tcPr>
            <w:tcW w:w="430" w:type="dxa"/>
            <w:gridSpan w:val="2"/>
            <w:shd w:val="clear" w:color="auto" w:fill="FFFFFF" w:themeFill="background1"/>
          </w:tcPr>
          <w:p w14:paraId="2276D589" w14:textId="77777777" w:rsidR="00734028" w:rsidRPr="0072544F" w:rsidRDefault="00734028" w:rsidP="00EB5D4B">
            <w:pPr>
              <w:jc w:val="center"/>
              <w:rPr>
                <w:rFonts w:ascii="Times New Roman" w:hAnsi="Times New Roman" w:cs="Times New Roman"/>
                <w:sz w:val="16"/>
                <w:szCs w:val="16"/>
                <w:lang w:val="en-US"/>
              </w:rPr>
            </w:pPr>
          </w:p>
        </w:tc>
        <w:tc>
          <w:tcPr>
            <w:tcW w:w="580" w:type="dxa"/>
            <w:gridSpan w:val="2"/>
            <w:shd w:val="clear" w:color="auto" w:fill="FFFFFF" w:themeFill="background1"/>
          </w:tcPr>
          <w:p w14:paraId="43EAA9A8" w14:textId="0D62E12C" w:rsidR="00734028" w:rsidRPr="0072544F" w:rsidRDefault="00BE556D"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431" w:type="dxa"/>
            <w:shd w:val="clear" w:color="auto" w:fill="FFFFFF" w:themeFill="background1"/>
          </w:tcPr>
          <w:p w14:paraId="1C7B7769" w14:textId="77777777" w:rsidR="00734028" w:rsidRPr="0072544F" w:rsidRDefault="00734028" w:rsidP="00EB5D4B">
            <w:pPr>
              <w:jc w:val="center"/>
              <w:rPr>
                <w:rFonts w:ascii="Times New Roman" w:hAnsi="Times New Roman" w:cs="Times New Roman"/>
                <w:sz w:val="16"/>
                <w:szCs w:val="16"/>
                <w:lang w:val="en-US"/>
              </w:rPr>
            </w:pPr>
          </w:p>
        </w:tc>
        <w:tc>
          <w:tcPr>
            <w:tcW w:w="574" w:type="dxa"/>
            <w:gridSpan w:val="3"/>
            <w:shd w:val="clear" w:color="auto" w:fill="FFFFFF" w:themeFill="background1"/>
          </w:tcPr>
          <w:p w14:paraId="47A0C7C4" w14:textId="77777777" w:rsidR="00734028" w:rsidRPr="0072544F" w:rsidRDefault="00734028" w:rsidP="00EB5D4B">
            <w:pPr>
              <w:jc w:val="center"/>
              <w:rPr>
                <w:rFonts w:ascii="Times New Roman" w:hAnsi="Times New Roman" w:cs="Times New Roman"/>
                <w:sz w:val="16"/>
                <w:szCs w:val="16"/>
                <w:lang w:val="en-US"/>
              </w:rPr>
            </w:pPr>
          </w:p>
        </w:tc>
        <w:tc>
          <w:tcPr>
            <w:tcW w:w="430" w:type="dxa"/>
            <w:shd w:val="clear" w:color="auto" w:fill="FFFFFF" w:themeFill="background1"/>
          </w:tcPr>
          <w:p w14:paraId="7E1C951F" w14:textId="77777777" w:rsidR="00734028" w:rsidRPr="0072544F" w:rsidRDefault="00734028" w:rsidP="00EB5D4B">
            <w:pPr>
              <w:jc w:val="center"/>
              <w:rPr>
                <w:rFonts w:ascii="Times New Roman" w:hAnsi="Times New Roman" w:cs="Times New Roman"/>
                <w:sz w:val="16"/>
                <w:szCs w:val="16"/>
                <w:lang w:val="en-US"/>
              </w:rPr>
            </w:pPr>
          </w:p>
        </w:tc>
        <w:tc>
          <w:tcPr>
            <w:tcW w:w="430" w:type="dxa"/>
            <w:gridSpan w:val="2"/>
            <w:shd w:val="clear" w:color="auto" w:fill="FFFFFF" w:themeFill="background1"/>
          </w:tcPr>
          <w:p w14:paraId="2991CE2F" w14:textId="77777777" w:rsidR="00734028" w:rsidRPr="0072544F" w:rsidRDefault="00734028" w:rsidP="00EB5D4B">
            <w:pPr>
              <w:jc w:val="center"/>
              <w:rPr>
                <w:rFonts w:ascii="Times New Roman" w:hAnsi="Times New Roman" w:cs="Times New Roman"/>
                <w:sz w:val="16"/>
                <w:szCs w:val="16"/>
                <w:lang w:val="en-US"/>
              </w:rPr>
            </w:pPr>
          </w:p>
        </w:tc>
        <w:tc>
          <w:tcPr>
            <w:tcW w:w="574" w:type="dxa"/>
            <w:gridSpan w:val="2"/>
            <w:shd w:val="clear" w:color="auto" w:fill="FFFFFF" w:themeFill="background1"/>
          </w:tcPr>
          <w:p w14:paraId="599FA7BB" w14:textId="77777777" w:rsidR="00734028" w:rsidRPr="0072544F" w:rsidRDefault="00734028" w:rsidP="00EB5D4B">
            <w:pPr>
              <w:jc w:val="center"/>
              <w:rPr>
                <w:rFonts w:ascii="Times New Roman" w:hAnsi="Times New Roman" w:cs="Times New Roman"/>
                <w:sz w:val="16"/>
                <w:szCs w:val="16"/>
                <w:lang w:val="en-US"/>
              </w:rPr>
            </w:pPr>
          </w:p>
        </w:tc>
        <w:tc>
          <w:tcPr>
            <w:tcW w:w="574" w:type="dxa"/>
            <w:gridSpan w:val="5"/>
            <w:shd w:val="clear" w:color="auto" w:fill="FFFFFF" w:themeFill="background1"/>
          </w:tcPr>
          <w:p w14:paraId="5CF295C9" w14:textId="25651E91" w:rsidR="00734028" w:rsidRPr="0072544F" w:rsidRDefault="00BE556D"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430" w:type="dxa"/>
            <w:gridSpan w:val="2"/>
            <w:shd w:val="clear" w:color="auto" w:fill="FFFFFF" w:themeFill="background1"/>
          </w:tcPr>
          <w:p w14:paraId="61692C97" w14:textId="77777777" w:rsidR="00734028" w:rsidRPr="0072544F" w:rsidRDefault="00734028" w:rsidP="00EB5D4B">
            <w:pPr>
              <w:jc w:val="center"/>
              <w:rPr>
                <w:rFonts w:ascii="Times New Roman" w:hAnsi="Times New Roman" w:cs="Times New Roman"/>
                <w:sz w:val="16"/>
                <w:szCs w:val="16"/>
                <w:lang w:val="en-US"/>
              </w:rPr>
            </w:pPr>
          </w:p>
        </w:tc>
        <w:tc>
          <w:tcPr>
            <w:tcW w:w="574" w:type="dxa"/>
            <w:gridSpan w:val="2"/>
            <w:shd w:val="clear" w:color="auto" w:fill="FFFFFF" w:themeFill="background1"/>
          </w:tcPr>
          <w:p w14:paraId="1AE07E44" w14:textId="77777777" w:rsidR="00734028" w:rsidRPr="0072544F" w:rsidRDefault="00734028" w:rsidP="00EB5D4B">
            <w:pPr>
              <w:jc w:val="center"/>
              <w:rPr>
                <w:rFonts w:ascii="Times New Roman" w:hAnsi="Times New Roman" w:cs="Times New Roman"/>
                <w:sz w:val="16"/>
                <w:szCs w:val="16"/>
                <w:lang w:val="en-US"/>
              </w:rPr>
            </w:pPr>
          </w:p>
        </w:tc>
        <w:tc>
          <w:tcPr>
            <w:tcW w:w="440" w:type="dxa"/>
            <w:shd w:val="clear" w:color="auto" w:fill="FFFFFF" w:themeFill="background1"/>
          </w:tcPr>
          <w:p w14:paraId="3158AF46" w14:textId="77777777" w:rsidR="00734028" w:rsidRPr="0072544F" w:rsidRDefault="00734028" w:rsidP="00EB5D4B">
            <w:pPr>
              <w:jc w:val="center"/>
              <w:rPr>
                <w:rFonts w:ascii="Times New Roman" w:hAnsi="Times New Roman" w:cs="Times New Roman"/>
                <w:sz w:val="16"/>
                <w:szCs w:val="16"/>
                <w:lang w:val="en-US"/>
              </w:rPr>
            </w:pPr>
          </w:p>
        </w:tc>
        <w:tc>
          <w:tcPr>
            <w:tcW w:w="565" w:type="dxa"/>
            <w:gridSpan w:val="2"/>
            <w:shd w:val="clear" w:color="auto" w:fill="FFFFFF" w:themeFill="background1"/>
          </w:tcPr>
          <w:p w14:paraId="3248EF97" w14:textId="77777777" w:rsidR="00734028" w:rsidRPr="0072544F" w:rsidRDefault="00734028" w:rsidP="00EB5D4B">
            <w:pPr>
              <w:jc w:val="center"/>
              <w:rPr>
                <w:rFonts w:ascii="Times New Roman" w:hAnsi="Times New Roman" w:cs="Times New Roman"/>
                <w:sz w:val="16"/>
                <w:szCs w:val="16"/>
                <w:lang w:val="en-US"/>
              </w:rPr>
            </w:pPr>
          </w:p>
        </w:tc>
        <w:tc>
          <w:tcPr>
            <w:tcW w:w="430" w:type="dxa"/>
            <w:shd w:val="clear" w:color="auto" w:fill="FFFFFF" w:themeFill="background1"/>
          </w:tcPr>
          <w:p w14:paraId="331C418F" w14:textId="77777777" w:rsidR="00734028" w:rsidRPr="0072544F" w:rsidRDefault="00734028" w:rsidP="00EB5D4B">
            <w:pPr>
              <w:jc w:val="center"/>
              <w:rPr>
                <w:rFonts w:ascii="Times New Roman" w:hAnsi="Times New Roman" w:cs="Times New Roman"/>
                <w:sz w:val="16"/>
                <w:szCs w:val="16"/>
                <w:lang w:val="en-US"/>
              </w:rPr>
            </w:pPr>
          </w:p>
        </w:tc>
        <w:tc>
          <w:tcPr>
            <w:tcW w:w="574" w:type="dxa"/>
            <w:gridSpan w:val="2"/>
            <w:shd w:val="clear" w:color="auto" w:fill="FFFFFF" w:themeFill="background1"/>
          </w:tcPr>
          <w:p w14:paraId="5E0BCC49" w14:textId="77777777" w:rsidR="00734028" w:rsidRPr="0072544F" w:rsidRDefault="00734028" w:rsidP="00EB5D4B">
            <w:pPr>
              <w:jc w:val="center"/>
              <w:rPr>
                <w:rFonts w:ascii="Times New Roman" w:hAnsi="Times New Roman" w:cs="Times New Roman"/>
                <w:sz w:val="16"/>
                <w:szCs w:val="16"/>
                <w:lang w:val="en-US"/>
              </w:rPr>
            </w:pPr>
          </w:p>
        </w:tc>
        <w:tc>
          <w:tcPr>
            <w:tcW w:w="576" w:type="dxa"/>
            <w:gridSpan w:val="2"/>
            <w:shd w:val="clear" w:color="auto" w:fill="FFFFFF" w:themeFill="background1"/>
          </w:tcPr>
          <w:p w14:paraId="05A8F559" w14:textId="77777777" w:rsidR="00734028" w:rsidRPr="0072544F" w:rsidRDefault="00734028" w:rsidP="00EB5D4B">
            <w:pPr>
              <w:jc w:val="center"/>
              <w:rPr>
                <w:rFonts w:ascii="Times New Roman" w:hAnsi="Times New Roman" w:cs="Times New Roman"/>
                <w:sz w:val="16"/>
                <w:szCs w:val="16"/>
                <w:lang w:val="en-US"/>
              </w:rPr>
            </w:pPr>
          </w:p>
        </w:tc>
        <w:tc>
          <w:tcPr>
            <w:tcW w:w="721" w:type="dxa"/>
            <w:gridSpan w:val="3"/>
            <w:shd w:val="clear" w:color="auto" w:fill="FFFFFF" w:themeFill="background1"/>
          </w:tcPr>
          <w:p w14:paraId="3DD90F3B" w14:textId="77777777" w:rsidR="00734028" w:rsidRPr="0072544F" w:rsidRDefault="00734028" w:rsidP="00EB5D4B">
            <w:pPr>
              <w:jc w:val="center"/>
              <w:rPr>
                <w:rFonts w:ascii="Times New Roman" w:hAnsi="Times New Roman" w:cs="Times New Roman"/>
                <w:sz w:val="16"/>
                <w:szCs w:val="16"/>
                <w:lang w:val="en-US"/>
              </w:rPr>
            </w:pPr>
          </w:p>
        </w:tc>
      </w:tr>
      <w:tr w:rsidR="001D7CEC" w:rsidRPr="0072544F" w14:paraId="5CC64459" w14:textId="77777777" w:rsidTr="00F6737B">
        <w:trPr>
          <w:trHeight w:val="142"/>
        </w:trPr>
        <w:tc>
          <w:tcPr>
            <w:tcW w:w="2583" w:type="dxa"/>
            <w:gridSpan w:val="2"/>
            <w:shd w:val="clear" w:color="auto" w:fill="FFFFFF" w:themeFill="background1"/>
          </w:tcPr>
          <w:p w14:paraId="73C37498" w14:textId="77777777" w:rsidR="0095360F" w:rsidRPr="0072544F" w:rsidRDefault="0095360F" w:rsidP="00EB5D4B">
            <w:pPr>
              <w:rPr>
                <w:rFonts w:ascii="Times New Roman" w:hAnsi="Times New Roman" w:cs="Times New Roman"/>
                <w:sz w:val="16"/>
                <w:szCs w:val="16"/>
                <w:lang w:val="en-US"/>
              </w:rPr>
            </w:pPr>
            <w:proofErr w:type="spellStart"/>
            <w:r w:rsidRPr="0072544F">
              <w:rPr>
                <w:rFonts w:ascii="Times New Roman" w:hAnsi="Times New Roman" w:cs="Times New Roman"/>
                <w:sz w:val="16"/>
                <w:szCs w:val="16"/>
                <w:lang w:val="en-US"/>
              </w:rPr>
              <w:t>Marmolejo</w:t>
            </w:r>
            <w:proofErr w:type="spellEnd"/>
            <w:r w:rsidRPr="0072544F">
              <w:rPr>
                <w:rFonts w:ascii="Times New Roman" w:hAnsi="Times New Roman" w:cs="Times New Roman"/>
                <w:sz w:val="16"/>
                <w:szCs w:val="16"/>
                <w:lang w:val="en-US"/>
              </w:rPr>
              <w:t>-Ramos, et al. (2014).</w:t>
            </w:r>
          </w:p>
        </w:tc>
        <w:tc>
          <w:tcPr>
            <w:tcW w:w="1001" w:type="dxa"/>
            <w:gridSpan w:val="2"/>
            <w:shd w:val="clear" w:color="auto" w:fill="FFFFFF" w:themeFill="background1"/>
          </w:tcPr>
          <w:p w14:paraId="2C5CCE33"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es</w:t>
            </w:r>
          </w:p>
        </w:tc>
        <w:tc>
          <w:tcPr>
            <w:tcW w:w="718" w:type="dxa"/>
            <w:shd w:val="clear" w:color="auto" w:fill="FFFFFF" w:themeFill="background1"/>
          </w:tcPr>
          <w:p w14:paraId="7F5F526A" w14:textId="04879992"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NA</w:t>
            </w:r>
            <w:r w:rsidR="0099481E" w:rsidRPr="0072544F">
              <w:rPr>
                <w:rFonts w:ascii="Times New Roman" w:hAnsi="Times New Roman" w:cs="Times New Roman"/>
                <w:sz w:val="16"/>
                <w:szCs w:val="16"/>
                <w:lang w:val="en-US"/>
              </w:rPr>
              <w:t>*</w:t>
            </w:r>
          </w:p>
        </w:tc>
        <w:tc>
          <w:tcPr>
            <w:tcW w:w="445" w:type="dxa"/>
            <w:gridSpan w:val="2"/>
            <w:shd w:val="clear" w:color="auto" w:fill="FFFFFF" w:themeFill="background1"/>
          </w:tcPr>
          <w:p w14:paraId="06E9AF30" w14:textId="77777777" w:rsidR="0095360F" w:rsidRPr="0072544F" w:rsidRDefault="0095360F" w:rsidP="00EB5D4B">
            <w:pPr>
              <w:jc w:val="center"/>
              <w:rPr>
                <w:rFonts w:ascii="Times New Roman" w:hAnsi="Times New Roman" w:cs="Times New Roman"/>
                <w:sz w:val="16"/>
                <w:szCs w:val="16"/>
                <w:lang w:val="en-US"/>
              </w:rPr>
            </w:pPr>
          </w:p>
        </w:tc>
        <w:tc>
          <w:tcPr>
            <w:tcW w:w="512" w:type="dxa"/>
            <w:gridSpan w:val="3"/>
            <w:shd w:val="clear" w:color="auto" w:fill="FFFFFF" w:themeFill="background1"/>
          </w:tcPr>
          <w:p w14:paraId="4DF26F85" w14:textId="77777777" w:rsidR="0095360F" w:rsidRPr="0072544F" w:rsidRDefault="0095360F" w:rsidP="00EB5D4B">
            <w:pPr>
              <w:jc w:val="center"/>
              <w:rPr>
                <w:rFonts w:ascii="Times New Roman" w:hAnsi="Times New Roman" w:cs="Times New Roman"/>
                <w:sz w:val="16"/>
                <w:szCs w:val="16"/>
                <w:lang w:val="en-US"/>
              </w:rPr>
            </w:pPr>
          </w:p>
        </w:tc>
        <w:tc>
          <w:tcPr>
            <w:tcW w:w="334" w:type="dxa"/>
            <w:gridSpan w:val="2"/>
            <w:shd w:val="clear" w:color="auto" w:fill="FFFFFF" w:themeFill="background1"/>
          </w:tcPr>
          <w:p w14:paraId="2E935D7F" w14:textId="77777777" w:rsidR="0095360F" w:rsidRPr="0072544F" w:rsidRDefault="0095360F" w:rsidP="00EB5D4B">
            <w:pPr>
              <w:jc w:val="center"/>
              <w:rPr>
                <w:rFonts w:ascii="Times New Roman" w:hAnsi="Times New Roman" w:cs="Times New Roman"/>
                <w:sz w:val="16"/>
                <w:szCs w:val="16"/>
                <w:lang w:val="en-US"/>
              </w:rPr>
            </w:pPr>
          </w:p>
        </w:tc>
        <w:tc>
          <w:tcPr>
            <w:tcW w:w="286" w:type="dxa"/>
            <w:gridSpan w:val="2"/>
            <w:shd w:val="clear" w:color="auto" w:fill="FFFFFF" w:themeFill="background1"/>
          </w:tcPr>
          <w:p w14:paraId="73A903FC" w14:textId="77777777" w:rsidR="0095360F" w:rsidRPr="0072544F" w:rsidRDefault="0095360F" w:rsidP="00EB5D4B">
            <w:pPr>
              <w:jc w:val="center"/>
              <w:rPr>
                <w:rFonts w:ascii="Times New Roman" w:hAnsi="Times New Roman" w:cs="Times New Roman"/>
                <w:sz w:val="16"/>
                <w:szCs w:val="16"/>
                <w:lang w:val="en-US"/>
              </w:rPr>
            </w:pPr>
          </w:p>
        </w:tc>
        <w:tc>
          <w:tcPr>
            <w:tcW w:w="430" w:type="dxa"/>
            <w:gridSpan w:val="2"/>
            <w:shd w:val="clear" w:color="auto" w:fill="FFFFFF" w:themeFill="background1"/>
          </w:tcPr>
          <w:p w14:paraId="68AD2C29" w14:textId="3D39F642" w:rsidR="0095360F" w:rsidRPr="0072544F" w:rsidRDefault="0095360F" w:rsidP="00EB5D4B">
            <w:pPr>
              <w:jc w:val="center"/>
              <w:rPr>
                <w:rFonts w:ascii="Times New Roman" w:hAnsi="Times New Roman" w:cs="Times New Roman"/>
                <w:sz w:val="16"/>
                <w:szCs w:val="16"/>
                <w:lang w:val="en-US"/>
              </w:rPr>
            </w:pPr>
          </w:p>
        </w:tc>
        <w:tc>
          <w:tcPr>
            <w:tcW w:w="580" w:type="dxa"/>
            <w:gridSpan w:val="2"/>
            <w:shd w:val="clear" w:color="auto" w:fill="FFFFFF" w:themeFill="background1"/>
          </w:tcPr>
          <w:p w14:paraId="568421D8" w14:textId="77777777" w:rsidR="0095360F" w:rsidRPr="0072544F" w:rsidRDefault="0095360F" w:rsidP="00EB5D4B">
            <w:pPr>
              <w:jc w:val="center"/>
              <w:rPr>
                <w:rFonts w:ascii="Times New Roman" w:hAnsi="Times New Roman" w:cs="Times New Roman"/>
                <w:sz w:val="16"/>
                <w:szCs w:val="16"/>
                <w:lang w:val="en-US"/>
              </w:rPr>
            </w:pPr>
          </w:p>
        </w:tc>
        <w:tc>
          <w:tcPr>
            <w:tcW w:w="431" w:type="dxa"/>
            <w:shd w:val="clear" w:color="auto" w:fill="FFFFFF" w:themeFill="background1"/>
          </w:tcPr>
          <w:p w14:paraId="26134C76"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3"/>
            <w:shd w:val="clear" w:color="auto" w:fill="FFFFFF" w:themeFill="background1"/>
          </w:tcPr>
          <w:p w14:paraId="4D692169" w14:textId="77777777" w:rsidR="0095360F" w:rsidRPr="0072544F" w:rsidRDefault="0095360F" w:rsidP="00EB5D4B">
            <w:pPr>
              <w:jc w:val="center"/>
              <w:rPr>
                <w:rFonts w:ascii="Times New Roman" w:hAnsi="Times New Roman" w:cs="Times New Roman"/>
                <w:sz w:val="16"/>
                <w:szCs w:val="16"/>
                <w:lang w:val="en-US"/>
              </w:rPr>
            </w:pPr>
          </w:p>
        </w:tc>
        <w:tc>
          <w:tcPr>
            <w:tcW w:w="430" w:type="dxa"/>
            <w:shd w:val="clear" w:color="auto" w:fill="FFFFFF" w:themeFill="background1"/>
          </w:tcPr>
          <w:p w14:paraId="55338B1D" w14:textId="77777777" w:rsidR="0095360F" w:rsidRPr="0072544F" w:rsidRDefault="0095360F" w:rsidP="00EB5D4B">
            <w:pPr>
              <w:jc w:val="center"/>
              <w:rPr>
                <w:rFonts w:ascii="Times New Roman" w:hAnsi="Times New Roman" w:cs="Times New Roman"/>
                <w:sz w:val="16"/>
                <w:szCs w:val="16"/>
                <w:lang w:val="en-US"/>
              </w:rPr>
            </w:pPr>
          </w:p>
        </w:tc>
        <w:tc>
          <w:tcPr>
            <w:tcW w:w="430" w:type="dxa"/>
            <w:gridSpan w:val="2"/>
            <w:shd w:val="clear" w:color="auto" w:fill="FFFFFF" w:themeFill="background1"/>
          </w:tcPr>
          <w:p w14:paraId="356CCCCD"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2"/>
            <w:shd w:val="clear" w:color="auto" w:fill="FFFFFF" w:themeFill="background1"/>
          </w:tcPr>
          <w:p w14:paraId="666B153B"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5"/>
            <w:shd w:val="clear" w:color="auto" w:fill="FFFFFF" w:themeFill="background1"/>
          </w:tcPr>
          <w:p w14:paraId="351A5CB0"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430" w:type="dxa"/>
            <w:gridSpan w:val="2"/>
            <w:shd w:val="clear" w:color="auto" w:fill="FFFFFF" w:themeFill="background1"/>
          </w:tcPr>
          <w:p w14:paraId="4F62A720"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2"/>
            <w:shd w:val="clear" w:color="auto" w:fill="FFFFFF" w:themeFill="background1"/>
          </w:tcPr>
          <w:p w14:paraId="16B252A4"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440" w:type="dxa"/>
            <w:shd w:val="clear" w:color="auto" w:fill="FFFFFF" w:themeFill="background1"/>
          </w:tcPr>
          <w:p w14:paraId="52191327"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65" w:type="dxa"/>
            <w:gridSpan w:val="2"/>
            <w:shd w:val="clear" w:color="auto" w:fill="FFFFFF" w:themeFill="background1"/>
          </w:tcPr>
          <w:p w14:paraId="27009423"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430" w:type="dxa"/>
            <w:shd w:val="clear" w:color="auto" w:fill="FFFFFF" w:themeFill="background1"/>
          </w:tcPr>
          <w:p w14:paraId="5C3FDBCE"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74" w:type="dxa"/>
            <w:gridSpan w:val="2"/>
            <w:shd w:val="clear" w:color="auto" w:fill="FFFFFF" w:themeFill="background1"/>
          </w:tcPr>
          <w:p w14:paraId="18E0468E"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76" w:type="dxa"/>
            <w:gridSpan w:val="2"/>
            <w:shd w:val="clear" w:color="auto" w:fill="FFFFFF" w:themeFill="background1"/>
          </w:tcPr>
          <w:p w14:paraId="6EFF6B75"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721" w:type="dxa"/>
            <w:gridSpan w:val="3"/>
            <w:shd w:val="clear" w:color="auto" w:fill="FFFFFF" w:themeFill="background1"/>
          </w:tcPr>
          <w:p w14:paraId="4CFE8F24" w14:textId="77777777" w:rsidR="0095360F" w:rsidRPr="0072544F" w:rsidRDefault="0095360F" w:rsidP="00EB5D4B">
            <w:pPr>
              <w:jc w:val="center"/>
              <w:rPr>
                <w:rFonts w:ascii="Times New Roman" w:hAnsi="Times New Roman" w:cs="Times New Roman"/>
                <w:sz w:val="16"/>
                <w:szCs w:val="16"/>
                <w:lang w:val="en-US"/>
              </w:rPr>
            </w:pPr>
          </w:p>
        </w:tc>
      </w:tr>
      <w:tr w:rsidR="001D7CEC" w:rsidRPr="0072544F" w14:paraId="4BBCEF1E" w14:textId="77777777" w:rsidTr="00F6737B">
        <w:trPr>
          <w:trHeight w:val="187"/>
        </w:trPr>
        <w:tc>
          <w:tcPr>
            <w:tcW w:w="2583" w:type="dxa"/>
            <w:gridSpan w:val="2"/>
            <w:shd w:val="clear" w:color="auto" w:fill="FFFFFF" w:themeFill="background1"/>
          </w:tcPr>
          <w:p w14:paraId="3D38F63B" w14:textId="429C2AEE" w:rsidR="0095360F" w:rsidRPr="0072544F" w:rsidRDefault="0095360F" w:rsidP="00EB5D4B">
            <w:pPr>
              <w:rPr>
                <w:rFonts w:ascii="Times New Roman" w:hAnsi="Times New Roman" w:cs="Times New Roman"/>
                <w:sz w:val="16"/>
                <w:szCs w:val="16"/>
                <w:lang w:val="en-US"/>
              </w:rPr>
            </w:pPr>
            <w:proofErr w:type="spellStart"/>
            <w:r w:rsidRPr="0072544F">
              <w:rPr>
                <w:rFonts w:ascii="Times New Roman" w:eastAsia="Times New Roman" w:hAnsi="Times New Roman" w:cs="Times New Roman"/>
                <w:sz w:val="16"/>
                <w:szCs w:val="16"/>
                <w:lang w:val="en-US" w:eastAsia="hr-HR"/>
              </w:rPr>
              <w:t>Ogarkova</w:t>
            </w:r>
            <w:proofErr w:type="spellEnd"/>
            <w:r w:rsidR="009A01B2" w:rsidRPr="0072544F">
              <w:rPr>
                <w:rFonts w:ascii="Times New Roman" w:eastAsia="Times New Roman" w:hAnsi="Times New Roman" w:cs="Times New Roman"/>
                <w:sz w:val="16"/>
                <w:szCs w:val="16"/>
                <w:lang w:val="en-US" w:eastAsia="hr-HR"/>
              </w:rPr>
              <w:t>,</w:t>
            </w:r>
            <w:r w:rsidRPr="0072544F">
              <w:rPr>
                <w:rFonts w:ascii="Times New Roman" w:eastAsia="Times New Roman" w:hAnsi="Times New Roman" w:cs="Times New Roman"/>
                <w:sz w:val="16"/>
                <w:szCs w:val="16"/>
                <w:lang w:val="en-US" w:eastAsia="hr-HR"/>
              </w:rPr>
              <w:t xml:space="preserve"> &amp; Soriano (2014).</w:t>
            </w:r>
          </w:p>
        </w:tc>
        <w:tc>
          <w:tcPr>
            <w:tcW w:w="1001" w:type="dxa"/>
            <w:gridSpan w:val="2"/>
            <w:shd w:val="clear" w:color="auto" w:fill="FFFFFF" w:themeFill="background1"/>
          </w:tcPr>
          <w:p w14:paraId="4D4AFE7D" w14:textId="77777777" w:rsidR="0095360F" w:rsidRPr="0072544F" w:rsidRDefault="0095360F" w:rsidP="00EB5D4B">
            <w:pPr>
              <w:jc w:val="center"/>
              <w:rPr>
                <w:rFonts w:ascii="Times New Roman" w:hAnsi="Times New Roman" w:cs="Times New Roman"/>
                <w:sz w:val="16"/>
                <w:szCs w:val="16"/>
                <w:lang w:val="en-US"/>
              </w:rPr>
            </w:pPr>
            <w:proofErr w:type="spellStart"/>
            <w:r w:rsidRPr="0072544F">
              <w:rPr>
                <w:rFonts w:ascii="Times New Roman" w:hAnsi="Times New Roman" w:cs="Times New Roman"/>
                <w:sz w:val="16"/>
                <w:szCs w:val="16"/>
                <w:lang w:val="en-US"/>
              </w:rPr>
              <w:t>en</w:t>
            </w:r>
            <w:proofErr w:type="spellEnd"/>
            <w:r w:rsidRPr="0072544F">
              <w:rPr>
                <w:rFonts w:ascii="Times New Roman" w:hAnsi="Times New Roman" w:cs="Times New Roman"/>
                <w:sz w:val="16"/>
                <w:szCs w:val="16"/>
                <w:lang w:val="en-US"/>
              </w:rPr>
              <w:t xml:space="preserve">, </w:t>
            </w:r>
            <w:proofErr w:type="spellStart"/>
            <w:r w:rsidRPr="0072544F">
              <w:rPr>
                <w:rFonts w:ascii="Times New Roman" w:hAnsi="Times New Roman" w:cs="Times New Roman"/>
                <w:sz w:val="16"/>
                <w:szCs w:val="16"/>
                <w:lang w:val="en-US"/>
              </w:rPr>
              <w:t>ru</w:t>
            </w:r>
            <w:proofErr w:type="spellEnd"/>
            <w:r w:rsidRPr="0072544F">
              <w:rPr>
                <w:rFonts w:ascii="Times New Roman" w:hAnsi="Times New Roman" w:cs="Times New Roman"/>
                <w:sz w:val="16"/>
                <w:szCs w:val="16"/>
                <w:lang w:val="en-US"/>
              </w:rPr>
              <w:t>, es</w:t>
            </w:r>
          </w:p>
        </w:tc>
        <w:tc>
          <w:tcPr>
            <w:tcW w:w="718" w:type="dxa"/>
            <w:shd w:val="clear" w:color="auto" w:fill="FFFFFF" w:themeFill="background1"/>
          </w:tcPr>
          <w:p w14:paraId="5111DF12"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NA</w:t>
            </w:r>
          </w:p>
        </w:tc>
        <w:tc>
          <w:tcPr>
            <w:tcW w:w="445" w:type="dxa"/>
            <w:gridSpan w:val="2"/>
            <w:shd w:val="clear" w:color="auto" w:fill="FFFFFF" w:themeFill="background1"/>
          </w:tcPr>
          <w:p w14:paraId="35A79154" w14:textId="77777777" w:rsidR="0095360F" w:rsidRPr="0072544F" w:rsidRDefault="0095360F" w:rsidP="00EB5D4B">
            <w:pPr>
              <w:jc w:val="center"/>
              <w:rPr>
                <w:rFonts w:ascii="Times New Roman" w:hAnsi="Times New Roman" w:cs="Times New Roman"/>
                <w:sz w:val="16"/>
                <w:szCs w:val="16"/>
                <w:lang w:val="en-US"/>
              </w:rPr>
            </w:pPr>
          </w:p>
        </w:tc>
        <w:tc>
          <w:tcPr>
            <w:tcW w:w="512" w:type="dxa"/>
            <w:gridSpan w:val="3"/>
            <w:shd w:val="clear" w:color="auto" w:fill="FFFFFF" w:themeFill="background1"/>
          </w:tcPr>
          <w:p w14:paraId="787F0A8B" w14:textId="77777777" w:rsidR="0095360F" w:rsidRPr="0072544F" w:rsidRDefault="0095360F" w:rsidP="00EB5D4B">
            <w:pPr>
              <w:jc w:val="center"/>
              <w:rPr>
                <w:rFonts w:ascii="Times New Roman" w:hAnsi="Times New Roman" w:cs="Times New Roman"/>
                <w:sz w:val="16"/>
                <w:szCs w:val="16"/>
                <w:lang w:val="en-US"/>
              </w:rPr>
            </w:pPr>
          </w:p>
        </w:tc>
        <w:tc>
          <w:tcPr>
            <w:tcW w:w="334" w:type="dxa"/>
            <w:gridSpan w:val="2"/>
            <w:shd w:val="clear" w:color="auto" w:fill="FFFFFF" w:themeFill="background1"/>
          </w:tcPr>
          <w:p w14:paraId="6FB29FB3" w14:textId="77777777" w:rsidR="0095360F" w:rsidRPr="0072544F" w:rsidRDefault="0095360F" w:rsidP="00EB5D4B">
            <w:pPr>
              <w:jc w:val="center"/>
              <w:rPr>
                <w:rFonts w:ascii="Times New Roman" w:hAnsi="Times New Roman" w:cs="Times New Roman"/>
                <w:sz w:val="16"/>
                <w:szCs w:val="16"/>
                <w:lang w:val="en-US"/>
              </w:rPr>
            </w:pPr>
          </w:p>
        </w:tc>
        <w:tc>
          <w:tcPr>
            <w:tcW w:w="286" w:type="dxa"/>
            <w:gridSpan w:val="2"/>
            <w:shd w:val="clear" w:color="auto" w:fill="FFFFFF" w:themeFill="background1"/>
          </w:tcPr>
          <w:p w14:paraId="599C27BD" w14:textId="77777777" w:rsidR="0095360F" w:rsidRPr="0072544F" w:rsidRDefault="0095360F" w:rsidP="00EB5D4B">
            <w:pPr>
              <w:jc w:val="center"/>
              <w:rPr>
                <w:rFonts w:ascii="Times New Roman" w:hAnsi="Times New Roman" w:cs="Times New Roman"/>
                <w:sz w:val="16"/>
                <w:szCs w:val="16"/>
                <w:lang w:val="en-US"/>
              </w:rPr>
            </w:pPr>
          </w:p>
        </w:tc>
        <w:tc>
          <w:tcPr>
            <w:tcW w:w="430" w:type="dxa"/>
            <w:gridSpan w:val="2"/>
            <w:shd w:val="clear" w:color="auto" w:fill="FFFFFF" w:themeFill="background1"/>
          </w:tcPr>
          <w:p w14:paraId="3CC47E31" w14:textId="360ADBB9" w:rsidR="0095360F" w:rsidRPr="0072544F" w:rsidRDefault="0095360F" w:rsidP="00EB5D4B">
            <w:pPr>
              <w:jc w:val="center"/>
              <w:rPr>
                <w:rFonts w:ascii="Times New Roman" w:hAnsi="Times New Roman" w:cs="Times New Roman"/>
                <w:sz w:val="16"/>
                <w:szCs w:val="16"/>
                <w:lang w:val="en-US"/>
              </w:rPr>
            </w:pPr>
          </w:p>
        </w:tc>
        <w:tc>
          <w:tcPr>
            <w:tcW w:w="580" w:type="dxa"/>
            <w:gridSpan w:val="2"/>
            <w:shd w:val="clear" w:color="auto" w:fill="FFFFFF" w:themeFill="background1"/>
          </w:tcPr>
          <w:p w14:paraId="5929F5D7" w14:textId="77777777" w:rsidR="0095360F" w:rsidRPr="0072544F" w:rsidRDefault="0095360F" w:rsidP="00EB5D4B">
            <w:pPr>
              <w:jc w:val="center"/>
              <w:rPr>
                <w:rFonts w:ascii="Times New Roman" w:hAnsi="Times New Roman" w:cs="Times New Roman"/>
                <w:sz w:val="16"/>
                <w:szCs w:val="16"/>
                <w:lang w:val="en-US"/>
              </w:rPr>
            </w:pPr>
          </w:p>
        </w:tc>
        <w:tc>
          <w:tcPr>
            <w:tcW w:w="431" w:type="dxa"/>
            <w:shd w:val="clear" w:color="auto" w:fill="FFFFFF" w:themeFill="background1"/>
          </w:tcPr>
          <w:p w14:paraId="39C9235B"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3"/>
            <w:shd w:val="clear" w:color="auto" w:fill="FFFFFF" w:themeFill="background1"/>
          </w:tcPr>
          <w:p w14:paraId="745E2343" w14:textId="77777777" w:rsidR="0095360F" w:rsidRPr="0072544F" w:rsidRDefault="0095360F" w:rsidP="00EB5D4B">
            <w:pPr>
              <w:jc w:val="center"/>
              <w:rPr>
                <w:rFonts w:ascii="Times New Roman" w:hAnsi="Times New Roman" w:cs="Times New Roman"/>
                <w:sz w:val="16"/>
                <w:szCs w:val="16"/>
                <w:lang w:val="en-US"/>
              </w:rPr>
            </w:pPr>
          </w:p>
        </w:tc>
        <w:tc>
          <w:tcPr>
            <w:tcW w:w="430" w:type="dxa"/>
            <w:shd w:val="clear" w:color="auto" w:fill="FFFFFF" w:themeFill="background1"/>
          </w:tcPr>
          <w:p w14:paraId="5A7BACF0" w14:textId="77777777" w:rsidR="0095360F" w:rsidRPr="0072544F" w:rsidRDefault="0095360F" w:rsidP="00EB5D4B">
            <w:pPr>
              <w:jc w:val="center"/>
              <w:rPr>
                <w:rFonts w:ascii="Times New Roman" w:hAnsi="Times New Roman" w:cs="Times New Roman"/>
                <w:sz w:val="16"/>
                <w:szCs w:val="16"/>
                <w:lang w:val="en-US"/>
              </w:rPr>
            </w:pPr>
          </w:p>
        </w:tc>
        <w:tc>
          <w:tcPr>
            <w:tcW w:w="430" w:type="dxa"/>
            <w:gridSpan w:val="2"/>
            <w:shd w:val="clear" w:color="auto" w:fill="FFFFFF" w:themeFill="background1"/>
          </w:tcPr>
          <w:p w14:paraId="55A646BB"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2"/>
            <w:shd w:val="clear" w:color="auto" w:fill="FFFFFF" w:themeFill="background1"/>
          </w:tcPr>
          <w:p w14:paraId="4863738E"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5"/>
            <w:shd w:val="clear" w:color="auto" w:fill="FFFFFF" w:themeFill="background1"/>
          </w:tcPr>
          <w:p w14:paraId="2A54E3B5" w14:textId="77777777" w:rsidR="0095360F" w:rsidRPr="0072544F" w:rsidRDefault="0095360F" w:rsidP="00EB5D4B">
            <w:pPr>
              <w:jc w:val="center"/>
              <w:rPr>
                <w:rFonts w:ascii="Times New Roman" w:hAnsi="Times New Roman" w:cs="Times New Roman"/>
                <w:sz w:val="16"/>
                <w:szCs w:val="16"/>
                <w:lang w:val="en-US"/>
              </w:rPr>
            </w:pPr>
          </w:p>
        </w:tc>
        <w:tc>
          <w:tcPr>
            <w:tcW w:w="430" w:type="dxa"/>
            <w:gridSpan w:val="2"/>
            <w:shd w:val="clear" w:color="auto" w:fill="FFFFFF" w:themeFill="background1"/>
          </w:tcPr>
          <w:p w14:paraId="15B0576C"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2"/>
            <w:shd w:val="clear" w:color="auto" w:fill="FFFFFF" w:themeFill="background1"/>
          </w:tcPr>
          <w:p w14:paraId="29167459" w14:textId="77777777" w:rsidR="0095360F" w:rsidRPr="0072544F" w:rsidRDefault="0095360F" w:rsidP="00EB5D4B">
            <w:pPr>
              <w:jc w:val="center"/>
              <w:rPr>
                <w:rFonts w:ascii="Times New Roman" w:hAnsi="Times New Roman" w:cs="Times New Roman"/>
                <w:sz w:val="16"/>
                <w:szCs w:val="16"/>
                <w:lang w:val="en-US"/>
              </w:rPr>
            </w:pPr>
          </w:p>
        </w:tc>
        <w:tc>
          <w:tcPr>
            <w:tcW w:w="440" w:type="dxa"/>
            <w:shd w:val="clear" w:color="auto" w:fill="FFFFFF" w:themeFill="background1"/>
          </w:tcPr>
          <w:p w14:paraId="5D7A30F4"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65" w:type="dxa"/>
            <w:gridSpan w:val="2"/>
            <w:shd w:val="clear" w:color="auto" w:fill="FFFFFF" w:themeFill="background1"/>
          </w:tcPr>
          <w:p w14:paraId="33B4EA71" w14:textId="77777777" w:rsidR="0095360F" w:rsidRPr="0072544F" w:rsidRDefault="0095360F" w:rsidP="00EB5D4B">
            <w:pPr>
              <w:jc w:val="center"/>
              <w:rPr>
                <w:rFonts w:ascii="Times New Roman" w:hAnsi="Times New Roman" w:cs="Times New Roman"/>
                <w:sz w:val="16"/>
                <w:szCs w:val="16"/>
                <w:lang w:val="en-US"/>
              </w:rPr>
            </w:pPr>
          </w:p>
        </w:tc>
        <w:tc>
          <w:tcPr>
            <w:tcW w:w="430" w:type="dxa"/>
            <w:shd w:val="clear" w:color="auto" w:fill="FFFFFF" w:themeFill="background1"/>
          </w:tcPr>
          <w:p w14:paraId="3E92B6CF"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2"/>
            <w:shd w:val="clear" w:color="auto" w:fill="FFFFFF" w:themeFill="background1"/>
          </w:tcPr>
          <w:p w14:paraId="1D7C0129" w14:textId="77777777" w:rsidR="0095360F" w:rsidRPr="0072544F" w:rsidRDefault="0095360F" w:rsidP="00EB5D4B">
            <w:pPr>
              <w:jc w:val="center"/>
              <w:rPr>
                <w:rFonts w:ascii="Times New Roman" w:hAnsi="Times New Roman" w:cs="Times New Roman"/>
                <w:sz w:val="16"/>
                <w:szCs w:val="16"/>
                <w:lang w:val="en-US"/>
              </w:rPr>
            </w:pPr>
          </w:p>
        </w:tc>
        <w:tc>
          <w:tcPr>
            <w:tcW w:w="576" w:type="dxa"/>
            <w:gridSpan w:val="2"/>
            <w:shd w:val="clear" w:color="auto" w:fill="FFFFFF" w:themeFill="background1"/>
          </w:tcPr>
          <w:p w14:paraId="39455331" w14:textId="77777777" w:rsidR="0095360F" w:rsidRPr="0072544F" w:rsidRDefault="0095360F" w:rsidP="00EB5D4B">
            <w:pPr>
              <w:jc w:val="center"/>
              <w:rPr>
                <w:rFonts w:ascii="Times New Roman" w:hAnsi="Times New Roman" w:cs="Times New Roman"/>
                <w:sz w:val="16"/>
                <w:szCs w:val="16"/>
                <w:lang w:val="en-US"/>
              </w:rPr>
            </w:pPr>
          </w:p>
        </w:tc>
        <w:tc>
          <w:tcPr>
            <w:tcW w:w="721" w:type="dxa"/>
            <w:gridSpan w:val="3"/>
            <w:shd w:val="clear" w:color="auto" w:fill="FFFFFF" w:themeFill="background1"/>
          </w:tcPr>
          <w:p w14:paraId="182B2F29"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r>
      <w:tr w:rsidR="001D7CEC" w:rsidRPr="0072544F" w14:paraId="4077DFC1" w14:textId="77777777" w:rsidTr="00F6737B">
        <w:trPr>
          <w:trHeight w:val="266"/>
        </w:trPr>
        <w:tc>
          <w:tcPr>
            <w:tcW w:w="2583" w:type="dxa"/>
            <w:gridSpan w:val="2"/>
            <w:shd w:val="clear" w:color="auto" w:fill="FFFFFF" w:themeFill="background1"/>
          </w:tcPr>
          <w:p w14:paraId="2A2E26B8" w14:textId="147EDB90" w:rsidR="0095360F" w:rsidRPr="0072544F" w:rsidRDefault="0095360F" w:rsidP="00EB5D4B">
            <w:pPr>
              <w:rPr>
                <w:rFonts w:ascii="Times New Roman" w:hAnsi="Times New Roman" w:cs="Times New Roman"/>
                <w:sz w:val="16"/>
                <w:szCs w:val="16"/>
                <w:lang w:val="en-US"/>
              </w:rPr>
            </w:pPr>
            <w:r w:rsidRPr="0072544F">
              <w:rPr>
                <w:rFonts w:ascii="Times New Roman" w:hAnsi="Times New Roman" w:cs="Times New Roman"/>
                <w:sz w:val="16"/>
                <w:szCs w:val="16"/>
                <w:lang w:val="en-US"/>
              </w:rPr>
              <w:t>Diaz Rangel</w:t>
            </w:r>
            <w:r w:rsidR="00E631E0" w:rsidRPr="0072544F">
              <w:rPr>
                <w:rFonts w:ascii="Times New Roman" w:hAnsi="Times New Roman" w:cs="Times New Roman"/>
                <w:sz w:val="16"/>
                <w:szCs w:val="16"/>
                <w:lang w:val="en-US"/>
              </w:rPr>
              <w:t xml:space="preserve"> et al. </w:t>
            </w:r>
            <w:r w:rsidRPr="0072544F">
              <w:rPr>
                <w:rFonts w:ascii="Times New Roman" w:hAnsi="Times New Roman" w:cs="Times New Roman"/>
                <w:sz w:val="16"/>
                <w:szCs w:val="16"/>
                <w:lang w:val="en-US"/>
              </w:rPr>
              <w:t>(2014).</w:t>
            </w:r>
          </w:p>
        </w:tc>
        <w:tc>
          <w:tcPr>
            <w:tcW w:w="1001" w:type="dxa"/>
            <w:gridSpan w:val="2"/>
            <w:shd w:val="clear" w:color="auto" w:fill="FFFFFF" w:themeFill="background1"/>
          </w:tcPr>
          <w:p w14:paraId="47902BFF"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es</w:t>
            </w:r>
          </w:p>
        </w:tc>
        <w:tc>
          <w:tcPr>
            <w:tcW w:w="718" w:type="dxa"/>
            <w:shd w:val="clear" w:color="auto" w:fill="FFFFFF" w:themeFill="background1"/>
          </w:tcPr>
          <w:p w14:paraId="00F4B699"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NA</w:t>
            </w:r>
          </w:p>
        </w:tc>
        <w:tc>
          <w:tcPr>
            <w:tcW w:w="445" w:type="dxa"/>
            <w:gridSpan w:val="2"/>
            <w:shd w:val="clear" w:color="auto" w:fill="FFFFFF" w:themeFill="background1"/>
          </w:tcPr>
          <w:p w14:paraId="470DC0B5" w14:textId="77777777" w:rsidR="0095360F" w:rsidRPr="0072544F" w:rsidRDefault="0095360F" w:rsidP="00EB5D4B">
            <w:pPr>
              <w:jc w:val="center"/>
              <w:rPr>
                <w:rFonts w:ascii="Times New Roman" w:hAnsi="Times New Roman" w:cs="Times New Roman"/>
                <w:sz w:val="16"/>
                <w:szCs w:val="16"/>
                <w:lang w:val="en-US"/>
              </w:rPr>
            </w:pPr>
          </w:p>
        </w:tc>
        <w:tc>
          <w:tcPr>
            <w:tcW w:w="512" w:type="dxa"/>
            <w:gridSpan w:val="3"/>
            <w:shd w:val="clear" w:color="auto" w:fill="FFFFFF" w:themeFill="background1"/>
          </w:tcPr>
          <w:p w14:paraId="75A6B146" w14:textId="77777777" w:rsidR="0095360F" w:rsidRPr="0072544F" w:rsidRDefault="0095360F" w:rsidP="00EB5D4B">
            <w:pPr>
              <w:jc w:val="center"/>
              <w:rPr>
                <w:rFonts w:ascii="Times New Roman" w:hAnsi="Times New Roman" w:cs="Times New Roman"/>
                <w:sz w:val="16"/>
                <w:szCs w:val="16"/>
                <w:lang w:val="en-US"/>
              </w:rPr>
            </w:pPr>
          </w:p>
        </w:tc>
        <w:tc>
          <w:tcPr>
            <w:tcW w:w="334" w:type="dxa"/>
            <w:gridSpan w:val="2"/>
            <w:shd w:val="clear" w:color="auto" w:fill="FFFFFF" w:themeFill="background1"/>
          </w:tcPr>
          <w:p w14:paraId="133C814F" w14:textId="77777777" w:rsidR="0095360F" w:rsidRPr="0072544F" w:rsidRDefault="0095360F" w:rsidP="00EB5D4B">
            <w:pPr>
              <w:jc w:val="center"/>
              <w:rPr>
                <w:rFonts w:ascii="Times New Roman" w:hAnsi="Times New Roman" w:cs="Times New Roman"/>
                <w:sz w:val="16"/>
                <w:szCs w:val="16"/>
                <w:lang w:val="en-US"/>
              </w:rPr>
            </w:pPr>
          </w:p>
        </w:tc>
        <w:tc>
          <w:tcPr>
            <w:tcW w:w="286" w:type="dxa"/>
            <w:gridSpan w:val="2"/>
            <w:shd w:val="clear" w:color="auto" w:fill="FFFFFF" w:themeFill="background1"/>
          </w:tcPr>
          <w:p w14:paraId="566993FC" w14:textId="77777777" w:rsidR="0095360F" w:rsidRPr="0072544F" w:rsidRDefault="0095360F" w:rsidP="00EB5D4B">
            <w:pPr>
              <w:jc w:val="center"/>
              <w:rPr>
                <w:rFonts w:ascii="Times New Roman" w:hAnsi="Times New Roman" w:cs="Times New Roman"/>
                <w:sz w:val="16"/>
                <w:szCs w:val="16"/>
                <w:lang w:val="en-US"/>
              </w:rPr>
            </w:pPr>
          </w:p>
        </w:tc>
        <w:tc>
          <w:tcPr>
            <w:tcW w:w="430" w:type="dxa"/>
            <w:gridSpan w:val="2"/>
            <w:shd w:val="clear" w:color="auto" w:fill="FFFFFF" w:themeFill="background1"/>
          </w:tcPr>
          <w:p w14:paraId="16EBC7B6" w14:textId="56AD6E34" w:rsidR="0095360F" w:rsidRPr="0072544F" w:rsidRDefault="0095360F" w:rsidP="00EB5D4B">
            <w:pPr>
              <w:jc w:val="center"/>
              <w:rPr>
                <w:rFonts w:ascii="Times New Roman" w:hAnsi="Times New Roman" w:cs="Times New Roman"/>
                <w:sz w:val="16"/>
                <w:szCs w:val="16"/>
                <w:lang w:val="en-US"/>
              </w:rPr>
            </w:pPr>
          </w:p>
        </w:tc>
        <w:tc>
          <w:tcPr>
            <w:tcW w:w="580" w:type="dxa"/>
            <w:gridSpan w:val="2"/>
            <w:shd w:val="clear" w:color="auto" w:fill="FFFFFF" w:themeFill="background1"/>
          </w:tcPr>
          <w:p w14:paraId="6E595F91" w14:textId="77777777" w:rsidR="0095360F" w:rsidRPr="0072544F" w:rsidRDefault="0095360F" w:rsidP="00EB5D4B">
            <w:pPr>
              <w:jc w:val="center"/>
              <w:rPr>
                <w:rFonts w:ascii="Times New Roman" w:hAnsi="Times New Roman" w:cs="Times New Roman"/>
                <w:sz w:val="16"/>
                <w:szCs w:val="16"/>
                <w:lang w:val="en-US"/>
              </w:rPr>
            </w:pPr>
          </w:p>
        </w:tc>
        <w:tc>
          <w:tcPr>
            <w:tcW w:w="431" w:type="dxa"/>
            <w:shd w:val="clear" w:color="auto" w:fill="FFFFFF" w:themeFill="background1"/>
          </w:tcPr>
          <w:p w14:paraId="75B41E55"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3"/>
            <w:shd w:val="clear" w:color="auto" w:fill="FFFFFF" w:themeFill="background1"/>
          </w:tcPr>
          <w:p w14:paraId="19FC8902" w14:textId="77777777" w:rsidR="0095360F" w:rsidRPr="0072544F" w:rsidRDefault="0095360F" w:rsidP="00EB5D4B">
            <w:pPr>
              <w:jc w:val="center"/>
              <w:rPr>
                <w:rFonts w:ascii="Times New Roman" w:hAnsi="Times New Roman" w:cs="Times New Roman"/>
                <w:sz w:val="16"/>
                <w:szCs w:val="16"/>
                <w:lang w:val="en-US"/>
              </w:rPr>
            </w:pPr>
          </w:p>
        </w:tc>
        <w:tc>
          <w:tcPr>
            <w:tcW w:w="430" w:type="dxa"/>
            <w:shd w:val="clear" w:color="auto" w:fill="FFFFFF" w:themeFill="background1"/>
          </w:tcPr>
          <w:p w14:paraId="0820DB63" w14:textId="77777777" w:rsidR="0095360F" w:rsidRPr="0072544F" w:rsidRDefault="0095360F" w:rsidP="00EB5D4B">
            <w:pPr>
              <w:jc w:val="center"/>
              <w:rPr>
                <w:rFonts w:ascii="Times New Roman" w:hAnsi="Times New Roman" w:cs="Times New Roman"/>
                <w:sz w:val="16"/>
                <w:szCs w:val="16"/>
                <w:lang w:val="en-US"/>
              </w:rPr>
            </w:pPr>
          </w:p>
        </w:tc>
        <w:tc>
          <w:tcPr>
            <w:tcW w:w="430" w:type="dxa"/>
            <w:gridSpan w:val="2"/>
            <w:shd w:val="clear" w:color="auto" w:fill="FFFFFF" w:themeFill="background1"/>
          </w:tcPr>
          <w:p w14:paraId="6F8D0748"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2"/>
            <w:shd w:val="clear" w:color="auto" w:fill="FFFFFF" w:themeFill="background1"/>
          </w:tcPr>
          <w:p w14:paraId="62FA71B5"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5"/>
            <w:shd w:val="clear" w:color="auto" w:fill="FFFFFF" w:themeFill="background1"/>
          </w:tcPr>
          <w:p w14:paraId="3CE91F3F" w14:textId="77777777" w:rsidR="0095360F" w:rsidRPr="0072544F" w:rsidRDefault="0095360F" w:rsidP="00EB5D4B">
            <w:pPr>
              <w:jc w:val="center"/>
              <w:rPr>
                <w:rFonts w:ascii="Times New Roman" w:hAnsi="Times New Roman" w:cs="Times New Roman"/>
                <w:sz w:val="16"/>
                <w:szCs w:val="16"/>
                <w:lang w:val="en-US"/>
              </w:rPr>
            </w:pPr>
          </w:p>
        </w:tc>
        <w:tc>
          <w:tcPr>
            <w:tcW w:w="430" w:type="dxa"/>
            <w:gridSpan w:val="2"/>
            <w:shd w:val="clear" w:color="auto" w:fill="FFFFFF" w:themeFill="background1"/>
          </w:tcPr>
          <w:p w14:paraId="56607C57"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74" w:type="dxa"/>
            <w:gridSpan w:val="2"/>
            <w:shd w:val="clear" w:color="auto" w:fill="FFFFFF" w:themeFill="background1"/>
          </w:tcPr>
          <w:p w14:paraId="4E8F083F"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440" w:type="dxa"/>
            <w:shd w:val="clear" w:color="auto" w:fill="FFFFFF" w:themeFill="background1"/>
          </w:tcPr>
          <w:p w14:paraId="603C2F47"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65" w:type="dxa"/>
            <w:gridSpan w:val="2"/>
            <w:shd w:val="clear" w:color="auto" w:fill="FFFFFF" w:themeFill="background1"/>
          </w:tcPr>
          <w:p w14:paraId="7FEEA130"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430" w:type="dxa"/>
            <w:shd w:val="clear" w:color="auto" w:fill="FFFFFF" w:themeFill="background1"/>
          </w:tcPr>
          <w:p w14:paraId="00AAABF2"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74" w:type="dxa"/>
            <w:gridSpan w:val="2"/>
            <w:shd w:val="clear" w:color="auto" w:fill="FFFFFF" w:themeFill="background1"/>
          </w:tcPr>
          <w:p w14:paraId="2E931FFB" w14:textId="77777777" w:rsidR="0095360F" w:rsidRPr="0072544F" w:rsidRDefault="0095360F" w:rsidP="00EB5D4B">
            <w:pPr>
              <w:jc w:val="center"/>
              <w:rPr>
                <w:rFonts w:ascii="Times New Roman" w:hAnsi="Times New Roman" w:cs="Times New Roman"/>
                <w:sz w:val="16"/>
                <w:szCs w:val="16"/>
                <w:lang w:val="en-US"/>
              </w:rPr>
            </w:pPr>
          </w:p>
        </w:tc>
        <w:tc>
          <w:tcPr>
            <w:tcW w:w="576" w:type="dxa"/>
            <w:gridSpan w:val="2"/>
            <w:shd w:val="clear" w:color="auto" w:fill="FFFFFF" w:themeFill="background1"/>
          </w:tcPr>
          <w:p w14:paraId="5D3EBB72"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721" w:type="dxa"/>
            <w:gridSpan w:val="3"/>
            <w:shd w:val="clear" w:color="auto" w:fill="FFFFFF" w:themeFill="background1"/>
          </w:tcPr>
          <w:p w14:paraId="22916FB9" w14:textId="77777777" w:rsidR="0095360F" w:rsidRPr="0072544F" w:rsidRDefault="0095360F" w:rsidP="00EB5D4B">
            <w:pPr>
              <w:jc w:val="center"/>
              <w:rPr>
                <w:rFonts w:ascii="Times New Roman" w:hAnsi="Times New Roman" w:cs="Times New Roman"/>
                <w:sz w:val="16"/>
                <w:szCs w:val="16"/>
                <w:lang w:val="en-US"/>
              </w:rPr>
            </w:pPr>
          </w:p>
        </w:tc>
      </w:tr>
      <w:tr w:rsidR="001D7CEC" w:rsidRPr="0072544F" w14:paraId="45D2F361" w14:textId="77777777" w:rsidTr="00F6737B">
        <w:trPr>
          <w:trHeight w:val="266"/>
        </w:trPr>
        <w:tc>
          <w:tcPr>
            <w:tcW w:w="2583" w:type="dxa"/>
            <w:gridSpan w:val="2"/>
            <w:shd w:val="clear" w:color="auto" w:fill="FFFFFF" w:themeFill="background1"/>
          </w:tcPr>
          <w:p w14:paraId="51CFB6E5" w14:textId="1CC19A56" w:rsidR="0095360F" w:rsidRPr="0072544F" w:rsidRDefault="0095360F" w:rsidP="00EB5D4B">
            <w:pPr>
              <w:rPr>
                <w:rFonts w:ascii="Times New Roman" w:hAnsi="Times New Roman" w:cs="Times New Roman"/>
                <w:sz w:val="16"/>
                <w:szCs w:val="16"/>
                <w:lang w:val="en-US"/>
              </w:rPr>
            </w:pPr>
            <w:r w:rsidRPr="0072544F">
              <w:rPr>
                <w:rFonts w:ascii="Times New Roman" w:hAnsi="Times New Roman" w:cs="Times New Roman"/>
                <w:sz w:val="16"/>
                <w:szCs w:val="16"/>
                <w:lang w:val="en-US"/>
              </w:rPr>
              <w:t>Wilson</w:t>
            </w:r>
            <w:r w:rsidR="006C7CDA" w:rsidRPr="0072544F">
              <w:rPr>
                <w:rFonts w:ascii="Times New Roman" w:hAnsi="Times New Roman" w:cs="Times New Roman"/>
                <w:sz w:val="16"/>
                <w:szCs w:val="16"/>
                <w:lang w:val="en-US"/>
              </w:rPr>
              <w:t xml:space="preserve"> et al. (</w:t>
            </w:r>
            <w:r w:rsidRPr="0072544F">
              <w:rPr>
                <w:rFonts w:ascii="Times New Roman" w:hAnsi="Times New Roman" w:cs="Times New Roman"/>
                <w:sz w:val="16"/>
                <w:szCs w:val="16"/>
                <w:lang w:val="en-US"/>
              </w:rPr>
              <w:t>2013).</w:t>
            </w:r>
          </w:p>
        </w:tc>
        <w:tc>
          <w:tcPr>
            <w:tcW w:w="1001" w:type="dxa"/>
            <w:gridSpan w:val="2"/>
            <w:shd w:val="clear" w:color="auto" w:fill="FFFFFF" w:themeFill="background1"/>
          </w:tcPr>
          <w:p w14:paraId="28A8497B"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es</w:t>
            </w:r>
          </w:p>
        </w:tc>
        <w:tc>
          <w:tcPr>
            <w:tcW w:w="718" w:type="dxa"/>
            <w:shd w:val="clear" w:color="auto" w:fill="FFFFFF" w:themeFill="background1"/>
          </w:tcPr>
          <w:p w14:paraId="5B17C8CD"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NA</w:t>
            </w:r>
          </w:p>
        </w:tc>
        <w:tc>
          <w:tcPr>
            <w:tcW w:w="445" w:type="dxa"/>
            <w:gridSpan w:val="2"/>
            <w:shd w:val="clear" w:color="auto" w:fill="FFFFFF" w:themeFill="background1"/>
          </w:tcPr>
          <w:p w14:paraId="3A7F4780" w14:textId="77777777" w:rsidR="0095360F" w:rsidRPr="0072544F" w:rsidRDefault="0095360F" w:rsidP="00EB5D4B">
            <w:pPr>
              <w:jc w:val="center"/>
              <w:rPr>
                <w:rFonts w:ascii="Times New Roman" w:hAnsi="Times New Roman" w:cs="Times New Roman"/>
                <w:sz w:val="16"/>
                <w:szCs w:val="16"/>
                <w:lang w:val="en-US"/>
              </w:rPr>
            </w:pPr>
          </w:p>
        </w:tc>
        <w:tc>
          <w:tcPr>
            <w:tcW w:w="512" w:type="dxa"/>
            <w:gridSpan w:val="3"/>
            <w:shd w:val="clear" w:color="auto" w:fill="FFFFFF" w:themeFill="background1"/>
          </w:tcPr>
          <w:p w14:paraId="3FE6C9F9" w14:textId="77777777" w:rsidR="0095360F" w:rsidRPr="0072544F" w:rsidRDefault="0095360F" w:rsidP="00EB5D4B">
            <w:pPr>
              <w:jc w:val="center"/>
              <w:rPr>
                <w:rFonts w:ascii="Times New Roman" w:hAnsi="Times New Roman" w:cs="Times New Roman"/>
                <w:sz w:val="16"/>
                <w:szCs w:val="16"/>
                <w:lang w:val="en-US"/>
              </w:rPr>
            </w:pPr>
          </w:p>
        </w:tc>
        <w:tc>
          <w:tcPr>
            <w:tcW w:w="334" w:type="dxa"/>
            <w:gridSpan w:val="2"/>
            <w:shd w:val="clear" w:color="auto" w:fill="FFFFFF" w:themeFill="background1"/>
          </w:tcPr>
          <w:p w14:paraId="1B7763B0" w14:textId="77777777" w:rsidR="0095360F" w:rsidRPr="0072544F" w:rsidRDefault="0095360F" w:rsidP="00EB5D4B">
            <w:pPr>
              <w:jc w:val="center"/>
              <w:rPr>
                <w:rFonts w:ascii="Times New Roman" w:hAnsi="Times New Roman" w:cs="Times New Roman"/>
                <w:sz w:val="16"/>
                <w:szCs w:val="16"/>
                <w:lang w:val="en-US"/>
              </w:rPr>
            </w:pPr>
          </w:p>
        </w:tc>
        <w:tc>
          <w:tcPr>
            <w:tcW w:w="286" w:type="dxa"/>
            <w:gridSpan w:val="2"/>
            <w:shd w:val="clear" w:color="auto" w:fill="FFFFFF" w:themeFill="background1"/>
          </w:tcPr>
          <w:p w14:paraId="79BEDE89" w14:textId="77777777" w:rsidR="0095360F" w:rsidRPr="0072544F" w:rsidRDefault="0095360F" w:rsidP="00EB5D4B">
            <w:pPr>
              <w:jc w:val="center"/>
              <w:rPr>
                <w:rFonts w:ascii="Times New Roman" w:hAnsi="Times New Roman" w:cs="Times New Roman"/>
                <w:sz w:val="16"/>
                <w:szCs w:val="16"/>
                <w:lang w:val="en-US"/>
              </w:rPr>
            </w:pPr>
          </w:p>
        </w:tc>
        <w:tc>
          <w:tcPr>
            <w:tcW w:w="430" w:type="dxa"/>
            <w:gridSpan w:val="2"/>
            <w:shd w:val="clear" w:color="auto" w:fill="FFFFFF" w:themeFill="background1"/>
          </w:tcPr>
          <w:p w14:paraId="13DF3272" w14:textId="2B5F153F" w:rsidR="0095360F" w:rsidRPr="0072544F" w:rsidRDefault="0095360F" w:rsidP="00EB5D4B">
            <w:pPr>
              <w:jc w:val="center"/>
              <w:rPr>
                <w:rFonts w:ascii="Times New Roman" w:hAnsi="Times New Roman" w:cs="Times New Roman"/>
                <w:sz w:val="16"/>
                <w:szCs w:val="16"/>
                <w:lang w:val="en-US"/>
              </w:rPr>
            </w:pPr>
          </w:p>
        </w:tc>
        <w:tc>
          <w:tcPr>
            <w:tcW w:w="580" w:type="dxa"/>
            <w:gridSpan w:val="2"/>
            <w:shd w:val="clear" w:color="auto" w:fill="FFFFFF" w:themeFill="background1"/>
          </w:tcPr>
          <w:p w14:paraId="749F02D9" w14:textId="77777777" w:rsidR="0095360F" w:rsidRPr="0072544F" w:rsidRDefault="0095360F" w:rsidP="00EB5D4B">
            <w:pPr>
              <w:jc w:val="center"/>
              <w:rPr>
                <w:rFonts w:ascii="Times New Roman" w:hAnsi="Times New Roman" w:cs="Times New Roman"/>
                <w:sz w:val="16"/>
                <w:szCs w:val="16"/>
                <w:lang w:val="en-US"/>
              </w:rPr>
            </w:pPr>
          </w:p>
        </w:tc>
        <w:tc>
          <w:tcPr>
            <w:tcW w:w="431" w:type="dxa"/>
            <w:shd w:val="clear" w:color="auto" w:fill="FFFFFF" w:themeFill="background1"/>
          </w:tcPr>
          <w:p w14:paraId="133D2AF5"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3"/>
            <w:shd w:val="clear" w:color="auto" w:fill="FFFFFF" w:themeFill="background1"/>
          </w:tcPr>
          <w:p w14:paraId="2CA5B0AD"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430" w:type="dxa"/>
            <w:shd w:val="clear" w:color="auto" w:fill="FFFFFF" w:themeFill="background1"/>
          </w:tcPr>
          <w:p w14:paraId="6B77B51C" w14:textId="77777777" w:rsidR="0095360F" w:rsidRPr="0072544F" w:rsidRDefault="0095360F" w:rsidP="00EB5D4B">
            <w:pPr>
              <w:jc w:val="center"/>
              <w:rPr>
                <w:rFonts w:ascii="Times New Roman" w:hAnsi="Times New Roman" w:cs="Times New Roman"/>
                <w:sz w:val="16"/>
                <w:szCs w:val="16"/>
                <w:lang w:val="en-US"/>
              </w:rPr>
            </w:pPr>
          </w:p>
        </w:tc>
        <w:tc>
          <w:tcPr>
            <w:tcW w:w="430" w:type="dxa"/>
            <w:gridSpan w:val="2"/>
            <w:shd w:val="clear" w:color="auto" w:fill="FFFFFF" w:themeFill="background1"/>
          </w:tcPr>
          <w:p w14:paraId="6A6BF253"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74" w:type="dxa"/>
            <w:gridSpan w:val="2"/>
            <w:shd w:val="clear" w:color="auto" w:fill="FFFFFF" w:themeFill="background1"/>
          </w:tcPr>
          <w:p w14:paraId="040D98A7"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5"/>
            <w:shd w:val="clear" w:color="auto" w:fill="FFFFFF" w:themeFill="background1"/>
          </w:tcPr>
          <w:p w14:paraId="18A60388" w14:textId="77777777" w:rsidR="0095360F" w:rsidRPr="0072544F" w:rsidRDefault="0095360F" w:rsidP="00EB5D4B">
            <w:pPr>
              <w:jc w:val="center"/>
              <w:rPr>
                <w:rFonts w:ascii="Times New Roman" w:hAnsi="Times New Roman" w:cs="Times New Roman"/>
                <w:sz w:val="16"/>
                <w:szCs w:val="16"/>
                <w:lang w:val="en-US"/>
              </w:rPr>
            </w:pPr>
          </w:p>
        </w:tc>
        <w:tc>
          <w:tcPr>
            <w:tcW w:w="430" w:type="dxa"/>
            <w:gridSpan w:val="2"/>
            <w:shd w:val="clear" w:color="auto" w:fill="FFFFFF" w:themeFill="background1"/>
          </w:tcPr>
          <w:p w14:paraId="33E2291C"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2"/>
            <w:shd w:val="clear" w:color="auto" w:fill="FFFFFF" w:themeFill="background1"/>
          </w:tcPr>
          <w:p w14:paraId="064FF390" w14:textId="77777777" w:rsidR="0095360F" w:rsidRPr="0072544F" w:rsidRDefault="0095360F" w:rsidP="00EB5D4B">
            <w:pPr>
              <w:jc w:val="center"/>
              <w:rPr>
                <w:rFonts w:ascii="Times New Roman" w:hAnsi="Times New Roman" w:cs="Times New Roman"/>
                <w:sz w:val="16"/>
                <w:szCs w:val="16"/>
                <w:lang w:val="en-US"/>
              </w:rPr>
            </w:pPr>
          </w:p>
        </w:tc>
        <w:tc>
          <w:tcPr>
            <w:tcW w:w="440" w:type="dxa"/>
            <w:shd w:val="clear" w:color="auto" w:fill="FFFFFF" w:themeFill="background1"/>
          </w:tcPr>
          <w:p w14:paraId="443F8D5D" w14:textId="77777777" w:rsidR="0095360F" w:rsidRPr="0072544F" w:rsidRDefault="0095360F" w:rsidP="00EB5D4B">
            <w:pPr>
              <w:jc w:val="center"/>
              <w:rPr>
                <w:rFonts w:ascii="Times New Roman" w:hAnsi="Times New Roman" w:cs="Times New Roman"/>
                <w:sz w:val="16"/>
                <w:szCs w:val="16"/>
                <w:lang w:val="en-US"/>
              </w:rPr>
            </w:pPr>
          </w:p>
        </w:tc>
        <w:tc>
          <w:tcPr>
            <w:tcW w:w="565" w:type="dxa"/>
            <w:gridSpan w:val="2"/>
            <w:shd w:val="clear" w:color="auto" w:fill="FFFFFF" w:themeFill="background1"/>
          </w:tcPr>
          <w:p w14:paraId="551F0F83" w14:textId="77777777" w:rsidR="0095360F" w:rsidRPr="0072544F" w:rsidRDefault="0095360F" w:rsidP="00EB5D4B">
            <w:pPr>
              <w:jc w:val="center"/>
              <w:rPr>
                <w:rFonts w:ascii="Times New Roman" w:hAnsi="Times New Roman" w:cs="Times New Roman"/>
                <w:sz w:val="16"/>
                <w:szCs w:val="16"/>
                <w:lang w:val="en-US"/>
              </w:rPr>
            </w:pPr>
          </w:p>
        </w:tc>
        <w:tc>
          <w:tcPr>
            <w:tcW w:w="430" w:type="dxa"/>
            <w:shd w:val="clear" w:color="auto" w:fill="FFFFFF" w:themeFill="background1"/>
          </w:tcPr>
          <w:p w14:paraId="23A2EF8E"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2"/>
            <w:shd w:val="clear" w:color="auto" w:fill="FFFFFF" w:themeFill="background1"/>
          </w:tcPr>
          <w:p w14:paraId="3CCCE1B2" w14:textId="77777777" w:rsidR="0095360F" w:rsidRPr="0072544F" w:rsidRDefault="0095360F" w:rsidP="00EB5D4B">
            <w:pPr>
              <w:jc w:val="center"/>
              <w:rPr>
                <w:rFonts w:ascii="Times New Roman" w:hAnsi="Times New Roman" w:cs="Times New Roman"/>
                <w:sz w:val="16"/>
                <w:szCs w:val="16"/>
                <w:lang w:val="en-US"/>
              </w:rPr>
            </w:pPr>
          </w:p>
        </w:tc>
        <w:tc>
          <w:tcPr>
            <w:tcW w:w="576" w:type="dxa"/>
            <w:gridSpan w:val="2"/>
            <w:shd w:val="clear" w:color="auto" w:fill="FFFFFF" w:themeFill="background1"/>
          </w:tcPr>
          <w:p w14:paraId="1AFB2B9B" w14:textId="77777777" w:rsidR="0095360F" w:rsidRPr="0072544F" w:rsidRDefault="0095360F" w:rsidP="00EB5D4B">
            <w:pPr>
              <w:jc w:val="center"/>
              <w:rPr>
                <w:rFonts w:ascii="Times New Roman" w:hAnsi="Times New Roman" w:cs="Times New Roman"/>
                <w:sz w:val="16"/>
                <w:szCs w:val="16"/>
                <w:lang w:val="en-US"/>
              </w:rPr>
            </w:pPr>
          </w:p>
        </w:tc>
        <w:tc>
          <w:tcPr>
            <w:tcW w:w="721" w:type="dxa"/>
            <w:gridSpan w:val="3"/>
            <w:shd w:val="clear" w:color="auto" w:fill="FFFFFF" w:themeFill="background1"/>
          </w:tcPr>
          <w:p w14:paraId="3D0D6470" w14:textId="77777777" w:rsidR="0095360F" w:rsidRPr="0072544F" w:rsidRDefault="0095360F" w:rsidP="00EB5D4B">
            <w:pPr>
              <w:jc w:val="center"/>
              <w:rPr>
                <w:rFonts w:ascii="Times New Roman" w:hAnsi="Times New Roman" w:cs="Times New Roman"/>
                <w:sz w:val="16"/>
                <w:szCs w:val="16"/>
                <w:lang w:val="en-US"/>
              </w:rPr>
            </w:pPr>
          </w:p>
        </w:tc>
      </w:tr>
      <w:tr w:rsidR="001D7CEC" w:rsidRPr="0072544F" w14:paraId="339B957D" w14:textId="77777777" w:rsidTr="00F6737B">
        <w:trPr>
          <w:trHeight w:val="132"/>
        </w:trPr>
        <w:tc>
          <w:tcPr>
            <w:tcW w:w="2583" w:type="dxa"/>
            <w:gridSpan w:val="2"/>
            <w:shd w:val="clear" w:color="auto" w:fill="FFFFFF" w:themeFill="background1"/>
          </w:tcPr>
          <w:p w14:paraId="48CFB025" w14:textId="38164DCC" w:rsidR="0095360F" w:rsidRPr="0072544F" w:rsidRDefault="0095360F" w:rsidP="00EB5D4B">
            <w:pPr>
              <w:rPr>
                <w:rFonts w:ascii="Times New Roman" w:hAnsi="Times New Roman" w:cs="Times New Roman"/>
                <w:sz w:val="16"/>
                <w:szCs w:val="16"/>
                <w:lang w:val="en-US"/>
              </w:rPr>
            </w:pPr>
            <w:r w:rsidRPr="0072544F">
              <w:rPr>
                <w:rFonts w:ascii="Times New Roman" w:hAnsi="Times New Roman" w:cs="Times New Roman"/>
                <w:sz w:val="16"/>
                <w:szCs w:val="16"/>
                <w:shd w:val="clear" w:color="auto" w:fill="FFFFFF"/>
                <w:lang w:val="en-US"/>
              </w:rPr>
              <w:t>Davies</w:t>
            </w:r>
            <w:r w:rsidR="00E631E0" w:rsidRPr="0072544F">
              <w:rPr>
                <w:rFonts w:ascii="Times New Roman" w:hAnsi="Times New Roman" w:cs="Times New Roman"/>
                <w:sz w:val="16"/>
                <w:szCs w:val="16"/>
                <w:shd w:val="clear" w:color="auto" w:fill="FFFFFF"/>
                <w:lang w:val="en-US"/>
              </w:rPr>
              <w:t xml:space="preserve"> et al.</w:t>
            </w:r>
            <w:r w:rsidRPr="0072544F">
              <w:rPr>
                <w:rFonts w:ascii="Times New Roman" w:hAnsi="Times New Roman" w:cs="Times New Roman"/>
                <w:sz w:val="16"/>
                <w:szCs w:val="16"/>
                <w:shd w:val="clear" w:color="auto" w:fill="FFFFFF"/>
                <w:lang w:val="en-US"/>
              </w:rPr>
              <w:t xml:space="preserve"> (2012). </w:t>
            </w:r>
          </w:p>
        </w:tc>
        <w:tc>
          <w:tcPr>
            <w:tcW w:w="1001" w:type="dxa"/>
            <w:gridSpan w:val="2"/>
            <w:shd w:val="clear" w:color="auto" w:fill="FFFFFF" w:themeFill="background1"/>
          </w:tcPr>
          <w:p w14:paraId="62A56876"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es</w:t>
            </w:r>
          </w:p>
        </w:tc>
        <w:tc>
          <w:tcPr>
            <w:tcW w:w="718" w:type="dxa"/>
            <w:shd w:val="clear" w:color="auto" w:fill="FFFFFF" w:themeFill="background1"/>
          </w:tcPr>
          <w:p w14:paraId="7EA55BB8"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2764</w:t>
            </w:r>
          </w:p>
        </w:tc>
        <w:tc>
          <w:tcPr>
            <w:tcW w:w="445" w:type="dxa"/>
            <w:gridSpan w:val="2"/>
            <w:shd w:val="clear" w:color="auto" w:fill="FFFFFF" w:themeFill="background1"/>
          </w:tcPr>
          <w:p w14:paraId="28BC8E6B" w14:textId="77777777" w:rsidR="0095360F" w:rsidRPr="0072544F" w:rsidRDefault="0095360F" w:rsidP="00EB5D4B">
            <w:pPr>
              <w:jc w:val="center"/>
              <w:rPr>
                <w:rFonts w:ascii="Times New Roman" w:hAnsi="Times New Roman" w:cs="Times New Roman"/>
                <w:sz w:val="16"/>
                <w:szCs w:val="16"/>
                <w:lang w:val="en-US"/>
              </w:rPr>
            </w:pPr>
          </w:p>
        </w:tc>
        <w:tc>
          <w:tcPr>
            <w:tcW w:w="512" w:type="dxa"/>
            <w:gridSpan w:val="3"/>
            <w:shd w:val="clear" w:color="auto" w:fill="FFFFFF" w:themeFill="background1"/>
          </w:tcPr>
          <w:p w14:paraId="64B059FD" w14:textId="77777777" w:rsidR="0095360F" w:rsidRPr="0072544F" w:rsidRDefault="0095360F" w:rsidP="00EB5D4B">
            <w:pPr>
              <w:jc w:val="center"/>
              <w:rPr>
                <w:rFonts w:ascii="Times New Roman" w:hAnsi="Times New Roman" w:cs="Times New Roman"/>
                <w:sz w:val="16"/>
                <w:szCs w:val="16"/>
                <w:lang w:val="en-US"/>
              </w:rPr>
            </w:pPr>
          </w:p>
        </w:tc>
        <w:tc>
          <w:tcPr>
            <w:tcW w:w="334" w:type="dxa"/>
            <w:gridSpan w:val="2"/>
            <w:shd w:val="clear" w:color="auto" w:fill="FFFFFF" w:themeFill="background1"/>
          </w:tcPr>
          <w:p w14:paraId="580569E4" w14:textId="77777777" w:rsidR="0095360F" w:rsidRPr="0072544F" w:rsidRDefault="0095360F" w:rsidP="00EB5D4B">
            <w:pPr>
              <w:jc w:val="center"/>
              <w:rPr>
                <w:rFonts w:ascii="Times New Roman" w:hAnsi="Times New Roman" w:cs="Times New Roman"/>
                <w:sz w:val="16"/>
                <w:szCs w:val="16"/>
                <w:lang w:val="en-US"/>
              </w:rPr>
            </w:pPr>
          </w:p>
        </w:tc>
        <w:tc>
          <w:tcPr>
            <w:tcW w:w="286" w:type="dxa"/>
            <w:gridSpan w:val="2"/>
            <w:shd w:val="clear" w:color="auto" w:fill="FFFFFF" w:themeFill="background1"/>
          </w:tcPr>
          <w:p w14:paraId="1221274F" w14:textId="77777777" w:rsidR="0095360F" w:rsidRPr="0072544F" w:rsidRDefault="0095360F" w:rsidP="00EB5D4B">
            <w:pPr>
              <w:jc w:val="center"/>
              <w:rPr>
                <w:rFonts w:ascii="Times New Roman" w:hAnsi="Times New Roman" w:cs="Times New Roman"/>
                <w:sz w:val="16"/>
                <w:szCs w:val="16"/>
                <w:lang w:val="en-US"/>
              </w:rPr>
            </w:pPr>
          </w:p>
        </w:tc>
        <w:tc>
          <w:tcPr>
            <w:tcW w:w="430" w:type="dxa"/>
            <w:gridSpan w:val="2"/>
            <w:shd w:val="clear" w:color="auto" w:fill="FFFFFF" w:themeFill="background1"/>
          </w:tcPr>
          <w:p w14:paraId="5C7924D0" w14:textId="2A6C2701" w:rsidR="0095360F" w:rsidRPr="0072544F" w:rsidRDefault="0095360F" w:rsidP="00EB5D4B">
            <w:pPr>
              <w:jc w:val="center"/>
              <w:rPr>
                <w:rFonts w:ascii="Times New Roman" w:hAnsi="Times New Roman" w:cs="Times New Roman"/>
                <w:sz w:val="16"/>
                <w:szCs w:val="16"/>
                <w:lang w:val="en-US"/>
              </w:rPr>
            </w:pPr>
          </w:p>
        </w:tc>
        <w:tc>
          <w:tcPr>
            <w:tcW w:w="580" w:type="dxa"/>
            <w:gridSpan w:val="2"/>
            <w:shd w:val="clear" w:color="auto" w:fill="FFFFFF" w:themeFill="background1"/>
          </w:tcPr>
          <w:p w14:paraId="2E861A9A" w14:textId="77777777" w:rsidR="0095360F" w:rsidRPr="0072544F" w:rsidRDefault="0095360F" w:rsidP="00EB5D4B">
            <w:pPr>
              <w:jc w:val="center"/>
              <w:rPr>
                <w:rFonts w:ascii="Times New Roman" w:hAnsi="Times New Roman" w:cs="Times New Roman"/>
                <w:sz w:val="16"/>
                <w:szCs w:val="16"/>
                <w:lang w:val="en-US"/>
              </w:rPr>
            </w:pPr>
          </w:p>
        </w:tc>
        <w:tc>
          <w:tcPr>
            <w:tcW w:w="431" w:type="dxa"/>
            <w:shd w:val="clear" w:color="auto" w:fill="FFFFFF" w:themeFill="background1"/>
          </w:tcPr>
          <w:p w14:paraId="69B75405"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3"/>
            <w:shd w:val="clear" w:color="auto" w:fill="FFFFFF" w:themeFill="background1"/>
          </w:tcPr>
          <w:p w14:paraId="391F27FF" w14:textId="77777777" w:rsidR="0095360F" w:rsidRPr="0072544F" w:rsidRDefault="0095360F" w:rsidP="00EB5D4B">
            <w:pPr>
              <w:jc w:val="center"/>
              <w:rPr>
                <w:rFonts w:ascii="Times New Roman" w:hAnsi="Times New Roman" w:cs="Times New Roman"/>
                <w:sz w:val="16"/>
                <w:szCs w:val="16"/>
                <w:lang w:val="en-US"/>
              </w:rPr>
            </w:pPr>
          </w:p>
        </w:tc>
        <w:tc>
          <w:tcPr>
            <w:tcW w:w="430" w:type="dxa"/>
            <w:shd w:val="clear" w:color="auto" w:fill="FFFFFF" w:themeFill="background1"/>
          </w:tcPr>
          <w:p w14:paraId="7B4E35DA" w14:textId="77777777" w:rsidR="0095360F" w:rsidRPr="0072544F" w:rsidRDefault="0095360F" w:rsidP="00EB5D4B">
            <w:pPr>
              <w:jc w:val="center"/>
              <w:rPr>
                <w:rFonts w:ascii="Times New Roman" w:hAnsi="Times New Roman" w:cs="Times New Roman"/>
                <w:sz w:val="16"/>
                <w:szCs w:val="16"/>
                <w:lang w:val="en-US"/>
              </w:rPr>
            </w:pPr>
          </w:p>
        </w:tc>
        <w:tc>
          <w:tcPr>
            <w:tcW w:w="430" w:type="dxa"/>
            <w:gridSpan w:val="2"/>
            <w:shd w:val="clear" w:color="auto" w:fill="FFFFFF" w:themeFill="background1"/>
          </w:tcPr>
          <w:p w14:paraId="0274F2B2"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74" w:type="dxa"/>
            <w:gridSpan w:val="2"/>
            <w:shd w:val="clear" w:color="auto" w:fill="FFFFFF" w:themeFill="background1"/>
          </w:tcPr>
          <w:p w14:paraId="236115A7"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5"/>
            <w:shd w:val="clear" w:color="auto" w:fill="FFFFFF" w:themeFill="background1"/>
          </w:tcPr>
          <w:p w14:paraId="5E885B84"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430" w:type="dxa"/>
            <w:gridSpan w:val="2"/>
            <w:shd w:val="clear" w:color="auto" w:fill="FFFFFF" w:themeFill="background1"/>
          </w:tcPr>
          <w:p w14:paraId="302BCB78"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2"/>
            <w:shd w:val="clear" w:color="auto" w:fill="FFFFFF" w:themeFill="background1"/>
          </w:tcPr>
          <w:p w14:paraId="1B297F61" w14:textId="77777777" w:rsidR="0095360F" w:rsidRPr="0072544F" w:rsidRDefault="0095360F" w:rsidP="00EB5D4B">
            <w:pPr>
              <w:jc w:val="center"/>
              <w:rPr>
                <w:rFonts w:ascii="Times New Roman" w:hAnsi="Times New Roman" w:cs="Times New Roman"/>
                <w:sz w:val="16"/>
                <w:szCs w:val="16"/>
                <w:lang w:val="en-US"/>
              </w:rPr>
            </w:pPr>
          </w:p>
        </w:tc>
        <w:tc>
          <w:tcPr>
            <w:tcW w:w="440" w:type="dxa"/>
            <w:shd w:val="clear" w:color="auto" w:fill="FFFFFF" w:themeFill="background1"/>
          </w:tcPr>
          <w:p w14:paraId="22087C57" w14:textId="77777777" w:rsidR="0095360F" w:rsidRPr="0072544F" w:rsidRDefault="0095360F" w:rsidP="00EB5D4B">
            <w:pPr>
              <w:jc w:val="center"/>
              <w:rPr>
                <w:rFonts w:ascii="Times New Roman" w:hAnsi="Times New Roman" w:cs="Times New Roman"/>
                <w:sz w:val="16"/>
                <w:szCs w:val="16"/>
                <w:lang w:val="en-US"/>
              </w:rPr>
            </w:pPr>
          </w:p>
        </w:tc>
        <w:tc>
          <w:tcPr>
            <w:tcW w:w="565" w:type="dxa"/>
            <w:gridSpan w:val="2"/>
            <w:shd w:val="clear" w:color="auto" w:fill="FFFFFF" w:themeFill="background1"/>
          </w:tcPr>
          <w:p w14:paraId="3A96CFC0" w14:textId="77777777" w:rsidR="0095360F" w:rsidRPr="0072544F" w:rsidRDefault="0095360F" w:rsidP="00EB5D4B">
            <w:pPr>
              <w:jc w:val="center"/>
              <w:rPr>
                <w:rFonts w:ascii="Times New Roman" w:hAnsi="Times New Roman" w:cs="Times New Roman"/>
                <w:sz w:val="16"/>
                <w:szCs w:val="16"/>
                <w:lang w:val="en-US"/>
              </w:rPr>
            </w:pPr>
          </w:p>
        </w:tc>
        <w:tc>
          <w:tcPr>
            <w:tcW w:w="430" w:type="dxa"/>
            <w:shd w:val="clear" w:color="auto" w:fill="FFFFFF" w:themeFill="background1"/>
          </w:tcPr>
          <w:p w14:paraId="46ACD0CA"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2"/>
            <w:shd w:val="clear" w:color="auto" w:fill="FFFFFF" w:themeFill="background1"/>
          </w:tcPr>
          <w:p w14:paraId="6ED2BFA1" w14:textId="77777777" w:rsidR="0095360F" w:rsidRPr="0072544F" w:rsidRDefault="0095360F" w:rsidP="00EB5D4B">
            <w:pPr>
              <w:jc w:val="center"/>
              <w:rPr>
                <w:rFonts w:ascii="Times New Roman" w:hAnsi="Times New Roman" w:cs="Times New Roman"/>
                <w:sz w:val="16"/>
                <w:szCs w:val="16"/>
                <w:lang w:val="en-US"/>
              </w:rPr>
            </w:pPr>
          </w:p>
        </w:tc>
        <w:tc>
          <w:tcPr>
            <w:tcW w:w="576" w:type="dxa"/>
            <w:gridSpan w:val="2"/>
            <w:shd w:val="clear" w:color="auto" w:fill="FFFFFF" w:themeFill="background1"/>
          </w:tcPr>
          <w:p w14:paraId="260E730F" w14:textId="77777777" w:rsidR="0095360F" w:rsidRPr="0072544F" w:rsidRDefault="0095360F" w:rsidP="00EB5D4B">
            <w:pPr>
              <w:jc w:val="center"/>
              <w:rPr>
                <w:rFonts w:ascii="Times New Roman" w:hAnsi="Times New Roman" w:cs="Times New Roman"/>
                <w:sz w:val="16"/>
                <w:szCs w:val="16"/>
                <w:lang w:val="en-US"/>
              </w:rPr>
            </w:pPr>
          </w:p>
        </w:tc>
        <w:tc>
          <w:tcPr>
            <w:tcW w:w="721" w:type="dxa"/>
            <w:gridSpan w:val="3"/>
            <w:shd w:val="clear" w:color="auto" w:fill="FFFFFF" w:themeFill="background1"/>
          </w:tcPr>
          <w:p w14:paraId="5453F2EF" w14:textId="77777777" w:rsidR="0095360F" w:rsidRPr="0072544F" w:rsidRDefault="0095360F" w:rsidP="00EB5D4B">
            <w:pPr>
              <w:jc w:val="center"/>
              <w:rPr>
                <w:rFonts w:ascii="Times New Roman" w:hAnsi="Times New Roman" w:cs="Times New Roman"/>
                <w:sz w:val="16"/>
                <w:szCs w:val="16"/>
                <w:lang w:val="en-US"/>
              </w:rPr>
            </w:pPr>
          </w:p>
        </w:tc>
      </w:tr>
      <w:tr w:rsidR="001D7CEC" w:rsidRPr="0072544F" w14:paraId="45147FD5" w14:textId="77777777" w:rsidTr="00F6737B">
        <w:trPr>
          <w:trHeight w:val="83"/>
        </w:trPr>
        <w:tc>
          <w:tcPr>
            <w:tcW w:w="2583" w:type="dxa"/>
            <w:gridSpan w:val="2"/>
            <w:shd w:val="clear" w:color="auto" w:fill="FFFFFF" w:themeFill="background1"/>
          </w:tcPr>
          <w:p w14:paraId="72C2AE01" w14:textId="77777777" w:rsidR="0095360F" w:rsidRPr="0072544F" w:rsidRDefault="0095360F" w:rsidP="00EB5D4B">
            <w:pPr>
              <w:rPr>
                <w:rFonts w:ascii="Times New Roman" w:hAnsi="Times New Roman" w:cs="Times New Roman"/>
                <w:sz w:val="16"/>
                <w:szCs w:val="16"/>
                <w:lang w:val="en-US"/>
              </w:rPr>
            </w:pPr>
            <w:proofErr w:type="spellStart"/>
            <w:r w:rsidRPr="0072544F">
              <w:rPr>
                <w:rFonts w:ascii="Times New Roman" w:hAnsi="Times New Roman" w:cs="Times New Roman"/>
                <w:sz w:val="16"/>
                <w:szCs w:val="16"/>
                <w:lang w:val="en-US"/>
              </w:rPr>
              <w:t>Ferré</w:t>
            </w:r>
            <w:proofErr w:type="spellEnd"/>
            <w:r w:rsidRPr="0072544F">
              <w:rPr>
                <w:rFonts w:ascii="Times New Roman" w:hAnsi="Times New Roman" w:cs="Times New Roman"/>
                <w:sz w:val="16"/>
                <w:szCs w:val="16"/>
                <w:lang w:val="en-US"/>
              </w:rPr>
              <w:t xml:space="preserve"> et al. (2011).</w:t>
            </w:r>
          </w:p>
        </w:tc>
        <w:tc>
          <w:tcPr>
            <w:tcW w:w="1001" w:type="dxa"/>
            <w:gridSpan w:val="2"/>
            <w:shd w:val="clear" w:color="auto" w:fill="FFFFFF" w:themeFill="background1"/>
          </w:tcPr>
          <w:p w14:paraId="319A5526"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es</w:t>
            </w:r>
          </w:p>
        </w:tc>
        <w:tc>
          <w:tcPr>
            <w:tcW w:w="718" w:type="dxa"/>
            <w:shd w:val="clear" w:color="auto" w:fill="FFFFFF" w:themeFill="background1"/>
          </w:tcPr>
          <w:p w14:paraId="08C16528"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380</w:t>
            </w:r>
          </w:p>
        </w:tc>
        <w:tc>
          <w:tcPr>
            <w:tcW w:w="445" w:type="dxa"/>
            <w:gridSpan w:val="2"/>
            <w:shd w:val="clear" w:color="auto" w:fill="FFFFFF" w:themeFill="background1"/>
          </w:tcPr>
          <w:p w14:paraId="7E52548B"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 xml:space="preserve">x  </w:t>
            </w:r>
          </w:p>
        </w:tc>
        <w:tc>
          <w:tcPr>
            <w:tcW w:w="512" w:type="dxa"/>
            <w:gridSpan w:val="3"/>
            <w:shd w:val="clear" w:color="auto" w:fill="FFFFFF" w:themeFill="background1"/>
          </w:tcPr>
          <w:p w14:paraId="37824E5C"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334" w:type="dxa"/>
            <w:gridSpan w:val="2"/>
            <w:shd w:val="clear" w:color="auto" w:fill="FFFFFF" w:themeFill="background1"/>
          </w:tcPr>
          <w:p w14:paraId="6C1802EE" w14:textId="77777777" w:rsidR="0095360F" w:rsidRPr="0072544F" w:rsidRDefault="0095360F" w:rsidP="00EB5D4B">
            <w:pPr>
              <w:jc w:val="center"/>
              <w:rPr>
                <w:rFonts w:ascii="Times New Roman" w:hAnsi="Times New Roman" w:cs="Times New Roman"/>
                <w:sz w:val="16"/>
                <w:szCs w:val="16"/>
                <w:lang w:val="en-US"/>
              </w:rPr>
            </w:pPr>
          </w:p>
        </w:tc>
        <w:tc>
          <w:tcPr>
            <w:tcW w:w="286" w:type="dxa"/>
            <w:gridSpan w:val="2"/>
            <w:shd w:val="clear" w:color="auto" w:fill="FFFFFF" w:themeFill="background1"/>
          </w:tcPr>
          <w:p w14:paraId="68435A63" w14:textId="23F1FF0A" w:rsidR="0095360F" w:rsidRPr="0072544F" w:rsidRDefault="0095360F" w:rsidP="00EB5D4B">
            <w:pPr>
              <w:jc w:val="center"/>
              <w:rPr>
                <w:rFonts w:ascii="Times New Roman" w:hAnsi="Times New Roman" w:cs="Times New Roman"/>
                <w:sz w:val="16"/>
                <w:szCs w:val="16"/>
                <w:lang w:val="en-US"/>
              </w:rPr>
            </w:pPr>
          </w:p>
        </w:tc>
        <w:tc>
          <w:tcPr>
            <w:tcW w:w="430" w:type="dxa"/>
            <w:gridSpan w:val="2"/>
            <w:shd w:val="clear" w:color="auto" w:fill="FFFFFF" w:themeFill="background1"/>
          </w:tcPr>
          <w:p w14:paraId="1D04EEA0" w14:textId="1CEDC24A"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80" w:type="dxa"/>
            <w:gridSpan w:val="2"/>
            <w:shd w:val="clear" w:color="auto" w:fill="FFFFFF" w:themeFill="background1"/>
          </w:tcPr>
          <w:p w14:paraId="61432360"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431" w:type="dxa"/>
            <w:shd w:val="clear" w:color="auto" w:fill="FFFFFF" w:themeFill="background1"/>
          </w:tcPr>
          <w:p w14:paraId="67B0FD01"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3"/>
            <w:shd w:val="clear" w:color="auto" w:fill="FFFFFF" w:themeFill="background1"/>
          </w:tcPr>
          <w:p w14:paraId="0BE6F51F" w14:textId="77777777" w:rsidR="0095360F" w:rsidRPr="0072544F" w:rsidRDefault="0095360F" w:rsidP="00EB5D4B">
            <w:pPr>
              <w:jc w:val="center"/>
              <w:rPr>
                <w:rFonts w:ascii="Times New Roman" w:hAnsi="Times New Roman" w:cs="Times New Roman"/>
                <w:sz w:val="16"/>
                <w:szCs w:val="16"/>
                <w:lang w:val="en-US"/>
              </w:rPr>
            </w:pPr>
          </w:p>
        </w:tc>
        <w:tc>
          <w:tcPr>
            <w:tcW w:w="430" w:type="dxa"/>
            <w:shd w:val="clear" w:color="auto" w:fill="FFFFFF" w:themeFill="background1"/>
          </w:tcPr>
          <w:p w14:paraId="36564D00" w14:textId="77777777" w:rsidR="0095360F" w:rsidRPr="0072544F" w:rsidRDefault="0095360F" w:rsidP="00EB5D4B">
            <w:pPr>
              <w:jc w:val="center"/>
              <w:rPr>
                <w:rFonts w:ascii="Times New Roman" w:hAnsi="Times New Roman" w:cs="Times New Roman"/>
                <w:sz w:val="16"/>
                <w:szCs w:val="16"/>
                <w:lang w:val="en-US"/>
              </w:rPr>
            </w:pPr>
          </w:p>
        </w:tc>
        <w:tc>
          <w:tcPr>
            <w:tcW w:w="430" w:type="dxa"/>
            <w:gridSpan w:val="2"/>
            <w:shd w:val="clear" w:color="auto" w:fill="FFFFFF" w:themeFill="background1"/>
          </w:tcPr>
          <w:p w14:paraId="27D4CF52"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2"/>
            <w:shd w:val="clear" w:color="auto" w:fill="FFFFFF" w:themeFill="background1"/>
          </w:tcPr>
          <w:p w14:paraId="7E1261D1"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5"/>
            <w:shd w:val="clear" w:color="auto" w:fill="FFFFFF" w:themeFill="background1"/>
          </w:tcPr>
          <w:p w14:paraId="223F9846"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430" w:type="dxa"/>
            <w:gridSpan w:val="2"/>
            <w:shd w:val="clear" w:color="auto" w:fill="FFFFFF" w:themeFill="background1"/>
          </w:tcPr>
          <w:p w14:paraId="7CC166F4"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2"/>
            <w:shd w:val="clear" w:color="auto" w:fill="FFFFFF" w:themeFill="background1"/>
          </w:tcPr>
          <w:p w14:paraId="2297A151" w14:textId="77777777" w:rsidR="0095360F" w:rsidRPr="0072544F" w:rsidRDefault="0095360F" w:rsidP="00EB5D4B">
            <w:pPr>
              <w:jc w:val="center"/>
              <w:rPr>
                <w:rFonts w:ascii="Times New Roman" w:hAnsi="Times New Roman" w:cs="Times New Roman"/>
                <w:sz w:val="16"/>
                <w:szCs w:val="16"/>
                <w:lang w:val="en-US"/>
              </w:rPr>
            </w:pPr>
          </w:p>
        </w:tc>
        <w:tc>
          <w:tcPr>
            <w:tcW w:w="440" w:type="dxa"/>
            <w:shd w:val="clear" w:color="auto" w:fill="FFFFFF" w:themeFill="background1"/>
          </w:tcPr>
          <w:p w14:paraId="2E1471E0" w14:textId="77777777" w:rsidR="0095360F" w:rsidRPr="0072544F" w:rsidRDefault="0095360F" w:rsidP="00EB5D4B">
            <w:pPr>
              <w:jc w:val="center"/>
              <w:rPr>
                <w:rFonts w:ascii="Times New Roman" w:hAnsi="Times New Roman" w:cs="Times New Roman"/>
                <w:sz w:val="16"/>
                <w:szCs w:val="16"/>
                <w:lang w:val="en-US"/>
              </w:rPr>
            </w:pPr>
          </w:p>
        </w:tc>
        <w:tc>
          <w:tcPr>
            <w:tcW w:w="565" w:type="dxa"/>
            <w:gridSpan w:val="2"/>
            <w:shd w:val="clear" w:color="auto" w:fill="FFFFFF" w:themeFill="background1"/>
          </w:tcPr>
          <w:p w14:paraId="616162DC" w14:textId="77777777" w:rsidR="0095360F" w:rsidRPr="0072544F" w:rsidRDefault="0095360F" w:rsidP="00EB5D4B">
            <w:pPr>
              <w:jc w:val="center"/>
              <w:rPr>
                <w:rFonts w:ascii="Times New Roman" w:hAnsi="Times New Roman" w:cs="Times New Roman"/>
                <w:sz w:val="16"/>
                <w:szCs w:val="16"/>
                <w:lang w:val="en-US"/>
              </w:rPr>
            </w:pPr>
          </w:p>
        </w:tc>
        <w:tc>
          <w:tcPr>
            <w:tcW w:w="430" w:type="dxa"/>
            <w:shd w:val="clear" w:color="auto" w:fill="FFFFFF" w:themeFill="background1"/>
          </w:tcPr>
          <w:p w14:paraId="701A6C82"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2"/>
            <w:shd w:val="clear" w:color="auto" w:fill="FFFFFF" w:themeFill="background1"/>
          </w:tcPr>
          <w:p w14:paraId="40C1A838" w14:textId="77777777" w:rsidR="0095360F" w:rsidRPr="0072544F" w:rsidRDefault="0095360F" w:rsidP="00EB5D4B">
            <w:pPr>
              <w:jc w:val="center"/>
              <w:rPr>
                <w:rFonts w:ascii="Times New Roman" w:hAnsi="Times New Roman" w:cs="Times New Roman"/>
                <w:sz w:val="16"/>
                <w:szCs w:val="16"/>
                <w:lang w:val="en-US"/>
              </w:rPr>
            </w:pPr>
          </w:p>
        </w:tc>
        <w:tc>
          <w:tcPr>
            <w:tcW w:w="576" w:type="dxa"/>
            <w:gridSpan w:val="2"/>
            <w:shd w:val="clear" w:color="auto" w:fill="FFFFFF" w:themeFill="background1"/>
          </w:tcPr>
          <w:p w14:paraId="605F42E2" w14:textId="77777777" w:rsidR="0095360F" w:rsidRPr="0072544F" w:rsidRDefault="0095360F" w:rsidP="00EB5D4B">
            <w:pPr>
              <w:jc w:val="center"/>
              <w:rPr>
                <w:rFonts w:ascii="Times New Roman" w:hAnsi="Times New Roman" w:cs="Times New Roman"/>
                <w:sz w:val="16"/>
                <w:szCs w:val="16"/>
                <w:lang w:val="en-US"/>
              </w:rPr>
            </w:pPr>
          </w:p>
        </w:tc>
        <w:tc>
          <w:tcPr>
            <w:tcW w:w="721" w:type="dxa"/>
            <w:gridSpan w:val="3"/>
            <w:shd w:val="clear" w:color="auto" w:fill="FFFFFF" w:themeFill="background1"/>
          </w:tcPr>
          <w:p w14:paraId="227D8999" w14:textId="77777777" w:rsidR="0095360F" w:rsidRPr="0072544F" w:rsidRDefault="0095360F" w:rsidP="00EB5D4B">
            <w:pPr>
              <w:jc w:val="center"/>
              <w:rPr>
                <w:rFonts w:ascii="Times New Roman" w:hAnsi="Times New Roman" w:cs="Times New Roman"/>
                <w:sz w:val="16"/>
                <w:szCs w:val="16"/>
                <w:lang w:val="en-US"/>
              </w:rPr>
            </w:pPr>
          </w:p>
        </w:tc>
      </w:tr>
      <w:tr w:rsidR="001D7CEC" w:rsidRPr="0072544F" w14:paraId="211539FE" w14:textId="77777777" w:rsidTr="00F6737B">
        <w:trPr>
          <w:trHeight w:val="112"/>
        </w:trPr>
        <w:tc>
          <w:tcPr>
            <w:tcW w:w="2583" w:type="dxa"/>
            <w:gridSpan w:val="2"/>
            <w:shd w:val="clear" w:color="auto" w:fill="FFFFFF" w:themeFill="background1"/>
          </w:tcPr>
          <w:p w14:paraId="3E78F2A2" w14:textId="77777777" w:rsidR="0095360F" w:rsidRPr="0072544F" w:rsidRDefault="0095360F" w:rsidP="00EB5D4B">
            <w:pPr>
              <w:rPr>
                <w:rFonts w:ascii="Times New Roman" w:hAnsi="Times New Roman" w:cs="Times New Roman"/>
                <w:sz w:val="16"/>
                <w:szCs w:val="16"/>
                <w:lang w:val="en-US"/>
              </w:rPr>
            </w:pPr>
            <w:r w:rsidRPr="0072544F">
              <w:rPr>
                <w:rFonts w:ascii="Times New Roman" w:hAnsi="Times New Roman" w:cs="Times New Roman"/>
                <w:sz w:val="16"/>
                <w:szCs w:val="16"/>
                <w:lang w:val="en-US"/>
              </w:rPr>
              <w:t xml:space="preserve">Pérez </w:t>
            </w:r>
            <w:proofErr w:type="spellStart"/>
            <w:r w:rsidRPr="0072544F">
              <w:rPr>
                <w:rFonts w:ascii="Times New Roman" w:hAnsi="Times New Roman" w:cs="Times New Roman"/>
                <w:sz w:val="16"/>
                <w:szCs w:val="16"/>
                <w:lang w:val="en-US"/>
              </w:rPr>
              <w:t>Dueñas</w:t>
            </w:r>
            <w:proofErr w:type="spellEnd"/>
            <w:r w:rsidRPr="0072544F">
              <w:rPr>
                <w:rFonts w:ascii="Times New Roman" w:hAnsi="Times New Roman" w:cs="Times New Roman"/>
                <w:sz w:val="16"/>
                <w:szCs w:val="16"/>
                <w:lang w:val="en-US"/>
              </w:rPr>
              <w:t xml:space="preserve"> et al. (2010).</w:t>
            </w:r>
          </w:p>
        </w:tc>
        <w:tc>
          <w:tcPr>
            <w:tcW w:w="1001" w:type="dxa"/>
            <w:gridSpan w:val="2"/>
            <w:shd w:val="clear" w:color="auto" w:fill="FFFFFF" w:themeFill="background1"/>
          </w:tcPr>
          <w:p w14:paraId="41010C0A"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es</w:t>
            </w:r>
          </w:p>
        </w:tc>
        <w:tc>
          <w:tcPr>
            <w:tcW w:w="718" w:type="dxa"/>
            <w:shd w:val="clear" w:color="auto" w:fill="FFFFFF" w:themeFill="background1"/>
          </w:tcPr>
          <w:p w14:paraId="6037B7A5"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238</w:t>
            </w:r>
          </w:p>
        </w:tc>
        <w:tc>
          <w:tcPr>
            <w:tcW w:w="445" w:type="dxa"/>
            <w:gridSpan w:val="2"/>
            <w:shd w:val="clear" w:color="auto" w:fill="FFFFFF" w:themeFill="background1"/>
          </w:tcPr>
          <w:p w14:paraId="548D10E1"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12" w:type="dxa"/>
            <w:gridSpan w:val="3"/>
            <w:shd w:val="clear" w:color="auto" w:fill="FFFFFF" w:themeFill="background1"/>
          </w:tcPr>
          <w:p w14:paraId="42CD5CB5"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334" w:type="dxa"/>
            <w:gridSpan w:val="2"/>
            <w:shd w:val="clear" w:color="auto" w:fill="FFFFFF" w:themeFill="background1"/>
          </w:tcPr>
          <w:p w14:paraId="4AE24566" w14:textId="77777777" w:rsidR="0095360F" w:rsidRPr="0072544F" w:rsidRDefault="0095360F" w:rsidP="00EB5D4B">
            <w:pPr>
              <w:jc w:val="center"/>
              <w:rPr>
                <w:rFonts w:ascii="Times New Roman" w:hAnsi="Times New Roman" w:cs="Times New Roman"/>
                <w:sz w:val="16"/>
                <w:szCs w:val="16"/>
                <w:lang w:val="en-US"/>
              </w:rPr>
            </w:pPr>
          </w:p>
        </w:tc>
        <w:tc>
          <w:tcPr>
            <w:tcW w:w="286" w:type="dxa"/>
            <w:gridSpan w:val="2"/>
            <w:shd w:val="clear" w:color="auto" w:fill="FFFFFF" w:themeFill="background1"/>
          </w:tcPr>
          <w:p w14:paraId="4D9EC0F6" w14:textId="77777777" w:rsidR="0095360F" w:rsidRPr="0072544F" w:rsidRDefault="0095360F" w:rsidP="00EB5D4B">
            <w:pPr>
              <w:jc w:val="center"/>
              <w:rPr>
                <w:rFonts w:ascii="Times New Roman" w:hAnsi="Times New Roman" w:cs="Times New Roman"/>
                <w:sz w:val="16"/>
                <w:szCs w:val="16"/>
                <w:lang w:val="en-US"/>
              </w:rPr>
            </w:pPr>
          </w:p>
        </w:tc>
        <w:tc>
          <w:tcPr>
            <w:tcW w:w="430" w:type="dxa"/>
            <w:gridSpan w:val="2"/>
            <w:shd w:val="clear" w:color="auto" w:fill="FFFFFF" w:themeFill="background1"/>
          </w:tcPr>
          <w:p w14:paraId="5B6A64D8" w14:textId="7AEF6912" w:rsidR="0095360F" w:rsidRPr="0072544F" w:rsidRDefault="0095360F" w:rsidP="00EB5D4B">
            <w:pPr>
              <w:jc w:val="center"/>
              <w:rPr>
                <w:rFonts w:ascii="Times New Roman" w:hAnsi="Times New Roman" w:cs="Times New Roman"/>
                <w:sz w:val="16"/>
                <w:szCs w:val="16"/>
                <w:lang w:val="en-US"/>
              </w:rPr>
            </w:pPr>
          </w:p>
        </w:tc>
        <w:tc>
          <w:tcPr>
            <w:tcW w:w="580" w:type="dxa"/>
            <w:gridSpan w:val="2"/>
            <w:shd w:val="clear" w:color="auto" w:fill="FFFFFF" w:themeFill="background1"/>
          </w:tcPr>
          <w:p w14:paraId="1BAB8B30" w14:textId="77777777" w:rsidR="0095360F" w:rsidRPr="0072544F" w:rsidRDefault="0095360F" w:rsidP="00EB5D4B">
            <w:pPr>
              <w:jc w:val="center"/>
              <w:rPr>
                <w:rFonts w:ascii="Times New Roman" w:hAnsi="Times New Roman" w:cs="Times New Roman"/>
                <w:sz w:val="16"/>
                <w:szCs w:val="16"/>
                <w:lang w:val="en-US"/>
              </w:rPr>
            </w:pPr>
          </w:p>
        </w:tc>
        <w:tc>
          <w:tcPr>
            <w:tcW w:w="431" w:type="dxa"/>
            <w:shd w:val="clear" w:color="auto" w:fill="FFFFFF" w:themeFill="background1"/>
          </w:tcPr>
          <w:p w14:paraId="1F076650"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3"/>
            <w:shd w:val="clear" w:color="auto" w:fill="FFFFFF" w:themeFill="background1"/>
          </w:tcPr>
          <w:p w14:paraId="79ECD58A" w14:textId="77777777" w:rsidR="0095360F" w:rsidRPr="0072544F" w:rsidRDefault="0095360F" w:rsidP="00EB5D4B">
            <w:pPr>
              <w:jc w:val="center"/>
              <w:rPr>
                <w:rFonts w:ascii="Times New Roman" w:hAnsi="Times New Roman" w:cs="Times New Roman"/>
                <w:sz w:val="16"/>
                <w:szCs w:val="16"/>
                <w:lang w:val="en-US"/>
              </w:rPr>
            </w:pPr>
          </w:p>
        </w:tc>
        <w:tc>
          <w:tcPr>
            <w:tcW w:w="430" w:type="dxa"/>
            <w:shd w:val="clear" w:color="auto" w:fill="FFFFFF" w:themeFill="background1"/>
          </w:tcPr>
          <w:p w14:paraId="0DC8FE1B" w14:textId="77777777" w:rsidR="0095360F" w:rsidRPr="0072544F" w:rsidRDefault="0095360F" w:rsidP="00EB5D4B">
            <w:pPr>
              <w:jc w:val="center"/>
              <w:rPr>
                <w:rFonts w:ascii="Times New Roman" w:hAnsi="Times New Roman" w:cs="Times New Roman"/>
                <w:sz w:val="16"/>
                <w:szCs w:val="16"/>
                <w:lang w:val="en-US"/>
              </w:rPr>
            </w:pPr>
          </w:p>
        </w:tc>
        <w:tc>
          <w:tcPr>
            <w:tcW w:w="430" w:type="dxa"/>
            <w:gridSpan w:val="2"/>
            <w:shd w:val="clear" w:color="auto" w:fill="FFFFFF" w:themeFill="background1"/>
          </w:tcPr>
          <w:p w14:paraId="72C905BB"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2"/>
            <w:shd w:val="clear" w:color="auto" w:fill="FFFFFF" w:themeFill="background1"/>
          </w:tcPr>
          <w:p w14:paraId="52AE1389"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5"/>
            <w:shd w:val="clear" w:color="auto" w:fill="FFFFFF" w:themeFill="background1"/>
          </w:tcPr>
          <w:p w14:paraId="7B303F3D"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430" w:type="dxa"/>
            <w:gridSpan w:val="2"/>
            <w:shd w:val="clear" w:color="auto" w:fill="FFFFFF" w:themeFill="background1"/>
          </w:tcPr>
          <w:p w14:paraId="04F70A83"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2"/>
            <w:shd w:val="clear" w:color="auto" w:fill="FFFFFF" w:themeFill="background1"/>
          </w:tcPr>
          <w:p w14:paraId="145B071A" w14:textId="77777777" w:rsidR="0095360F" w:rsidRPr="0072544F" w:rsidRDefault="0095360F" w:rsidP="00EB5D4B">
            <w:pPr>
              <w:jc w:val="center"/>
              <w:rPr>
                <w:rFonts w:ascii="Times New Roman" w:hAnsi="Times New Roman" w:cs="Times New Roman"/>
                <w:sz w:val="16"/>
                <w:szCs w:val="16"/>
                <w:lang w:val="en-US"/>
              </w:rPr>
            </w:pPr>
          </w:p>
        </w:tc>
        <w:tc>
          <w:tcPr>
            <w:tcW w:w="440" w:type="dxa"/>
            <w:shd w:val="clear" w:color="auto" w:fill="FFFFFF" w:themeFill="background1"/>
          </w:tcPr>
          <w:p w14:paraId="032C3D2D"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65" w:type="dxa"/>
            <w:gridSpan w:val="2"/>
            <w:shd w:val="clear" w:color="auto" w:fill="FFFFFF" w:themeFill="background1"/>
          </w:tcPr>
          <w:p w14:paraId="53339AD3" w14:textId="77777777" w:rsidR="0095360F" w:rsidRPr="0072544F" w:rsidRDefault="0095360F" w:rsidP="00EB5D4B">
            <w:pPr>
              <w:jc w:val="center"/>
              <w:rPr>
                <w:rFonts w:ascii="Times New Roman" w:hAnsi="Times New Roman" w:cs="Times New Roman"/>
                <w:sz w:val="16"/>
                <w:szCs w:val="16"/>
                <w:lang w:val="en-US"/>
              </w:rPr>
            </w:pPr>
          </w:p>
        </w:tc>
        <w:tc>
          <w:tcPr>
            <w:tcW w:w="430" w:type="dxa"/>
            <w:shd w:val="clear" w:color="auto" w:fill="FFFFFF" w:themeFill="background1"/>
          </w:tcPr>
          <w:p w14:paraId="7DC76253"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2"/>
            <w:shd w:val="clear" w:color="auto" w:fill="FFFFFF" w:themeFill="background1"/>
          </w:tcPr>
          <w:p w14:paraId="6513FA8B" w14:textId="77777777" w:rsidR="0095360F" w:rsidRPr="0072544F" w:rsidRDefault="0095360F" w:rsidP="00EB5D4B">
            <w:pPr>
              <w:jc w:val="center"/>
              <w:rPr>
                <w:rFonts w:ascii="Times New Roman" w:hAnsi="Times New Roman" w:cs="Times New Roman"/>
                <w:sz w:val="16"/>
                <w:szCs w:val="16"/>
                <w:lang w:val="en-US"/>
              </w:rPr>
            </w:pPr>
          </w:p>
        </w:tc>
        <w:tc>
          <w:tcPr>
            <w:tcW w:w="576" w:type="dxa"/>
            <w:gridSpan w:val="2"/>
            <w:shd w:val="clear" w:color="auto" w:fill="FFFFFF" w:themeFill="background1"/>
          </w:tcPr>
          <w:p w14:paraId="4A7F9205" w14:textId="77777777" w:rsidR="0095360F" w:rsidRPr="0072544F" w:rsidRDefault="0095360F" w:rsidP="00EB5D4B">
            <w:pPr>
              <w:jc w:val="center"/>
              <w:rPr>
                <w:rFonts w:ascii="Times New Roman" w:hAnsi="Times New Roman" w:cs="Times New Roman"/>
                <w:sz w:val="16"/>
                <w:szCs w:val="16"/>
                <w:lang w:val="en-US"/>
              </w:rPr>
            </w:pPr>
          </w:p>
        </w:tc>
        <w:tc>
          <w:tcPr>
            <w:tcW w:w="721" w:type="dxa"/>
            <w:gridSpan w:val="3"/>
            <w:shd w:val="clear" w:color="auto" w:fill="FFFFFF" w:themeFill="background1"/>
          </w:tcPr>
          <w:p w14:paraId="4029DD22"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r>
      <w:tr w:rsidR="001D7CEC" w:rsidRPr="0072544F" w14:paraId="410B32DF" w14:textId="77777777" w:rsidTr="00F6737B">
        <w:trPr>
          <w:trHeight w:val="173"/>
        </w:trPr>
        <w:tc>
          <w:tcPr>
            <w:tcW w:w="2583" w:type="dxa"/>
            <w:gridSpan w:val="2"/>
            <w:shd w:val="clear" w:color="auto" w:fill="FFFFFF" w:themeFill="background1"/>
          </w:tcPr>
          <w:p w14:paraId="465E9A8B" w14:textId="77777777" w:rsidR="0095360F" w:rsidRPr="0072544F" w:rsidRDefault="0095360F" w:rsidP="00EB5D4B">
            <w:pPr>
              <w:rPr>
                <w:rFonts w:ascii="Times New Roman" w:hAnsi="Times New Roman" w:cs="Times New Roman"/>
                <w:sz w:val="16"/>
                <w:szCs w:val="16"/>
                <w:lang w:val="en-US"/>
              </w:rPr>
            </w:pPr>
            <w:proofErr w:type="spellStart"/>
            <w:r w:rsidRPr="0072544F">
              <w:rPr>
                <w:rFonts w:ascii="Times New Roman" w:hAnsi="Times New Roman" w:cs="Times New Roman"/>
                <w:sz w:val="16"/>
                <w:szCs w:val="16"/>
                <w:lang w:val="en-US"/>
              </w:rPr>
              <w:t>Manoiloff</w:t>
            </w:r>
            <w:proofErr w:type="spellEnd"/>
            <w:r w:rsidRPr="0072544F">
              <w:rPr>
                <w:rFonts w:ascii="Times New Roman" w:hAnsi="Times New Roman" w:cs="Times New Roman"/>
                <w:sz w:val="16"/>
                <w:szCs w:val="16"/>
                <w:lang w:val="en-US"/>
              </w:rPr>
              <w:t xml:space="preserve"> et al. (2010).</w:t>
            </w:r>
          </w:p>
        </w:tc>
        <w:tc>
          <w:tcPr>
            <w:tcW w:w="1001" w:type="dxa"/>
            <w:gridSpan w:val="2"/>
            <w:shd w:val="clear" w:color="auto" w:fill="FFFFFF" w:themeFill="background1"/>
          </w:tcPr>
          <w:p w14:paraId="365B9519"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 xml:space="preserve">es, </w:t>
            </w:r>
            <w:proofErr w:type="spellStart"/>
            <w:r w:rsidRPr="0072544F">
              <w:rPr>
                <w:rFonts w:ascii="Times New Roman" w:hAnsi="Times New Roman" w:cs="Times New Roman"/>
                <w:sz w:val="16"/>
                <w:szCs w:val="16"/>
                <w:lang w:val="en-US"/>
              </w:rPr>
              <w:t>en</w:t>
            </w:r>
            <w:proofErr w:type="spellEnd"/>
            <w:r w:rsidRPr="0072544F">
              <w:rPr>
                <w:rFonts w:ascii="Times New Roman" w:hAnsi="Times New Roman" w:cs="Times New Roman"/>
                <w:sz w:val="16"/>
                <w:szCs w:val="16"/>
                <w:lang w:val="en-US"/>
              </w:rPr>
              <w:t xml:space="preserve">, </w:t>
            </w:r>
            <w:proofErr w:type="spellStart"/>
            <w:r w:rsidRPr="0072544F">
              <w:rPr>
                <w:rFonts w:ascii="Times New Roman" w:hAnsi="Times New Roman" w:cs="Times New Roman"/>
                <w:sz w:val="16"/>
                <w:szCs w:val="16"/>
                <w:lang w:val="en-US"/>
              </w:rPr>
              <w:t>fr</w:t>
            </w:r>
            <w:proofErr w:type="spellEnd"/>
          </w:p>
        </w:tc>
        <w:tc>
          <w:tcPr>
            <w:tcW w:w="718" w:type="dxa"/>
            <w:shd w:val="clear" w:color="auto" w:fill="FFFFFF" w:themeFill="background1"/>
          </w:tcPr>
          <w:p w14:paraId="7273A84F"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400</w:t>
            </w:r>
          </w:p>
        </w:tc>
        <w:tc>
          <w:tcPr>
            <w:tcW w:w="445" w:type="dxa"/>
            <w:gridSpan w:val="2"/>
            <w:shd w:val="clear" w:color="auto" w:fill="FFFFFF" w:themeFill="background1"/>
          </w:tcPr>
          <w:p w14:paraId="5A0CE2CC" w14:textId="77777777" w:rsidR="0095360F" w:rsidRPr="0072544F" w:rsidRDefault="0095360F" w:rsidP="00EB5D4B">
            <w:pPr>
              <w:jc w:val="center"/>
              <w:rPr>
                <w:rFonts w:ascii="Times New Roman" w:hAnsi="Times New Roman" w:cs="Times New Roman"/>
                <w:sz w:val="16"/>
                <w:szCs w:val="16"/>
                <w:lang w:val="en-US"/>
              </w:rPr>
            </w:pPr>
          </w:p>
        </w:tc>
        <w:tc>
          <w:tcPr>
            <w:tcW w:w="512" w:type="dxa"/>
            <w:gridSpan w:val="3"/>
            <w:shd w:val="clear" w:color="auto" w:fill="FFFFFF" w:themeFill="background1"/>
          </w:tcPr>
          <w:p w14:paraId="3B658EF1" w14:textId="77777777" w:rsidR="0095360F" w:rsidRPr="0072544F" w:rsidRDefault="0095360F" w:rsidP="00EB5D4B">
            <w:pPr>
              <w:jc w:val="center"/>
              <w:rPr>
                <w:rFonts w:ascii="Times New Roman" w:hAnsi="Times New Roman" w:cs="Times New Roman"/>
                <w:sz w:val="16"/>
                <w:szCs w:val="16"/>
                <w:lang w:val="en-US"/>
              </w:rPr>
            </w:pPr>
          </w:p>
        </w:tc>
        <w:tc>
          <w:tcPr>
            <w:tcW w:w="334" w:type="dxa"/>
            <w:gridSpan w:val="2"/>
            <w:shd w:val="clear" w:color="auto" w:fill="FFFFFF" w:themeFill="background1"/>
          </w:tcPr>
          <w:p w14:paraId="76209D72" w14:textId="77777777" w:rsidR="0095360F" w:rsidRPr="0072544F" w:rsidRDefault="0095360F" w:rsidP="00EB5D4B">
            <w:pPr>
              <w:jc w:val="center"/>
              <w:rPr>
                <w:rFonts w:ascii="Times New Roman" w:hAnsi="Times New Roman" w:cs="Times New Roman"/>
                <w:sz w:val="16"/>
                <w:szCs w:val="16"/>
                <w:lang w:val="en-US"/>
              </w:rPr>
            </w:pPr>
          </w:p>
        </w:tc>
        <w:tc>
          <w:tcPr>
            <w:tcW w:w="286" w:type="dxa"/>
            <w:gridSpan w:val="2"/>
            <w:shd w:val="clear" w:color="auto" w:fill="FFFFFF" w:themeFill="background1"/>
          </w:tcPr>
          <w:p w14:paraId="45FA582A" w14:textId="77777777" w:rsidR="0095360F" w:rsidRPr="0072544F" w:rsidRDefault="0095360F" w:rsidP="00EB5D4B">
            <w:pPr>
              <w:jc w:val="center"/>
              <w:rPr>
                <w:rFonts w:ascii="Times New Roman" w:hAnsi="Times New Roman" w:cs="Times New Roman"/>
                <w:sz w:val="16"/>
                <w:szCs w:val="16"/>
                <w:lang w:val="en-US"/>
              </w:rPr>
            </w:pPr>
          </w:p>
        </w:tc>
        <w:tc>
          <w:tcPr>
            <w:tcW w:w="430" w:type="dxa"/>
            <w:gridSpan w:val="2"/>
            <w:shd w:val="clear" w:color="auto" w:fill="FFFFFF" w:themeFill="background1"/>
          </w:tcPr>
          <w:p w14:paraId="42297D6E" w14:textId="5E5D8D15" w:rsidR="0095360F" w:rsidRPr="0072544F" w:rsidRDefault="0095360F" w:rsidP="00EB5D4B">
            <w:pPr>
              <w:jc w:val="center"/>
              <w:rPr>
                <w:rFonts w:ascii="Times New Roman" w:hAnsi="Times New Roman" w:cs="Times New Roman"/>
                <w:sz w:val="16"/>
                <w:szCs w:val="16"/>
                <w:lang w:val="en-US"/>
              </w:rPr>
            </w:pPr>
          </w:p>
        </w:tc>
        <w:tc>
          <w:tcPr>
            <w:tcW w:w="580" w:type="dxa"/>
            <w:gridSpan w:val="2"/>
            <w:shd w:val="clear" w:color="auto" w:fill="FFFFFF" w:themeFill="background1"/>
          </w:tcPr>
          <w:p w14:paraId="4CBDC28C"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431" w:type="dxa"/>
            <w:shd w:val="clear" w:color="auto" w:fill="FFFFFF" w:themeFill="background1"/>
          </w:tcPr>
          <w:p w14:paraId="26DD49AE"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3"/>
            <w:shd w:val="clear" w:color="auto" w:fill="FFFFFF" w:themeFill="background1"/>
          </w:tcPr>
          <w:p w14:paraId="1260635E" w14:textId="77777777" w:rsidR="0095360F" w:rsidRPr="0072544F" w:rsidRDefault="0095360F" w:rsidP="00EB5D4B">
            <w:pPr>
              <w:jc w:val="center"/>
              <w:rPr>
                <w:rFonts w:ascii="Times New Roman" w:hAnsi="Times New Roman" w:cs="Times New Roman"/>
                <w:sz w:val="16"/>
                <w:szCs w:val="16"/>
                <w:lang w:val="en-US"/>
              </w:rPr>
            </w:pPr>
          </w:p>
        </w:tc>
        <w:tc>
          <w:tcPr>
            <w:tcW w:w="430" w:type="dxa"/>
            <w:shd w:val="clear" w:color="auto" w:fill="FFFFFF" w:themeFill="background1"/>
          </w:tcPr>
          <w:p w14:paraId="16D0C7BF" w14:textId="77777777" w:rsidR="0095360F" w:rsidRPr="0072544F" w:rsidRDefault="0095360F" w:rsidP="00EB5D4B">
            <w:pPr>
              <w:jc w:val="center"/>
              <w:rPr>
                <w:rFonts w:ascii="Times New Roman" w:hAnsi="Times New Roman" w:cs="Times New Roman"/>
                <w:sz w:val="16"/>
                <w:szCs w:val="16"/>
                <w:lang w:val="en-US"/>
              </w:rPr>
            </w:pPr>
          </w:p>
        </w:tc>
        <w:tc>
          <w:tcPr>
            <w:tcW w:w="430" w:type="dxa"/>
            <w:gridSpan w:val="2"/>
            <w:shd w:val="clear" w:color="auto" w:fill="FFFFFF" w:themeFill="background1"/>
          </w:tcPr>
          <w:p w14:paraId="628B9F82"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74" w:type="dxa"/>
            <w:gridSpan w:val="2"/>
            <w:shd w:val="clear" w:color="auto" w:fill="FFFFFF" w:themeFill="background1"/>
          </w:tcPr>
          <w:p w14:paraId="5BEFC1FD"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5"/>
            <w:shd w:val="clear" w:color="auto" w:fill="FFFFFF" w:themeFill="background1"/>
          </w:tcPr>
          <w:p w14:paraId="17F1DD61"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430" w:type="dxa"/>
            <w:gridSpan w:val="2"/>
            <w:shd w:val="clear" w:color="auto" w:fill="FFFFFF" w:themeFill="background1"/>
          </w:tcPr>
          <w:p w14:paraId="34C69D3E"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2"/>
            <w:shd w:val="clear" w:color="auto" w:fill="FFFFFF" w:themeFill="background1"/>
          </w:tcPr>
          <w:p w14:paraId="428B268B" w14:textId="77777777" w:rsidR="0095360F" w:rsidRPr="0072544F" w:rsidRDefault="0095360F" w:rsidP="00EB5D4B">
            <w:pPr>
              <w:jc w:val="center"/>
              <w:rPr>
                <w:rFonts w:ascii="Times New Roman" w:hAnsi="Times New Roman" w:cs="Times New Roman"/>
                <w:sz w:val="16"/>
                <w:szCs w:val="16"/>
                <w:lang w:val="en-US"/>
              </w:rPr>
            </w:pPr>
          </w:p>
        </w:tc>
        <w:tc>
          <w:tcPr>
            <w:tcW w:w="440" w:type="dxa"/>
            <w:shd w:val="clear" w:color="auto" w:fill="FFFFFF" w:themeFill="background1"/>
          </w:tcPr>
          <w:p w14:paraId="6F528639" w14:textId="77777777" w:rsidR="0095360F" w:rsidRPr="0072544F" w:rsidRDefault="0095360F" w:rsidP="00EB5D4B">
            <w:pPr>
              <w:jc w:val="center"/>
              <w:rPr>
                <w:rFonts w:ascii="Times New Roman" w:hAnsi="Times New Roman" w:cs="Times New Roman"/>
                <w:sz w:val="16"/>
                <w:szCs w:val="16"/>
                <w:lang w:val="en-US"/>
              </w:rPr>
            </w:pPr>
          </w:p>
        </w:tc>
        <w:tc>
          <w:tcPr>
            <w:tcW w:w="565" w:type="dxa"/>
            <w:gridSpan w:val="2"/>
            <w:shd w:val="clear" w:color="auto" w:fill="FFFFFF" w:themeFill="background1"/>
          </w:tcPr>
          <w:p w14:paraId="4BF42FD8" w14:textId="77777777" w:rsidR="0095360F" w:rsidRPr="0072544F" w:rsidRDefault="0095360F" w:rsidP="00EB5D4B">
            <w:pPr>
              <w:jc w:val="center"/>
              <w:rPr>
                <w:rFonts w:ascii="Times New Roman" w:hAnsi="Times New Roman" w:cs="Times New Roman"/>
                <w:sz w:val="16"/>
                <w:szCs w:val="16"/>
                <w:lang w:val="en-US"/>
              </w:rPr>
            </w:pPr>
          </w:p>
        </w:tc>
        <w:tc>
          <w:tcPr>
            <w:tcW w:w="430" w:type="dxa"/>
            <w:shd w:val="clear" w:color="auto" w:fill="FFFFFF" w:themeFill="background1"/>
          </w:tcPr>
          <w:p w14:paraId="71DC441D"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2"/>
            <w:shd w:val="clear" w:color="auto" w:fill="FFFFFF" w:themeFill="background1"/>
          </w:tcPr>
          <w:p w14:paraId="2A2DF3CA" w14:textId="77777777" w:rsidR="0095360F" w:rsidRPr="0072544F" w:rsidRDefault="0095360F" w:rsidP="00EB5D4B">
            <w:pPr>
              <w:jc w:val="center"/>
              <w:rPr>
                <w:rFonts w:ascii="Times New Roman" w:hAnsi="Times New Roman" w:cs="Times New Roman"/>
                <w:sz w:val="16"/>
                <w:szCs w:val="16"/>
                <w:lang w:val="en-US"/>
              </w:rPr>
            </w:pPr>
          </w:p>
        </w:tc>
        <w:tc>
          <w:tcPr>
            <w:tcW w:w="576" w:type="dxa"/>
            <w:gridSpan w:val="2"/>
            <w:shd w:val="clear" w:color="auto" w:fill="FFFFFF" w:themeFill="background1"/>
          </w:tcPr>
          <w:p w14:paraId="3FEE4B8C" w14:textId="77777777" w:rsidR="0095360F" w:rsidRPr="0072544F" w:rsidRDefault="0095360F" w:rsidP="00EB5D4B">
            <w:pPr>
              <w:jc w:val="center"/>
              <w:rPr>
                <w:rFonts w:ascii="Times New Roman" w:hAnsi="Times New Roman" w:cs="Times New Roman"/>
                <w:sz w:val="16"/>
                <w:szCs w:val="16"/>
                <w:lang w:val="en-US"/>
              </w:rPr>
            </w:pPr>
          </w:p>
        </w:tc>
        <w:tc>
          <w:tcPr>
            <w:tcW w:w="721" w:type="dxa"/>
            <w:gridSpan w:val="3"/>
            <w:shd w:val="clear" w:color="auto" w:fill="FFFFFF" w:themeFill="background1"/>
          </w:tcPr>
          <w:p w14:paraId="2C8D3A88" w14:textId="77777777" w:rsidR="0095360F" w:rsidRPr="0072544F" w:rsidRDefault="0095360F" w:rsidP="00EB5D4B">
            <w:pPr>
              <w:jc w:val="center"/>
              <w:rPr>
                <w:rFonts w:ascii="Times New Roman" w:hAnsi="Times New Roman" w:cs="Times New Roman"/>
                <w:sz w:val="16"/>
                <w:szCs w:val="16"/>
                <w:lang w:val="en-US"/>
              </w:rPr>
            </w:pPr>
          </w:p>
        </w:tc>
      </w:tr>
      <w:tr w:rsidR="001D7CEC" w:rsidRPr="0072544F" w14:paraId="66DFCE75" w14:textId="77777777" w:rsidTr="00F6737B">
        <w:trPr>
          <w:trHeight w:val="102"/>
        </w:trPr>
        <w:tc>
          <w:tcPr>
            <w:tcW w:w="2583" w:type="dxa"/>
            <w:gridSpan w:val="2"/>
            <w:shd w:val="clear" w:color="auto" w:fill="FFFFFF" w:themeFill="background1"/>
          </w:tcPr>
          <w:p w14:paraId="65AB6914" w14:textId="77777777" w:rsidR="0095360F" w:rsidRPr="0072544F" w:rsidRDefault="0095360F" w:rsidP="00EB5D4B">
            <w:pPr>
              <w:rPr>
                <w:rFonts w:ascii="Times New Roman" w:hAnsi="Times New Roman" w:cs="Times New Roman"/>
                <w:sz w:val="16"/>
                <w:szCs w:val="16"/>
                <w:shd w:val="clear" w:color="auto" w:fill="FFFFFF"/>
                <w:lang w:val="en-US"/>
              </w:rPr>
            </w:pPr>
            <w:r w:rsidRPr="0072544F">
              <w:rPr>
                <w:rFonts w:ascii="Times New Roman" w:hAnsi="Times New Roman" w:cs="Times New Roman"/>
                <w:bCs/>
                <w:sz w:val="16"/>
                <w:szCs w:val="16"/>
                <w:lang w:val="en-US"/>
              </w:rPr>
              <w:t>Delgado (</w:t>
            </w:r>
            <w:r w:rsidRPr="0072544F">
              <w:rPr>
                <w:rFonts w:ascii="Times New Roman" w:hAnsi="Times New Roman" w:cs="Times New Roman"/>
                <w:sz w:val="16"/>
                <w:szCs w:val="16"/>
                <w:lang w:val="en-US"/>
              </w:rPr>
              <w:t>2009).</w:t>
            </w:r>
          </w:p>
        </w:tc>
        <w:tc>
          <w:tcPr>
            <w:tcW w:w="1001" w:type="dxa"/>
            <w:gridSpan w:val="2"/>
            <w:shd w:val="clear" w:color="auto" w:fill="FFFFFF" w:themeFill="background1"/>
          </w:tcPr>
          <w:p w14:paraId="7BEB1CD2"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bCs/>
                <w:sz w:val="16"/>
                <w:szCs w:val="16"/>
                <w:lang w:val="en-US"/>
              </w:rPr>
              <w:t>es</w:t>
            </w:r>
          </w:p>
        </w:tc>
        <w:tc>
          <w:tcPr>
            <w:tcW w:w="718" w:type="dxa"/>
            <w:shd w:val="clear" w:color="auto" w:fill="FFFFFF" w:themeFill="background1"/>
          </w:tcPr>
          <w:p w14:paraId="05BDAE76" w14:textId="77777777" w:rsidR="0095360F" w:rsidRPr="0072544F" w:rsidRDefault="0095360F" w:rsidP="00EB5D4B">
            <w:pPr>
              <w:jc w:val="center"/>
              <w:rPr>
                <w:rFonts w:ascii="Times New Roman" w:hAnsi="Times New Roman" w:cs="Times New Roman"/>
                <w:sz w:val="15"/>
                <w:szCs w:val="15"/>
                <w:lang w:val="en-US"/>
              </w:rPr>
            </w:pPr>
            <w:r w:rsidRPr="0072544F">
              <w:rPr>
                <w:rFonts w:ascii="Times New Roman" w:hAnsi="Times New Roman" w:cs="Times New Roman"/>
                <w:sz w:val="15"/>
                <w:szCs w:val="15"/>
                <w:lang w:val="en-US"/>
              </w:rPr>
              <w:t>103.184</w:t>
            </w:r>
          </w:p>
        </w:tc>
        <w:tc>
          <w:tcPr>
            <w:tcW w:w="445" w:type="dxa"/>
            <w:gridSpan w:val="2"/>
            <w:shd w:val="clear" w:color="auto" w:fill="FFFFFF" w:themeFill="background1"/>
          </w:tcPr>
          <w:p w14:paraId="58DA963E" w14:textId="77777777" w:rsidR="0095360F" w:rsidRPr="0072544F" w:rsidRDefault="0095360F" w:rsidP="00EB5D4B">
            <w:pPr>
              <w:jc w:val="center"/>
              <w:rPr>
                <w:rFonts w:ascii="Times New Roman" w:hAnsi="Times New Roman" w:cs="Times New Roman"/>
                <w:sz w:val="16"/>
                <w:szCs w:val="16"/>
                <w:lang w:val="en-US"/>
              </w:rPr>
            </w:pPr>
          </w:p>
        </w:tc>
        <w:tc>
          <w:tcPr>
            <w:tcW w:w="512" w:type="dxa"/>
            <w:gridSpan w:val="3"/>
            <w:shd w:val="clear" w:color="auto" w:fill="FFFFFF" w:themeFill="background1"/>
          </w:tcPr>
          <w:p w14:paraId="54C2BD43" w14:textId="77777777" w:rsidR="0095360F" w:rsidRPr="0072544F" w:rsidRDefault="0095360F" w:rsidP="00EB5D4B">
            <w:pPr>
              <w:jc w:val="center"/>
              <w:rPr>
                <w:rFonts w:ascii="Times New Roman" w:hAnsi="Times New Roman" w:cs="Times New Roman"/>
                <w:sz w:val="16"/>
                <w:szCs w:val="16"/>
                <w:lang w:val="en-US"/>
              </w:rPr>
            </w:pPr>
          </w:p>
        </w:tc>
        <w:tc>
          <w:tcPr>
            <w:tcW w:w="334" w:type="dxa"/>
            <w:gridSpan w:val="2"/>
            <w:shd w:val="clear" w:color="auto" w:fill="FFFFFF" w:themeFill="background1"/>
          </w:tcPr>
          <w:p w14:paraId="60D73A9D" w14:textId="77777777" w:rsidR="0095360F" w:rsidRPr="0072544F" w:rsidRDefault="0095360F" w:rsidP="00EB5D4B">
            <w:pPr>
              <w:jc w:val="center"/>
              <w:rPr>
                <w:rFonts w:ascii="Times New Roman" w:hAnsi="Times New Roman" w:cs="Times New Roman"/>
                <w:sz w:val="16"/>
                <w:szCs w:val="16"/>
                <w:lang w:val="en-US"/>
              </w:rPr>
            </w:pPr>
          </w:p>
        </w:tc>
        <w:tc>
          <w:tcPr>
            <w:tcW w:w="286" w:type="dxa"/>
            <w:gridSpan w:val="2"/>
            <w:shd w:val="clear" w:color="auto" w:fill="FFFFFF" w:themeFill="background1"/>
          </w:tcPr>
          <w:p w14:paraId="32DC72D8" w14:textId="77777777" w:rsidR="0095360F" w:rsidRPr="0072544F" w:rsidRDefault="0095360F" w:rsidP="00EB5D4B">
            <w:pPr>
              <w:jc w:val="center"/>
              <w:rPr>
                <w:rFonts w:ascii="Times New Roman" w:hAnsi="Times New Roman" w:cs="Times New Roman"/>
                <w:sz w:val="16"/>
                <w:szCs w:val="16"/>
                <w:lang w:val="en-US"/>
              </w:rPr>
            </w:pPr>
          </w:p>
        </w:tc>
        <w:tc>
          <w:tcPr>
            <w:tcW w:w="430" w:type="dxa"/>
            <w:gridSpan w:val="2"/>
            <w:shd w:val="clear" w:color="auto" w:fill="FFFFFF" w:themeFill="background1"/>
          </w:tcPr>
          <w:p w14:paraId="4DE38D07" w14:textId="30150E90" w:rsidR="0095360F" w:rsidRPr="0072544F" w:rsidRDefault="0095360F" w:rsidP="00EB5D4B">
            <w:pPr>
              <w:jc w:val="center"/>
              <w:rPr>
                <w:rFonts w:ascii="Times New Roman" w:hAnsi="Times New Roman" w:cs="Times New Roman"/>
                <w:sz w:val="16"/>
                <w:szCs w:val="16"/>
                <w:lang w:val="en-US"/>
              </w:rPr>
            </w:pPr>
          </w:p>
        </w:tc>
        <w:tc>
          <w:tcPr>
            <w:tcW w:w="580" w:type="dxa"/>
            <w:gridSpan w:val="2"/>
            <w:shd w:val="clear" w:color="auto" w:fill="FFFFFF" w:themeFill="background1"/>
          </w:tcPr>
          <w:p w14:paraId="2DA62FA5" w14:textId="77777777" w:rsidR="0095360F" w:rsidRPr="0072544F" w:rsidRDefault="0095360F" w:rsidP="00EB5D4B">
            <w:pPr>
              <w:jc w:val="center"/>
              <w:rPr>
                <w:rFonts w:ascii="Times New Roman" w:hAnsi="Times New Roman" w:cs="Times New Roman"/>
                <w:sz w:val="16"/>
                <w:szCs w:val="16"/>
                <w:lang w:val="en-US"/>
              </w:rPr>
            </w:pPr>
          </w:p>
        </w:tc>
        <w:tc>
          <w:tcPr>
            <w:tcW w:w="431" w:type="dxa"/>
            <w:shd w:val="clear" w:color="auto" w:fill="FFFFFF" w:themeFill="background1"/>
          </w:tcPr>
          <w:p w14:paraId="5B7E8835"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3"/>
            <w:shd w:val="clear" w:color="auto" w:fill="FFFFFF" w:themeFill="background1"/>
          </w:tcPr>
          <w:p w14:paraId="203C4D18" w14:textId="77777777" w:rsidR="0095360F" w:rsidRPr="0072544F" w:rsidRDefault="0095360F" w:rsidP="00EB5D4B">
            <w:pPr>
              <w:jc w:val="center"/>
              <w:rPr>
                <w:rFonts w:ascii="Times New Roman" w:hAnsi="Times New Roman" w:cs="Times New Roman"/>
                <w:sz w:val="16"/>
                <w:szCs w:val="16"/>
                <w:lang w:val="en-US"/>
              </w:rPr>
            </w:pPr>
          </w:p>
        </w:tc>
        <w:tc>
          <w:tcPr>
            <w:tcW w:w="430" w:type="dxa"/>
            <w:shd w:val="clear" w:color="auto" w:fill="FFFFFF" w:themeFill="background1"/>
          </w:tcPr>
          <w:p w14:paraId="44666484" w14:textId="77777777" w:rsidR="0095360F" w:rsidRPr="0072544F" w:rsidRDefault="0095360F" w:rsidP="00EB5D4B">
            <w:pPr>
              <w:jc w:val="center"/>
              <w:rPr>
                <w:rFonts w:ascii="Times New Roman" w:hAnsi="Times New Roman" w:cs="Times New Roman"/>
                <w:sz w:val="16"/>
                <w:szCs w:val="16"/>
                <w:lang w:val="en-US"/>
              </w:rPr>
            </w:pPr>
          </w:p>
        </w:tc>
        <w:tc>
          <w:tcPr>
            <w:tcW w:w="430" w:type="dxa"/>
            <w:gridSpan w:val="2"/>
            <w:shd w:val="clear" w:color="auto" w:fill="FFFFFF" w:themeFill="background1"/>
          </w:tcPr>
          <w:p w14:paraId="272AEAC8"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2"/>
            <w:shd w:val="clear" w:color="auto" w:fill="FFFFFF" w:themeFill="background1"/>
          </w:tcPr>
          <w:p w14:paraId="550C9A55"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5"/>
            <w:shd w:val="clear" w:color="auto" w:fill="FFFFFF" w:themeFill="background1"/>
          </w:tcPr>
          <w:p w14:paraId="5F8992C2"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430" w:type="dxa"/>
            <w:gridSpan w:val="2"/>
            <w:shd w:val="clear" w:color="auto" w:fill="FFFFFF" w:themeFill="background1"/>
          </w:tcPr>
          <w:p w14:paraId="3BCFFB30"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74" w:type="dxa"/>
            <w:gridSpan w:val="2"/>
            <w:shd w:val="clear" w:color="auto" w:fill="FFFFFF" w:themeFill="background1"/>
          </w:tcPr>
          <w:p w14:paraId="34E42AB1"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440" w:type="dxa"/>
            <w:shd w:val="clear" w:color="auto" w:fill="FFFFFF" w:themeFill="background1"/>
          </w:tcPr>
          <w:p w14:paraId="3046A25E"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65" w:type="dxa"/>
            <w:gridSpan w:val="2"/>
            <w:shd w:val="clear" w:color="auto" w:fill="FFFFFF" w:themeFill="background1"/>
          </w:tcPr>
          <w:p w14:paraId="20CFB05D"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430" w:type="dxa"/>
            <w:shd w:val="clear" w:color="auto" w:fill="FFFFFF" w:themeFill="background1"/>
          </w:tcPr>
          <w:p w14:paraId="5AADACCF"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74" w:type="dxa"/>
            <w:gridSpan w:val="2"/>
            <w:shd w:val="clear" w:color="auto" w:fill="FFFFFF" w:themeFill="background1"/>
          </w:tcPr>
          <w:p w14:paraId="53CB76E9"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76" w:type="dxa"/>
            <w:gridSpan w:val="2"/>
            <w:shd w:val="clear" w:color="auto" w:fill="FFFFFF" w:themeFill="background1"/>
          </w:tcPr>
          <w:p w14:paraId="3F9DB032"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721" w:type="dxa"/>
            <w:gridSpan w:val="3"/>
            <w:shd w:val="clear" w:color="auto" w:fill="FFFFFF" w:themeFill="background1"/>
          </w:tcPr>
          <w:p w14:paraId="52F39D21"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r>
      <w:tr w:rsidR="001D7CEC" w:rsidRPr="0072544F" w14:paraId="7937AE1D" w14:textId="77777777" w:rsidTr="00F6737B">
        <w:trPr>
          <w:trHeight w:val="214"/>
        </w:trPr>
        <w:tc>
          <w:tcPr>
            <w:tcW w:w="2583" w:type="dxa"/>
            <w:gridSpan w:val="2"/>
            <w:shd w:val="clear" w:color="auto" w:fill="FFFFFF" w:themeFill="background1"/>
          </w:tcPr>
          <w:p w14:paraId="330045AE" w14:textId="74CA35BB" w:rsidR="0095360F" w:rsidRPr="0072544F" w:rsidRDefault="0095360F" w:rsidP="00EB5D4B">
            <w:pPr>
              <w:rPr>
                <w:rFonts w:ascii="Times New Roman" w:hAnsi="Times New Roman" w:cs="Times New Roman"/>
                <w:bCs/>
                <w:sz w:val="16"/>
                <w:szCs w:val="16"/>
                <w:lang w:val="en-US"/>
              </w:rPr>
            </w:pPr>
            <w:r w:rsidRPr="0072544F">
              <w:rPr>
                <w:rFonts w:ascii="Times New Roman" w:hAnsi="Times New Roman" w:cs="Times New Roman"/>
                <w:sz w:val="16"/>
                <w:szCs w:val="16"/>
                <w:lang w:val="en-US"/>
              </w:rPr>
              <w:t>Soriano</w:t>
            </w:r>
            <w:r w:rsidR="000059D6" w:rsidRPr="0072544F">
              <w:rPr>
                <w:rFonts w:ascii="Times New Roman" w:hAnsi="Times New Roman" w:cs="Times New Roman"/>
                <w:sz w:val="16"/>
                <w:szCs w:val="16"/>
                <w:lang w:val="en-US"/>
              </w:rPr>
              <w:t>,</w:t>
            </w:r>
            <w:r w:rsidRPr="0072544F">
              <w:rPr>
                <w:rFonts w:ascii="Times New Roman" w:hAnsi="Times New Roman" w:cs="Times New Roman"/>
                <w:sz w:val="16"/>
                <w:szCs w:val="16"/>
                <w:lang w:val="en-US"/>
              </w:rPr>
              <w:t xml:space="preserve"> &amp; Valenzuela (2009).</w:t>
            </w:r>
          </w:p>
        </w:tc>
        <w:tc>
          <w:tcPr>
            <w:tcW w:w="1001" w:type="dxa"/>
            <w:gridSpan w:val="2"/>
            <w:shd w:val="clear" w:color="auto" w:fill="FFFFFF" w:themeFill="background1"/>
          </w:tcPr>
          <w:p w14:paraId="2C7E029F" w14:textId="77777777" w:rsidR="0095360F" w:rsidRPr="0072544F" w:rsidRDefault="0095360F" w:rsidP="00EB5D4B">
            <w:pPr>
              <w:jc w:val="center"/>
              <w:rPr>
                <w:rFonts w:ascii="Times New Roman" w:hAnsi="Times New Roman" w:cs="Times New Roman"/>
                <w:bCs/>
                <w:sz w:val="16"/>
                <w:szCs w:val="16"/>
                <w:lang w:val="en-US"/>
              </w:rPr>
            </w:pPr>
            <w:r w:rsidRPr="0072544F">
              <w:rPr>
                <w:rFonts w:ascii="Times New Roman" w:hAnsi="Times New Roman" w:cs="Times New Roman"/>
                <w:sz w:val="16"/>
                <w:szCs w:val="16"/>
                <w:lang w:val="en-US"/>
              </w:rPr>
              <w:t>es</w:t>
            </w:r>
          </w:p>
        </w:tc>
        <w:tc>
          <w:tcPr>
            <w:tcW w:w="718" w:type="dxa"/>
            <w:shd w:val="clear" w:color="auto" w:fill="FFFFFF" w:themeFill="background1"/>
          </w:tcPr>
          <w:p w14:paraId="79376281"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NA</w:t>
            </w:r>
          </w:p>
        </w:tc>
        <w:tc>
          <w:tcPr>
            <w:tcW w:w="445" w:type="dxa"/>
            <w:gridSpan w:val="2"/>
            <w:shd w:val="clear" w:color="auto" w:fill="FFFFFF" w:themeFill="background1"/>
          </w:tcPr>
          <w:p w14:paraId="5CCAD969" w14:textId="77777777" w:rsidR="0095360F" w:rsidRPr="0072544F" w:rsidRDefault="0095360F" w:rsidP="00EB5D4B">
            <w:pPr>
              <w:jc w:val="center"/>
              <w:rPr>
                <w:rFonts w:ascii="Times New Roman" w:hAnsi="Times New Roman" w:cs="Times New Roman"/>
                <w:sz w:val="16"/>
                <w:szCs w:val="16"/>
                <w:lang w:val="en-US"/>
              </w:rPr>
            </w:pPr>
          </w:p>
        </w:tc>
        <w:tc>
          <w:tcPr>
            <w:tcW w:w="512" w:type="dxa"/>
            <w:gridSpan w:val="3"/>
            <w:shd w:val="clear" w:color="auto" w:fill="FFFFFF" w:themeFill="background1"/>
          </w:tcPr>
          <w:p w14:paraId="6D03765F" w14:textId="77777777" w:rsidR="0095360F" w:rsidRPr="0072544F" w:rsidRDefault="0095360F" w:rsidP="00EB5D4B">
            <w:pPr>
              <w:jc w:val="center"/>
              <w:rPr>
                <w:rFonts w:ascii="Times New Roman" w:hAnsi="Times New Roman" w:cs="Times New Roman"/>
                <w:sz w:val="16"/>
                <w:szCs w:val="16"/>
                <w:lang w:val="en-US"/>
              </w:rPr>
            </w:pPr>
          </w:p>
        </w:tc>
        <w:tc>
          <w:tcPr>
            <w:tcW w:w="334" w:type="dxa"/>
            <w:gridSpan w:val="2"/>
            <w:shd w:val="clear" w:color="auto" w:fill="FFFFFF" w:themeFill="background1"/>
          </w:tcPr>
          <w:p w14:paraId="1276ACEC" w14:textId="77777777" w:rsidR="0095360F" w:rsidRPr="0072544F" w:rsidRDefault="0095360F" w:rsidP="00EB5D4B">
            <w:pPr>
              <w:jc w:val="center"/>
              <w:rPr>
                <w:rFonts w:ascii="Times New Roman" w:hAnsi="Times New Roman" w:cs="Times New Roman"/>
                <w:sz w:val="16"/>
                <w:szCs w:val="16"/>
                <w:lang w:val="en-US"/>
              </w:rPr>
            </w:pPr>
          </w:p>
        </w:tc>
        <w:tc>
          <w:tcPr>
            <w:tcW w:w="286" w:type="dxa"/>
            <w:gridSpan w:val="2"/>
            <w:shd w:val="clear" w:color="auto" w:fill="FFFFFF" w:themeFill="background1"/>
          </w:tcPr>
          <w:p w14:paraId="6D188DC0" w14:textId="77777777" w:rsidR="0095360F" w:rsidRPr="0072544F" w:rsidRDefault="0095360F" w:rsidP="00EB5D4B">
            <w:pPr>
              <w:jc w:val="center"/>
              <w:rPr>
                <w:rFonts w:ascii="Times New Roman" w:hAnsi="Times New Roman" w:cs="Times New Roman"/>
                <w:sz w:val="16"/>
                <w:szCs w:val="16"/>
                <w:lang w:val="en-US"/>
              </w:rPr>
            </w:pPr>
          </w:p>
        </w:tc>
        <w:tc>
          <w:tcPr>
            <w:tcW w:w="430" w:type="dxa"/>
            <w:gridSpan w:val="2"/>
            <w:shd w:val="clear" w:color="auto" w:fill="FFFFFF" w:themeFill="background1"/>
          </w:tcPr>
          <w:p w14:paraId="38E10390" w14:textId="4E2E9BB7" w:rsidR="0095360F" w:rsidRPr="0072544F" w:rsidRDefault="0095360F" w:rsidP="00EB5D4B">
            <w:pPr>
              <w:jc w:val="center"/>
              <w:rPr>
                <w:rFonts w:ascii="Times New Roman" w:hAnsi="Times New Roman" w:cs="Times New Roman"/>
                <w:sz w:val="16"/>
                <w:szCs w:val="16"/>
                <w:lang w:val="en-US"/>
              </w:rPr>
            </w:pPr>
          </w:p>
        </w:tc>
        <w:tc>
          <w:tcPr>
            <w:tcW w:w="580" w:type="dxa"/>
            <w:gridSpan w:val="2"/>
            <w:shd w:val="clear" w:color="auto" w:fill="FFFFFF" w:themeFill="background1"/>
          </w:tcPr>
          <w:p w14:paraId="2B527844" w14:textId="77777777" w:rsidR="0095360F" w:rsidRPr="0072544F" w:rsidRDefault="0095360F" w:rsidP="00EB5D4B">
            <w:pPr>
              <w:jc w:val="center"/>
              <w:rPr>
                <w:rFonts w:ascii="Times New Roman" w:hAnsi="Times New Roman" w:cs="Times New Roman"/>
                <w:sz w:val="16"/>
                <w:szCs w:val="16"/>
                <w:lang w:val="en-US"/>
              </w:rPr>
            </w:pPr>
          </w:p>
        </w:tc>
        <w:tc>
          <w:tcPr>
            <w:tcW w:w="431" w:type="dxa"/>
            <w:shd w:val="clear" w:color="auto" w:fill="FFFFFF" w:themeFill="background1"/>
          </w:tcPr>
          <w:p w14:paraId="15DC9116"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3"/>
            <w:shd w:val="clear" w:color="auto" w:fill="FFFFFF" w:themeFill="background1"/>
          </w:tcPr>
          <w:p w14:paraId="49B6BE4D" w14:textId="77777777" w:rsidR="0095360F" w:rsidRPr="0072544F" w:rsidRDefault="0095360F" w:rsidP="00EB5D4B">
            <w:pPr>
              <w:jc w:val="center"/>
              <w:rPr>
                <w:rFonts w:ascii="Times New Roman" w:hAnsi="Times New Roman" w:cs="Times New Roman"/>
                <w:sz w:val="16"/>
                <w:szCs w:val="16"/>
                <w:lang w:val="en-US"/>
              </w:rPr>
            </w:pPr>
          </w:p>
        </w:tc>
        <w:tc>
          <w:tcPr>
            <w:tcW w:w="430" w:type="dxa"/>
            <w:shd w:val="clear" w:color="auto" w:fill="FFFFFF" w:themeFill="background1"/>
          </w:tcPr>
          <w:p w14:paraId="02AF6A7D" w14:textId="77777777" w:rsidR="0095360F" w:rsidRPr="0072544F" w:rsidRDefault="0095360F" w:rsidP="00EB5D4B">
            <w:pPr>
              <w:jc w:val="center"/>
              <w:rPr>
                <w:rFonts w:ascii="Times New Roman" w:hAnsi="Times New Roman" w:cs="Times New Roman"/>
                <w:sz w:val="16"/>
                <w:szCs w:val="16"/>
                <w:lang w:val="en-US"/>
              </w:rPr>
            </w:pPr>
          </w:p>
        </w:tc>
        <w:tc>
          <w:tcPr>
            <w:tcW w:w="430" w:type="dxa"/>
            <w:gridSpan w:val="2"/>
            <w:shd w:val="clear" w:color="auto" w:fill="FFFFFF" w:themeFill="background1"/>
          </w:tcPr>
          <w:p w14:paraId="1E950113"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2"/>
            <w:shd w:val="clear" w:color="auto" w:fill="FFFFFF" w:themeFill="background1"/>
          </w:tcPr>
          <w:p w14:paraId="0263B57F"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5"/>
            <w:shd w:val="clear" w:color="auto" w:fill="FFFFFF" w:themeFill="background1"/>
          </w:tcPr>
          <w:p w14:paraId="46366C21"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430" w:type="dxa"/>
            <w:gridSpan w:val="2"/>
            <w:shd w:val="clear" w:color="auto" w:fill="FFFFFF" w:themeFill="background1"/>
          </w:tcPr>
          <w:p w14:paraId="30DF012A"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2"/>
            <w:shd w:val="clear" w:color="auto" w:fill="FFFFFF" w:themeFill="background1"/>
          </w:tcPr>
          <w:p w14:paraId="763C6433" w14:textId="77777777" w:rsidR="0095360F" w:rsidRPr="0072544F" w:rsidRDefault="0095360F" w:rsidP="00EB5D4B">
            <w:pPr>
              <w:jc w:val="center"/>
              <w:rPr>
                <w:rFonts w:ascii="Times New Roman" w:hAnsi="Times New Roman" w:cs="Times New Roman"/>
                <w:sz w:val="16"/>
                <w:szCs w:val="16"/>
                <w:lang w:val="en-US"/>
              </w:rPr>
            </w:pPr>
          </w:p>
        </w:tc>
        <w:tc>
          <w:tcPr>
            <w:tcW w:w="440" w:type="dxa"/>
            <w:shd w:val="clear" w:color="auto" w:fill="FFFFFF" w:themeFill="background1"/>
          </w:tcPr>
          <w:p w14:paraId="05DCDE5C" w14:textId="77777777" w:rsidR="0095360F" w:rsidRPr="0072544F" w:rsidRDefault="0095360F" w:rsidP="00EB5D4B">
            <w:pPr>
              <w:jc w:val="center"/>
              <w:rPr>
                <w:rFonts w:ascii="Times New Roman" w:hAnsi="Times New Roman" w:cs="Times New Roman"/>
                <w:sz w:val="16"/>
                <w:szCs w:val="16"/>
                <w:lang w:val="en-US"/>
              </w:rPr>
            </w:pPr>
          </w:p>
        </w:tc>
        <w:tc>
          <w:tcPr>
            <w:tcW w:w="565" w:type="dxa"/>
            <w:gridSpan w:val="2"/>
            <w:shd w:val="clear" w:color="auto" w:fill="FFFFFF" w:themeFill="background1"/>
          </w:tcPr>
          <w:p w14:paraId="054B1D35" w14:textId="77777777" w:rsidR="0095360F" w:rsidRPr="0072544F" w:rsidRDefault="0095360F" w:rsidP="00EB5D4B">
            <w:pPr>
              <w:jc w:val="center"/>
              <w:rPr>
                <w:rFonts w:ascii="Times New Roman" w:hAnsi="Times New Roman" w:cs="Times New Roman"/>
                <w:sz w:val="16"/>
                <w:szCs w:val="16"/>
                <w:lang w:val="en-US"/>
              </w:rPr>
            </w:pPr>
          </w:p>
        </w:tc>
        <w:tc>
          <w:tcPr>
            <w:tcW w:w="430" w:type="dxa"/>
            <w:shd w:val="clear" w:color="auto" w:fill="FFFFFF" w:themeFill="background1"/>
          </w:tcPr>
          <w:p w14:paraId="2DAC2D0F"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2"/>
            <w:shd w:val="clear" w:color="auto" w:fill="FFFFFF" w:themeFill="background1"/>
          </w:tcPr>
          <w:p w14:paraId="414951C5" w14:textId="77777777" w:rsidR="0095360F" w:rsidRPr="0072544F" w:rsidRDefault="0095360F" w:rsidP="00EB5D4B">
            <w:pPr>
              <w:jc w:val="center"/>
              <w:rPr>
                <w:rFonts w:ascii="Times New Roman" w:hAnsi="Times New Roman" w:cs="Times New Roman"/>
                <w:sz w:val="16"/>
                <w:szCs w:val="16"/>
                <w:lang w:val="en-US"/>
              </w:rPr>
            </w:pPr>
          </w:p>
        </w:tc>
        <w:tc>
          <w:tcPr>
            <w:tcW w:w="576" w:type="dxa"/>
            <w:gridSpan w:val="2"/>
            <w:shd w:val="clear" w:color="auto" w:fill="FFFFFF" w:themeFill="background1"/>
          </w:tcPr>
          <w:p w14:paraId="34D2CAAF" w14:textId="77777777" w:rsidR="0095360F" w:rsidRPr="0072544F" w:rsidRDefault="0095360F" w:rsidP="00EB5D4B">
            <w:pPr>
              <w:jc w:val="center"/>
              <w:rPr>
                <w:rFonts w:ascii="Times New Roman" w:hAnsi="Times New Roman" w:cs="Times New Roman"/>
                <w:sz w:val="16"/>
                <w:szCs w:val="16"/>
                <w:lang w:val="en-US"/>
              </w:rPr>
            </w:pPr>
          </w:p>
        </w:tc>
        <w:tc>
          <w:tcPr>
            <w:tcW w:w="721" w:type="dxa"/>
            <w:gridSpan w:val="3"/>
            <w:shd w:val="clear" w:color="auto" w:fill="FFFFFF" w:themeFill="background1"/>
          </w:tcPr>
          <w:p w14:paraId="1BD944F8" w14:textId="77777777" w:rsidR="0095360F" w:rsidRPr="0072544F" w:rsidRDefault="0095360F" w:rsidP="00EB5D4B">
            <w:pPr>
              <w:jc w:val="center"/>
              <w:rPr>
                <w:rFonts w:ascii="Times New Roman" w:hAnsi="Times New Roman" w:cs="Times New Roman"/>
                <w:sz w:val="16"/>
                <w:szCs w:val="16"/>
                <w:lang w:val="en-US"/>
              </w:rPr>
            </w:pPr>
          </w:p>
        </w:tc>
      </w:tr>
      <w:tr w:rsidR="001D7CEC" w:rsidRPr="0072544F" w14:paraId="02E1A60C" w14:textId="77777777" w:rsidTr="00F6737B">
        <w:trPr>
          <w:trHeight w:val="193"/>
        </w:trPr>
        <w:tc>
          <w:tcPr>
            <w:tcW w:w="2583" w:type="dxa"/>
            <w:gridSpan w:val="2"/>
            <w:shd w:val="clear" w:color="auto" w:fill="FFFFFF" w:themeFill="background1"/>
          </w:tcPr>
          <w:p w14:paraId="681F8E70" w14:textId="77777777" w:rsidR="0095360F" w:rsidRPr="0072544F" w:rsidRDefault="0095360F" w:rsidP="00EB5D4B">
            <w:pPr>
              <w:rPr>
                <w:rFonts w:ascii="Times New Roman" w:hAnsi="Times New Roman" w:cs="Times New Roman"/>
                <w:sz w:val="16"/>
                <w:szCs w:val="16"/>
                <w:lang w:val="en-US"/>
              </w:rPr>
            </w:pPr>
            <w:r w:rsidRPr="0072544F">
              <w:rPr>
                <w:rFonts w:ascii="Times New Roman" w:hAnsi="Times New Roman" w:cs="Times New Roman"/>
                <w:sz w:val="16"/>
                <w:szCs w:val="16"/>
                <w:lang w:val="en-US"/>
              </w:rPr>
              <w:t>Redondo et al. (2007).</w:t>
            </w:r>
          </w:p>
        </w:tc>
        <w:tc>
          <w:tcPr>
            <w:tcW w:w="1001" w:type="dxa"/>
            <w:gridSpan w:val="2"/>
            <w:shd w:val="clear" w:color="auto" w:fill="FFFFFF" w:themeFill="background1"/>
          </w:tcPr>
          <w:p w14:paraId="1DA83AED"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es</w:t>
            </w:r>
          </w:p>
        </w:tc>
        <w:tc>
          <w:tcPr>
            <w:tcW w:w="718" w:type="dxa"/>
            <w:shd w:val="clear" w:color="auto" w:fill="FFFFFF" w:themeFill="background1"/>
          </w:tcPr>
          <w:p w14:paraId="59E96093"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1034</w:t>
            </w:r>
          </w:p>
        </w:tc>
        <w:tc>
          <w:tcPr>
            <w:tcW w:w="445" w:type="dxa"/>
            <w:gridSpan w:val="2"/>
            <w:shd w:val="clear" w:color="auto" w:fill="FFFFFF" w:themeFill="background1"/>
          </w:tcPr>
          <w:p w14:paraId="692AD65E" w14:textId="77777777" w:rsidR="0095360F" w:rsidRPr="0072544F" w:rsidRDefault="0095360F" w:rsidP="00EB5D4B">
            <w:pPr>
              <w:jc w:val="center"/>
              <w:rPr>
                <w:rFonts w:ascii="Times New Roman" w:hAnsi="Times New Roman" w:cs="Times New Roman"/>
                <w:sz w:val="16"/>
                <w:szCs w:val="16"/>
                <w:lang w:val="en-US"/>
              </w:rPr>
            </w:pPr>
          </w:p>
        </w:tc>
        <w:tc>
          <w:tcPr>
            <w:tcW w:w="512" w:type="dxa"/>
            <w:gridSpan w:val="3"/>
            <w:shd w:val="clear" w:color="auto" w:fill="FFFFFF" w:themeFill="background1"/>
          </w:tcPr>
          <w:p w14:paraId="2B6ED4BA" w14:textId="77777777" w:rsidR="0095360F" w:rsidRPr="0072544F" w:rsidRDefault="0095360F" w:rsidP="00EB5D4B">
            <w:pPr>
              <w:jc w:val="center"/>
              <w:rPr>
                <w:rFonts w:ascii="Times New Roman" w:hAnsi="Times New Roman" w:cs="Times New Roman"/>
                <w:sz w:val="16"/>
                <w:szCs w:val="16"/>
                <w:lang w:val="en-US"/>
              </w:rPr>
            </w:pPr>
          </w:p>
        </w:tc>
        <w:tc>
          <w:tcPr>
            <w:tcW w:w="334" w:type="dxa"/>
            <w:gridSpan w:val="2"/>
            <w:shd w:val="clear" w:color="auto" w:fill="FFFFFF" w:themeFill="background1"/>
          </w:tcPr>
          <w:p w14:paraId="0D8ACA2E" w14:textId="77777777" w:rsidR="0095360F" w:rsidRPr="0072544F" w:rsidRDefault="0095360F" w:rsidP="00EB5D4B">
            <w:pPr>
              <w:jc w:val="center"/>
              <w:rPr>
                <w:rFonts w:ascii="Times New Roman" w:hAnsi="Times New Roman" w:cs="Times New Roman"/>
                <w:sz w:val="16"/>
                <w:szCs w:val="16"/>
                <w:lang w:val="en-US"/>
              </w:rPr>
            </w:pPr>
          </w:p>
        </w:tc>
        <w:tc>
          <w:tcPr>
            <w:tcW w:w="286" w:type="dxa"/>
            <w:gridSpan w:val="2"/>
            <w:shd w:val="clear" w:color="auto" w:fill="FFFFFF" w:themeFill="background1"/>
          </w:tcPr>
          <w:p w14:paraId="24C58D60" w14:textId="77777777" w:rsidR="0095360F" w:rsidRPr="0072544F" w:rsidRDefault="0095360F" w:rsidP="00EB5D4B">
            <w:pPr>
              <w:jc w:val="center"/>
              <w:rPr>
                <w:rFonts w:ascii="Times New Roman" w:hAnsi="Times New Roman" w:cs="Times New Roman"/>
                <w:sz w:val="16"/>
                <w:szCs w:val="16"/>
                <w:lang w:val="en-US"/>
              </w:rPr>
            </w:pPr>
          </w:p>
        </w:tc>
        <w:tc>
          <w:tcPr>
            <w:tcW w:w="430" w:type="dxa"/>
            <w:gridSpan w:val="2"/>
            <w:shd w:val="clear" w:color="auto" w:fill="FFFFFF" w:themeFill="background1"/>
          </w:tcPr>
          <w:p w14:paraId="55E3B1B8" w14:textId="6202E985" w:rsidR="0095360F" w:rsidRPr="0072544F" w:rsidRDefault="0095360F" w:rsidP="00EB5D4B">
            <w:pPr>
              <w:jc w:val="center"/>
              <w:rPr>
                <w:rFonts w:ascii="Times New Roman" w:hAnsi="Times New Roman" w:cs="Times New Roman"/>
                <w:sz w:val="16"/>
                <w:szCs w:val="16"/>
                <w:lang w:val="en-US"/>
              </w:rPr>
            </w:pPr>
          </w:p>
        </w:tc>
        <w:tc>
          <w:tcPr>
            <w:tcW w:w="580" w:type="dxa"/>
            <w:gridSpan w:val="2"/>
            <w:shd w:val="clear" w:color="auto" w:fill="FFFFFF" w:themeFill="background1"/>
          </w:tcPr>
          <w:p w14:paraId="1B25CAFE" w14:textId="77777777" w:rsidR="0095360F" w:rsidRPr="0072544F" w:rsidRDefault="0095360F" w:rsidP="00EB5D4B">
            <w:pPr>
              <w:jc w:val="center"/>
              <w:rPr>
                <w:rFonts w:ascii="Times New Roman" w:hAnsi="Times New Roman" w:cs="Times New Roman"/>
                <w:sz w:val="16"/>
                <w:szCs w:val="16"/>
                <w:lang w:val="en-US"/>
              </w:rPr>
            </w:pPr>
          </w:p>
        </w:tc>
        <w:tc>
          <w:tcPr>
            <w:tcW w:w="431" w:type="dxa"/>
            <w:shd w:val="clear" w:color="auto" w:fill="FFFFFF" w:themeFill="background1"/>
          </w:tcPr>
          <w:p w14:paraId="13E94260"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3"/>
            <w:shd w:val="clear" w:color="auto" w:fill="FFFFFF" w:themeFill="background1"/>
          </w:tcPr>
          <w:p w14:paraId="76A41704" w14:textId="77777777" w:rsidR="0095360F" w:rsidRPr="0072544F" w:rsidRDefault="0095360F" w:rsidP="00EB5D4B">
            <w:pPr>
              <w:jc w:val="center"/>
              <w:rPr>
                <w:rFonts w:ascii="Times New Roman" w:hAnsi="Times New Roman" w:cs="Times New Roman"/>
                <w:sz w:val="16"/>
                <w:szCs w:val="16"/>
                <w:lang w:val="en-US"/>
              </w:rPr>
            </w:pPr>
          </w:p>
        </w:tc>
        <w:tc>
          <w:tcPr>
            <w:tcW w:w="430" w:type="dxa"/>
            <w:shd w:val="clear" w:color="auto" w:fill="FFFFFF" w:themeFill="background1"/>
          </w:tcPr>
          <w:p w14:paraId="1013F2DC" w14:textId="77777777" w:rsidR="0095360F" w:rsidRPr="0072544F" w:rsidRDefault="0095360F" w:rsidP="00EB5D4B">
            <w:pPr>
              <w:jc w:val="center"/>
              <w:rPr>
                <w:rFonts w:ascii="Times New Roman" w:hAnsi="Times New Roman" w:cs="Times New Roman"/>
                <w:sz w:val="16"/>
                <w:szCs w:val="16"/>
                <w:lang w:val="en-US"/>
              </w:rPr>
            </w:pPr>
          </w:p>
        </w:tc>
        <w:tc>
          <w:tcPr>
            <w:tcW w:w="430" w:type="dxa"/>
            <w:gridSpan w:val="2"/>
            <w:shd w:val="clear" w:color="auto" w:fill="FFFFFF" w:themeFill="background1"/>
          </w:tcPr>
          <w:p w14:paraId="6858A5E1"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2"/>
            <w:shd w:val="clear" w:color="auto" w:fill="FFFFFF" w:themeFill="background1"/>
          </w:tcPr>
          <w:p w14:paraId="634B27E7"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5"/>
            <w:shd w:val="clear" w:color="auto" w:fill="FFFFFF" w:themeFill="background1"/>
          </w:tcPr>
          <w:p w14:paraId="5546C333"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430" w:type="dxa"/>
            <w:gridSpan w:val="2"/>
            <w:shd w:val="clear" w:color="auto" w:fill="FFFFFF" w:themeFill="background1"/>
          </w:tcPr>
          <w:p w14:paraId="16BB6627"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2"/>
            <w:shd w:val="clear" w:color="auto" w:fill="FFFFFF" w:themeFill="background1"/>
          </w:tcPr>
          <w:p w14:paraId="2E4AABDA" w14:textId="77777777" w:rsidR="0095360F" w:rsidRPr="0072544F" w:rsidRDefault="0095360F" w:rsidP="00EB5D4B">
            <w:pPr>
              <w:jc w:val="center"/>
              <w:rPr>
                <w:rFonts w:ascii="Times New Roman" w:hAnsi="Times New Roman" w:cs="Times New Roman"/>
                <w:sz w:val="16"/>
                <w:szCs w:val="16"/>
                <w:lang w:val="en-US"/>
              </w:rPr>
            </w:pPr>
          </w:p>
        </w:tc>
        <w:tc>
          <w:tcPr>
            <w:tcW w:w="440" w:type="dxa"/>
            <w:shd w:val="clear" w:color="auto" w:fill="FFFFFF" w:themeFill="background1"/>
          </w:tcPr>
          <w:p w14:paraId="01AFA131" w14:textId="77777777" w:rsidR="0095360F" w:rsidRPr="0072544F" w:rsidRDefault="0095360F" w:rsidP="00EB5D4B">
            <w:pPr>
              <w:jc w:val="center"/>
              <w:rPr>
                <w:rFonts w:ascii="Times New Roman" w:hAnsi="Times New Roman" w:cs="Times New Roman"/>
                <w:sz w:val="16"/>
                <w:szCs w:val="16"/>
                <w:lang w:val="en-US"/>
              </w:rPr>
            </w:pPr>
          </w:p>
        </w:tc>
        <w:tc>
          <w:tcPr>
            <w:tcW w:w="565" w:type="dxa"/>
            <w:gridSpan w:val="2"/>
            <w:shd w:val="clear" w:color="auto" w:fill="FFFFFF" w:themeFill="background1"/>
          </w:tcPr>
          <w:p w14:paraId="49C783DB" w14:textId="77777777" w:rsidR="0095360F" w:rsidRPr="0072544F" w:rsidRDefault="0095360F" w:rsidP="00EB5D4B">
            <w:pPr>
              <w:jc w:val="center"/>
              <w:rPr>
                <w:rFonts w:ascii="Times New Roman" w:hAnsi="Times New Roman" w:cs="Times New Roman"/>
                <w:sz w:val="16"/>
                <w:szCs w:val="16"/>
                <w:lang w:val="en-US"/>
              </w:rPr>
            </w:pPr>
          </w:p>
        </w:tc>
        <w:tc>
          <w:tcPr>
            <w:tcW w:w="430" w:type="dxa"/>
            <w:shd w:val="clear" w:color="auto" w:fill="FFFFFF" w:themeFill="background1"/>
          </w:tcPr>
          <w:p w14:paraId="061A451A"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2"/>
            <w:shd w:val="clear" w:color="auto" w:fill="FFFFFF" w:themeFill="background1"/>
          </w:tcPr>
          <w:p w14:paraId="38D9A713" w14:textId="77777777" w:rsidR="0095360F" w:rsidRPr="0072544F" w:rsidRDefault="0095360F" w:rsidP="00EB5D4B">
            <w:pPr>
              <w:jc w:val="center"/>
              <w:rPr>
                <w:rFonts w:ascii="Times New Roman" w:hAnsi="Times New Roman" w:cs="Times New Roman"/>
                <w:sz w:val="16"/>
                <w:szCs w:val="16"/>
                <w:lang w:val="en-US"/>
              </w:rPr>
            </w:pPr>
          </w:p>
        </w:tc>
        <w:tc>
          <w:tcPr>
            <w:tcW w:w="576" w:type="dxa"/>
            <w:gridSpan w:val="2"/>
            <w:shd w:val="clear" w:color="auto" w:fill="FFFFFF" w:themeFill="background1"/>
          </w:tcPr>
          <w:p w14:paraId="10EB5953" w14:textId="77777777" w:rsidR="0095360F" w:rsidRPr="0072544F" w:rsidRDefault="0095360F" w:rsidP="00EB5D4B">
            <w:pPr>
              <w:jc w:val="center"/>
              <w:rPr>
                <w:rFonts w:ascii="Times New Roman" w:hAnsi="Times New Roman" w:cs="Times New Roman"/>
                <w:sz w:val="16"/>
                <w:szCs w:val="16"/>
                <w:lang w:val="en-US"/>
              </w:rPr>
            </w:pPr>
          </w:p>
        </w:tc>
        <w:tc>
          <w:tcPr>
            <w:tcW w:w="721" w:type="dxa"/>
            <w:gridSpan w:val="3"/>
            <w:shd w:val="clear" w:color="auto" w:fill="FFFFFF" w:themeFill="background1"/>
          </w:tcPr>
          <w:p w14:paraId="75060458" w14:textId="77777777" w:rsidR="0095360F" w:rsidRPr="0072544F" w:rsidRDefault="0095360F" w:rsidP="00EB5D4B">
            <w:pPr>
              <w:jc w:val="center"/>
              <w:rPr>
                <w:rFonts w:ascii="Times New Roman" w:hAnsi="Times New Roman" w:cs="Times New Roman"/>
                <w:sz w:val="16"/>
                <w:szCs w:val="16"/>
                <w:lang w:val="en-US"/>
              </w:rPr>
            </w:pPr>
          </w:p>
        </w:tc>
      </w:tr>
      <w:tr w:rsidR="001D7CEC" w:rsidRPr="0072544F" w14:paraId="6DF43796" w14:textId="77777777" w:rsidTr="00F6737B">
        <w:trPr>
          <w:trHeight w:val="181"/>
        </w:trPr>
        <w:tc>
          <w:tcPr>
            <w:tcW w:w="2583" w:type="dxa"/>
            <w:gridSpan w:val="2"/>
            <w:shd w:val="clear" w:color="auto" w:fill="FFFFFF" w:themeFill="background1"/>
          </w:tcPr>
          <w:p w14:paraId="25ABDA6D" w14:textId="0DD30DEF" w:rsidR="0095360F" w:rsidRPr="0072544F" w:rsidRDefault="0095360F" w:rsidP="00EB5D4B">
            <w:pPr>
              <w:rPr>
                <w:rFonts w:ascii="Times New Roman" w:hAnsi="Times New Roman" w:cs="Times New Roman"/>
                <w:sz w:val="16"/>
                <w:szCs w:val="16"/>
                <w:lang w:val="en-US"/>
              </w:rPr>
            </w:pPr>
            <w:r w:rsidRPr="0072544F">
              <w:rPr>
                <w:rFonts w:ascii="Times New Roman" w:hAnsi="Times New Roman" w:cs="Times New Roman"/>
                <w:sz w:val="16"/>
                <w:szCs w:val="16"/>
                <w:lang w:val="en-US"/>
              </w:rPr>
              <w:t>Álvarez</w:t>
            </w:r>
            <w:r w:rsidR="000059D6" w:rsidRPr="0072544F">
              <w:rPr>
                <w:rFonts w:ascii="Times New Roman" w:hAnsi="Times New Roman" w:cs="Times New Roman"/>
                <w:sz w:val="16"/>
                <w:szCs w:val="16"/>
                <w:lang w:val="en-US"/>
              </w:rPr>
              <w:t>,</w:t>
            </w:r>
            <w:r w:rsidRPr="0072544F">
              <w:rPr>
                <w:rFonts w:ascii="Times New Roman" w:hAnsi="Times New Roman" w:cs="Times New Roman"/>
                <w:sz w:val="16"/>
                <w:szCs w:val="16"/>
                <w:lang w:val="en-US"/>
              </w:rPr>
              <w:t xml:space="preserve"> &amp; </w:t>
            </w:r>
            <w:proofErr w:type="spellStart"/>
            <w:r w:rsidRPr="0072544F">
              <w:rPr>
                <w:rFonts w:ascii="Times New Roman" w:hAnsi="Times New Roman" w:cs="Times New Roman"/>
                <w:sz w:val="16"/>
                <w:szCs w:val="16"/>
                <w:lang w:val="en-US"/>
              </w:rPr>
              <w:t>Cuetos</w:t>
            </w:r>
            <w:proofErr w:type="spellEnd"/>
            <w:r w:rsidRPr="0072544F">
              <w:rPr>
                <w:rFonts w:ascii="Times New Roman" w:hAnsi="Times New Roman" w:cs="Times New Roman"/>
                <w:sz w:val="16"/>
                <w:szCs w:val="16"/>
                <w:lang w:val="en-US"/>
              </w:rPr>
              <w:t xml:space="preserve"> (2007)</w:t>
            </w:r>
          </w:p>
        </w:tc>
        <w:tc>
          <w:tcPr>
            <w:tcW w:w="1001" w:type="dxa"/>
            <w:gridSpan w:val="2"/>
            <w:shd w:val="clear" w:color="auto" w:fill="FFFFFF" w:themeFill="background1"/>
          </w:tcPr>
          <w:p w14:paraId="4CE746B0"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es</w:t>
            </w:r>
          </w:p>
        </w:tc>
        <w:tc>
          <w:tcPr>
            <w:tcW w:w="718" w:type="dxa"/>
            <w:shd w:val="clear" w:color="auto" w:fill="FFFFFF" w:themeFill="background1"/>
          </w:tcPr>
          <w:p w14:paraId="5F8FBC88"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328</w:t>
            </w:r>
          </w:p>
        </w:tc>
        <w:tc>
          <w:tcPr>
            <w:tcW w:w="445" w:type="dxa"/>
            <w:gridSpan w:val="2"/>
            <w:shd w:val="clear" w:color="auto" w:fill="FFFFFF" w:themeFill="background1"/>
          </w:tcPr>
          <w:p w14:paraId="28408B25" w14:textId="77777777" w:rsidR="0095360F" w:rsidRPr="0072544F" w:rsidRDefault="0095360F" w:rsidP="00EB5D4B">
            <w:pPr>
              <w:jc w:val="center"/>
              <w:rPr>
                <w:rFonts w:ascii="Times New Roman" w:hAnsi="Times New Roman" w:cs="Times New Roman"/>
                <w:sz w:val="16"/>
                <w:szCs w:val="16"/>
                <w:lang w:val="en-US"/>
              </w:rPr>
            </w:pPr>
          </w:p>
        </w:tc>
        <w:tc>
          <w:tcPr>
            <w:tcW w:w="512" w:type="dxa"/>
            <w:gridSpan w:val="3"/>
            <w:shd w:val="clear" w:color="auto" w:fill="FFFFFF" w:themeFill="background1"/>
          </w:tcPr>
          <w:p w14:paraId="4F26C6D5" w14:textId="77777777" w:rsidR="0095360F" w:rsidRPr="0072544F" w:rsidRDefault="0095360F" w:rsidP="00EB5D4B">
            <w:pPr>
              <w:jc w:val="center"/>
              <w:rPr>
                <w:rFonts w:ascii="Times New Roman" w:hAnsi="Times New Roman" w:cs="Times New Roman"/>
                <w:sz w:val="16"/>
                <w:szCs w:val="16"/>
                <w:lang w:val="en-US"/>
              </w:rPr>
            </w:pPr>
          </w:p>
        </w:tc>
        <w:tc>
          <w:tcPr>
            <w:tcW w:w="334" w:type="dxa"/>
            <w:gridSpan w:val="2"/>
            <w:shd w:val="clear" w:color="auto" w:fill="FFFFFF" w:themeFill="background1"/>
          </w:tcPr>
          <w:p w14:paraId="2BFBF129" w14:textId="77777777" w:rsidR="0095360F" w:rsidRPr="0072544F" w:rsidRDefault="0095360F" w:rsidP="00EB5D4B">
            <w:pPr>
              <w:jc w:val="center"/>
              <w:rPr>
                <w:rFonts w:ascii="Times New Roman" w:hAnsi="Times New Roman" w:cs="Times New Roman"/>
                <w:sz w:val="16"/>
                <w:szCs w:val="16"/>
                <w:lang w:val="en-US"/>
              </w:rPr>
            </w:pPr>
          </w:p>
        </w:tc>
        <w:tc>
          <w:tcPr>
            <w:tcW w:w="286" w:type="dxa"/>
            <w:gridSpan w:val="2"/>
            <w:shd w:val="clear" w:color="auto" w:fill="FFFFFF" w:themeFill="background1"/>
          </w:tcPr>
          <w:p w14:paraId="698BA643" w14:textId="77777777" w:rsidR="0095360F" w:rsidRPr="0072544F" w:rsidRDefault="0095360F" w:rsidP="00EB5D4B">
            <w:pPr>
              <w:jc w:val="center"/>
              <w:rPr>
                <w:rFonts w:ascii="Times New Roman" w:hAnsi="Times New Roman" w:cs="Times New Roman"/>
                <w:sz w:val="16"/>
                <w:szCs w:val="16"/>
                <w:lang w:val="en-US"/>
              </w:rPr>
            </w:pPr>
          </w:p>
        </w:tc>
        <w:tc>
          <w:tcPr>
            <w:tcW w:w="430" w:type="dxa"/>
            <w:gridSpan w:val="2"/>
            <w:shd w:val="clear" w:color="auto" w:fill="FFFFFF" w:themeFill="background1"/>
          </w:tcPr>
          <w:p w14:paraId="1DA6C2A8" w14:textId="49CD7198" w:rsidR="0095360F" w:rsidRPr="0072544F" w:rsidRDefault="0095360F" w:rsidP="00EB5D4B">
            <w:pPr>
              <w:jc w:val="center"/>
              <w:rPr>
                <w:rFonts w:ascii="Times New Roman" w:hAnsi="Times New Roman" w:cs="Times New Roman"/>
                <w:sz w:val="16"/>
                <w:szCs w:val="16"/>
                <w:lang w:val="en-US"/>
              </w:rPr>
            </w:pPr>
          </w:p>
        </w:tc>
        <w:tc>
          <w:tcPr>
            <w:tcW w:w="580" w:type="dxa"/>
            <w:gridSpan w:val="2"/>
            <w:shd w:val="clear" w:color="auto" w:fill="FFFFFF" w:themeFill="background1"/>
          </w:tcPr>
          <w:p w14:paraId="21866260"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431" w:type="dxa"/>
            <w:shd w:val="clear" w:color="auto" w:fill="FFFFFF" w:themeFill="background1"/>
          </w:tcPr>
          <w:p w14:paraId="3B78D152"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3"/>
            <w:shd w:val="clear" w:color="auto" w:fill="FFFFFF" w:themeFill="background1"/>
          </w:tcPr>
          <w:p w14:paraId="25030577"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430" w:type="dxa"/>
            <w:shd w:val="clear" w:color="auto" w:fill="FFFFFF" w:themeFill="background1"/>
          </w:tcPr>
          <w:p w14:paraId="7FF5756D" w14:textId="77777777" w:rsidR="0095360F" w:rsidRPr="0072544F" w:rsidRDefault="0095360F" w:rsidP="00EB5D4B">
            <w:pPr>
              <w:jc w:val="center"/>
              <w:rPr>
                <w:rFonts w:ascii="Times New Roman" w:hAnsi="Times New Roman" w:cs="Times New Roman"/>
                <w:sz w:val="16"/>
                <w:szCs w:val="16"/>
                <w:lang w:val="en-US"/>
              </w:rPr>
            </w:pPr>
          </w:p>
        </w:tc>
        <w:tc>
          <w:tcPr>
            <w:tcW w:w="430" w:type="dxa"/>
            <w:gridSpan w:val="2"/>
            <w:shd w:val="clear" w:color="auto" w:fill="FFFFFF" w:themeFill="background1"/>
          </w:tcPr>
          <w:p w14:paraId="06A6D694"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74" w:type="dxa"/>
            <w:gridSpan w:val="2"/>
            <w:shd w:val="clear" w:color="auto" w:fill="FFFFFF" w:themeFill="background1"/>
          </w:tcPr>
          <w:p w14:paraId="34884F29"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5"/>
            <w:shd w:val="clear" w:color="auto" w:fill="FFFFFF" w:themeFill="background1"/>
          </w:tcPr>
          <w:p w14:paraId="6C51A4FE"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430" w:type="dxa"/>
            <w:gridSpan w:val="2"/>
            <w:shd w:val="clear" w:color="auto" w:fill="FFFFFF" w:themeFill="background1"/>
          </w:tcPr>
          <w:p w14:paraId="1333A0F5"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2"/>
            <w:shd w:val="clear" w:color="auto" w:fill="FFFFFF" w:themeFill="background1"/>
          </w:tcPr>
          <w:p w14:paraId="3EB29412" w14:textId="77777777" w:rsidR="0095360F" w:rsidRPr="0072544F" w:rsidRDefault="0095360F" w:rsidP="00EB5D4B">
            <w:pPr>
              <w:jc w:val="center"/>
              <w:rPr>
                <w:rFonts w:ascii="Times New Roman" w:hAnsi="Times New Roman" w:cs="Times New Roman"/>
                <w:sz w:val="16"/>
                <w:szCs w:val="16"/>
                <w:lang w:val="en-US"/>
              </w:rPr>
            </w:pPr>
          </w:p>
        </w:tc>
        <w:tc>
          <w:tcPr>
            <w:tcW w:w="440" w:type="dxa"/>
            <w:shd w:val="clear" w:color="auto" w:fill="FFFFFF" w:themeFill="background1"/>
          </w:tcPr>
          <w:p w14:paraId="63E751CD" w14:textId="77777777" w:rsidR="0095360F" w:rsidRPr="0072544F" w:rsidRDefault="0095360F" w:rsidP="00EB5D4B">
            <w:pPr>
              <w:jc w:val="center"/>
              <w:rPr>
                <w:rFonts w:ascii="Times New Roman" w:hAnsi="Times New Roman" w:cs="Times New Roman"/>
                <w:sz w:val="16"/>
                <w:szCs w:val="16"/>
                <w:lang w:val="en-US"/>
              </w:rPr>
            </w:pPr>
          </w:p>
        </w:tc>
        <w:tc>
          <w:tcPr>
            <w:tcW w:w="565" w:type="dxa"/>
            <w:gridSpan w:val="2"/>
            <w:shd w:val="clear" w:color="auto" w:fill="FFFFFF" w:themeFill="background1"/>
          </w:tcPr>
          <w:p w14:paraId="3C3A0874" w14:textId="77777777" w:rsidR="0095360F" w:rsidRPr="0072544F" w:rsidRDefault="0095360F" w:rsidP="00EB5D4B">
            <w:pPr>
              <w:jc w:val="center"/>
              <w:rPr>
                <w:rFonts w:ascii="Times New Roman" w:hAnsi="Times New Roman" w:cs="Times New Roman"/>
                <w:sz w:val="16"/>
                <w:szCs w:val="16"/>
                <w:lang w:val="en-US"/>
              </w:rPr>
            </w:pPr>
          </w:p>
        </w:tc>
        <w:tc>
          <w:tcPr>
            <w:tcW w:w="430" w:type="dxa"/>
            <w:shd w:val="clear" w:color="auto" w:fill="FFFFFF" w:themeFill="background1"/>
          </w:tcPr>
          <w:p w14:paraId="196321F6"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2"/>
            <w:shd w:val="clear" w:color="auto" w:fill="FFFFFF" w:themeFill="background1"/>
          </w:tcPr>
          <w:p w14:paraId="0B1A895A" w14:textId="77777777" w:rsidR="0095360F" w:rsidRPr="0072544F" w:rsidRDefault="0095360F" w:rsidP="00EB5D4B">
            <w:pPr>
              <w:jc w:val="center"/>
              <w:rPr>
                <w:rFonts w:ascii="Times New Roman" w:hAnsi="Times New Roman" w:cs="Times New Roman"/>
                <w:sz w:val="16"/>
                <w:szCs w:val="16"/>
                <w:lang w:val="en-US"/>
              </w:rPr>
            </w:pPr>
          </w:p>
        </w:tc>
        <w:tc>
          <w:tcPr>
            <w:tcW w:w="576" w:type="dxa"/>
            <w:gridSpan w:val="2"/>
            <w:shd w:val="clear" w:color="auto" w:fill="FFFFFF" w:themeFill="background1"/>
          </w:tcPr>
          <w:p w14:paraId="1413F0E7" w14:textId="77777777" w:rsidR="0095360F" w:rsidRPr="0072544F" w:rsidRDefault="0095360F" w:rsidP="00EB5D4B">
            <w:pPr>
              <w:jc w:val="center"/>
              <w:rPr>
                <w:rFonts w:ascii="Times New Roman" w:hAnsi="Times New Roman" w:cs="Times New Roman"/>
                <w:sz w:val="16"/>
                <w:szCs w:val="16"/>
                <w:lang w:val="en-US"/>
              </w:rPr>
            </w:pPr>
          </w:p>
        </w:tc>
        <w:tc>
          <w:tcPr>
            <w:tcW w:w="721" w:type="dxa"/>
            <w:gridSpan w:val="3"/>
            <w:shd w:val="clear" w:color="auto" w:fill="FFFFFF" w:themeFill="background1"/>
          </w:tcPr>
          <w:p w14:paraId="396189E7" w14:textId="77777777" w:rsidR="0095360F" w:rsidRPr="0072544F" w:rsidRDefault="0095360F" w:rsidP="00EB5D4B">
            <w:pPr>
              <w:jc w:val="center"/>
              <w:rPr>
                <w:rFonts w:ascii="Times New Roman" w:hAnsi="Times New Roman" w:cs="Times New Roman"/>
                <w:sz w:val="16"/>
                <w:szCs w:val="16"/>
                <w:lang w:val="en-US"/>
              </w:rPr>
            </w:pPr>
          </w:p>
        </w:tc>
      </w:tr>
      <w:tr w:rsidR="001D7CEC" w:rsidRPr="0072544F" w14:paraId="5C0A3E5A" w14:textId="77777777" w:rsidTr="00F6737B">
        <w:trPr>
          <w:trHeight w:val="90"/>
        </w:trPr>
        <w:tc>
          <w:tcPr>
            <w:tcW w:w="2583" w:type="dxa"/>
            <w:gridSpan w:val="2"/>
            <w:shd w:val="clear" w:color="auto" w:fill="FFFFFF" w:themeFill="background1"/>
          </w:tcPr>
          <w:p w14:paraId="4D055912" w14:textId="77777777" w:rsidR="0095360F" w:rsidRPr="0072544F" w:rsidRDefault="0095360F" w:rsidP="00EB5D4B">
            <w:pPr>
              <w:rPr>
                <w:rFonts w:ascii="Times New Roman" w:hAnsi="Times New Roman" w:cs="Times New Roman"/>
                <w:sz w:val="16"/>
                <w:szCs w:val="16"/>
                <w:lang w:val="en-US"/>
              </w:rPr>
            </w:pPr>
            <w:r w:rsidRPr="0072544F">
              <w:rPr>
                <w:rFonts w:ascii="Times New Roman" w:hAnsi="Times New Roman" w:cs="Times New Roman"/>
                <w:sz w:val="16"/>
                <w:szCs w:val="16"/>
                <w:lang w:val="en-US"/>
              </w:rPr>
              <w:t>Redondo et al. (2005)</w:t>
            </w:r>
          </w:p>
        </w:tc>
        <w:tc>
          <w:tcPr>
            <w:tcW w:w="1001" w:type="dxa"/>
            <w:gridSpan w:val="2"/>
            <w:shd w:val="clear" w:color="auto" w:fill="FFFFFF" w:themeFill="background1"/>
          </w:tcPr>
          <w:p w14:paraId="6136F0D0"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es</w:t>
            </w:r>
          </w:p>
        </w:tc>
        <w:tc>
          <w:tcPr>
            <w:tcW w:w="718" w:type="dxa"/>
            <w:shd w:val="clear" w:color="auto" w:fill="FFFFFF" w:themeFill="background1"/>
          </w:tcPr>
          <w:p w14:paraId="13C13D46"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478</w:t>
            </w:r>
          </w:p>
        </w:tc>
        <w:tc>
          <w:tcPr>
            <w:tcW w:w="445" w:type="dxa"/>
            <w:gridSpan w:val="2"/>
            <w:shd w:val="clear" w:color="auto" w:fill="FFFFFF" w:themeFill="background1"/>
          </w:tcPr>
          <w:p w14:paraId="77585482"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12" w:type="dxa"/>
            <w:gridSpan w:val="3"/>
            <w:shd w:val="clear" w:color="auto" w:fill="FFFFFF" w:themeFill="background1"/>
          </w:tcPr>
          <w:p w14:paraId="12AEF445"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334" w:type="dxa"/>
            <w:gridSpan w:val="2"/>
            <w:shd w:val="clear" w:color="auto" w:fill="FFFFFF" w:themeFill="background1"/>
          </w:tcPr>
          <w:p w14:paraId="1678B6E9" w14:textId="77777777" w:rsidR="0095360F" w:rsidRPr="0072544F" w:rsidRDefault="0095360F" w:rsidP="00EB5D4B">
            <w:pPr>
              <w:jc w:val="center"/>
              <w:rPr>
                <w:rFonts w:ascii="Times New Roman" w:hAnsi="Times New Roman" w:cs="Times New Roman"/>
                <w:sz w:val="16"/>
                <w:szCs w:val="16"/>
                <w:lang w:val="en-US"/>
              </w:rPr>
            </w:pPr>
          </w:p>
        </w:tc>
        <w:tc>
          <w:tcPr>
            <w:tcW w:w="286" w:type="dxa"/>
            <w:gridSpan w:val="2"/>
            <w:shd w:val="clear" w:color="auto" w:fill="FFFFFF" w:themeFill="background1"/>
          </w:tcPr>
          <w:p w14:paraId="2F974506" w14:textId="77777777" w:rsidR="0095360F" w:rsidRPr="0072544F" w:rsidRDefault="0095360F" w:rsidP="00EB5D4B">
            <w:pPr>
              <w:jc w:val="center"/>
              <w:rPr>
                <w:rFonts w:ascii="Times New Roman" w:hAnsi="Times New Roman" w:cs="Times New Roman"/>
                <w:sz w:val="16"/>
                <w:szCs w:val="16"/>
                <w:lang w:val="en-US"/>
              </w:rPr>
            </w:pPr>
          </w:p>
        </w:tc>
        <w:tc>
          <w:tcPr>
            <w:tcW w:w="430" w:type="dxa"/>
            <w:gridSpan w:val="2"/>
            <w:shd w:val="clear" w:color="auto" w:fill="FFFFFF" w:themeFill="background1"/>
          </w:tcPr>
          <w:p w14:paraId="5CDDA40D" w14:textId="2D765493" w:rsidR="0095360F" w:rsidRPr="0072544F" w:rsidRDefault="0095360F" w:rsidP="00EB5D4B">
            <w:pPr>
              <w:jc w:val="center"/>
              <w:rPr>
                <w:rFonts w:ascii="Times New Roman" w:hAnsi="Times New Roman" w:cs="Times New Roman"/>
                <w:sz w:val="16"/>
                <w:szCs w:val="16"/>
                <w:lang w:val="en-US"/>
              </w:rPr>
            </w:pPr>
          </w:p>
        </w:tc>
        <w:tc>
          <w:tcPr>
            <w:tcW w:w="580" w:type="dxa"/>
            <w:gridSpan w:val="2"/>
            <w:shd w:val="clear" w:color="auto" w:fill="FFFFFF" w:themeFill="background1"/>
          </w:tcPr>
          <w:p w14:paraId="3DEB6E46" w14:textId="77777777" w:rsidR="0095360F" w:rsidRPr="0072544F" w:rsidRDefault="0095360F" w:rsidP="00EB5D4B">
            <w:pPr>
              <w:jc w:val="center"/>
              <w:rPr>
                <w:rFonts w:ascii="Times New Roman" w:hAnsi="Times New Roman" w:cs="Times New Roman"/>
                <w:sz w:val="16"/>
                <w:szCs w:val="16"/>
                <w:lang w:val="en-US"/>
              </w:rPr>
            </w:pPr>
          </w:p>
        </w:tc>
        <w:tc>
          <w:tcPr>
            <w:tcW w:w="431" w:type="dxa"/>
            <w:shd w:val="clear" w:color="auto" w:fill="FFFFFF" w:themeFill="background1"/>
          </w:tcPr>
          <w:p w14:paraId="0BF24E52"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3"/>
            <w:shd w:val="clear" w:color="auto" w:fill="FFFFFF" w:themeFill="background1"/>
          </w:tcPr>
          <w:p w14:paraId="69B35FED" w14:textId="77777777" w:rsidR="0095360F" w:rsidRPr="0072544F" w:rsidRDefault="0095360F" w:rsidP="00EB5D4B">
            <w:pPr>
              <w:jc w:val="center"/>
              <w:rPr>
                <w:rFonts w:ascii="Times New Roman" w:hAnsi="Times New Roman" w:cs="Times New Roman"/>
                <w:sz w:val="16"/>
                <w:szCs w:val="16"/>
                <w:lang w:val="en-US"/>
              </w:rPr>
            </w:pPr>
          </w:p>
        </w:tc>
        <w:tc>
          <w:tcPr>
            <w:tcW w:w="430" w:type="dxa"/>
            <w:shd w:val="clear" w:color="auto" w:fill="FFFFFF" w:themeFill="background1"/>
          </w:tcPr>
          <w:p w14:paraId="2173F385" w14:textId="77777777" w:rsidR="0095360F" w:rsidRPr="0072544F" w:rsidRDefault="0095360F" w:rsidP="00EB5D4B">
            <w:pPr>
              <w:jc w:val="center"/>
              <w:rPr>
                <w:rFonts w:ascii="Times New Roman" w:hAnsi="Times New Roman" w:cs="Times New Roman"/>
                <w:sz w:val="16"/>
                <w:szCs w:val="16"/>
                <w:lang w:val="en-US"/>
              </w:rPr>
            </w:pPr>
          </w:p>
        </w:tc>
        <w:tc>
          <w:tcPr>
            <w:tcW w:w="430" w:type="dxa"/>
            <w:gridSpan w:val="2"/>
            <w:shd w:val="clear" w:color="auto" w:fill="FFFFFF" w:themeFill="background1"/>
          </w:tcPr>
          <w:p w14:paraId="785208C9"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2"/>
            <w:shd w:val="clear" w:color="auto" w:fill="FFFFFF" w:themeFill="background1"/>
          </w:tcPr>
          <w:p w14:paraId="5CE9D2A6"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5"/>
            <w:shd w:val="clear" w:color="auto" w:fill="FFFFFF" w:themeFill="background1"/>
          </w:tcPr>
          <w:p w14:paraId="11430618" w14:textId="77777777" w:rsidR="0095360F" w:rsidRPr="0072544F" w:rsidRDefault="0095360F" w:rsidP="00EB5D4B">
            <w:pPr>
              <w:jc w:val="center"/>
              <w:rPr>
                <w:rFonts w:ascii="Times New Roman" w:hAnsi="Times New Roman" w:cs="Times New Roman"/>
                <w:sz w:val="16"/>
                <w:szCs w:val="16"/>
                <w:lang w:val="en-US"/>
              </w:rPr>
            </w:pPr>
          </w:p>
        </w:tc>
        <w:tc>
          <w:tcPr>
            <w:tcW w:w="430" w:type="dxa"/>
            <w:gridSpan w:val="2"/>
            <w:shd w:val="clear" w:color="auto" w:fill="FFFFFF" w:themeFill="background1"/>
          </w:tcPr>
          <w:p w14:paraId="534D8DC0"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2"/>
            <w:shd w:val="clear" w:color="auto" w:fill="FFFFFF" w:themeFill="background1"/>
          </w:tcPr>
          <w:p w14:paraId="6143E015" w14:textId="77777777" w:rsidR="0095360F" w:rsidRPr="0072544F" w:rsidRDefault="0095360F" w:rsidP="00EB5D4B">
            <w:pPr>
              <w:jc w:val="center"/>
              <w:rPr>
                <w:rFonts w:ascii="Times New Roman" w:hAnsi="Times New Roman" w:cs="Times New Roman"/>
                <w:sz w:val="16"/>
                <w:szCs w:val="16"/>
                <w:lang w:val="en-US"/>
              </w:rPr>
            </w:pPr>
          </w:p>
        </w:tc>
        <w:tc>
          <w:tcPr>
            <w:tcW w:w="440" w:type="dxa"/>
            <w:shd w:val="clear" w:color="auto" w:fill="FFFFFF" w:themeFill="background1"/>
          </w:tcPr>
          <w:p w14:paraId="03F85D99" w14:textId="77777777" w:rsidR="0095360F" w:rsidRPr="0072544F" w:rsidRDefault="0095360F" w:rsidP="00EB5D4B">
            <w:pPr>
              <w:jc w:val="center"/>
              <w:rPr>
                <w:rFonts w:ascii="Times New Roman" w:hAnsi="Times New Roman" w:cs="Times New Roman"/>
                <w:sz w:val="16"/>
                <w:szCs w:val="16"/>
                <w:lang w:val="en-US"/>
              </w:rPr>
            </w:pPr>
          </w:p>
        </w:tc>
        <w:tc>
          <w:tcPr>
            <w:tcW w:w="565" w:type="dxa"/>
            <w:gridSpan w:val="2"/>
            <w:shd w:val="clear" w:color="auto" w:fill="FFFFFF" w:themeFill="background1"/>
          </w:tcPr>
          <w:p w14:paraId="6A2B737F" w14:textId="77777777" w:rsidR="0095360F" w:rsidRPr="0072544F" w:rsidRDefault="0095360F" w:rsidP="00EB5D4B">
            <w:pPr>
              <w:jc w:val="center"/>
              <w:rPr>
                <w:rFonts w:ascii="Times New Roman" w:hAnsi="Times New Roman" w:cs="Times New Roman"/>
                <w:sz w:val="16"/>
                <w:szCs w:val="16"/>
                <w:lang w:val="en-US"/>
              </w:rPr>
            </w:pPr>
          </w:p>
        </w:tc>
        <w:tc>
          <w:tcPr>
            <w:tcW w:w="430" w:type="dxa"/>
            <w:shd w:val="clear" w:color="auto" w:fill="FFFFFF" w:themeFill="background1"/>
          </w:tcPr>
          <w:p w14:paraId="1FFAC2D4"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2"/>
            <w:shd w:val="clear" w:color="auto" w:fill="FFFFFF" w:themeFill="background1"/>
          </w:tcPr>
          <w:p w14:paraId="721103DF" w14:textId="77777777" w:rsidR="0095360F" w:rsidRPr="0072544F" w:rsidRDefault="0095360F" w:rsidP="00EB5D4B">
            <w:pPr>
              <w:jc w:val="center"/>
              <w:rPr>
                <w:rFonts w:ascii="Times New Roman" w:hAnsi="Times New Roman" w:cs="Times New Roman"/>
                <w:sz w:val="16"/>
                <w:szCs w:val="16"/>
                <w:lang w:val="en-US"/>
              </w:rPr>
            </w:pPr>
          </w:p>
        </w:tc>
        <w:tc>
          <w:tcPr>
            <w:tcW w:w="576" w:type="dxa"/>
            <w:gridSpan w:val="2"/>
            <w:shd w:val="clear" w:color="auto" w:fill="FFFFFF" w:themeFill="background1"/>
          </w:tcPr>
          <w:p w14:paraId="11CE7F72" w14:textId="77777777" w:rsidR="0095360F" w:rsidRPr="0072544F" w:rsidRDefault="0095360F" w:rsidP="00EB5D4B">
            <w:pPr>
              <w:jc w:val="center"/>
              <w:rPr>
                <w:rFonts w:ascii="Times New Roman" w:hAnsi="Times New Roman" w:cs="Times New Roman"/>
                <w:sz w:val="16"/>
                <w:szCs w:val="16"/>
                <w:lang w:val="en-US"/>
              </w:rPr>
            </w:pPr>
          </w:p>
        </w:tc>
        <w:tc>
          <w:tcPr>
            <w:tcW w:w="721" w:type="dxa"/>
            <w:gridSpan w:val="3"/>
            <w:shd w:val="clear" w:color="auto" w:fill="FFFFFF" w:themeFill="background1"/>
          </w:tcPr>
          <w:p w14:paraId="4ECAFAF4" w14:textId="77777777" w:rsidR="0095360F" w:rsidRPr="0072544F" w:rsidRDefault="0095360F" w:rsidP="00EB5D4B">
            <w:pPr>
              <w:jc w:val="center"/>
              <w:rPr>
                <w:rFonts w:ascii="Times New Roman" w:hAnsi="Times New Roman" w:cs="Times New Roman"/>
                <w:sz w:val="16"/>
                <w:szCs w:val="16"/>
                <w:lang w:val="en-US"/>
              </w:rPr>
            </w:pPr>
          </w:p>
        </w:tc>
      </w:tr>
      <w:tr w:rsidR="001D7CEC" w:rsidRPr="0072544F" w14:paraId="3FA3F011" w14:textId="77777777" w:rsidTr="00F6737B">
        <w:trPr>
          <w:trHeight w:val="115"/>
        </w:trPr>
        <w:tc>
          <w:tcPr>
            <w:tcW w:w="2583" w:type="dxa"/>
            <w:gridSpan w:val="2"/>
            <w:shd w:val="clear" w:color="auto" w:fill="FFFFFF" w:themeFill="background1"/>
          </w:tcPr>
          <w:p w14:paraId="1006E920" w14:textId="7C27CE9D" w:rsidR="0095360F" w:rsidRPr="0072544F" w:rsidRDefault="0095360F" w:rsidP="00EB5D4B">
            <w:pPr>
              <w:rPr>
                <w:rFonts w:ascii="Times New Roman" w:hAnsi="Times New Roman" w:cs="Times New Roman"/>
                <w:sz w:val="16"/>
                <w:szCs w:val="16"/>
                <w:lang w:val="en-US"/>
              </w:rPr>
            </w:pPr>
            <w:r w:rsidRPr="0072544F">
              <w:rPr>
                <w:rFonts w:ascii="Times New Roman" w:hAnsi="Times New Roman" w:cs="Times New Roman"/>
                <w:sz w:val="16"/>
                <w:szCs w:val="16"/>
                <w:shd w:val="clear" w:color="auto" w:fill="FFFFFF"/>
                <w:lang w:val="en-US"/>
              </w:rPr>
              <w:t>Davis</w:t>
            </w:r>
            <w:r w:rsidR="009A01B2" w:rsidRPr="0072544F">
              <w:rPr>
                <w:rFonts w:ascii="Times New Roman" w:hAnsi="Times New Roman" w:cs="Times New Roman"/>
                <w:sz w:val="16"/>
                <w:szCs w:val="16"/>
                <w:shd w:val="clear" w:color="auto" w:fill="FFFFFF"/>
                <w:lang w:val="en-US"/>
              </w:rPr>
              <w:t>,</w:t>
            </w:r>
            <w:r w:rsidRPr="0072544F">
              <w:rPr>
                <w:rFonts w:ascii="Times New Roman" w:hAnsi="Times New Roman" w:cs="Times New Roman"/>
                <w:sz w:val="16"/>
                <w:szCs w:val="16"/>
                <w:shd w:val="clear" w:color="auto" w:fill="FFFFFF"/>
                <w:lang w:val="en-US"/>
              </w:rPr>
              <w:t xml:space="preserve"> &amp; </w:t>
            </w:r>
            <w:proofErr w:type="spellStart"/>
            <w:r w:rsidRPr="0072544F">
              <w:rPr>
                <w:rFonts w:ascii="Times New Roman" w:hAnsi="Times New Roman" w:cs="Times New Roman"/>
                <w:sz w:val="16"/>
                <w:szCs w:val="16"/>
                <w:shd w:val="clear" w:color="auto" w:fill="FFFFFF"/>
                <w:lang w:val="en-US"/>
              </w:rPr>
              <w:t>Perea</w:t>
            </w:r>
            <w:proofErr w:type="spellEnd"/>
            <w:r w:rsidRPr="0072544F">
              <w:rPr>
                <w:rFonts w:ascii="Times New Roman" w:hAnsi="Times New Roman" w:cs="Times New Roman"/>
                <w:sz w:val="16"/>
                <w:szCs w:val="16"/>
                <w:shd w:val="clear" w:color="auto" w:fill="FFFFFF"/>
                <w:lang w:val="en-US"/>
              </w:rPr>
              <w:t xml:space="preserve"> (2005). </w:t>
            </w:r>
          </w:p>
        </w:tc>
        <w:tc>
          <w:tcPr>
            <w:tcW w:w="1001" w:type="dxa"/>
            <w:gridSpan w:val="2"/>
            <w:shd w:val="clear" w:color="auto" w:fill="FFFFFF" w:themeFill="background1"/>
          </w:tcPr>
          <w:p w14:paraId="742A2FB6"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es</w:t>
            </w:r>
          </w:p>
        </w:tc>
        <w:tc>
          <w:tcPr>
            <w:tcW w:w="718" w:type="dxa"/>
            <w:shd w:val="clear" w:color="auto" w:fill="FFFFFF" w:themeFill="background1"/>
          </w:tcPr>
          <w:p w14:paraId="11755713"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NA</w:t>
            </w:r>
          </w:p>
        </w:tc>
        <w:tc>
          <w:tcPr>
            <w:tcW w:w="445" w:type="dxa"/>
            <w:gridSpan w:val="2"/>
            <w:shd w:val="clear" w:color="auto" w:fill="FFFFFF" w:themeFill="background1"/>
          </w:tcPr>
          <w:p w14:paraId="5D9A346A" w14:textId="77777777" w:rsidR="0095360F" w:rsidRPr="0072544F" w:rsidRDefault="0095360F" w:rsidP="00EB5D4B">
            <w:pPr>
              <w:jc w:val="center"/>
              <w:rPr>
                <w:rFonts w:ascii="Times New Roman" w:hAnsi="Times New Roman" w:cs="Times New Roman"/>
                <w:sz w:val="16"/>
                <w:szCs w:val="16"/>
                <w:lang w:val="en-US"/>
              </w:rPr>
            </w:pPr>
          </w:p>
        </w:tc>
        <w:tc>
          <w:tcPr>
            <w:tcW w:w="512" w:type="dxa"/>
            <w:gridSpan w:val="3"/>
            <w:shd w:val="clear" w:color="auto" w:fill="FFFFFF" w:themeFill="background1"/>
          </w:tcPr>
          <w:p w14:paraId="7FD9AF67" w14:textId="77777777" w:rsidR="0095360F" w:rsidRPr="0072544F" w:rsidRDefault="0095360F" w:rsidP="00EB5D4B">
            <w:pPr>
              <w:jc w:val="center"/>
              <w:rPr>
                <w:rFonts w:ascii="Times New Roman" w:hAnsi="Times New Roman" w:cs="Times New Roman"/>
                <w:sz w:val="16"/>
                <w:szCs w:val="16"/>
                <w:lang w:val="en-US"/>
              </w:rPr>
            </w:pPr>
          </w:p>
        </w:tc>
        <w:tc>
          <w:tcPr>
            <w:tcW w:w="334" w:type="dxa"/>
            <w:gridSpan w:val="2"/>
            <w:shd w:val="clear" w:color="auto" w:fill="FFFFFF" w:themeFill="background1"/>
          </w:tcPr>
          <w:p w14:paraId="1AA33B2D" w14:textId="77777777" w:rsidR="0095360F" w:rsidRPr="0072544F" w:rsidRDefault="0095360F" w:rsidP="00EB5D4B">
            <w:pPr>
              <w:jc w:val="center"/>
              <w:rPr>
                <w:rFonts w:ascii="Times New Roman" w:hAnsi="Times New Roman" w:cs="Times New Roman"/>
                <w:sz w:val="16"/>
                <w:szCs w:val="16"/>
                <w:lang w:val="en-US"/>
              </w:rPr>
            </w:pPr>
          </w:p>
        </w:tc>
        <w:tc>
          <w:tcPr>
            <w:tcW w:w="286" w:type="dxa"/>
            <w:gridSpan w:val="2"/>
            <w:shd w:val="clear" w:color="auto" w:fill="FFFFFF" w:themeFill="background1"/>
          </w:tcPr>
          <w:p w14:paraId="7E6DF391" w14:textId="77777777" w:rsidR="0095360F" w:rsidRPr="0072544F" w:rsidRDefault="0095360F" w:rsidP="00EB5D4B">
            <w:pPr>
              <w:jc w:val="center"/>
              <w:rPr>
                <w:rFonts w:ascii="Times New Roman" w:hAnsi="Times New Roman" w:cs="Times New Roman"/>
                <w:sz w:val="16"/>
                <w:szCs w:val="16"/>
                <w:lang w:val="en-US"/>
              </w:rPr>
            </w:pPr>
          </w:p>
        </w:tc>
        <w:tc>
          <w:tcPr>
            <w:tcW w:w="430" w:type="dxa"/>
            <w:gridSpan w:val="2"/>
            <w:shd w:val="clear" w:color="auto" w:fill="FFFFFF" w:themeFill="background1"/>
          </w:tcPr>
          <w:p w14:paraId="5D2B0E02" w14:textId="593FC4CE" w:rsidR="0095360F" w:rsidRPr="0072544F" w:rsidRDefault="0095360F" w:rsidP="00EB5D4B">
            <w:pPr>
              <w:jc w:val="center"/>
              <w:rPr>
                <w:rFonts w:ascii="Times New Roman" w:hAnsi="Times New Roman" w:cs="Times New Roman"/>
                <w:sz w:val="16"/>
                <w:szCs w:val="16"/>
                <w:lang w:val="en-US"/>
              </w:rPr>
            </w:pPr>
          </w:p>
        </w:tc>
        <w:tc>
          <w:tcPr>
            <w:tcW w:w="580" w:type="dxa"/>
            <w:gridSpan w:val="2"/>
            <w:shd w:val="clear" w:color="auto" w:fill="FFFFFF" w:themeFill="background1"/>
          </w:tcPr>
          <w:p w14:paraId="57C54BDA" w14:textId="77777777" w:rsidR="0095360F" w:rsidRPr="0072544F" w:rsidRDefault="0095360F" w:rsidP="00EB5D4B">
            <w:pPr>
              <w:jc w:val="center"/>
              <w:rPr>
                <w:rFonts w:ascii="Times New Roman" w:hAnsi="Times New Roman" w:cs="Times New Roman"/>
                <w:sz w:val="16"/>
                <w:szCs w:val="16"/>
                <w:lang w:val="en-US"/>
              </w:rPr>
            </w:pPr>
          </w:p>
        </w:tc>
        <w:tc>
          <w:tcPr>
            <w:tcW w:w="431" w:type="dxa"/>
            <w:shd w:val="clear" w:color="auto" w:fill="FFFFFF" w:themeFill="background1"/>
          </w:tcPr>
          <w:p w14:paraId="46FBBDF7"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3"/>
            <w:shd w:val="clear" w:color="auto" w:fill="FFFFFF" w:themeFill="background1"/>
          </w:tcPr>
          <w:p w14:paraId="42B3896B" w14:textId="77777777" w:rsidR="0095360F" w:rsidRPr="0072544F" w:rsidRDefault="0095360F" w:rsidP="00EB5D4B">
            <w:pPr>
              <w:jc w:val="center"/>
              <w:rPr>
                <w:rFonts w:ascii="Times New Roman" w:hAnsi="Times New Roman" w:cs="Times New Roman"/>
                <w:sz w:val="16"/>
                <w:szCs w:val="16"/>
                <w:lang w:val="en-US"/>
              </w:rPr>
            </w:pPr>
          </w:p>
        </w:tc>
        <w:tc>
          <w:tcPr>
            <w:tcW w:w="430" w:type="dxa"/>
            <w:shd w:val="clear" w:color="auto" w:fill="FFFFFF" w:themeFill="background1"/>
          </w:tcPr>
          <w:p w14:paraId="7CAB9BCB" w14:textId="77777777" w:rsidR="0095360F" w:rsidRPr="0072544F" w:rsidRDefault="0095360F" w:rsidP="00EB5D4B">
            <w:pPr>
              <w:jc w:val="center"/>
              <w:rPr>
                <w:rFonts w:ascii="Times New Roman" w:hAnsi="Times New Roman" w:cs="Times New Roman"/>
                <w:sz w:val="16"/>
                <w:szCs w:val="16"/>
                <w:lang w:val="en-US"/>
              </w:rPr>
            </w:pPr>
          </w:p>
        </w:tc>
        <w:tc>
          <w:tcPr>
            <w:tcW w:w="430" w:type="dxa"/>
            <w:gridSpan w:val="2"/>
            <w:shd w:val="clear" w:color="auto" w:fill="FFFFFF" w:themeFill="background1"/>
          </w:tcPr>
          <w:p w14:paraId="5E84B75A"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2"/>
            <w:shd w:val="clear" w:color="auto" w:fill="FFFFFF" w:themeFill="background1"/>
          </w:tcPr>
          <w:p w14:paraId="172CC1CA"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5"/>
            <w:shd w:val="clear" w:color="auto" w:fill="FFFFFF" w:themeFill="background1"/>
          </w:tcPr>
          <w:p w14:paraId="2B131A81" w14:textId="77777777" w:rsidR="0095360F" w:rsidRPr="0072544F" w:rsidRDefault="0095360F" w:rsidP="00EB5D4B">
            <w:pPr>
              <w:jc w:val="center"/>
              <w:rPr>
                <w:rFonts w:ascii="Times New Roman" w:hAnsi="Times New Roman" w:cs="Times New Roman"/>
                <w:sz w:val="16"/>
                <w:szCs w:val="16"/>
                <w:lang w:val="en-US"/>
              </w:rPr>
            </w:pPr>
          </w:p>
        </w:tc>
        <w:tc>
          <w:tcPr>
            <w:tcW w:w="430" w:type="dxa"/>
            <w:gridSpan w:val="2"/>
            <w:shd w:val="clear" w:color="auto" w:fill="FFFFFF" w:themeFill="background1"/>
          </w:tcPr>
          <w:p w14:paraId="16ECA294"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2"/>
            <w:shd w:val="clear" w:color="auto" w:fill="FFFFFF" w:themeFill="background1"/>
          </w:tcPr>
          <w:p w14:paraId="0F25C7D5" w14:textId="77777777" w:rsidR="0095360F" w:rsidRPr="0072544F" w:rsidRDefault="0095360F" w:rsidP="00EB5D4B">
            <w:pPr>
              <w:jc w:val="center"/>
              <w:rPr>
                <w:rFonts w:ascii="Times New Roman" w:hAnsi="Times New Roman" w:cs="Times New Roman"/>
                <w:sz w:val="16"/>
                <w:szCs w:val="16"/>
                <w:lang w:val="en-US"/>
              </w:rPr>
            </w:pPr>
          </w:p>
        </w:tc>
        <w:tc>
          <w:tcPr>
            <w:tcW w:w="440" w:type="dxa"/>
            <w:shd w:val="clear" w:color="auto" w:fill="FFFFFF" w:themeFill="background1"/>
          </w:tcPr>
          <w:p w14:paraId="376FF578" w14:textId="77777777" w:rsidR="0095360F" w:rsidRPr="0072544F" w:rsidRDefault="0095360F" w:rsidP="00EB5D4B">
            <w:pPr>
              <w:jc w:val="center"/>
              <w:rPr>
                <w:rFonts w:ascii="Times New Roman" w:hAnsi="Times New Roman" w:cs="Times New Roman"/>
                <w:sz w:val="16"/>
                <w:szCs w:val="16"/>
                <w:lang w:val="en-US"/>
              </w:rPr>
            </w:pPr>
          </w:p>
        </w:tc>
        <w:tc>
          <w:tcPr>
            <w:tcW w:w="565" w:type="dxa"/>
            <w:gridSpan w:val="2"/>
            <w:shd w:val="clear" w:color="auto" w:fill="FFFFFF" w:themeFill="background1"/>
          </w:tcPr>
          <w:p w14:paraId="5D28D42F" w14:textId="77777777" w:rsidR="0095360F" w:rsidRPr="0072544F" w:rsidRDefault="0095360F" w:rsidP="00EB5D4B">
            <w:pPr>
              <w:jc w:val="center"/>
              <w:rPr>
                <w:rFonts w:ascii="Times New Roman" w:hAnsi="Times New Roman" w:cs="Times New Roman"/>
                <w:sz w:val="16"/>
                <w:szCs w:val="16"/>
                <w:lang w:val="en-US"/>
              </w:rPr>
            </w:pPr>
          </w:p>
        </w:tc>
        <w:tc>
          <w:tcPr>
            <w:tcW w:w="430" w:type="dxa"/>
            <w:shd w:val="clear" w:color="auto" w:fill="FFFFFF" w:themeFill="background1"/>
          </w:tcPr>
          <w:p w14:paraId="0260F5E1"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2"/>
            <w:shd w:val="clear" w:color="auto" w:fill="FFFFFF" w:themeFill="background1"/>
          </w:tcPr>
          <w:p w14:paraId="5CC5744E" w14:textId="77777777" w:rsidR="0095360F" w:rsidRPr="0072544F" w:rsidRDefault="0095360F" w:rsidP="00EB5D4B">
            <w:pPr>
              <w:jc w:val="center"/>
              <w:rPr>
                <w:rFonts w:ascii="Times New Roman" w:hAnsi="Times New Roman" w:cs="Times New Roman"/>
                <w:sz w:val="16"/>
                <w:szCs w:val="16"/>
                <w:lang w:val="en-US"/>
              </w:rPr>
            </w:pPr>
          </w:p>
        </w:tc>
        <w:tc>
          <w:tcPr>
            <w:tcW w:w="576" w:type="dxa"/>
            <w:gridSpan w:val="2"/>
            <w:shd w:val="clear" w:color="auto" w:fill="FFFFFF" w:themeFill="background1"/>
          </w:tcPr>
          <w:p w14:paraId="1E0BBDB1" w14:textId="77777777" w:rsidR="0095360F" w:rsidRPr="0072544F" w:rsidRDefault="0095360F" w:rsidP="00EB5D4B">
            <w:pPr>
              <w:jc w:val="center"/>
              <w:rPr>
                <w:rFonts w:ascii="Times New Roman" w:hAnsi="Times New Roman" w:cs="Times New Roman"/>
                <w:sz w:val="16"/>
                <w:szCs w:val="16"/>
                <w:lang w:val="en-US"/>
              </w:rPr>
            </w:pPr>
          </w:p>
        </w:tc>
        <w:tc>
          <w:tcPr>
            <w:tcW w:w="721" w:type="dxa"/>
            <w:gridSpan w:val="3"/>
            <w:shd w:val="clear" w:color="auto" w:fill="FFFFFF" w:themeFill="background1"/>
          </w:tcPr>
          <w:p w14:paraId="20B7A0E3" w14:textId="77777777" w:rsidR="0095360F" w:rsidRPr="0072544F" w:rsidRDefault="0095360F" w:rsidP="00EB5D4B">
            <w:pPr>
              <w:jc w:val="center"/>
              <w:rPr>
                <w:rFonts w:ascii="Times New Roman" w:hAnsi="Times New Roman" w:cs="Times New Roman"/>
                <w:sz w:val="16"/>
                <w:szCs w:val="16"/>
                <w:lang w:val="en-US"/>
              </w:rPr>
            </w:pPr>
          </w:p>
        </w:tc>
      </w:tr>
      <w:tr w:rsidR="001D7CEC" w:rsidRPr="0072544F" w14:paraId="3F05F520" w14:textId="77777777" w:rsidTr="00F6737B">
        <w:trPr>
          <w:trHeight w:val="266"/>
        </w:trPr>
        <w:tc>
          <w:tcPr>
            <w:tcW w:w="2583" w:type="dxa"/>
            <w:gridSpan w:val="2"/>
            <w:shd w:val="clear" w:color="auto" w:fill="FFFFFF" w:themeFill="background1"/>
          </w:tcPr>
          <w:p w14:paraId="0F3DA095" w14:textId="77777777" w:rsidR="0095360F" w:rsidRPr="0072544F" w:rsidRDefault="0095360F" w:rsidP="00EB5D4B">
            <w:pPr>
              <w:rPr>
                <w:rFonts w:ascii="Times New Roman" w:hAnsi="Times New Roman" w:cs="Times New Roman"/>
                <w:sz w:val="16"/>
                <w:szCs w:val="16"/>
                <w:lang w:val="en-US"/>
              </w:rPr>
            </w:pPr>
            <w:proofErr w:type="spellStart"/>
            <w:r w:rsidRPr="0072544F">
              <w:rPr>
                <w:rFonts w:ascii="Times New Roman" w:hAnsi="Times New Roman" w:cs="Times New Roman"/>
                <w:sz w:val="16"/>
                <w:szCs w:val="16"/>
                <w:lang w:val="en-US"/>
              </w:rPr>
              <w:t>Izura</w:t>
            </w:r>
            <w:proofErr w:type="spellEnd"/>
            <w:r w:rsidRPr="0072544F">
              <w:rPr>
                <w:rFonts w:ascii="Times New Roman" w:hAnsi="Times New Roman" w:cs="Times New Roman"/>
                <w:sz w:val="16"/>
                <w:szCs w:val="16"/>
                <w:lang w:val="en-US"/>
              </w:rPr>
              <w:t xml:space="preserve"> et al. (2005).</w:t>
            </w:r>
          </w:p>
        </w:tc>
        <w:tc>
          <w:tcPr>
            <w:tcW w:w="1001" w:type="dxa"/>
            <w:gridSpan w:val="2"/>
            <w:shd w:val="clear" w:color="auto" w:fill="FFFFFF" w:themeFill="background1"/>
          </w:tcPr>
          <w:p w14:paraId="4A4636E4"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es</w:t>
            </w:r>
          </w:p>
        </w:tc>
        <w:tc>
          <w:tcPr>
            <w:tcW w:w="718" w:type="dxa"/>
            <w:shd w:val="clear" w:color="auto" w:fill="FFFFFF" w:themeFill="background1"/>
          </w:tcPr>
          <w:p w14:paraId="02B49C9A"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500</w:t>
            </w:r>
          </w:p>
        </w:tc>
        <w:tc>
          <w:tcPr>
            <w:tcW w:w="445" w:type="dxa"/>
            <w:gridSpan w:val="2"/>
            <w:shd w:val="clear" w:color="auto" w:fill="FFFFFF" w:themeFill="background1"/>
          </w:tcPr>
          <w:p w14:paraId="65E87644" w14:textId="77777777" w:rsidR="0095360F" w:rsidRPr="0072544F" w:rsidRDefault="0095360F" w:rsidP="00EB5D4B">
            <w:pPr>
              <w:jc w:val="center"/>
              <w:rPr>
                <w:rFonts w:ascii="Times New Roman" w:hAnsi="Times New Roman" w:cs="Times New Roman"/>
                <w:sz w:val="16"/>
                <w:szCs w:val="16"/>
                <w:lang w:val="en-US"/>
              </w:rPr>
            </w:pPr>
          </w:p>
        </w:tc>
        <w:tc>
          <w:tcPr>
            <w:tcW w:w="512" w:type="dxa"/>
            <w:gridSpan w:val="3"/>
            <w:shd w:val="clear" w:color="auto" w:fill="FFFFFF" w:themeFill="background1"/>
          </w:tcPr>
          <w:p w14:paraId="220E02FF" w14:textId="77777777" w:rsidR="0095360F" w:rsidRPr="0072544F" w:rsidRDefault="0095360F" w:rsidP="00EB5D4B">
            <w:pPr>
              <w:jc w:val="center"/>
              <w:rPr>
                <w:rFonts w:ascii="Times New Roman" w:hAnsi="Times New Roman" w:cs="Times New Roman"/>
                <w:sz w:val="16"/>
                <w:szCs w:val="16"/>
                <w:lang w:val="en-US"/>
              </w:rPr>
            </w:pPr>
          </w:p>
        </w:tc>
        <w:tc>
          <w:tcPr>
            <w:tcW w:w="334" w:type="dxa"/>
            <w:gridSpan w:val="2"/>
            <w:shd w:val="clear" w:color="auto" w:fill="FFFFFF" w:themeFill="background1"/>
          </w:tcPr>
          <w:p w14:paraId="48D9EC5F" w14:textId="77777777" w:rsidR="0095360F" w:rsidRPr="0072544F" w:rsidRDefault="0095360F" w:rsidP="00EB5D4B">
            <w:pPr>
              <w:jc w:val="center"/>
              <w:rPr>
                <w:rFonts w:ascii="Times New Roman" w:hAnsi="Times New Roman" w:cs="Times New Roman"/>
                <w:sz w:val="16"/>
                <w:szCs w:val="16"/>
                <w:lang w:val="en-US"/>
              </w:rPr>
            </w:pPr>
          </w:p>
        </w:tc>
        <w:tc>
          <w:tcPr>
            <w:tcW w:w="286" w:type="dxa"/>
            <w:gridSpan w:val="2"/>
            <w:shd w:val="clear" w:color="auto" w:fill="FFFFFF" w:themeFill="background1"/>
          </w:tcPr>
          <w:p w14:paraId="594027CC" w14:textId="77777777" w:rsidR="0095360F" w:rsidRPr="0072544F" w:rsidRDefault="0095360F" w:rsidP="00EB5D4B">
            <w:pPr>
              <w:jc w:val="center"/>
              <w:rPr>
                <w:rFonts w:ascii="Times New Roman" w:hAnsi="Times New Roman" w:cs="Times New Roman"/>
                <w:sz w:val="16"/>
                <w:szCs w:val="16"/>
                <w:lang w:val="en-US"/>
              </w:rPr>
            </w:pPr>
          </w:p>
        </w:tc>
        <w:tc>
          <w:tcPr>
            <w:tcW w:w="430" w:type="dxa"/>
            <w:gridSpan w:val="2"/>
            <w:shd w:val="clear" w:color="auto" w:fill="FFFFFF" w:themeFill="background1"/>
          </w:tcPr>
          <w:p w14:paraId="0E95B786" w14:textId="5B25EE9F" w:rsidR="0095360F" w:rsidRPr="0072544F" w:rsidRDefault="0095360F" w:rsidP="00EB5D4B">
            <w:pPr>
              <w:jc w:val="center"/>
              <w:rPr>
                <w:rFonts w:ascii="Times New Roman" w:hAnsi="Times New Roman" w:cs="Times New Roman"/>
                <w:sz w:val="16"/>
                <w:szCs w:val="16"/>
                <w:lang w:val="en-US"/>
              </w:rPr>
            </w:pPr>
          </w:p>
        </w:tc>
        <w:tc>
          <w:tcPr>
            <w:tcW w:w="580" w:type="dxa"/>
            <w:gridSpan w:val="2"/>
            <w:shd w:val="clear" w:color="auto" w:fill="FFFFFF" w:themeFill="background1"/>
          </w:tcPr>
          <w:p w14:paraId="20AE3CB7"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431" w:type="dxa"/>
            <w:shd w:val="clear" w:color="auto" w:fill="FFFFFF" w:themeFill="background1"/>
          </w:tcPr>
          <w:p w14:paraId="575BF253"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3"/>
            <w:shd w:val="clear" w:color="auto" w:fill="FFFFFF" w:themeFill="background1"/>
          </w:tcPr>
          <w:p w14:paraId="7D6C3CAE"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430" w:type="dxa"/>
            <w:shd w:val="clear" w:color="auto" w:fill="FFFFFF" w:themeFill="background1"/>
          </w:tcPr>
          <w:p w14:paraId="3C60D9F2" w14:textId="77777777" w:rsidR="0095360F" w:rsidRPr="0072544F" w:rsidRDefault="0095360F" w:rsidP="00EB5D4B">
            <w:pPr>
              <w:jc w:val="center"/>
              <w:rPr>
                <w:rFonts w:ascii="Times New Roman" w:hAnsi="Times New Roman" w:cs="Times New Roman"/>
                <w:sz w:val="16"/>
                <w:szCs w:val="16"/>
                <w:lang w:val="en-US"/>
              </w:rPr>
            </w:pPr>
          </w:p>
        </w:tc>
        <w:tc>
          <w:tcPr>
            <w:tcW w:w="430" w:type="dxa"/>
            <w:gridSpan w:val="2"/>
            <w:shd w:val="clear" w:color="auto" w:fill="FFFFFF" w:themeFill="background1"/>
          </w:tcPr>
          <w:p w14:paraId="6A95E0C5"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74" w:type="dxa"/>
            <w:gridSpan w:val="2"/>
            <w:shd w:val="clear" w:color="auto" w:fill="FFFFFF" w:themeFill="background1"/>
          </w:tcPr>
          <w:p w14:paraId="3AC45DA7"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5"/>
            <w:shd w:val="clear" w:color="auto" w:fill="FFFFFF" w:themeFill="background1"/>
          </w:tcPr>
          <w:p w14:paraId="1A4990B5" w14:textId="77777777" w:rsidR="0095360F" w:rsidRPr="0072544F" w:rsidRDefault="0095360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430" w:type="dxa"/>
            <w:gridSpan w:val="2"/>
            <w:shd w:val="clear" w:color="auto" w:fill="FFFFFF" w:themeFill="background1"/>
          </w:tcPr>
          <w:p w14:paraId="13413CB5"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2"/>
            <w:shd w:val="clear" w:color="auto" w:fill="FFFFFF" w:themeFill="background1"/>
          </w:tcPr>
          <w:p w14:paraId="48C2B422" w14:textId="77777777" w:rsidR="0095360F" w:rsidRPr="0072544F" w:rsidRDefault="0095360F" w:rsidP="00EB5D4B">
            <w:pPr>
              <w:jc w:val="center"/>
              <w:rPr>
                <w:rFonts w:ascii="Times New Roman" w:hAnsi="Times New Roman" w:cs="Times New Roman"/>
                <w:sz w:val="16"/>
                <w:szCs w:val="16"/>
                <w:lang w:val="en-US"/>
              </w:rPr>
            </w:pPr>
          </w:p>
        </w:tc>
        <w:tc>
          <w:tcPr>
            <w:tcW w:w="440" w:type="dxa"/>
            <w:shd w:val="clear" w:color="auto" w:fill="FFFFFF" w:themeFill="background1"/>
          </w:tcPr>
          <w:p w14:paraId="70856805" w14:textId="77777777" w:rsidR="0095360F" w:rsidRPr="0072544F" w:rsidRDefault="0095360F" w:rsidP="00EB5D4B">
            <w:pPr>
              <w:jc w:val="center"/>
              <w:rPr>
                <w:rFonts w:ascii="Times New Roman" w:hAnsi="Times New Roman" w:cs="Times New Roman"/>
                <w:sz w:val="16"/>
                <w:szCs w:val="16"/>
                <w:lang w:val="en-US"/>
              </w:rPr>
            </w:pPr>
          </w:p>
        </w:tc>
        <w:tc>
          <w:tcPr>
            <w:tcW w:w="565" w:type="dxa"/>
            <w:gridSpan w:val="2"/>
            <w:shd w:val="clear" w:color="auto" w:fill="FFFFFF" w:themeFill="background1"/>
          </w:tcPr>
          <w:p w14:paraId="48F488B1" w14:textId="77777777" w:rsidR="0095360F" w:rsidRPr="0072544F" w:rsidRDefault="0095360F" w:rsidP="00EB5D4B">
            <w:pPr>
              <w:jc w:val="center"/>
              <w:rPr>
                <w:rFonts w:ascii="Times New Roman" w:hAnsi="Times New Roman" w:cs="Times New Roman"/>
                <w:sz w:val="16"/>
                <w:szCs w:val="16"/>
                <w:lang w:val="en-US"/>
              </w:rPr>
            </w:pPr>
          </w:p>
        </w:tc>
        <w:tc>
          <w:tcPr>
            <w:tcW w:w="430" w:type="dxa"/>
            <w:shd w:val="clear" w:color="auto" w:fill="FFFFFF" w:themeFill="background1"/>
          </w:tcPr>
          <w:p w14:paraId="682CD852"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2"/>
            <w:shd w:val="clear" w:color="auto" w:fill="FFFFFF" w:themeFill="background1"/>
          </w:tcPr>
          <w:p w14:paraId="1B73C2D1" w14:textId="77777777" w:rsidR="0095360F" w:rsidRPr="0072544F" w:rsidRDefault="0095360F" w:rsidP="00EB5D4B">
            <w:pPr>
              <w:jc w:val="center"/>
              <w:rPr>
                <w:rFonts w:ascii="Times New Roman" w:hAnsi="Times New Roman" w:cs="Times New Roman"/>
                <w:sz w:val="16"/>
                <w:szCs w:val="16"/>
                <w:lang w:val="en-US"/>
              </w:rPr>
            </w:pPr>
          </w:p>
        </w:tc>
        <w:tc>
          <w:tcPr>
            <w:tcW w:w="576" w:type="dxa"/>
            <w:gridSpan w:val="2"/>
            <w:shd w:val="clear" w:color="auto" w:fill="FFFFFF" w:themeFill="background1"/>
          </w:tcPr>
          <w:p w14:paraId="43059D86" w14:textId="77777777" w:rsidR="0095360F" w:rsidRPr="0072544F" w:rsidRDefault="0095360F" w:rsidP="00EB5D4B">
            <w:pPr>
              <w:jc w:val="center"/>
              <w:rPr>
                <w:rFonts w:ascii="Times New Roman" w:hAnsi="Times New Roman" w:cs="Times New Roman"/>
                <w:sz w:val="16"/>
                <w:szCs w:val="16"/>
                <w:lang w:val="en-US"/>
              </w:rPr>
            </w:pPr>
          </w:p>
        </w:tc>
        <w:tc>
          <w:tcPr>
            <w:tcW w:w="721" w:type="dxa"/>
            <w:gridSpan w:val="3"/>
            <w:shd w:val="clear" w:color="auto" w:fill="FFFFFF" w:themeFill="background1"/>
          </w:tcPr>
          <w:p w14:paraId="748C221F" w14:textId="77777777" w:rsidR="0095360F" w:rsidRPr="0072544F" w:rsidRDefault="0095360F" w:rsidP="00EB5D4B">
            <w:pPr>
              <w:jc w:val="center"/>
              <w:rPr>
                <w:rFonts w:ascii="Times New Roman" w:hAnsi="Times New Roman" w:cs="Times New Roman"/>
                <w:sz w:val="16"/>
                <w:szCs w:val="16"/>
                <w:lang w:val="en-US"/>
              </w:rPr>
            </w:pPr>
          </w:p>
        </w:tc>
      </w:tr>
      <w:tr w:rsidR="00A610F1" w:rsidRPr="0072544F" w14:paraId="7DD3CFA9" w14:textId="77777777" w:rsidTr="00F6737B">
        <w:trPr>
          <w:trHeight w:val="218"/>
        </w:trPr>
        <w:tc>
          <w:tcPr>
            <w:tcW w:w="2583" w:type="dxa"/>
            <w:gridSpan w:val="2"/>
            <w:shd w:val="clear" w:color="auto" w:fill="FFFFFF" w:themeFill="background1"/>
          </w:tcPr>
          <w:p w14:paraId="15123C67" w14:textId="77777777" w:rsidR="00A610F1" w:rsidRPr="0072544F" w:rsidRDefault="00A610F1" w:rsidP="00EB5D4B">
            <w:pPr>
              <w:rPr>
                <w:rFonts w:ascii="Times New Roman" w:hAnsi="Times New Roman" w:cs="Times New Roman"/>
                <w:sz w:val="16"/>
                <w:szCs w:val="16"/>
                <w:lang w:val="en-US"/>
              </w:rPr>
            </w:pPr>
            <w:r w:rsidRPr="0072544F">
              <w:rPr>
                <w:rFonts w:ascii="Times New Roman" w:hAnsi="Times New Roman" w:cs="Times New Roman"/>
                <w:sz w:val="16"/>
                <w:szCs w:val="16"/>
                <w:lang w:val="en-US"/>
              </w:rPr>
              <w:t>Soriano (2003).</w:t>
            </w:r>
          </w:p>
        </w:tc>
        <w:tc>
          <w:tcPr>
            <w:tcW w:w="1001" w:type="dxa"/>
            <w:gridSpan w:val="2"/>
            <w:shd w:val="clear" w:color="auto" w:fill="FFFFFF" w:themeFill="background1"/>
          </w:tcPr>
          <w:p w14:paraId="77A3EF7D" w14:textId="77777777" w:rsidR="00A610F1" w:rsidRPr="0072544F" w:rsidRDefault="00A610F1"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es</w:t>
            </w:r>
          </w:p>
        </w:tc>
        <w:tc>
          <w:tcPr>
            <w:tcW w:w="718" w:type="dxa"/>
            <w:shd w:val="clear" w:color="auto" w:fill="FFFFFF" w:themeFill="background1"/>
          </w:tcPr>
          <w:p w14:paraId="672797D4" w14:textId="77777777" w:rsidR="00A610F1" w:rsidRPr="0072544F" w:rsidRDefault="00A610F1"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NA</w:t>
            </w:r>
          </w:p>
        </w:tc>
        <w:tc>
          <w:tcPr>
            <w:tcW w:w="445" w:type="dxa"/>
            <w:gridSpan w:val="2"/>
            <w:shd w:val="clear" w:color="auto" w:fill="FFFFFF" w:themeFill="background1"/>
          </w:tcPr>
          <w:p w14:paraId="74F87EF2" w14:textId="77777777" w:rsidR="00A610F1" w:rsidRPr="0072544F" w:rsidRDefault="00A610F1" w:rsidP="00EB5D4B">
            <w:pPr>
              <w:jc w:val="center"/>
              <w:rPr>
                <w:rFonts w:ascii="Times New Roman" w:hAnsi="Times New Roman" w:cs="Times New Roman"/>
                <w:sz w:val="16"/>
                <w:szCs w:val="16"/>
                <w:lang w:val="en-US"/>
              </w:rPr>
            </w:pPr>
          </w:p>
        </w:tc>
        <w:tc>
          <w:tcPr>
            <w:tcW w:w="512" w:type="dxa"/>
            <w:gridSpan w:val="3"/>
            <w:shd w:val="clear" w:color="auto" w:fill="FFFFFF" w:themeFill="background1"/>
          </w:tcPr>
          <w:p w14:paraId="7C2B0F6F" w14:textId="77777777" w:rsidR="00A610F1" w:rsidRPr="0072544F" w:rsidRDefault="00A610F1" w:rsidP="00EB5D4B">
            <w:pPr>
              <w:jc w:val="center"/>
              <w:rPr>
                <w:rFonts w:ascii="Times New Roman" w:hAnsi="Times New Roman" w:cs="Times New Roman"/>
                <w:sz w:val="16"/>
                <w:szCs w:val="16"/>
                <w:lang w:val="en-US"/>
              </w:rPr>
            </w:pPr>
          </w:p>
        </w:tc>
        <w:tc>
          <w:tcPr>
            <w:tcW w:w="334" w:type="dxa"/>
            <w:gridSpan w:val="2"/>
            <w:shd w:val="clear" w:color="auto" w:fill="FFFFFF" w:themeFill="background1"/>
          </w:tcPr>
          <w:p w14:paraId="1AFC098A" w14:textId="77777777" w:rsidR="00A610F1" w:rsidRPr="0072544F" w:rsidRDefault="00A610F1" w:rsidP="00EB5D4B">
            <w:pPr>
              <w:jc w:val="center"/>
              <w:rPr>
                <w:rFonts w:ascii="Times New Roman" w:hAnsi="Times New Roman" w:cs="Times New Roman"/>
                <w:sz w:val="16"/>
                <w:szCs w:val="16"/>
                <w:lang w:val="en-US"/>
              </w:rPr>
            </w:pPr>
          </w:p>
        </w:tc>
        <w:tc>
          <w:tcPr>
            <w:tcW w:w="286" w:type="dxa"/>
            <w:gridSpan w:val="2"/>
            <w:shd w:val="clear" w:color="auto" w:fill="FFFFFF" w:themeFill="background1"/>
          </w:tcPr>
          <w:p w14:paraId="5206C27B" w14:textId="77777777" w:rsidR="00A610F1" w:rsidRPr="0072544F" w:rsidRDefault="00A610F1" w:rsidP="00EB5D4B">
            <w:pPr>
              <w:jc w:val="center"/>
              <w:rPr>
                <w:rFonts w:ascii="Times New Roman" w:hAnsi="Times New Roman" w:cs="Times New Roman"/>
                <w:sz w:val="16"/>
                <w:szCs w:val="16"/>
                <w:lang w:val="en-US"/>
              </w:rPr>
            </w:pPr>
          </w:p>
        </w:tc>
        <w:tc>
          <w:tcPr>
            <w:tcW w:w="430" w:type="dxa"/>
            <w:gridSpan w:val="2"/>
            <w:shd w:val="clear" w:color="auto" w:fill="FFFFFF" w:themeFill="background1"/>
          </w:tcPr>
          <w:p w14:paraId="685FD03B" w14:textId="77777777" w:rsidR="00A610F1" w:rsidRPr="0072544F" w:rsidRDefault="00A610F1" w:rsidP="00EB5D4B">
            <w:pPr>
              <w:jc w:val="center"/>
              <w:rPr>
                <w:rFonts w:ascii="Times New Roman" w:hAnsi="Times New Roman" w:cs="Times New Roman"/>
                <w:sz w:val="16"/>
                <w:szCs w:val="16"/>
                <w:lang w:val="en-US"/>
              </w:rPr>
            </w:pPr>
          </w:p>
        </w:tc>
        <w:tc>
          <w:tcPr>
            <w:tcW w:w="580" w:type="dxa"/>
            <w:gridSpan w:val="2"/>
            <w:shd w:val="clear" w:color="auto" w:fill="FFFFFF" w:themeFill="background1"/>
          </w:tcPr>
          <w:p w14:paraId="3EC468AF" w14:textId="77777777" w:rsidR="00A610F1" w:rsidRPr="0072544F" w:rsidRDefault="00A610F1" w:rsidP="00EB5D4B">
            <w:pPr>
              <w:jc w:val="center"/>
              <w:rPr>
                <w:rFonts w:ascii="Times New Roman" w:hAnsi="Times New Roman" w:cs="Times New Roman"/>
                <w:sz w:val="16"/>
                <w:szCs w:val="16"/>
                <w:lang w:val="en-US"/>
              </w:rPr>
            </w:pPr>
          </w:p>
        </w:tc>
        <w:tc>
          <w:tcPr>
            <w:tcW w:w="431" w:type="dxa"/>
            <w:shd w:val="clear" w:color="auto" w:fill="FFFFFF" w:themeFill="background1"/>
          </w:tcPr>
          <w:p w14:paraId="0FF0E814" w14:textId="77777777" w:rsidR="00A610F1" w:rsidRPr="0072544F" w:rsidRDefault="00A610F1" w:rsidP="00EB5D4B">
            <w:pPr>
              <w:jc w:val="center"/>
              <w:rPr>
                <w:rFonts w:ascii="Times New Roman" w:hAnsi="Times New Roman" w:cs="Times New Roman"/>
                <w:sz w:val="16"/>
                <w:szCs w:val="16"/>
                <w:lang w:val="en-US"/>
              </w:rPr>
            </w:pPr>
          </w:p>
        </w:tc>
        <w:tc>
          <w:tcPr>
            <w:tcW w:w="574" w:type="dxa"/>
            <w:gridSpan w:val="3"/>
            <w:shd w:val="clear" w:color="auto" w:fill="FFFFFF" w:themeFill="background1"/>
          </w:tcPr>
          <w:p w14:paraId="28040D53" w14:textId="77777777" w:rsidR="00A610F1" w:rsidRPr="0072544F" w:rsidRDefault="00A610F1" w:rsidP="00EB5D4B">
            <w:pPr>
              <w:jc w:val="center"/>
              <w:rPr>
                <w:rFonts w:ascii="Times New Roman" w:hAnsi="Times New Roman" w:cs="Times New Roman"/>
                <w:sz w:val="16"/>
                <w:szCs w:val="16"/>
                <w:lang w:val="en-US"/>
              </w:rPr>
            </w:pPr>
          </w:p>
        </w:tc>
        <w:tc>
          <w:tcPr>
            <w:tcW w:w="430" w:type="dxa"/>
            <w:shd w:val="clear" w:color="auto" w:fill="FFFFFF" w:themeFill="background1"/>
          </w:tcPr>
          <w:p w14:paraId="3E7FFC9F" w14:textId="77777777" w:rsidR="00A610F1" w:rsidRPr="0072544F" w:rsidRDefault="00A610F1" w:rsidP="00EB5D4B">
            <w:pPr>
              <w:jc w:val="center"/>
              <w:rPr>
                <w:rFonts w:ascii="Times New Roman" w:hAnsi="Times New Roman" w:cs="Times New Roman"/>
                <w:sz w:val="16"/>
                <w:szCs w:val="16"/>
                <w:lang w:val="en-US"/>
              </w:rPr>
            </w:pPr>
          </w:p>
        </w:tc>
        <w:tc>
          <w:tcPr>
            <w:tcW w:w="430" w:type="dxa"/>
            <w:gridSpan w:val="2"/>
            <w:shd w:val="clear" w:color="auto" w:fill="FFFFFF" w:themeFill="background1"/>
          </w:tcPr>
          <w:p w14:paraId="4F0B46F0" w14:textId="77777777" w:rsidR="00A610F1" w:rsidRPr="0072544F" w:rsidRDefault="00A610F1" w:rsidP="00EB5D4B">
            <w:pPr>
              <w:jc w:val="center"/>
              <w:rPr>
                <w:rFonts w:ascii="Times New Roman" w:hAnsi="Times New Roman" w:cs="Times New Roman"/>
                <w:sz w:val="16"/>
                <w:szCs w:val="16"/>
                <w:lang w:val="en-US"/>
              </w:rPr>
            </w:pPr>
          </w:p>
        </w:tc>
        <w:tc>
          <w:tcPr>
            <w:tcW w:w="574" w:type="dxa"/>
            <w:gridSpan w:val="2"/>
            <w:shd w:val="clear" w:color="auto" w:fill="FFFFFF" w:themeFill="background1"/>
          </w:tcPr>
          <w:p w14:paraId="7EAD4398" w14:textId="77777777" w:rsidR="00A610F1" w:rsidRPr="0072544F" w:rsidRDefault="00A610F1" w:rsidP="00EB5D4B">
            <w:pPr>
              <w:jc w:val="center"/>
              <w:rPr>
                <w:rFonts w:ascii="Times New Roman" w:hAnsi="Times New Roman" w:cs="Times New Roman"/>
                <w:sz w:val="16"/>
                <w:szCs w:val="16"/>
                <w:lang w:val="en-US"/>
              </w:rPr>
            </w:pPr>
          </w:p>
        </w:tc>
        <w:tc>
          <w:tcPr>
            <w:tcW w:w="574" w:type="dxa"/>
            <w:gridSpan w:val="5"/>
            <w:shd w:val="clear" w:color="auto" w:fill="FFFFFF" w:themeFill="background1"/>
          </w:tcPr>
          <w:p w14:paraId="58071953" w14:textId="77777777" w:rsidR="00A610F1" w:rsidRPr="0072544F" w:rsidRDefault="00A610F1"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430" w:type="dxa"/>
            <w:gridSpan w:val="2"/>
            <w:shd w:val="clear" w:color="auto" w:fill="FFFFFF" w:themeFill="background1"/>
          </w:tcPr>
          <w:p w14:paraId="23636FC7" w14:textId="77777777" w:rsidR="00A610F1" w:rsidRPr="0072544F" w:rsidRDefault="00A610F1" w:rsidP="00EB5D4B">
            <w:pPr>
              <w:jc w:val="center"/>
              <w:rPr>
                <w:rFonts w:ascii="Times New Roman" w:hAnsi="Times New Roman" w:cs="Times New Roman"/>
                <w:sz w:val="16"/>
                <w:szCs w:val="16"/>
                <w:lang w:val="en-US"/>
              </w:rPr>
            </w:pPr>
          </w:p>
        </w:tc>
        <w:tc>
          <w:tcPr>
            <w:tcW w:w="574" w:type="dxa"/>
            <w:gridSpan w:val="2"/>
            <w:shd w:val="clear" w:color="auto" w:fill="FFFFFF" w:themeFill="background1"/>
          </w:tcPr>
          <w:p w14:paraId="38C3EAFA" w14:textId="77777777" w:rsidR="00A610F1" w:rsidRPr="0072544F" w:rsidRDefault="00A610F1" w:rsidP="00EB5D4B">
            <w:pPr>
              <w:jc w:val="center"/>
              <w:rPr>
                <w:rFonts w:ascii="Times New Roman" w:hAnsi="Times New Roman" w:cs="Times New Roman"/>
                <w:sz w:val="16"/>
                <w:szCs w:val="16"/>
                <w:lang w:val="en-US"/>
              </w:rPr>
            </w:pPr>
          </w:p>
        </w:tc>
        <w:tc>
          <w:tcPr>
            <w:tcW w:w="440" w:type="dxa"/>
            <w:shd w:val="clear" w:color="auto" w:fill="FFFFFF" w:themeFill="background1"/>
          </w:tcPr>
          <w:p w14:paraId="4F1A4FD0" w14:textId="77777777" w:rsidR="00A610F1" w:rsidRPr="0072544F" w:rsidRDefault="00A610F1"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65" w:type="dxa"/>
            <w:gridSpan w:val="2"/>
            <w:shd w:val="clear" w:color="auto" w:fill="FFFFFF" w:themeFill="background1"/>
          </w:tcPr>
          <w:p w14:paraId="3F74B3FB" w14:textId="77777777" w:rsidR="00A610F1" w:rsidRPr="0072544F" w:rsidRDefault="00A610F1" w:rsidP="00EB5D4B">
            <w:pPr>
              <w:jc w:val="center"/>
              <w:rPr>
                <w:rFonts w:ascii="Times New Roman" w:hAnsi="Times New Roman" w:cs="Times New Roman"/>
                <w:sz w:val="16"/>
                <w:szCs w:val="16"/>
                <w:lang w:val="en-US"/>
              </w:rPr>
            </w:pPr>
          </w:p>
        </w:tc>
        <w:tc>
          <w:tcPr>
            <w:tcW w:w="430" w:type="dxa"/>
            <w:shd w:val="clear" w:color="auto" w:fill="FFFFFF" w:themeFill="background1"/>
          </w:tcPr>
          <w:p w14:paraId="7B2980B7" w14:textId="77777777" w:rsidR="00A610F1" w:rsidRPr="0072544F" w:rsidRDefault="00A610F1" w:rsidP="00EB5D4B">
            <w:pPr>
              <w:jc w:val="center"/>
              <w:rPr>
                <w:rFonts w:ascii="Times New Roman" w:hAnsi="Times New Roman" w:cs="Times New Roman"/>
                <w:sz w:val="16"/>
                <w:szCs w:val="16"/>
                <w:lang w:val="en-US"/>
              </w:rPr>
            </w:pPr>
          </w:p>
        </w:tc>
        <w:tc>
          <w:tcPr>
            <w:tcW w:w="574" w:type="dxa"/>
            <w:gridSpan w:val="2"/>
            <w:shd w:val="clear" w:color="auto" w:fill="FFFFFF" w:themeFill="background1"/>
          </w:tcPr>
          <w:p w14:paraId="023BF933" w14:textId="77777777" w:rsidR="00A610F1" w:rsidRPr="0072544F" w:rsidRDefault="00A610F1" w:rsidP="00EB5D4B">
            <w:pPr>
              <w:jc w:val="center"/>
              <w:rPr>
                <w:rFonts w:ascii="Times New Roman" w:hAnsi="Times New Roman" w:cs="Times New Roman"/>
                <w:sz w:val="16"/>
                <w:szCs w:val="16"/>
                <w:lang w:val="en-US"/>
              </w:rPr>
            </w:pPr>
          </w:p>
        </w:tc>
        <w:tc>
          <w:tcPr>
            <w:tcW w:w="576" w:type="dxa"/>
            <w:gridSpan w:val="2"/>
            <w:shd w:val="clear" w:color="auto" w:fill="FFFFFF" w:themeFill="background1"/>
          </w:tcPr>
          <w:p w14:paraId="51D3D1CC" w14:textId="77777777" w:rsidR="00A610F1" w:rsidRPr="0072544F" w:rsidRDefault="00A610F1" w:rsidP="00EB5D4B">
            <w:pPr>
              <w:jc w:val="center"/>
              <w:rPr>
                <w:rFonts w:ascii="Times New Roman" w:hAnsi="Times New Roman" w:cs="Times New Roman"/>
                <w:sz w:val="16"/>
                <w:szCs w:val="16"/>
                <w:lang w:val="en-US"/>
              </w:rPr>
            </w:pPr>
          </w:p>
        </w:tc>
        <w:tc>
          <w:tcPr>
            <w:tcW w:w="721" w:type="dxa"/>
            <w:gridSpan w:val="3"/>
            <w:shd w:val="clear" w:color="auto" w:fill="FFFFFF" w:themeFill="background1"/>
          </w:tcPr>
          <w:p w14:paraId="462468C3" w14:textId="77777777" w:rsidR="00A610F1" w:rsidRPr="0072544F" w:rsidRDefault="00A610F1" w:rsidP="00EB5D4B">
            <w:pPr>
              <w:jc w:val="center"/>
              <w:rPr>
                <w:rFonts w:ascii="Times New Roman" w:hAnsi="Times New Roman" w:cs="Times New Roman"/>
                <w:sz w:val="16"/>
                <w:szCs w:val="16"/>
                <w:lang w:val="en-US"/>
              </w:rPr>
            </w:pPr>
          </w:p>
        </w:tc>
      </w:tr>
      <w:tr w:rsidR="00452F04" w:rsidRPr="0072544F" w14:paraId="327DF77C" w14:textId="77777777" w:rsidTr="00F6737B">
        <w:trPr>
          <w:trHeight w:val="218"/>
        </w:trPr>
        <w:tc>
          <w:tcPr>
            <w:tcW w:w="2583" w:type="dxa"/>
            <w:gridSpan w:val="2"/>
            <w:shd w:val="clear" w:color="auto" w:fill="FFFFFF" w:themeFill="background1"/>
          </w:tcPr>
          <w:p w14:paraId="771A4FFF" w14:textId="492E3C7B" w:rsidR="0095360F" w:rsidRPr="0072544F" w:rsidRDefault="00CE3169" w:rsidP="00EB5D4B">
            <w:pPr>
              <w:rPr>
                <w:rFonts w:ascii="Times New Roman" w:hAnsi="Times New Roman" w:cs="Times New Roman"/>
                <w:sz w:val="16"/>
                <w:szCs w:val="16"/>
                <w:lang w:val="en-US"/>
              </w:rPr>
            </w:pPr>
            <w:proofErr w:type="spellStart"/>
            <w:r w:rsidRPr="0072544F">
              <w:rPr>
                <w:rFonts w:ascii="Times New Roman" w:hAnsi="Times New Roman" w:cs="Times New Roman"/>
                <w:sz w:val="16"/>
                <w:szCs w:val="16"/>
                <w:lang w:val="en-US"/>
              </w:rPr>
              <w:t>Piñeiro</w:t>
            </w:r>
            <w:proofErr w:type="spellEnd"/>
            <w:r w:rsidR="000059D6" w:rsidRPr="0072544F">
              <w:rPr>
                <w:rFonts w:ascii="Times New Roman" w:hAnsi="Times New Roman" w:cs="Times New Roman"/>
                <w:sz w:val="16"/>
                <w:szCs w:val="16"/>
                <w:lang w:val="en-US"/>
              </w:rPr>
              <w:t>,</w:t>
            </w:r>
            <w:r w:rsidRPr="0072544F">
              <w:rPr>
                <w:rFonts w:ascii="Times New Roman" w:hAnsi="Times New Roman" w:cs="Times New Roman"/>
                <w:sz w:val="16"/>
                <w:szCs w:val="16"/>
                <w:lang w:val="en-US"/>
              </w:rPr>
              <w:t xml:space="preserve"> &amp; Manzano (2000)</w:t>
            </w:r>
            <w:r w:rsidR="006C0C8E" w:rsidRPr="0072544F">
              <w:rPr>
                <w:rFonts w:ascii="Times New Roman" w:hAnsi="Times New Roman" w:cs="Times New Roman"/>
                <w:sz w:val="16"/>
                <w:szCs w:val="16"/>
                <w:lang w:val="en-US"/>
              </w:rPr>
              <w:t>.</w:t>
            </w:r>
          </w:p>
        </w:tc>
        <w:tc>
          <w:tcPr>
            <w:tcW w:w="1001" w:type="dxa"/>
            <w:gridSpan w:val="2"/>
            <w:shd w:val="clear" w:color="auto" w:fill="FFFFFF" w:themeFill="background1"/>
          </w:tcPr>
          <w:p w14:paraId="477BE199" w14:textId="17D56E42" w:rsidR="0095360F" w:rsidRPr="0072544F" w:rsidRDefault="00C65CE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E</w:t>
            </w:r>
            <w:r w:rsidR="00CE3169" w:rsidRPr="0072544F">
              <w:rPr>
                <w:rFonts w:ascii="Times New Roman" w:hAnsi="Times New Roman" w:cs="Times New Roman"/>
                <w:sz w:val="16"/>
                <w:szCs w:val="16"/>
                <w:lang w:val="en-US"/>
              </w:rPr>
              <w:t>s</w:t>
            </w:r>
          </w:p>
        </w:tc>
        <w:tc>
          <w:tcPr>
            <w:tcW w:w="718" w:type="dxa"/>
            <w:shd w:val="clear" w:color="auto" w:fill="FFFFFF" w:themeFill="background1"/>
          </w:tcPr>
          <w:p w14:paraId="768A7D13" w14:textId="7D8A26E4" w:rsidR="0095360F" w:rsidRPr="0072544F" w:rsidRDefault="00CE3169"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15.428</w:t>
            </w:r>
          </w:p>
        </w:tc>
        <w:tc>
          <w:tcPr>
            <w:tcW w:w="445" w:type="dxa"/>
            <w:gridSpan w:val="2"/>
            <w:shd w:val="clear" w:color="auto" w:fill="FFFFFF" w:themeFill="background1"/>
          </w:tcPr>
          <w:p w14:paraId="39ED4195" w14:textId="77777777" w:rsidR="0095360F" w:rsidRPr="0072544F" w:rsidRDefault="0095360F" w:rsidP="00EB5D4B">
            <w:pPr>
              <w:jc w:val="center"/>
              <w:rPr>
                <w:rFonts w:ascii="Times New Roman" w:hAnsi="Times New Roman" w:cs="Times New Roman"/>
                <w:sz w:val="16"/>
                <w:szCs w:val="16"/>
                <w:lang w:val="en-US"/>
              </w:rPr>
            </w:pPr>
          </w:p>
        </w:tc>
        <w:tc>
          <w:tcPr>
            <w:tcW w:w="512" w:type="dxa"/>
            <w:gridSpan w:val="3"/>
            <w:shd w:val="clear" w:color="auto" w:fill="FFFFFF" w:themeFill="background1"/>
          </w:tcPr>
          <w:p w14:paraId="5DF9B862" w14:textId="77777777" w:rsidR="0095360F" w:rsidRPr="0072544F" w:rsidRDefault="0095360F" w:rsidP="00EB5D4B">
            <w:pPr>
              <w:jc w:val="center"/>
              <w:rPr>
                <w:rFonts w:ascii="Times New Roman" w:hAnsi="Times New Roman" w:cs="Times New Roman"/>
                <w:sz w:val="16"/>
                <w:szCs w:val="16"/>
                <w:lang w:val="en-US"/>
              </w:rPr>
            </w:pPr>
          </w:p>
        </w:tc>
        <w:tc>
          <w:tcPr>
            <w:tcW w:w="334" w:type="dxa"/>
            <w:gridSpan w:val="2"/>
            <w:shd w:val="clear" w:color="auto" w:fill="FFFFFF" w:themeFill="background1"/>
          </w:tcPr>
          <w:p w14:paraId="2443A718" w14:textId="77777777" w:rsidR="0095360F" w:rsidRPr="0072544F" w:rsidRDefault="0095360F" w:rsidP="00EB5D4B">
            <w:pPr>
              <w:jc w:val="center"/>
              <w:rPr>
                <w:rFonts w:ascii="Times New Roman" w:hAnsi="Times New Roman" w:cs="Times New Roman"/>
                <w:sz w:val="16"/>
                <w:szCs w:val="16"/>
                <w:lang w:val="en-US"/>
              </w:rPr>
            </w:pPr>
          </w:p>
        </w:tc>
        <w:tc>
          <w:tcPr>
            <w:tcW w:w="286" w:type="dxa"/>
            <w:gridSpan w:val="2"/>
            <w:shd w:val="clear" w:color="auto" w:fill="FFFFFF" w:themeFill="background1"/>
          </w:tcPr>
          <w:p w14:paraId="74C65CAA" w14:textId="77777777" w:rsidR="0095360F" w:rsidRPr="0072544F" w:rsidRDefault="0095360F" w:rsidP="00EB5D4B">
            <w:pPr>
              <w:jc w:val="center"/>
              <w:rPr>
                <w:rFonts w:ascii="Times New Roman" w:hAnsi="Times New Roman" w:cs="Times New Roman"/>
                <w:sz w:val="16"/>
                <w:szCs w:val="16"/>
                <w:lang w:val="en-US"/>
              </w:rPr>
            </w:pPr>
          </w:p>
        </w:tc>
        <w:tc>
          <w:tcPr>
            <w:tcW w:w="430" w:type="dxa"/>
            <w:gridSpan w:val="2"/>
            <w:shd w:val="clear" w:color="auto" w:fill="FFFFFF" w:themeFill="background1"/>
          </w:tcPr>
          <w:p w14:paraId="50237DD6" w14:textId="0D439561" w:rsidR="0095360F" w:rsidRPr="0072544F" w:rsidRDefault="0095360F" w:rsidP="00EB5D4B">
            <w:pPr>
              <w:jc w:val="center"/>
              <w:rPr>
                <w:rFonts w:ascii="Times New Roman" w:hAnsi="Times New Roman" w:cs="Times New Roman"/>
                <w:sz w:val="16"/>
                <w:szCs w:val="16"/>
                <w:lang w:val="en-US"/>
              </w:rPr>
            </w:pPr>
          </w:p>
        </w:tc>
        <w:tc>
          <w:tcPr>
            <w:tcW w:w="580" w:type="dxa"/>
            <w:gridSpan w:val="2"/>
            <w:shd w:val="clear" w:color="auto" w:fill="FFFFFF" w:themeFill="background1"/>
          </w:tcPr>
          <w:p w14:paraId="7C9F6CB4" w14:textId="77777777" w:rsidR="0095360F" w:rsidRPr="0072544F" w:rsidRDefault="0095360F" w:rsidP="00EB5D4B">
            <w:pPr>
              <w:jc w:val="center"/>
              <w:rPr>
                <w:rFonts w:ascii="Times New Roman" w:hAnsi="Times New Roman" w:cs="Times New Roman"/>
                <w:sz w:val="16"/>
                <w:szCs w:val="16"/>
                <w:lang w:val="en-US"/>
              </w:rPr>
            </w:pPr>
          </w:p>
        </w:tc>
        <w:tc>
          <w:tcPr>
            <w:tcW w:w="431" w:type="dxa"/>
            <w:shd w:val="clear" w:color="auto" w:fill="FFFFFF" w:themeFill="background1"/>
          </w:tcPr>
          <w:p w14:paraId="0B1A4029"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3"/>
            <w:shd w:val="clear" w:color="auto" w:fill="FFFFFF" w:themeFill="background1"/>
          </w:tcPr>
          <w:p w14:paraId="091C27A9" w14:textId="77777777" w:rsidR="0095360F" w:rsidRPr="0072544F" w:rsidRDefault="0095360F" w:rsidP="00EB5D4B">
            <w:pPr>
              <w:jc w:val="center"/>
              <w:rPr>
                <w:rFonts w:ascii="Times New Roman" w:hAnsi="Times New Roman" w:cs="Times New Roman"/>
                <w:sz w:val="16"/>
                <w:szCs w:val="16"/>
                <w:lang w:val="en-US"/>
              </w:rPr>
            </w:pPr>
          </w:p>
        </w:tc>
        <w:tc>
          <w:tcPr>
            <w:tcW w:w="430" w:type="dxa"/>
            <w:shd w:val="clear" w:color="auto" w:fill="FFFFFF" w:themeFill="background1"/>
          </w:tcPr>
          <w:p w14:paraId="182A2BCE" w14:textId="77777777" w:rsidR="0095360F" w:rsidRPr="0072544F" w:rsidRDefault="0095360F" w:rsidP="00EB5D4B">
            <w:pPr>
              <w:jc w:val="center"/>
              <w:rPr>
                <w:rFonts w:ascii="Times New Roman" w:hAnsi="Times New Roman" w:cs="Times New Roman"/>
                <w:sz w:val="16"/>
                <w:szCs w:val="16"/>
                <w:lang w:val="en-US"/>
              </w:rPr>
            </w:pPr>
          </w:p>
        </w:tc>
        <w:tc>
          <w:tcPr>
            <w:tcW w:w="430" w:type="dxa"/>
            <w:gridSpan w:val="2"/>
            <w:shd w:val="clear" w:color="auto" w:fill="FFFFFF" w:themeFill="background1"/>
          </w:tcPr>
          <w:p w14:paraId="24DF3429" w14:textId="3148EC7C" w:rsidR="0095360F" w:rsidRPr="0072544F" w:rsidRDefault="00CE3169"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74" w:type="dxa"/>
            <w:gridSpan w:val="2"/>
            <w:shd w:val="clear" w:color="auto" w:fill="FFFFFF" w:themeFill="background1"/>
          </w:tcPr>
          <w:p w14:paraId="499E0C88"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5"/>
            <w:shd w:val="clear" w:color="auto" w:fill="FFFFFF" w:themeFill="background1"/>
          </w:tcPr>
          <w:p w14:paraId="4F5399DE" w14:textId="3802E746" w:rsidR="0095360F" w:rsidRPr="0072544F" w:rsidRDefault="00CE3169"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430" w:type="dxa"/>
            <w:gridSpan w:val="2"/>
            <w:shd w:val="clear" w:color="auto" w:fill="FFFFFF" w:themeFill="background1"/>
          </w:tcPr>
          <w:p w14:paraId="5542B908"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2"/>
            <w:shd w:val="clear" w:color="auto" w:fill="FFFFFF" w:themeFill="background1"/>
          </w:tcPr>
          <w:p w14:paraId="7BC14A82" w14:textId="77777777" w:rsidR="0095360F" w:rsidRPr="0072544F" w:rsidRDefault="0095360F" w:rsidP="00EB5D4B">
            <w:pPr>
              <w:jc w:val="center"/>
              <w:rPr>
                <w:rFonts w:ascii="Times New Roman" w:hAnsi="Times New Roman" w:cs="Times New Roman"/>
                <w:sz w:val="16"/>
                <w:szCs w:val="16"/>
                <w:lang w:val="en-US"/>
              </w:rPr>
            </w:pPr>
          </w:p>
        </w:tc>
        <w:tc>
          <w:tcPr>
            <w:tcW w:w="440" w:type="dxa"/>
            <w:shd w:val="clear" w:color="auto" w:fill="FFFFFF" w:themeFill="background1"/>
          </w:tcPr>
          <w:p w14:paraId="41545EED" w14:textId="41D289E5" w:rsidR="0095360F" w:rsidRPr="0072544F" w:rsidRDefault="0095360F" w:rsidP="00EB5D4B">
            <w:pPr>
              <w:jc w:val="center"/>
              <w:rPr>
                <w:rFonts w:ascii="Times New Roman" w:hAnsi="Times New Roman" w:cs="Times New Roman"/>
                <w:sz w:val="16"/>
                <w:szCs w:val="16"/>
                <w:lang w:val="en-US"/>
              </w:rPr>
            </w:pPr>
          </w:p>
        </w:tc>
        <w:tc>
          <w:tcPr>
            <w:tcW w:w="565" w:type="dxa"/>
            <w:gridSpan w:val="2"/>
            <w:shd w:val="clear" w:color="auto" w:fill="FFFFFF" w:themeFill="background1"/>
          </w:tcPr>
          <w:p w14:paraId="5CCA941F" w14:textId="77777777" w:rsidR="0095360F" w:rsidRPr="0072544F" w:rsidRDefault="0095360F" w:rsidP="00EB5D4B">
            <w:pPr>
              <w:jc w:val="center"/>
              <w:rPr>
                <w:rFonts w:ascii="Times New Roman" w:hAnsi="Times New Roman" w:cs="Times New Roman"/>
                <w:sz w:val="16"/>
                <w:szCs w:val="16"/>
                <w:lang w:val="en-US"/>
              </w:rPr>
            </w:pPr>
          </w:p>
        </w:tc>
        <w:tc>
          <w:tcPr>
            <w:tcW w:w="430" w:type="dxa"/>
            <w:shd w:val="clear" w:color="auto" w:fill="FFFFFF" w:themeFill="background1"/>
          </w:tcPr>
          <w:p w14:paraId="62A143EC" w14:textId="77777777" w:rsidR="0095360F" w:rsidRPr="0072544F" w:rsidRDefault="0095360F" w:rsidP="00EB5D4B">
            <w:pPr>
              <w:jc w:val="center"/>
              <w:rPr>
                <w:rFonts w:ascii="Times New Roman" w:hAnsi="Times New Roman" w:cs="Times New Roman"/>
                <w:sz w:val="16"/>
                <w:szCs w:val="16"/>
                <w:lang w:val="en-US"/>
              </w:rPr>
            </w:pPr>
          </w:p>
        </w:tc>
        <w:tc>
          <w:tcPr>
            <w:tcW w:w="574" w:type="dxa"/>
            <w:gridSpan w:val="2"/>
            <w:shd w:val="clear" w:color="auto" w:fill="FFFFFF" w:themeFill="background1"/>
          </w:tcPr>
          <w:p w14:paraId="5FB7ACB1" w14:textId="77777777" w:rsidR="0095360F" w:rsidRPr="0072544F" w:rsidRDefault="0095360F" w:rsidP="00EB5D4B">
            <w:pPr>
              <w:jc w:val="center"/>
              <w:rPr>
                <w:rFonts w:ascii="Times New Roman" w:hAnsi="Times New Roman" w:cs="Times New Roman"/>
                <w:sz w:val="16"/>
                <w:szCs w:val="16"/>
                <w:lang w:val="en-US"/>
              </w:rPr>
            </w:pPr>
          </w:p>
        </w:tc>
        <w:tc>
          <w:tcPr>
            <w:tcW w:w="576" w:type="dxa"/>
            <w:gridSpan w:val="2"/>
            <w:shd w:val="clear" w:color="auto" w:fill="FFFFFF" w:themeFill="background1"/>
          </w:tcPr>
          <w:p w14:paraId="2468FB16" w14:textId="77777777" w:rsidR="0095360F" w:rsidRPr="0072544F" w:rsidRDefault="0095360F" w:rsidP="00EB5D4B">
            <w:pPr>
              <w:jc w:val="center"/>
              <w:rPr>
                <w:rFonts w:ascii="Times New Roman" w:hAnsi="Times New Roman" w:cs="Times New Roman"/>
                <w:sz w:val="16"/>
                <w:szCs w:val="16"/>
                <w:lang w:val="en-US"/>
              </w:rPr>
            </w:pPr>
          </w:p>
        </w:tc>
        <w:tc>
          <w:tcPr>
            <w:tcW w:w="721" w:type="dxa"/>
            <w:gridSpan w:val="3"/>
            <w:shd w:val="clear" w:color="auto" w:fill="FFFFFF" w:themeFill="background1"/>
          </w:tcPr>
          <w:p w14:paraId="6BFF0C0B" w14:textId="77777777" w:rsidR="0095360F" w:rsidRPr="0072544F" w:rsidRDefault="0095360F" w:rsidP="00EB5D4B">
            <w:pPr>
              <w:jc w:val="center"/>
              <w:rPr>
                <w:rFonts w:ascii="Times New Roman" w:hAnsi="Times New Roman" w:cs="Times New Roman"/>
                <w:sz w:val="16"/>
                <w:szCs w:val="16"/>
                <w:lang w:val="en-US"/>
              </w:rPr>
            </w:pPr>
          </w:p>
        </w:tc>
      </w:tr>
      <w:tr w:rsidR="00C81A32" w:rsidRPr="0072544F" w14:paraId="19456FA9" w14:textId="77777777" w:rsidTr="00F6737B">
        <w:trPr>
          <w:trHeight w:val="218"/>
        </w:trPr>
        <w:tc>
          <w:tcPr>
            <w:tcW w:w="2583" w:type="dxa"/>
            <w:gridSpan w:val="2"/>
            <w:tcBorders>
              <w:bottom w:val="single" w:sz="4" w:space="0" w:color="auto"/>
            </w:tcBorders>
            <w:shd w:val="clear" w:color="auto" w:fill="FFFFFF" w:themeFill="background1"/>
          </w:tcPr>
          <w:p w14:paraId="13DA4BF7" w14:textId="17D974C6" w:rsidR="00C81A32" w:rsidRPr="0072544F" w:rsidRDefault="00C81A32" w:rsidP="00EB5D4B">
            <w:pPr>
              <w:rPr>
                <w:rFonts w:ascii="Times New Roman" w:hAnsi="Times New Roman" w:cs="Times New Roman"/>
                <w:sz w:val="16"/>
                <w:szCs w:val="16"/>
                <w:lang w:val="es-CL"/>
              </w:rPr>
            </w:pPr>
            <w:proofErr w:type="spellStart"/>
            <w:r w:rsidRPr="0072544F">
              <w:rPr>
                <w:rFonts w:ascii="Times New Roman" w:hAnsi="Times New Roman" w:cs="Times New Roman"/>
                <w:sz w:val="16"/>
                <w:szCs w:val="16"/>
                <w:shd w:val="clear" w:color="auto" w:fill="FFFFFF"/>
                <w:lang w:val="es-CL"/>
              </w:rPr>
              <w:t>Kövecses</w:t>
            </w:r>
            <w:proofErr w:type="spellEnd"/>
            <w:r w:rsidRPr="0072544F">
              <w:rPr>
                <w:rFonts w:ascii="Times New Roman" w:hAnsi="Times New Roman" w:cs="Times New Roman"/>
                <w:sz w:val="16"/>
                <w:szCs w:val="16"/>
                <w:shd w:val="clear" w:color="auto" w:fill="FFFFFF"/>
                <w:lang w:val="es-CL"/>
              </w:rPr>
              <w:t xml:space="preserve"> et al. (</w:t>
            </w:r>
            <w:proofErr w:type="spellStart"/>
            <w:r w:rsidRPr="0072544F">
              <w:rPr>
                <w:rFonts w:ascii="Times New Roman" w:hAnsi="Times New Roman" w:cs="Times New Roman"/>
                <w:sz w:val="16"/>
                <w:szCs w:val="16"/>
                <w:shd w:val="clear" w:color="auto" w:fill="FFFFFF"/>
                <w:lang w:val="es-CL"/>
              </w:rPr>
              <w:t>n.d</w:t>
            </w:r>
            <w:proofErr w:type="spellEnd"/>
            <w:r w:rsidRPr="0072544F">
              <w:rPr>
                <w:rFonts w:ascii="Times New Roman" w:hAnsi="Times New Roman" w:cs="Times New Roman"/>
                <w:sz w:val="16"/>
                <w:szCs w:val="16"/>
                <w:shd w:val="clear" w:color="auto" w:fill="FFFFFF"/>
                <w:lang w:val="es-CL"/>
              </w:rPr>
              <w:t>.)</w:t>
            </w:r>
            <w:r w:rsidRPr="0072544F">
              <w:rPr>
                <w:rFonts w:ascii="Times New Roman" w:hAnsi="Times New Roman" w:cs="Times New Roman"/>
                <w:sz w:val="16"/>
                <w:szCs w:val="16"/>
                <w:lang w:val="es-CL"/>
              </w:rPr>
              <w:t>;</w:t>
            </w:r>
          </w:p>
        </w:tc>
        <w:tc>
          <w:tcPr>
            <w:tcW w:w="1001" w:type="dxa"/>
            <w:gridSpan w:val="2"/>
            <w:tcBorders>
              <w:bottom w:val="single" w:sz="4" w:space="0" w:color="auto"/>
            </w:tcBorders>
            <w:shd w:val="clear" w:color="auto" w:fill="FFFFFF" w:themeFill="background1"/>
          </w:tcPr>
          <w:p w14:paraId="38A1100F" w14:textId="3D195A17" w:rsidR="00C81A32" w:rsidRPr="0072544F" w:rsidRDefault="00C65CEF"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 xml:space="preserve">es, </w:t>
            </w:r>
            <w:proofErr w:type="spellStart"/>
            <w:r w:rsidRPr="0072544F">
              <w:rPr>
                <w:rFonts w:ascii="Times New Roman" w:hAnsi="Times New Roman" w:cs="Times New Roman"/>
                <w:sz w:val="16"/>
                <w:szCs w:val="16"/>
                <w:lang w:val="en-US"/>
              </w:rPr>
              <w:t>en</w:t>
            </w:r>
            <w:proofErr w:type="spellEnd"/>
            <w:r w:rsidRPr="0072544F">
              <w:rPr>
                <w:rFonts w:ascii="Times New Roman" w:hAnsi="Times New Roman" w:cs="Times New Roman"/>
                <w:sz w:val="16"/>
                <w:szCs w:val="16"/>
                <w:lang w:val="en-US"/>
              </w:rPr>
              <w:t>, tr, hu</w:t>
            </w:r>
          </w:p>
        </w:tc>
        <w:tc>
          <w:tcPr>
            <w:tcW w:w="718" w:type="dxa"/>
            <w:tcBorders>
              <w:bottom w:val="single" w:sz="4" w:space="0" w:color="auto"/>
            </w:tcBorders>
            <w:shd w:val="clear" w:color="auto" w:fill="FFFFFF" w:themeFill="background1"/>
          </w:tcPr>
          <w:p w14:paraId="15F1D450" w14:textId="13F53EB7" w:rsidR="00C81A32" w:rsidRPr="0072544F" w:rsidRDefault="00C81A32"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NA</w:t>
            </w:r>
          </w:p>
        </w:tc>
        <w:tc>
          <w:tcPr>
            <w:tcW w:w="445" w:type="dxa"/>
            <w:gridSpan w:val="2"/>
            <w:tcBorders>
              <w:bottom w:val="single" w:sz="4" w:space="0" w:color="auto"/>
            </w:tcBorders>
            <w:shd w:val="clear" w:color="auto" w:fill="FFFFFF" w:themeFill="background1"/>
          </w:tcPr>
          <w:p w14:paraId="796AB1C3" w14:textId="77777777" w:rsidR="00C81A32" w:rsidRPr="0072544F" w:rsidRDefault="00C81A32" w:rsidP="00EB5D4B">
            <w:pPr>
              <w:jc w:val="center"/>
              <w:rPr>
                <w:rFonts w:ascii="Times New Roman" w:hAnsi="Times New Roman" w:cs="Times New Roman"/>
                <w:sz w:val="16"/>
                <w:szCs w:val="16"/>
                <w:lang w:val="en-US"/>
              </w:rPr>
            </w:pPr>
          </w:p>
        </w:tc>
        <w:tc>
          <w:tcPr>
            <w:tcW w:w="512" w:type="dxa"/>
            <w:gridSpan w:val="3"/>
            <w:tcBorders>
              <w:bottom w:val="single" w:sz="4" w:space="0" w:color="auto"/>
            </w:tcBorders>
            <w:shd w:val="clear" w:color="auto" w:fill="FFFFFF" w:themeFill="background1"/>
          </w:tcPr>
          <w:p w14:paraId="0D328898" w14:textId="77777777" w:rsidR="00C81A32" w:rsidRPr="0072544F" w:rsidRDefault="00C81A32" w:rsidP="00EB5D4B">
            <w:pPr>
              <w:jc w:val="center"/>
              <w:rPr>
                <w:rFonts w:ascii="Times New Roman" w:hAnsi="Times New Roman" w:cs="Times New Roman"/>
                <w:sz w:val="16"/>
                <w:szCs w:val="16"/>
                <w:lang w:val="en-US"/>
              </w:rPr>
            </w:pPr>
          </w:p>
        </w:tc>
        <w:tc>
          <w:tcPr>
            <w:tcW w:w="334" w:type="dxa"/>
            <w:gridSpan w:val="2"/>
            <w:tcBorders>
              <w:bottom w:val="single" w:sz="4" w:space="0" w:color="auto"/>
            </w:tcBorders>
            <w:shd w:val="clear" w:color="auto" w:fill="FFFFFF" w:themeFill="background1"/>
          </w:tcPr>
          <w:p w14:paraId="66AEE158" w14:textId="77777777" w:rsidR="00C81A32" w:rsidRPr="0072544F" w:rsidRDefault="00C81A32" w:rsidP="00EB5D4B">
            <w:pPr>
              <w:jc w:val="center"/>
              <w:rPr>
                <w:rFonts w:ascii="Times New Roman" w:hAnsi="Times New Roman" w:cs="Times New Roman"/>
                <w:sz w:val="16"/>
                <w:szCs w:val="16"/>
                <w:lang w:val="en-US"/>
              </w:rPr>
            </w:pPr>
          </w:p>
        </w:tc>
        <w:tc>
          <w:tcPr>
            <w:tcW w:w="286" w:type="dxa"/>
            <w:gridSpan w:val="2"/>
            <w:tcBorders>
              <w:bottom w:val="single" w:sz="4" w:space="0" w:color="auto"/>
            </w:tcBorders>
            <w:shd w:val="clear" w:color="auto" w:fill="FFFFFF" w:themeFill="background1"/>
          </w:tcPr>
          <w:p w14:paraId="5E07DAAA" w14:textId="77777777" w:rsidR="00C81A32" w:rsidRPr="0072544F" w:rsidRDefault="00C81A32" w:rsidP="00EB5D4B">
            <w:pPr>
              <w:jc w:val="center"/>
              <w:rPr>
                <w:rFonts w:ascii="Times New Roman" w:hAnsi="Times New Roman" w:cs="Times New Roman"/>
                <w:sz w:val="16"/>
                <w:szCs w:val="16"/>
                <w:lang w:val="en-US"/>
              </w:rPr>
            </w:pPr>
          </w:p>
        </w:tc>
        <w:tc>
          <w:tcPr>
            <w:tcW w:w="430" w:type="dxa"/>
            <w:gridSpan w:val="2"/>
            <w:tcBorders>
              <w:bottom w:val="single" w:sz="4" w:space="0" w:color="auto"/>
            </w:tcBorders>
            <w:shd w:val="clear" w:color="auto" w:fill="FFFFFF" w:themeFill="background1"/>
          </w:tcPr>
          <w:p w14:paraId="6E5C8299" w14:textId="77777777" w:rsidR="00C81A32" w:rsidRPr="0072544F" w:rsidRDefault="00C81A32" w:rsidP="00EB5D4B">
            <w:pPr>
              <w:jc w:val="center"/>
              <w:rPr>
                <w:rFonts w:ascii="Times New Roman" w:hAnsi="Times New Roman" w:cs="Times New Roman"/>
                <w:sz w:val="16"/>
                <w:szCs w:val="16"/>
                <w:lang w:val="en-US"/>
              </w:rPr>
            </w:pPr>
          </w:p>
        </w:tc>
        <w:tc>
          <w:tcPr>
            <w:tcW w:w="580" w:type="dxa"/>
            <w:gridSpan w:val="2"/>
            <w:tcBorders>
              <w:bottom w:val="single" w:sz="4" w:space="0" w:color="auto"/>
            </w:tcBorders>
            <w:shd w:val="clear" w:color="auto" w:fill="FFFFFF" w:themeFill="background1"/>
          </w:tcPr>
          <w:p w14:paraId="6E0B156D" w14:textId="77777777" w:rsidR="00C81A32" w:rsidRPr="0072544F" w:rsidRDefault="00C81A32" w:rsidP="00EB5D4B">
            <w:pPr>
              <w:jc w:val="center"/>
              <w:rPr>
                <w:rFonts w:ascii="Times New Roman" w:hAnsi="Times New Roman" w:cs="Times New Roman"/>
                <w:sz w:val="16"/>
                <w:szCs w:val="16"/>
                <w:lang w:val="en-US"/>
              </w:rPr>
            </w:pPr>
          </w:p>
        </w:tc>
        <w:tc>
          <w:tcPr>
            <w:tcW w:w="431" w:type="dxa"/>
            <w:tcBorders>
              <w:bottom w:val="single" w:sz="4" w:space="0" w:color="auto"/>
            </w:tcBorders>
            <w:shd w:val="clear" w:color="auto" w:fill="FFFFFF" w:themeFill="background1"/>
          </w:tcPr>
          <w:p w14:paraId="3A41DB87" w14:textId="77777777" w:rsidR="00C81A32" w:rsidRPr="0072544F" w:rsidRDefault="00C81A32" w:rsidP="00EB5D4B">
            <w:pPr>
              <w:jc w:val="center"/>
              <w:rPr>
                <w:rFonts w:ascii="Times New Roman" w:hAnsi="Times New Roman" w:cs="Times New Roman"/>
                <w:sz w:val="16"/>
                <w:szCs w:val="16"/>
                <w:lang w:val="en-US"/>
              </w:rPr>
            </w:pPr>
          </w:p>
        </w:tc>
        <w:tc>
          <w:tcPr>
            <w:tcW w:w="574" w:type="dxa"/>
            <w:gridSpan w:val="3"/>
            <w:tcBorders>
              <w:bottom w:val="single" w:sz="4" w:space="0" w:color="auto"/>
            </w:tcBorders>
            <w:shd w:val="clear" w:color="auto" w:fill="FFFFFF" w:themeFill="background1"/>
          </w:tcPr>
          <w:p w14:paraId="0B8F974C" w14:textId="77777777" w:rsidR="00C81A32" w:rsidRPr="0072544F" w:rsidRDefault="00C81A32" w:rsidP="00EB5D4B">
            <w:pPr>
              <w:jc w:val="center"/>
              <w:rPr>
                <w:rFonts w:ascii="Times New Roman" w:hAnsi="Times New Roman" w:cs="Times New Roman"/>
                <w:sz w:val="16"/>
                <w:szCs w:val="16"/>
                <w:lang w:val="en-US"/>
              </w:rPr>
            </w:pPr>
          </w:p>
        </w:tc>
        <w:tc>
          <w:tcPr>
            <w:tcW w:w="430" w:type="dxa"/>
            <w:tcBorders>
              <w:bottom w:val="single" w:sz="4" w:space="0" w:color="auto"/>
            </w:tcBorders>
            <w:shd w:val="clear" w:color="auto" w:fill="FFFFFF" w:themeFill="background1"/>
          </w:tcPr>
          <w:p w14:paraId="1EABFC81" w14:textId="77777777" w:rsidR="00C81A32" w:rsidRPr="0072544F" w:rsidRDefault="00C81A32" w:rsidP="00EB5D4B">
            <w:pPr>
              <w:jc w:val="center"/>
              <w:rPr>
                <w:rFonts w:ascii="Times New Roman" w:hAnsi="Times New Roman" w:cs="Times New Roman"/>
                <w:sz w:val="16"/>
                <w:szCs w:val="16"/>
                <w:lang w:val="en-US"/>
              </w:rPr>
            </w:pPr>
          </w:p>
        </w:tc>
        <w:tc>
          <w:tcPr>
            <w:tcW w:w="430" w:type="dxa"/>
            <w:gridSpan w:val="2"/>
            <w:tcBorders>
              <w:bottom w:val="single" w:sz="4" w:space="0" w:color="auto"/>
            </w:tcBorders>
            <w:shd w:val="clear" w:color="auto" w:fill="FFFFFF" w:themeFill="background1"/>
          </w:tcPr>
          <w:p w14:paraId="470295B0" w14:textId="77777777" w:rsidR="00C81A32" w:rsidRPr="0072544F" w:rsidRDefault="00C81A32" w:rsidP="00EB5D4B">
            <w:pPr>
              <w:jc w:val="center"/>
              <w:rPr>
                <w:rFonts w:ascii="Times New Roman" w:hAnsi="Times New Roman" w:cs="Times New Roman"/>
                <w:sz w:val="16"/>
                <w:szCs w:val="16"/>
                <w:lang w:val="en-US"/>
              </w:rPr>
            </w:pPr>
          </w:p>
        </w:tc>
        <w:tc>
          <w:tcPr>
            <w:tcW w:w="574" w:type="dxa"/>
            <w:gridSpan w:val="2"/>
            <w:tcBorders>
              <w:bottom w:val="single" w:sz="4" w:space="0" w:color="auto"/>
            </w:tcBorders>
            <w:shd w:val="clear" w:color="auto" w:fill="FFFFFF" w:themeFill="background1"/>
          </w:tcPr>
          <w:p w14:paraId="49355CF3" w14:textId="77777777" w:rsidR="00C81A32" w:rsidRPr="0072544F" w:rsidRDefault="00C81A32" w:rsidP="00EB5D4B">
            <w:pPr>
              <w:jc w:val="center"/>
              <w:rPr>
                <w:rFonts w:ascii="Times New Roman" w:hAnsi="Times New Roman" w:cs="Times New Roman"/>
                <w:sz w:val="16"/>
                <w:szCs w:val="16"/>
                <w:lang w:val="en-US"/>
              </w:rPr>
            </w:pPr>
          </w:p>
        </w:tc>
        <w:tc>
          <w:tcPr>
            <w:tcW w:w="574" w:type="dxa"/>
            <w:gridSpan w:val="5"/>
            <w:tcBorders>
              <w:bottom w:val="single" w:sz="4" w:space="0" w:color="auto"/>
            </w:tcBorders>
            <w:shd w:val="clear" w:color="auto" w:fill="FFFFFF" w:themeFill="background1"/>
          </w:tcPr>
          <w:p w14:paraId="1F3BB237" w14:textId="77777777" w:rsidR="00C81A32" w:rsidRPr="0072544F" w:rsidRDefault="00C81A32" w:rsidP="00EB5D4B">
            <w:pPr>
              <w:jc w:val="center"/>
              <w:rPr>
                <w:rFonts w:ascii="Times New Roman" w:hAnsi="Times New Roman" w:cs="Times New Roman"/>
                <w:sz w:val="16"/>
                <w:szCs w:val="16"/>
                <w:lang w:val="en-US"/>
              </w:rPr>
            </w:pPr>
          </w:p>
        </w:tc>
        <w:tc>
          <w:tcPr>
            <w:tcW w:w="430" w:type="dxa"/>
            <w:gridSpan w:val="2"/>
            <w:tcBorders>
              <w:bottom w:val="single" w:sz="4" w:space="0" w:color="auto"/>
            </w:tcBorders>
            <w:shd w:val="clear" w:color="auto" w:fill="FFFFFF" w:themeFill="background1"/>
          </w:tcPr>
          <w:p w14:paraId="5030BCF3" w14:textId="77777777" w:rsidR="00C81A32" w:rsidRPr="0072544F" w:rsidRDefault="00C81A32" w:rsidP="00EB5D4B">
            <w:pPr>
              <w:jc w:val="center"/>
              <w:rPr>
                <w:rFonts w:ascii="Times New Roman" w:hAnsi="Times New Roman" w:cs="Times New Roman"/>
                <w:sz w:val="16"/>
                <w:szCs w:val="16"/>
                <w:lang w:val="en-US"/>
              </w:rPr>
            </w:pPr>
          </w:p>
        </w:tc>
        <w:tc>
          <w:tcPr>
            <w:tcW w:w="574" w:type="dxa"/>
            <w:gridSpan w:val="2"/>
            <w:tcBorders>
              <w:bottom w:val="single" w:sz="4" w:space="0" w:color="auto"/>
            </w:tcBorders>
            <w:shd w:val="clear" w:color="auto" w:fill="FFFFFF" w:themeFill="background1"/>
          </w:tcPr>
          <w:p w14:paraId="78CD8F5D" w14:textId="77777777" w:rsidR="00C81A32" w:rsidRPr="0072544F" w:rsidRDefault="00C81A32" w:rsidP="00EB5D4B">
            <w:pPr>
              <w:jc w:val="center"/>
              <w:rPr>
                <w:rFonts w:ascii="Times New Roman" w:hAnsi="Times New Roman" w:cs="Times New Roman"/>
                <w:sz w:val="16"/>
                <w:szCs w:val="16"/>
                <w:lang w:val="en-US"/>
              </w:rPr>
            </w:pPr>
          </w:p>
        </w:tc>
        <w:tc>
          <w:tcPr>
            <w:tcW w:w="440" w:type="dxa"/>
            <w:tcBorders>
              <w:bottom w:val="single" w:sz="4" w:space="0" w:color="auto"/>
            </w:tcBorders>
            <w:shd w:val="clear" w:color="auto" w:fill="FFFFFF" w:themeFill="background1"/>
          </w:tcPr>
          <w:p w14:paraId="0101E1DE" w14:textId="4273ADC0" w:rsidR="00C81A32" w:rsidRPr="0072544F" w:rsidRDefault="00C81A32" w:rsidP="00EB5D4B">
            <w:pPr>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x</w:t>
            </w:r>
          </w:p>
        </w:tc>
        <w:tc>
          <w:tcPr>
            <w:tcW w:w="565" w:type="dxa"/>
            <w:gridSpan w:val="2"/>
            <w:tcBorders>
              <w:bottom w:val="single" w:sz="4" w:space="0" w:color="auto"/>
            </w:tcBorders>
            <w:shd w:val="clear" w:color="auto" w:fill="FFFFFF" w:themeFill="background1"/>
          </w:tcPr>
          <w:p w14:paraId="4042B786" w14:textId="77777777" w:rsidR="00C81A32" w:rsidRPr="0072544F" w:rsidRDefault="00C81A32" w:rsidP="00EB5D4B">
            <w:pPr>
              <w:jc w:val="center"/>
              <w:rPr>
                <w:rFonts w:ascii="Times New Roman" w:hAnsi="Times New Roman" w:cs="Times New Roman"/>
                <w:sz w:val="16"/>
                <w:szCs w:val="16"/>
                <w:lang w:val="en-US"/>
              </w:rPr>
            </w:pPr>
          </w:p>
        </w:tc>
        <w:tc>
          <w:tcPr>
            <w:tcW w:w="430" w:type="dxa"/>
            <w:tcBorders>
              <w:bottom w:val="single" w:sz="4" w:space="0" w:color="auto"/>
            </w:tcBorders>
            <w:shd w:val="clear" w:color="auto" w:fill="FFFFFF" w:themeFill="background1"/>
          </w:tcPr>
          <w:p w14:paraId="5A875A29" w14:textId="77777777" w:rsidR="00C81A32" w:rsidRPr="0072544F" w:rsidRDefault="00C81A32" w:rsidP="00EB5D4B">
            <w:pPr>
              <w:jc w:val="center"/>
              <w:rPr>
                <w:rFonts w:ascii="Times New Roman" w:hAnsi="Times New Roman" w:cs="Times New Roman"/>
                <w:sz w:val="16"/>
                <w:szCs w:val="16"/>
                <w:lang w:val="en-US"/>
              </w:rPr>
            </w:pPr>
          </w:p>
        </w:tc>
        <w:tc>
          <w:tcPr>
            <w:tcW w:w="574" w:type="dxa"/>
            <w:gridSpan w:val="2"/>
            <w:tcBorders>
              <w:bottom w:val="single" w:sz="4" w:space="0" w:color="auto"/>
            </w:tcBorders>
            <w:shd w:val="clear" w:color="auto" w:fill="FFFFFF" w:themeFill="background1"/>
          </w:tcPr>
          <w:p w14:paraId="159AAAF8" w14:textId="77777777" w:rsidR="00C81A32" w:rsidRPr="0072544F" w:rsidRDefault="00C81A32" w:rsidP="00EB5D4B">
            <w:pPr>
              <w:jc w:val="center"/>
              <w:rPr>
                <w:rFonts w:ascii="Times New Roman" w:hAnsi="Times New Roman" w:cs="Times New Roman"/>
                <w:sz w:val="16"/>
                <w:szCs w:val="16"/>
                <w:lang w:val="en-US"/>
              </w:rPr>
            </w:pPr>
          </w:p>
        </w:tc>
        <w:tc>
          <w:tcPr>
            <w:tcW w:w="576" w:type="dxa"/>
            <w:gridSpan w:val="2"/>
            <w:tcBorders>
              <w:bottom w:val="single" w:sz="4" w:space="0" w:color="auto"/>
            </w:tcBorders>
            <w:shd w:val="clear" w:color="auto" w:fill="FFFFFF" w:themeFill="background1"/>
          </w:tcPr>
          <w:p w14:paraId="699D97ED" w14:textId="77777777" w:rsidR="00C81A32" w:rsidRPr="0072544F" w:rsidRDefault="00C81A32" w:rsidP="00EB5D4B">
            <w:pPr>
              <w:jc w:val="center"/>
              <w:rPr>
                <w:rFonts w:ascii="Times New Roman" w:hAnsi="Times New Roman" w:cs="Times New Roman"/>
                <w:sz w:val="16"/>
                <w:szCs w:val="16"/>
                <w:lang w:val="en-US"/>
              </w:rPr>
            </w:pPr>
          </w:p>
        </w:tc>
        <w:tc>
          <w:tcPr>
            <w:tcW w:w="721" w:type="dxa"/>
            <w:gridSpan w:val="3"/>
            <w:tcBorders>
              <w:bottom w:val="single" w:sz="4" w:space="0" w:color="auto"/>
            </w:tcBorders>
            <w:shd w:val="clear" w:color="auto" w:fill="FFFFFF" w:themeFill="background1"/>
          </w:tcPr>
          <w:p w14:paraId="5DDA42E7" w14:textId="77777777" w:rsidR="00C81A32" w:rsidRPr="0072544F" w:rsidRDefault="00C81A32" w:rsidP="00EB5D4B">
            <w:pPr>
              <w:jc w:val="center"/>
              <w:rPr>
                <w:rFonts w:ascii="Times New Roman" w:hAnsi="Times New Roman" w:cs="Times New Roman"/>
                <w:sz w:val="16"/>
                <w:szCs w:val="16"/>
                <w:lang w:val="en-US"/>
              </w:rPr>
            </w:pPr>
          </w:p>
        </w:tc>
      </w:tr>
      <w:tr w:rsidR="006235C6" w:rsidRPr="0072544F" w14:paraId="56DA93CA" w14:textId="77777777" w:rsidTr="00F6737B">
        <w:trPr>
          <w:trHeight w:val="32"/>
        </w:trPr>
        <w:tc>
          <w:tcPr>
            <w:tcW w:w="2583" w:type="dxa"/>
            <w:gridSpan w:val="2"/>
            <w:tcBorders>
              <w:top w:val="single" w:sz="4" w:space="0" w:color="auto"/>
              <w:bottom w:val="single" w:sz="4" w:space="0" w:color="auto"/>
            </w:tcBorders>
            <w:shd w:val="clear" w:color="auto" w:fill="FFFFFF" w:themeFill="background1"/>
          </w:tcPr>
          <w:p w14:paraId="62999BD3" w14:textId="262C129A" w:rsidR="00C11874" w:rsidRPr="0072544F" w:rsidRDefault="00C11874" w:rsidP="00EB5D4B">
            <w:pPr>
              <w:rPr>
                <w:rFonts w:ascii="Times New Roman" w:hAnsi="Times New Roman" w:cs="Times New Roman"/>
                <w:sz w:val="2"/>
                <w:szCs w:val="16"/>
                <w:lang w:val="en-US"/>
              </w:rPr>
            </w:pPr>
          </w:p>
        </w:tc>
        <w:tc>
          <w:tcPr>
            <w:tcW w:w="1001" w:type="dxa"/>
            <w:gridSpan w:val="2"/>
            <w:tcBorders>
              <w:top w:val="single" w:sz="4" w:space="0" w:color="auto"/>
              <w:bottom w:val="single" w:sz="4" w:space="0" w:color="auto"/>
            </w:tcBorders>
            <w:shd w:val="clear" w:color="auto" w:fill="FFFFFF" w:themeFill="background1"/>
          </w:tcPr>
          <w:p w14:paraId="39FBC744" w14:textId="001E5193" w:rsidR="00C11874" w:rsidRPr="0072544F" w:rsidRDefault="00C11874" w:rsidP="00EB5D4B">
            <w:pPr>
              <w:jc w:val="center"/>
              <w:rPr>
                <w:rFonts w:ascii="Times New Roman" w:hAnsi="Times New Roman" w:cs="Times New Roman"/>
                <w:sz w:val="2"/>
                <w:szCs w:val="16"/>
                <w:lang w:val="en-US"/>
              </w:rPr>
            </w:pPr>
          </w:p>
        </w:tc>
        <w:tc>
          <w:tcPr>
            <w:tcW w:w="718" w:type="dxa"/>
            <w:tcBorders>
              <w:top w:val="single" w:sz="4" w:space="0" w:color="auto"/>
              <w:bottom w:val="single" w:sz="4" w:space="0" w:color="auto"/>
            </w:tcBorders>
            <w:shd w:val="clear" w:color="auto" w:fill="FFFFFF" w:themeFill="background1"/>
          </w:tcPr>
          <w:p w14:paraId="0B185ED6" w14:textId="20C3519A" w:rsidR="00C11874" w:rsidRPr="0072544F" w:rsidRDefault="00C11874" w:rsidP="00EB5D4B">
            <w:pPr>
              <w:jc w:val="center"/>
              <w:rPr>
                <w:rFonts w:ascii="Times New Roman" w:hAnsi="Times New Roman" w:cs="Times New Roman"/>
                <w:sz w:val="2"/>
                <w:szCs w:val="16"/>
                <w:lang w:val="en-US"/>
              </w:rPr>
            </w:pPr>
          </w:p>
        </w:tc>
        <w:tc>
          <w:tcPr>
            <w:tcW w:w="445" w:type="dxa"/>
            <w:gridSpan w:val="2"/>
            <w:tcBorders>
              <w:top w:val="single" w:sz="4" w:space="0" w:color="auto"/>
              <w:bottom w:val="single" w:sz="4" w:space="0" w:color="auto"/>
            </w:tcBorders>
            <w:shd w:val="clear" w:color="auto" w:fill="FFFFFF" w:themeFill="background1"/>
          </w:tcPr>
          <w:p w14:paraId="40FAF722" w14:textId="77777777" w:rsidR="00C11874" w:rsidRPr="0072544F" w:rsidRDefault="00C11874" w:rsidP="00EB5D4B">
            <w:pPr>
              <w:jc w:val="center"/>
              <w:rPr>
                <w:rFonts w:ascii="Times New Roman" w:hAnsi="Times New Roman" w:cs="Times New Roman"/>
                <w:sz w:val="2"/>
                <w:szCs w:val="16"/>
                <w:lang w:val="en-US"/>
              </w:rPr>
            </w:pPr>
          </w:p>
        </w:tc>
        <w:tc>
          <w:tcPr>
            <w:tcW w:w="512" w:type="dxa"/>
            <w:gridSpan w:val="3"/>
            <w:tcBorders>
              <w:top w:val="single" w:sz="4" w:space="0" w:color="auto"/>
              <w:bottom w:val="single" w:sz="4" w:space="0" w:color="auto"/>
            </w:tcBorders>
            <w:shd w:val="clear" w:color="auto" w:fill="FFFFFF" w:themeFill="background1"/>
          </w:tcPr>
          <w:p w14:paraId="76E7A073" w14:textId="77777777" w:rsidR="00C11874" w:rsidRPr="0072544F" w:rsidRDefault="00C11874" w:rsidP="00EB5D4B">
            <w:pPr>
              <w:jc w:val="center"/>
              <w:rPr>
                <w:rFonts w:ascii="Times New Roman" w:hAnsi="Times New Roman" w:cs="Times New Roman"/>
                <w:sz w:val="2"/>
                <w:szCs w:val="16"/>
                <w:lang w:val="en-US"/>
              </w:rPr>
            </w:pPr>
          </w:p>
        </w:tc>
        <w:tc>
          <w:tcPr>
            <w:tcW w:w="334" w:type="dxa"/>
            <w:gridSpan w:val="2"/>
            <w:tcBorders>
              <w:top w:val="single" w:sz="4" w:space="0" w:color="auto"/>
              <w:bottom w:val="single" w:sz="4" w:space="0" w:color="auto"/>
            </w:tcBorders>
            <w:shd w:val="clear" w:color="auto" w:fill="FFFFFF" w:themeFill="background1"/>
          </w:tcPr>
          <w:p w14:paraId="64BE90A3" w14:textId="77777777" w:rsidR="00C11874" w:rsidRPr="0072544F" w:rsidRDefault="00C11874" w:rsidP="00EB5D4B">
            <w:pPr>
              <w:jc w:val="center"/>
              <w:rPr>
                <w:rFonts w:ascii="Times New Roman" w:hAnsi="Times New Roman" w:cs="Times New Roman"/>
                <w:sz w:val="2"/>
                <w:szCs w:val="16"/>
                <w:lang w:val="en-US"/>
              </w:rPr>
            </w:pPr>
          </w:p>
        </w:tc>
        <w:tc>
          <w:tcPr>
            <w:tcW w:w="286" w:type="dxa"/>
            <w:gridSpan w:val="2"/>
            <w:tcBorders>
              <w:top w:val="single" w:sz="4" w:space="0" w:color="auto"/>
              <w:bottom w:val="single" w:sz="4" w:space="0" w:color="auto"/>
            </w:tcBorders>
            <w:shd w:val="clear" w:color="auto" w:fill="FFFFFF" w:themeFill="background1"/>
          </w:tcPr>
          <w:p w14:paraId="6F737216" w14:textId="77777777" w:rsidR="00C11874" w:rsidRPr="0072544F" w:rsidRDefault="00C11874" w:rsidP="00EB5D4B">
            <w:pPr>
              <w:jc w:val="center"/>
              <w:rPr>
                <w:rFonts w:ascii="Times New Roman" w:hAnsi="Times New Roman" w:cs="Times New Roman"/>
                <w:sz w:val="2"/>
                <w:szCs w:val="16"/>
                <w:lang w:val="en-US"/>
              </w:rPr>
            </w:pPr>
          </w:p>
        </w:tc>
        <w:tc>
          <w:tcPr>
            <w:tcW w:w="430" w:type="dxa"/>
            <w:gridSpan w:val="2"/>
            <w:tcBorders>
              <w:top w:val="single" w:sz="4" w:space="0" w:color="auto"/>
              <w:bottom w:val="single" w:sz="4" w:space="0" w:color="auto"/>
            </w:tcBorders>
            <w:shd w:val="clear" w:color="auto" w:fill="FFFFFF" w:themeFill="background1"/>
          </w:tcPr>
          <w:p w14:paraId="2F035876" w14:textId="78DDC8F6" w:rsidR="00C11874" w:rsidRPr="0072544F" w:rsidRDefault="00C11874" w:rsidP="00EB5D4B">
            <w:pPr>
              <w:jc w:val="center"/>
              <w:rPr>
                <w:rFonts w:ascii="Times New Roman" w:hAnsi="Times New Roman" w:cs="Times New Roman"/>
                <w:sz w:val="2"/>
                <w:szCs w:val="16"/>
                <w:lang w:val="en-US"/>
              </w:rPr>
            </w:pPr>
          </w:p>
        </w:tc>
        <w:tc>
          <w:tcPr>
            <w:tcW w:w="580" w:type="dxa"/>
            <w:gridSpan w:val="2"/>
            <w:tcBorders>
              <w:top w:val="single" w:sz="4" w:space="0" w:color="auto"/>
              <w:bottom w:val="single" w:sz="4" w:space="0" w:color="auto"/>
            </w:tcBorders>
            <w:shd w:val="clear" w:color="auto" w:fill="FFFFFF" w:themeFill="background1"/>
          </w:tcPr>
          <w:p w14:paraId="2E6563EF" w14:textId="77777777" w:rsidR="00C11874" w:rsidRPr="0072544F" w:rsidRDefault="00C11874" w:rsidP="00EB5D4B">
            <w:pPr>
              <w:jc w:val="center"/>
              <w:rPr>
                <w:rFonts w:ascii="Times New Roman" w:hAnsi="Times New Roman" w:cs="Times New Roman"/>
                <w:sz w:val="2"/>
                <w:szCs w:val="16"/>
                <w:lang w:val="en-US"/>
              </w:rPr>
            </w:pPr>
          </w:p>
        </w:tc>
        <w:tc>
          <w:tcPr>
            <w:tcW w:w="431" w:type="dxa"/>
            <w:tcBorders>
              <w:top w:val="single" w:sz="4" w:space="0" w:color="auto"/>
              <w:bottom w:val="single" w:sz="4" w:space="0" w:color="auto"/>
            </w:tcBorders>
            <w:shd w:val="clear" w:color="auto" w:fill="FFFFFF" w:themeFill="background1"/>
          </w:tcPr>
          <w:p w14:paraId="02B7A317" w14:textId="77777777" w:rsidR="00C11874" w:rsidRPr="0072544F" w:rsidRDefault="00C11874" w:rsidP="00EB5D4B">
            <w:pPr>
              <w:jc w:val="center"/>
              <w:rPr>
                <w:rFonts w:ascii="Times New Roman" w:hAnsi="Times New Roman" w:cs="Times New Roman"/>
                <w:sz w:val="2"/>
                <w:szCs w:val="16"/>
                <w:lang w:val="en-US"/>
              </w:rPr>
            </w:pPr>
          </w:p>
        </w:tc>
        <w:tc>
          <w:tcPr>
            <w:tcW w:w="574" w:type="dxa"/>
            <w:gridSpan w:val="3"/>
            <w:tcBorders>
              <w:top w:val="single" w:sz="4" w:space="0" w:color="auto"/>
              <w:bottom w:val="single" w:sz="4" w:space="0" w:color="auto"/>
            </w:tcBorders>
            <w:shd w:val="clear" w:color="auto" w:fill="FFFFFF" w:themeFill="background1"/>
          </w:tcPr>
          <w:p w14:paraId="59F865F9" w14:textId="77777777" w:rsidR="00C11874" w:rsidRPr="0072544F" w:rsidRDefault="00C11874" w:rsidP="00EB5D4B">
            <w:pPr>
              <w:jc w:val="center"/>
              <w:rPr>
                <w:rFonts w:ascii="Times New Roman" w:hAnsi="Times New Roman" w:cs="Times New Roman"/>
                <w:sz w:val="2"/>
                <w:szCs w:val="16"/>
                <w:lang w:val="en-US"/>
              </w:rPr>
            </w:pPr>
          </w:p>
        </w:tc>
        <w:tc>
          <w:tcPr>
            <w:tcW w:w="430" w:type="dxa"/>
            <w:tcBorders>
              <w:top w:val="single" w:sz="4" w:space="0" w:color="auto"/>
              <w:bottom w:val="single" w:sz="4" w:space="0" w:color="auto"/>
            </w:tcBorders>
            <w:shd w:val="clear" w:color="auto" w:fill="FFFFFF" w:themeFill="background1"/>
          </w:tcPr>
          <w:p w14:paraId="296CD947" w14:textId="77777777" w:rsidR="00C11874" w:rsidRPr="0072544F" w:rsidRDefault="00C11874" w:rsidP="00EB5D4B">
            <w:pPr>
              <w:jc w:val="center"/>
              <w:rPr>
                <w:rFonts w:ascii="Times New Roman" w:hAnsi="Times New Roman" w:cs="Times New Roman"/>
                <w:sz w:val="2"/>
                <w:szCs w:val="16"/>
                <w:lang w:val="en-US"/>
              </w:rPr>
            </w:pPr>
          </w:p>
        </w:tc>
        <w:tc>
          <w:tcPr>
            <w:tcW w:w="430" w:type="dxa"/>
            <w:gridSpan w:val="2"/>
            <w:tcBorders>
              <w:top w:val="single" w:sz="4" w:space="0" w:color="auto"/>
              <w:bottom w:val="single" w:sz="4" w:space="0" w:color="auto"/>
            </w:tcBorders>
            <w:shd w:val="clear" w:color="auto" w:fill="FFFFFF" w:themeFill="background1"/>
          </w:tcPr>
          <w:p w14:paraId="4FD83EC6" w14:textId="77777777" w:rsidR="00C11874" w:rsidRPr="0072544F" w:rsidRDefault="00C11874" w:rsidP="00EB5D4B">
            <w:pPr>
              <w:jc w:val="center"/>
              <w:rPr>
                <w:rFonts w:ascii="Times New Roman" w:hAnsi="Times New Roman" w:cs="Times New Roman"/>
                <w:sz w:val="2"/>
                <w:szCs w:val="16"/>
                <w:lang w:val="en-US"/>
              </w:rPr>
            </w:pPr>
          </w:p>
        </w:tc>
        <w:tc>
          <w:tcPr>
            <w:tcW w:w="574" w:type="dxa"/>
            <w:gridSpan w:val="2"/>
            <w:tcBorders>
              <w:top w:val="single" w:sz="4" w:space="0" w:color="auto"/>
              <w:bottom w:val="single" w:sz="4" w:space="0" w:color="auto"/>
            </w:tcBorders>
            <w:shd w:val="clear" w:color="auto" w:fill="FFFFFF" w:themeFill="background1"/>
          </w:tcPr>
          <w:p w14:paraId="65A96B0B" w14:textId="77777777" w:rsidR="00C11874" w:rsidRPr="0072544F" w:rsidRDefault="00C11874" w:rsidP="00EB5D4B">
            <w:pPr>
              <w:jc w:val="center"/>
              <w:rPr>
                <w:rFonts w:ascii="Times New Roman" w:hAnsi="Times New Roman" w:cs="Times New Roman"/>
                <w:sz w:val="2"/>
                <w:szCs w:val="16"/>
                <w:lang w:val="en-US"/>
              </w:rPr>
            </w:pPr>
          </w:p>
        </w:tc>
        <w:tc>
          <w:tcPr>
            <w:tcW w:w="574" w:type="dxa"/>
            <w:gridSpan w:val="5"/>
            <w:tcBorders>
              <w:top w:val="single" w:sz="4" w:space="0" w:color="auto"/>
              <w:bottom w:val="single" w:sz="4" w:space="0" w:color="auto"/>
            </w:tcBorders>
            <w:shd w:val="clear" w:color="auto" w:fill="FFFFFF" w:themeFill="background1"/>
          </w:tcPr>
          <w:p w14:paraId="2F7C6308" w14:textId="0C1BC78E" w:rsidR="00C11874" w:rsidRPr="0072544F" w:rsidRDefault="00C11874" w:rsidP="00EB5D4B">
            <w:pPr>
              <w:jc w:val="center"/>
              <w:rPr>
                <w:rFonts w:ascii="Times New Roman" w:hAnsi="Times New Roman" w:cs="Times New Roman"/>
                <w:sz w:val="2"/>
                <w:szCs w:val="16"/>
                <w:lang w:val="en-US"/>
              </w:rPr>
            </w:pPr>
          </w:p>
        </w:tc>
        <w:tc>
          <w:tcPr>
            <w:tcW w:w="430" w:type="dxa"/>
            <w:gridSpan w:val="2"/>
            <w:tcBorders>
              <w:top w:val="single" w:sz="4" w:space="0" w:color="auto"/>
              <w:bottom w:val="single" w:sz="4" w:space="0" w:color="auto"/>
            </w:tcBorders>
            <w:shd w:val="clear" w:color="auto" w:fill="FFFFFF" w:themeFill="background1"/>
          </w:tcPr>
          <w:p w14:paraId="51F0022C" w14:textId="77777777" w:rsidR="00C11874" w:rsidRPr="0072544F" w:rsidRDefault="00C11874" w:rsidP="00EB5D4B">
            <w:pPr>
              <w:jc w:val="center"/>
              <w:rPr>
                <w:rFonts w:ascii="Times New Roman" w:hAnsi="Times New Roman" w:cs="Times New Roman"/>
                <w:sz w:val="2"/>
                <w:szCs w:val="16"/>
                <w:lang w:val="en-US"/>
              </w:rPr>
            </w:pPr>
          </w:p>
        </w:tc>
        <w:tc>
          <w:tcPr>
            <w:tcW w:w="574" w:type="dxa"/>
            <w:gridSpan w:val="2"/>
            <w:tcBorders>
              <w:top w:val="single" w:sz="4" w:space="0" w:color="auto"/>
              <w:bottom w:val="single" w:sz="4" w:space="0" w:color="auto"/>
            </w:tcBorders>
            <w:shd w:val="clear" w:color="auto" w:fill="FFFFFF" w:themeFill="background1"/>
          </w:tcPr>
          <w:p w14:paraId="7F902AC5" w14:textId="77777777" w:rsidR="00C11874" w:rsidRPr="0072544F" w:rsidRDefault="00C11874" w:rsidP="00EB5D4B">
            <w:pPr>
              <w:jc w:val="center"/>
              <w:rPr>
                <w:rFonts w:ascii="Times New Roman" w:hAnsi="Times New Roman" w:cs="Times New Roman"/>
                <w:sz w:val="2"/>
                <w:szCs w:val="16"/>
                <w:lang w:val="en-US"/>
              </w:rPr>
            </w:pPr>
          </w:p>
        </w:tc>
        <w:tc>
          <w:tcPr>
            <w:tcW w:w="440" w:type="dxa"/>
            <w:tcBorders>
              <w:top w:val="single" w:sz="4" w:space="0" w:color="auto"/>
              <w:bottom w:val="single" w:sz="4" w:space="0" w:color="auto"/>
            </w:tcBorders>
            <w:shd w:val="clear" w:color="auto" w:fill="FFFFFF" w:themeFill="background1"/>
          </w:tcPr>
          <w:p w14:paraId="58C5D122" w14:textId="258C22B2" w:rsidR="00C11874" w:rsidRPr="0072544F" w:rsidRDefault="00C11874" w:rsidP="00EB5D4B">
            <w:pPr>
              <w:jc w:val="center"/>
              <w:rPr>
                <w:rFonts w:ascii="Times New Roman" w:hAnsi="Times New Roman" w:cs="Times New Roman"/>
                <w:sz w:val="2"/>
                <w:szCs w:val="16"/>
                <w:lang w:val="en-US"/>
              </w:rPr>
            </w:pPr>
          </w:p>
        </w:tc>
        <w:tc>
          <w:tcPr>
            <w:tcW w:w="565" w:type="dxa"/>
            <w:gridSpan w:val="2"/>
            <w:tcBorders>
              <w:top w:val="single" w:sz="4" w:space="0" w:color="auto"/>
              <w:bottom w:val="single" w:sz="4" w:space="0" w:color="auto"/>
            </w:tcBorders>
            <w:shd w:val="clear" w:color="auto" w:fill="FFFFFF" w:themeFill="background1"/>
          </w:tcPr>
          <w:p w14:paraId="37F4F213" w14:textId="77777777" w:rsidR="00C11874" w:rsidRPr="0072544F" w:rsidRDefault="00C11874" w:rsidP="00EB5D4B">
            <w:pPr>
              <w:jc w:val="center"/>
              <w:rPr>
                <w:rFonts w:ascii="Times New Roman" w:hAnsi="Times New Roman" w:cs="Times New Roman"/>
                <w:sz w:val="2"/>
                <w:szCs w:val="16"/>
                <w:lang w:val="en-US"/>
              </w:rPr>
            </w:pPr>
          </w:p>
        </w:tc>
        <w:tc>
          <w:tcPr>
            <w:tcW w:w="430" w:type="dxa"/>
            <w:tcBorders>
              <w:top w:val="single" w:sz="4" w:space="0" w:color="auto"/>
              <w:bottom w:val="single" w:sz="4" w:space="0" w:color="auto"/>
            </w:tcBorders>
            <w:shd w:val="clear" w:color="auto" w:fill="FFFFFF" w:themeFill="background1"/>
          </w:tcPr>
          <w:p w14:paraId="4AF78BE2" w14:textId="77777777" w:rsidR="00C11874" w:rsidRPr="0072544F" w:rsidRDefault="00C11874" w:rsidP="00EB5D4B">
            <w:pPr>
              <w:jc w:val="center"/>
              <w:rPr>
                <w:rFonts w:ascii="Times New Roman" w:hAnsi="Times New Roman" w:cs="Times New Roman"/>
                <w:sz w:val="2"/>
                <w:szCs w:val="16"/>
                <w:lang w:val="en-US"/>
              </w:rPr>
            </w:pPr>
          </w:p>
        </w:tc>
        <w:tc>
          <w:tcPr>
            <w:tcW w:w="574" w:type="dxa"/>
            <w:gridSpan w:val="2"/>
            <w:tcBorders>
              <w:top w:val="single" w:sz="4" w:space="0" w:color="auto"/>
              <w:bottom w:val="single" w:sz="4" w:space="0" w:color="auto"/>
            </w:tcBorders>
            <w:shd w:val="clear" w:color="auto" w:fill="FFFFFF" w:themeFill="background1"/>
          </w:tcPr>
          <w:p w14:paraId="15BE33CC" w14:textId="77777777" w:rsidR="00C11874" w:rsidRPr="0072544F" w:rsidRDefault="00C11874" w:rsidP="00EB5D4B">
            <w:pPr>
              <w:jc w:val="center"/>
              <w:rPr>
                <w:rFonts w:ascii="Times New Roman" w:hAnsi="Times New Roman" w:cs="Times New Roman"/>
                <w:sz w:val="2"/>
                <w:szCs w:val="16"/>
                <w:lang w:val="en-US"/>
              </w:rPr>
            </w:pPr>
          </w:p>
        </w:tc>
        <w:tc>
          <w:tcPr>
            <w:tcW w:w="576" w:type="dxa"/>
            <w:gridSpan w:val="2"/>
            <w:tcBorders>
              <w:top w:val="single" w:sz="4" w:space="0" w:color="auto"/>
              <w:bottom w:val="single" w:sz="4" w:space="0" w:color="auto"/>
            </w:tcBorders>
            <w:shd w:val="clear" w:color="auto" w:fill="FFFFFF" w:themeFill="background1"/>
          </w:tcPr>
          <w:p w14:paraId="3CD5D2A8" w14:textId="77777777" w:rsidR="00C11874" w:rsidRPr="0072544F" w:rsidRDefault="00C11874" w:rsidP="00EB5D4B">
            <w:pPr>
              <w:jc w:val="center"/>
              <w:rPr>
                <w:rFonts w:ascii="Times New Roman" w:hAnsi="Times New Roman" w:cs="Times New Roman"/>
                <w:sz w:val="2"/>
                <w:szCs w:val="16"/>
                <w:lang w:val="en-US"/>
              </w:rPr>
            </w:pPr>
          </w:p>
        </w:tc>
        <w:tc>
          <w:tcPr>
            <w:tcW w:w="721" w:type="dxa"/>
            <w:gridSpan w:val="3"/>
            <w:tcBorders>
              <w:top w:val="single" w:sz="4" w:space="0" w:color="auto"/>
              <w:bottom w:val="single" w:sz="4" w:space="0" w:color="auto"/>
            </w:tcBorders>
            <w:shd w:val="clear" w:color="auto" w:fill="FFFFFF" w:themeFill="background1"/>
          </w:tcPr>
          <w:p w14:paraId="71FF3DB0" w14:textId="77777777" w:rsidR="00C11874" w:rsidRPr="0072544F" w:rsidRDefault="00C11874" w:rsidP="00EB5D4B">
            <w:pPr>
              <w:jc w:val="center"/>
              <w:rPr>
                <w:rFonts w:ascii="Times New Roman" w:hAnsi="Times New Roman" w:cs="Times New Roman"/>
                <w:sz w:val="2"/>
                <w:szCs w:val="16"/>
                <w:lang w:val="en-US"/>
              </w:rPr>
            </w:pPr>
          </w:p>
        </w:tc>
      </w:tr>
    </w:tbl>
    <w:p w14:paraId="1E89EFCA" w14:textId="3F0D965C" w:rsidR="00A50985" w:rsidRPr="0072544F" w:rsidRDefault="00877C1A" w:rsidP="00B427B1">
      <w:pPr>
        <w:spacing w:before="120" w:after="120" w:line="240" w:lineRule="auto"/>
        <w:ind w:right="66"/>
        <w:jc w:val="center"/>
        <w:rPr>
          <w:rFonts w:ascii="Times New Roman" w:hAnsi="Times New Roman" w:cs="Times New Roman"/>
          <w:sz w:val="16"/>
          <w:szCs w:val="16"/>
          <w:lang w:val="en-US"/>
        </w:rPr>
      </w:pPr>
      <w:r w:rsidRPr="0072544F">
        <w:rPr>
          <w:rFonts w:ascii="Times New Roman" w:hAnsi="Times New Roman" w:cs="Times New Roman"/>
          <w:sz w:val="16"/>
          <w:szCs w:val="16"/>
          <w:lang w:val="en-US"/>
        </w:rPr>
        <w:t>*Uncommon variables. **NA (non-applicable, referred to non-normative research, experimental designs which small number of participants and/or utilized stimuli, and theoretical works).</w:t>
      </w:r>
    </w:p>
    <w:p w14:paraId="7739C64C" w14:textId="77777777" w:rsidR="009A31BD" w:rsidRPr="0072544F" w:rsidRDefault="009A31BD" w:rsidP="00B427B1">
      <w:pPr>
        <w:spacing w:before="120" w:after="120" w:line="240" w:lineRule="auto"/>
        <w:jc w:val="both"/>
        <w:rPr>
          <w:rFonts w:ascii="Times New Roman" w:hAnsi="Times New Roman" w:cs="Times New Roman"/>
          <w:b/>
          <w:lang w:val="en-US"/>
        </w:rPr>
        <w:sectPr w:rsidR="009A31BD" w:rsidRPr="0072544F" w:rsidSect="009A31BD">
          <w:pgSz w:w="16838" w:h="11906" w:orient="landscape"/>
          <w:pgMar w:top="1440" w:right="1440" w:bottom="1440" w:left="1440" w:header="709" w:footer="709" w:gutter="0"/>
          <w:cols w:space="708"/>
          <w:docGrid w:linePitch="360"/>
        </w:sectPr>
      </w:pPr>
    </w:p>
    <w:p w14:paraId="5A39EA37" w14:textId="4127FF33" w:rsidR="004849BA" w:rsidRPr="0072544F" w:rsidRDefault="004849BA" w:rsidP="00B427B1">
      <w:pPr>
        <w:spacing w:before="120" w:after="120" w:line="240" w:lineRule="auto"/>
        <w:jc w:val="both"/>
        <w:rPr>
          <w:rFonts w:ascii="Times New Roman" w:hAnsi="Times New Roman" w:cs="Times New Roman"/>
          <w:b/>
          <w:bCs/>
          <w:sz w:val="24"/>
          <w:szCs w:val="24"/>
          <w:lang w:val="pt-BR"/>
        </w:rPr>
      </w:pPr>
      <w:r w:rsidRPr="0072544F">
        <w:rPr>
          <w:rFonts w:ascii="Times New Roman" w:hAnsi="Times New Roman" w:cs="Times New Roman"/>
          <w:b/>
          <w:bCs/>
          <w:sz w:val="24"/>
          <w:szCs w:val="24"/>
          <w:lang w:val="pt-BR"/>
        </w:rPr>
        <w:lastRenderedPageBreak/>
        <w:t>References</w:t>
      </w:r>
    </w:p>
    <w:p w14:paraId="51DE985B" w14:textId="739BD7E5" w:rsidR="00797FDA" w:rsidRPr="0072544F" w:rsidRDefault="00CE3B67" w:rsidP="00B427B1">
      <w:pPr>
        <w:spacing w:before="120" w:after="120" w:line="240" w:lineRule="auto"/>
        <w:jc w:val="both"/>
        <w:rPr>
          <w:rFonts w:ascii="Times New Roman" w:hAnsi="Times New Roman" w:cs="Times New Roman"/>
          <w:sz w:val="24"/>
          <w:szCs w:val="24"/>
          <w:lang w:val="en-US"/>
        </w:rPr>
      </w:pPr>
      <w:r w:rsidRPr="0072544F">
        <w:rPr>
          <w:rFonts w:ascii="Times New Roman" w:hAnsi="Times New Roman" w:cs="Times New Roman"/>
          <w:sz w:val="24"/>
          <w:szCs w:val="24"/>
          <w:lang w:val="pt-BR"/>
        </w:rPr>
        <w:t>Adelman</w:t>
      </w:r>
      <w:r w:rsidR="00501D0C" w:rsidRPr="0072544F">
        <w:rPr>
          <w:rFonts w:ascii="Times New Roman" w:hAnsi="Times New Roman" w:cs="Times New Roman"/>
          <w:sz w:val="24"/>
          <w:szCs w:val="24"/>
          <w:lang w:val="pt-BR"/>
        </w:rPr>
        <w:t>, J.S.</w:t>
      </w:r>
      <w:r>
        <w:rPr>
          <w:rFonts w:ascii="Times New Roman" w:hAnsi="Times New Roman" w:cs="Times New Roman"/>
          <w:sz w:val="24"/>
          <w:szCs w:val="24"/>
          <w:lang w:val="pt-BR"/>
        </w:rPr>
        <w:t>;</w:t>
      </w:r>
      <w:r w:rsidR="00501D0C" w:rsidRPr="0072544F">
        <w:rPr>
          <w:rFonts w:ascii="Times New Roman" w:hAnsi="Times New Roman" w:cs="Times New Roman"/>
          <w:sz w:val="24"/>
          <w:szCs w:val="24"/>
          <w:lang w:val="pt-BR"/>
        </w:rPr>
        <w:t xml:space="preserve"> </w:t>
      </w:r>
      <w:r>
        <w:rPr>
          <w:rFonts w:ascii="Times New Roman" w:hAnsi="Times New Roman" w:cs="Times New Roman"/>
          <w:sz w:val="24"/>
          <w:szCs w:val="24"/>
          <w:lang w:val="pt-BR"/>
        </w:rPr>
        <w:t>E</w:t>
      </w:r>
      <w:r w:rsidRPr="0072544F">
        <w:rPr>
          <w:rFonts w:ascii="Times New Roman" w:hAnsi="Times New Roman" w:cs="Times New Roman"/>
          <w:sz w:val="24"/>
          <w:szCs w:val="24"/>
          <w:lang w:val="pt-BR"/>
        </w:rPr>
        <w:t>stes</w:t>
      </w:r>
      <w:r w:rsidR="00501D0C" w:rsidRPr="0072544F">
        <w:rPr>
          <w:rFonts w:ascii="Times New Roman" w:hAnsi="Times New Roman" w:cs="Times New Roman"/>
          <w:sz w:val="24"/>
          <w:szCs w:val="24"/>
          <w:lang w:val="pt-BR"/>
        </w:rPr>
        <w:t>, Z.</w:t>
      </w:r>
      <w:r>
        <w:rPr>
          <w:rFonts w:ascii="Times New Roman" w:hAnsi="Times New Roman" w:cs="Times New Roman"/>
          <w:sz w:val="24"/>
          <w:szCs w:val="24"/>
          <w:lang w:val="pt-BR"/>
        </w:rPr>
        <w:t>,</w:t>
      </w:r>
      <w:r w:rsidR="00655468" w:rsidRPr="0072544F">
        <w:rPr>
          <w:rFonts w:ascii="Times New Roman" w:hAnsi="Times New Roman" w:cs="Times New Roman"/>
          <w:sz w:val="24"/>
          <w:szCs w:val="24"/>
          <w:lang w:val="pt-BR"/>
        </w:rPr>
        <w:t xml:space="preserve"> </w:t>
      </w:r>
      <w:r>
        <w:rPr>
          <w:rFonts w:ascii="Times New Roman" w:hAnsi="Times New Roman" w:cs="Times New Roman"/>
          <w:sz w:val="24"/>
          <w:szCs w:val="24"/>
          <w:lang w:val="pt-BR"/>
        </w:rPr>
        <w:t>&amp; C</w:t>
      </w:r>
      <w:r w:rsidRPr="00CE3B67">
        <w:rPr>
          <w:rFonts w:ascii="Times New Roman" w:hAnsi="Times New Roman" w:cs="Times New Roman"/>
          <w:sz w:val="24"/>
          <w:szCs w:val="24"/>
          <w:lang w:val="pt-BR"/>
        </w:rPr>
        <w:t>ossu</w:t>
      </w:r>
      <w:r w:rsidR="00501D0C" w:rsidRPr="0072544F">
        <w:rPr>
          <w:rFonts w:ascii="Times New Roman" w:hAnsi="Times New Roman" w:cs="Times New Roman"/>
          <w:sz w:val="24"/>
          <w:szCs w:val="24"/>
          <w:lang w:val="pt-BR"/>
        </w:rPr>
        <w:t xml:space="preserve">, M. </w:t>
      </w:r>
      <w:r>
        <w:rPr>
          <w:rFonts w:ascii="Times New Roman" w:hAnsi="Times New Roman" w:cs="Times New Roman"/>
          <w:sz w:val="24"/>
          <w:szCs w:val="24"/>
          <w:lang w:val="pt-BR"/>
        </w:rPr>
        <w:t>(</w:t>
      </w:r>
      <w:r w:rsidR="00797FDA" w:rsidRPr="0072544F">
        <w:rPr>
          <w:rFonts w:ascii="Times New Roman" w:hAnsi="Times New Roman" w:cs="Times New Roman"/>
          <w:sz w:val="24"/>
          <w:szCs w:val="24"/>
          <w:lang w:val="pt-BR"/>
        </w:rPr>
        <w:t>2018</w:t>
      </w:r>
      <w:r>
        <w:rPr>
          <w:rFonts w:ascii="Times New Roman" w:hAnsi="Times New Roman" w:cs="Times New Roman"/>
          <w:sz w:val="24"/>
          <w:szCs w:val="24"/>
          <w:lang w:val="pt-BR"/>
        </w:rPr>
        <w:t>)</w:t>
      </w:r>
      <w:r w:rsidR="00797FDA" w:rsidRPr="0072544F">
        <w:rPr>
          <w:rFonts w:ascii="Times New Roman" w:hAnsi="Times New Roman" w:cs="Times New Roman"/>
          <w:sz w:val="24"/>
          <w:szCs w:val="24"/>
          <w:lang w:val="pt-BR"/>
        </w:rPr>
        <w:t>. </w:t>
      </w:r>
      <w:r w:rsidR="00797FDA" w:rsidRPr="0072544F">
        <w:rPr>
          <w:rFonts w:ascii="Times New Roman" w:hAnsi="Times New Roman" w:cs="Times New Roman"/>
          <w:sz w:val="24"/>
          <w:szCs w:val="24"/>
          <w:lang w:val="en-US"/>
        </w:rPr>
        <w:t xml:space="preserve">Emotional sound symbolism: Languages rapidly signal valence via phonemes. </w:t>
      </w:r>
      <w:r w:rsidR="00797FDA" w:rsidRPr="00CE3B67">
        <w:rPr>
          <w:rFonts w:ascii="Times New Roman" w:hAnsi="Times New Roman" w:cs="Times New Roman"/>
          <w:i/>
          <w:iCs/>
          <w:sz w:val="24"/>
          <w:szCs w:val="24"/>
          <w:lang w:val="en-US"/>
        </w:rPr>
        <w:t>Cognition</w:t>
      </w:r>
      <w:r w:rsidR="00797FDA" w:rsidRPr="0072544F">
        <w:rPr>
          <w:rFonts w:ascii="Times New Roman" w:hAnsi="Times New Roman" w:cs="Times New Roman"/>
          <w:sz w:val="24"/>
          <w:szCs w:val="24"/>
          <w:lang w:val="en-US"/>
        </w:rPr>
        <w:t>, 175</w:t>
      </w:r>
      <w:r>
        <w:rPr>
          <w:rFonts w:ascii="Times New Roman" w:hAnsi="Times New Roman" w:cs="Times New Roman"/>
          <w:sz w:val="24"/>
          <w:szCs w:val="24"/>
          <w:lang w:val="en-US"/>
        </w:rPr>
        <w:t xml:space="preserve">, </w:t>
      </w:r>
      <w:r w:rsidR="00797FDA" w:rsidRPr="0072544F">
        <w:rPr>
          <w:rFonts w:ascii="Times New Roman" w:hAnsi="Times New Roman" w:cs="Times New Roman"/>
          <w:sz w:val="24"/>
          <w:szCs w:val="24"/>
          <w:lang w:val="en-US"/>
        </w:rPr>
        <w:t>122–130.</w:t>
      </w:r>
      <w:r w:rsidR="00EE525E" w:rsidRPr="0072544F">
        <w:rPr>
          <w:rFonts w:ascii="Times New Roman" w:hAnsi="Times New Roman" w:cs="Times New Roman"/>
          <w:sz w:val="24"/>
          <w:szCs w:val="24"/>
          <w:lang w:val="en-US"/>
        </w:rPr>
        <w:t xml:space="preserve"> </w:t>
      </w:r>
      <w:proofErr w:type="spellStart"/>
      <w:r w:rsidR="003B2C4D">
        <w:rPr>
          <w:rFonts w:ascii="Times New Roman" w:hAnsi="Times New Roman" w:cs="Times New Roman"/>
          <w:sz w:val="24"/>
          <w:szCs w:val="24"/>
          <w:lang w:val="en-US"/>
        </w:rPr>
        <w:t>doi</w:t>
      </w:r>
      <w:proofErr w:type="spellEnd"/>
      <w:r w:rsidR="003B2C4D">
        <w:rPr>
          <w:rFonts w:ascii="Times New Roman" w:hAnsi="Times New Roman" w:cs="Times New Roman"/>
          <w:sz w:val="24"/>
          <w:szCs w:val="24"/>
          <w:lang w:val="en-US"/>
        </w:rPr>
        <w:t>:</w:t>
      </w:r>
      <w:r w:rsidR="003B2C4D" w:rsidRPr="003B2C4D">
        <w:rPr>
          <w:rFonts w:ascii="Times New Roman" w:hAnsi="Times New Roman" w:cs="Times New Roman"/>
          <w:sz w:val="24"/>
          <w:szCs w:val="24"/>
          <w:lang w:val="en-US"/>
        </w:rPr>
        <w:t>/10.1016/j.cognition.2018.02.007</w:t>
      </w:r>
      <w:r w:rsidR="00655468" w:rsidRPr="0072544F">
        <w:rPr>
          <w:rFonts w:ascii="Times New Roman" w:hAnsi="Times New Roman" w:cs="Times New Roman"/>
          <w:sz w:val="24"/>
          <w:szCs w:val="24"/>
          <w:lang w:val="en-US"/>
        </w:rPr>
        <w:t xml:space="preserve"> </w:t>
      </w:r>
      <w:r w:rsidR="00501D0C" w:rsidRPr="0072544F">
        <w:rPr>
          <w:rFonts w:ascii="Times New Roman" w:hAnsi="Times New Roman" w:cs="Times New Roman"/>
          <w:sz w:val="24"/>
          <w:szCs w:val="24"/>
          <w:lang w:val="en-US"/>
        </w:rPr>
        <w:t> </w:t>
      </w:r>
    </w:p>
    <w:p w14:paraId="7A5D7472" w14:textId="6CAEEA0C" w:rsidR="00A64346" w:rsidRPr="0072544F" w:rsidRDefault="00CE3B67" w:rsidP="00B427B1">
      <w:pPr>
        <w:spacing w:before="120" w:after="120" w:line="240" w:lineRule="auto"/>
        <w:jc w:val="both"/>
        <w:rPr>
          <w:rFonts w:ascii="Times New Roman" w:hAnsi="Times New Roman" w:cs="Times New Roman"/>
          <w:sz w:val="24"/>
          <w:szCs w:val="24"/>
          <w:lang w:val="en-US"/>
        </w:rPr>
      </w:pPr>
      <w:r w:rsidRPr="00CE3B67">
        <w:rPr>
          <w:rFonts w:ascii="Times New Roman" w:hAnsi="Times New Roman" w:cs="Times New Roman"/>
          <w:sz w:val="24"/>
          <w:szCs w:val="24"/>
          <w:lang w:val="pt-BR"/>
        </w:rPr>
        <w:t>Aguasvivas</w:t>
      </w:r>
      <w:r w:rsidR="00501D0C" w:rsidRPr="00CE3B67">
        <w:rPr>
          <w:rFonts w:ascii="Times New Roman" w:hAnsi="Times New Roman" w:cs="Times New Roman"/>
          <w:sz w:val="24"/>
          <w:szCs w:val="24"/>
          <w:lang w:val="pt-BR"/>
        </w:rPr>
        <w:t>, J.A.</w:t>
      </w:r>
      <w:r>
        <w:rPr>
          <w:rFonts w:ascii="Times New Roman" w:hAnsi="Times New Roman" w:cs="Times New Roman"/>
          <w:sz w:val="24"/>
          <w:szCs w:val="24"/>
          <w:lang w:val="pt-BR"/>
        </w:rPr>
        <w:t>,</w:t>
      </w:r>
      <w:r w:rsidR="00501D0C" w:rsidRPr="00CE3B67">
        <w:rPr>
          <w:rFonts w:ascii="Times New Roman" w:hAnsi="Times New Roman" w:cs="Times New Roman"/>
          <w:sz w:val="24"/>
          <w:szCs w:val="24"/>
          <w:lang w:val="pt-BR"/>
        </w:rPr>
        <w:t xml:space="preserve"> </w:t>
      </w:r>
      <w:r>
        <w:rPr>
          <w:rFonts w:ascii="Times New Roman" w:hAnsi="Times New Roman" w:cs="Times New Roman"/>
          <w:sz w:val="24"/>
          <w:szCs w:val="24"/>
          <w:lang w:val="pt-BR"/>
        </w:rPr>
        <w:t>C</w:t>
      </w:r>
      <w:r w:rsidRPr="00CE3B67">
        <w:rPr>
          <w:rFonts w:ascii="Times New Roman" w:hAnsi="Times New Roman" w:cs="Times New Roman"/>
          <w:sz w:val="24"/>
          <w:szCs w:val="24"/>
          <w:lang w:val="pt-BR"/>
        </w:rPr>
        <w:t>arreiras</w:t>
      </w:r>
      <w:r w:rsidR="00501D0C" w:rsidRPr="00CE3B67">
        <w:rPr>
          <w:rFonts w:ascii="Times New Roman" w:hAnsi="Times New Roman" w:cs="Times New Roman"/>
          <w:sz w:val="24"/>
          <w:szCs w:val="24"/>
          <w:lang w:val="pt-BR"/>
        </w:rPr>
        <w:t>, M.</w:t>
      </w:r>
      <w:r>
        <w:rPr>
          <w:rFonts w:ascii="Times New Roman" w:hAnsi="Times New Roman" w:cs="Times New Roman"/>
          <w:sz w:val="24"/>
          <w:szCs w:val="24"/>
          <w:lang w:val="pt-BR"/>
        </w:rPr>
        <w:t>,</w:t>
      </w:r>
      <w:r w:rsidR="00501D0C" w:rsidRPr="00CE3B67">
        <w:rPr>
          <w:rFonts w:ascii="Times New Roman" w:hAnsi="Times New Roman" w:cs="Times New Roman"/>
          <w:sz w:val="24"/>
          <w:szCs w:val="24"/>
          <w:lang w:val="pt-BR"/>
        </w:rPr>
        <w:t xml:space="preserve"> </w:t>
      </w:r>
      <w:r>
        <w:rPr>
          <w:rFonts w:ascii="Times New Roman" w:hAnsi="Times New Roman" w:cs="Times New Roman"/>
          <w:sz w:val="24"/>
          <w:szCs w:val="24"/>
          <w:lang w:val="pt-BR"/>
        </w:rPr>
        <w:t>B</w:t>
      </w:r>
      <w:r w:rsidRPr="00CE3B67">
        <w:rPr>
          <w:rFonts w:ascii="Times New Roman" w:hAnsi="Times New Roman" w:cs="Times New Roman"/>
          <w:sz w:val="24"/>
          <w:szCs w:val="24"/>
          <w:lang w:val="pt-BR"/>
        </w:rPr>
        <w:t>rysbaert</w:t>
      </w:r>
      <w:r w:rsidR="00501D0C" w:rsidRPr="00CE3B67">
        <w:rPr>
          <w:rFonts w:ascii="Times New Roman" w:hAnsi="Times New Roman" w:cs="Times New Roman"/>
          <w:sz w:val="24"/>
          <w:szCs w:val="24"/>
          <w:lang w:val="pt-BR"/>
        </w:rPr>
        <w:t>, M.</w:t>
      </w:r>
      <w:r>
        <w:rPr>
          <w:rFonts w:ascii="Times New Roman" w:hAnsi="Times New Roman" w:cs="Times New Roman"/>
          <w:sz w:val="24"/>
          <w:szCs w:val="24"/>
          <w:lang w:val="pt-BR"/>
        </w:rPr>
        <w:t>,</w:t>
      </w:r>
      <w:r w:rsidR="00501D0C" w:rsidRPr="00CE3B67">
        <w:rPr>
          <w:rFonts w:ascii="Times New Roman" w:hAnsi="Times New Roman" w:cs="Times New Roman"/>
          <w:sz w:val="24"/>
          <w:szCs w:val="24"/>
          <w:lang w:val="pt-BR"/>
        </w:rPr>
        <w:t xml:space="preserve"> </w:t>
      </w:r>
      <w:r>
        <w:rPr>
          <w:rFonts w:ascii="Times New Roman" w:hAnsi="Times New Roman" w:cs="Times New Roman"/>
          <w:sz w:val="24"/>
          <w:szCs w:val="24"/>
          <w:lang w:val="pt-BR"/>
        </w:rPr>
        <w:t>M</w:t>
      </w:r>
      <w:r w:rsidRPr="00CE3B67">
        <w:rPr>
          <w:rFonts w:ascii="Times New Roman" w:hAnsi="Times New Roman" w:cs="Times New Roman"/>
          <w:sz w:val="24"/>
          <w:szCs w:val="24"/>
          <w:lang w:val="pt-BR"/>
        </w:rPr>
        <w:t>andera</w:t>
      </w:r>
      <w:r w:rsidR="00501D0C" w:rsidRPr="00CE3B67">
        <w:rPr>
          <w:rFonts w:ascii="Times New Roman" w:hAnsi="Times New Roman" w:cs="Times New Roman"/>
          <w:sz w:val="24"/>
          <w:szCs w:val="24"/>
          <w:lang w:val="pt-BR"/>
        </w:rPr>
        <w:t>, P.</w:t>
      </w:r>
      <w:r>
        <w:rPr>
          <w:rFonts w:ascii="Times New Roman" w:hAnsi="Times New Roman" w:cs="Times New Roman"/>
          <w:sz w:val="24"/>
          <w:szCs w:val="24"/>
          <w:lang w:val="pt-BR"/>
        </w:rPr>
        <w:t>,</w:t>
      </w:r>
      <w:r w:rsidR="00501D0C" w:rsidRPr="00CE3B67">
        <w:rPr>
          <w:rFonts w:ascii="Times New Roman" w:hAnsi="Times New Roman" w:cs="Times New Roman"/>
          <w:sz w:val="24"/>
          <w:szCs w:val="24"/>
          <w:lang w:val="pt-BR"/>
        </w:rPr>
        <w:t xml:space="preserve"> </w:t>
      </w:r>
      <w:r>
        <w:rPr>
          <w:rFonts w:ascii="Times New Roman" w:hAnsi="Times New Roman" w:cs="Times New Roman"/>
          <w:sz w:val="24"/>
          <w:szCs w:val="24"/>
          <w:lang w:val="pt-BR"/>
        </w:rPr>
        <w:t>K</w:t>
      </w:r>
      <w:r w:rsidRPr="00CE3B67">
        <w:rPr>
          <w:rFonts w:ascii="Times New Roman" w:hAnsi="Times New Roman" w:cs="Times New Roman"/>
          <w:sz w:val="24"/>
          <w:szCs w:val="24"/>
          <w:lang w:val="pt-BR"/>
        </w:rPr>
        <w:t>euleers</w:t>
      </w:r>
      <w:r w:rsidR="00501D0C" w:rsidRPr="00CE3B67">
        <w:rPr>
          <w:rFonts w:ascii="Times New Roman" w:hAnsi="Times New Roman" w:cs="Times New Roman"/>
          <w:sz w:val="24"/>
          <w:szCs w:val="24"/>
          <w:lang w:val="pt-BR"/>
        </w:rPr>
        <w:t>, E.</w:t>
      </w:r>
      <w:r>
        <w:rPr>
          <w:rFonts w:ascii="Times New Roman" w:hAnsi="Times New Roman" w:cs="Times New Roman"/>
          <w:sz w:val="24"/>
          <w:szCs w:val="24"/>
          <w:lang w:val="pt-BR"/>
        </w:rPr>
        <w:t>, &amp;</w:t>
      </w:r>
      <w:r w:rsidR="00501D0C" w:rsidRPr="00CE3B67">
        <w:rPr>
          <w:rFonts w:ascii="Times New Roman" w:hAnsi="Times New Roman" w:cs="Times New Roman"/>
          <w:sz w:val="24"/>
          <w:szCs w:val="24"/>
          <w:lang w:val="pt-BR"/>
        </w:rPr>
        <w:t xml:space="preserve"> </w:t>
      </w:r>
      <w:r>
        <w:rPr>
          <w:rFonts w:ascii="Times New Roman" w:hAnsi="Times New Roman" w:cs="Times New Roman"/>
          <w:sz w:val="24"/>
          <w:szCs w:val="24"/>
          <w:lang w:val="pt-BR"/>
        </w:rPr>
        <w:t>D</w:t>
      </w:r>
      <w:r w:rsidRPr="00CE3B67">
        <w:rPr>
          <w:rFonts w:ascii="Times New Roman" w:hAnsi="Times New Roman" w:cs="Times New Roman"/>
          <w:sz w:val="24"/>
          <w:szCs w:val="24"/>
          <w:lang w:val="pt-BR"/>
        </w:rPr>
        <w:t>uñabeitia</w:t>
      </w:r>
      <w:r w:rsidR="00501D0C" w:rsidRPr="00CE3B67">
        <w:rPr>
          <w:rFonts w:ascii="Times New Roman" w:hAnsi="Times New Roman" w:cs="Times New Roman"/>
          <w:sz w:val="24"/>
          <w:szCs w:val="24"/>
          <w:lang w:val="pt-BR"/>
        </w:rPr>
        <w:t xml:space="preserve">, J.A. </w:t>
      </w:r>
      <w:r>
        <w:rPr>
          <w:rFonts w:ascii="Times New Roman" w:hAnsi="Times New Roman" w:cs="Times New Roman"/>
          <w:sz w:val="24"/>
          <w:szCs w:val="24"/>
          <w:lang w:val="pt-BR"/>
        </w:rPr>
        <w:t>(</w:t>
      </w:r>
      <w:r w:rsidR="00A64346" w:rsidRPr="00CE3B67">
        <w:rPr>
          <w:rFonts w:ascii="Times New Roman" w:hAnsi="Times New Roman" w:cs="Times New Roman"/>
          <w:sz w:val="24"/>
          <w:szCs w:val="24"/>
          <w:lang w:val="pt-BR"/>
        </w:rPr>
        <w:t>2018</w:t>
      </w:r>
      <w:r>
        <w:rPr>
          <w:rFonts w:ascii="Times New Roman" w:hAnsi="Times New Roman" w:cs="Times New Roman"/>
          <w:sz w:val="24"/>
          <w:szCs w:val="24"/>
          <w:lang w:val="pt-BR"/>
        </w:rPr>
        <w:t>)</w:t>
      </w:r>
      <w:r w:rsidR="00A64346" w:rsidRPr="00CE3B67">
        <w:rPr>
          <w:rFonts w:ascii="Times New Roman" w:hAnsi="Times New Roman" w:cs="Times New Roman"/>
          <w:sz w:val="24"/>
          <w:szCs w:val="24"/>
          <w:lang w:val="pt-BR"/>
        </w:rPr>
        <w:t>. </w:t>
      </w:r>
      <w:r w:rsidR="00A64346" w:rsidRPr="0072544F">
        <w:rPr>
          <w:rFonts w:ascii="Times New Roman" w:hAnsi="Times New Roman" w:cs="Times New Roman"/>
          <w:sz w:val="24"/>
          <w:szCs w:val="24"/>
          <w:lang w:val="en-US"/>
        </w:rPr>
        <w:t xml:space="preserve">SPALEX: A Spanish Lexical Decision Database </w:t>
      </w:r>
      <w:proofErr w:type="gramStart"/>
      <w:r w:rsidR="00A64346" w:rsidRPr="0072544F">
        <w:rPr>
          <w:rFonts w:ascii="Times New Roman" w:hAnsi="Times New Roman" w:cs="Times New Roman"/>
          <w:sz w:val="24"/>
          <w:szCs w:val="24"/>
          <w:lang w:val="en-US"/>
        </w:rPr>
        <w:t>From</w:t>
      </w:r>
      <w:proofErr w:type="gramEnd"/>
      <w:r w:rsidR="00A64346" w:rsidRPr="0072544F">
        <w:rPr>
          <w:rFonts w:ascii="Times New Roman" w:hAnsi="Times New Roman" w:cs="Times New Roman"/>
          <w:sz w:val="24"/>
          <w:szCs w:val="24"/>
          <w:lang w:val="en-US"/>
        </w:rPr>
        <w:t xml:space="preserve"> a Massive Online Data Collection. </w:t>
      </w:r>
      <w:r w:rsidR="00A64346" w:rsidRPr="00CE3B67">
        <w:rPr>
          <w:rFonts w:ascii="Times New Roman" w:hAnsi="Times New Roman" w:cs="Times New Roman"/>
          <w:i/>
          <w:iCs/>
          <w:sz w:val="24"/>
          <w:szCs w:val="24"/>
          <w:lang w:val="en-US"/>
        </w:rPr>
        <w:t>Frontiers in Psychology</w:t>
      </w:r>
      <w:r w:rsidR="00A64346" w:rsidRPr="0072544F">
        <w:rPr>
          <w:rFonts w:ascii="Times New Roman" w:hAnsi="Times New Roman" w:cs="Times New Roman"/>
          <w:sz w:val="24"/>
          <w:szCs w:val="24"/>
          <w:lang w:val="en-US"/>
        </w:rPr>
        <w:t xml:space="preserve">, </w:t>
      </w:r>
      <w:r w:rsidR="00A64346" w:rsidRPr="00CE3B67">
        <w:rPr>
          <w:rFonts w:ascii="Times New Roman" w:hAnsi="Times New Roman" w:cs="Times New Roman"/>
          <w:i/>
          <w:iCs/>
          <w:sz w:val="24"/>
          <w:szCs w:val="24"/>
          <w:lang w:val="en-US"/>
        </w:rPr>
        <w:t>9</w:t>
      </w:r>
      <w:r w:rsidR="00B90D8B" w:rsidRPr="0072544F">
        <w:rPr>
          <w:rFonts w:ascii="Times New Roman" w:hAnsi="Times New Roman" w:cs="Times New Roman"/>
          <w:sz w:val="24"/>
          <w:szCs w:val="24"/>
          <w:lang w:val="en-US"/>
        </w:rPr>
        <w:t>(2156)</w:t>
      </w:r>
      <w:r>
        <w:rPr>
          <w:rFonts w:ascii="Times New Roman" w:hAnsi="Times New Roman" w:cs="Times New Roman"/>
          <w:sz w:val="24"/>
          <w:szCs w:val="24"/>
          <w:lang w:val="en-US"/>
        </w:rPr>
        <w:t>,</w:t>
      </w:r>
      <w:r w:rsidR="00B90D8B" w:rsidRPr="0072544F">
        <w:rPr>
          <w:rFonts w:ascii="Times New Roman" w:hAnsi="Times New Roman" w:cs="Times New Roman"/>
          <w:sz w:val="24"/>
          <w:szCs w:val="24"/>
          <w:lang w:val="en-US"/>
        </w:rPr>
        <w:t xml:space="preserve"> 1-6.</w:t>
      </w:r>
      <w:r w:rsidR="00FE723C" w:rsidRPr="0072544F">
        <w:rPr>
          <w:rFonts w:ascii="Times New Roman" w:hAnsi="Times New Roman" w:cs="Times New Roman"/>
          <w:sz w:val="24"/>
          <w:szCs w:val="24"/>
          <w:lang w:val="en-US"/>
        </w:rPr>
        <w:t xml:space="preserve"> </w:t>
      </w:r>
      <w:r w:rsidR="003B2C4D">
        <w:rPr>
          <w:rFonts w:ascii="Times New Roman" w:hAnsi="Times New Roman" w:cs="Times New Roman"/>
          <w:sz w:val="24"/>
          <w:szCs w:val="24"/>
          <w:lang w:val="en-US"/>
        </w:rPr>
        <w:t>doi:</w:t>
      </w:r>
      <w:r w:rsidR="00655468" w:rsidRPr="003B2C4D">
        <w:rPr>
          <w:rFonts w:ascii="Times New Roman" w:hAnsi="Times New Roman" w:cs="Times New Roman"/>
          <w:sz w:val="24"/>
          <w:szCs w:val="24"/>
          <w:lang w:val="en-US"/>
        </w:rPr>
        <w:t>10.3389/fpsyg.2018.02156</w:t>
      </w:r>
      <w:r w:rsidR="00655468" w:rsidRPr="0072544F">
        <w:rPr>
          <w:rFonts w:ascii="Times New Roman" w:hAnsi="Times New Roman" w:cs="Times New Roman"/>
          <w:sz w:val="24"/>
          <w:szCs w:val="24"/>
          <w:lang w:val="en-US"/>
        </w:rPr>
        <w:t xml:space="preserve"> </w:t>
      </w:r>
      <w:r w:rsidR="00A64346" w:rsidRPr="0072544F">
        <w:rPr>
          <w:rFonts w:ascii="Times New Roman" w:hAnsi="Times New Roman" w:cs="Times New Roman"/>
          <w:sz w:val="24"/>
          <w:szCs w:val="24"/>
          <w:lang w:val="en-US"/>
        </w:rPr>
        <w:t> </w:t>
      </w:r>
    </w:p>
    <w:p w14:paraId="713F1A62" w14:textId="338DDB40" w:rsidR="009D38EC" w:rsidRPr="0072544F" w:rsidRDefault="00CE3B67" w:rsidP="00B427B1">
      <w:pPr>
        <w:spacing w:before="120" w:after="120" w:line="240" w:lineRule="auto"/>
        <w:jc w:val="both"/>
        <w:rPr>
          <w:rFonts w:ascii="Times New Roman" w:hAnsi="Times New Roman" w:cs="Times New Roman"/>
          <w:sz w:val="24"/>
          <w:szCs w:val="24"/>
          <w:lang w:val="en-US"/>
        </w:rPr>
      </w:pPr>
      <w:proofErr w:type="spellStart"/>
      <w:r w:rsidRPr="0072544F">
        <w:rPr>
          <w:rFonts w:ascii="Times New Roman" w:hAnsi="Times New Roman" w:cs="Times New Roman"/>
          <w:sz w:val="24"/>
          <w:szCs w:val="24"/>
          <w:lang w:val="en-US"/>
        </w:rPr>
        <w:t>Algarabel</w:t>
      </w:r>
      <w:proofErr w:type="spellEnd"/>
      <w:r w:rsidR="00501D0C" w:rsidRPr="0072544F">
        <w:rPr>
          <w:rFonts w:ascii="Times New Roman" w:hAnsi="Times New Roman" w:cs="Times New Roman"/>
          <w:sz w:val="24"/>
          <w:szCs w:val="24"/>
          <w:lang w:val="en-US"/>
        </w:rPr>
        <w:t>, S.</w:t>
      </w:r>
      <w:r>
        <w:rPr>
          <w:rFonts w:ascii="Times New Roman" w:hAnsi="Times New Roman" w:cs="Times New Roman"/>
          <w:sz w:val="24"/>
          <w:szCs w:val="24"/>
          <w:lang w:val="en-US"/>
        </w:rPr>
        <w:t>,</w:t>
      </w:r>
      <w:r w:rsidR="00501D0C" w:rsidRPr="0072544F">
        <w:rPr>
          <w:rFonts w:ascii="Times New Roman" w:hAnsi="Times New Roman" w:cs="Times New Roman"/>
          <w:sz w:val="24"/>
          <w:szCs w:val="24"/>
          <w:lang w:val="en-US"/>
        </w:rPr>
        <w:t xml:space="preserve"> </w:t>
      </w:r>
      <w:r>
        <w:rPr>
          <w:rFonts w:ascii="Times New Roman" w:hAnsi="Times New Roman" w:cs="Times New Roman"/>
          <w:sz w:val="24"/>
          <w:szCs w:val="24"/>
          <w:lang w:val="en-US"/>
        </w:rPr>
        <w:t>R</w:t>
      </w:r>
      <w:r w:rsidRPr="0072544F">
        <w:rPr>
          <w:rFonts w:ascii="Times New Roman" w:hAnsi="Times New Roman" w:cs="Times New Roman"/>
          <w:sz w:val="24"/>
          <w:szCs w:val="24"/>
          <w:lang w:val="en-US"/>
        </w:rPr>
        <w:t>uiz</w:t>
      </w:r>
      <w:r w:rsidR="00501D0C" w:rsidRPr="0072544F">
        <w:rPr>
          <w:rFonts w:ascii="Times New Roman" w:hAnsi="Times New Roman" w:cs="Times New Roman"/>
          <w:sz w:val="24"/>
          <w:szCs w:val="24"/>
          <w:lang w:val="en-US"/>
        </w:rPr>
        <w:t>, J.C.</w:t>
      </w:r>
      <w:r>
        <w:rPr>
          <w:rFonts w:ascii="Times New Roman" w:hAnsi="Times New Roman" w:cs="Times New Roman"/>
          <w:sz w:val="24"/>
          <w:szCs w:val="24"/>
          <w:lang w:val="en-US"/>
        </w:rPr>
        <w:t>,</w:t>
      </w:r>
      <w:r w:rsidR="00501D0C" w:rsidRPr="0072544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&amp; </w:t>
      </w:r>
      <w:proofErr w:type="spellStart"/>
      <w:r w:rsidR="00C95FDD">
        <w:rPr>
          <w:rFonts w:ascii="Times New Roman" w:hAnsi="Times New Roman" w:cs="Times New Roman"/>
          <w:sz w:val="24"/>
          <w:szCs w:val="24"/>
          <w:lang w:val="en-US"/>
        </w:rPr>
        <w:t>S</w:t>
      </w:r>
      <w:r w:rsidRPr="0072544F">
        <w:rPr>
          <w:rFonts w:ascii="Times New Roman" w:hAnsi="Times New Roman" w:cs="Times New Roman"/>
          <w:sz w:val="24"/>
          <w:szCs w:val="24"/>
          <w:lang w:val="en-US"/>
        </w:rPr>
        <w:t>anmartín</w:t>
      </w:r>
      <w:proofErr w:type="spellEnd"/>
      <w:r w:rsidR="00501D0C" w:rsidRPr="0072544F">
        <w:rPr>
          <w:rFonts w:ascii="Times New Roman" w:hAnsi="Times New Roman" w:cs="Times New Roman"/>
          <w:sz w:val="24"/>
          <w:szCs w:val="24"/>
          <w:lang w:val="en-US"/>
        </w:rPr>
        <w:t xml:space="preserve">, J. </w:t>
      </w:r>
      <w:r>
        <w:rPr>
          <w:rFonts w:ascii="Times New Roman" w:hAnsi="Times New Roman" w:cs="Times New Roman"/>
          <w:sz w:val="24"/>
          <w:szCs w:val="24"/>
          <w:lang w:val="en-US"/>
        </w:rPr>
        <w:t>(</w:t>
      </w:r>
      <w:r w:rsidR="009D38EC" w:rsidRPr="0072544F">
        <w:rPr>
          <w:rFonts w:ascii="Times New Roman" w:hAnsi="Times New Roman" w:cs="Times New Roman"/>
          <w:sz w:val="24"/>
          <w:szCs w:val="24"/>
          <w:lang w:val="en-US"/>
        </w:rPr>
        <w:t>1988</w:t>
      </w:r>
      <w:r>
        <w:rPr>
          <w:rFonts w:ascii="Times New Roman" w:hAnsi="Times New Roman" w:cs="Times New Roman"/>
          <w:sz w:val="24"/>
          <w:szCs w:val="24"/>
          <w:lang w:val="en-US"/>
        </w:rPr>
        <w:t>)</w:t>
      </w:r>
      <w:r w:rsidR="009D38EC" w:rsidRPr="0072544F">
        <w:rPr>
          <w:rFonts w:ascii="Times New Roman" w:hAnsi="Times New Roman" w:cs="Times New Roman"/>
          <w:sz w:val="24"/>
          <w:szCs w:val="24"/>
          <w:lang w:val="en-US"/>
        </w:rPr>
        <w:t xml:space="preserve">. The University of Valencia's computerized word pool. </w:t>
      </w:r>
      <w:r w:rsidR="009D38EC" w:rsidRPr="00CE3B67">
        <w:rPr>
          <w:rFonts w:ascii="Times New Roman" w:hAnsi="Times New Roman" w:cs="Times New Roman"/>
          <w:i/>
          <w:iCs/>
          <w:sz w:val="24"/>
          <w:szCs w:val="24"/>
          <w:lang w:val="en-US"/>
        </w:rPr>
        <w:t>Behavior Research Methods, Instruments, &amp; Computers</w:t>
      </w:r>
      <w:r w:rsidR="009D38EC" w:rsidRPr="0072544F">
        <w:rPr>
          <w:rFonts w:ascii="Times New Roman" w:hAnsi="Times New Roman" w:cs="Times New Roman"/>
          <w:sz w:val="24"/>
          <w:szCs w:val="24"/>
          <w:lang w:val="en-US"/>
        </w:rPr>
        <w:t xml:space="preserve">, </w:t>
      </w:r>
      <w:r w:rsidR="009D38EC" w:rsidRPr="00CE3B67">
        <w:rPr>
          <w:rFonts w:ascii="Times New Roman" w:hAnsi="Times New Roman" w:cs="Times New Roman"/>
          <w:i/>
          <w:iCs/>
          <w:sz w:val="24"/>
          <w:szCs w:val="24"/>
          <w:lang w:val="en-US"/>
        </w:rPr>
        <w:t>20</w:t>
      </w:r>
      <w:r>
        <w:rPr>
          <w:rFonts w:ascii="Times New Roman" w:hAnsi="Times New Roman" w:cs="Times New Roman"/>
          <w:sz w:val="24"/>
          <w:szCs w:val="24"/>
          <w:lang w:val="en-US"/>
        </w:rPr>
        <w:t>,</w:t>
      </w:r>
      <w:r w:rsidR="009D38EC" w:rsidRPr="0072544F">
        <w:rPr>
          <w:rFonts w:ascii="Times New Roman" w:hAnsi="Times New Roman" w:cs="Times New Roman"/>
          <w:sz w:val="24"/>
          <w:szCs w:val="24"/>
          <w:lang w:val="en-US"/>
        </w:rPr>
        <w:t xml:space="preserve"> 398-403.</w:t>
      </w:r>
    </w:p>
    <w:p w14:paraId="111ECFAF" w14:textId="3D3F0CD3" w:rsidR="00461888" w:rsidRPr="0072544F" w:rsidRDefault="00CE3B67" w:rsidP="00B427B1">
      <w:pPr>
        <w:spacing w:before="120" w:after="120" w:line="240" w:lineRule="auto"/>
        <w:jc w:val="both"/>
        <w:rPr>
          <w:rFonts w:ascii="Times New Roman" w:hAnsi="Times New Roman" w:cs="Times New Roman"/>
          <w:sz w:val="24"/>
          <w:szCs w:val="24"/>
          <w:lang w:val="en-US"/>
        </w:rPr>
      </w:pPr>
      <w:proofErr w:type="spellStart"/>
      <w:r w:rsidRPr="0072544F">
        <w:rPr>
          <w:rFonts w:ascii="Times New Roman" w:hAnsi="Times New Roman" w:cs="Times New Roman"/>
          <w:sz w:val="24"/>
          <w:szCs w:val="24"/>
          <w:lang w:val="en-US"/>
        </w:rPr>
        <w:t>Algarabel</w:t>
      </w:r>
      <w:proofErr w:type="spellEnd"/>
      <w:r w:rsidR="00501D0C" w:rsidRPr="0072544F">
        <w:rPr>
          <w:rFonts w:ascii="Times New Roman" w:hAnsi="Times New Roman" w:cs="Times New Roman"/>
          <w:sz w:val="24"/>
          <w:szCs w:val="24"/>
          <w:lang w:val="en-US"/>
        </w:rPr>
        <w:t xml:space="preserve">, S. </w:t>
      </w:r>
      <w:r>
        <w:rPr>
          <w:rFonts w:ascii="Times New Roman" w:hAnsi="Times New Roman" w:cs="Times New Roman"/>
          <w:sz w:val="24"/>
          <w:szCs w:val="24"/>
          <w:lang w:val="en-US"/>
        </w:rPr>
        <w:t>(</w:t>
      </w:r>
      <w:r w:rsidR="00461888" w:rsidRPr="0072544F">
        <w:rPr>
          <w:rFonts w:ascii="Times New Roman" w:hAnsi="Times New Roman" w:cs="Times New Roman"/>
          <w:sz w:val="24"/>
          <w:szCs w:val="24"/>
          <w:lang w:val="en-US"/>
        </w:rPr>
        <w:t>1996</w:t>
      </w:r>
      <w:r>
        <w:rPr>
          <w:rFonts w:ascii="Times New Roman" w:hAnsi="Times New Roman" w:cs="Times New Roman"/>
          <w:sz w:val="24"/>
          <w:szCs w:val="24"/>
          <w:lang w:val="en-US"/>
        </w:rPr>
        <w:t>)</w:t>
      </w:r>
      <w:r w:rsidR="00461888" w:rsidRPr="0072544F">
        <w:rPr>
          <w:rFonts w:ascii="Times New Roman" w:hAnsi="Times New Roman" w:cs="Times New Roman"/>
          <w:sz w:val="24"/>
          <w:szCs w:val="24"/>
          <w:lang w:val="en-US"/>
        </w:rPr>
        <w:t xml:space="preserve">. </w:t>
      </w:r>
      <w:proofErr w:type="spellStart"/>
      <w:r w:rsidR="00461888" w:rsidRPr="0072544F">
        <w:rPr>
          <w:rFonts w:ascii="Times New Roman" w:hAnsi="Times New Roman" w:cs="Times New Roman"/>
          <w:sz w:val="24"/>
          <w:szCs w:val="24"/>
          <w:lang w:val="en-US"/>
        </w:rPr>
        <w:t>Índices</w:t>
      </w:r>
      <w:proofErr w:type="spellEnd"/>
      <w:r w:rsidR="00461888" w:rsidRPr="0072544F">
        <w:rPr>
          <w:rFonts w:ascii="Times New Roman" w:hAnsi="Times New Roman" w:cs="Times New Roman"/>
          <w:sz w:val="24"/>
          <w:szCs w:val="24"/>
          <w:lang w:val="en-US"/>
        </w:rPr>
        <w:t xml:space="preserve"> de </w:t>
      </w:r>
      <w:proofErr w:type="spellStart"/>
      <w:r w:rsidR="00461888" w:rsidRPr="0072544F">
        <w:rPr>
          <w:rFonts w:ascii="Times New Roman" w:hAnsi="Times New Roman" w:cs="Times New Roman"/>
          <w:sz w:val="24"/>
          <w:szCs w:val="24"/>
          <w:lang w:val="en-US"/>
        </w:rPr>
        <w:t>interés</w:t>
      </w:r>
      <w:proofErr w:type="spellEnd"/>
      <w:r w:rsidR="00461888" w:rsidRPr="0072544F">
        <w:rPr>
          <w:rFonts w:ascii="Times New Roman" w:hAnsi="Times New Roman" w:cs="Times New Roman"/>
          <w:sz w:val="24"/>
          <w:szCs w:val="24"/>
          <w:lang w:val="en-US"/>
        </w:rPr>
        <w:t xml:space="preserve"> </w:t>
      </w:r>
      <w:proofErr w:type="spellStart"/>
      <w:r w:rsidR="00461888" w:rsidRPr="0072544F">
        <w:rPr>
          <w:rFonts w:ascii="Times New Roman" w:hAnsi="Times New Roman" w:cs="Times New Roman"/>
          <w:sz w:val="24"/>
          <w:szCs w:val="24"/>
          <w:lang w:val="en-US"/>
        </w:rPr>
        <w:t>psicolingüístico</w:t>
      </w:r>
      <w:proofErr w:type="spellEnd"/>
      <w:r w:rsidR="00461888" w:rsidRPr="0072544F">
        <w:rPr>
          <w:rFonts w:ascii="Times New Roman" w:hAnsi="Times New Roman" w:cs="Times New Roman"/>
          <w:sz w:val="24"/>
          <w:szCs w:val="24"/>
          <w:lang w:val="en-US"/>
        </w:rPr>
        <w:t xml:space="preserve"> de 1917 palabras </w:t>
      </w:r>
      <w:proofErr w:type="spellStart"/>
      <w:r w:rsidR="00461888" w:rsidRPr="0072544F">
        <w:rPr>
          <w:rFonts w:ascii="Times New Roman" w:hAnsi="Times New Roman" w:cs="Times New Roman"/>
          <w:sz w:val="24"/>
          <w:szCs w:val="24"/>
          <w:lang w:val="en-US"/>
        </w:rPr>
        <w:t>castellanas</w:t>
      </w:r>
      <w:proofErr w:type="spellEnd"/>
      <w:r w:rsidR="00461888" w:rsidRPr="0072544F">
        <w:rPr>
          <w:rFonts w:ascii="Times New Roman" w:hAnsi="Times New Roman" w:cs="Times New Roman"/>
          <w:sz w:val="24"/>
          <w:szCs w:val="24"/>
          <w:lang w:val="en-US"/>
        </w:rPr>
        <w:t xml:space="preserve">. </w:t>
      </w:r>
      <w:proofErr w:type="spellStart"/>
      <w:r w:rsidR="00461888" w:rsidRPr="00CE3B67">
        <w:rPr>
          <w:rFonts w:ascii="Times New Roman" w:hAnsi="Times New Roman" w:cs="Times New Roman"/>
          <w:i/>
          <w:iCs/>
          <w:sz w:val="24"/>
          <w:szCs w:val="24"/>
          <w:lang w:val="en-US"/>
        </w:rPr>
        <w:t>Cognitiva</w:t>
      </w:r>
      <w:proofErr w:type="spellEnd"/>
      <w:r w:rsidR="00461888" w:rsidRPr="0072544F">
        <w:rPr>
          <w:rFonts w:ascii="Times New Roman" w:hAnsi="Times New Roman" w:cs="Times New Roman"/>
          <w:sz w:val="24"/>
          <w:szCs w:val="24"/>
          <w:lang w:val="en-US"/>
        </w:rPr>
        <w:t xml:space="preserve">, </w:t>
      </w:r>
      <w:r w:rsidR="00461888" w:rsidRPr="00CE3B67">
        <w:rPr>
          <w:rFonts w:ascii="Times New Roman" w:hAnsi="Times New Roman" w:cs="Times New Roman"/>
          <w:i/>
          <w:iCs/>
          <w:sz w:val="24"/>
          <w:szCs w:val="24"/>
          <w:lang w:val="en-US"/>
        </w:rPr>
        <w:t>8</w:t>
      </w:r>
      <w:r w:rsidR="00461888" w:rsidRPr="0072544F">
        <w:rPr>
          <w:rFonts w:ascii="Times New Roman" w:hAnsi="Times New Roman" w:cs="Times New Roman"/>
          <w:sz w:val="24"/>
          <w:szCs w:val="24"/>
          <w:lang w:val="en-US"/>
        </w:rPr>
        <w:t>, 43-88.</w:t>
      </w:r>
    </w:p>
    <w:p w14:paraId="1E2892F4" w14:textId="6F97EEC9" w:rsidR="00331E57" w:rsidRPr="0072544F" w:rsidRDefault="00CE3B67" w:rsidP="00B427B1">
      <w:pPr>
        <w:spacing w:before="120" w:after="120" w:line="240" w:lineRule="auto"/>
        <w:jc w:val="both"/>
        <w:rPr>
          <w:rFonts w:ascii="Times New Roman" w:hAnsi="Times New Roman" w:cs="Times New Roman"/>
          <w:sz w:val="24"/>
          <w:szCs w:val="24"/>
          <w:lang w:val="en-US"/>
        </w:rPr>
      </w:pPr>
      <w:r w:rsidRPr="00B33B3E">
        <w:rPr>
          <w:rFonts w:ascii="Times New Roman" w:hAnsi="Times New Roman" w:cs="Times New Roman"/>
          <w:sz w:val="24"/>
          <w:szCs w:val="24"/>
          <w:lang w:val="en-US"/>
        </w:rPr>
        <w:t>Alonso</w:t>
      </w:r>
      <w:r w:rsidR="00501D0C" w:rsidRPr="00B33B3E">
        <w:rPr>
          <w:rFonts w:ascii="Times New Roman" w:hAnsi="Times New Roman" w:cs="Times New Roman"/>
          <w:sz w:val="24"/>
          <w:szCs w:val="24"/>
          <w:lang w:val="en-US"/>
        </w:rPr>
        <w:t>, M.A.</w:t>
      </w:r>
      <w:r w:rsidRPr="00B33B3E">
        <w:rPr>
          <w:rFonts w:ascii="Times New Roman" w:hAnsi="Times New Roman" w:cs="Times New Roman"/>
          <w:sz w:val="24"/>
          <w:szCs w:val="24"/>
          <w:lang w:val="en-US"/>
        </w:rPr>
        <w:t>, Fernández</w:t>
      </w:r>
      <w:r w:rsidR="00501D0C" w:rsidRPr="00B33B3E">
        <w:rPr>
          <w:rFonts w:ascii="Times New Roman" w:hAnsi="Times New Roman" w:cs="Times New Roman"/>
          <w:sz w:val="24"/>
          <w:szCs w:val="24"/>
          <w:lang w:val="en-US"/>
        </w:rPr>
        <w:t>, A.</w:t>
      </w:r>
      <w:r w:rsidRPr="00B33B3E">
        <w:rPr>
          <w:rFonts w:ascii="Times New Roman" w:hAnsi="Times New Roman" w:cs="Times New Roman"/>
          <w:sz w:val="24"/>
          <w:szCs w:val="24"/>
          <w:lang w:val="en-US"/>
        </w:rPr>
        <w:t>,</w:t>
      </w:r>
      <w:r w:rsidR="00655468" w:rsidRPr="00B33B3E">
        <w:rPr>
          <w:rFonts w:ascii="Times New Roman" w:hAnsi="Times New Roman" w:cs="Times New Roman"/>
          <w:sz w:val="24"/>
          <w:szCs w:val="24"/>
          <w:lang w:val="en-US"/>
        </w:rPr>
        <w:t xml:space="preserve"> </w:t>
      </w:r>
      <w:r w:rsidR="00C95FDD" w:rsidRPr="00B33B3E">
        <w:rPr>
          <w:rFonts w:ascii="Times New Roman" w:hAnsi="Times New Roman" w:cs="Times New Roman"/>
          <w:sz w:val="24"/>
          <w:szCs w:val="24"/>
          <w:lang w:val="en-US"/>
        </w:rPr>
        <w:t xml:space="preserve">&amp; </w:t>
      </w:r>
      <w:proofErr w:type="spellStart"/>
      <w:r w:rsidRPr="00B33B3E">
        <w:rPr>
          <w:rFonts w:ascii="Times New Roman" w:hAnsi="Times New Roman" w:cs="Times New Roman"/>
          <w:sz w:val="24"/>
          <w:szCs w:val="24"/>
          <w:lang w:val="en-US"/>
        </w:rPr>
        <w:t>Díez</w:t>
      </w:r>
      <w:proofErr w:type="spellEnd"/>
      <w:r w:rsidR="00501D0C" w:rsidRPr="00B33B3E">
        <w:rPr>
          <w:rFonts w:ascii="Times New Roman" w:hAnsi="Times New Roman" w:cs="Times New Roman"/>
          <w:sz w:val="24"/>
          <w:szCs w:val="24"/>
          <w:lang w:val="en-US"/>
        </w:rPr>
        <w:t>, E.</w:t>
      </w:r>
      <w:r w:rsidR="00331E57" w:rsidRPr="00B33B3E">
        <w:rPr>
          <w:rFonts w:ascii="Times New Roman" w:hAnsi="Times New Roman" w:cs="Times New Roman"/>
          <w:sz w:val="24"/>
          <w:szCs w:val="24"/>
          <w:lang w:val="en-US"/>
        </w:rPr>
        <w:t xml:space="preserve"> </w:t>
      </w:r>
      <w:r w:rsidRPr="00B33B3E">
        <w:rPr>
          <w:rFonts w:ascii="Times New Roman" w:hAnsi="Times New Roman" w:cs="Times New Roman"/>
          <w:sz w:val="24"/>
          <w:szCs w:val="24"/>
          <w:lang w:val="en-US"/>
        </w:rPr>
        <w:t>(</w:t>
      </w:r>
      <w:r w:rsidR="00331E57" w:rsidRPr="00B33B3E">
        <w:rPr>
          <w:rFonts w:ascii="Times New Roman" w:hAnsi="Times New Roman" w:cs="Times New Roman"/>
          <w:sz w:val="24"/>
          <w:szCs w:val="24"/>
          <w:lang w:val="en-US"/>
        </w:rPr>
        <w:t>2011</w:t>
      </w:r>
      <w:r w:rsidRPr="00B33B3E">
        <w:rPr>
          <w:rFonts w:ascii="Times New Roman" w:hAnsi="Times New Roman" w:cs="Times New Roman"/>
          <w:sz w:val="24"/>
          <w:szCs w:val="24"/>
          <w:lang w:val="en-US"/>
        </w:rPr>
        <w:t>)</w:t>
      </w:r>
      <w:r w:rsidR="00331E57" w:rsidRPr="00B33B3E">
        <w:rPr>
          <w:rFonts w:ascii="Times New Roman" w:hAnsi="Times New Roman" w:cs="Times New Roman"/>
          <w:sz w:val="24"/>
          <w:szCs w:val="24"/>
          <w:lang w:val="en-US"/>
        </w:rPr>
        <w:t>. </w:t>
      </w:r>
      <w:r w:rsidR="00331E57" w:rsidRPr="0072544F">
        <w:rPr>
          <w:rFonts w:ascii="Times New Roman" w:hAnsi="Times New Roman" w:cs="Times New Roman"/>
          <w:sz w:val="24"/>
          <w:szCs w:val="24"/>
          <w:lang w:val="en-US"/>
        </w:rPr>
        <w:t xml:space="preserve">Oral frequency norms for 67,979 Spanish words. </w:t>
      </w:r>
      <w:r w:rsidR="00331E57" w:rsidRPr="00CE3B67">
        <w:rPr>
          <w:rFonts w:ascii="Times New Roman" w:hAnsi="Times New Roman" w:cs="Times New Roman"/>
          <w:i/>
          <w:iCs/>
          <w:sz w:val="24"/>
          <w:szCs w:val="24"/>
          <w:lang w:val="en-US"/>
        </w:rPr>
        <w:t>Behavior Research Methods</w:t>
      </w:r>
      <w:r w:rsidR="00331E57" w:rsidRPr="0072544F">
        <w:rPr>
          <w:rFonts w:ascii="Times New Roman" w:hAnsi="Times New Roman" w:cs="Times New Roman"/>
          <w:sz w:val="24"/>
          <w:szCs w:val="24"/>
          <w:lang w:val="en-US"/>
        </w:rPr>
        <w:t xml:space="preserve">, </w:t>
      </w:r>
      <w:r w:rsidR="00331E57" w:rsidRPr="00CE3B67">
        <w:rPr>
          <w:rFonts w:ascii="Times New Roman" w:hAnsi="Times New Roman" w:cs="Times New Roman"/>
          <w:i/>
          <w:iCs/>
          <w:sz w:val="24"/>
          <w:szCs w:val="24"/>
          <w:lang w:val="en-US"/>
        </w:rPr>
        <w:t>43</w:t>
      </w:r>
      <w:r w:rsidR="00331E57" w:rsidRPr="0072544F">
        <w:rPr>
          <w:rFonts w:ascii="Times New Roman" w:hAnsi="Times New Roman" w:cs="Times New Roman"/>
          <w:sz w:val="24"/>
          <w:szCs w:val="24"/>
          <w:lang w:val="en-US"/>
        </w:rPr>
        <w:t>(2)</w:t>
      </w:r>
      <w:r>
        <w:rPr>
          <w:rFonts w:ascii="Times New Roman" w:hAnsi="Times New Roman" w:cs="Times New Roman"/>
          <w:sz w:val="24"/>
          <w:szCs w:val="24"/>
          <w:lang w:val="en-US"/>
        </w:rPr>
        <w:t>,</w:t>
      </w:r>
      <w:r w:rsidR="00331E57" w:rsidRPr="0072544F">
        <w:rPr>
          <w:rFonts w:ascii="Times New Roman" w:hAnsi="Times New Roman" w:cs="Times New Roman"/>
          <w:sz w:val="24"/>
          <w:szCs w:val="24"/>
          <w:lang w:val="en-US"/>
        </w:rPr>
        <w:t xml:space="preserve"> 449–458.</w:t>
      </w:r>
      <w:r w:rsidR="003B2C4D">
        <w:rPr>
          <w:rFonts w:ascii="Times New Roman" w:hAnsi="Times New Roman" w:cs="Times New Roman"/>
          <w:sz w:val="24"/>
          <w:szCs w:val="24"/>
          <w:lang w:val="en-US"/>
        </w:rPr>
        <w:t xml:space="preserve"> doi:</w:t>
      </w:r>
      <w:r w:rsidR="00655468" w:rsidRPr="003B2C4D">
        <w:rPr>
          <w:rFonts w:ascii="Times New Roman" w:hAnsi="Times New Roman" w:cs="Times New Roman"/>
          <w:sz w:val="24"/>
          <w:szCs w:val="24"/>
          <w:lang w:val="en-US"/>
        </w:rPr>
        <w:t>10.3758/s13428-011-0062-3</w:t>
      </w:r>
      <w:r w:rsidR="00655468" w:rsidRPr="0072544F">
        <w:rPr>
          <w:rFonts w:ascii="Times New Roman" w:hAnsi="Times New Roman" w:cs="Times New Roman"/>
          <w:sz w:val="24"/>
          <w:szCs w:val="24"/>
          <w:lang w:val="en-US"/>
        </w:rPr>
        <w:t xml:space="preserve"> </w:t>
      </w:r>
    </w:p>
    <w:p w14:paraId="14515719" w14:textId="12253C2B" w:rsidR="00FF43DD" w:rsidRPr="0072544F" w:rsidRDefault="00CE3B67" w:rsidP="00B427B1">
      <w:pPr>
        <w:spacing w:before="120" w:after="120" w:line="240" w:lineRule="auto"/>
        <w:jc w:val="both"/>
        <w:rPr>
          <w:rFonts w:ascii="Times New Roman" w:hAnsi="Times New Roman" w:cs="Times New Roman"/>
          <w:sz w:val="24"/>
          <w:szCs w:val="24"/>
          <w:lang w:val="en-US"/>
        </w:rPr>
      </w:pPr>
      <w:r w:rsidRPr="00B33B3E">
        <w:rPr>
          <w:rFonts w:ascii="Times New Roman" w:hAnsi="Times New Roman" w:cs="Times New Roman"/>
          <w:sz w:val="24"/>
          <w:szCs w:val="24"/>
          <w:lang w:val="en-US"/>
        </w:rPr>
        <w:t xml:space="preserve">Alonso, M.A., Fernández, A., </w:t>
      </w:r>
      <w:r w:rsidR="00C95FDD" w:rsidRPr="00B33B3E">
        <w:rPr>
          <w:rFonts w:ascii="Times New Roman" w:hAnsi="Times New Roman" w:cs="Times New Roman"/>
          <w:sz w:val="24"/>
          <w:szCs w:val="24"/>
          <w:lang w:val="en-US"/>
        </w:rPr>
        <w:t xml:space="preserve">&amp; </w:t>
      </w:r>
      <w:proofErr w:type="spellStart"/>
      <w:r w:rsidRPr="00B33B3E">
        <w:rPr>
          <w:rFonts w:ascii="Times New Roman" w:hAnsi="Times New Roman" w:cs="Times New Roman"/>
          <w:sz w:val="24"/>
          <w:szCs w:val="24"/>
          <w:lang w:val="en-US"/>
        </w:rPr>
        <w:t>Díez</w:t>
      </w:r>
      <w:proofErr w:type="spellEnd"/>
      <w:r w:rsidRPr="00B33B3E">
        <w:rPr>
          <w:rFonts w:ascii="Times New Roman" w:hAnsi="Times New Roman" w:cs="Times New Roman"/>
          <w:sz w:val="24"/>
          <w:szCs w:val="24"/>
          <w:lang w:val="en-US"/>
        </w:rPr>
        <w:t>, E</w:t>
      </w:r>
      <w:r w:rsidR="00501D0C" w:rsidRPr="0072544F">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FF43DD" w:rsidRPr="0072544F">
        <w:rPr>
          <w:rFonts w:ascii="Times New Roman" w:hAnsi="Times New Roman" w:cs="Times New Roman"/>
          <w:sz w:val="24"/>
          <w:szCs w:val="24"/>
          <w:lang w:val="en-US"/>
        </w:rPr>
        <w:t>2014</w:t>
      </w:r>
      <w:r>
        <w:rPr>
          <w:rFonts w:ascii="Times New Roman" w:hAnsi="Times New Roman" w:cs="Times New Roman"/>
          <w:sz w:val="24"/>
          <w:szCs w:val="24"/>
          <w:lang w:val="en-US"/>
        </w:rPr>
        <w:t>)</w:t>
      </w:r>
      <w:r w:rsidR="00FF43DD" w:rsidRPr="0072544F">
        <w:rPr>
          <w:rFonts w:ascii="Times New Roman" w:hAnsi="Times New Roman" w:cs="Times New Roman"/>
          <w:sz w:val="24"/>
          <w:szCs w:val="24"/>
          <w:lang w:val="en-US"/>
        </w:rPr>
        <w:t xml:space="preserve">. Subjective age-of-acquisition norms for 7,039 Spanish words. </w:t>
      </w:r>
      <w:r w:rsidR="00FF43DD" w:rsidRPr="00CE3B67">
        <w:rPr>
          <w:rFonts w:ascii="Times New Roman" w:hAnsi="Times New Roman" w:cs="Times New Roman"/>
          <w:i/>
          <w:iCs/>
          <w:sz w:val="24"/>
          <w:szCs w:val="24"/>
          <w:lang w:val="en-US"/>
        </w:rPr>
        <w:t>Behavior Research Methods</w:t>
      </w:r>
      <w:r w:rsidR="00FF43DD" w:rsidRPr="0072544F">
        <w:rPr>
          <w:rFonts w:ascii="Times New Roman" w:hAnsi="Times New Roman" w:cs="Times New Roman"/>
          <w:sz w:val="24"/>
          <w:szCs w:val="24"/>
          <w:lang w:val="en-US"/>
        </w:rPr>
        <w:t xml:space="preserve">, </w:t>
      </w:r>
      <w:r w:rsidR="00FF43DD" w:rsidRPr="00CE3B67">
        <w:rPr>
          <w:rFonts w:ascii="Times New Roman" w:hAnsi="Times New Roman" w:cs="Times New Roman"/>
          <w:i/>
          <w:iCs/>
          <w:sz w:val="24"/>
          <w:szCs w:val="24"/>
          <w:lang w:val="en-US"/>
        </w:rPr>
        <w:t>47</w:t>
      </w:r>
      <w:r w:rsidR="00FF43DD" w:rsidRPr="0072544F">
        <w:rPr>
          <w:rFonts w:ascii="Times New Roman" w:hAnsi="Times New Roman" w:cs="Times New Roman"/>
          <w:sz w:val="24"/>
          <w:szCs w:val="24"/>
          <w:lang w:val="en-US"/>
        </w:rPr>
        <w:t>(1)</w:t>
      </w:r>
      <w:r>
        <w:rPr>
          <w:rFonts w:ascii="Times New Roman" w:hAnsi="Times New Roman" w:cs="Times New Roman"/>
          <w:sz w:val="24"/>
          <w:szCs w:val="24"/>
          <w:lang w:val="en-US"/>
        </w:rPr>
        <w:t>,</w:t>
      </w:r>
      <w:r w:rsidR="00FF43DD" w:rsidRPr="0072544F">
        <w:rPr>
          <w:rFonts w:ascii="Times New Roman" w:hAnsi="Times New Roman" w:cs="Times New Roman"/>
          <w:sz w:val="24"/>
          <w:szCs w:val="24"/>
          <w:lang w:val="en-US"/>
        </w:rPr>
        <w:t xml:space="preserve"> 268–274.</w:t>
      </w:r>
      <w:r w:rsidR="00942762">
        <w:rPr>
          <w:rFonts w:ascii="Times New Roman" w:hAnsi="Times New Roman" w:cs="Times New Roman"/>
          <w:sz w:val="24"/>
          <w:szCs w:val="24"/>
          <w:lang w:val="en-US"/>
        </w:rPr>
        <w:t>doi:</w:t>
      </w:r>
      <w:r w:rsidR="00676CB4" w:rsidRPr="00942762">
        <w:rPr>
          <w:rFonts w:ascii="Times New Roman" w:hAnsi="Times New Roman" w:cs="Times New Roman"/>
          <w:sz w:val="24"/>
          <w:szCs w:val="24"/>
          <w:lang w:val="en-US"/>
        </w:rPr>
        <w:t>10.3758/s13428-014-0454-2</w:t>
      </w:r>
      <w:r w:rsidR="00676CB4" w:rsidRPr="0072544F">
        <w:rPr>
          <w:rFonts w:ascii="Times New Roman" w:hAnsi="Times New Roman" w:cs="Times New Roman"/>
          <w:sz w:val="24"/>
          <w:szCs w:val="24"/>
          <w:lang w:val="en-US"/>
        </w:rPr>
        <w:t xml:space="preserve"> </w:t>
      </w:r>
      <w:r w:rsidR="00FF43DD" w:rsidRPr="0072544F">
        <w:rPr>
          <w:rFonts w:ascii="Times New Roman" w:hAnsi="Times New Roman" w:cs="Times New Roman"/>
          <w:sz w:val="24"/>
          <w:szCs w:val="24"/>
          <w:lang w:val="en-US"/>
        </w:rPr>
        <w:t> </w:t>
      </w:r>
    </w:p>
    <w:p w14:paraId="7F6D3BC4" w14:textId="22282C86" w:rsidR="003855A6" w:rsidRPr="0072544F" w:rsidRDefault="00CE3B67" w:rsidP="00B427B1">
      <w:pPr>
        <w:spacing w:before="120" w:after="120" w:line="240" w:lineRule="auto"/>
        <w:jc w:val="both"/>
        <w:rPr>
          <w:rFonts w:ascii="Times New Roman" w:hAnsi="Times New Roman" w:cs="Times New Roman"/>
          <w:sz w:val="24"/>
          <w:szCs w:val="24"/>
          <w:lang w:val="en-US"/>
        </w:rPr>
      </w:pPr>
      <w:r w:rsidRPr="00942762">
        <w:rPr>
          <w:rFonts w:ascii="Times New Roman" w:hAnsi="Times New Roman" w:cs="Times New Roman"/>
          <w:sz w:val="24"/>
          <w:szCs w:val="24"/>
          <w:lang w:val="en-US"/>
        </w:rPr>
        <w:t>Alonso</w:t>
      </w:r>
      <w:r w:rsidR="00501D0C" w:rsidRPr="00942762">
        <w:rPr>
          <w:rFonts w:ascii="Times New Roman" w:hAnsi="Times New Roman" w:cs="Times New Roman"/>
          <w:sz w:val="24"/>
          <w:szCs w:val="24"/>
          <w:lang w:val="en-US"/>
        </w:rPr>
        <w:t xml:space="preserve">, M.Á., </w:t>
      </w:r>
      <w:proofErr w:type="spellStart"/>
      <w:r w:rsidRPr="00942762">
        <w:rPr>
          <w:rFonts w:ascii="Times New Roman" w:hAnsi="Times New Roman" w:cs="Times New Roman"/>
          <w:sz w:val="24"/>
          <w:szCs w:val="24"/>
          <w:lang w:val="en-US"/>
        </w:rPr>
        <w:t>Díez</w:t>
      </w:r>
      <w:proofErr w:type="spellEnd"/>
      <w:r w:rsidR="00501D0C" w:rsidRPr="00942762">
        <w:rPr>
          <w:rFonts w:ascii="Times New Roman" w:hAnsi="Times New Roman" w:cs="Times New Roman"/>
          <w:sz w:val="24"/>
          <w:szCs w:val="24"/>
          <w:lang w:val="en-US"/>
        </w:rPr>
        <w:t>, E.</w:t>
      </w:r>
      <w:r w:rsidR="00591935" w:rsidRPr="00942762">
        <w:rPr>
          <w:rFonts w:ascii="Times New Roman" w:hAnsi="Times New Roman" w:cs="Times New Roman"/>
          <w:sz w:val="24"/>
          <w:szCs w:val="24"/>
          <w:lang w:val="en-US"/>
        </w:rPr>
        <w:t>, &amp;</w:t>
      </w:r>
      <w:r w:rsidR="00501D0C" w:rsidRPr="00942762">
        <w:rPr>
          <w:rFonts w:ascii="Times New Roman" w:hAnsi="Times New Roman" w:cs="Times New Roman"/>
          <w:sz w:val="24"/>
          <w:szCs w:val="24"/>
          <w:lang w:val="en-US"/>
        </w:rPr>
        <w:t xml:space="preserve"> </w:t>
      </w:r>
      <w:r w:rsidRPr="00942762">
        <w:rPr>
          <w:rFonts w:ascii="Times New Roman" w:hAnsi="Times New Roman" w:cs="Times New Roman"/>
          <w:sz w:val="24"/>
          <w:szCs w:val="24"/>
          <w:lang w:val="en-US"/>
        </w:rPr>
        <w:t>Fernández</w:t>
      </w:r>
      <w:r w:rsidR="00501D0C" w:rsidRPr="00942762">
        <w:rPr>
          <w:rFonts w:ascii="Times New Roman" w:hAnsi="Times New Roman" w:cs="Times New Roman"/>
          <w:sz w:val="24"/>
          <w:szCs w:val="24"/>
          <w:lang w:val="en-US"/>
        </w:rPr>
        <w:t xml:space="preserve">, A. </w:t>
      </w:r>
      <w:r w:rsidRPr="00942762">
        <w:rPr>
          <w:rFonts w:ascii="Times New Roman" w:hAnsi="Times New Roman" w:cs="Times New Roman"/>
          <w:sz w:val="24"/>
          <w:szCs w:val="24"/>
          <w:lang w:val="en-US"/>
        </w:rPr>
        <w:t>(</w:t>
      </w:r>
      <w:r w:rsidR="003855A6" w:rsidRPr="00942762">
        <w:rPr>
          <w:rFonts w:ascii="Times New Roman" w:hAnsi="Times New Roman" w:cs="Times New Roman"/>
          <w:sz w:val="24"/>
          <w:szCs w:val="24"/>
          <w:lang w:val="en-US"/>
        </w:rPr>
        <w:t>2015</w:t>
      </w:r>
      <w:r w:rsidRPr="00942762">
        <w:rPr>
          <w:rFonts w:ascii="Times New Roman" w:hAnsi="Times New Roman" w:cs="Times New Roman"/>
          <w:sz w:val="24"/>
          <w:szCs w:val="24"/>
          <w:lang w:val="en-US"/>
        </w:rPr>
        <w:t>)</w:t>
      </w:r>
      <w:r w:rsidR="003855A6" w:rsidRPr="00942762">
        <w:rPr>
          <w:rFonts w:ascii="Times New Roman" w:hAnsi="Times New Roman" w:cs="Times New Roman"/>
          <w:sz w:val="24"/>
          <w:szCs w:val="24"/>
          <w:lang w:val="en-US"/>
        </w:rPr>
        <w:t>. </w:t>
      </w:r>
      <w:r w:rsidR="003855A6" w:rsidRPr="0072544F">
        <w:rPr>
          <w:rFonts w:ascii="Times New Roman" w:hAnsi="Times New Roman" w:cs="Times New Roman"/>
          <w:sz w:val="24"/>
          <w:szCs w:val="24"/>
          <w:lang w:val="en-US"/>
        </w:rPr>
        <w:t xml:space="preserve">Subjective age-of-acquisition norms for 4,640 verbs in Spanish. </w:t>
      </w:r>
      <w:r w:rsidR="003855A6" w:rsidRPr="00CE3B67">
        <w:rPr>
          <w:rFonts w:ascii="Times New Roman" w:hAnsi="Times New Roman" w:cs="Times New Roman"/>
          <w:i/>
          <w:iCs/>
          <w:sz w:val="24"/>
          <w:szCs w:val="24"/>
          <w:lang w:val="en-US"/>
        </w:rPr>
        <w:t>Behavior Research Methods</w:t>
      </w:r>
      <w:r w:rsidR="003855A6" w:rsidRPr="0072544F">
        <w:rPr>
          <w:rFonts w:ascii="Times New Roman" w:hAnsi="Times New Roman" w:cs="Times New Roman"/>
          <w:sz w:val="24"/>
          <w:szCs w:val="24"/>
          <w:lang w:val="en-US"/>
        </w:rPr>
        <w:t xml:space="preserve">, </w:t>
      </w:r>
      <w:r w:rsidR="003855A6" w:rsidRPr="00CE3B67">
        <w:rPr>
          <w:rFonts w:ascii="Times New Roman" w:hAnsi="Times New Roman" w:cs="Times New Roman"/>
          <w:i/>
          <w:iCs/>
          <w:sz w:val="24"/>
          <w:szCs w:val="24"/>
          <w:lang w:val="en-US"/>
        </w:rPr>
        <w:t>48</w:t>
      </w:r>
      <w:r w:rsidR="003855A6" w:rsidRPr="0072544F">
        <w:rPr>
          <w:rFonts w:ascii="Times New Roman" w:hAnsi="Times New Roman" w:cs="Times New Roman"/>
          <w:sz w:val="24"/>
          <w:szCs w:val="24"/>
          <w:lang w:val="en-US"/>
        </w:rPr>
        <w:t>(4)</w:t>
      </w:r>
      <w:r>
        <w:rPr>
          <w:rFonts w:ascii="Times New Roman" w:hAnsi="Times New Roman" w:cs="Times New Roman"/>
          <w:sz w:val="24"/>
          <w:szCs w:val="24"/>
          <w:lang w:val="en-US"/>
        </w:rPr>
        <w:t>,</w:t>
      </w:r>
      <w:r w:rsidR="003855A6" w:rsidRPr="0072544F">
        <w:rPr>
          <w:rFonts w:ascii="Times New Roman" w:hAnsi="Times New Roman" w:cs="Times New Roman"/>
          <w:sz w:val="24"/>
          <w:szCs w:val="24"/>
          <w:lang w:val="en-US"/>
        </w:rPr>
        <w:t xml:space="preserve"> 1337–1342.</w:t>
      </w:r>
      <w:r w:rsidR="000458EE" w:rsidRPr="0072544F">
        <w:rPr>
          <w:rFonts w:ascii="Times New Roman" w:hAnsi="Times New Roman" w:cs="Times New Roman"/>
          <w:sz w:val="24"/>
          <w:szCs w:val="24"/>
          <w:lang w:val="en-US"/>
        </w:rPr>
        <w:t xml:space="preserve"> </w:t>
      </w:r>
      <w:r w:rsidR="00942762">
        <w:rPr>
          <w:rFonts w:ascii="Times New Roman" w:hAnsi="Times New Roman" w:cs="Times New Roman"/>
          <w:sz w:val="24"/>
          <w:szCs w:val="24"/>
          <w:lang w:val="en-US"/>
        </w:rPr>
        <w:t>doi:</w:t>
      </w:r>
      <w:r w:rsidR="00942762" w:rsidRPr="00942762">
        <w:rPr>
          <w:rFonts w:ascii="Times New Roman" w:hAnsi="Times New Roman" w:cs="Times New Roman"/>
          <w:sz w:val="24"/>
          <w:szCs w:val="24"/>
          <w:lang w:val="en-US"/>
        </w:rPr>
        <w:t>10.3758/s13428-015-0675-z</w:t>
      </w:r>
      <w:r w:rsidR="00676CB4" w:rsidRPr="0072544F">
        <w:rPr>
          <w:rFonts w:ascii="Times New Roman" w:hAnsi="Times New Roman" w:cs="Times New Roman"/>
          <w:sz w:val="24"/>
          <w:szCs w:val="24"/>
          <w:lang w:val="en-US"/>
        </w:rPr>
        <w:t xml:space="preserve"> </w:t>
      </w:r>
      <w:r w:rsidR="003855A6" w:rsidRPr="0072544F">
        <w:rPr>
          <w:rFonts w:ascii="Times New Roman" w:hAnsi="Times New Roman" w:cs="Times New Roman"/>
          <w:sz w:val="24"/>
          <w:szCs w:val="24"/>
          <w:lang w:val="en-US"/>
        </w:rPr>
        <w:t> </w:t>
      </w:r>
    </w:p>
    <w:p w14:paraId="7ADB1F83" w14:textId="70FD698C" w:rsidR="004849BA" w:rsidRPr="0072544F" w:rsidRDefault="00591935" w:rsidP="00B427B1">
      <w:pPr>
        <w:spacing w:before="120" w:after="120" w:line="240" w:lineRule="auto"/>
        <w:jc w:val="both"/>
        <w:rPr>
          <w:rFonts w:ascii="Times New Roman" w:hAnsi="Times New Roman" w:cs="Times New Roman"/>
          <w:sz w:val="24"/>
          <w:szCs w:val="24"/>
          <w:lang w:val="en-US"/>
        </w:rPr>
      </w:pPr>
      <w:r w:rsidRPr="0072544F">
        <w:rPr>
          <w:rFonts w:ascii="Times New Roman" w:hAnsi="Times New Roman" w:cs="Times New Roman"/>
          <w:sz w:val="24"/>
          <w:szCs w:val="24"/>
          <w:lang w:val="en-US"/>
        </w:rPr>
        <w:t>Alonso</w:t>
      </w:r>
      <w:r w:rsidR="00501D0C" w:rsidRPr="0072544F">
        <w:rPr>
          <w:rFonts w:ascii="Times New Roman" w:hAnsi="Times New Roman" w:cs="Times New Roman"/>
          <w:sz w:val="24"/>
          <w:szCs w:val="24"/>
          <w:lang w:val="en-US"/>
        </w:rPr>
        <w:t>, M.A.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w:t>
      </w:r>
      <w:r w:rsidRPr="0072544F">
        <w:rPr>
          <w:rFonts w:ascii="Times New Roman" w:hAnsi="Times New Roman" w:cs="Times New Roman"/>
          <w:sz w:val="24"/>
          <w:szCs w:val="24"/>
          <w:lang w:val="en-US"/>
        </w:rPr>
        <w:t>íez</w:t>
      </w:r>
      <w:proofErr w:type="spellEnd"/>
      <w:r w:rsidR="00501D0C" w:rsidRPr="0072544F">
        <w:rPr>
          <w:rFonts w:ascii="Times New Roman" w:hAnsi="Times New Roman" w:cs="Times New Roman"/>
          <w:sz w:val="24"/>
          <w:szCs w:val="24"/>
          <w:lang w:val="en-US"/>
        </w:rPr>
        <w:t>, E.</w:t>
      </w:r>
      <w:r>
        <w:rPr>
          <w:rFonts w:ascii="Times New Roman" w:hAnsi="Times New Roman" w:cs="Times New Roman"/>
          <w:sz w:val="24"/>
          <w:szCs w:val="24"/>
          <w:lang w:val="en-US"/>
        </w:rPr>
        <w:t>,</w:t>
      </w:r>
      <w:r w:rsidR="00501D0C" w:rsidRPr="0072544F">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w:t>
      </w:r>
      <w:r w:rsidRPr="0072544F">
        <w:rPr>
          <w:rFonts w:ascii="Times New Roman" w:hAnsi="Times New Roman" w:cs="Times New Roman"/>
          <w:sz w:val="24"/>
          <w:szCs w:val="24"/>
          <w:lang w:val="en-US"/>
        </w:rPr>
        <w:t>íez-Álamo</w:t>
      </w:r>
      <w:proofErr w:type="spellEnd"/>
      <w:r w:rsidR="00501D0C" w:rsidRPr="0072544F">
        <w:rPr>
          <w:rFonts w:ascii="Times New Roman" w:hAnsi="Times New Roman" w:cs="Times New Roman"/>
          <w:sz w:val="24"/>
          <w:szCs w:val="24"/>
          <w:lang w:val="en-US"/>
        </w:rPr>
        <w:t>, A.M.</w:t>
      </w:r>
      <w:r>
        <w:rPr>
          <w:rFonts w:ascii="Times New Roman" w:hAnsi="Times New Roman" w:cs="Times New Roman"/>
          <w:sz w:val="24"/>
          <w:szCs w:val="24"/>
          <w:lang w:val="en-US"/>
        </w:rPr>
        <w:t>, &amp;</w:t>
      </w:r>
      <w:r w:rsidR="00501D0C" w:rsidRPr="0072544F">
        <w:rPr>
          <w:rFonts w:ascii="Times New Roman" w:hAnsi="Times New Roman" w:cs="Times New Roman"/>
          <w:sz w:val="24"/>
          <w:szCs w:val="24"/>
          <w:lang w:val="en-US"/>
        </w:rPr>
        <w:t xml:space="preserve"> </w:t>
      </w:r>
      <w:r w:rsidRPr="00942762">
        <w:rPr>
          <w:rFonts w:ascii="Times New Roman" w:hAnsi="Times New Roman" w:cs="Times New Roman"/>
          <w:sz w:val="24"/>
          <w:szCs w:val="24"/>
          <w:lang w:val="en-US"/>
        </w:rPr>
        <w:t>Fernández</w:t>
      </w:r>
      <w:r w:rsidR="00501D0C" w:rsidRPr="0072544F">
        <w:rPr>
          <w:rFonts w:ascii="Times New Roman" w:hAnsi="Times New Roman" w:cs="Times New Roman"/>
          <w:sz w:val="24"/>
          <w:szCs w:val="24"/>
          <w:lang w:val="en-US"/>
        </w:rPr>
        <w:t xml:space="preserve">, A. </w:t>
      </w:r>
      <w:r>
        <w:rPr>
          <w:rFonts w:ascii="Times New Roman" w:hAnsi="Times New Roman" w:cs="Times New Roman"/>
          <w:sz w:val="24"/>
          <w:szCs w:val="24"/>
          <w:lang w:val="en-US"/>
        </w:rPr>
        <w:t>(</w:t>
      </w:r>
      <w:r w:rsidR="004849BA" w:rsidRPr="0072544F">
        <w:rPr>
          <w:rFonts w:ascii="Times New Roman" w:hAnsi="Times New Roman" w:cs="Times New Roman"/>
          <w:sz w:val="24"/>
          <w:szCs w:val="24"/>
          <w:lang w:val="en-US"/>
        </w:rPr>
        <w:t>2018</w:t>
      </w:r>
      <w:r>
        <w:rPr>
          <w:rFonts w:ascii="Times New Roman" w:hAnsi="Times New Roman" w:cs="Times New Roman"/>
          <w:sz w:val="24"/>
          <w:szCs w:val="24"/>
          <w:lang w:val="en-US"/>
        </w:rPr>
        <w:t>)</w:t>
      </w:r>
      <w:r w:rsidR="004849BA" w:rsidRPr="0072544F">
        <w:rPr>
          <w:rFonts w:ascii="Times New Roman" w:hAnsi="Times New Roman" w:cs="Times New Roman"/>
          <w:sz w:val="24"/>
          <w:szCs w:val="24"/>
          <w:lang w:val="en-US"/>
        </w:rPr>
        <w:t xml:space="preserve">. Body–object interaction ratings for 750 Spanish words. </w:t>
      </w:r>
      <w:r w:rsidR="004849BA" w:rsidRPr="00591935">
        <w:rPr>
          <w:rFonts w:ascii="Times New Roman" w:hAnsi="Times New Roman" w:cs="Times New Roman"/>
          <w:i/>
          <w:iCs/>
          <w:sz w:val="24"/>
          <w:szCs w:val="24"/>
          <w:lang w:val="en-US"/>
        </w:rPr>
        <w:t>Applied Psycholinguistics</w:t>
      </w:r>
      <w:r w:rsidR="004849BA" w:rsidRPr="0072544F">
        <w:rPr>
          <w:rFonts w:ascii="Times New Roman" w:hAnsi="Times New Roman" w:cs="Times New Roman"/>
          <w:sz w:val="24"/>
          <w:szCs w:val="24"/>
          <w:lang w:val="en-US"/>
        </w:rPr>
        <w:t xml:space="preserve">, 1–14. </w:t>
      </w:r>
      <w:r w:rsidR="00942762">
        <w:rPr>
          <w:rFonts w:ascii="Times New Roman" w:hAnsi="Times New Roman" w:cs="Times New Roman"/>
          <w:sz w:val="24"/>
          <w:szCs w:val="24"/>
          <w:lang w:val="en-US"/>
        </w:rPr>
        <w:t>doi:</w:t>
      </w:r>
      <w:r w:rsidR="00C7395E" w:rsidRPr="00942762">
        <w:rPr>
          <w:rFonts w:ascii="Times New Roman" w:hAnsi="Times New Roman" w:cs="Times New Roman"/>
          <w:sz w:val="24"/>
          <w:szCs w:val="24"/>
          <w:lang w:val="en-US"/>
        </w:rPr>
        <w:t>10.1017/s0142716418000309</w:t>
      </w:r>
      <w:r w:rsidR="00C7395E" w:rsidRPr="0072544F">
        <w:rPr>
          <w:rFonts w:ascii="Times New Roman" w:hAnsi="Times New Roman" w:cs="Times New Roman"/>
          <w:sz w:val="24"/>
          <w:szCs w:val="24"/>
          <w:lang w:val="en-US"/>
        </w:rPr>
        <w:t xml:space="preserve"> </w:t>
      </w:r>
      <w:r w:rsidR="004849BA" w:rsidRPr="0072544F">
        <w:rPr>
          <w:rFonts w:ascii="Times New Roman" w:hAnsi="Times New Roman" w:cs="Times New Roman"/>
          <w:sz w:val="24"/>
          <w:szCs w:val="24"/>
          <w:lang w:val="en-US"/>
        </w:rPr>
        <w:t> </w:t>
      </w:r>
    </w:p>
    <w:p w14:paraId="3180672C" w14:textId="17DF7AA6" w:rsidR="00BF675F" w:rsidRPr="0072544F" w:rsidRDefault="00591935" w:rsidP="00B427B1">
      <w:pPr>
        <w:spacing w:before="120" w:after="120" w:line="240" w:lineRule="auto"/>
        <w:jc w:val="both"/>
        <w:rPr>
          <w:rFonts w:ascii="Times New Roman" w:hAnsi="Times New Roman" w:cs="Times New Roman"/>
          <w:sz w:val="24"/>
          <w:szCs w:val="24"/>
          <w:lang w:val="en-US"/>
        </w:rPr>
      </w:pPr>
      <w:r w:rsidRPr="0072544F">
        <w:rPr>
          <w:rFonts w:ascii="Times New Roman" w:hAnsi="Times New Roman" w:cs="Times New Roman"/>
          <w:sz w:val="24"/>
          <w:szCs w:val="24"/>
          <w:lang w:val="en-US"/>
        </w:rPr>
        <w:t>Álvarez</w:t>
      </w:r>
      <w:r w:rsidR="00501D0C" w:rsidRPr="0072544F">
        <w:rPr>
          <w:rFonts w:ascii="Times New Roman" w:hAnsi="Times New Roman" w:cs="Times New Roman"/>
          <w:sz w:val="24"/>
          <w:szCs w:val="24"/>
          <w:lang w:val="en-US"/>
        </w:rPr>
        <w:t>, B.</w:t>
      </w:r>
      <w:r>
        <w:rPr>
          <w:rFonts w:ascii="Times New Roman" w:hAnsi="Times New Roman" w:cs="Times New Roman"/>
          <w:sz w:val="24"/>
          <w:szCs w:val="24"/>
          <w:lang w:val="en-US"/>
        </w:rPr>
        <w:t>, &amp;</w:t>
      </w:r>
      <w:r w:rsidR="00C7395E" w:rsidRPr="0072544F">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w:t>
      </w:r>
      <w:r w:rsidRPr="0072544F">
        <w:rPr>
          <w:rFonts w:ascii="Times New Roman" w:hAnsi="Times New Roman" w:cs="Times New Roman"/>
          <w:sz w:val="24"/>
          <w:szCs w:val="24"/>
          <w:lang w:val="en-US"/>
        </w:rPr>
        <w:t>uetos</w:t>
      </w:r>
      <w:proofErr w:type="spellEnd"/>
      <w:r w:rsidR="00501D0C" w:rsidRPr="0072544F">
        <w:rPr>
          <w:rFonts w:ascii="Times New Roman" w:hAnsi="Times New Roman" w:cs="Times New Roman"/>
          <w:sz w:val="24"/>
          <w:szCs w:val="24"/>
          <w:lang w:val="en-US"/>
        </w:rPr>
        <w:t xml:space="preserve">, F. </w:t>
      </w:r>
      <w:r>
        <w:rPr>
          <w:rFonts w:ascii="Times New Roman" w:hAnsi="Times New Roman" w:cs="Times New Roman"/>
          <w:sz w:val="24"/>
          <w:szCs w:val="24"/>
          <w:lang w:val="en-US"/>
        </w:rPr>
        <w:t>(</w:t>
      </w:r>
      <w:r w:rsidR="00BF675F" w:rsidRPr="0072544F">
        <w:rPr>
          <w:rFonts w:ascii="Times New Roman" w:hAnsi="Times New Roman" w:cs="Times New Roman"/>
          <w:sz w:val="24"/>
          <w:szCs w:val="24"/>
          <w:lang w:val="en-US"/>
        </w:rPr>
        <w:t>2007</w:t>
      </w:r>
      <w:r>
        <w:rPr>
          <w:rFonts w:ascii="Times New Roman" w:hAnsi="Times New Roman" w:cs="Times New Roman"/>
          <w:sz w:val="24"/>
          <w:szCs w:val="24"/>
          <w:lang w:val="en-US"/>
        </w:rPr>
        <w:t>)</w:t>
      </w:r>
      <w:r w:rsidR="00BF675F" w:rsidRPr="0072544F">
        <w:rPr>
          <w:rFonts w:ascii="Times New Roman" w:hAnsi="Times New Roman" w:cs="Times New Roman"/>
          <w:sz w:val="24"/>
          <w:szCs w:val="24"/>
          <w:lang w:val="en-US"/>
        </w:rPr>
        <w:t xml:space="preserve">. Objective age of acquisition norms for a set of 328 words in Spanish. </w:t>
      </w:r>
      <w:r w:rsidR="00BF675F" w:rsidRPr="00591935">
        <w:rPr>
          <w:rFonts w:ascii="Times New Roman" w:hAnsi="Times New Roman" w:cs="Times New Roman"/>
          <w:i/>
          <w:iCs/>
          <w:sz w:val="24"/>
          <w:szCs w:val="24"/>
          <w:lang w:val="en-US"/>
        </w:rPr>
        <w:t>Behavior Research Methods</w:t>
      </w:r>
      <w:r w:rsidR="00BF675F" w:rsidRPr="0072544F">
        <w:rPr>
          <w:rFonts w:ascii="Times New Roman" w:hAnsi="Times New Roman" w:cs="Times New Roman"/>
          <w:sz w:val="24"/>
          <w:szCs w:val="24"/>
          <w:lang w:val="en-US"/>
        </w:rPr>
        <w:t xml:space="preserve">, </w:t>
      </w:r>
      <w:r w:rsidR="00BF675F" w:rsidRPr="00591935">
        <w:rPr>
          <w:rFonts w:ascii="Times New Roman" w:hAnsi="Times New Roman" w:cs="Times New Roman"/>
          <w:i/>
          <w:iCs/>
          <w:sz w:val="24"/>
          <w:szCs w:val="24"/>
          <w:lang w:val="en-US"/>
        </w:rPr>
        <w:t>39</w:t>
      </w:r>
      <w:r w:rsidR="00BF675F" w:rsidRPr="0072544F">
        <w:rPr>
          <w:rFonts w:ascii="Times New Roman" w:hAnsi="Times New Roman" w:cs="Times New Roman"/>
          <w:sz w:val="24"/>
          <w:szCs w:val="24"/>
          <w:lang w:val="en-US"/>
        </w:rPr>
        <w:t>(3)</w:t>
      </w:r>
      <w:r>
        <w:rPr>
          <w:rFonts w:ascii="Times New Roman" w:hAnsi="Times New Roman" w:cs="Times New Roman"/>
          <w:sz w:val="24"/>
          <w:szCs w:val="24"/>
          <w:lang w:val="en-US"/>
        </w:rPr>
        <w:t>,</w:t>
      </w:r>
      <w:r w:rsidR="00BF675F" w:rsidRPr="0072544F">
        <w:rPr>
          <w:rFonts w:ascii="Times New Roman" w:hAnsi="Times New Roman" w:cs="Times New Roman"/>
          <w:sz w:val="24"/>
          <w:szCs w:val="24"/>
          <w:lang w:val="en-US"/>
        </w:rPr>
        <w:t xml:space="preserve"> 377–383.</w:t>
      </w:r>
      <w:r w:rsidR="00942762">
        <w:rPr>
          <w:rFonts w:ascii="Times New Roman" w:hAnsi="Times New Roman" w:cs="Times New Roman"/>
          <w:sz w:val="24"/>
          <w:szCs w:val="24"/>
          <w:lang w:val="en-US"/>
        </w:rPr>
        <w:t xml:space="preserve"> doi:</w:t>
      </w:r>
      <w:r w:rsidR="00C7395E" w:rsidRPr="00942762">
        <w:rPr>
          <w:rFonts w:ascii="Times New Roman" w:hAnsi="Times New Roman" w:cs="Times New Roman"/>
          <w:sz w:val="24"/>
          <w:szCs w:val="24"/>
          <w:lang w:val="en-US"/>
        </w:rPr>
        <w:t>10.3758/bf03193006</w:t>
      </w:r>
      <w:r w:rsidR="00C7395E" w:rsidRPr="0072544F">
        <w:rPr>
          <w:rFonts w:ascii="Times New Roman" w:hAnsi="Times New Roman" w:cs="Times New Roman"/>
          <w:sz w:val="24"/>
          <w:szCs w:val="24"/>
          <w:lang w:val="en-US"/>
        </w:rPr>
        <w:t xml:space="preserve"> </w:t>
      </w:r>
    </w:p>
    <w:p w14:paraId="3E6DEC12" w14:textId="41E6F1BC" w:rsidR="008718CB" w:rsidRPr="0072544F" w:rsidRDefault="002B3708" w:rsidP="00B427B1">
      <w:pPr>
        <w:spacing w:before="120" w:after="120" w:line="240" w:lineRule="auto"/>
        <w:jc w:val="both"/>
        <w:rPr>
          <w:rFonts w:ascii="Times New Roman" w:hAnsi="Times New Roman" w:cs="Times New Roman"/>
          <w:sz w:val="24"/>
          <w:szCs w:val="24"/>
          <w:lang w:val="es-CL"/>
        </w:rPr>
      </w:pPr>
      <w:r w:rsidRPr="00942762">
        <w:rPr>
          <w:rFonts w:ascii="Times New Roman" w:hAnsi="Times New Roman" w:cs="Times New Roman"/>
          <w:sz w:val="24"/>
          <w:szCs w:val="24"/>
          <w:lang w:val="en-US"/>
        </w:rPr>
        <w:t>Arango-</w:t>
      </w:r>
      <w:proofErr w:type="spellStart"/>
      <w:r w:rsidRPr="00942762">
        <w:rPr>
          <w:rFonts w:ascii="Times New Roman" w:hAnsi="Times New Roman" w:cs="Times New Roman"/>
          <w:sz w:val="24"/>
          <w:szCs w:val="24"/>
          <w:lang w:val="en-US"/>
        </w:rPr>
        <w:t>Lasprilla</w:t>
      </w:r>
      <w:proofErr w:type="spellEnd"/>
      <w:r w:rsidR="00501D0C" w:rsidRPr="00942762">
        <w:rPr>
          <w:rFonts w:ascii="Times New Roman" w:hAnsi="Times New Roman" w:cs="Times New Roman"/>
          <w:sz w:val="24"/>
          <w:szCs w:val="24"/>
          <w:lang w:val="en-US"/>
        </w:rPr>
        <w:t>, J.C.</w:t>
      </w:r>
      <w:r w:rsidRPr="00942762">
        <w:rPr>
          <w:rFonts w:ascii="Times New Roman" w:hAnsi="Times New Roman" w:cs="Times New Roman"/>
          <w:sz w:val="24"/>
          <w:szCs w:val="24"/>
          <w:lang w:val="en-US"/>
        </w:rPr>
        <w:t>, &amp;</w:t>
      </w:r>
      <w:r w:rsidR="00501D0C" w:rsidRPr="00942762">
        <w:rPr>
          <w:rFonts w:ascii="Times New Roman" w:hAnsi="Times New Roman" w:cs="Times New Roman"/>
          <w:sz w:val="24"/>
          <w:szCs w:val="24"/>
          <w:lang w:val="en-US"/>
        </w:rPr>
        <w:t xml:space="preserve"> </w:t>
      </w:r>
      <w:r w:rsidRPr="00942762">
        <w:rPr>
          <w:rFonts w:ascii="Times New Roman" w:hAnsi="Times New Roman" w:cs="Times New Roman"/>
          <w:sz w:val="24"/>
          <w:szCs w:val="24"/>
          <w:lang w:val="en-US"/>
        </w:rPr>
        <w:t>Rivera</w:t>
      </w:r>
      <w:r w:rsidR="00501D0C" w:rsidRPr="00942762">
        <w:rPr>
          <w:rFonts w:ascii="Times New Roman" w:hAnsi="Times New Roman" w:cs="Times New Roman"/>
          <w:sz w:val="24"/>
          <w:szCs w:val="24"/>
          <w:lang w:val="en-US"/>
        </w:rPr>
        <w:t xml:space="preserve">, D. </w:t>
      </w:r>
      <w:r w:rsidRPr="00942762">
        <w:rPr>
          <w:rFonts w:ascii="Times New Roman" w:hAnsi="Times New Roman" w:cs="Times New Roman"/>
          <w:sz w:val="24"/>
          <w:szCs w:val="24"/>
          <w:lang w:val="en-US"/>
        </w:rPr>
        <w:t>(</w:t>
      </w:r>
      <w:r w:rsidR="008718CB" w:rsidRPr="00942762">
        <w:rPr>
          <w:rFonts w:ascii="Times New Roman" w:hAnsi="Times New Roman" w:cs="Times New Roman"/>
          <w:sz w:val="24"/>
          <w:szCs w:val="24"/>
          <w:lang w:val="en-US"/>
        </w:rPr>
        <w:t>2017</w:t>
      </w:r>
      <w:r w:rsidRPr="00942762">
        <w:rPr>
          <w:rFonts w:ascii="Times New Roman" w:hAnsi="Times New Roman" w:cs="Times New Roman"/>
          <w:sz w:val="24"/>
          <w:szCs w:val="24"/>
          <w:lang w:val="en-US"/>
        </w:rPr>
        <w:t>)</w:t>
      </w:r>
      <w:r w:rsidR="008718CB" w:rsidRPr="00942762">
        <w:rPr>
          <w:rFonts w:ascii="Times New Roman" w:hAnsi="Times New Roman" w:cs="Times New Roman"/>
          <w:sz w:val="24"/>
          <w:szCs w:val="24"/>
          <w:lang w:val="en-US"/>
        </w:rPr>
        <w:t>. </w:t>
      </w:r>
      <w:r w:rsidR="008718CB" w:rsidRPr="0072544F">
        <w:rPr>
          <w:rFonts w:ascii="Times New Roman" w:hAnsi="Times New Roman" w:cs="Times New Roman"/>
          <w:sz w:val="24"/>
          <w:szCs w:val="24"/>
          <w:lang w:val="en-US"/>
        </w:rPr>
        <w:t xml:space="preserve">Normative data for Spanish-language neuropsychological tests: A step forward in the assessment of pediatric populations. </w:t>
      </w:r>
      <w:proofErr w:type="spellStart"/>
      <w:r w:rsidR="008718CB" w:rsidRPr="002B3708">
        <w:rPr>
          <w:rFonts w:ascii="Times New Roman" w:hAnsi="Times New Roman" w:cs="Times New Roman"/>
          <w:i/>
          <w:iCs/>
          <w:sz w:val="24"/>
          <w:szCs w:val="24"/>
          <w:lang w:val="es-CL"/>
        </w:rPr>
        <w:t>NeuroRehabilitation</w:t>
      </w:r>
      <w:proofErr w:type="spellEnd"/>
      <w:r w:rsidR="008718CB" w:rsidRPr="002B3708">
        <w:rPr>
          <w:rFonts w:ascii="Times New Roman" w:hAnsi="Times New Roman" w:cs="Times New Roman"/>
          <w:i/>
          <w:iCs/>
          <w:sz w:val="24"/>
          <w:szCs w:val="24"/>
          <w:lang w:val="es-CL"/>
        </w:rPr>
        <w:t>,</w:t>
      </w:r>
      <w:r w:rsidR="008718CB" w:rsidRPr="0072544F">
        <w:rPr>
          <w:rFonts w:ascii="Times New Roman" w:hAnsi="Times New Roman" w:cs="Times New Roman"/>
          <w:sz w:val="24"/>
          <w:szCs w:val="24"/>
          <w:lang w:val="es-CL"/>
        </w:rPr>
        <w:t xml:space="preserve"> </w:t>
      </w:r>
      <w:r w:rsidR="008718CB" w:rsidRPr="002B3708">
        <w:rPr>
          <w:rFonts w:ascii="Times New Roman" w:hAnsi="Times New Roman" w:cs="Times New Roman"/>
          <w:i/>
          <w:iCs/>
          <w:sz w:val="24"/>
          <w:szCs w:val="24"/>
          <w:lang w:val="es-CL"/>
        </w:rPr>
        <w:t>41</w:t>
      </w:r>
      <w:r w:rsidR="008718CB" w:rsidRPr="0072544F">
        <w:rPr>
          <w:rFonts w:ascii="Times New Roman" w:hAnsi="Times New Roman" w:cs="Times New Roman"/>
          <w:sz w:val="24"/>
          <w:szCs w:val="24"/>
          <w:lang w:val="es-CL"/>
        </w:rPr>
        <w:t>(3)</w:t>
      </w:r>
      <w:r>
        <w:rPr>
          <w:rFonts w:ascii="Times New Roman" w:hAnsi="Times New Roman" w:cs="Times New Roman"/>
          <w:sz w:val="24"/>
          <w:szCs w:val="24"/>
          <w:lang w:val="es-CL"/>
        </w:rPr>
        <w:t>,</w:t>
      </w:r>
      <w:r w:rsidR="008718CB" w:rsidRPr="0072544F">
        <w:rPr>
          <w:rFonts w:ascii="Times New Roman" w:hAnsi="Times New Roman" w:cs="Times New Roman"/>
          <w:sz w:val="24"/>
          <w:szCs w:val="24"/>
          <w:lang w:val="es-CL"/>
        </w:rPr>
        <w:t xml:space="preserve"> 577–580. </w:t>
      </w:r>
      <w:r w:rsidR="00942762">
        <w:rPr>
          <w:rFonts w:ascii="Times New Roman" w:hAnsi="Times New Roman" w:cs="Times New Roman"/>
          <w:sz w:val="24"/>
          <w:szCs w:val="24"/>
          <w:lang w:val="es-CL"/>
        </w:rPr>
        <w:t>doi:</w:t>
      </w:r>
      <w:r w:rsidR="00C7395E" w:rsidRPr="00942762">
        <w:rPr>
          <w:rFonts w:ascii="Times New Roman" w:hAnsi="Times New Roman" w:cs="Times New Roman"/>
          <w:sz w:val="24"/>
          <w:szCs w:val="24"/>
          <w:lang w:val="es-CL"/>
        </w:rPr>
        <w:t>10.3233/nre-001479</w:t>
      </w:r>
      <w:r w:rsidR="00C7395E" w:rsidRPr="0072544F">
        <w:rPr>
          <w:rFonts w:ascii="Times New Roman" w:hAnsi="Times New Roman" w:cs="Times New Roman"/>
          <w:sz w:val="24"/>
          <w:szCs w:val="24"/>
          <w:lang w:val="es-CL"/>
        </w:rPr>
        <w:t xml:space="preserve"> </w:t>
      </w:r>
      <w:r w:rsidR="008718CB" w:rsidRPr="0072544F">
        <w:rPr>
          <w:rFonts w:ascii="Times New Roman" w:hAnsi="Times New Roman" w:cs="Times New Roman"/>
          <w:sz w:val="24"/>
          <w:szCs w:val="24"/>
          <w:lang w:val="es-CL"/>
        </w:rPr>
        <w:t> </w:t>
      </w:r>
    </w:p>
    <w:p w14:paraId="20710B94" w14:textId="621DDE30" w:rsidR="005315A6" w:rsidRPr="0072544F" w:rsidRDefault="00501D0C" w:rsidP="00B427B1">
      <w:pPr>
        <w:spacing w:before="120" w:after="120" w:line="240" w:lineRule="auto"/>
        <w:jc w:val="both"/>
        <w:rPr>
          <w:rFonts w:ascii="Times New Roman" w:hAnsi="Times New Roman" w:cs="Times New Roman"/>
          <w:sz w:val="24"/>
          <w:szCs w:val="24"/>
          <w:lang w:val="en-US"/>
        </w:rPr>
      </w:pPr>
      <w:r w:rsidRPr="0072544F">
        <w:rPr>
          <w:rFonts w:ascii="Times New Roman" w:hAnsi="Times New Roman" w:cs="Times New Roman"/>
          <w:sz w:val="24"/>
          <w:szCs w:val="24"/>
          <w:lang w:val="es-CL"/>
        </w:rPr>
        <w:t>B</w:t>
      </w:r>
      <w:r w:rsidR="008C7CDC" w:rsidRPr="0072544F">
        <w:rPr>
          <w:rFonts w:ascii="Times New Roman" w:hAnsi="Times New Roman" w:cs="Times New Roman"/>
          <w:sz w:val="24"/>
          <w:szCs w:val="24"/>
          <w:lang w:val="es-CL"/>
        </w:rPr>
        <w:t>arrón-</w:t>
      </w:r>
      <w:r w:rsidR="008C7CDC">
        <w:rPr>
          <w:rFonts w:ascii="Times New Roman" w:hAnsi="Times New Roman" w:cs="Times New Roman"/>
          <w:sz w:val="24"/>
          <w:szCs w:val="24"/>
          <w:lang w:val="es-CL"/>
        </w:rPr>
        <w:t>M</w:t>
      </w:r>
      <w:r w:rsidR="008C7CDC" w:rsidRPr="0072544F">
        <w:rPr>
          <w:rFonts w:ascii="Times New Roman" w:hAnsi="Times New Roman" w:cs="Times New Roman"/>
          <w:sz w:val="24"/>
          <w:szCs w:val="24"/>
          <w:lang w:val="es-CL"/>
        </w:rPr>
        <w:t>artínez</w:t>
      </w:r>
      <w:r w:rsidRPr="0072544F">
        <w:rPr>
          <w:rFonts w:ascii="Times New Roman" w:hAnsi="Times New Roman" w:cs="Times New Roman"/>
          <w:sz w:val="24"/>
          <w:szCs w:val="24"/>
          <w:lang w:val="es-CL"/>
        </w:rPr>
        <w:t>, J.B.</w:t>
      </w:r>
      <w:r w:rsidR="008C7CDC">
        <w:rPr>
          <w:rFonts w:ascii="Times New Roman" w:hAnsi="Times New Roman" w:cs="Times New Roman"/>
          <w:sz w:val="24"/>
          <w:szCs w:val="24"/>
          <w:lang w:val="es-CL"/>
        </w:rPr>
        <w:t>, &amp;</w:t>
      </w:r>
      <w:r w:rsidR="00C7395E" w:rsidRPr="0072544F">
        <w:rPr>
          <w:rFonts w:ascii="Times New Roman" w:hAnsi="Times New Roman" w:cs="Times New Roman"/>
          <w:sz w:val="24"/>
          <w:szCs w:val="24"/>
          <w:lang w:val="es-CL"/>
        </w:rPr>
        <w:t xml:space="preserve"> </w:t>
      </w:r>
      <w:r w:rsidR="008C7CDC">
        <w:rPr>
          <w:rFonts w:ascii="Times New Roman" w:hAnsi="Times New Roman" w:cs="Times New Roman"/>
          <w:sz w:val="24"/>
          <w:szCs w:val="24"/>
          <w:lang w:val="es-CL"/>
        </w:rPr>
        <w:t>A</w:t>
      </w:r>
      <w:r w:rsidR="008C7CDC" w:rsidRPr="0072544F">
        <w:rPr>
          <w:rFonts w:ascii="Times New Roman" w:hAnsi="Times New Roman" w:cs="Times New Roman"/>
          <w:sz w:val="24"/>
          <w:szCs w:val="24"/>
          <w:lang w:val="es-CL"/>
        </w:rPr>
        <w:t>rias-</w:t>
      </w:r>
      <w:r w:rsidR="008C7CDC">
        <w:rPr>
          <w:rFonts w:ascii="Times New Roman" w:hAnsi="Times New Roman" w:cs="Times New Roman"/>
          <w:sz w:val="24"/>
          <w:szCs w:val="24"/>
          <w:lang w:val="es-CL"/>
        </w:rPr>
        <w:t>T</w:t>
      </w:r>
      <w:r w:rsidR="008C7CDC" w:rsidRPr="0072544F">
        <w:rPr>
          <w:rFonts w:ascii="Times New Roman" w:hAnsi="Times New Roman" w:cs="Times New Roman"/>
          <w:sz w:val="24"/>
          <w:szCs w:val="24"/>
          <w:lang w:val="es-CL"/>
        </w:rPr>
        <w:t>rejo</w:t>
      </w:r>
      <w:r w:rsidRPr="0072544F">
        <w:rPr>
          <w:rFonts w:ascii="Times New Roman" w:hAnsi="Times New Roman" w:cs="Times New Roman"/>
          <w:sz w:val="24"/>
          <w:szCs w:val="24"/>
          <w:lang w:val="es-CL"/>
        </w:rPr>
        <w:t xml:space="preserve">, N. </w:t>
      </w:r>
      <w:r w:rsidR="008C7CDC">
        <w:rPr>
          <w:rFonts w:ascii="Times New Roman" w:hAnsi="Times New Roman" w:cs="Times New Roman"/>
          <w:sz w:val="24"/>
          <w:szCs w:val="24"/>
          <w:lang w:val="es-CL"/>
        </w:rPr>
        <w:t>(</w:t>
      </w:r>
      <w:r w:rsidR="005315A6" w:rsidRPr="0072544F">
        <w:rPr>
          <w:rFonts w:ascii="Times New Roman" w:hAnsi="Times New Roman" w:cs="Times New Roman"/>
          <w:sz w:val="24"/>
          <w:szCs w:val="24"/>
          <w:lang w:val="es-CL"/>
        </w:rPr>
        <w:t>2014</w:t>
      </w:r>
      <w:r w:rsidR="008C7CDC">
        <w:rPr>
          <w:rFonts w:ascii="Times New Roman" w:hAnsi="Times New Roman" w:cs="Times New Roman"/>
          <w:sz w:val="24"/>
          <w:szCs w:val="24"/>
          <w:lang w:val="es-CL"/>
        </w:rPr>
        <w:t>)</w:t>
      </w:r>
      <w:r w:rsidR="005315A6" w:rsidRPr="0072544F">
        <w:rPr>
          <w:rFonts w:ascii="Times New Roman" w:hAnsi="Times New Roman" w:cs="Times New Roman"/>
          <w:sz w:val="24"/>
          <w:szCs w:val="24"/>
          <w:lang w:val="es-CL"/>
        </w:rPr>
        <w:t>. </w:t>
      </w:r>
      <w:r w:rsidR="005315A6" w:rsidRPr="0072544F">
        <w:rPr>
          <w:rFonts w:ascii="Times New Roman" w:hAnsi="Times New Roman" w:cs="Times New Roman"/>
          <w:sz w:val="24"/>
          <w:szCs w:val="24"/>
          <w:lang w:val="en-US"/>
        </w:rPr>
        <w:t xml:space="preserve">Word Association Norms in Mexican Spanish. </w:t>
      </w:r>
      <w:r w:rsidR="005315A6" w:rsidRPr="008C7CDC">
        <w:rPr>
          <w:rFonts w:ascii="Times New Roman" w:hAnsi="Times New Roman" w:cs="Times New Roman"/>
          <w:i/>
          <w:iCs/>
          <w:sz w:val="24"/>
          <w:szCs w:val="24"/>
          <w:lang w:val="en-US"/>
        </w:rPr>
        <w:t>Spanish Journal of Psychology</w:t>
      </w:r>
      <w:r w:rsidR="005315A6" w:rsidRPr="0072544F">
        <w:rPr>
          <w:rFonts w:ascii="Times New Roman" w:hAnsi="Times New Roman" w:cs="Times New Roman"/>
          <w:sz w:val="24"/>
          <w:szCs w:val="24"/>
          <w:lang w:val="en-US"/>
        </w:rPr>
        <w:t>, 17</w:t>
      </w:r>
      <w:r w:rsidR="008C7CDC">
        <w:rPr>
          <w:rFonts w:ascii="Times New Roman" w:hAnsi="Times New Roman" w:cs="Times New Roman"/>
          <w:sz w:val="24"/>
          <w:szCs w:val="24"/>
          <w:lang w:val="en-US"/>
        </w:rPr>
        <w:t>,</w:t>
      </w:r>
      <w:r w:rsidR="005315A6" w:rsidRPr="0072544F">
        <w:rPr>
          <w:rFonts w:ascii="Times New Roman" w:hAnsi="Times New Roman" w:cs="Times New Roman"/>
          <w:sz w:val="24"/>
          <w:szCs w:val="24"/>
          <w:lang w:val="en-US"/>
        </w:rPr>
        <w:t xml:space="preserve"> 1-13. </w:t>
      </w:r>
      <w:r w:rsidR="00942762">
        <w:rPr>
          <w:rFonts w:ascii="Times New Roman" w:hAnsi="Times New Roman" w:cs="Times New Roman"/>
          <w:sz w:val="24"/>
          <w:szCs w:val="24"/>
          <w:lang w:val="en-US"/>
        </w:rPr>
        <w:t>doi:</w:t>
      </w:r>
      <w:r w:rsidR="00C7395E" w:rsidRPr="00942762">
        <w:rPr>
          <w:rFonts w:ascii="Times New Roman" w:hAnsi="Times New Roman" w:cs="Times New Roman"/>
          <w:sz w:val="24"/>
          <w:szCs w:val="24"/>
          <w:lang w:val="en-US"/>
        </w:rPr>
        <w:t>10.1017/sjp.2014.91</w:t>
      </w:r>
      <w:r w:rsidR="00C7395E" w:rsidRPr="0072544F">
        <w:rPr>
          <w:rFonts w:ascii="Times New Roman" w:hAnsi="Times New Roman" w:cs="Times New Roman"/>
          <w:sz w:val="24"/>
          <w:szCs w:val="24"/>
          <w:lang w:val="en-US"/>
        </w:rPr>
        <w:t xml:space="preserve"> </w:t>
      </w:r>
      <w:r w:rsidR="005315A6" w:rsidRPr="0072544F">
        <w:rPr>
          <w:rFonts w:ascii="Times New Roman" w:hAnsi="Times New Roman" w:cs="Times New Roman"/>
          <w:sz w:val="24"/>
          <w:szCs w:val="24"/>
          <w:lang w:val="en-US"/>
        </w:rPr>
        <w:t> </w:t>
      </w:r>
    </w:p>
    <w:p w14:paraId="0392D8E8" w14:textId="756804F3" w:rsidR="0069298F" w:rsidRPr="0072544F" w:rsidRDefault="00E55F8D" w:rsidP="00B427B1">
      <w:pPr>
        <w:spacing w:before="120" w:after="120" w:line="240" w:lineRule="auto"/>
        <w:jc w:val="both"/>
        <w:rPr>
          <w:rFonts w:ascii="Times New Roman" w:hAnsi="Times New Roman" w:cs="Times New Roman"/>
          <w:sz w:val="24"/>
          <w:szCs w:val="24"/>
          <w:lang w:val="en-US"/>
        </w:rPr>
      </w:pPr>
      <w:r w:rsidRPr="0072544F">
        <w:rPr>
          <w:rFonts w:ascii="Times New Roman" w:hAnsi="Times New Roman" w:cs="Times New Roman"/>
          <w:sz w:val="24"/>
          <w:szCs w:val="24"/>
          <w:lang w:val="en-US"/>
        </w:rPr>
        <w:t>Beatty-Martínez</w:t>
      </w:r>
      <w:r w:rsidR="00501D0C" w:rsidRPr="0072544F">
        <w:rPr>
          <w:rFonts w:ascii="Times New Roman" w:hAnsi="Times New Roman" w:cs="Times New Roman"/>
          <w:sz w:val="24"/>
          <w:szCs w:val="24"/>
          <w:lang w:val="en-US"/>
        </w:rPr>
        <w:t>, A.L.</w:t>
      </w:r>
      <w:r>
        <w:rPr>
          <w:rFonts w:ascii="Times New Roman" w:hAnsi="Times New Roman" w:cs="Times New Roman"/>
          <w:sz w:val="24"/>
          <w:szCs w:val="24"/>
          <w:lang w:val="en-US"/>
        </w:rPr>
        <w:t>, &amp;</w:t>
      </w:r>
      <w:r w:rsidR="00501D0C" w:rsidRPr="0072544F">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w:t>
      </w:r>
      <w:r w:rsidRPr="0072544F">
        <w:rPr>
          <w:rFonts w:ascii="Times New Roman" w:hAnsi="Times New Roman" w:cs="Times New Roman"/>
          <w:sz w:val="24"/>
          <w:szCs w:val="24"/>
          <w:lang w:val="en-US"/>
        </w:rPr>
        <w:t>ussias</w:t>
      </w:r>
      <w:proofErr w:type="spellEnd"/>
      <w:r w:rsidR="00501D0C" w:rsidRPr="0072544F">
        <w:rPr>
          <w:rFonts w:ascii="Times New Roman" w:hAnsi="Times New Roman" w:cs="Times New Roman"/>
          <w:sz w:val="24"/>
          <w:szCs w:val="24"/>
          <w:lang w:val="en-US"/>
        </w:rPr>
        <w:t xml:space="preserve">, P.E. </w:t>
      </w:r>
      <w:r>
        <w:rPr>
          <w:rFonts w:ascii="Times New Roman" w:hAnsi="Times New Roman" w:cs="Times New Roman"/>
          <w:sz w:val="24"/>
          <w:szCs w:val="24"/>
          <w:lang w:val="en-US"/>
        </w:rPr>
        <w:t>(</w:t>
      </w:r>
      <w:r w:rsidR="0069298F" w:rsidRPr="0072544F">
        <w:rPr>
          <w:rFonts w:ascii="Times New Roman" w:hAnsi="Times New Roman" w:cs="Times New Roman"/>
          <w:sz w:val="24"/>
          <w:szCs w:val="24"/>
          <w:lang w:val="en-US"/>
        </w:rPr>
        <w:t>2019</w:t>
      </w:r>
      <w:r>
        <w:rPr>
          <w:rFonts w:ascii="Times New Roman" w:hAnsi="Times New Roman" w:cs="Times New Roman"/>
          <w:sz w:val="24"/>
          <w:szCs w:val="24"/>
          <w:lang w:val="en-US"/>
        </w:rPr>
        <w:t>)</w:t>
      </w:r>
      <w:r w:rsidR="0069298F" w:rsidRPr="0072544F">
        <w:rPr>
          <w:rFonts w:ascii="Times New Roman" w:hAnsi="Times New Roman" w:cs="Times New Roman"/>
          <w:sz w:val="24"/>
          <w:szCs w:val="24"/>
          <w:lang w:val="en-US"/>
        </w:rPr>
        <w:t xml:space="preserve">. Revisiting Masculine and Feminine Grammatical Gender in Spanish: Linguistic, Psycholinguistic, and Neurolinguistic Evidence. </w:t>
      </w:r>
      <w:r w:rsidR="0069298F" w:rsidRPr="00E55F8D">
        <w:rPr>
          <w:rFonts w:ascii="Times New Roman" w:hAnsi="Times New Roman" w:cs="Times New Roman"/>
          <w:i/>
          <w:iCs/>
          <w:sz w:val="24"/>
          <w:szCs w:val="24"/>
          <w:lang w:val="en-US"/>
        </w:rPr>
        <w:t>Frontiers in Psychology</w:t>
      </w:r>
      <w:r w:rsidR="0069298F" w:rsidRPr="0072544F">
        <w:rPr>
          <w:rFonts w:ascii="Times New Roman" w:hAnsi="Times New Roman" w:cs="Times New Roman"/>
          <w:sz w:val="24"/>
          <w:szCs w:val="24"/>
          <w:lang w:val="en-US"/>
        </w:rPr>
        <w:t xml:space="preserve">, </w:t>
      </w:r>
      <w:r w:rsidR="0069298F" w:rsidRPr="00E55F8D">
        <w:rPr>
          <w:rFonts w:ascii="Times New Roman" w:hAnsi="Times New Roman" w:cs="Times New Roman"/>
          <w:i/>
          <w:iCs/>
          <w:sz w:val="24"/>
          <w:szCs w:val="24"/>
          <w:lang w:val="en-US"/>
        </w:rPr>
        <w:t>10</w:t>
      </w:r>
      <w:r w:rsidR="006768AB" w:rsidRPr="0072544F">
        <w:rPr>
          <w:rFonts w:ascii="Times New Roman" w:hAnsi="Times New Roman" w:cs="Times New Roman"/>
          <w:sz w:val="24"/>
          <w:szCs w:val="24"/>
          <w:lang w:val="en-US"/>
        </w:rPr>
        <w:t>(751)</w:t>
      </w:r>
      <w:r>
        <w:rPr>
          <w:rFonts w:ascii="Times New Roman" w:hAnsi="Times New Roman" w:cs="Times New Roman"/>
          <w:sz w:val="24"/>
          <w:szCs w:val="24"/>
          <w:lang w:val="en-US"/>
        </w:rPr>
        <w:t>,</w:t>
      </w:r>
      <w:r w:rsidR="0069298F" w:rsidRPr="0072544F">
        <w:rPr>
          <w:rFonts w:ascii="Times New Roman" w:hAnsi="Times New Roman" w:cs="Times New Roman"/>
          <w:sz w:val="24"/>
          <w:szCs w:val="24"/>
          <w:lang w:val="en-US"/>
        </w:rPr>
        <w:t xml:space="preserve"> 1-11.</w:t>
      </w:r>
      <w:r w:rsidR="00942762">
        <w:rPr>
          <w:rFonts w:ascii="Times New Roman" w:hAnsi="Times New Roman" w:cs="Times New Roman"/>
          <w:sz w:val="24"/>
          <w:szCs w:val="24"/>
          <w:lang w:val="en-US"/>
        </w:rPr>
        <w:t xml:space="preserve"> doi:</w:t>
      </w:r>
      <w:r w:rsidR="003A3384" w:rsidRPr="00942762">
        <w:rPr>
          <w:rFonts w:ascii="Times New Roman" w:hAnsi="Times New Roman" w:cs="Times New Roman"/>
          <w:sz w:val="24"/>
          <w:szCs w:val="24"/>
          <w:lang w:val="en-US"/>
        </w:rPr>
        <w:t>10.3389/fpsyg.2019.00751</w:t>
      </w:r>
      <w:r w:rsidR="003A3384" w:rsidRPr="0072544F">
        <w:rPr>
          <w:rFonts w:ascii="Times New Roman" w:hAnsi="Times New Roman" w:cs="Times New Roman"/>
          <w:sz w:val="24"/>
          <w:szCs w:val="24"/>
          <w:lang w:val="en-US"/>
        </w:rPr>
        <w:t xml:space="preserve"> </w:t>
      </w:r>
      <w:r w:rsidR="0069298F" w:rsidRPr="0072544F">
        <w:rPr>
          <w:rFonts w:ascii="Times New Roman" w:hAnsi="Times New Roman" w:cs="Times New Roman"/>
          <w:sz w:val="24"/>
          <w:szCs w:val="24"/>
          <w:lang w:val="en-US"/>
        </w:rPr>
        <w:t> </w:t>
      </w:r>
    </w:p>
    <w:p w14:paraId="68415EAE" w14:textId="24BC4905" w:rsidR="004D1AEF" w:rsidRPr="0072544F" w:rsidRDefault="005F1640" w:rsidP="00B427B1">
      <w:pPr>
        <w:spacing w:before="120" w:after="120" w:line="240" w:lineRule="auto"/>
        <w:jc w:val="both"/>
        <w:rPr>
          <w:rFonts w:ascii="Times New Roman" w:hAnsi="Times New Roman" w:cs="Times New Roman"/>
          <w:sz w:val="24"/>
          <w:szCs w:val="24"/>
          <w:lang w:val="en-US"/>
        </w:rPr>
      </w:pPr>
      <w:r w:rsidRPr="0072544F">
        <w:rPr>
          <w:rFonts w:ascii="Times New Roman" w:hAnsi="Times New Roman" w:cs="Times New Roman"/>
          <w:sz w:val="24"/>
          <w:szCs w:val="24"/>
          <w:lang w:val="en-US"/>
        </w:rPr>
        <w:t>Berger</w:t>
      </w:r>
      <w:r w:rsidR="00501D0C" w:rsidRPr="0072544F">
        <w:rPr>
          <w:rFonts w:ascii="Times New Roman" w:hAnsi="Times New Roman" w:cs="Times New Roman"/>
          <w:sz w:val="24"/>
          <w:szCs w:val="24"/>
          <w:lang w:val="en-US"/>
        </w:rPr>
        <w:t>, C.M.</w:t>
      </w:r>
      <w:r>
        <w:rPr>
          <w:rFonts w:ascii="Times New Roman" w:hAnsi="Times New Roman" w:cs="Times New Roman"/>
          <w:sz w:val="24"/>
          <w:szCs w:val="24"/>
          <w:lang w:val="en-US"/>
        </w:rPr>
        <w:t>,</w:t>
      </w:r>
      <w:r w:rsidR="00501D0C" w:rsidRPr="0072544F">
        <w:rPr>
          <w:rFonts w:ascii="Times New Roman" w:hAnsi="Times New Roman" w:cs="Times New Roman"/>
          <w:sz w:val="24"/>
          <w:szCs w:val="24"/>
          <w:lang w:val="en-US"/>
        </w:rPr>
        <w:t xml:space="preserve"> </w:t>
      </w:r>
      <w:r>
        <w:rPr>
          <w:rFonts w:ascii="Times New Roman" w:hAnsi="Times New Roman" w:cs="Times New Roman"/>
          <w:sz w:val="24"/>
          <w:szCs w:val="24"/>
          <w:lang w:val="en-US"/>
        </w:rPr>
        <w:t>C</w:t>
      </w:r>
      <w:r w:rsidRPr="0072544F">
        <w:rPr>
          <w:rFonts w:ascii="Times New Roman" w:hAnsi="Times New Roman" w:cs="Times New Roman"/>
          <w:sz w:val="24"/>
          <w:szCs w:val="24"/>
          <w:lang w:val="en-US"/>
        </w:rPr>
        <w:t>rossley</w:t>
      </w:r>
      <w:r w:rsidR="00501D0C" w:rsidRPr="0072544F">
        <w:rPr>
          <w:rFonts w:ascii="Times New Roman" w:hAnsi="Times New Roman" w:cs="Times New Roman"/>
          <w:sz w:val="24"/>
          <w:szCs w:val="24"/>
          <w:lang w:val="en-US"/>
        </w:rPr>
        <w:t>, S.A.</w:t>
      </w:r>
      <w:r>
        <w:rPr>
          <w:rFonts w:ascii="Times New Roman" w:hAnsi="Times New Roman" w:cs="Times New Roman"/>
          <w:sz w:val="24"/>
          <w:szCs w:val="24"/>
          <w:lang w:val="en-US"/>
        </w:rPr>
        <w:t>, &amp; K</w:t>
      </w:r>
      <w:r w:rsidRPr="0072544F">
        <w:rPr>
          <w:rFonts w:ascii="Times New Roman" w:hAnsi="Times New Roman" w:cs="Times New Roman"/>
          <w:sz w:val="24"/>
          <w:szCs w:val="24"/>
          <w:lang w:val="en-US"/>
        </w:rPr>
        <w:t>yle</w:t>
      </w:r>
      <w:r w:rsidR="00501D0C" w:rsidRPr="0072544F">
        <w:rPr>
          <w:rFonts w:ascii="Times New Roman" w:hAnsi="Times New Roman" w:cs="Times New Roman"/>
          <w:sz w:val="24"/>
          <w:szCs w:val="24"/>
          <w:lang w:val="en-US"/>
        </w:rPr>
        <w:t>, K.</w:t>
      </w:r>
      <w:r>
        <w:rPr>
          <w:rFonts w:ascii="Times New Roman" w:hAnsi="Times New Roman" w:cs="Times New Roman"/>
          <w:sz w:val="24"/>
          <w:szCs w:val="24"/>
          <w:lang w:val="en-US"/>
        </w:rPr>
        <w:t xml:space="preserve"> (</w:t>
      </w:r>
      <w:r w:rsidR="004D1AEF" w:rsidRPr="0072544F">
        <w:rPr>
          <w:rFonts w:ascii="Times New Roman" w:hAnsi="Times New Roman" w:cs="Times New Roman"/>
          <w:sz w:val="24"/>
          <w:szCs w:val="24"/>
          <w:lang w:val="en-US"/>
        </w:rPr>
        <w:t>2017</w:t>
      </w:r>
      <w:r>
        <w:rPr>
          <w:rFonts w:ascii="Times New Roman" w:hAnsi="Times New Roman" w:cs="Times New Roman"/>
          <w:sz w:val="24"/>
          <w:szCs w:val="24"/>
          <w:lang w:val="en-US"/>
        </w:rPr>
        <w:t>)</w:t>
      </w:r>
      <w:r w:rsidR="004D1AEF" w:rsidRPr="0072544F">
        <w:rPr>
          <w:rFonts w:ascii="Times New Roman" w:hAnsi="Times New Roman" w:cs="Times New Roman"/>
          <w:sz w:val="24"/>
          <w:szCs w:val="24"/>
          <w:lang w:val="en-US"/>
        </w:rPr>
        <w:t xml:space="preserve">. Using Native-Speaker Psycholinguistic Norms to Predict Lexical Proficiency and Development in Second-Language Production. </w:t>
      </w:r>
      <w:r w:rsidR="004D1AEF" w:rsidRPr="005F1640">
        <w:rPr>
          <w:rFonts w:ascii="Times New Roman" w:hAnsi="Times New Roman" w:cs="Times New Roman"/>
          <w:i/>
          <w:iCs/>
          <w:sz w:val="24"/>
          <w:szCs w:val="24"/>
          <w:lang w:val="en-US"/>
        </w:rPr>
        <w:t>Applied Linguistics</w:t>
      </w:r>
      <w:r w:rsidR="00F67B0D" w:rsidRPr="0072544F">
        <w:rPr>
          <w:rFonts w:ascii="Times New Roman" w:hAnsi="Times New Roman" w:cs="Times New Roman"/>
          <w:sz w:val="24"/>
          <w:szCs w:val="24"/>
          <w:lang w:val="en-US"/>
        </w:rPr>
        <w:t>, 1-22.</w:t>
      </w:r>
      <w:r w:rsidR="004D1AEF" w:rsidRPr="0072544F">
        <w:rPr>
          <w:rFonts w:ascii="Times New Roman" w:hAnsi="Times New Roman" w:cs="Times New Roman"/>
          <w:sz w:val="24"/>
          <w:szCs w:val="24"/>
          <w:lang w:val="en-US"/>
        </w:rPr>
        <w:t xml:space="preserve"> </w:t>
      </w:r>
      <w:r w:rsidR="00942762">
        <w:rPr>
          <w:rFonts w:ascii="Times New Roman" w:hAnsi="Times New Roman" w:cs="Times New Roman"/>
          <w:sz w:val="24"/>
          <w:szCs w:val="24"/>
          <w:lang w:val="en-US"/>
        </w:rPr>
        <w:t>doi:</w:t>
      </w:r>
      <w:r w:rsidR="003A3384" w:rsidRPr="00942762">
        <w:rPr>
          <w:rFonts w:ascii="Times New Roman" w:hAnsi="Times New Roman" w:cs="Times New Roman"/>
          <w:sz w:val="24"/>
          <w:szCs w:val="24"/>
          <w:lang w:val="en-US"/>
        </w:rPr>
        <w:t>10.1093/</w:t>
      </w:r>
      <w:proofErr w:type="spellStart"/>
      <w:r w:rsidR="003A3384" w:rsidRPr="00942762">
        <w:rPr>
          <w:rFonts w:ascii="Times New Roman" w:hAnsi="Times New Roman" w:cs="Times New Roman"/>
          <w:sz w:val="24"/>
          <w:szCs w:val="24"/>
          <w:lang w:val="en-US"/>
        </w:rPr>
        <w:t>applin</w:t>
      </w:r>
      <w:proofErr w:type="spellEnd"/>
      <w:r w:rsidR="003A3384" w:rsidRPr="00942762">
        <w:rPr>
          <w:rFonts w:ascii="Times New Roman" w:hAnsi="Times New Roman" w:cs="Times New Roman"/>
          <w:sz w:val="24"/>
          <w:szCs w:val="24"/>
          <w:lang w:val="en-US"/>
        </w:rPr>
        <w:t>/amx005</w:t>
      </w:r>
      <w:r w:rsidR="003A3384" w:rsidRPr="0072544F">
        <w:rPr>
          <w:rFonts w:ascii="Times New Roman" w:hAnsi="Times New Roman" w:cs="Times New Roman"/>
          <w:sz w:val="24"/>
          <w:szCs w:val="24"/>
          <w:lang w:val="en-US"/>
        </w:rPr>
        <w:t xml:space="preserve"> </w:t>
      </w:r>
      <w:r w:rsidR="004D1AEF" w:rsidRPr="0072544F">
        <w:rPr>
          <w:rFonts w:ascii="Times New Roman" w:hAnsi="Times New Roman" w:cs="Times New Roman"/>
          <w:sz w:val="24"/>
          <w:szCs w:val="24"/>
          <w:lang w:val="en-US"/>
        </w:rPr>
        <w:t> </w:t>
      </w:r>
    </w:p>
    <w:p w14:paraId="797AEAEA" w14:textId="58AC4B66" w:rsidR="00EB08A8" w:rsidRPr="0072544F" w:rsidRDefault="005F1640" w:rsidP="00B427B1">
      <w:pPr>
        <w:spacing w:before="120" w:after="120" w:line="240" w:lineRule="auto"/>
        <w:jc w:val="both"/>
        <w:rPr>
          <w:rFonts w:ascii="Times New Roman" w:hAnsi="Times New Roman" w:cs="Times New Roman"/>
          <w:sz w:val="24"/>
          <w:szCs w:val="24"/>
          <w:lang w:val="en-US"/>
        </w:rPr>
      </w:pPr>
      <w:r w:rsidRPr="0072544F">
        <w:rPr>
          <w:rFonts w:ascii="Times New Roman" w:hAnsi="Times New Roman" w:cs="Times New Roman"/>
          <w:sz w:val="24"/>
          <w:szCs w:val="24"/>
          <w:lang w:val="en-US"/>
        </w:rPr>
        <w:t>Binder</w:t>
      </w:r>
      <w:r w:rsidR="00501D0C" w:rsidRPr="0072544F">
        <w:rPr>
          <w:rFonts w:ascii="Times New Roman" w:hAnsi="Times New Roman" w:cs="Times New Roman"/>
          <w:sz w:val="24"/>
          <w:szCs w:val="24"/>
          <w:lang w:val="en-US"/>
        </w:rPr>
        <w:t>, J.R.</w:t>
      </w:r>
      <w:r>
        <w:rPr>
          <w:rFonts w:ascii="Times New Roman" w:hAnsi="Times New Roman" w:cs="Times New Roman"/>
          <w:sz w:val="24"/>
          <w:szCs w:val="24"/>
          <w:lang w:val="en-US"/>
        </w:rPr>
        <w:t>,</w:t>
      </w:r>
      <w:r w:rsidR="00501D0C" w:rsidRPr="0072544F">
        <w:rPr>
          <w:rFonts w:ascii="Times New Roman" w:hAnsi="Times New Roman" w:cs="Times New Roman"/>
          <w:sz w:val="24"/>
          <w:szCs w:val="24"/>
          <w:lang w:val="en-US"/>
        </w:rPr>
        <w:t xml:space="preserve"> </w:t>
      </w:r>
      <w:r>
        <w:rPr>
          <w:rFonts w:ascii="Times New Roman" w:hAnsi="Times New Roman" w:cs="Times New Roman"/>
          <w:sz w:val="24"/>
          <w:szCs w:val="24"/>
          <w:lang w:val="en-US"/>
        </w:rPr>
        <w:t>C</w:t>
      </w:r>
      <w:r w:rsidRPr="0072544F">
        <w:rPr>
          <w:rFonts w:ascii="Times New Roman" w:hAnsi="Times New Roman" w:cs="Times New Roman"/>
          <w:sz w:val="24"/>
          <w:szCs w:val="24"/>
          <w:lang w:val="en-US"/>
        </w:rPr>
        <w:t>onant</w:t>
      </w:r>
      <w:r w:rsidR="00501D0C" w:rsidRPr="0072544F">
        <w:rPr>
          <w:rFonts w:ascii="Times New Roman" w:hAnsi="Times New Roman" w:cs="Times New Roman"/>
          <w:sz w:val="24"/>
          <w:szCs w:val="24"/>
          <w:lang w:val="en-US"/>
        </w:rPr>
        <w:t>, L</w:t>
      </w:r>
      <w:r w:rsidR="003A3384" w:rsidRPr="0072544F">
        <w:rPr>
          <w:rFonts w:ascii="Times New Roman" w:hAnsi="Times New Roman" w:cs="Times New Roman"/>
          <w:sz w:val="24"/>
          <w:szCs w:val="24"/>
          <w:lang w:val="en-US"/>
        </w:rPr>
        <w:t>.</w:t>
      </w:r>
      <w:r w:rsidR="00501D0C" w:rsidRPr="0072544F">
        <w:rPr>
          <w:rFonts w:ascii="Times New Roman" w:hAnsi="Times New Roman" w:cs="Times New Roman"/>
          <w:sz w:val="24"/>
          <w:szCs w:val="24"/>
          <w:lang w:val="en-US"/>
        </w:rPr>
        <w:t>L.</w:t>
      </w:r>
      <w:r>
        <w:rPr>
          <w:rFonts w:ascii="Times New Roman" w:hAnsi="Times New Roman" w:cs="Times New Roman"/>
          <w:sz w:val="24"/>
          <w:szCs w:val="24"/>
          <w:lang w:val="en-US"/>
        </w:rPr>
        <w:t>, H</w:t>
      </w:r>
      <w:r w:rsidRPr="0072544F">
        <w:rPr>
          <w:rFonts w:ascii="Times New Roman" w:hAnsi="Times New Roman" w:cs="Times New Roman"/>
          <w:sz w:val="24"/>
          <w:szCs w:val="24"/>
          <w:lang w:val="en-US"/>
        </w:rPr>
        <w:t>umphries</w:t>
      </w:r>
      <w:r w:rsidR="00501D0C" w:rsidRPr="0072544F">
        <w:rPr>
          <w:rFonts w:ascii="Times New Roman" w:hAnsi="Times New Roman" w:cs="Times New Roman"/>
          <w:sz w:val="24"/>
          <w:szCs w:val="24"/>
          <w:lang w:val="en-US"/>
        </w:rPr>
        <w:t>, C.J.</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w:t>
      </w:r>
      <w:r w:rsidRPr="0072544F">
        <w:rPr>
          <w:rFonts w:ascii="Times New Roman" w:hAnsi="Times New Roman" w:cs="Times New Roman"/>
          <w:sz w:val="24"/>
          <w:szCs w:val="24"/>
          <w:lang w:val="en-US"/>
        </w:rPr>
        <w:t>ernandino</w:t>
      </w:r>
      <w:proofErr w:type="spellEnd"/>
      <w:r w:rsidR="00501D0C" w:rsidRPr="0072544F">
        <w:rPr>
          <w:rFonts w:ascii="Times New Roman" w:hAnsi="Times New Roman" w:cs="Times New Roman"/>
          <w:sz w:val="24"/>
          <w:szCs w:val="24"/>
          <w:lang w:val="en-US"/>
        </w:rPr>
        <w:t>, L.</w:t>
      </w:r>
      <w:r>
        <w:rPr>
          <w:rFonts w:ascii="Times New Roman" w:hAnsi="Times New Roman" w:cs="Times New Roman"/>
          <w:sz w:val="24"/>
          <w:szCs w:val="24"/>
          <w:lang w:val="en-US"/>
        </w:rPr>
        <w:t>, S</w:t>
      </w:r>
      <w:r w:rsidRPr="0072544F">
        <w:rPr>
          <w:rFonts w:ascii="Times New Roman" w:hAnsi="Times New Roman" w:cs="Times New Roman"/>
          <w:sz w:val="24"/>
          <w:szCs w:val="24"/>
          <w:lang w:val="en-US"/>
        </w:rPr>
        <w:t>imons</w:t>
      </w:r>
      <w:r w:rsidR="00501D0C" w:rsidRPr="0072544F">
        <w:rPr>
          <w:rFonts w:ascii="Times New Roman" w:hAnsi="Times New Roman" w:cs="Times New Roman"/>
          <w:sz w:val="24"/>
          <w:szCs w:val="24"/>
          <w:lang w:val="en-US"/>
        </w:rPr>
        <w:t>, S.B.</w:t>
      </w:r>
      <w:r>
        <w:rPr>
          <w:rFonts w:ascii="Times New Roman" w:hAnsi="Times New Roman" w:cs="Times New Roman"/>
          <w:sz w:val="24"/>
          <w:szCs w:val="24"/>
          <w:lang w:val="en-US"/>
        </w:rPr>
        <w:t>, A</w:t>
      </w:r>
      <w:r w:rsidRPr="0072544F">
        <w:rPr>
          <w:rFonts w:ascii="Times New Roman" w:hAnsi="Times New Roman" w:cs="Times New Roman"/>
          <w:sz w:val="24"/>
          <w:szCs w:val="24"/>
          <w:lang w:val="en-US"/>
        </w:rPr>
        <w:t>guilar</w:t>
      </w:r>
      <w:r w:rsidR="00501D0C" w:rsidRPr="0072544F">
        <w:rPr>
          <w:rFonts w:ascii="Times New Roman" w:hAnsi="Times New Roman" w:cs="Times New Roman"/>
          <w:sz w:val="24"/>
          <w:szCs w:val="24"/>
          <w:lang w:val="en-US"/>
        </w:rPr>
        <w:t>, M.</w:t>
      </w:r>
      <w:r>
        <w:rPr>
          <w:rFonts w:ascii="Times New Roman" w:hAnsi="Times New Roman" w:cs="Times New Roman"/>
          <w:sz w:val="24"/>
          <w:szCs w:val="24"/>
          <w:lang w:val="en-US"/>
        </w:rPr>
        <w:t>,</w:t>
      </w:r>
      <w:r w:rsidR="003A3384" w:rsidRPr="0072544F">
        <w:rPr>
          <w:rFonts w:ascii="Times New Roman" w:hAnsi="Times New Roman" w:cs="Times New Roman"/>
          <w:sz w:val="24"/>
          <w:szCs w:val="24"/>
          <w:lang w:val="en-US"/>
        </w:rPr>
        <w:t xml:space="preserve"> </w:t>
      </w:r>
      <w:r>
        <w:rPr>
          <w:rFonts w:ascii="Times New Roman" w:hAnsi="Times New Roman" w:cs="Times New Roman"/>
          <w:sz w:val="24"/>
          <w:szCs w:val="24"/>
          <w:lang w:val="en-US"/>
        </w:rPr>
        <w:t>&amp; D</w:t>
      </w:r>
      <w:r w:rsidRPr="0072544F">
        <w:rPr>
          <w:rFonts w:ascii="Times New Roman" w:hAnsi="Times New Roman" w:cs="Times New Roman"/>
          <w:sz w:val="24"/>
          <w:szCs w:val="24"/>
          <w:lang w:val="en-US"/>
        </w:rPr>
        <w:t>esai</w:t>
      </w:r>
      <w:r w:rsidR="00501D0C" w:rsidRPr="0072544F">
        <w:rPr>
          <w:rFonts w:ascii="Times New Roman" w:hAnsi="Times New Roman" w:cs="Times New Roman"/>
          <w:sz w:val="24"/>
          <w:szCs w:val="24"/>
          <w:lang w:val="en-US"/>
        </w:rPr>
        <w:t>, R.H.</w:t>
      </w:r>
      <w:r w:rsidR="00EB08A8" w:rsidRPr="0072544F">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EB08A8" w:rsidRPr="0072544F">
        <w:rPr>
          <w:rFonts w:ascii="Times New Roman" w:hAnsi="Times New Roman" w:cs="Times New Roman"/>
          <w:sz w:val="24"/>
          <w:szCs w:val="24"/>
          <w:lang w:val="en-US"/>
        </w:rPr>
        <w:t>2016</w:t>
      </w:r>
      <w:r>
        <w:rPr>
          <w:rFonts w:ascii="Times New Roman" w:hAnsi="Times New Roman" w:cs="Times New Roman"/>
          <w:sz w:val="24"/>
          <w:szCs w:val="24"/>
          <w:lang w:val="en-US"/>
        </w:rPr>
        <w:t>)</w:t>
      </w:r>
      <w:r w:rsidR="00EB08A8" w:rsidRPr="0072544F">
        <w:rPr>
          <w:rFonts w:ascii="Times New Roman" w:hAnsi="Times New Roman" w:cs="Times New Roman"/>
          <w:sz w:val="24"/>
          <w:szCs w:val="24"/>
          <w:lang w:val="en-US"/>
        </w:rPr>
        <w:t xml:space="preserve">. Toward a brain-based componential semantic representation. </w:t>
      </w:r>
      <w:r w:rsidR="00EB08A8" w:rsidRPr="005F1640">
        <w:rPr>
          <w:rFonts w:ascii="Times New Roman" w:hAnsi="Times New Roman" w:cs="Times New Roman"/>
          <w:i/>
          <w:iCs/>
          <w:sz w:val="24"/>
          <w:szCs w:val="24"/>
          <w:lang w:val="en-US"/>
        </w:rPr>
        <w:t>Cognitive Neuropsychology</w:t>
      </w:r>
      <w:r w:rsidR="00EB08A8" w:rsidRPr="0072544F">
        <w:rPr>
          <w:rFonts w:ascii="Times New Roman" w:hAnsi="Times New Roman" w:cs="Times New Roman"/>
          <w:sz w:val="24"/>
          <w:szCs w:val="24"/>
          <w:lang w:val="en-US"/>
        </w:rPr>
        <w:t xml:space="preserve">, </w:t>
      </w:r>
      <w:r w:rsidR="00EB08A8" w:rsidRPr="005F1640">
        <w:rPr>
          <w:rFonts w:ascii="Times New Roman" w:hAnsi="Times New Roman" w:cs="Times New Roman"/>
          <w:i/>
          <w:iCs/>
          <w:sz w:val="24"/>
          <w:szCs w:val="24"/>
          <w:lang w:val="en-US"/>
        </w:rPr>
        <w:t>33</w:t>
      </w:r>
      <w:r w:rsidR="00EB08A8" w:rsidRPr="0072544F">
        <w:rPr>
          <w:rFonts w:ascii="Times New Roman" w:hAnsi="Times New Roman" w:cs="Times New Roman"/>
          <w:sz w:val="24"/>
          <w:szCs w:val="24"/>
          <w:lang w:val="en-US"/>
        </w:rPr>
        <w:t>(3-4)</w:t>
      </w:r>
      <w:r>
        <w:rPr>
          <w:rFonts w:ascii="Times New Roman" w:hAnsi="Times New Roman" w:cs="Times New Roman"/>
          <w:sz w:val="24"/>
          <w:szCs w:val="24"/>
          <w:lang w:val="en-US"/>
        </w:rPr>
        <w:t>,</w:t>
      </w:r>
      <w:r w:rsidR="00EB08A8" w:rsidRPr="0072544F">
        <w:rPr>
          <w:rFonts w:ascii="Times New Roman" w:hAnsi="Times New Roman" w:cs="Times New Roman"/>
          <w:sz w:val="24"/>
          <w:szCs w:val="24"/>
          <w:lang w:val="en-US"/>
        </w:rPr>
        <w:t xml:space="preserve"> 130–174. </w:t>
      </w:r>
      <w:r w:rsidR="00942762">
        <w:rPr>
          <w:rFonts w:ascii="Times New Roman" w:hAnsi="Times New Roman" w:cs="Times New Roman"/>
          <w:sz w:val="24"/>
          <w:szCs w:val="24"/>
          <w:lang w:val="en-US"/>
        </w:rPr>
        <w:t>doi:</w:t>
      </w:r>
      <w:r w:rsidR="003A3384" w:rsidRPr="00942762">
        <w:rPr>
          <w:rFonts w:ascii="Times New Roman" w:hAnsi="Times New Roman" w:cs="Times New Roman"/>
          <w:sz w:val="24"/>
          <w:szCs w:val="24"/>
          <w:lang w:val="en-US"/>
        </w:rPr>
        <w:t>10.1080/02643294.2016.1147426</w:t>
      </w:r>
      <w:r w:rsidR="003A3384" w:rsidRPr="0072544F">
        <w:rPr>
          <w:rFonts w:ascii="Times New Roman" w:hAnsi="Times New Roman" w:cs="Times New Roman"/>
          <w:sz w:val="24"/>
          <w:szCs w:val="24"/>
          <w:lang w:val="en-US"/>
        </w:rPr>
        <w:t xml:space="preserve"> </w:t>
      </w:r>
      <w:r w:rsidR="00EB08A8" w:rsidRPr="0072544F">
        <w:rPr>
          <w:rFonts w:ascii="Times New Roman" w:hAnsi="Times New Roman" w:cs="Times New Roman"/>
          <w:sz w:val="24"/>
          <w:szCs w:val="24"/>
          <w:lang w:val="en-US"/>
        </w:rPr>
        <w:t> </w:t>
      </w:r>
    </w:p>
    <w:p w14:paraId="1458B9ED" w14:textId="40EB7F86" w:rsidR="00AA4E7B" w:rsidRPr="0072544F" w:rsidRDefault="002E6026" w:rsidP="00B427B1">
      <w:pPr>
        <w:spacing w:before="120" w:after="120" w:line="240" w:lineRule="auto"/>
        <w:jc w:val="both"/>
        <w:rPr>
          <w:rFonts w:ascii="Times New Roman" w:hAnsi="Times New Roman" w:cs="Times New Roman"/>
          <w:sz w:val="24"/>
          <w:szCs w:val="24"/>
          <w:lang w:val="en-US"/>
        </w:rPr>
      </w:pPr>
      <w:proofErr w:type="spellStart"/>
      <w:r w:rsidRPr="0072544F">
        <w:rPr>
          <w:rFonts w:ascii="Times New Roman" w:hAnsi="Times New Roman" w:cs="Times New Roman"/>
          <w:sz w:val="24"/>
          <w:szCs w:val="24"/>
          <w:lang w:val="en-US"/>
        </w:rPr>
        <w:t>Buechel</w:t>
      </w:r>
      <w:proofErr w:type="spellEnd"/>
      <w:r w:rsidR="00501D0C" w:rsidRPr="0072544F">
        <w:rPr>
          <w:rFonts w:ascii="Times New Roman" w:hAnsi="Times New Roman" w:cs="Times New Roman"/>
          <w:sz w:val="24"/>
          <w:szCs w:val="24"/>
          <w:lang w:val="en-US"/>
        </w:rPr>
        <w:t>, S.</w:t>
      </w:r>
      <w:r>
        <w:rPr>
          <w:rFonts w:ascii="Times New Roman" w:hAnsi="Times New Roman" w:cs="Times New Roman"/>
          <w:sz w:val="24"/>
          <w:szCs w:val="24"/>
          <w:lang w:val="en-US"/>
        </w:rPr>
        <w:t>, &amp;</w:t>
      </w:r>
      <w:r w:rsidR="00501D0C" w:rsidRPr="0072544F">
        <w:rPr>
          <w:rFonts w:ascii="Times New Roman" w:hAnsi="Times New Roman" w:cs="Times New Roman"/>
          <w:sz w:val="24"/>
          <w:szCs w:val="24"/>
          <w:lang w:val="en-US"/>
        </w:rPr>
        <w:t xml:space="preserve"> </w:t>
      </w:r>
      <w:r>
        <w:rPr>
          <w:rFonts w:ascii="Times New Roman" w:hAnsi="Times New Roman" w:cs="Times New Roman"/>
          <w:sz w:val="24"/>
          <w:szCs w:val="24"/>
          <w:lang w:val="en-US"/>
        </w:rPr>
        <w:t>H</w:t>
      </w:r>
      <w:r w:rsidRPr="0072544F">
        <w:rPr>
          <w:rFonts w:ascii="Times New Roman" w:hAnsi="Times New Roman" w:cs="Times New Roman"/>
          <w:sz w:val="24"/>
          <w:szCs w:val="24"/>
          <w:lang w:val="en-US"/>
        </w:rPr>
        <w:t>ahn</w:t>
      </w:r>
      <w:r w:rsidR="00501D0C" w:rsidRPr="0072544F">
        <w:rPr>
          <w:rFonts w:ascii="Times New Roman" w:hAnsi="Times New Roman" w:cs="Times New Roman"/>
          <w:sz w:val="24"/>
          <w:szCs w:val="24"/>
          <w:lang w:val="en-US"/>
        </w:rPr>
        <w:t xml:space="preserve">, U. </w:t>
      </w:r>
      <w:r>
        <w:rPr>
          <w:rFonts w:ascii="Times New Roman" w:hAnsi="Times New Roman" w:cs="Times New Roman"/>
          <w:sz w:val="24"/>
          <w:szCs w:val="24"/>
          <w:lang w:val="en-US"/>
        </w:rPr>
        <w:t>(</w:t>
      </w:r>
      <w:r w:rsidR="00AA4E7B" w:rsidRPr="0072544F">
        <w:rPr>
          <w:rFonts w:ascii="Times New Roman" w:hAnsi="Times New Roman" w:cs="Times New Roman"/>
          <w:sz w:val="24"/>
          <w:szCs w:val="24"/>
          <w:lang w:val="en-US"/>
        </w:rPr>
        <w:t>2018</w:t>
      </w:r>
      <w:r>
        <w:rPr>
          <w:rFonts w:ascii="Times New Roman" w:hAnsi="Times New Roman" w:cs="Times New Roman"/>
          <w:sz w:val="24"/>
          <w:szCs w:val="24"/>
          <w:lang w:val="en-US"/>
        </w:rPr>
        <w:t>)</w:t>
      </w:r>
      <w:r w:rsidR="00AA4E7B" w:rsidRPr="0072544F">
        <w:rPr>
          <w:rFonts w:ascii="Times New Roman" w:hAnsi="Times New Roman" w:cs="Times New Roman"/>
          <w:sz w:val="24"/>
          <w:szCs w:val="24"/>
          <w:lang w:val="en-US"/>
        </w:rPr>
        <w:t>. Representation Mapping: A Novel Approach to Generate High-Quality Multi-Lingual Emotion Lexicons</w:t>
      </w:r>
      <w:r w:rsidR="00691EFD" w:rsidRPr="0072544F">
        <w:rPr>
          <w:rFonts w:ascii="Times New Roman" w:hAnsi="Times New Roman" w:cs="Times New Roman"/>
          <w:sz w:val="24"/>
          <w:szCs w:val="24"/>
          <w:lang w:val="en-US"/>
        </w:rPr>
        <w:t>.</w:t>
      </w:r>
      <w:r w:rsidR="00B86991" w:rsidRPr="0072544F">
        <w:rPr>
          <w:rFonts w:ascii="Times New Roman" w:hAnsi="Times New Roman" w:cs="Times New Roman"/>
          <w:sz w:val="24"/>
          <w:szCs w:val="24"/>
          <w:lang w:val="en-US"/>
        </w:rPr>
        <w:t xml:space="preserve"> </w:t>
      </w:r>
      <w:proofErr w:type="spellStart"/>
      <w:r w:rsidR="00B86991" w:rsidRPr="002E6026">
        <w:rPr>
          <w:rFonts w:ascii="Times New Roman" w:hAnsi="Times New Roman" w:cs="Times New Roman"/>
          <w:i/>
          <w:iCs/>
          <w:sz w:val="24"/>
          <w:szCs w:val="24"/>
          <w:lang w:val="en-US"/>
        </w:rPr>
        <w:t>CoRR</w:t>
      </w:r>
      <w:proofErr w:type="spellEnd"/>
      <w:r w:rsidR="00B86991" w:rsidRPr="0072544F">
        <w:rPr>
          <w:rFonts w:ascii="Times New Roman" w:hAnsi="Times New Roman" w:cs="Times New Roman"/>
          <w:sz w:val="24"/>
          <w:szCs w:val="24"/>
          <w:lang w:val="en-US"/>
        </w:rPr>
        <w:t>, abs/1807.00775</w:t>
      </w:r>
      <w:r>
        <w:rPr>
          <w:rFonts w:ascii="Times New Roman" w:hAnsi="Times New Roman" w:cs="Times New Roman"/>
          <w:sz w:val="24"/>
          <w:szCs w:val="24"/>
          <w:lang w:val="en-US"/>
        </w:rPr>
        <w:t>,</w:t>
      </w:r>
      <w:r w:rsidR="00B86991" w:rsidRPr="0072544F">
        <w:rPr>
          <w:rFonts w:ascii="Times New Roman" w:hAnsi="Times New Roman" w:cs="Times New Roman"/>
          <w:sz w:val="24"/>
          <w:szCs w:val="24"/>
          <w:lang w:val="en-US"/>
        </w:rPr>
        <w:t xml:space="preserve"> 1-8.</w:t>
      </w:r>
      <w:r w:rsidR="00AA4E7B" w:rsidRPr="0072544F">
        <w:rPr>
          <w:rFonts w:ascii="Times New Roman" w:hAnsi="Times New Roman" w:cs="Times New Roman"/>
          <w:sz w:val="24"/>
          <w:szCs w:val="24"/>
          <w:lang w:val="en-US"/>
        </w:rPr>
        <w:t> </w:t>
      </w:r>
    </w:p>
    <w:p w14:paraId="39D903BD" w14:textId="50ACFCF0" w:rsidR="00E356DB" w:rsidRPr="0072544F" w:rsidRDefault="002E6026" w:rsidP="00B427B1">
      <w:pPr>
        <w:spacing w:before="120" w:after="120" w:line="240" w:lineRule="auto"/>
        <w:jc w:val="both"/>
        <w:rPr>
          <w:rFonts w:ascii="Times New Roman" w:hAnsi="Times New Roman" w:cs="Times New Roman"/>
          <w:sz w:val="24"/>
          <w:szCs w:val="24"/>
          <w:lang w:val="en-US"/>
        </w:rPr>
      </w:pPr>
      <w:r w:rsidRPr="0072544F">
        <w:rPr>
          <w:rFonts w:ascii="Times New Roman" w:hAnsi="Times New Roman" w:cs="Times New Roman"/>
          <w:sz w:val="24"/>
          <w:szCs w:val="24"/>
          <w:lang w:val="en-US"/>
        </w:rPr>
        <w:t>Campos</w:t>
      </w:r>
      <w:r w:rsidR="00501D0C" w:rsidRPr="0072544F">
        <w:rPr>
          <w:rFonts w:ascii="Times New Roman" w:hAnsi="Times New Roman" w:cs="Times New Roman"/>
          <w:sz w:val="24"/>
          <w:szCs w:val="24"/>
          <w:lang w:val="en-US"/>
        </w:rPr>
        <w:t xml:space="preserve">, A. </w:t>
      </w:r>
      <w:r>
        <w:rPr>
          <w:rFonts w:ascii="Times New Roman" w:hAnsi="Times New Roman" w:cs="Times New Roman"/>
          <w:sz w:val="24"/>
          <w:szCs w:val="24"/>
          <w:lang w:val="en-US"/>
        </w:rPr>
        <w:t>(</w:t>
      </w:r>
      <w:r w:rsidR="00E356DB" w:rsidRPr="0072544F">
        <w:rPr>
          <w:rFonts w:ascii="Times New Roman" w:hAnsi="Times New Roman" w:cs="Times New Roman"/>
          <w:sz w:val="24"/>
          <w:szCs w:val="24"/>
          <w:lang w:val="en-US"/>
        </w:rPr>
        <w:t>1989a</w:t>
      </w:r>
      <w:r>
        <w:rPr>
          <w:rFonts w:ascii="Times New Roman" w:hAnsi="Times New Roman" w:cs="Times New Roman"/>
          <w:sz w:val="24"/>
          <w:szCs w:val="24"/>
          <w:lang w:val="en-US"/>
        </w:rPr>
        <w:t>)</w:t>
      </w:r>
      <w:r w:rsidR="00B86991" w:rsidRPr="0072544F">
        <w:rPr>
          <w:rFonts w:ascii="Times New Roman" w:hAnsi="Times New Roman" w:cs="Times New Roman"/>
          <w:sz w:val="24"/>
          <w:szCs w:val="24"/>
          <w:lang w:val="en-US"/>
        </w:rPr>
        <w:t>.</w:t>
      </w:r>
      <w:r w:rsidR="00E356DB" w:rsidRPr="0072544F">
        <w:rPr>
          <w:rFonts w:ascii="Times New Roman" w:hAnsi="Times New Roman" w:cs="Times New Roman"/>
          <w:sz w:val="24"/>
          <w:szCs w:val="24"/>
          <w:lang w:val="en-US"/>
        </w:rPr>
        <w:t xml:space="preserve"> Emotional Values of Words: Relations with Concreteness and Vividness of Imagery. </w:t>
      </w:r>
      <w:r w:rsidR="00E356DB" w:rsidRPr="002E6026">
        <w:rPr>
          <w:rFonts w:ascii="Times New Roman" w:hAnsi="Times New Roman" w:cs="Times New Roman"/>
          <w:i/>
          <w:iCs/>
          <w:sz w:val="24"/>
          <w:szCs w:val="24"/>
          <w:lang w:val="en-US"/>
        </w:rPr>
        <w:t>Perceptual and Motor Skills</w:t>
      </w:r>
      <w:r w:rsidR="00E356DB" w:rsidRPr="0072544F">
        <w:rPr>
          <w:rFonts w:ascii="Times New Roman" w:hAnsi="Times New Roman" w:cs="Times New Roman"/>
          <w:sz w:val="24"/>
          <w:szCs w:val="24"/>
          <w:lang w:val="en-US"/>
        </w:rPr>
        <w:t xml:space="preserve">, </w:t>
      </w:r>
      <w:r w:rsidR="00E356DB" w:rsidRPr="002E6026">
        <w:rPr>
          <w:rFonts w:ascii="Times New Roman" w:hAnsi="Times New Roman" w:cs="Times New Roman"/>
          <w:i/>
          <w:iCs/>
          <w:sz w:val="24"/>
          <w:szCs w:val="24"/>
          <w:lang w:val="en-US"/>
        </w:rPr>
        <w:t>69</w:t>
      </w:r>
      <w:r w:rsidR="00E356DB" w:rsidRPr="0072544F">
        <w:rPr>
          <w:rFonts w:ascii="Times New Roman" w:hAnsi="Times New Roman" w:cs="Times New Roman"/>
          <w:sz w:val="24"/>
          <w:szCs w:val="24"/>
          <w:lang w:val="en-US"/>
        </w:rPr>
        <w:t>(2)</w:t>
      </w:r>
      <w:r>
        <w:rPr>
          <w:rFonts w:ascii="Times New Roman" w:hAnsi="Times New Roman" w:cs="Times New Roman"/>
          <w:sz w:val="24"/>
          <w:szCs w:val="24"/>
          <w:lang w:val="en-US"/>
        </w:rPr>
        <w:t>,</w:t>
      </w:r>
      <w:r w:rsidR="00E356DB" w:rsidRPr="0072544F">
        <w:rPr>
          <w:rFonts w:ascii="Times New Roman" w:hAnsi="Times New Roman" w:cs="Times New Roman"/>
          <w:sz w:val="24"/>
          <w:szCs w:val="24"/>
          <w:lang w:val="en-US"/>
        </w:rPr>
        <w:t xml:space="preserve"> 495–498.</w:t>
      </w:r>
      <w:r w:rsidR="00A64346" w:rsidRPr="0072544F">
        <w:rPr>
          <w:rFonts w:ascii="Times New Roman" w:hAnsi="Times New Roman" w:cs="Times New Roman"/>
          <w:sz w:val="24"/>
          <w:szCs w:val="24"/>
          <w:lang w:val="en-US"/>
        </w:rPr>
        <w:t xml:space="preserve"> </w:t>
      </w:r>
      <w:r>
        <w:rPr>
          <w:rFonts w:ascii="Times New Roman" w:hAnsi="Times New Roman" w:cs="Times New Roman"/>
          <w:sz w:val="24"/>
          <w:szCs w:val="24"/>
          <w:lang w:val="en-US"/>
        </w:rPr>
        <w:t>doi:</w:t>
      </w:r>
      <w:r w:rsidR="00B86991" w:rsidRPr="002E6026">
        <w:rPr>
          <w:rFonts w:ascii="Times New Roman" w:hAnsi="Times New Roman" w:cs="Times New Roman"/>
          <w:sz w:val="24"/>
          <w:szCs w:val="24"/>
          <w:lang w:val="en-US"/>
        </w:rPr>
        <w:t>10.2466/pms.1989.69.2.495</w:t>
      </w:r>
      <w:r w:rsidR="00B86991" w:rsidRPr="0072544F">
        <w:rPr>
          <w:rFonts w:ascii="Times New Roman" w:hAnsi="Times New Roman" w:cs="Times New Roman"/>
          <w:sz w:val="24"/>
          <w:szCs w:val="24"/>
          <w:lang w:val="en-US"/>
        </w:rPr>
        <w:t xml:space="preserve"> </w:t>
      </w:r>
      <w:r w:rsidR="00E356DB" w:rsidRPr="0072544F">
        <w:rPr>
          <w:rFonts w:ascii="Times New Roman" w:hAnsi="Times New Roman" w:cs="Times New Roman"/>
          <w:sz w:val="24"/>
          <w:szCs w:val="24"/>
          <w:lang w:val="en-US"/>
        </w:rPr>
        <w:t> </w:t>
      </w:r>
    </w:p>
    <w:p w14:paraId="4D820CA9" w14:textId="195CC56C" w:rsidR="00E356DB" w:rsidRPr="0072544F" w:rsidRDefault="002E6026" w:rsidP="00B427B1">
      <w:pPr>
        <w:spacing w:before="120" w:after="120" w:line="240" w:lineRule="auto"/>
        <w:jc w:val="both"/>
        <w:rPr>
          <w:rFonts w:ascii="Times New Roman" w:hAnsi="Times New Roman" w:cs="Times New Roman"/>
          <w:sz w:val="24"/>
          <w:szCs w:val="24"/>
          <w:lang w:val="en-US"/>
        </w:rPr>
      </w:pPr>
      <w:r w:rsidRPr="0072544F">
        <w:rPr>
          <w:rFonts w:ascii="Times New Roman" w:hAnsi="Times New Roman" w:cs="Times New Roman"/>
          <w:sz w:val="24"/>
          <w:szCs w:val="24"/>
          <w:lang w:val="en-US"/>
        </w:rPr>
        <w:lastRenderedPageBreak/>
        <w:t>Campos</w:t>
      </w:r>
      <w:r w:rsidR="00501D0C" w:rsidRPr="0072544F">
        <w:rPr>
          <w:rFonts w:ascii="Times New Roman" w:hAnsi="Times New Roman" w:cs="Times New Roman"/>
          <w:sz w:val="24"/>
          <w:szCs w:val="24"/>
          <w:lang w:val="en-US"/>
        </w:rPr>
        <w:t xml:space="preserve">, A. </w:t>
      </w:r>
      <w:r>
        <w:rPr>
          <w:rFonts w:ascii="Times New Roman" w:hAnsi="Times New Roman" w:cs="Times New Roman"/>
          <w:sz w:val="24"/>
          <w:szCs w:val="24"/>
          <w:lang w:val="en-US"/>
        </w:rPr>
        <w:t>(</w:t>
      </w:r>
      <w:r w:rsidR="00E356DB" w:rsidRPr="0072544F">
        <w:rPr>
          <w:rFonts w:ascii="Times New Roman" w:hAnsi="Times New Roman" w:cs="Times New Roman"/>
          <w:sz w:val="24"/>
          <w:szCs w:val="24"/>
          <w:lang w:val="en-US"/>
        </w:rPr>
        <w:t>1989b</w:t>
      </w:r>
      <w:r>
        <w:rPr>
          <w:rFonts w:ascii="Times New Roman" w:hAnsi="Times New Roman" w:cs="Times New Roman"/>
          <w:sz w:val="24"/>
          <w:szCs w:val="24"/>
          <w:lang w:val="en-US"/>
        </w:rPr>
        <w:t>)</w:t>
      </w:r>
      <w:r w:rsidR="00E356DB" w:rsidRPr="0072544F">
        <w:rPr>
          <w:rFonts w:ascii="Times New Roman" w:hAnsi="Times New Roman" w:cs="Times New Roman"/>
          <w:sz w:val="24"/>
          <w:szCs w:val="24"/>
          <w:lang w:val="en-US"/>
        </w:rPr>
        <w:t xml:space="preserve">. Pleasantness and Emotionality of Words: Relation When Stimuli are Controlled. </w:t>
      </w:r>
      <w:r w:rsidR="00E356DB" w:rsidRPr="002E6026">
        <w:rPr>
          <w:rFonts w:ascii="Times New Roman" w:hAnsi="Times New Roman" w:cs="Times New Roman"/>
          <w:i/>
          <w:iCs/>
          <w:sz w:val="24"/>
          <w:szCs w:val="24"/>
          <w:lang w:val="en-US"/>
        </w:rPr>
        <w:t>Perceptual and Motor Skills</w:t>
      </w:r>
      <w:r w:rsidR="00E356DB" w:rsidRPr="0072544F">
        <w:rPr>
          <w:rFonts w:ascii="Times New Roman" w:hAnsi="Times New Roman" w:cs="Times New Roman"/>
          <w:sz w:val="24"/>
          <w:szCs w:val="24"/>
          <w:lang w:val="en-US"/>
        </w:rPr>
        <w:t xml:space="preserve">, </w:t>
      </w:r>
      <w:r w:rsidR="00E356DB" w:rsidRPr="002E6026">
        <w:rPr>
          <w:rFonts w:ascii="Times New Roman" w:hAnsi="Times New Roman" w:cs="Times New Roman"/>
          <w:i/>
          <w:iCs/>
          <w:sz w:val="24"/>
          <w:szCs w:val="24"/>
          <w:lang w:val="en-US"/>
        </w:rPr>
        <w:t>69</w:t>
      </w:r>
      <w:r w:rsidR="00E356DB" w:rsidRPr="0072544F">
        <w:rPr>
          <w:rFonts w:ascii="Times New Roman" w:hAnsi="Times New Roman" w:cs="Times New Roman"/>
          <w:sz w:val="24"/>
          <w:szCs w:val="24"/>
          <w:lang w:val="en-US"/>
        </w:rPr>
        <w:t>(3_suppl)</w:t>
      </w:r>
      <w:r>
        <w:rPr>
          <w:rFonts w:ascii="Times New Roman" w:hAnsi="Times New Roman" w:cs="Times New Roman"/>
          <w:sz w:val="24"/>
          <w:szCs w:val="24"/>
          <w:lang w:val="en-US"/>
        </w:rPr>
        <w:t>,</w:t>
      </w:r>
      <w:r w:rsidR="00E356DB" w:rsidRPr="0072544F">
        <w:rPr>
          <w:rFonts w:ascii="Times New Roman" w:hAnsi="Times New Roman" w:cs="Times New Roman"/>
          <w:sz w:val="24"/>
          <w:szCs w:val="24"/>
          <w:lang w:val="en-US"/>
        </w:rPr>
        <w:t xml:space="preserve"> 1337–1338.</w:t>
      </w:r>
      <w:r>
        <w:rPr>
          <w:rFonts w:ascii="Times New Roman" w:hAnsi="Times New Roman" w:cs="Times New Roman"/>
          <w:sz w:val="24"/>
          <w:szCs w:val="24"/>
          <w:lang w:val="en-US"/>
        </w:rPr>
        <w:t xml:space="preserve"> doi:</w:t>
      </w:r>
      <w:r w:rsidR="00B86991" w:rsidRPr="002E6026">
        <w:rPr>
          <w:rFonts w:ascii="Times New Roman" w:hAnsi="Times New Roman" w:cs="Times New Roman"/>
          <w:sz w:val="24"/>
          <w:szCs w:val="24"/>
          <w:lang w:val="en-US"/>
        </w:rPr>
        <w:t>10.2466/pms.1989.69.3f.1337</w:t>
      </w:r>
      <w:r w:rsidR="00B86991" w:rsidRPr="0072544F">
        <w:rPr>
          <w:rFonts w:ascii="Times New Roman" w:hAnsi="Times New Roman" w:cs="Times New Roman"/>
          <w:sz w:val="24"/>
          <w:szCs w:val="24"/>
          <w:lang w:val="en-US"/>
        </w:rPr>
        <w:t xml:space="preserve"> </w:t>
      </w:r>
      <w:r w:rsidR="00E356DB" w:rsidRPr="0072544F">
        <w:rPr>
          <w:rFonts w:ascii="Times New Roman" w:hAnsi="Times New Roman" w:cs="Times New Roman"/>
          <w:sz w:val="24"/>
          <w:szCs w:val="24"/>
          <w:lang w:val="en-US"/>
        </w:rPr>
        <w:t> </w:t>
      </w:r>
    </w:p>
    <w:p w14:paraId="3A72B6B4" w14:textId="5BC25531" w:rsidR="00E356DB" w:rsidRPr="0072544F" w:rsidRDefault="002E6026" w:rsidP="00B427B1">
      <w:pPr>
        <w:spacing w:before="120" w:after="120" w:line="240" w:lineRule="auto"/>
        <w:jc w:val="both"/>
        <w:rPr>
          <w:rFonts w:ascii="Times New Roman" w:hAnsi="Times New Roman" w:cs="Times New Roman"/>
          <w:sz w:val="24"/>
          <w:szCs w:val="24"/>
          <w:lang w:val="en-US"/>
        </w:rPr>
      </w:pPr>
      <w:r w:rsidRPr="0072544F">
        <w:rPr>
          <w:rFonts w:ascii="Times New Roman" w:hAnsi="Times New Roman" w:cs="Times New Roman"/>
          <w:sz w:val="24"/>
          <w:szCs w:val="24"/>
          <w:lang w:val="en-US"/>
        </w:rPr>
        <w:t>Campos</w:t>
      </w:r>
      <w:r w:rsidR="00501D0C" w:rsidRPr="0072544F">
        <w:rPr>
          <w:rFonts w:ascii="Times New Roman" w:hAnsi="Times New Roman" w:cs="Times New Roman"/>
          <w:sz w:val="24"/>
          <w:szCs w:val="24"/>
          <w:lang w:val="en-US"/>
        </w:rPr>
        <w:t>, A.</w:t>
      </w:r>
      <w:r>
        <w:rPr>
          <w:rFonts w:ascii="Times New Roman" w:hAnsi="Times New Roman" w:cs="Times New Roman"/>
          <w:sz w:val="24"/>
          <w:szCs w:val="24"/>
          <w:lang w:val="en-US"/>
        </w:rPr>
        <w:t xml:space="preserve">, &amp; </w:t>
      </w:r>
      <w:proofErr w:type="spellStart"/>
      <w:r>
        <w:rPr>
          <w:rFonts w:ascii="Times New Roman" w:hAnsi="Times New Roman" w:cs="Times New Roman"/>
          <w:sz w:val="24"/>
          <w:szCs w:val="24"/>
          <w:lang w:val="en-US"/>
        </w:rPr>
        <w:t>S</w:t>
      </w:r>
      <w:r w:rsidRPr="0072544F">
        <w:rPr>
          <w:rFonts w:ascii="Times New Roman" w:hAnsi="Times New Roman" w:cs="Times New Roman"/>
          <w:sz w:val="24"/>
          <w:szCs w:val="24"/>
          <w:lang w:val="en-US"/>
        </w:rPr>
        <w:t>ueiro</w:t>
      </w:r>
      <w:proofErr w:type="spellEnd"/>
      <w:r w:rsidR="00501D0C" w:rsidRPr="0072544F">
        <w:rPr>
          <w:rFonts w:ascii="Times New Roman" w:hAnsi="Times New Roman" w:cs="Times New Roman"/>
          <w:sz w:val="24"/>
          <w:szCs w:val="24"/>
          <w:lang w:val="en-US"/>
        </w:rPr>
        <w:t xml:space="preserve">, E. </w:t>
      </w:r>
      <w:r>
        <w:rPr>
          <w:rFonts w:ascii="Times New Roman" w:hAnsi="Times New Roman" w:cs="Times New Roman"/>
          <w:sz w:val="24"/>
          <w:szCs w:val="24"/>
          <w:lang w:val="en-US"/>
        </w:rPr>
        <w:t>(</w:t>
      </w:r>
      <w:r w:rsidR="00E356DB" w:rsidRPr="0072544F">
        <w:rPr>
          <w:rFonts w:ascii="Times New Roman" w:hAnsi="Times New Roman" w:cs="Times New Roman"/>
          <w:sz w:val="24"/>
          <w:szCs w:val="24"/>
          <w:lang w:val="en-US"/>
        </w:rPr>
        <w:t>1991</w:t>
      </w:r>
      <w:r>
        <w:rPr>
          <w:rFonts w:ascii="Times New Roman" w:hAnsi="Times New Roman" w:cs="Times New Roman"/>
          <w:sz w:val="24"/>
          <w:szCs w:val="24"/>
          <w:lang w:val="en-US"/>
        </w:rPr>
        <w:t>)</w:t>
      </w:r>
      <w:r w:rsidR="00E356DB" w:rsidRPr="0072544F">
        <w:rPr>
          <w:rFonts w:ascii="Times New Roman" w:hAnsi="Times New Roman" w:cs="Times New Roman"/>
          <w:sz w:val="24"/>
          <w:szCs w:val="24"/>
          <w:lang w:val="en-US"/>
        </w:rPr>
        <w:t xml:space="preserve">. Stability of Emotionality Scores. </w:t>
      </w:r>
      <w:r w:rsidR="00E356DB" w:rsidRPr="002E6026">
        <w:rPr>
          <w:rFonts w:ascii="Times New Roman" w:hAnsi="Times New Roman" w:cs="Times New Roman"/>
          <w:i/>
          <w:iCs/>
          <w:sz w:val="24"/>
          <w:szCs w:val="24"/>
          <w:lang w:val="en-US"/>
        </w:rPr>
        <w:t>Perceptual and Motor Skills</w:t>
      </w:r>
      <w:r w:rsidR="00E356DB" w:rsidRPr="0072544F">
        <w:rPr>
          <w:rFonts w:ascii="Times New Roman" w:hAnsi="Times New Roman" w:cs="Times New Roman"/>
          <w:sz w:val="24"/>
          <w:szCs w:val="24"/>
          <w:lang w:val="en-US"/>
        </w:rPr>
        <w:t xml:space="preserve">, </w:t>
      </w:r>
      <w:r w:rsidR="00E356DB" w:rsidRPr="002E6026">
        <w:rPr>
          <w:rFonts w:ascii="Times New Roman" w:hAnsi="Times New Roman" w:cs="Times New Roman"/>
          <w:i/>
          <w:iCs/>
          <w:sz w:val="24"/>
          <w:szCs w:val="24"/>
          <w:lang w:val="en-US"/>
        </w:rPr>
        <w:t>73</w:t>
      </w:r>
      <w:r w:rsidR="00E356DB" w:rsidRPr="0072544F">
        <w:rPr>
          <w:rFonts w:ascii="Times New Roman" w:hAnsi="Times New Roman" w:cs="Times New Roman"/>
          <w:sz w:val="24"/>
          <w:szCs w:val="24"/>
          <w:lang w:val="en-US"/>
        </w:rPr>
        <w:t>(3), 795–798.</w:t>
      </w:r>
      <w:r w:rsidR="00A64346" w:rsidRPr="0072544F">
        <w:rPr>
          <w:rFonts w:ascii="Times New Roman" w:hAnsi="Times New Roman" w:cs="Times New Roman"/>
          <w:sz w:val="24"/>
          <w:szCs w:val="24"/>
          <w:lang w:val="en-US"/>
        </w:rPr>
        <w:t xml:space="preserve"> </w:t>
      </w:r>
      <w:r>
        <w:rPr>
          <w:rFonts w:ascii="Times New Roman" w:hAnsi="Times New Roman" w:cs="Times New Roman"/>
          <w:sz w:val="24"/>
          <w:szCs w:val="24"/>
          <w:lang w:val="en-US"/>
        </w:rPr>
        <w:t>doi:</w:t>
      </w:r>
      <w:r w:rsidR="00733383" w:rsidRPr="002E6026">
        <w:rPr>
          <w:rFonts w:ascii="Times New Roman" w:hAnsi="Times New Roman" w:cs="Times New Roman"/>
          <w:sz w:val="24"/>
          <w:szCs w:val="24"/>
          <w:lang w:val="en-US"/>
        </w:rPr>
        <w:t>10.2466/pms.1991.73.3.795</w:t>
      </w:r>
      <w:r w:rsidR="00733383" w:rsidRPr="0072544F">
        <w:rPr>
          <w:rFonts w:ascii="Times New Roman" w:hAnsi="Times New Roman" w:cs="Times New Roman"/>
          <w:sz w:val="24"/>
          <w:szCs w:val="24"/>
          <w:lang w:val="en-US"/>
        </w:rPr>
        <w:t xml:space="preserve"> </w:t>
      </w:r>
      <w:r w:rsidR="00E356DB" w:rsidRPr="0072544F">
        <w:rPr>
          <w:rFonts w:ascii="Times New Roman" w:hAnsi="Times New Roman" w:cs="Times New Roman"/>
          <w:sz w:val="24"/>
          <w:szCs w:val="24"/>
          <w:lang w:val="en-US"/>
        </w:rPr>
        <w:t> </w:t>
      </w:r>
    </w:p>
    <w:p w14:paraId="78682F82" w14:textId="3024F709" w:rsidR="00EE5AC0" w:rsidRPr="0072544F" w:rsidRDefault="002E6026" w:rsidP="00B427B1">
      <w:pPr>
        <w:spacing w:before="120" w:after="120" w:line="240" w:lineRule="auto"/>
        <w:jc w:val="both"/>
        <w:rPr>
          <w:rFonts w:ascii="Times New Roman" w:hAnsi="Times New Roman" w:cs="Times New Roman"/>
          <w:sz w:val="24"/>
          <w:szCs w:val="24"/>
          <w:lang w:val="en-US"/>
        </w:rPr>
      </w:pPr>
      <w:r w:rsidRPr="0072544F">
        <w:rPr>
          <w:rFonts w:ascii="Times New Roman" w:hAnsi="Times New Roman" w:cs="Times New Roman"/>
          <w:sz w:val="24"/>
          <w:szCs w:val="24"/>
          <w:lang w:val="en-US"/>
        </w:rPr>
        <w:t>Corral</w:t>
      </w:r>
      <w:r w:rsidR="00501D0C" w:rsidRPr="0072544F">
        <w:rPr>
          <w:rFonts w:ascii="Times New Roman" w:hAnsi="Times New Roman" w:cs="Times New Roman"/>
          <w:sz w:val="24"/>
          <w:szCs w:val="24"/>
          <w:lang w:val="en-US"/>
        </w:rPr>
        <w:t>, S.</w:t>
      </w:r>
      <w:r>
        <w:rPr>
          <w:rFonts w:ascii="Times New Roman" w:hAnsi="Times New Roman" w:cs="Times New Roman"/>
          <w:sz w:val="24"/>
          <w:szCs w:val="24"/>
          <w:lang w:val="en-US"/>
        </w:rPr>
        <w:t>,</w:t>
      </w:r>
      <w:r w:rsidR="00501D0C" w:rsidRPr="0072544F">
        <w:rPr>
          <w:rFonts w:ascii="Times New Roman" w:hAnsi="Times New Roman" w:cs="Times New Roman"/>
          <w:sz w:val="24"/>
          <w:szCs w:val="24"/>
          <w:lang w:val="en-US"/>
        </w:rPr>
        <w:t xml:space="preserve"> </w:t>
      </w:r>
      <w:r>
        <w:rPr>
          <w:rFonts w:ascii="Times New Roman" w:hAnsi="Times New Roman" w:cs="Times New Roman"/>
          <w:sz w:val="24"/>
          <w:szCs w:val="24"/>
          <w:lang w:val="en-US"/>
        </w:rPr>
        <w:t>F</w:t>
      </w:r>
      <w:r w:rsidRPr="0072544F">
        <w:rPr>
          <w:rFonts w:ascii="Times New Roman" w:hAnsi="Times New Roman" w:cs="Times New Roman"/>
          <w:sz w:val="24"/>
          <w:szCs w:val="24"/>
          <w:lang w:val="en-US"/>
        </w:rPr>
        <w:t>errero</w:t>
      </w:r>
      <w:r w:rsidR="00501D0C" w:rsidRPr="0072544F">
        <w:rPr>
          <w:rFonts w:ascii="Times New Roman" w:hAnsi="Times New Roman" w:cs="Times New Roman"/>
          <w:sz w:val="24"/>
          <w:szCs w:val="24"/>
          <w:lang w:val="en-US"/>
        </w:rPr>
        <w:t>, M.</w:t>
      </w:r>
      <w:r>
        <w:rPr>
          <w:rFonts w:ascii="Times New Roman" w:hAnsi="Times New Roman" w:cs="Times New Roman"/>
          <w:sz w:val="24"/>
          <w:szCs w:val="24"/>
          <w:lang w:val="en-US"/>
        </w:rPr>
        <w:t>, &amp;</w:t>
      </w:r>
      <w:r w:rsidR="00501D0C" w:rsidRPr="0072544F">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w:t>
      </w:r>
      <w:r w:rsidRPr="0072544F">
        <w:rPr>
          <w:rFonts w:ascii="Times New Roman" w:hAnsi="Times New Roman" w:cs="Times New Roman"/>
          <w:sz w:val="24"/>
          <w:szCs w:val="24"/>
          <w:lang w:val="en-US"/>
        </w:rPr>
        <w:t>oikoetxea</w:t>
      </w:r>
      <w:proofErr w:type="spellEnd"/>
      <w:r w:rsidR="00501D0C" w:rsidRPr="0072544F">
        <w:rPr>
          <w:rFonts w:ascii="Times New Roman" w:hAnsi="Times New Roman" w:cs="Times New Roman"/>
          <w:sz w:val="24"/>
          <w:szCs w:val="24"/>
          <w:lang w:val="en-US"/>
        </w:rPr>
        <w:t xml:space="preserve">, E. </w:t>
      </w:r>
      <w:r>
        <w:rPr>
          <w:rFonts w:ascii="Times New Roman" w:hAnsi="Times New Roman" w:cs="Times New Roman"/>
          <w:sz w:val="24"/>
          <w:szCs w:val="24"/>
          <w:lang w:val="en-US"/>
        </w:rPr>
        <w:t>(</w:t>
      </w:r>
      <w:r w:rsidR="00EE5AC0" w:rsidRPr="0072544F">
        <w:rPr>
          <w:rFonts w:ascii="Times New Roman" w:hAnsi="Times New Roman" w:cs="Times New Roman"/>
          <w:sz w:val="24"/>
          <w:szCs w:val="24"/>
          <w:lang w:val="en-US"/>
        </w:rPr>
        <w:t>2009</w:t>
      </w:r>
      <w:r>
        <w:rPr>
          <w:rFonts w:ascii="Times New Roman" w:hAnsi="Times New Roman" w:cs="Times New Roman"/>
          <w:sz w:val="24"/>
          <w:szCs w:val="24"/>
          <w:lang w:val="en-US"/>
        </w:rPr>
        <w:t>)</w:t>
      </w:r>
      <w:r w:rsidR="00EE5AC0" w:rsidRPr="0072544F">
        <w:rPr>
          <w:rFonts w:ascii="Times New Roman" w:hAnsi="Times New Roman" w:cs="Times New Roman"/>
          <w:sz w:val="24"/>
          <w:szCs w:val="24"/>
          <w:lang w:val="en-US"/>
        </w:rPr>
        <w:t xml:space="preserve">. LEXIN: A lexical database from Spanish kindergarten and first-grade readers. </w:t>
      </w:r>
      <w:r w:rsidR="00EE5AC0" w:rsidRPr="002E6026">
        <w:rPr>
          <w:rFonts w:ascii="Times New Roman" w:hAnsi="Times New Roman" w:cs="Times New Roman"/>
          <w:i/>
          <w:iCs/>
          <w:sz w:val="24"/>
          <w:szCs w:val="24"/>
          <w:lang w:val="en-US"/>
        </w:rPr>
        <w:t>Behavior Research Methods</w:t>
      </w:r>
      <w:r w:rsidR="00EE5AC0" w:rsidRPr="0072544F">
        <w:rPr>
          <w:rFonts w:ascii="Times New Roman" w:hAnsi="Times New Roman" w:cs="Times New Roman"/>
          <w:sz w:val="24"/>
          <w:szCs w:val="24"/>
          <w:lang w:val="en-US"/>
        </w:rPr>
        <w:t xml:space="preserve">, </w:t>
      </w:r>
      <w:r w:rsidR="00EE5AC0" w:rsidRPr="002E6026">
        <w:rPr>
          <w:rFonts w:ascii="Times New Roman" w:hAnsi="Times New Roman" w:cs="Times New Roman"/>
          <w:i/>
          <w:iCs/>
          <w:sz w:val="24"/>
          <w:szCs w:val="24"/>
          <w:lang w:val="en-US"/>
        </w:rPr>
        <w:t>41</w:t>
      </w:r>
      <w:r w:rsidR="00EE5AC0" w:rsidRPr="0072544F">
        <w:rPr>
          <w:rFonts w:ascii="Times New Roman" w:hAnsi="Times New Roman" w:cs="Times New Roman"/>
          <w:sz w:val="24"/>
          <w:szCs w:val="24"/>
          <w:lang w:val="en-US"/>
        </w:rPr>
        <w:t>(4)</w:t>
      </w:r>
      <w:r>
        <w:rPr>
          <w:rFonts w:ascii="Times New Roman" w:hAnsi="Times New Roman" w:cs="Times New Roman"/>
          <w:sz w:val="24"/>
          <w:szCs w:val="24"/>
          <w:lang w:val="en-US"/>
        </w:rPr>
        <w:t>,</w:t>
      </w:r>
      <w:r w:rsidR="00EE5AC0" w:rsidRPr="0072544F">
        <w:rPr>
          <w:rFonts w:ascii="Times New Roman" w:hAnsi="Times New Roman" w:cs="Times New Roman"/>
          <w:sz w:val="24"/>
          <w:szCs w:val="24"/>
          <w:lang w:val="en-US"/>
        </w:rPr>
        <w:t xml:space="preserve"> 1009–1017.</w:t>
      </w:r>
      <w:r>
        <w:rPr>
          <w:rFonts w:ascii="Times New Roman" w:hAnsi="Times New Roman" w:cs="Times New Roman"/>
          <w:sz w:val="24"/>
          <w:szCs w:val="24"/>
          <w:lang w:val="en-US"/>
        </w:rPr>
        <w:t xml:space="preserve"> doi:</w:t>
      </w:r>
      <w:r w:rsidR="00733383" w:rsidRPr="002E6026">
        <w:rPr>
          <w:rFonts w:ascii="Times New Roman" w:hAnsi="Times New Roman" w:cs="Times New Roman"/>
          <w:sz w:val="24"/>
          <w:szCs w:val="24"/>
          <w:lang w:val="en-US"/>
        </w:rPr>
        <w:t>10.3758/brm.41.4.1009</w:t>
      </w:r>
      <w:r w:rsidR="00733383" w:rsidRPr="0072544F">
        <w:rPr>
          <w:rFonts w:ascii="Times New Roman" w:hAnsi="Times New Roman" w:cs="Times New Roman"/>
          <w:sz w:val="24"/>
          <w:szCs w:val="24"/>
          <w:lang w:val="en-US"/>
        </w:rPr>
        <w:t xml:space="preserve"> </w:t>
      </w:r>
      <w:r w:rsidR="00EE5AC0" w:rsidRPr="0072544F">
        <w:rPr>
          <w:rFonts w:ascii="Times New Roman" w:hAnsi="Times New Roman" w:cs="Times New Roman"/>
          <w:sz w:val="24"/>
          <w:szCs w:val="24"/>
          <w:lang w:val="en-US"/>
        </w:rPr>
        <w:t> </w:t>
      </w:r>
    </w:p>
    <w:p w14:paraId="74EC6D2B" w14:textId="03911A32" w:rsidR="00E20154" w:rsidRPr="0072544F" w:rsidRDefault="002E6026" w:rsidP="00B427B1">
      <w:pPr>
        <w:spacing w:before="120" w:after="120" w:line="240" w:lineRule="auto"/>
        <w:jc w:val="both"/>
        <w:rPr>
          <w:rFonts w:ascii="Times New Roman" w:hAnsi="Times New Roman" w:cs="Times New Roman"/>
          <w:sz w:val="24"/>
          <w:szCs w:val="24"/>
          <w:lang w:val="es-CL"/>
        </w:rPr>
      </w:pPr>
      <w:proofErr w:type="spellStart"/>
      <w:r w:rsidRPr="0072544F">
        <w:rPr>
          <w:rFonts w:ascii="Times New Roman" w:hAnsi="Times New Roman" w:cs="Times New Roman"/>
          <w:sz w:val="24"/>
          <w:szCs w:val="24"/>
          <w:lang w:val="en-US"/>
        </w:rPr>
        <w:t>Cuetos</w:t>
      </w:r>
      <w:proofErr w:type="spellEnd"/>
      <w:r w:rsidR="00501D0C" w:rsidRPr="0072544F">
        <w:rPr>
          <w:rFonts w:ascii="Times New Roman" w:hAnsi="Times New Roman" w:cs="Times New Roman"/>
          <w:sz w:val="24"/>
          <w:szCs w:val="24"/>
          <w:lang w:val="en-US"/>
        </w:rPr>
        <w:t>, F.</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w:t>
      </w:r>
      <w:r w:rsidRPr="0072544F">
        <w:rPr>
          <w:rFonts w:ascii="Times New Roman" w:hAnsi="Times New Roman" w:cs="Times New Roman"/>
          <w:sz w:val="24"/>
          <w:szCs w:val="24"/>
          <w:lang w:val="en-US"/>
        </w:rPr>
        <w:t>amartino</w:t>
      </w:r>
      <w:proofErr w:type="spellEnd"/>
      <w:r w:rsidR="00501D0C" w:rsidRPr="0072544F">
        <w:rPr>
          <w:rFonts w:ascii="Times New Roman" w:hAnsi="Times New Roman" w:cs="Times New Roman"/>
          <w:sz w:val="24"/>
          <w:szCs w:val="24"/>
          <w:lang w:val="en-US"/>
        </w:rPr>
        <w:t>, T.</w:t>
      </w:r>
      <w:r>
        <w:rPr>
          <w:rFonts w:ascii="Times New Roman" w:hAnsi="Times New Roman" w:cs="Times New Roman"/>
          <w:sz w:val="24"/>
          <w:szCs w:val="24"/>
          <w:lang w:val="en-US"/>
        </w:rPr>
        <w:t>, &amp;</w:t>
      </w:r>
      <w:r w:rsidR="00501D0C" w:rsidRPr="0072544F">
        <w:rPr>
          <w:rFonts w:ascii="Times New Roman" w:hAnsi="Times New Roman" w:cs="Times New Roman"/>
          <w:sz w:val="24"/>
          <w:szCs w:val="24"/>
          <w:lang w:val="en-US"/>
        </w:rPr>
        <w:t xml:space="preserve"> </w:t>
      </w:r>
      <w:r>
        <w:rPr>
          <w:rFonts w:ascii="Times New Roman" w:hAnsi="Times New Roman" w:cs="Times New Roman"/>
          <w:sz w:val="24"/>
          <w:szCs w:val="24"/>
          <w:lang w:val="en-US"/>
        </w:rPr>
        <w:t>E</w:t>
      </w:r>
      <w:r w:rsidRPr="0072544F">
        <w:rPr>
          <w:rFonts w:ascii="Times New Roman" w:hAnsi="Times New Roman" w:cs="Times New Roman"/>
          <w:sz w:val="24"/>
          <w:szCs w:val="24"/>
          <w:lang w:val="en-US"/>
        </w:rPr>
        <w:t>llis</w:t>
      </w:r>
      <w:r w:rsidR="00501D0C" w:rsidRPr="0072544F">
        <w:rPr>
          <w:rFonts w:ascii="Times New Roman" w:hAnsi="Times New Roman" w:cs="Times New Roman"/>
          <w:sz w:val="24"/>
          <w:szCs w:val="24"/>
          <w:lang w:val="en-US"/>
        </w:rPr>
        <w:t xml:space="preserve">, A.W.  </w:t>
      </w:r>
      <w:r>
        <w:rPr>
          <w:rFonts w:ascii="Times New Roman" w:hAnsi="Times New Roman" w:cs="Times New Roman"/>
          <w:sz w:val="24"/>
          <w:szCs w:val="24"/>
          <w:lang w:val="en-US"/>
        </w:rPr>
        <w:t>(</w:t>
      </w:r>
      <w:r w:rsidR="00E20154" w:rsidRPr="0072544F">
        <w:rPr>
          <w:rFonts w:ascii="Times New Roman" w:hAnsi="Times New Roman" w:cs="Times New Roman"/>
          <w:sz w:val="24"/>
          <w:szCs w:val="24"/>
          <w:lang w:val="en-US"/>
        </w:rPr>
        <w:t>2012</w:t>
      </w:r>
      <w:r>
        <w:rPr>
          <w:rFonts w:ascii="Times New Roman" w:hAnsi="Times New Roman" w:cs="Times New Roman"/>
          <w:sz w:val="24"/>
          <w:szCs w:val="24"/>
          <w:lang w:val="en-US"/>
        </w:rPr>
        <w:t>)</w:t>
      </w:r>
      <w:r w:rsidR="00E20154" w:rsidRPr="0072544F">
        <w:rPr>
          <w:rFonts w:ascii="Times New Roman" w:hAnsi="Times New Roman" w:cs="Times New Roman"/>
          <w:sz w:val="24"/>
          <w:szCs w:val="24"/>
          <w:lang w:val="en-US"/>
        </w:rPr>
        <w:t xml:space="preserve">. Age acquisition norms from elderly Spanish people: characteristics and the prediction of word recognition performance in Alzheimer’s disease. </w:t>
      </w:r>
      <w:r w:rsidR="00E20154" w:rsidRPr="002E6026">
        <w:rPr>
          <w:rFonts w:ascii="Times New Roman" w:hAnsi="Times New Roman" w:cs="Times New Roman"/>
          <w:i/>
          <w:iCs/>
          <w:sz w:val="24"/>
          <w:szCs w:val="24"/>
          <w:lang w:val="es-CL"/>
        </w:rPr>
        <w:t>Psicológica</w:t>
      </w:r>
      <w:r w:rsidR="00E20154" w:rsidRPr="0072544F">
        <w:rPr>
          <w:rFonts w:ascii="Times New Roman" w:hAnsi="Times New Roman" w:cs="Times New Roman"/>
          <w:sz w:val="24"/>
          <w:szCs w:val="24"/>
          <w:lang w:val="es-CL"/>
        </w:rPr>
        <w:t xml:space="preserve">, </w:t>
      </w:r>
      <w:r w:rsidR="00E20154" w:rsidRPr="002E6026">
        <w:rPr>
          <w:rFonts w:ascii="Times New Roman" w:hAnsi="Times New Roman" w:cs="Times New Roman"/>
          <w:i/>
          <w:iCs/>
          <w:sz w:val="24"/>
          <w:szCs w:val="24"/>
          <w:lang w:val="es-CL"/>
        </w:rPr>
        <w:t>3</w:t>
      </w:r>
      <w:r>
        <w:rPr>
          <w:rFonts w:ascii="Times New Roman" w:hAnsi="Times New Roman" w:cs="Times New Roman"/>
          <w:sz w:val="24"/>
          <w:szCs w:val="24"/>
          <w:lang w:val="es-CL"/>
        </w:rPr>
        <w:t>,</w:t>
      </w:r>
      <w:r w:rsidR="00E20154" w:rsidRPr="0072544F">
        <w:rPr>
          <w:rFonts w:ascii="Times New Roman" w:hAnsi="Times New Roman" w:cs="Times New Roman"/>
          <w:sz w:val="24"/>
          <w:szCs w:val="24"/>
          <w:lang w:val="es-CL"/>
        </w:rPr>
        <w:t xml:space="preserve"> 59-76.</w:t>
      </w:r>
    </w:p>
    <w:p w14:paraId="5A857A7B" w14:textId="0C82455E" w:rsidR="00391BFE" w:rsidRPr="0072544F" w:rsidRDefault="002E6026" w:rsidP="00B427B1">
      <w:pPr>
        <w:spacing w:before="120" w:after="120" w:line="240" w:lineRule="auto"/>
        <w:jc w:val="both"/>
        <w:rPr>
          <w:rFonts w:ascii="Times New Roman" w:hAnsi="Times New Roman" w:cs="Times New Roman"/>
          <w:sz w:val="24"/>
          <w:szCs w:val="24"/>
          <w:lang w:val="en-US"/>
        </w:rPr>
      </w:pPr>
      <w:proofErr w:type="spellStart"/>
      <w:r w:rsidRPr="00B33B3E">
        <w:rPr>
          <w:rFonts w:ascii="Times New Roman" w:hAnsi="Times New Roman" w:cs="Times New Roman"/>
          <w:sz w:val="24"/>
          <w:szCs w:val="24"/>
          <w:lang w:val="es-CL"/>
        </w:rPr>
        <w:t>Daudt</w:t>
      </w:r>
      <w:proofErr w:type="spellEnd"/>
      <w:r w:rsidR="00501D0C" w:rsidRPr="00B33B3E">
        <w:rPr>
          <w:rFonts w:ascii="Times New Roman" w:hAnsi="Times New Roman" w:cs="Times New Roman"/>
          <w:sz w:val="24"/>
          <w:szCs w:val="24"/>
          <w:lang w:val="es-CL"/>
        </w:rPr>
        <w:t>, H.M.</w:t>
      </w:r>
      <w:r w:rsidRPr="00B33B3E">
        <w:rPr>
          <w:rFonts w:ascii="Times New Roman" w:hAnsi="Times New Roman" w:cs="Times New Roman"/>
          <w:sz w:val="24"/>
          <w:szCs w:val="24"/>
          <w:lang w:val="es-CL"/>
        </w:rPr>
        <w:t xml:space="preserve">, Van </w:t>
      </w:r>
      <w:proofErr w:type="spellStart"/>
      <w:r w:rsidRPr="00B33B3E">
        <w:rPr>
          <w:rFonts w:ascii="Times New Roman" w:hAnsi="Times New Roman" w:cs="Times New Roman"/>
          <w:sz w:val="24"/>
          <w:szCs w:val="24"/>
          <w:lang w:val="es-CL"/>
        </w:rPr>
        <w:t>Mossel</w:t>
      </w:r>
      <w:proofErr w:type="spellEnd"/>
      <w:r w:rsidR="00501D0C" w:rsidRPr="00B33B3E">
        <w:rPr>
          <w:rFonts w:ascii="Times New Roman" w:hAnsi="Times New Roman" w:cs="Times New Roman"/>
          <w:sz w:val="24"/>
          <w:szCs w:val="24"/>
          <w:lang w:val="es-CL"/>
        </w:rPr>
        <w:t>, C.</w:t>
      </w:r>
      <w:r w:rsidRPr="00B33B3E">
        <w:rPr>
          <w:rFonts w:ascii="Times New Roman" w:hAnsi="Times New Roman" w:cs="Times New Roman"/>
          <w:sz w:val="24"/>
          <w:szCs w:val="24"/>
          <w:lang w:val="es-CL"/>
        </w:rPr>
        <w:t>, &amp; Scott</w:t>
      </w:r>
      <w:r w:rsidR="00501D0C" w:rsidRPr="00B33B3E">
        <w:rPr>
          <w:rFonts w:ascii="Times New Roman" w:hAnsi="Times New Roman" w:cs="Times New Roman"/>
          <w:sz w:val="24"/>
          <w:szCs w:val="24"/>
          <w:lang w:val="es-CL"/>
        </w:rPr>
        <w:t xml:space="preserve">, S.J. </w:t>
      </w:r>
      <w:r w:rsidRPr="00B33B3E">
        <w:rPr>
          <w:rFonts w:ascii="Times New Roman" w:hAnsi="Times New Roman" w:cs="Times New Roman"/>
          <w:sz w:val="24"/>
          <w:szCs w:val="24"/>
          <w:lang w:val="es-CL"/>
        </w:rPr>
        <w:t>(</w:t>
      </w:r>
      <w:r w:rsidR="00391BFE" w:rsidRPr="00B33B3E">
        <w:rPr>
          <w:rFonts w:ascii="Times New Roman" w:hAnsi="Times New Roman" w:cs="Times New Roman"/>
          <w:sz w:val="24"/>
          <w:szCs w:val="24"/>
          <w:lang w:val="es-CL"/>
        </w:rPr>
        <w:t>2013</w:t>
      </w:r>
      <w:r w:rsidRPr="00B33B3E">
        <w:rPr>
          <w:rFonts w:ascii="Times New Roman" w:hAnsi="Times New Roman" w:cs="Times New Roman"/>
          <w:sz w:val="24"/>
          <w:szCs w:val="24"/>
          <w:lang w:val="es-CL"/>
        </w:rPr>
        <w:t>)</w:t>
      </w:r>
      <w:r w:rsidR="00391BFE" w:rsidRPr="00B33B3E">
        <w:rPr>
          <w:rFonts w:ascii="Times New Roman" w:hAnsi="Times New Roman" w:cs="Times New Roman"/>
          <w:sz w:val="24"/>
          <w:szCs w:val="24"/>
          <w:lang w:val="es-CL"/>
        </w:rPr>
        <w:t>. </w:t>
      </w:r>
      <w:r w:rsidR="00391BFE" w:rsidRPr="0072544F">
        <w:rPr>
          <w:rFonts w:ascii="Times New Roman" w:hAnsi="Times New Roman" w:cs="Times New Roman"/>
          <w:sz w:val="24"/>
          <w:szCs w:val="24"/>
          <w:lang w:val="en-US"/>
        </w:rPr>
        <w:t xml:space="preserve">Enhancing the scoping study methodology: a large, inter-professional team’s experience with Arksey and O’Malley’s framework. </w:t>
      </w:r>
      <w:r w:rsidR="00391BFE" w:rsidRPr="002E6026">
        <w:rPr>
          <w:rFonts w:ascii="Times New Roman" w:hAnsi="Times New Roman" w:cs="Times New Roman"/>
          <w:i/>
          <w:iCs/>
          <w:sz w:val="24"/>
          <w:szCs w:val="24"/>
          <w:lang w:val="en-US"/>
        </w:rPr>
        <w:t>BMC Medical Research Methodology</w:t>
      </w:r>
      <w:r w:rsidR="00391BFE" w:rsidRPr="0072544F">
        <w:rPr>
          <w:rFonts w:ascii="Times New Roman" w:hAnsi="Times New Roman" w:cs="Times New Roman"/>
          <w:sz w:val="24"/>
          <w:szCs w:val="24"/>
          <w:lang w:val="en-US"/>
        </w:rPr>
        <w:t xml:space="preserve">, </w:t>
      </w:r>
      <w:r w:rsidR="00391BFE" w:rsidRPr="002E6026">
        <w:rPr>
          <w:rFonts w:ascii="Times New Roman" w:hAnsi="Times New Roman" w:cs="Times New Roman"/>
          <w:i/>
          <w:iCs/>
          <w:sz w:val="24"/>
          <w:szCs w:val="24"/>
          <w:lang w:val="en-US"/>
        </w:rPr>
        <w:t>13</w:t>
      </w:r>
      <w:r w:rsidR="00391BFE" w:rsidRPr="0072544F">
        <w:rPr>
          <w:rFonts w:ascii="Times New Roman" w:hAnsi="Times New Roman" w:cs="Times New Roman"/>
          <w:sz w:val="24"/>
          <w:szCs w:val="24"/>
          <w:lang w:val="en-US"/>
        </w:rPr>
        <w:t>(1)</w:t>
      </w:r>
      <w:r>
        <w:rPr>
          <w:rFonts w:ascii="Times New Roman" w:hAnsi="Times New Roman" w:cs="Times New Roman"/>
          <w:sz w:val="24"/>
          <w:szCs w:val="24"/>
          <w:lang w:val="en-US"/>
        </w:rPr>
        <w:t>,</w:t>
      </w:r>
      <w:r w:rsidR="00391BFE" w:rsidRPr="0072544F">
        <w:rPr>
          <w:rFonts w:ascii="Times New Roman" w:hAnsi="Times New Roman" w:cs="Times New Roman"/>
          <w:sz w:val="24"/>
          <w:szCs w:val="24"/>
          <w:lang w:val="en-US"/>
        </w:rPr>
        <w:t xml:space="preserve"> 1-9. </w:t>
      </w:r>
      <w:r>
        <w:rPr>
          <w:rFonts w:ascii="Times New Roman" w:hAnsi="Times New Roman" w:cs="Times New Roman"/>
          <w:sz w:val="24"/>
          <w:szCs w:val="24"/>
          <w:lang w:val="en-US"/>
        </w:rPr>
        <w:t>doi:1</w:t>
      </w:r>
      <w:r w:rsidR="00733383" w:rsidRPr="002E6026">
        <w:rPr>
          <w:rFonts w:ascii="Times New Roman" w:hAnsi="Times New Roman" w:cs="Times New Roman"/>
          <w:sz w:val="24"/>
          <w:szCs w:val="24"/>
          <w:lang w:val="en-US"/>
        </w:rPr>
        <w:t>0.1186/1471-2288-13-48</w:t>
      </w:r>
      <w:r w:rsidR="00733383" w:rsidRPr="0072544F">
        <w:rPr>
          <w:rFonts w:ascii="Times New Roman" w:hAnsi="Times New Roman" w:cs="Times New Roman"/>
          <w:sz w:val="24"/>
          <w:szCs w:val="24"/>
          <w:lang w:val="en-US"/>
        </w:rPr>
        <w:t xml:space="preserve"> </w:t>
      </w:r>
      <w:r w:rsidR="00391BFE" w:rsidRPr="0072544F">
        <w:rPr>
          <w:rFonts w:ascii="Times New Roman" w:hAnsi="Times New Roman" w:cs="Times New Roman"/>
          <w:sz w:val="24"/>
          <w:szCs w:val="24"/>
          <w:lang w:val="en-US"/>
        </w:rPr>
        <w:t> </w:t>
      </w:r>
    </w:p>
    <w:p w14:paraId="75294206" w14:textId="0B41F4D7" w:rsidR="00D91FD0" w:rsidRPr="0072544F" w:rsidRDefault="002E6026" w:rsidP="00B427B1">
      <w:pPr>
        <w:spacing w:before="120" w:after="120" w:line="240" w:lineRule="auto"/>
        <w:jc w:val="both"/>
        <w:rPr>
          <w:rFonts w:ascii="Times New Roman" w:hAnsi="Times New Roman" w:cs="Times New Roman"/>
          <w:sz w:val="24"/>
          <w:szCs w:val="24"/>
          <w:lang w:val="en-US"/>
        </w:rPr>
      </w:pPr>
      <w:r w:rsidRPr="00B33B3E">
        <w:rPr>
          <w:rFonts w:ascii="Times New Roman" w:hAnsi="Times New Roman" w:cs="Times New Roman"/>
          <w:sz w:val="24"/>
          <w:szCs w:val="24"/>
          <w:lang w:val="en-US"/>
        </w:rPr>
        <w:t>Davies</w:t>
      </w:r>
      <w:r w:rsidR="00501D0C" w:rsidRPr="00B33B3E">
        <w:rPr>
          <w:rFonts w:ascii="Times New Roman" w:hAnsi="Times New Roman" w:cs="Times New Roman"/>
          <w:sz w:val="24"/>
          <w:szCs w:val="24"/>
          <w:lang w:val="en-US"/>
        </w:rPr>
        <w:t>, R.</w:t>
      </w:r>
      <w:r w:rsidRPr="00B33B3E">
        <w:rPr>
          <w:rFonts w:ascii="Times New Roman" w:hAnsi="Times New Roman" w:cs="Times New Roman"/>
          <w:sz w:val="24"/>
          <w:szCs w:val="24"/>
          <w:lang w:val="en-US"/>
        </w:rPr>
        <w:t xml:space="preserve">, </w:t>
      </w:r>
      <w:proofErr w:type="spellStart"/>
      <w:r w:rsidRPr="00B33B3E">
        <w:rPr>
          <w:rFonts w:ascii="Times New Roman" w:hAnsi="Times New Roman" w:cs="Times New Roman"/>
          <w:sz w:val="24"/>
          <w:szCs w:val="24"/>
          <w:lang w:val="en-US"/>
        </w:rPr>
        <w:t>Barbón</w:t>
      </w:r>
      <w:proofErr w:type="spellEnd"/>
      <w:r w:rsidR="00501D0C" w:rsidRPr="00B33B3E">
        <w:rPr>
          <w:rFonts w:ascii="Times New Roman" w:hAnsi="Times New Roman" w:cs="Times New Roman"/>
          <w:sz w:val="24"/>
          <w:szCs w:val="24"/>
          <w:lang w:val="en-US"/>
        </w:rPr>
        <w:t>, A.</w:t>
      </w:r>
      <w:r w:rsidRPr="00B33B3E">
        <w:rPr>
          <w:rFonts w:ascii="Times New Roman" w:hAnsi="Times New Roman" w:cs="Times New Roman"/>
          <w:sz w:val="24"/>
          <w:szCs w:val="24"/>
          <w:lang w:val="en-US"/>
        </w:rPr>
        <w:t>,</w:t>
      </w:r>
      <w:r w:rsidR="00501D0C" w:rsidRPr="00B33B3E">
        <w:rPr>
          <w:rFonts w:ascii="Times New Roman" w:hAnsi="Times New Roman" w:cs="Times New Roman"/>
          <w:sz w:val="24"/>
          <w:szCs w:val="24"/>
          <w:lang w:val="en-US"/>
        </w:rPr>
        <w:t xml:space="preserve"> </w:t>
      </w:r>
      <w:r w:rsidRPr="00B33B3E">
        <w:rPr>
          <w:rFonts w:ascii="Times New Roman" w:hAnsi="Times New Roman" w:cs="Times New Roman"/>
          <w:sz w:val="24"/>
          <w:szCs w:val="24"/>
          <w:lang w:val="en-US"/>
        </w:rPr>
        <w:t xml:space="preserve">&amp; </w:t>
      </w:r>
      <w:proofErr w:type="spellStart"/>
      <w:r w:rsidRPr="00B33B3E">
        <w:rPr>
          <w:rFonts w:ascii="Times New Roman" w:hAnsi="Times New Roman" w:cs="Times New Roman"/>
          <w:sz w:val="24"/>
          <w:szCs w:val="24"/>
          <w:lang w:val="en-US"/>
        </w:rPr>
        <w:t>Cuetos</w:t>
      </w:r>
      <w:proofErr w:type="spellEnd"/>
      <w:r w:rsidR="00501D0C" w:rsidRPr="00B33B3E">
        <w:rPr>
          <w:rFonts w:ascii="Times New Roman" w:hAnsi="Times New Roman" w:cs="Times New Roman"/>
          <w:sz w:val="24"/>
          <w:szCs w:val="24"/>
          <w:lang w:val="en-US"/>
        </w:rPr>
        <w:t xml:space="preserve">, F. </w:t>
      </w:r>
      <w:r w:rsidRPr="00B33B3E">
        <w:rPr>
          <w:rFonts w:ascii="Times New Roman" w:hAnsi="Times New Roman" w:cs="Times New Roman"/>
          <w:sz w:val="24"/>
          <w:szCs w:val="24"/>
          <w:lang w:val="en-US"/>
        </w:rPr>
        <w:t>(</w:t>
      </w:r>
      <w:r w:rsidR="00D91FD0" w:rsidRPr="00B33B3E">
        <w:rPr>
          <w:rFonts w:ascii="Times New Roman" w:hAnsi="Times New Roman" w:cs="Times New Roman"/>
          <w:sz w:val="24"/>
          <w:szCs w:val="24"/>
          <w:lang w:val="en-US"/>
        </w:rPr>
        <w:t>2012</w:t>
      </w:r>
      <w:r w:rsidRPr="00B33B3E">
        <w:rPr>
          <w:rFonts w:ascii="Times New Roman" w:hAnsi="Times New Roman" w:cs="Times New Roman"/>
          <w:sz w:val="24"/>
          <w:szCs w:val="24"/>
          <w:lang w:val="en-US"/>
        </w:rPr>
        <w:t>)</w:t>
      </w:r>
      <w:r w:rsidR="00D91FD0" w:rsidRPr="00B33B3E">
        <w:rPr>
          <w:rFonts w:ascii="Times New Roman" w:hAnsi="Times New Roman" w:cs="Times New Roman"/>
          <w:sz w:val="24"/>
          <w:szCs w:val="24"/>
          <w:lang w:val="en-US"/>
        </w:rPr>
        <w:t>. </w:t>
      </w:r>
      <w:r w:rsidR="00D91FD0" w:rsidRPr="0072544F">
        <w:rPr>
          <w:rFonts w:ascii="Times New Roman" w:hAnsi="Times New Roman" w:cs="Times New Roman"/>
          <w:sz w:val="24"/>
          <w:szCs w:val="24"/>
          <w:lang w:val="en-US"/>
        </w:rPr>
        <w:t xml:space="preserve">Lexical and semantic age-of-acquisition effects on word naming in Spanish. </w:t>
      </w:r>
      <w:r w:rsidR="00D91FD0" w:rsidRPr="002E6026">
        <w:rPr>
          <w:rFonts w:ascii="Times New Roman" w:hAnsi="Times New Roman" w:cs="Times New Roman"/>
          <w:i/>
          <w:iCs/>
          <w:sz w:val="24"/>
          <w:szCs w:val="24"/>
          <w:lang w:val="en-US"/>
        </w:rPr>
        <w:t>Memory &amp; Cognition</w:t>
      </w:r>
      <w:r w:rsidR="00D91FD0" w:rsidRPr="0072544F">
        <w:rPr>
          <w:rFonts w:ascii="Times New Roman" w:hAnsi="Times New Roman" w:cs="Times New Roman"/>
          <w:sz w:val="24"/>
          <w:szCs w:val="24"/>
          <w:lang w:val="en-US"/>
        </w:rPr>
        <w:t xml:space="preserve">, </w:t>
      </w:r>
      <w:r w:rsidR="00D91FD0" w:rsidRPr="002E6026">
        <w:rPr>
          <w:rFonts w:ascii="Times New Roman" w:hAnsi="Times New Roman" w:cs="Times New Roman"/>
          <w:i/>
          <w:iCs/>
          <w:sz w:val="24"/>
          <w:szCs w:val="24"/>
          <w:lang w:val="en-US"/>
        </w:rPr>
        <w:t>41</w:t>
      </w:r>
      <w:r w:rsidR="00D91FD0" w:rsidRPr="0072544F">
        <w:rPr>
          <w:rFonts w:ascii="Times New Roman" w:hAnsi="Times New Roman" w:cs="Times New Roman"/>
          <w:sz w:val="24"/>
          <w:szCs w:val="24"/>
          <w:lang w:val="en-US"/>
        </w:rPr>
        <w:t>(2)</w:t>
      </w:r>
      <w:r>
        <w:rPr>
          <w:rFonts w:ascii="Times New Roman" w:hAnsi="Times New Roman" w:cs="Times New Roman"/>
          <w:sz w:val="24"/>
          <w:szCs w:val="24"/>
          <w:lang w:val="en-US"/>
        </w:rPr>
        <w:t>,</w:t>
      </w:r>
      <w:r w:rsidR="00D91FD0" w:rsidRPr="0072544F">
        <w:rPr>
          <w:rFonts w:ascii="Times New Roman" w:hAnsi="Times New Roman" w:cs="Times New Roman"/>
          <w:sz w:val="24"/>
          <w:szCs w:val="24"/>
          <w:lang w:val="en-US"/>
        </w:rPr>
        <w:t xml:space="preserve"> 297–311. </w:t>
      </w:r>
      <w:r>
        <w:rPr>
          <w:rFonts w:ascii="Times New Roman" w:hAnsi="Times New Roman" w:cs="Times New Roman"/>
          <w:sz w:val="24"/>
          <w:szCs w:val="24"/>
          <w:lang w:val="en-US"/>
        </w:rPr>
        <w:t>doi:</w:t>
      </w:r>
      <w:r w:rsidR="00C26CA4" w:rsidRPr="002E6026">
        <w:rPr>
          <w:rFonts w:ascii="Times New Roman" w:hAnsi="Times New Roman" w:cs="Times New Roman"/>
          <w:sz w:val="24"/>
          <w:szCs w:val="24"/>
          <w:lang w:val="en-US"/>
        </w:rPr>
        <w:t>10.3758/s13421-012-0263-8</w:t>
      </w:r>
      <w:r w:rsidR="00C26CA4" w:rsidRPr="0072544F">
        <w:rPr>
          <w:rFonts w:ascii="Times New Roman" w:hAnsi="Times New Roman" w:cs="Times New Roman"/>
          <w:sz w:val="24"/>
          <w:szCs w:val="24"/>
          <w:lang w:val="en-US"/>
        </w:rPr>
        <w:t xml:space="preserve"> </w:t>
      </w:r>
    </w:p>
    <w:p w14:paraId="768572AB" w14:textId="67190F4F" w:rsidR="0075449D" w:rsidRPr="0072544F" w:rsidRDefault="002E6026" w:rsidP="00B427B1">
      <w:pPr>
        <w:spacing w:before="120" w:after="120" w:line="240" w:lineRule="auto"/>
        <w:jc w:val="both"/>
        <w:rPr>
          <w:rFonts w:ascii="Times New Roman" w:hAnsi="Times New Roman" w:cs="Times New Roman"/>
          <w:sz w:val="24"/>
          <w:szCs w:val="24"/>
          <w:lang w:val="en-US"/>
        </w:rPr>
      </w:pPr>
      <w:r w:rsidRPr="0072544F">
        <w:rPr>
          <w:rFonts w:ascii="Times New Roman" w:hAnsi="Times New Roman" w:cs="Times New Roman"/>
          <w:sz w:val="24"/>
          <w:szCs w:val="24"/>
          <w:lang w:val="en-US"/>
        </w:rPr>
        <w:t>Davis</w:t>
      </w:r>
      <w:r w:rsidR="00501D0C" w:rsidRPr="0072544F">
        <w:rPr>
          <w:rFonts w:ascii="Times New Roman" w:hAnsi="Times New Roman" w:cs="Times New Roman"/>
          <w:sz w:val="24"/>
          <w:szCs w:val="24"/>
          <w:lang w:val="en-US"/>
        </w:rPr>
        <w:t>, C.J.</w:t>
      </w:r>
      <w:r>
        <w:rPr>
          <w:rFonts w:ascii="Times New Roman" w:hAnsi="Times New Roman" w:cs="Times New Roman"/>
          <w:sz w:val="24"/>
          <w:szCs w:val="24"/>
          <w:lang w:val="en-US"/>
        </w:rPr>
        <w:t>,</w:t>
      </w:r>
      <w:r w:rsidR="00C26CA4" w:rsidRPr="0072544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&amp; </w:t>
      </w:r>
      <w:proofErr w:type="spellStart"/>
      <w:r>
        <w:rPr>
          <w:rFonts w:ascii="Times New Roman" w:hAnsi="Times New Roman" w:cs="Times New Roman"/>
          <w:sz w:val="24"/>
          <w:szCs w:val="24"/>
          <w:lang w:val="en-US"/>
        </w:rPr>
        <w:t>P</w:t>
      </w:r>
      <w:r w:rsidRPr="0072544F">
        <w:rPr>
          <w:rFonts w:ascii="Times New Roman" w:hAnsi="Times New Roman" w:cs="Times New Roman"/>
          <w:sz w:val="24"/>
          <w:szCs w:val="24"/>
          <w:lang w:val="en-US"/>
        </w:rPr>
        <w:t>erea</w:t>
      </w:r>
      <w:proofErr w:type="spellEnd"/>
      <w:r w:rsidR="00501D0C" w:rsidRPr="0072544F">
        <w:rPr>
          <w:rFonts w:ascii="Times New Roman" w:hAnsi="Times New Roman" w:cs="Times New Roman"/>
          <w:sz w:val="24"/>
          <w:szCs w:val="24"/>
          <w:lang w:val="en-US"/>
        </w:rPr>
        <w:t xml:space="preserve">, M. </w:t>
      </w:r>
      <w:r>
        <w:rPr>
          <w:rFonts w:ascii="Times New Roman" w:hAnsi="Times New Roman" w:cs="Times New Roman"/>
          <w:sz w:val="24"/>
          <w:szCs w:val="24"/>
          <w:lang w:val="en-US"/>
        </w:rPr>
        <w:t>(</w:t>
      </w:r>
      <w:r w:rsidR="0075449D" w:rsidRPr="0072544F">
        <w:rPr>
          <w:rFonts w:ascii="Times New Roman" w:hAnsi="Times New Roman" w:cs="Times New Roman"/>
          <w:sz w:val="24"/>
          <w:szCs w:val="24"/>
          <w:lang w:val="en-US"/>
        </w:rPr>
        <w:t>2005</w:t>
      </w:r>
      <w:r>
        <w:rPr>
          <w:rFonts w:ascii="Times New Roman" w:hAnsi="Times New Roman" w:cs="Times New Roman"/>
          <w:sz w:val="24"/>
          <w:szCs w:val="24"/>
          <w:lang w:val="en-US"/>
        </w:rPr>
        <w:t>)</w:t>
      </w:r>
      <w:r w:rsidR="0075449D" w:rsidRPr="0072544F">
        <w:rPr>
          <w:rFonts w:ascii="Times New Roman" w:hAnsi="Times New Roman" w:cs="Times New Roman"/>
          <w:sz w:val="24"/>
          <w:szCs w:val="24"/>
          <w:lang w:val="en-US"/>
        </w:rPr>
        <w:t>. </w:t>
      </w:r>
      <w:proofErr w:type="spellStart"/>
      <w:r w:rsidR="0075449D" w:rsidRPr="0072544F">
        <w:rPr>
          <w:rFonts w:ascii="Times New Roman" w:hAnsi="Times New Roman" w:cs="Times New Roman"/>
          <w:sz w:val="24"/>
          <w:szCs w:val="24"/>
          <w:lang w:val="en-US"/>
        </w:rPr>
        <w:t>BuscaPalabras</w:t>
      </w:r>
      <w:proofErr w:type="spellEnd"/>
      <w:r w:rsidR="0075449D" w:rsidRPr="0072544F">
        <w:rPr>
          <w:rFonts w:ascii="Times New Roman" w:hAnsi="Times New Roman" w:cs="Times New Roman"/>
          <w:sz w:val="24"/>
          <w:szCs w:val="24"/>
          <w:lang w:val="en-US"/>
        </w:rPr>
        <w:t xml:space="preserve">: A program for deriving orthographic and phonological neighborhood statistics and other psycholinguistic indices in Spanish. </w:t>
      </w:r>
      <w:r w:rsidR="0075449D" w:rsidRPr="002E6026">
        <w:rPr>
          <w:rFonts w:ascii="Times New Roman" w:hAnsi="Times New Roman" w:cs="Times New Roman"/>
          <w:i/>
          <w:iCs/>
          <w:sz w:val="24"/>
          <w:szCs w:val="24"/>
          <w:lang w:val="en-US"/>
        </w:rPr>
        <w:t>Behavior Research Methods</w:t>
      </w:r>
      <w:r w:rsidR="0075449D" w:rsidRPr="0072544F">
        <w:rPr>
          <w:rFonts w:ascii="Times New Roman" w:hAnsi="Times New Roman" w:cs="Times New Roman"/>
          <w:sz w:val="24"/>
          <w:szCs w:val="24"/>
          <w:lang w:val="en-US"/>
        </w:rPr>
        <w:t xml:space="preserve">, </w:t>
      </w:r>
      <w:r w:rsidR="0075449D" w:rsidRPr="002E6026">
        <w:rPr>
          <w:rFonts w:ascii="Times New Roman" w:hAnsi="Times New Roman" w:cs="Times New Roman"/>
          <w:i/>
          <w:iCs/>
          <w:sz w:val="24"/>
          <w:szCs w:val="24"/>
          <w:lang w:val="en-US"/>
        </w:rPr>
        <w:t>37</w:t>
      </w:r>
      <w:r w:rsidR="0075449D" w:rsidRPr="0072544F">
        <w:rPr>
          <w:rFonts w:ascii="Times New Roman" w:hAnsi="Times New Roman" w:cs="Times New Roman"/>
          <w:sz w:val="24"/>
          <w:szCs w:val="24"/>
          <w:lang w:val="en-US"/>
        </w:rPr>
        <w:t>(4)</w:t>
      </w:r>
      <w:r>
        <w:rPr>
          <w:rFonts w:ascii="Times New Roman" w:hAnsi="Times New Roman" w:cs="Times New Roman"/>
          <w:sz w:val="24"/>
          <w:szCs w:val="24"/>
          <w:lang w:val="en-US"/>
        </w:rPr>
        <w:t>,</w:t>
      </w:r>
      <w:r w:rsidR="0075449D" w:rsidRPr="0072544F">
        <w:rPr>
          <w:rFonts w:ascii="Times New Roman" w:hAnsi="Times New Roman" w:cs="Times New Roman"/>
          <w:sz w:val="24"/>
          <w:szCs w:val="24"/>
          <w:lang w:val="en-US"/>
        </w:rPr>
        <w:t xml:space="preserve"> 665–671. </w:t>
      </w:r>
      <w:r>
        <w:rPr>
          <w:rFonts w:ascii="Times New Roman" w:hAnsi="Times New Roman" w:cs="Times New Roman"/>
          <w:sz w:val="24"/>
          <w:szCs w:val="24"/>
          <w:lang w:val="en-US"/>
        </w:rPr>
        <w:t>doi:</w:t>
      </w:r>
      <w:r w:rsidR="00C26CA4" w:rsidRPr="002E6026">
        <w:rPr>
          <w:rFonts w:ascii="Times New Roman" w:hAnsi="Times New Roman" w:cs="Times New Roman"/>
          <w:sz w:val="24"/>
          <w:szCs w:val="24"/>
          <w:lang w:val="en-US"/>
        </w:rPr>
        <w:t>10.3758/bf03192738</w:t>
      </w:r>
      <w:r w:rsidR="00C26CA4" w:rsidRPr="0072544F">
        <w:rPr>
          <w:rFonts w:ascii="Times New Roman" w:hAnsi="Times New Roman" w:cs="Times New Roman"/>
          <w:sz w:val="24"/>
          <w:szCs w:val="24"/>
          <w:lang w:val="en-US"/>
        </w:rPr>
        <w:t xml:space="preserve"> </w:t>
      </w:r>
      <w:r w:rsidR="0075449D" w:rsidRPr="0072544F">
        <w:rPr>
          <w:rFonts w:ascii="Times New Roman" w:hAnsi="Times New Roman" w:cs="Times New Roman"/>
          <w:sz w:val="24"/>
          <w:szCs w:val="24"/>
          <w:lang w:val="en-US"/>
        </w:rPr>
        <w:t> </w:t>
      </w:r>
    </w:p>
    <w:p w14:paraId="0AF716DF" w14:textId="37031938" w:rsidR="00FE0887" w:rsidRPr="0072544F" w:rsidRDefault="002E6026" w:rsidP="00B427B1">
      <w:pPr>
        <w:spacing w:before="120" w:after="120" w:line="240" w:lineRule="auto"/>
        <w:jc w:val="both"/>
        <w:rPr>
          <w:rFonts w:ascii="Times New Roman" w:hAnsi="Times New Roman" w:cs="Times New Roman"/>
          <w:sz w:val="24"/>
          <w:szCs w:val="24"/>
          <w:lang w:val="en-US"/>
        </w:rPr>
      </w:pPr>
      <w:r w:rsidRPr="0072544F">
        <w:rPr>
          <w:rFonts w:ascii="Times New Roman" w:hAnsi="Times New Roman" w:cs="Times New Roman"/>
          <w:sz w:val="24"/>
          <w:szCs w:val="24"/>
          <w:lang w:val="en-US"/>
        </w:rPr>
        <w:t>Delgado</w:t>
      </w:r>
      <w:r w:rsidR="00501D0C" w:rsidRPr="0072544F">
        <w:rPr>
          <w:rFonts w:ascii="Times New Roman" w:hAnsi="Times New Roman" w:cs="Times New Roman"/>
          <w:sz w:val="24"/>
          <w:szCs w:val="24"/>
          <w:lang w:val="en-US"/>
        </w:rPr>
        <w:t xml:space="preserve">, A.R. </w:t>
      </w:r>
      <w:r>
        <w:rPr>
          <w:rFonts w:ascii="Times New Roman" w:hAnsi="Times New Roman" w:cs="Times New Roman"/>
          <w:sz w:val="24"/>
          <w:szCs w:val="24"/>
          <w:lang w:val="en-US"/>
        </w:rPr>
        <w:t>(</w:t>
      </w:r>
      <w:r w:rsidR="00FE0887" w:rsidRPr="0072544F">
        <w:rPr>
          <w:rFonts w:ascii="Times New Roman" w:hAnsi="Times New Roman" w:cs="Times New Roman"/>
          <w:sz w:val="24"/>
          <w:szCs w:val="24"/>
          <w:lang w:val="en-US"/>
        </w:rPr>
        <w:t>200</w:t>
      </w:r>
      <w:r w:rsidR="006333BA" w:rsidRPr="0072544F">
        <w:rPr>
          <w:rFonts w:ascii="Times New Roman" w:hAnsi="Times New Roman" w:cs="Times New Roman"/>
          <w:sz w:val="24"/>
          <w:szCs w:val="24"/>
          <w:lang w:val="en-US"/>
        </w:rPr>
        <w:t>9</w:t>
      </w:r>
      <w:r>
        <w:rPr>
          <w:rFonts w:ascii="Times New Roman" w:hAnsi="Times New Roman" w:cs="Times New Roman"/>
          <w:sz w:val="24"/>
          <w:szCs w:val="24"/>
          <w:lang w:val="en-US"/>
        </w:rPr>
        <w:t>)</w:t>
      </w:r>
      <w:r w:rsidR="00FE0887" w:rsidRPr="0072544F">
        <w:rPr>
          <w:rFonts w:ascii="Times New Roman" w:hAnsi="Times New Roman" w:cs="Times New Roman"/>
          <w:sz w:val="24"/>
          <w:szCs w:val="24"/>
          <w:lang w:val="en-US"/>
        </w:rPr>
        <w:t xml:space="preserve">. Spanish basic emotion words are consistently ordered. </w:t>
      </w:r>
      <w:r w:rsidR="00FE0887" w:rsidRPr="002E6026">
        <w:rPr>
          <w:rFonts w:ascii="Times New Roman" w:hAnsi="Times New Roman" w:cs="Times New Roman"/>
          <w:i/>
          <w:iCs/>
          <w:sz w:val="24"/>
          <w:szCs w:val="24"/>
          <w:lang w:val="en-US"/>
        </w:rPr>
        <w:t>Quality and Quantity</w:t>
      </w:r>
      <w:r w:rsidR="00FE0887" w:rsidRPr="0072544F">
        <w:rPr>
          <w:rFonts w:ascii="Times New Roman" w:hAnsi="Times New Roman" w:cs="Times New Roman"/>
          <w:sz w:val="24"/>
          <w:szCs w:val="24"/>
          <w:lang w:val="en-US"/>
        </w:rPr>
        <w:t xml:space="preserve">, </w:t>
      </w:r>
      <w:r w:rsidR="00FE0887" w:rsidRPr="002E6026">
        <w:rPr>
          <w:rFonts w:ascii="Times New Roman" w:hAnsi="Times New Roman" w:cs="Times New Roman"/>
          <w:i/>
          <w:iCs/>
          <w:sz w:val="24"/>
          <w:szCs w:val="24"/>
          <w:lang w:val="en-US"/>
        </w:rPr>
        <w:t>43</w:t>
      </w:r>
      <w:r w:rsidR="00FE0887" w:rsidRPr="0072544F">
        <w:rPr>
          <w:rFonts w:ascii="Times New Roman" w:hAnsi="Times New Roman" w:cs="Times New Roman"/>
          <w:sz w:val="24"/>
          <w:szCs w:val="24"/>
          <w:lang w:val="en-US"/>
        </w:rPr>
        <w:t>(3)</w:t>
      </w:r>
      <w:r>
        <w:rPr>
          <w:rFonts w:ascii="Times New Roman" w:hAnsi="Times New Roman" w:cs="Times New Roman"/>
          <w:sz w:val="24"/>
          <w:szCs w:val="24"/>
          <w:lang w:val="en-US"/>
        </w:rPr>
        <w:t>,</w:t>
      </w:r>
      <w:r w:rsidR="00FE0887" w:rsidRPr="0072544F">
        <w:rPr>
          <w:rFonts w:ascii="Times New Roman" w:hAnsi="Times New Roman" w:cs="Times New Roman"/>
          <w:sz w:val="24"/>
          <w:szCs w:val="24"/>
          <w:lang w:val="en-US"/>
        </w:rPr>
        <w:t xml:space="preserve"> 509–517. </w:t>
      </w:r>
      <w:r>
        <w:rPr>
          <w:rFonts w:ascii="Times New Roman" w:hAnsi="Times New Roman" w:cs="Times New Roman"/>
          <w:sz w:val="24"/>
          <w:szCs w:val="24"/>
          <w:lang w:val="en-US"/>
        </w:rPr>
        <w:t>doi:</w:t>
      </w:r>
      <w:r w:rsidR="00C26CA4" w:rsidRPr="002E6026">
        <w:rPr>
          <w:rFonts w:ascii="Times New Roman" w:hAnsi="Times New Roman" w:cs="Times New Roman"/>
          <w:sz w:val="24"/>
          <w:szCs w:val="24"/>
          <w:lang w:val="en-US"/>
        </w:rPr>
        <w:t>10.1007/s11135-007-9121-3</w:t>
      </w:r>
      <w:r w:rsidR="00C26CA4" w:rsidRPr="0072544F">
        <w:rPr>
          <w:rFonts w:ascii="Times New Roman" w:hAnsi="Times New Roman" w:cs="Times New Roman"/>
          <w:sz w:val="24"/>
          <w:szCs w:val="24"/>
          <w:lang w:val="en-US"/>
        </w:rPr>
        <w:t xml:space="preserve"> </w:t>
      </w:r>
      <w:r w:rsidR="00FE0887" w:rsidRPr="0072544F">
        <w:rPr>
          <w:rFonts w:ascii="Times New Roman" w:hAnsi="Times New Roman" w:cs="Times New Roman"/>
          <w:sz w:val="24"/>
          <w:szCs w:val="24"/>
          <w:lang w:val="en-US"/>
        </w:rPr>
        <w:t> </w:t>
      </w:r>
    </w:p>
    <w:p w14:paraId="28814C99" w14:textId="71F61C3E" w:rsidR="004849BA" w:rsidRPr="0072544F" w:rsidRDefault="002E6026" w:rsidP="00B427B1">
      <w:pPr>
        <w:spacing w:before="120" w:after="120" w:line="240" w:lineRule="auto"/>
        <w:jc w:val="both"/>
        <w:rPr>
          <w:rFonts w:ascii="Times New Roman" w:hAnsi="Times New Roman" w:cs="Times New Roman"/>
          <w:sz w:val="24"/>
          <w:szCs w:val="24"/>
          <w:lang w:val="en-US"/>
        </w:rPr>
      </w:pPr>
      <w:proofErr w:type="spellStart"/>
      <w:r w:rsidRPr="0072544F">
        <w:rPr>
          <w:rFonts w:ascii="Times New Roman" w:hAnsi="Times New Roman" w:cs="Times New Roman"/>
          <w:sz w:val="24"/>
          <w:szCs w:val="24"/>
          <w:lang w:val="en-US"/>
        </w:rPr>
        <w:t>Díez-álamo</w:t>
      </w:r>
      <w:proofErr w:type="spellEnd"/>
      <w:r w:rsidR="00501D0C" w:rsidRPr="0072544F">
        <w:rPr>
          <w:rFonts w:ascii="Times New Roman" w:hAnsi="Times New Roman" w:cs="Times New Roman"/>
          <w:sz w:val="24"/>
          <w:szCs w:val="24"/>
          <w:lang w:val="en-US"/>
        </w:rPr>
        <w:t>, A.M.</w:t>
      </w:r>
      <w:r>
        <w:rPr>
          <w:rFonts w:ascii="Times New Roman" w:hAnsi="Times New Roman" w:cs="Times New Roman"/>
          <w:sz w:val="24"/>
          <w:szCs w:val="24"/>
          <w:lang w:val="en-US"/>
        </w:rPr>
        <w:t>,</w:t>
      </w:r>
      <w:r w:rsidR="00501D0C" w:rsidRPr="0072544F">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w:t>
      </w:r>
      <w:r w:rsidRPr="0072544F">
        <w:rPr>
          <w:rFonts w:ascii="Times New Roman" w:hAnsi="Times New Roman" w:cs="Times New Roman"/>
          <w:sz w:val="24"/>
          <w:szCs w:val="24"/>
          <w:lang w:val="en-US"/>
        </w:rPr>
        <w:t>íez</w:t>
      </w:r>
      <w:proofErr w:type="spellEnd"/>
      <w:r w:rsidR="00501D0C" w:rsidRPr="0072544F">
        <w:rPr>
          <w:rFonts w:ascii="Times New Roman" w:hAnsi="Times New Roman" w:cs="Times New Roman"/>
          <w:sz w:val="24"/>
          <w:szCs w:val="24"/>
          <w:lang w:val="en-US"/>
        </w:rPr>
        <w:t>, E.</w:t>
      </w:r>
      <w:r>
        <w:rPr>
          <w:rFonts w:ascii="Times New Roman" w:hAnsi="Times New Roman" w:cs="Times New Roman"/>
          <w:sz w:val="24"/>
          <w:szCs w:val="24"/>
          <w:lang w:val="en-US"/>
        </w:rPr>
        <w:t>, W</w:t>
      </w:r>
      <w:r w:rsidRPr="0072544F">
        <w:rPr>
          <w:rFonts w:ascii="Times New Roman" w:hAnsi="Times New Roman" w:cs="Times New Roman"/>
          <w:sz w:val="24"/>
          <w:szCs w:val="24"/>
          <w:lang w:val="en-US"/>
        </w:rPr>
        <w:t>ojcik</w:t>
      </w:r>
      <w:r w:rsidR="00501D0C" w:rsidRPr="0072544F">
        <w:rPr>
          <w:rFonts w:ascii="Times New Roman" w:hAnsi="Times New Roman" w:cs="Times New Roman"/>
          <w:sz w:val="24"/>
          <w:szCs w:val="24"/>
          <w:lang w:val="en-US"/>
        </w:rPr>
        <w:t>, D.Z.</w:t>
      </w:r>
      <w:r>
        <w:rPr>
          <w:rFonts w:ascii="Times New Roman" w:hAnsi="Times New Roman" w:cs="Times New Roman"/>
          <w:sz w:val="24"/>
          <w:szCs w:val="24"/>
          <w:lang w:val="en-US"/>
        </w:rPr>
        <w:t>, A</w:t>
      </w:r>
      <w:r w:rsidRPr="0072544F">
        <w:rPr>
          <w:rFonts w:ascii="Times New Roman" w:hAnsi="Times New Roman" w:cs="Times New Roman"/>
          <w:sz w:val="24"/>
          <w:szCs w:val="24"/>
          <w:lang w:val="en-US"/>
        </w:rPr>
        <w:t>lonso</w:t>
      </w:r>
      <w:r w:rsidR="00501D0C" w:rsidRPr="0072544F">
        <w:rPr>
          <w:rFonts w:ascii="Times New Roman" w:hAnsi="Times New Roman" w:cs="Times New Roman"/>
          <w:sz w:val="24"/>
          <w:szCs w:val="24"/>
          <w:lang w:val="en-US"/>
        </w:rPr>
        <w:t>, M.A.</w:t>
      </w:r>
      <w:r>
        <w:rPr>
          <w:rFonts w:ascii="Times New Roman" w:hAnsi="Times New Roman" w:cs="Times New Roman"/>
          <w:sz w:val="24"/>
          <w:szCs w:val="24"/>
          <w:lang w:val="en-US"/>
        </w:rPr>
        <w:t>, &amp; F</w:t>
      </w:r>
      <w:r w:rsidRPr="0072544F">
        <w:rPr>
          <w:rFonts w:ascii="Times New Roman" w:hAnsi="Times New Roman" w:cs="Times New Roman"/>
          <w:sz w:val="24"/>
          <w:szCs w:val="24"/>
          <w:lang w:val="en-US"/>
        </w:rPr>
        <w:t>ernández</w:t>
      </w:r>
      <w:r w:rsidR="00501D0C" w:rsidRPr="0072544F">
        <w:rPr>
          <w:rFonts w:ascii="Times New Roman" w:hAnsi="Times New Roman" w:cs="Times New Roman"/>
          <w:sz w:val="24"/>
          <w:szCs w:val="24"/>
          <w:lang w:val="en-US"/>
        </w:rPr>
        <w:t xml:space="preserve">, A. </w:t>
      </w:r>
      <w:r>
        <w:rPr>
          <w:rFonts w:ascii="Times New Roman" w:hAnsi="Times New Roman" w:cs="Times New Roman"/>
          <w:sz w:val="24"/>
          <w:szCs w:val="24"/>
          <w:lang w:val="en-US"/>
        </w:rPr>
        <w:t>(</w:t>
      </w:r>
      <w:r w:rsidR="004849BA" w:rsidRPr="0072544F">
        <w:rPr>
          <w:rFonts w:ascii="Times New Roman" w:hAnsi="Times New Roman" w:cs="Times New Roman"/>
          <w:sz w:val="24"/>
          <w:szCs w:val="24"/>
          <w:lang w:val="en-US"/>
        </w:rPr>
        <w:t>2018</w:t>
      </w:r>
      <w:r>
        <w:rPr>
          <w:rFonts w:ascii="Times New Roman" w:hAnsi="Times New Roman" w:cs="Times New Roman"/>
          <w:sz w:val="24"/>
          <w:szCs w:val="24"/>
          <w:lang w:val="en-US"/>
        </w:rPr>
        <w:t>)</w:t>
      </w:r>
      <w:r w:rsidR="004849BA" w:rsidRPr="0072544F">
        <w:rPr>
          <w:rFonts w:ascii="Times New Roman" w:hAnsi="Times New Roman" w:cs="Times New Roman"/>
          <w:sz w:val="24"/>
          <w:szCs w:val="24"/>
          <w:lang w:val="en-US"/>
        </w:rPr>
        <w:t xml:space="preserve">. Sensory experience ratings for 5,500 Spanish words. </w:t>
      </w:r>
      <w:r w:rsidR="004849BA" w:rsidRPr="003974AB">
        <w:rPr>
          <w:rFonts w:ascii="Times New Roman" w:hAnsi="Times New Roman" w:cs="Times New Roman"/>
          <w:i/>
          <w:iCs/>
          <w:sz w:val="24"/>
          <w:szCs w:val="24"/>
          <w:lang w:val="en-US"/>
        </w:rPr>
        <w:t>Behavior Research Methods</w:t>
      </w:r>
      <w:r w:rsidR="00B90D8B" w:rsidRPr="0072544F">
        <w:rPr>
          <w:rFonts w:ascii="Times New Roman" w:hAnsi="Times New Roman" w:cs="Times New Roman"/>
          <w:sz w:val="24"/>
          <w:szCs w:val="24"/>
          <w:lang w:val="en-US"/>
        </w:rPr>
        <w:t>, 1-11.</w:t>
      </w:r>
      <w:r w:rsidR="004849BA" w:rsidRPr="0072544F">
        <w:rPr>
          <w:rFonts w:ascii="Times New Roman" w:hAnsi="Times New Roman" w:cs="Times New Roman"/>
          <w:sz w:val="24"/>
          <w:szCs w:val="24"/>
          <w:lang w:val="en-US"/>
        </w:rPr>
        <w:t xml:space="preserve"> </w:t>
      </w:r>
      <w:r w:rsidR="003974AB">
        <w:rPr>
          <w:rFonts w:ascii="Times New Roman" w:hAnsi="Times New Roman" w:cs="Times New Roman"/>
          <w:sz w:val="24"/>
          <w:szCs w:val="24"/>
          <w:lang w:val="en-US"/>
        </w:rPr>
        <w:t>doi:</w:t>
      </w:r>
      <w:r w:rsidR="00C26CA4" w:rsidRPr="003974AB">
        <w:rPr>
          <w:rFonts w:ascii="Times New Roman" w:hAnsi="Times New Roman" w:cs="Times New Roman"/>
          <w:sz w:val="24"/>
          <w:szCs w:val="24"/>
          <w:lang w:val="en-US"/>
        </w:rPr>
        <w:t>10.3758/s13428-018-1057-0</w:t>
      </w:r>
      <w:r w:rsidR="00C26CA4" w:rsidRPr="0072544F">
        <w:rPr>
          <w:rFonts w:ascii="Times New Roman" w:hAnsi="Times New Roman" w:cs="Times New Roman"/>
          <w:sz w:val="24"/>
          <w:szCs w:val="24"/>
          <w:lang w:val="en-US"/>
        </w:rPr>
        <w:t xml:space="preserve"> </w:t>
      </w:r>
      <w:r w:rsidR="004849BA" w:rsidRPr="0072544F">
        <w:rPr>
          <w:rFonts w:ascii="Times New Roman" w:hAnsi="Times New Roman" w:cs="Times New Roman"/>
          <w:sz w:val="24"/>
          <w:szCs w:val="24"/>
          <w:lang w:val="en-US"/>
        </w:rPr>
        <w:t> </w:t>
      </w:r>
    </w:p>
    <w:p w14:paraId="135EEA8C" w14:textId="3F3E4D4F" w:rsidR="009B7372" w:rsidRPr="0072544F" w:rsidRDefault="00C77C09" w:rsidP="00B427B1">
      <w:pPr>
        <w:spacing w:before="120" w:after="120" w:line="240" w:lineRule="auto"/>
        <w:jc w:val="both"/>
        <w:rPr>
          <w:rFonts w:ascii="Times New Roman" w:hAnsi="Times New Roman" w:cs="Times New Roman"/>
          <w:sz w:val="24"/>
          <w:szCs w:val="24"/>
          <w:lang w:val="en-US"/>
        </w:rPr>
      </w:pPr>
      <w:proofErr w:type="spellStart"/>
      <w:r w:rsidRPr="0072544F">
        <w:rPr>
          <w:rFonts w:ascii="Times New Roman" w:hAnsi="Times New Roman" w:cs="Times New Roman"/>
          <w:sz w:val="24"/>
          <w:szCs w:val="24"/>
          <w:lang w:val="en-US"/>
        </w:rPr>
        <w:t>Díez-álamo</w:t>
      </w:r>
      <w:proofErr w:type="spellEnd"/>
      <w:r w:rsidR="00501D0C" w:rsidRPr="0072544F">
        <w:rPr>
          <w:rFonts w:ascii="Times New Roman" w:hAnsi="Times New Roman" w:cs="Times New Roman"/>
          <w:sz w:val="24"/>
          <w:szCs w:val="24"/>
          <w:lang w:val="en-US"/>
        </w:rPr>
        <w:t>, A.M.</w:t>
      </w:r>
      <w:r>
        <w:rPr>
          <w:rFonts w:ascii="Times New Roman" w:hAnsi="Times New Roman" w:cs="Times New Roman"/>
          <w:sz w:val="24"/>
          <w:szCs w:val="24"/>
          <w:lang w:val="en-US"/>
        </w:rPr>
        <w:t>,</w:t>
      </w:r>
      <w:r w:rsidR="00501D0C" w:rsidRPr="0072544F">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w:t>
      </w:r>
      <w:r w:rsidRPr="0072544F">
        <w:rPr>
          <w:rFonts w:ascii="Times New Roman" w:hAnsi="Times New Roman" w:cs="Times New Roman"/>
          <w:sz w:val="24"/>
          <w:szCs w:val="24"/>
          <w:lang w:val="en-US"/>
        </w:rPr>
        <w:t>íez</w:t>
      </w:r>
      <w:proofErr w:type="spellEnd"/>
      <w:r w:rsidR="00501D0C" w:rsidRPr="0072544F">
        <w:rPr>
          <w:rFonts w:ascii="Times New Roman" w:hAnsi="Times New Roman" w:cs="Times New Roman"/>
          <w:sz w:val="24"/>
          <w:szCs w:val="24"/>
          <w:lang w:val="en-US"/>
        </w:rPr>
        <w:t>, E.</w:t>
      </w:r>
      <w:r>
        <w:rPr>
          <w:rFonts w:ascii="Times New Roman" w:hAnsi="Times New Roman" w:cs="Times New Roman"/>
          <w:sz w:val="24"/>
          <w:szCs w:val="24"/>
          <w:lang w:val="en-US"/>
        </w:rPr>
        <w:t>, A</w:t>
      </w:r>
      <w:r w:rsidRPr="0072544F">
        <w:rPr>
          <w:rFonts w:ascii="Times New Roman" w:hAnsi="Times New Roman" w:cs="Times New Roman"/>
          <w:sz w:val="24"/>
          <w:szCs w:val="24"/>
          <w:lang w:val="en-US"/>
        </w:rPr>
        <w:t>lonso</w:t>
      </w:r>
      <w:r w:rsidR="00501D0C" w:rsidRPr="0072544F">
        <w:rPr>
          <w:rFonts w:ascii="Times New Roman" w:hAnsi="Times New Roman" w:cs="Times New Roman"/>
          <w:sz w:val="24"/>
          <w:szCs w:val="24"/>
          <w:lang w:val="en-US"/>
        </w:rPr>
        <w:t>, M.Á.</w:t>
      </w:r>
      <w:r>
        <w:rPr>
          <w:rFonts w:ascii="Times New Roman" w:hAnsi="Times New Roman" w:cs="Times New Roman"/>
          <w:sz w:val="24"/>
          <w:szCs w:val="24"/>
          <w:lang w:val="en-US"/>
        </w:rPr>
        <w:t>, V</w:t>
      </w:r>
      <w:r w:rsidRPr="0072544F">
        <w:rPr>
          <w:rFonts w:ascii="Times New Roman" w:hAnsi="Times New Roman" w:cs="Times New Roman"/>
          <w:sz w:val="24"/>
          <w:szCs w:val="24"/>
          <w:lang w:val="en-US"/>
        </w:rPr>
        <w:t>argas</w:t>
      </w:r>
      <w:r w:rsidR="00501D0C" w:rsidRPr="0072544F">
        <w:rPr>
          <w:rFonts w:ascii="Times New Roman" w:hAnsi="Times New Roman" w:cs="Times New Roman"/>
          <w:sz w:val="24"/>
          <w:szCs w:val="24"/>
          <w:lang w:val="en-US"/>
        </w:rPr>
        <w:t>, C.A.</w:t>
      </w:r>
      <w:r>
        <w:rPr>
          <w:rFonts w:ascii="Times New Roman" w:hAnsi="Times New Roman" w:cs="Times New Roman"/>
          <w:sz w:val="24"/>
          <w:szCs w:val="24"/>
          <w:lang w:val="en-US"/>
        </w:rPr>
        <w:t>, &amp; F</w:t>
      </w:r>
      <w:r w:rsidRPr="0072544F">
        <w:rPr>
          <w:rFonts w:ascii="Times New Roman" w:hAnsi="Times New Roman" w:cs="Times New Roman"/>
          <w:sz w:val="24"/>
          <w:szCs w:val="24"/>
          <w:lang w:val="en-US"/>
        </w:rPr>
        <w:t>ernández</w:t>
      </w:r>
      <w:r w:rsidR="00501D0C" w:rsidRPr="0072544F">
        <w:rPr>
          <w:rFonts w:ascii="Times New Roman" w:hAnsi="Times New Roman" w:cs="Times New Roman"/>
          <w:sz w:val="24"/>
          <w:szCs w:val="24"/>
          <w:lang w:val="en-US"/>
        </w:rPr>
        <w:t xml:space="preserve">, A. </w:t>
      </w:r>
      <w:r>
        <w:rPr>
          <w:rFonts w:ascii="Times New Roman" w:hAnsi="Times New Roman" w:cs="Times New Roman"/>
          <w:sz w:val="24"/>
          <w:szCs w:val="24"/>
          <w:lang w:val="en-US"/>
        </w:rPr>
        <w:t>(</w:t>
      </w:r>
      <w:r w:rsidR="009B7372" w:rsidRPr="0072544F">
        <w:rPr>
          <w:rFonts w:ascii="Times New Roman" w:hAnsi="Times New Roman" w:cs="Times New Roman"/>
          <w:sz w:val="24"/>
          <w:szCs w:val="24"/>
          <w:lang w:val="en-US"/>
        </w:rPr>
        <w:t xml:space="preserve">2017) Normative ratings for perceptual and motor attributes of 750 object concepts in Spanish. </w:t>
      </w:r>
      <w:r w:rsidR="009B7372" w:rsidRPr="00C77C09">
        <w:rPr>
          <w:rFonts w:ascii="Times New Roman" w:hAnsi="Times New Roman" w:cs="Times New Roman"/>
          <w:i/>
          <w:iCs/>
          <w:sz w:val="24"/>
          <w:szCs w:val="24"/>
          <w:lang w:val="en-US"/>
        </w:rPr>
        <w:t>Behavior Research Methods</w:t>
      </w:r>
      <w:r w:rsidR="009B7372" w:rsidRPr="0072544F">
        <w:rPr>
          <w:rFonts w:ascii="Times New Roman" w:hAnsi="Times New Roman" w:cs="Times New Roman"/>
          <w:sz w:val="24"/>
          <w:szCs w:val="24"/>
          <w:lang w:val="en-US"/>
        </w:rPr>
        <w:t xml:space="preserve">, </w:t>
      </w:r>
      <w:r w:rsidR="009B7372" w:rsidRPr="00C77C09">
        <w:rPr>
          <w:rFonts w:ascii="Times New Roman" w:hAnsi="Times New Roman" w:cs="Times New Roman"/>
          <w:i/>
          <w:iCs/>
          <w:sz w:val="24"/>
          <w:szCs w:val="24"/>
          <w:lang w:val="en-US"/>
        </w:rPr>
        <w:t>50</w:t>
      </w:r>
      <w:r w:rsidR="009B7372" w:rsidRPr="0072544F">
        <w:rPr>
          <w:rFonts w:ascii="Times New Roman" w:hAnsi="Times New Roman" w:cs="Times New Roman"/>
          <w:sz w:val="24"/>
          <w:szCs w:val="24"/>
          <w:lang w:val="en-US"/>
        </w:rPr>
        <w:t>(4)</w:t>
      </w:r>
      <w:r>
        <w:rPr>
          <w:rFonts w:ascii="Times New Roman" w:hAnsi="Times New Roman" w:cs="Times New Roman"/>
          <w:sz w:val="24"/>
          <w:szCs w:val="24"/>
          <w:lang w:val="en-US"/>
        </w:rPr>
        <w:t>,</w:t>
      </w:r>
      <w:r w:rsidR="009B7372" w:rsidRPr="0072544F">
        <w:rPr>
          <w:rFonts w:ascii="Times New Roman" w:hAnsi="Times New Roman" w:cs="Times New Roman"/>
          <w:sz w:val="24"/>
          <w:szCs w:val="24"/>
          <w:lang w:val="en-US"/>
        </w:rPr>
        <w:t xml:space="preserve"> 1632–1644. </w:t>
      </w:r>
      <w:r>
        <w:rPr>
          <w:rFonts w:ascii="Times New Roman" w:hAnsi="Times New Roman" w:cs="Times New Roman"/>
          <w:sz w:val="24"/>
          <w:szCs w:val="24"/>
          <w:lang w:val="en-US"/>
        </w:rPr>
        <w:t>doi:</w:t>
      </w:r>
      <w:r w:rsidR="00C26CA4" w:rsidRPr="00C77C09">
        <w:rPr>
          <w:rFonts w:ascii="Times New Roman" w:hAnsi="Times New Roman" w:cs="Times New Roman"/>
          <w:sz w:val="24"/>
          <w:szCs w:val="24"/>
          <w:lang w:val="en-US"/>
        </w:rPr>
        <w:t>10.3758/s13428-017-0970-y</w:t>
      </w:r>
      <w:r w:rsidR="00C26CA4" w:rsidRPr="0072544F">
        <w:rPr>
          <w:rFonts w:ascii="Times New Roman" w:hAnsi="Times New Roman" w:cs="Times New Roman"/>
          <w:sz w:val="24"/>
          <w:szCs w:val="24"/>
          <w:lang w:val="en-US"/>
        </w:rPr>
        <w:t xml:space="preserve"> </w:t>
      </w:r>
      <w:r w:rsidR="009B7372" w:rsidRPr="0072544F">
        <w:rPr>
          <w:rFonts w:ascii="Times New Roman" w:hAnsi="Times New Roman" w:cs="Times New Roman"/>
          <w:sz w:val="24"/>
          <w:szCs w:val="24"/>
          <w:lang w:val="en-US"/>
        </w:rPr>
        <w:t> </w:t>
      </w:r>
    </w:p>
    <w:p w14:paraId="36B44E4E" w14:textId="5955993E" w:rsidR="004C1D89" w:rsidRPr="0072544F" w:rsidRDefault="00C21466" w:rsidP="00B427B1">
      <w:pPr>
        <w:spacing w:before="120" w:after="120" w:line="240" w:lineRule="auto"/>
        <w:jc w:val="both"/>
        <w:rPr>
          <w:rFonts w:ascii="Times New Roman" w:hAnsi="Times New Roman" w:cs="Times New Roman"/>
          <w:sz w:val="24"/>
          <w:szCs w:val="24"/>
          <w:lang w:val="en-US"/>
        </w:rPr>
      </w:pPr>
      <w:r w:rsidRPr="00B33B3E">
        <w:rPr>
          <w:rFonts w:ascii="Times New Roman" w:hAnsi="Times New Roman" w:cs="Times New Roman"/>
          <w:sz w:val="24"/>
          <w:szCs w:val="24"/>
          <w:lang w:val="es-CL"/>
        </w:rPr>
        <w:t>Díaz Rangel</w:t>
      </w:r>
      <w:r w:rsidR="00501D0C" w:rsidRPr="00B33B3E">
        <w:rPr>
          <w:rFonts w:ascii="Times New Roman" w:hAnsi="Times New Roman" w:cs="Times New Roman"/>
          <w:sz w:val="24"/>
          <w:szCs w:val="24"/>
          <w:lang w:val="es-CL"/>
        </w:rPr>
        <w:t>, I.</w:t>
      </w:r>
      <w:r w:rsidRPr="00B33B3E">
        <w:rPr>
          <w:rFonts w:ascii="Times New Roman" w:hAnsi="Times New Roman" w:cs="Times New Roman"/>
          <w:sz w:val="24"/>
          <w:szCs w:val="24"/>
          <w:lang w:val="es-CL"/>
        </w:rPr>
        <w:t xml:space="preserve">, </w:t>
      </w:r>
      <w:proofErr w:type="spellStart"/>
      <w:r w:rsidRPr="00B33B3E">
        <w:rPr>
          <w:rFonts w:ascii="Times New Roman" w:hAnsi="Times New Roman" w:cs="Times New Roman"/>
          <w:sz w:val="24"/>
          <w:szCs w:val="24"/>
          <w:lang w:val="es-CL"/>
        </w:rPr>
        <w:t>Sidorov</w:t>
      </w:r>
      <w:proofErr w:type="spellEnd"/>
      <w:r w:rsidR="00501D0C" w:rsidRPr="00B33B3E">
        <w:rPr>
          <w:rFonts w:ascii="Times New Roman" w:hAnsi="Times New Roman" w:cs="Times New Roman"/>
          <w:sz w:val="24"/>
          <w:szCs w:val="24"/>
          <w:lang w:val="es-CL"/>
        </w:rPr>
        <w:t>, G.</w:t>
      </w:r>
      <w:r w:rsidRPr="00B33B3E">
        <w:rPr>
          <w:rFonts w:ascii="Times New Roman" w:hAnsi="Times New Roman" w:cs="Times New Roman"/>
          <w:sz w:val="24"/>
          <w:szCs w:val="24"/>
          <w:lang w:val="es-CL"/>
        </w:rPr>
        <w:t>, &amp; Suárez Guerra</w:t>
      </w:r>
      <w:r w:rsidR="00501D0C" w:rsidRPr="00B33B3E">
        <w:rPr>
          <w:rFonts w:ascii="Times New Roman" w:hAnsi="Times New Roman" w:cs="Times New Roman"/>
          <w:sz w:val="24"/>
          <w:szCs w:val="24"/>
          <w:lang w:val="es-CL"/>
        </w:rPr>
        <w:t xml:space="preserve">, S. </w:t>
      </w:r>
      <w:r w:rsidRPr="00B33B3E">
        <w:rPr>
          <w:rFonts w:ascii="Times New Roman" w:hAnsi="Times New Roman" w:cs="Times New Roman"/>
          <w:sz w:val="24"/>
          <w:szCs w:val="24"/>
          <w:lang w:val="es-CL"/>
        </w:rPr>
        <w:t>(</w:t>
      </w:r>
      <w:r w:rsidR="004C1D89" w:rsidRPr="00B33B3E">
        <w:rPr>
          <w:rFonts w:ascii="Times New Roman" w:hAnsi="Times New Roman" w:cs="Times New Roman"/>
          <w:sz w:val="24"/>
          <w:szCs w:val="24"/>
          <w:lang w:val="es-CL"/>
        </w:rPr>
        <w:t>2014</w:t>
      </w:r>
      <w:r w:rsidRPr="00B33B3E">
        <w:rPr>
          <w:rFonts w:ascii="Times New Roman" w:hAnsi="Times New Roman" w:cs="Times New Roman"/>
          <w:sz w:val="24"/>
          <w:szCs w:val="24"/>
          <w:lang w:val="es-CL"/>
        </w:rPr>
        <w:t>)</w:t>
      </w:r>
      <w:r w:rsidR="004C1D89" w:rsidRPr="00B33B3E">
        <w:rPr>
          <w:rFonts w:ascii="Times New Roman" w:hAnsi="Times New Roman" w:cs="Times New Roman"/>
          <w:sz w:val="24"/>
          <w:szCs w:val="24"/>
          <w:lang w:val="es-CL"/>
        </w:rPr>
        <w:t xml:space="preserve">. </w:t>
      </w:r>
      <w:r w:rsidR="004C1D89" w:rsidRPr="0072544F">
        <w:rPr>
          <w:rFonts w:ascii="Times New Roman" w:hAnsi="Times New Roman" w:cs="Times New Roman"/>
          <w:sz w:val="24"/>
          <w:szCs w:val="24"/>
          <w:lang w:val="es-CL"/>
        </w:rPr>
        <w:t xml:space="preserve">Creación y evaluación de un diccionario marcado con emociones y ponderado para el </w:t>
      </w:r>
      <w:proofErr w:type="gramStart"/>
      <w:r w:rsidR="00A64346" w:rsidRPr="0072544F">
        <w:rPr>
          <w:rFonts w:ascii="Times New Roman" w:hAnsi="Times New Roman" w:cs="Times New Roman"/>
          <w:sz w:val="24"/>
          <w:szCs w:val="24"/>
          <w:lang w:val="es-CL"/>
        </w:rPr>
        <w:t>E</w:t>
      </w:r>
      <w:r w:rsidR="004C1D89" w:rsidRPr="0072544F">
        <w:rPr>
          <w:rFonts w:ascii="Times New Roman" w:hAnsi="Times New Roman" w:cs="Times New Roman"/>
          <w:sz w:val="24"/>
          <w:szCs w:val="24"/>
          <w:lang w:val="es-CL"/>
        </w:rPr>
        <w:t>spañol</w:t>
      </w:r>
      <w:proofErr w:type="gramEnd"/>
      <w:r w:rsidR="004C1D89" w:rsidRPr="0072544F">
        <w:rPr>
          <w:rFonts w:ascii="Times New Roman" w:hAnsi="Times New Roman" w:cs="Times New Roman"/>
          <w:sz w:val="24"/>
          <w:szCs w:val="24"/>
          <w:lang w:val="es-CL"/>
        </w:rPr>
        <w:t xml:space="preserve">. </w:t>
      </w:r>
      <w:proofErr w:type="spellStart"/>
      <w:r w:rsidR="004C1D89" w:rsidRPr="00C21466">
        <w:rPr>
          <w:rFonts w:ascii="Times New Roman" w:hAnsi="Times New Roman" w:cs="Times New Roman"/>
          <w:i/>
          <w:iCs/>
          <w:sz w:val="24"/>
          <w:szCs w:val="24"/>
          <w:lang w:val="en-US"/>
        </w:rPr>
        <w:t>Onomázein</w:t>
      </w:r>
      <w:proofErr w:type="spellEnd"/>
      <w:r w:rsidR="00691EFD" w:rsidRPr="0072544F">
        <w:rPr>
          <w:rFonts w:ascii="Times New Roman" w:hAnsi="Times New Roman" w:cs="Times New Roman"/>
          <w:sz w:val="24"/>
          <w:szCs w:val="24"/>
          <w:lang w:val="en-US"/>
        </w:rPr>
        <w:t>,</w:t>
      </w:r>
      <w:r w:rsidR="004C1D89" w:rsidRPr="0072544F">
        <w:rPr>
          <w:rFonts w:ascii="Times New Roman" w:hAnsi="Times New Roman" w:cs="Times New Roman"/>
          <w:sz w:val="24"/>
          <w:szCs w:val="24"/>
          <w:lang w:val="en-US"/>
        </w:rPr>
        <w:t xml:space="preserve"> </w:t>
      </w:r>
      <w:r w:rsidR="004C1D89" w:rsidRPr="00C21466">
        <w:rPr>
          <w:rFonts w:ascii="Times New Roman" w:hAnsi="Times New Roman" w:cs="Times New Roman"/>
          <w:i/>
          <w:iCs/>
          <w:sz w:val="24"/>
          <w:szCs w:val="24"/>
          <w:lang w:val="en-US"/>
        </w:rPr>
        <w:t>29</w:t>
      </w:r>
      <w:r>
        <w:rPr>
          <w:rFonts w:ascii="Times New Roman" w:hAnsi="Times New Roman" w:cs="Times New Roman"/>
          <w:sz w:val="24"/>
          <w:szCs w:val="24"/>
          <w:lang w:val="en-US"/>
        </w:rPr>
        <w:t>,</w:t>
      </w:r>
      <w:r w:rsidR="004C1D89" w:rsidRPr="0072544F">
        <w:rPr>
          <w:rFonts w:ascii="Times New Roman" w:hAnsi="Times New Roman" w:cs="Times New Roman"/>
          <w:sz w:val="24"/>
          <w:szCs w:val="24"/>
          <w:lang w:val="en-US"/>
        </w:rPr>
        <w:t xml:space="preserve"> 31-46. </w:t>
      </w:r>
      <w:r>
        <w:rPr>
          <w:rFonts w:ascii="Times New Roman" w:hAnsi="Times New Roman" w:cs="Times New Roman"/>
          <w:sz w:val="24"/>
          <w:szCs w:val="24"/>
          <w:lang w:val="en-US"/>
        </w:rPr>
        <w:t>doi:</w:t>
      </w:r>
      <w:r w:rsidR="00C26CA4" w:rsidRPr="00C21466">
        <w:rPr>
          <w:rFonts w:ascii="Times New Roman" w:hAnsi="Times New Roman" w:cs="Times New Roman"/>
          <w:sz w:val="24"/>
          <w:szCs w:val="24"/>
          <w:lang w:val="en-US"/>
        </w:rPr>
        <w:t>10.7764/onomazein.29.5</w:t>
      </w:r>
      <w:r w:rsidR="00C26CA4" w:rsidRPr="0072544F">
        <w:rPr>
          <w:rFonts w:ascii="Times New Roman" w:hAnsi="Times New Roman" w:cs="Times New Roman"/>
          <w:sz w:val="24"/>
          <w:szCs w:val="24"/>
          <w:lang w:val="en-US"/>
        </w:rPr>
        <w:t xml:space="preserve"> </w:t>
      </w:r>
    </w:p>
    <w:p w14:paraId="3E9A783B" w14:textId="0D9C1E45" w:rsidR="004D7A97" w:rsidRPr="0072544F" w:rsidRDefault="00420EDB" w:rsidP="00B427B1">
      <w:pPr>
        <w:spacing w:before="120" w:after="120" w:line="240" w:lineRule="auto"/>
        <w:jc w:val="both"/>
        <w:rPr>
          <w:rFonts w:ascii="Times New Roman" w:hAnsi="Times New Roman" w:cs="Times New Roman"/>
          <w:sz w:val="24"/>
          <w:szCs w:val="24"/>
          <w:lang w:val="en-US"/>
        </w:rPr>
      </w:pPr>
      <w:proofErr w:type="spellStart"/>
      <w:r w:rsidRPr="0072544F">
        <w:rPr>
          <w:rFonts w:ascii="Times New Roman" w:hAnsi="Times New Roman" w:cs="Times New Roman"/>
          <w:sz w:val="24"/>
          <w:szCs w:val="24"/>
          <w:lang w:val="en-US"/>
        </w:rPr>
        <w:t>Duchón</w:t>
      </w:r>
      <w:proofErr w:type="spellEnd"/>
      <w:r w:rsidR="00501D0C" w:rsidRPr="0072544F">
        <w:rPr>
          <w:rFonts w:ascii="Times New Roman" w:hAnsi="Times New Roman" w:cs="Times New Roman"/>
          <w:sz w:val="24"/>
          <w:szCs w:val="24"/>
          <w:lang w:val="en-US"/>
        </w:rPr>
        <w:t>, 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w:t>
      </w:r>
      <w:r w:rsidRPr="0072544F">
        <w:rPr>
          <w:rFonts w:ascii="Times New Roman" w:hAnsi="Times New Roman" w:cs="Times New Roman"/>
          <w:sz w:val="24"/>
          <w:szCs w:val="24"/>
          <w:lang w:val="en-US"/>
        </w:rPr>
        <w:t>erea</w:t>
      </w:r>
      <w:proofErr w:type="spellEnd"/>
      <w:r w:rsidR="00501D0C" w:rsidRPr="0072544F">
        <w:rPr>
          <w:rFonts w:ascii="Times New Roman" w:hAnsi="Times New Roman" w:cs="Times New Roman"/>
          <w:sz w:val="24"/>
          <w:szCs w:val="24"/>
          <w:lang w:val="en-US"/>
        </w:rPr>
        <w:t>, M.</w:t>
      </w:r>
      <w:r>
        <w:rPr>
          <w:rFonts w:ascii="Times New Roman" w:hAnsi="Times New Roman" w:cs="Times New Roman"/>
          <w:sz w:val="24"/>
          <w:szCs w:val="24"/>
          <w:lang w:val="en-US"/>
        </w:rPr>
        <w:t>, S</w:t>
      </w:r>
      <w:r w:rsidRPr="0072544F">
        <w:rPr>
          <w:rFonts w:ascii="Times New Roman" w:hAnsi="Times New Roman" w:cs="Times New Roman"/>
          <w:sz w:val="24"/>
          <w:szCs w:val="24"/>
          <w:lang w:val="en-US"/>
        </w:rPr>
        <w:t>ebastián-</w:t>
      </w:r>
      <w:proofErr w:type="spellStart"/>
      <w:r>
        <w:rPr>
          <w:rFonts w:ascii="Times New Roman" w:hAnsi="Times New Roman" w:cs="Times New Roman"/>
          <w:sz w:val="24"/>
          <w:szCs w:val="24"/>
          <w:lang w:val="en-US"/>
        </w:rPr>
        <w:t>G</w:t>
      </w:r>
      <w:r w:rsidRPr="0072544F">
        <w:rPr>
          <w:rFonts w:ascii="Times New Roman" w:hAnsi="Times New Roman" w:cs="Times New Roman"/>
          <w:sz w:val="24"/>
          <w:szCs w:val="24"/>
          <w:lang w:val="en-US"/>
        </w:rPr>
        <w:t>allés</w:t>
      </w:r>
      <w:proofErr w:type="spellEnd"/>
      <w:r w:rsidR="00501D0C" w:rsidRPr="0072544F">
        <w:rPr>
          <w:rFonts w:ascii="Times New Roman" w:hAnsi="Times New Roman" w:cs="Times New Roman"/>
          <w:sz w:val="24"/>
          <w:szCs w:val="24"/>
          <w:lang w:val="en-US"/>
        </w:rPr>
        <w:t>, N.</w:t>
      </w:r>
      <w:r>
        <w:rPr>
          <w:rFonts w:ascii="Times New Roman" w:hAnsi="Times New Roman" w:cs="Times New Roman"/>
          <w:sz w:val="24"/>
          <w:szCs w:val="24"/>
          <w:lang w:val="en-US"/>
        </w:rPr>
        <w:t>, M</w:t>
      </w:r>
      <w:r w:rsidRPr="0072544F">
        <w:rPr>
          <w:rFonts w:ascii="Times New Roman" w:hAnsi="Times New Roman" w:cs="Times New Roman"/>
          <w:sz w:val="24"/>
          <w:szCs w:val="24"/>
          <w:lang w:val="en-US"/>
        </w:rPr>
        <w:t>artí</w:t>
      </w:r>
      <w:r w:rsidR="00501D0C" w:rsidRPr="0072544F">
        <w:rPr>
          <w:rFonts w:ascii="Times New Roman" w:hAnsi="Times New Roman" w:cs="Times New Roman"/>
          <w:sz w:val="24"/>
          <w:szCs w:val="24"/>
          <w:lang w:val="en-US"/>
        </w:rPr>
        <w:t>, A.</w:t>
      </w:r>
      <w:r>
        <w:rPr>
          <w:rFonts w:ascii="Times New Roman" w:hAnsi="Times New Roman" w:cs="Times New Roman"/>
          <w:sz w:val="24"/>
          <w:szCs w:val="24"/>
          <w:lang w:val="en-US"/>
        </w:rPr>
        <w:t>, &amp;</w:t>
      </w:r>
      <w:r w:rsidR="00501D0C" w:rsidRPr="0072544F">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w:t>
      </w:r>
      <w:r w:rsidRPr="0072544F">
        <w:rPr>
          <w:rFonts w:ascii="Times New Roman" w:hAnsi="Times New Roman" w:cs="Times New Roman"/>
          <w:sz w:val="24"/>
          <w:szCs w:val="24"/>
          <w:lang w:val="en-US"/>
        </w:rPr>
        <w:t>arreiras</w:t>
      </w:r>
      <w:proofErr w:type="spellEnd"/>
      <w:r w:rsidR="00501D0C" w:rsidRPr="0072544F">
        <w:rPr>
          <w:rFonts w:ascii="Times New Roman" w:hAnsi="Times New Roman" w:cs="Times New Roman"/>
          <w:sz w:val="24"/>
          <w:szCs w:val="24"/>
          <w:lang w:val="en-US"/>
        </w:rPr>
        <w:t xml:space="preserve">, M. </w:t>
      </w:r>
      <w:r>
        <w:rPr>
          <w:rFonts w:ascii="Times New Roman" w:hAnsi="Times New Roman" w:cs="Times New Roman"/>
          <w:sz w:val="24"/>
          <w:szCs w:val="24"/>
          <w:lang w:val="en-US"/>
        </w:rPr>
        <w:t>(</w:t>
      </w:r>
      <w:r w:rsidR="004D7A97" w:rsidRPr="0072544F">
        <w:rPr>
          <w:rFonts w:ascii="Times New Roman" w:hAnsi="Times New Roman" w:cs="Times New Roman"/>
          <w:sz w:val="24"/>
          <w:szCs w:val="24"/>
          <w:lang w:val="en-US"/>
        </w:rPr>
        <w:t>2013</w:t>
      </w:r>
      <w:r>
        <w:rPr>
          <w:rFonts w:ascii="Times New Roman" w:hAnsi="Times New Roman" w:cs="Times New Roman"/>
          <w:sz w:val="24"/>
          <w:szCs w:val="24"/>
          <w:lang w:val="en-US"/>
        </w:rPr>
        <w:t>)</w:t>
      </w:r>
      <w:r w:rsidR="00080AA2" w:rsidRPr="0072544F">
        <w:rPr>
          <w:rFonts w:ascii="Times New Roman" w:hAnsi="Times New Roman" w:cs="Times New Roman"/>
          <w:sz w:val="24"/>
          <w:szCs w:val="24"/>
          <w:lang w:val="en-US"/>
        </w:rPr>
        <w:t>.</w:t>
      </w:r>
      <w:r w:rsidR="004D7A97" w:rsidRPr="0072544F">
        <w:rPr>
          <w:rFonts w:ascii="Times New Roman" w:hAnsi="Times New Roman" w:cs="Times New Roman"/>
          <w:sz w:val="24"/>
          <w:szCs w:val="24"/>
          <w:lang w:val="en-US"/>
        </w:rPr>
        <w:t> </w:t>
      </w:r>
      <w:proofErr w:type="spellStart"/>
      <w:r w:rsidR="004D7A97" w:rsidRPr="0072544F">
        <w:rPr>
          <w:rFonts w:ascii="Times New Roman" w:hAnsi="Times New Roman" w:cs="Times New Roman"/>
          <w:sz w:val="24"/>
          <w:szCs w:val="24"/>
          <w:lang w:val="en-US"/>
        </w:rPr>
        <w:t>EsPal</w:t>
      </w:r>
      <w:proofErr w:type="spellEnd"/>
      <w:r w:rsidR="004D7A97" w:rsidRPr="0072544F">
        <w:rPr>
          <w:rFonts w:ascii="Times New Roman" w:hAnsi="Times New Roman" w:cs="Times New Roman"/>
          <w:sz w:val="24"/>
          <w:szCs w:val="24"/>
          <w:lang w:val="en-US"/>
        </w:rPr>
        <w:t xml:space="preserve">: One-stop shopping for Spanish word properties. </w:t>
      </w:r>
      <w:r w:rsidR="004D7A97" w:rsidRPr="00420EDB">
        <w:rPr>
          <w:rFonts w:ascii="Times New Roman" w:hAnsi="Times New Roman" w:cs="Times New Roman"/>
          <w:i/>
          <w:iCs/>
          <w:sz w:val="24"/>
          <w:szCs w:val="24"/>
          <w:lang w:val="en-US"/>
        </w:rPr>
        <w:t>Behavior Research Methods</w:t>
      </w:r>
      <w:r w:rsidR="004D7A97" w:rsidRPr="0072544F">
        <w:rPr>
          <w:rFonts w:ascii="Times New Roman" w:hAnsi="Times New Roman" w:cs="Times New Roman"/>
          <w:sz w:val="24"/>
          <w:szCs w:val="24"/>
          <w:lang w:val="en-US"/>
        </w:rPr>
        <w:t xml:space="preserve">, </w:t>
      </w:r>
      <w:r w:rsidR="004D7A97" w:rsidRPr="00420EDB">
        <w:rPr>
          <w:rFonts w:ascii="Times New Roman" w:hAnsi="Times New Roman" w:cs="Times New Roman"/>
          <w:i/>
          <w:iCs/>
          <w:sz w:val="24"/>
          <w:szCs w:val="24"/>
          <w:lang w:val="en-US"/>
        </w:rPr>
        <w:t>45</w:t>
      </w:r>
      <w:r w:rsidR="004D7A97" w:rsidRPr="0072544F">
        <w:rPr>
          <w:rFonts w:ascii="Times New Roman" w:hAnsi="Times New Roman" w:cs="Times New Roman"/>
          <w:sz w:val="24"/>
          <w:szCs w:val="24"/>
          <w:lang w:val="en-US"/>
        </w:rPr>
        <w:t>(4)</w:t>
      </w:r>
      <w:r>
        <w:rPr>
          <w:rFonts w:ascii="Times New Roman" w:hAnsi="Times New Roman" w:cs="Times New Roman"/>
          <w:sz w:val="24"/>
          <w:szCs w:val="24"/>
          <w:lang w:val="en-US"/>
        </w:rPr>
        <w:t>,</w:t>
      </w:r>
      <w:r w:rsidR="004D7A97" w:rsidRPr="0072544F">
        <w:rPr>
          <w:rFonts w:ascii="Times New Roman" w:hAnsi="Times New Roman" w:cs="Times New Roman"/>
          <w:sz w:val="24"/>
          <w:szCs w:val="24"/>
          <w:lang w:val="en-US"/>
        </w:rPr>
        <w:t xml:space="preserve"> 1246–1258. </w:t>
      </w:r>
      <w:r>
        <w:rPr>
          <w:rFonts w:ascii="Times New Roman" w:hAnsi="Times New Roman" w:cs="Times New Roman"/>
          <w:sz w:val="24"/>
          <w:szCs w:val="24"/>
          <w:lang w:val="en-US"/>
        </w:rPr>
        <w:t>doi:</w:t>
      </w:r>
      <w:r w:rsidR="00080AA2" w:rsidRPr="00420EDB">
        <w:rPr>
          <w:rFonts w:ascii="Times New Roman" w:hAnsi="Times New Roman" w:cs="Times New Roman"/>
          <w:sz w:val="24"/>
          <w:szCs w:val="24"/>
          <w:lang w:val="en-US"/>
        </w:rPr>
        <w:t>10.3758/s13428-013-0326-1</w:t>
      </w:r>
      <w:r w:rsidR="00080AA2" w:rsidRPr="0072544F">
        <w:rPr>
          <w:rFonts w:ascii="Times New Roman" w:hAnsi="Times New Roman" w:cs="Times New Roman"/>
          <w:sz w:val="24"/>
          <w:szCs w:val="24"/>
          <w:lang w:val="en-US"/>
        </w:rPr>
        <w:t xml:space="preserve"> </w:t>
      </w:r>
      <w:r w:rsidR="004D7A97" w:rsidRPr="0072544F">
        <w:rPr>
          <w:rFonts w:ascii="Times New Roman" w:hAnsi="Times New Roman" w:cs="Times New Roman"/>
          <w:sz w:val="24"/>
          <w:szCs w:val="24"/>
          <w:lang w:val="en-US"/>
        </w:rPr>
        <w:t> </w:t>
      </w:r>
    </w:p>
    <w:p w14:paraId="4B4B9783" w14:textId="5747A26C" w:rsidR="00C36BD9" w:rsidRPr="0072544F" w:rsidRDefault="005D1B17" w:rsidP="00B427B1">
      <w:pPr>
        <w:spacing w:before="120" w:after="120" w:line="240" w:lineRule="auto"/>
        <w:jc w:val="both"/>
        <w:rPr>
          <w:rFonts w:ascii="Times New Roman" w:hAnsi="Times New Roman" w:cs="Times New Roman"/>
          <w:sz w:val="24"/>
          <w:szCs w:val="24"/>
          <w:lang w:val="en-US"/>
        </w:rPr>
      </w:pPr>
      <w:proofErr w:type="spellStart"/>
      <w:r w:rsidRPr="0072544F">
        <w:rPr>
          <w:rFonts w:ascii="Times New Roman" w:hAnsi="Times New Roman" w:cs="Times New Roman"/>
          <w:sz w:val="24"/>
          <w:szCs w:val="24"/>
          <w:lang w:val="en-US"/>
        </w:rPr>
        <w:t>Ferré</w:t>
      </w:r>
      <w:proofErr w:type="spellEnd"/>
      <w:r w:rsidR="00501D0C" w:rsidRPr="0072544F">
        <w:rPr>
          <w:rFonts w:ascii="Times New Roman" w:hAnsi="Times New Roman" w:cs="Times New Roman"/>
          <w:sz w:val="24"/>
          <w:szCs w:val="24"/>
          <w:lang w:val="en-US"/>
        </w:rPr>
        <w:t>, P.</w:t>
      </w:r>
      <w:r>
        <w:rPr>
          <w:rFonts w:ascii="Times New Roman" w:hAnsi="Times New Roman" w:cs="Times New Roman"/>
          <w:sz w:val="24"/>
          <w:szCs w:val="24"/>
          <w:lang w:val="en-US"/>
        </w:rPr>
        <w:t>,</w:t>
      </w:r>
      <w:r w:rsidR="00501D0C" w:rsidRPr="0072544F">
        <w:rPr>
          <w:rFonts w:ascii="Times New Roman" w:hAnsi="Times New Roman" w:cs="Times New Roman"/>
          <w:sz w:val="24"/>
          <w:szCs w:val="24"/>
          <w:lang w:val="en-US"/>
        </w:rPr>
        <w:t xml:space="preserve"> </w:t>
      </w:r>
      <w:r>
        <w:rPr>
          <w:rFonts w:ascii="Times New Roman" w:hAnsi="Times New Roman" w:cs="Times New Roman"/>
          <w:sz w:val="24"/>
          <w:szCs w:val="24"/>
          <w:lang w:val="en-US"/>
        </w:rPr>
        <w:t>G</w:t>
      </w:r>
      <w:r w:rsidRPr="0072544F">
        <w:rPr>
          <w:rFonts w:ascii="Times New Roman" w:hAnsi="Times New Roman" w:cs="Times New Roman"/>
          <w:sz w:val="24"/>
          <w:szCs w:val="24"/>
          <w:lang w:val="en-US"/>
        </w:rPr>
        <w:t>uasch</w:t>
      </w:r>
      <w:r w:rsidR="00501D0C" w:rsidRPr="0072544F">
        <w:rPr>
          <w:rFonts w:ascii="Times New Roman" w:hAnsi="Times New Roman" w:cs="Times New Roman"/>
          <w:sz w:val="24"/>
          <w:szCs w:val="24"/>
          <w:lang w:val="en-US"/>
        </w:rPr>
        <w:t>, M.</w:t>
      </w:r>
      <w:r>
        <w:rPr>
          <w:rFonts w:ascii="Times New Roman" w:hAnsi="Times New Roman" w:cs="Times New Roman"/>
          <w:sz w:val="24"/>
          <w:szCs w:val="24"/>
          <w:lang w:val="en-US"/>
        </w:rPr>
        <w:t>,</w:t>
      </w:r>
      <w:r w:rsidR="00501D0C" w:rsidRPr="0072544F">
        <w:rPr>
          <w:rFonts w:ascii="Times New Roman" w:hAnsi="Times New Roman" w:cs="Times New Roman"/>
          <w:sz w:val="24"/>
          <w:szCs w:val="24"/>
          <w:lang w:val="en-US"/>
        </w:rPr>
        <w:t xml:space="preserve"> </w:t>
      </w:r>
      <w:r w:rsidRPr="0072544F">
        <w:rPr>
          <w:rFonts w:ascii="Times New Roman" w:hAnsi="Times New Roman" w:cs="Times New Roman"/>
          <w:sz w:val="24"/>
          <w:szCs w:val="24"/>
          <w:lang w:val="en-US"/>
        </w:rPr>
        <w:t>Martínez</w:t>
      </w:r>
      <w:r>
        <w:rPr>
          <w:rFonts w:ascii="Times New Roman" w:hAnsi="Times New Roman" w:cs="Times New Roman"/>
          <w:sz w:val="24"/>
          <w:szCs w:val="24"/>
          <w:lang w:val="en-US"/>
        </w:rPr>
        <w:t>-</w:t>
      </w:r>
      <w:r w:rsidRPr="0072544F">
        <w:rPr>
          <w:rFonts w:ascii="Times New Roman" w:hAnsi="Times New Roman" w:cs="Times New Roman"/>
          <w:sz w:val="24"/>
          <w:szCs w:val="24"/>
          <w:lang w:val="en-US"/>
        </w:rPr>
        <w:t>Garcia</w:t>
      </w:r>
      <w:r w:rsidR="00501D0C" w:rsidRPr="0072544F">
        <w:rPr>
          <w:rFonts w:ascii="Times New Roman" w:hAnsi="Times New Roman" w:cs="Times New Roman"/>
          <w:sz w:val="24"/>
          <w:szCs w:val="24"/>
          <w:lang w:val="en-US"/>
        </w:rPr>
        <w:t>, N.</w:t>
      </w:r>
      <w:r w:rsidR="00080AA2" w:rsidRPr="0072544F">
        <w:rPr>
          <w:rFonts w:ascii="Times New Roman" w:hAnsi="Times New Roman" w:cs="Times New Roman"/>
          <w:sz w:val="24"/>
          <w:szCs w:val="24"/>
          <w:lang w:val="en-US"/>
        </w:rPr>
        <w:t>;</w:t>
      </w:r>
      <w:r w:rsidR="00501D0C" w:rsidRPr="0072544F">
        <w:rPr>
          <w:rFonts w:ascii="Times New Roman" w:hAnsi="Times New Roman" w:cs="Times New Roman"/>
          <w:sz w:val="24"/>
          <w:szCs w:val="24"/>
          <w:lang w:val="en-US"/>
        </w:rPr>
        <w:t xml:space="preserve"> </w:t>
      </w:r>
      <w:r>
        <w:rPr>
          <w:rFonts w:ascii="Times New Roman" w:hAnsi="Times New Roman" w:cs="Times New Roman"/>
          <w:sz w:val="24"/>
          <w:szCs w:val="24"/>
          <w:lang w:val="en-US"/>
        </w:rPr>
        <w:t>F</w:t>
      </w:r>
      <w:r w:rsidRPr="0072544F">
        <w:rPr>
          <w:rFonts w:ascii="Times New Roman" w:hAnsi="Times New Roman" w:cs="Times New Roman"/>
          <w:sz w:val="24"/>
          <w:szCs w:val="24"/>
          <w:lang w:val="en-US"/>
        </w:rPr>
        <w:t>raga</w:t>
      </w:r>
      <w:r w:rsidR="00501D0C" w:rsidRPr="0072544F">
        <w:rPr>
          <w:rFonts w:ascii="Times New Roman" w:hAnsi="Times New Roman" w:cs="Times New Roman"/>
          <w:sz w:val="24"/>
          <w:szCs w:val="24"/>
          <w:lang w:val="en-US"/>
        </w:rPr>
        <w:t>, I.</w:t>
      </w:r>
      <w:r w:rsidR="00204DE0">
        <w:rPr>
          <w:rFonts w:ascii="Times New Roman" w:hAnsi="Times New Roman" w:cs="Times New Roman"/>
          <w:sz w:val="24"/>
          <w:szCs w:val="24"/>
          <w:lang w:val="en-US"/>
        </w:rPr>
        <w:t>, &amp;</w:t>
      </w:r>
      <w:r w:rsidR="00080AA2" w:rsidRPr="0072544F">
        <w:rPr>
          <w:rFonts w:ascii="Times New Roman" w:hAnsi="Times New Roman" w:cs="Times New Roman"/>
          <w:sz w:val="24"/>
          <w:szCs w:val="24"/>
          <w:lang w:val="en-US"/>
        </w:rPr>
        <w:t xml:space="preserve"> </w:t>
      </w:r>
      <w:r w:rsidR="00204DE0">
        <w:rPr>
          <w:rFonts w:ascii="Times New Roman" w:hAnsi="Times New Roman" w:cs="Times New Roman"/>
          <w:sz w:val="24"/>
          <w:szCs w:val="24"/>
          <w:lang w:val="en-US"/>
        </w:rPr>
        <w:t>H</w:t>
      </w:r>
      <w:r w:rsidR="00204DE0" w:rsidRPr="0072544F">
        <w:rPr>
          <w:rFonts w:ascii="Times New Roman" w:hAnsi="Times New Roman" w:cs="Times New Roman"/>
          <w:sz w:val="24"/>
          <w:szCs w:val="24"/>
          <w:lang w:val="en-US"/>
        </w:rPr>
        <w:t>inojosa</w:t>
      </w:r>
      <w:r w:rsidR="00501D0C" w:rsidRPr="0072544F">
        <w:rPr>
          <w:rFonts w:ascii="Times New Roman" w:hAnsi="Times New Roman" w:cs="Times New Roman"/>
          <w:sz w:val="24"/>
          <w:szCs w:val="24"/>
          <w:lang w:val="en-US"/>
        </w:rPr>
        <w:t xml:space="preserve">, J.A. </w:t>
      </w:r>
      <w:r w:rsidR="00204DE0">
        <w:rPr>
          <w:rFonts w:ascii="Times New Roman" w:hAnsi="Times New Roman" w:cs="Times New Roman"/>
          <w:sz w:val="24"/>
          <w:szCs w:val="24"/>
          <w:lang w:val="en-US"/>
        </w:rPr>
        <w:t>(</w:t>
      </w:r>
      <w:r w:rsidR="00C36BD9" w:rsidRPr="0072544F">
        <w:rPr>
          <w:rFonts w:ascii="Times New Roman" w:hAnsi="Times New Roman" w:cs="Times New Roman"/>
          <w:sz w:val="24"/>
          <w:szCs w:val="24"/>
          <w:lang w:val="en-US"/>
        </w:rPr>
        <w:t>2016</w:t>
      </w:r>
      <w:r w:rsidR="00204DE0">
        <w:rPr>
          <w:rFonts w:ascii="Times New Roman" w:hAnsi="Times New Roman" w:cs="Times New Roman"/>
          <w:sz w:val="24"/>
          <w:szCs w:val="24"/>
          <w:lang w:val="en-US"/>
        </w:rPr>
        <w:t>)</w:t>
      </w:r>
      <w:r w:rsidR="00C36BD9" w:rsidRPr="0072544F">
        <w:rPr>
          <w:rFonts w:ascii="Times New Roman" w:hAnsi="Times New Roman" w:cs="Times New Roman"/>
          <w:sz w:val="24"/>
          <w:szCs w:val="24"/>
          <w:lang w:val="en-US"/>
        </w:rPr>
        <w:t xml:space="preserve">. Moved by words: Affective ratings for a set of 2,266 Spanish words in five discrete emotion categories. </w:t>
      </w:r>
      <w:r w:rsidR="00C36BD9" w:rsidRPr="00204DE0">
        <w:rPr>
          <w:rFonts w:ascii="Times New Roman" w:hAnsi="Times New Roman" w:cs="Times New Roman"/>
          <w:i/>
          <w:iCs/>
          <w:sz w:val="24"/>
          <w:szCs w:val="24"/>
          <w:lang w:val="en-US"/>
        </w:rPr>
        <w:t>Behavior Research Methods</w:t>
      </w:r>
      <w:r w:rsidR="00C36BD9" w:rsidRPr="0072544F">
        <w:rPr>
          <w:rFonts w:ascii="Times New Roman" w:hAnsi="Times New Roman" w:cs="Times New Roman"/>
          <w:sz w:val="24"/>
          <w:szCs w:val="24"/>
          <w:lang w:val="en-US"/>
        </w:rPr>
        <w:t xml:space="preserve">, </w:t>
      </w:r>
      <w:r w:rsidR="00C36BD9" w:rsidRPr="00204DE0">
        <w:rPr>
          <w:rFonts w:ascii="Times New Roman" w:hAnsi="Times New Roman" w:cs="Times New Roman"/>
          <w:i/>
          <w:iCs/>
          <w:sz w:val="24"/>
          <w:szCs w:val="24"/>
          <w:lang w:val="en-US"/>
        </w:rPr>
        <w:t>49</w:t>
      </w:r>
      <w:r w:rsidR="00C36BD9" w:rsidRPr="0072544F">
        <w:rPr>
          <w:rFonts w:ascii="Times New Roman" w:hAnsi="Times New Roman" w:cs="Times New Roman"/>
          <w:sz w:val="24"/>
          <w:szCs w:val="24"/>
          <w:lang w:val="en-US"/>
        </w:rPr>
        <w:t>(3)</w:t>
      </w:r>
      <w:r w:rsidR="00204DE0">
        <w:rPr>
          <w:rFonts w:ascii="Times New Roman" w:hAnsi="Times New Roman" w:cs="Times New Roman"/>
          <w:sz w:val="24"/>
          <w:szCs w:val="24"/>
          <w:lang w:val="en-US"/>
        </w:rPr>
        <w:t>,</w:t>
      </w:r>
      <w:r w:rsidR="00C36BD9" w:rsidRPr="0072544F">
        <w:rPr>
          <w:rFonts w:ascii="Times New Roman" w:hAnsi="Times New Roman" w:cs="Times New Roman"/>
          <w:sz w:val="24"/>
          <w:szCs w:val="24"/>
          <w:lang w:val="en-US"/>
        </w:rPr>
        <w:t xml:space="preserve"> 1082–1094.</w:t>
      </w:r>
      <w:r w:rsidR="0053483D" w:rsidRPr="0072544F">
        <w:rPr>
          <w:rFonts w:ascii="Times New Roman" w:hAnsi="Times New Roman" w:cs="Times New Roman"/>
          <w:sz w:val="24"/>
          <w:szCs w:val="24"/>
          <w:lang w:val="en-US"/>
        </w:rPr>
        <w:t xml:space="preserve"> </w:t>
      </w:r>
      <w:r w:rsidR="00204DE0">
        <w:rPr>
          <w:rFonts w:ascii="Times New Roman" w:hAnsi="Times New Roman" w:cs="Times New Roman"/>
          <w:sz w:val="24"/>
          <w:szCs w:val="24"/>
          <w:lang w:val="en-US"/>
        </w:rPr>
        <w:t>doi:</w:t>
      </w:r>
      <w:r w:rsidR="00080AA2" w:rsidRPr="00204DE0">
        <w:rPr>
          <w:rFonts w:ascii="Times New Roman" w:hAnsi="Times New Roman" w:cs="Times New Roman"/>
          <w:sz w:val="24"/>
          <w:szCs w:val="24"/>
          <w:lang w:val="en-US"/>
        </w:rPr>
        <w:t>10.3758/s13428-016-0768-3</w:t>
      </w:r>
      <w:r w:rsidR="00080AA2" w:rsidRPr="0072544F">
        <w:rPr>
          <w:rFonts w:ascii="Times New Roman" w:hAnsi="Times New Roman" w:cs="Times New Roman"/>
          <w:sz w:val="24"/>
          <w:szCs w:val="24"/>
          <w:lang w:val="en-US"/>
        </w:rPr>
        <w:t xml:space="preserve"> </w:t>
      </w:r>
      <w:r w:rsidR="00C36BD9" w:rsidRPr="0072544F">
        <w:rPr>
          <w:rFonts w:ascii="Times New Roman" w:hAnsi="Times New Roman" w:cs="Times New Roman"/>
          <w:sz w:val="24"/>
          <w:szCs w:val="24"/>
          <w:lang w:val="en-US"/>
        </w:rPr>
        <w:t> </w:t>
      </w:r>
    </w:p>
    <w:p w14:paraId="0230BA42" w14:textId="2D3148FD" w:rsidR="00E75FEB" w:rsidRPr="0072544F" w:rsidRDefault="00204DE0" w:rsidP="00B427B1">
      <w:pPr>
        <w:spacing w:before="120" w:after="120" w:line="240" w:lineRule="auto"/>
        <w:jc w:val="both"/>
        <w:rPr>
          <w:rFonts w:ascii="Times New Roman" w:hAnsi="Times New Roman" w:cs="Times New Roman"/>
          <w:sz w:val="24"/>
          <w:szCs w:val="24"/>
          <w:lang w:val="en-US"/>
        </w:rPr>
      </w:pPr>
      <w:proofErr w:type="spellStart"/>
      <w:r w:rsidRPr="00B33B3E">
        <w:rPr>
          <w:rFonts w:ascii="Times New Roman" w:hAnsi="Times New Roman" w:cs="Times New Roman"/>
          <w:sz w:val="24"/>
          <w:szCs w:val="24"/>
          <w:lang w:val="en-US"/>
        </w:rPr>
        <w:t>Ferré</w:t>
      </w:r>
      <w:proofErr w:type="spellEnd"/>
      <w:r w:rsidR="00501D0C" w:rsidRPr="00B33B3E">
        <w:rPr>
          <w:rFonts w:ascii="Times New Roman" w:hAnsi="Times New Roman" w:cs="Times New Roman"/>
          <w:sz w:val="24"/>
          <w:szCs w:val="24"/>
          <w:lang w:val="en-US"/>
        </w:rPr>
        <w:t>, P.</w:t>
      </w:r>
      <w:r w:rsidRPr="00B33B3E">
        <w:rPr>
          <w:rFonts w:ascii="Times New Roman" w:hAnsi="Times New Roman" w:cs="Times New Roman"/>
          <w:sz w:val="24"/>
          <w:szCs w:val="24"/>
          <w:lang w:val="en-US"/>
        </w:rPr>
        <w:t>,</w:t>
      </w:r>
      <w:r w:rsidR="00501D0C" w:rsidRPr="00B33B3E">
        <w:rPr>
          <w:rFonts w:ascii="Times New Roman" w:hAnsi="Times New Roman" w:cs="Times New Roman"/>
          <w:sz w:val="24"/>
          <w:szCs w:val="24"/>
          <w:lang w:val="en-US"/>
        </w:rPr>
        <w:t xml:space="preserve"> </w:t>
      </w:r>
      <w:r w:rsidRPr="00B33B3E">
        <w:rPr>
          <w:rFonts w:ascii="Times New Roman" w:hAnsi="Times New Roman" w:cs="Times New Roman"/>
          <w:sz w:val="24"/>
          <w:szCs w:val="24"/>
          <w:lang w:val="en-US"/>
        </w:rPr>
        <w:t xml:space="preserve">Guasch, </w:t>
      </w:r>
      <w:r w:rsidR="00501D0C" w:rsidRPr="00B33B3E">
        <w:rPr>
          <w:rFonts w:ascii="Times New Roman" w:hAnsi="Times New Roman" w:cs="Times New Roman"/>
          <w:sz w:val="24"/>
          <w:szCs w:val="24"/>
          <w:lang w:val="en-US"/>
        </w:rPr>
        <w:t>M.</w:t>
      </w:r>
      <w:r w:rsidRPr="00B33B3E">
        <w:rPr>
          <w:rFonts w:ascii="Times New Roman" w:hAnsi="Times New Roman" w:cs="Times New Roman"/>
          <w:sz w:val="24"/>
          <w:szCs w:val="24"/>
          <w:lang w:val="en-US"/>
        </w:rPr>
        <w:t>,</w:t>
      </w:r>
      <w:r w:rsidR="00501D0C" w:rsidRPr="00B33B3E">
        <w:rPr>
          <w:rFonts w:ascii="Times New Roman" w:hAnsi="Times New Roman" w:cs="Times New Roman"/>
          <w:sz w:val="24"/>
          <w:szCs w:val="24"/>
          <w:lang w:val="en-US"/>
        </w:rPr>
        <w:t xml:space="preserve"> </w:t>
      </w:r>
      <w:r w:rsidRPr="00B33B3E">
        <w:rPr>
          <w:rFonts w:ascii="Times New Roman" w:hAnsi="Times New Roman" w:cs="Times New Roman"/>
          <w:sz w:val="24"/>
          <w:szCs w:val="24"/>
          <w:lang w:val="en-US"/>
        </w:rPr>
        <w:t>Moldovan</w:t>
      </w:r>
      <w:r w:rsidR="00501D0C" w:rsidRPr="00B33B3E">
        <w:rPr>
          <w:rFonts w:ascii="Times New Roman" w:hAnsi="Times New Roman" w:cs="Times New Roman"/>
          <w:sz w:val="24"/>
          <w:szCs w:val="24"/>
          <w:lang w:val="en-US"/>
        </w:rPr>
        <w:t>, C.</w:t>
      </w:r>
      <w:r w:rsidRPr="00B33B3E">
        <w:rPr>
          <w:rFonts w:ascii="Times New Roman" w:hAnsi="Times New Roman" w:cs="Times New Roman"/>
          <w:sz w:val="24"/>
          <w:szCs w:val="24"/>
          <w:lang w:val="en-US"/>
        </w:rPr>
        <w:t>, &amp; Sánchez-Casas</w:t>
      </w:r>
      <w:r w:rsidR="00501D0C" w:rsidRPr="00B33B3E">
        <w:rPr>
          <w:rFonts w:ascii="Times New Roman" w:hAnsi="Times New Roman" w:cs="Times New Roman"/>
          <w:sz w:val="24"/>
          <w:szCs w:val="24"/>
          <w:lang w:val="en-US"/>
        </w:rPr>
        <w:t xml:space="preserve">, R. </w:t>
      </w:r>
      <w:r w:rsidRPr="00B33B3E">
        <w:rPr>
          <w:rFonts w:ascii="Times New Roman" w:hAnsi="Times New Roman" w:cs="Times New Roman"/>
          <w:sz w:val="24"/>
          <w:szCs w:val="24"/>
          <w:lang w:val="en-US"/>
        </w:rPr>
        <w:t>(</w:t>
      </w:r>
      <w:r w:rsidR="00497929" w:rsidRPr="00B33B3E">
        <w:rPr>
          <w:rFonts w:ascii="Times New Roman" w:hAnsi="Times New Roman" w:cs="Times New Roman"/>
          <w:sz w:val="24"/>
          <w:szCs w:val="24"/>
          <w:lang w:val="en-US"/>
        </w:rPr>
        <w:t>2011</w:t>
      </w:r>
      <w:r w:rsidRPr="00B33B3E">
        <w:rPr>
          <w:rFonts w:ascii="Times New Roman" w:hAnsi="Times New Roman" w:cs="Times New Roman"/>
          <w:sz w:val="24"/>
          <w:szCs w:val="24"/>
          <w:lang w:val="en-US"/>
        </w:rPr>
        <w:t>)</w:t>
      </w:r>
      <w:r w:rsidR="00497929" w:rsidRPr="00B33B3E">
        <w:rPr>
          <w:rFonts w:ascii="Times New Roman" w:hAnsi="Times New Roman" w:cs="Times New Roman"/>
          <w:sz w:val="24"/>
          <w:szCs w:val="24"/>
          <w:lang w:val="en-US"/>
        </w:rPr>
        <w:t>. </w:t>
      </w:r>
      <w:r w:rsidR="00497929" w:rsidRPr="0072544F">
        <w:rPr>
          <w:rFonts w:ascii="Times New Roman" w:hAnsi="Times New Roman" w:cs="Times New Roman"/>
          <w:sz w:val="24"/>
          <w:szCs w:val="24"/>
          <w:lang w:val="en-US"/>
        </w:rPr>
        <w:t xml:space="preserve">Affective norms for 380 Spanish words belonging to three different semantic categories. </w:t>
      </w:r>
      <w:r w:rsidR="00497929" w:rsidRPr="00204DE0">
        <w:rPr>
          <w:rFonts w:ascii="Times New Roman" w:hAnsi="Times New Roman" w:cs="Times New Roman"/>
          <w:i/>
          <w:iCs/>
          <w:sz w:val="24"/>
          <w:szCs w:val="24"/>
          <w:lang w:val="en-US"/>
        </w:rPr>
        <w:t>Behavior Research Methods</w:t>
      </w:r>
      <w:r w:rsidR="00497929" w:rsidRPr="0072544F">
        <w:rPr>
          <w:rFonts w:ascii="Times New Roman" w:hAnsi="Times New Roman" w:cs="Times New Roman"/>
          <w:sz w:val="24"/>
          <w:szCs w:val="24"/>
          <w:lang w:val="en-US"/>
        </w:rPr>
        <w:t xml:space="preserve">, </w:t>
      </w:r>
      <w:r w:rsidR="00497929" w:rsidRPr="00204DE0">
        <w:rPr>
          <w:rFonts w:ascii="Times New Roman" w:hAnsi="Times New Roman" w:cs="Times New Roman"/>
          <w:i/>
          <w:iCs/>
          <w:sz w:val="24"/>
          <w:szCs w:val="24"/>
          <w:lang w:val="en-US"/>
        </w:rPr>
        <w:t>44</w:t>
      </w:r>
      <w:r w:rsidR="00497929" w:rsidRPr="0072544F">
        <w:rPr>
          <w:rFonts w:ascii="Times New Roman" w:hAnsi="Times New Roman" w:cs="Times New Roman"/>
          <w:sz w:val="24"/>
          <w:szCs w:val="24"/>
          <w:lang w:val="en-US"/>
        </w:rPr>
        <w:t>(2)</w:t>
      </w:r>
      <w:r>
        <w:rPr>
          <w:rFonts w:ascii="Times New Roman" w:hAnsi="Times New Roman" w:cs="Times New Roman"/>
          <w:sz w:val="24"/>
          <w:szCs w:val="24"/>
          <w:lang w:val="en-US"/>
        </w:rPr>
        <w:t>,</w:t>
      </w:r>
      <w:r w:rsidR="00497929" w:rsidRPr="0072544F">
        <w:rPr>
          <w:rFonts w:ascii="Times New Roman" w:hAnsi="Times New Roman" w:cs="Times New Roman"/>
          <w:sz w:val="24"/>
          <w:szCs w:val="24"/>
          <w:lang w:val="en-US"/>
        </w:rPr>
        <w:t xml:space="preserve"> 395–403.</w:t>
      </w:r>
      <w:r w:rsidR="003E0118" w:rsidRPr="0072544F">
        <w:rPr>
          <w:rFonts w:ascii="Times New Roman" w:hAnsi="Times New Roman" w:cs="Times New Roman"/>
          <w:sz w:val="24"/>
          <w:szCs w:val="24"/>
          <w:lang w:val="en-US"/>
        </w:rPr>
        <w:t xml:space="preserve"> </w:t>
      </w:r>
      <w:r>
        <w:rPr>
          <w:rFonts w:ascii="Times New Roman" w:hAnsi="Times New Roman" w:cs="Times New Roman"/>
          <w:sz w:val="24"/>
          <w:szCs w:val="24"/>
          <w:lang w:val="en-US"/>
        </w:rPr>
        <w:t>doi:</w:t>
      </w:r>
      <w:r w:rsidR="00080AA2" w:rsidRPr="00204DE0">
        <w:rPr>
          <w:rFonts w:ascii="Times New Roman" w:hAnsi="Times New Roman" w:cs="Times New Roman"/>
          <w:sz w:val="24"/>
          <w:szCs w:val="24"/>
          <w:lang w:val="en-US"/>
        </w:rPr>
        <w:t>10.3758/s13428-011-0165-x</w:t>
      </w:r>
      <w:r w:rsidR="00080AA2" w:rsidRPr="0072544F">
        <w:rPr>
          <w:rFonts w:ascii="Times New Roman" w:hAnsi="Times New Roman" w:cs="Times New Roman"/>
          <w:sz w:val="24"/>
          <w:szCs w:val="24"/>
          <w:lang w:val="en-US"/>
        </w:rPr>
        <w:t xml:space="preserve"> </w:t>
      </w:r>
      <w:r w:rsidR="00497929" w:rsidRPr="0072544F">
        <w:rPr>
          <w:rFonts w:ascii="Times New Roman" w:hAnsi="Times New Roman" w:cs="Times New Roman"/>
          <w:sz w:val="24"/>
          <w:szCs w:val="24"/>
          <w:lang w:val="en-US"/>
        </w:rPr>
        <w:t> </w:t>
      </w:r>
    </w:p>
    <w:p w14:paraId="4C7E6CC3" w14:textId="2AC85CDD" w:rsidR="003B17F9" w:rsidRPr="00B33B3E" w:rsidRDefault="00325547" w:rsidP="00B427B1">
      <w:pPr>
        <w:spacing w:before="120" w:after="120" w:line="240" w:lineRule="auto"/>
        <w:jc w:val="both"/>
        <w:rPr>
          <w:rFonts w:ascii="Times New Roman" w:hAnsi="Times New Roman" w:cs="Times New Roman"/>
          <w:sz w:val="24"/>
          <w:szCs w:val="24"/>
          <w:lang w:val="pt-BR"/>
        </w:rPr>
      </w:pPr>
      <w:r w:rsidRPr="0072544F">
        <w:rPr>
          <w:rFonts w:ascii="Times New Roman" w:hAnsi="Times New Roman" w:cs="Times New Roman"/>
          <w:sz w:val="24"/>
          <w:szCs w:val="24"/>
          <w:lang w:val="en-US"/>
        </w:rPr>
        <w:t>Fernández-</w:t>
      </w:r>
      <w:proofErr w:type="spellStart"/>
      <w:r>
        <w:rPr>
          <w:rFonts w:ascii="Times New Roman" w:hAnsi="Times New Roman" w:cs="Times New Roman"/>
          <w:sz w:val="24"/>
          <w:szCs w:val="24"/>
          <w:lang w:val="en-US"/>
        </w:rPr>
        <w:t>A</w:t>
      </w:r>
      <w:r w:rsidRPr="0072544F">
        <w:rPr>
          <w:rFonts w:ascii="Times New Roman" w:hAnsi="Times New Roman" w:cs="Times New Roman"/>
          <w:sz w:val="24"/>
          <w:szCs w:val="24"/>
          <w:lang w:val="en-US"/>
        </w:rPr>
        <w:t>lcántara</w:t>
      </w:r>
      <w:proofErr w:type="spellEnd"/>
      <w:r w:rsidR="00501D0C" w:rsidRPr="0072544F">
        <w:rPr>
          <w:rFonts w:ascii="Times New Roman" w:hAnsi="Times New Roman" w:cs="Times New Roman"/>
          <w:sz w:val="24"/>
          <w:szCs w:val="24"/>
          <w:lang w:val="en-US"/>
        </w:rPr>
        <w:t>, M.</w:t>
      </w:r>
      <w:r>
        <w:rPr>
          <w:rFonts w:ascii="Times New Roman" w:hAnsi="Times New Roman" w:cs="Times New Roman"/>
          <w:sz w:val="24"/>
          <w:szCs w:val="24"/>
          <w:lang w:val="en-US"/>
        </w:rPr>
        <w:t>,</w:t>
      </w:r>
      <w:r w:rsidR="00501D0C" w:rsidRPr="0072544F">
        <w:rPr>
          <w:rFonts w:ascii="Times New Roman" w:hAnsi="Times New Roman" w:cs="Times New Roman"/>
          <w:sz w:val="24"/>
          <w:szCs w:val="24"/>
          <w:lang w:val="en-US"/>
        </w:rPr>
        <w:t xml:space="preserve"> </w:t>
      </w:r>
      <w:r>
        <w:rPr>
          <w:rFonts w:ascii="Times New Roman" w:hAnsi="Times New Roman" w:cs="Times New Roman"/>
          <w:sz w:val="24"/>
          <w:szCs w:val="24"/>
          <w:lang w:val="en-US"/>
        </w:rPr>
        <w:t>M</w:t>
      </w:r>
      <w:r w:rsidRPr="0072544F">
        <w:rPr>
          <w:rFonts w:ascii="Times New Roman" w:hAnsi="Times New Roman" w:cs="Times New Roman"/>
          <w:sz w:val="24"/>
          <w:szCs w:val="24"/>
          <w:lang w:val="en-US"/>
        </w:rPr>
        <w:t>artí-</w:t>
      </w:r>
      <w:r>
        <w:rPr>
          <w:rFonts w:ascii="Times New Roman" w:hAnsi="Times New Roman" w:cs="Times New Roman"/>
          <w:sz w:val="24"/>
          <w:szCs w:val="24"/>
          <w:lang w:val="en-US"/>
        </w:rPr>
        <w:t>G</w:t>
      </w:r>
      <w:r w:rsidRPr="0072544F">
        <w:rPr>
          <w:rFonts w:ascii="Times New Roman" w:hAnsi="Times New Roman" w:cs="Times New Roman"/>
          <w:sz w:val="24"/>
          <w:szCs w:val="24"/>
          <w:lang w:val="en-US"/>
        </w:rPr>
        <w:t>arcía</w:t>
      </w:r>
      <w:r w:rsidR="00501D0C" w:rsidRPr="0072544F">
        <w:rPr>
          <w:rFonts w:ascii="Times New Roman" w:hAnsi="Times New Roman" w:cs="Times New Roman"/>
          <w:sz w:val="24"/>
          <w:szCs w:val="24"/>
          <w:lang w:val="en-US"/>
        </w:rPr>
        <w:t>, C.</w:t>
      </w:r>
      <w:r>
        <w:rPr>
          <w:rFonts w:ascii="Times New Roman" w:hAnsi="Times New Roman" w:cs="Times New Roman"/>
          <w:sz w:val="24"/>
          <w:szCs w:val="24"/>
          <w:lang w:val="en-US"/>
        </w:rPr>
        <w:t>, C</w:t>
      </w:r>
      <w:r w:rsidRPr="0072544F">
        <w:rPr>
          <w:rFonts w:ascii="Times New Roman" w:hAnsi="Times New Roman" w:cs="Times New Roman"/>
          <w:sz w:val="24"/>
          <w:szCs w:val="24"/>
          <w:lang w:val="en-US"/>
        </w:rPr>
        <w:t>ruz-</w:t>
      </w:r>
      <w:r>
        <w:rPr>
          <w:rFonts w:ascii="Times New Roman" w:hAnsi="Times New Roman" w:cs="Times New Roman"/>
          <w:sz w:val="24"/>
          <w:szCs w:val="24"/>
          <w:lang w:val="en-US"/>
        </w:rPr>
        <w:t>Q</w:t>
      </w:r>
      <w:r w:rsidRPr="0072544F">
        <w:rPr>
          <w:rFonts w:ascii="Times New Roman" w:hAnsi="Times New Roman" w:cs="Times New Roman"/>
          <w:sz w:val="24"/>
          <w:szCs w:val="24"/>
          <w:lang w:val="en-US"/>
        </w:rPr>
        <w:t>uintana</w:t>
      </w:r>
      <w:r w:rsidR="00501D0C" w:rsidRPr="0072544F">
        <w:rPr>
          <w:rFonts w:ascii="Times New Roman" w:hAnsi="Times New Roman" w:cs="Times New Roman"/>
          <w:sz w:val="24"/>
          <w:szCs w:val="24"/>
          <w:lang w:val="en-US"/>
        </w:rPr>
        <w:t xml:space="preserve">, F., </w:t>
      </w:r>
      <w:r>
        <w:rPr>
          <w:rFonts w:ascii="Times New Roman" w:hAnsi="Times New Roman" w:cs="Times New Roman"/>
          <w:sz w:val="24"/>
          <w:szCs w:val="24"/>
          <w:lang w:val="en-US"/>
        </w:rPr>
        <w:t>P</w:t>
      </w:r>
      <w:r w:rsidRPr="0072544F">
        <w:rPr>
          <w:rFonts w:ascii="Times New Roman" w:hAnsi="Times New Roman" w:cs="Times New Roman"/>
          <w:sz w:val="24"/>
          <w:szCs w:val="24"/>
          <w:lang w:val="en-US"/>
        </w:rPr>
        <w:t>érez-</w:t>
      </w:r>
      <w:r>
        <w:rPr>
          <w:rFonts w:ascii="Times New Roman" w:hAnsi="Times New Roman" w:cs="Times New Roman"/>
          <w:sz w:val="24"/>
          <w:szCs w:val="24"/>
          <w:lang w:val="en-US"/>
        </w:rPr>
        <w:t>G</w:t>
      </w:r>
      <w:r w:rsidRPr="0072544F">
        <w:rPr>
          <w:rFonts w:ascii="Times New Roman" w:hAnsi="Times New Roman" w:cs="Times New Roman"/>
          <w:sz w:val="24"/>
          <w:szCs w:val="24"/>
          <w:lang w:val="en-US"/>
        </w:rPr>
        <w:t>arcía</w:t>
      </w:r>
      <w:r w:rsidR="00501D0C" w:rsidRPr="0072544F">
        <w:rPr>
          <w:rFonts w:ascii="Times New Roman" w:hAnsi="Times New Roman" w:cs="Times New Roman"/>
          <w:sz w:val="24"/>
          <w:szCs w:val="24"/>
          <w:lang w:val="en-US"/>
        </w:rPr>
        <w:t>, M.</w:t>
      </w:r>
      <w:r>
        <w:rPr>
          <w:rFonts w:ascii="Times New Roman" w:hAnsi="Times New Roman" w:cs="Times New Roman"/>
          <w:sz w:val="24"/>
          <w:szCs w:val="24"/>
          <w:lang w:val="en-US"/>
        </w:rPr>
        <w:t>,</w:t>
      </w:r>
      <w:r w:rsidR="00501D0C" w:rsidRPr="0072544F">
        <w:rPr>
          <w:rFonts w:ascii="Times New Roman" w:hAnsi="Times New Roman" w:cs="Times New Roman"/>
          <w:sz w:val="24"/>
          <w:szCs w:val="24"/>
          <w:lang w:val="en-US"/>
        </w:rPr>
        <w:t xml:space="preserve"> </w:t>
      </w:r>
      <w:r>
        <w:rPr>
          <w:rFonts w:ascii="Times New Roman" w:hAnsi="Times New Roman" w:cs="Times New Roman"/>
          <w:sz w:val="24"/>
          <w:szCs w:val="24"/>
          <w:lang w:val="en-US"/>
        </w:rPr>
        <w:t>C</w:t>
      </w:r>
      <w:r w:rsidRPr="0072544F">
        <w:rPr>
          <w:rFonts w:ascii="Times New Roman" w:hAnsi="Times New Roman" w:cs="Times New Roman"/>
          <w:sz w:val="24"/>
          <w:szCs w:val="24"/>
          <w:lang w:val="en-US"/>
        </w:rPr>
        <w:t>atena-</w:t>
      </w:r>
      <w:r>
        <w:rPr>
          <w:rFonts w:ascii="Times New Roman" w:hAnsi="Times New Roman" w:cs="Times New Roman"/>
          <w:sz w:val="24"/>
          <w:szCs w:val="24"/>
          <w:lang w:val="en-US"/>
        </w:rPr>
        <w:t>M</w:t>
      </w:r>
      <w:r w:rsidRPr="0072544F">
        <w:rPr>
          <w:rFonts w:ascii="Times New Roman" w:hAnsi="Times New Roman" w:cs="Times New Roman"/>
          <w:sz w:val="24"/>
          <w:szCs w:val="24"/>
          <w:lang w:val="en-US"/>
        </w:rPr>
        <w:t>artínez</w:t>
      </w:r>
      <w:r w:rsidR="00501D0C" w:rsidRPr="0072544F">
        <w:rPr>
          <w:rFonts w:ascii="Times New Roman" w:hAnsi="Times New Roman" w:cs="Times New Roman"/>
          <w:sz w:val="24"/>
          <w:szCs w:val="24"/>
          <w:lang w:val="en-US"/>
        </w:rPr>
        <w:t>, A.</w:t>
      </w:r>
      <w:r>
        <w:rPr>
          <w:rFonts w:ascii="Times New Roman" w:hAnsi="Times New Roman" w:cs="Times New Roman"/>
          <w:sz w:val="24"/>
          <w:szCs w:val="24"/>
          <w:lang w:val="en-US"/>
        </w:rPr>
        <w:t>,</w:t>
      </w:r>
      <w:r w:rsidR="00501D0C" w:rsidRPr="0072544F">
        <w:rPr>
          <w:rFonts w:ascii="Times New Roman" w:hAnsi="Times New Roman" w:cs="Times New Roman"/>
          <w:sz w:val="24"/>
          <w:szCs w:val="24"/>
          <w:lang w:val="en-US"/>
        </w:rPr>
        <w:t xml:space="preserve"> </w:t>
      </w:r>
      <w:r>
        <w:rPr>
          <w:rFonts w:ascii="Times New Roman" w:hAnsi="Times New Roman" w:cs="Times New Roman"/>
          <w:sz w:val="24"/>
          <w:szCs w:val="24"/>
          <w:lang w:val="en-US"/>
        </w:rPr>
        <w:t>&amp; P</w:t>
      </w:r>
      <w:r w:rsidRPr="0072544F">
        <w:rPr>
          <w:rFonts w:ascii="Times New Roman" w:hAnsi="Times New Roman" w:cs="Times New Roman"/>
          <w:sz w:val="24"/>
          <w:szCs w:val="24"/>
          <w:lang w:val="en-US"/>
        </w:rPr>
        <w:t>érez-</w:t>
      </w:r>
      <w:proofErr w:type="spellStart"/>
      <w:r>
        <w:rPr>
          <w:rFonts w:ascii="Times New Roman" w:hAnsi="Times New Roman" w:cs="Times New Roman"/>
          <w:sz w:val="24"/>
          <w:szCs w:val="24"/>
          <w:lang w:val="en-US"/>
        </w:rPr>
        <w:t>M</w:t>
      </w:r>
      <w:r w:rsidRPr="0072544F">
        <w:rPr>
          <w:rFonts w:ascii="Times New Roman" w:hAnsi="Times New Roman" w:cs="Times New Roman"/>
          <w:sz w:val="24"/>
          <w:szCs w:val="24"/>
          <w:lang w:val="en-US"/>
        </w:rPr>
        <w:t>arfil</w:t>
      </w:r>
      <w:proofErr w:type="spellEnd"/>
      <w:r w:rsidR="00501D0C" w:rsidRPr="0072544F">
        <w:rPr>
          <w:rFonts w:ascii="Times New Roman" w:hAnsi="Times New Roman" w:cs="Times New Roman"/>
          <w:sz w:val="24"/>
          <w:szCs w:val="24"/>
          <w:lang w:val="en-US"/>
        </w:rPr>
        <w:t xml:space="preserve">, M.N. </w:t>
      </w:r>
      <w:r>
        <w:rPr>
          <w:rFonts w:ascii="Times New Roman" w:hAnsi="Times New Roman" w:cs="Times New Roman"/>
          <w:sz w:val="24"/>
          <w:szCs w:val="24"/>
          <w:lang w:val="en-US"/>
        </w:rPr>
        <w:t>(</w:t>
      </w:r>
      <w:r w:rsidR="003B17F9" w:rsidRPr="0072544F">
        <w:rPr>
          <w:rFonts w:ascii="Times New Roman" w:hAnsi="Times New Roman" w:cs="Times New Roman"/>
          <w:sz w:val="24"/>
          <w:szCs w:val="24"/>
          <w:lang w:val="en-US"/>
        </w:rPr>
        <w:t>2017</w:t>
      </w:r>
      <w:r>
        <w:rPr>
          <w:rFonts w:ascii="Times New Roman" w:hAnsi="Times New Roman" w:cs="Times New Roman"/>
          <w:sz w:val="24"/>
          <w:szCs w:val="24"/>
          <w:lang w:val="en-US"/>
        </w:rPr>
        <w:t>)</w:t>
      </w:r>
      <w:r w:rsidR="003B17F9" w:rsidRPr="0072544F">
        <w:rPr>
          <w:rFonts w:ascii="Times New Roman" w:hAnsi="Times New Roman" w:cs="Times New Roman"/>
          <w:sz w:val="24"/>
          <w:szCs w:val="24"/>
          <w:lang w:val="en-US"/>
        </w:rPr>
        <w:t xml:space="preserve">. Assessment of valence, </w:t>
      </w:r>
      <w:proofErr w:type="gramStart"/>
      <w:r w:rsidR="003B17F9" w:rsidRPr="0072544F">
        <w:rPr>
          <w:rFonts w:ascii="Times New Roman" w:hAnsi="Times New Roman" w:cs="Times New Roman"/>
          <w:sz w:val="24"/>
          <w:szCs w:val="24"/>
          <w:lang w:val="en-US"/>
        </w:rPr>
        <w:t>arousal</w:t>
      </w:r>
      <w:proofErr w:type="gramEnd"/>
      <w:r w:rsidR="003B17F9" w:rsidRPr="0072544F">
        <w:rPr>
          <w:rFonts w:ascii="Times New Roman" w:hAnsi="Times New Roman" w:cs="Times New Roman"/>
          <w:sz w:val="24"/>
          <w:szCs w:val="24"/>
          <w:lang w:val="en-US"/>
        </w:rPr>
        <w:t xml:space="preserve"> and subjective frequency of the use of a battery of affective words related to death. </w:t>
      </w:r>
      <w:r w:rsidR="003B17F9" w:rsidRPr="00B33B3E">
        <w:rPr>
          <w:rFonts w:ascii="Times New Roman" w:hAnsi="Times New Roman" w:cs="Times New Roman"/>
          <w:i/>
          <w:iCs/>
          <w:sz w:val="24"/>
          <w:szCs w:val="24"/>
          <w:lang w:val="pt-BR"/>
        </w:rPr>
        <w:t>Estudios de Psicología</w:t>
      </w:r>
      <w:r w:rsidR="003B17F9" w:rsidRPr="00B33B3E">
        <w:rPr>
          <w:rFonts w:ascii="Times New Roman" w:hAnsi="Times New Roman" w:cs="Times New Roman"/>
          <w:sz w:val="24"/>
          <w:szCs w:val="24"/>
          <w:lang w:val="pt-BR"/>
        </w:rPr>
        <w:t xml:space="preserve">, </w:t>
      </w:r>
      <w:r w:rsidR="003B17F9" w:rsidRPr="00B33B3E">
        <w:rPr>
          <w:rFonts w:ascii="Times New Roman" w:hAnsi="Times New Roman" w:cs="Times New Roman"/>
          <w:i/>
          <w:iCs/>
          <w:sz w:val="24"/>
          <w:szCs w:val="24"/>
          <w:lang w:val="pt-BR"/>
        </w:rPr>
        <w:t>38</w:t>
      </w:r>
      <w:r w:rsidR="003B17F9" w:rsidRPr="00B33B3E">
        <w:rPr>
          <w:rFonts w:ascii="Times New Roman" w:hAnsi="Times New Roman" w:cs="Times New Roman"/>
          <w:sz w:val="24"/>
          <w:szCs w:val="24"/>
          <w:lang w:val="pt-BR"/>
        </w:rPr>
        <w:t>(3)</w:t>
      </w:r>
      <w:r w:rsidRPr="00B33B3E">
        <w:rPr>
          <w:rFonts w:ascii="Times New Roman" w:hAnsi="Times New Roman" w:cs="Times New Roman"/>
          <w:sz w:val="24"/>
          <w:szCs w:val="24"/>
          <w:lang w:val="pt-BR"/>
        </w:rPr>
        <w:t>,</w:t>
      </w:r>
      <w:r w:rsidR="003B17F9" w:rsidRPr="00B33B3E">
        <w:rPr>
          <w:rFonts w:ascii="Times New Roman" w:hAnsi="Times New Roman" w:cs="Times New Roman"/>
          <w:sz w:val="24"/>
          <w:szCs w:val="24"/>
          <w:lang w:val="pt-BR"/>
        </w:rPr>
        <w:t xml:space="preserve"> 794–802. </w:t>
      </w:r>
      <w:r w:rsidRPr="00B33B3E">
        <w:rPr>
          <w:rFonts w:ascii="Times New Roman" w:hAnsi="Times New Roman" w:cs="Times New Roman"/>
          <w:sz w:val="24"/>
          <w:szCs w:val="24"/>
          <w:lang w:val="pt-BR"/>
        </w:rPr>
        <w:t>doi:</w:t>
      </w:r>
      <w:r w:rsidR="00F07D9A" w:rsidRPr="00B33B3E">
        <w:rPr>
          <w:rFonts w:ascii="Times New Roman" w:hAnsi="Times New Roman" w:cs="Times New Roman"/>
          <w:sz w:val="24"/>
          <w:szCs w:val="24"/>
          <w:lang w:val="pt-BR"/>
        </w:rPr>
        <w:t>10.1080/02109395.2017.1330304</w:t>
      </w:r>
      <w:r w:rsidR="005210A1" w:rsidRPr="00B33B3E">
        <w:rPr>
          <w:rFonts w:ascii="Times New Roman" w:hAnsi="Times New Roman" w:cs="Times New Roman"/>
          <w:sz w:val="24"/>
          <w:szCs w:val="24"/>
          <w:lang w:val="pt-BR"/>
        </w:rPr>
        <w:t xml:space="preserve"> </w:t>
      </w:r>
      <w:r w:rsidR="003B17F9" w:rsidRPr="00B33B3E">
        <w:rPr>
          <w:rFonts w:ascii="Times New Roman" w:hAnsi="Times New Roman" w:cs="Times New Roman"/>
          <w:sz w:val="24"/>
          <w:szCs w:val="24"/>
          <w:lang w:val="pt-BR"/>
        </w:rPr>
        <w:t> </w:t>
      </w:r>
    </w:p>
    <w:p w14:paraId="5E75D150" w14:textId="2C5ABC7A" w:rsidR="00C478A3" w:rsidRPr="0072544F" w:rsidRDefault="00325547" w:rsidP="00B427B1">
      <w:pPr>
        <w:spacing w:before="120" w:after="120" w:line="240" w:lineRule="auto"/>
        <w:jc w:val="both"/>
        <w:rPr>
          <w:rFonts w:ascii="Times New Roman" w:hAnsi="Times New Roman" w:cs="Times New Roman"/>
          <w:sz w:val="24"/>
          <w:szCs w:val="24"/>
          <w:lang w:val="en-US"/>
        </w:rPr>
      </w:pPr>
      <w:r w:rsidRPr="00B33B3E">
        <w:rPr>
          <w:rFonts w:ascii="Times New Roman" w:hAnsi="Times New Roman" w:cs="Times New Roman"/>
          <w:sz w:val="24"/>
          <w:szCs w:val="24"/>
          <w:lang w:val="pt-BR"/>
        </w:rPr>
        <w:lastRenderedPageBreak/>
        <w:t>Fontaine</w:t>
      </w:r>
      <w:r w:rsidR="00501D0C" w:rsidRPr="00B33B3E">
        <w:rPr>
          <w:rFonts w:ascii="Times New Roman" w:hAnsi="Times New Roman" w:cs="Times New Roman"/>
          <w:sz w:val="24"/>
          <w:szCs w:val="24"/>
          <w:lang w:val="pt-BR"/>
        </w:rPr>
        <w:t>, J.J.R.</w:t>
      </w:r>
      <w:r w:rsidR="00810FA6" w:rsidRPr="00B33B3E">
        <w:rPr>
          <w:rFonts w:ascii="Times New Roman" w:hAnsi="Times New Roman" w:cs="Times New Roman"/>
          <w:sz w:val="24"/>
          <w:szCs w:val="24"/>
          <w:lang w:val="pt-BR"/>
        </w:rPr>
        <w:t>,</w:t>
      </w:r>
      <w:r w:rsidR="00501D0C" w:rsidRPr="00B33B3E">
        <w:rPr>
          <w:rFonts w:ascii="Times New Roman" w:hAnsi="Times New Roman" w:cs="Times New Roman"/>
          <w:sz w:val="24"/>
          <w:szCs w:val="24"/>
          <w:lang w:val="pt-BR"/>
        </w:rPr>
        <w:t xml:space="preserve"> </w:t>
      </w:r>
      <w:r w:rsidRPr="00B33B3E">
        <w:rPr>
          <w:rFonts w:ascii="Times New Roman" w:hAnsi="Times New Roman" w:cs="Times New Roman"/>
          <w:sz w:val="24"/>
          <w:szCs w:val="24"/>
          <w:lang w:val="pt-BR"/>
        </w:rPr>
        <w:t>Scherer</w:t>
      </w:r>
      <w:r w:rsidR="00501D0C" w:rsidRPr="00B33B3E">
        <w:rPr>
          <w:rFonts w:ascii="Times New Roman" w:hAnsi="Times New Roman" w:cs="Times New Roman"/>
          <w:sz w:val="24"/>
          <w:szCs w:val="24"/>
          <w:lang w:val="pt-BR"/>
        </w:rPr>
        <w:t>, K.R.</w:t>
      </w:r>
      <w:r w:rsidR="00810FA6" w:rsidRPr="00B33B3E">
        <w:rPr>
          <w:rFonts w:ascii="Times New Roman" w:hAnsi="Times New Roman" w:cs="Times New Roman"/>
          <w:sz w:val="24"/>
          <w:szCs w:val="24"/>
          <w:lang w:val="pt-BR"/>
        </w:rPr>
        <w:t>,</w:t>
      </w:r>
      <w:r w:rsidR="00501D0C" w:rsidRPr="00B33B3E">
        <w:rPr>
          <w:rFonts w:ascii="Times New Roman" w:hAnsi="Times New Roman" w:cs="Times New Roman"/>
          <w:sz w:val="24"/>
          <w:szCs w:val="24"/>
          <w:lang w:val="pt-BR"/>
        </w:rPr>
        <w:t xml:space="preserve"> </w:t>
      </w:r>
      <w:r w:rsidRPr="00B33B3E">
        <w:rPr>
          <w:rFonts w:ascii="Times New Roman" w:hAnsi="Times New Roman" w:cs="Times New Roman"/>
          <w:sz w:val="24"/>
          <w:szCs w:val="24"/>
          <w:lang w:val="pt-BR"/>
        </w:rPr>
        <w:t>&amp; Soriano</w:t>
      </w:r>
      <w:r w:rsidR="00501D0C" w:rsidRPr="00B33B3E">
        <w:rPr>
          <w:rFonts w:ascii="Times New Roman" w:hAnsi="Times New Roman" w:cs="Times New Roman"/>
          <w:sz w:val="24"/>
          <w:szCs w:val="24"/>
          <w:lang w:val="pt-BR"/>
        </w:rPr>
        <w:t>, C.</w:t>
      </w:r>
      <w:r w:rsidR="00F12036" w:rsidRPr="00B33B3E">
        <w:rPr>
          <w:rFonts w:ascii="Times New Roman" w:hAnsi="Times New Roman" w:cs="Times New Roman"/>
          <w:sz w:val="24"/>
          <w:szCs w:val="24"/>
          <w:lang w:val="pt-BR"/>
        </w:rPr>
        <w:t xml:space="preserve"> </w:t>
      </w:r>
      <w:r w:rsidRPr="00B33B3E">
        <w:rPr>
          <w:rFonts w:ascii="Times New Roman" w:hAnsi="Times New Roman" w:cs="Times New Roman"/>
          <w:sz w:val="24"/>
          <w:szCs w:val="24"/>
          <w:lang w:val="pt-BR"/>
        </w:rPr>
        <w:t>(</w:t>
      </w:r>
      <w:r w:rsidR="00F12036" w:rsidRPr="00B33B3E">
        <w:rPr>
          <w:rFonts w:ascii="Times New Roman" w:hAnsi="Times New Roman" w:cs="Times New Roman"/>
          <w:sz w:val="24"/>
          <w:szCs w:val="24"/>
          <w:lang w:val="pt-BR"/>
        </w:rPr>
        <w:t>2013</w:t>
      </w:r>
      <w:r w:rsidRPr="00B33B3E">
        <w:rPr>
          <w:rFonts w:ascii="Times New Roman" w:hAnsi="Times New Roman" w:cs="Times New Roman"/>
          <w:sz w:val="24"/>
          <w:szCs w:val="24"/>
          <w:lang w:val="pt-BR"/>
        </w:rPr>
        <w:t>)</w:t>
      </w:r>
      <w:r w:rsidR="00F12036" w:rsidRPr="00B33B3E">
        <w:rPr>
          <w:rFonts w:ascii="Times New Roman" w:hAnsi="Times New Roman" w:cs="Times New Roman"/>
          <w:sz w:val="24"/>
          <w:szCs w:val="24"/>
          <w:lang w:val="pt-BR"/>
        </w:rPr>
        <w:t xml:space="preserve">. </w:t>
      </w:r>
      <w:r w:rsidR="00C478A3" w:rsidRPr="0072544F">
        <w:rPr>
          <w:rFonts w:ascii="Times New Roman" w:hAnsi="Times New Roman" w:cs="Times New Roman"/>
          <w:sz w:val="24"/>
          <w:szCs w:val="24"/>
          <w:lang w:val="en-US"/>
        </w:rPr>
        <w:t xml:space="preserve">Components of Emotional Meaning: A sourcebook. </w:t>
      </w:r>
      <w:r w:rsidR="00F12036" w:rsidRPr="0072544F">
        <w:rPr>
          <w:rFonts w:ascii="Times New Roman" w:hAnsi="Times New Roman" w:cs="Times New Roman"/>
          <w:sz w:val="24"/>
          <w:szCs w:val="24"/>
          <w:lang w:val="en-US"/>
        </w:rPr>
        <w:t>Oxford University Press.</w:t>
      </w:r>
    </w:p>
    <w:p w14:paraId="54B237B3" w14:textId="3A24A5FC" w:rsidR="005315A6" w:rsidRPr="0072544F" w:rsidRDefault="00810FA6" w:rsidP="00B427B1">
      <w:pPr>
        <w:spacing w:before="120" w:after="120" w:line="240" w:lineRule="auto"/>
        <w:jc w:val="both"/>
        <w:rPr>
          <w:rFonts w:ascii="Times New Roman" w:hAnsi="Times New Roman" w:cs="Times New Roman"/>
          <w:sz w:val="24"/>
          <w:szCs w:val="24"/>
          <w:lang w:val="en-US"/>
        </w:rPr>
      </w:pPr>
      <w:r w:rsidRPr="00B33B3E">
        <w:rPr>
          <w:rFonts w:ascii="Times New Roman" w:hAnsi="Times New Roman" w:cs="Times New Roman"/>
          <w:sz w:val="24"/>
          <w:szCs w:val="24"/>
          <w:lang w:val="en-US"/>
        </w:rPr>
        <w:t>Fraga</w:t>
      </w:r>
      <w:r w:rsidR="00501D0C" w:rsidRPr="00B33B3E">
        <w:rPr>
          <w:rFonts w:ascii="Times New Roman" w:hAnsi="Times New Roman" w:cs="Times New Roman"/>
          <w:sz w:val="24"/>
          <w:szCs w:val="24"/>
          <w:lang w:val="en-US"/>
        </w:rPr>
        <w:t>, I.</w:t>
      </w:r>
      <w:r w:rsidRPr="00B33B3E">
        <w:rPr>
          <w:rFonts w:ascii="Times New Roman" w:hAnsi="Times New Roman" w:cs="Times New Roman"/>
          <w:sz w:val="24"/>
          <w:szCs w:val="24"/>
          <w:lang w:val="en-US"/>
        </w:rPr>
        <w:t>,</w:t>
      </w:r>
      <w:r w:rsidR="00501D0C" w:rsidRPr="00B33B3E">
        <w:rPr>
          <w:rFonts w:ascii="Times New Roman" w:hAnsi="Times New Roman" w:cs="Times New Roman"/>
          <w:sz w:val="24"/>
          <w:szCs w:val="24"/>
          <w:lang w:val="en-US"/>
        </w:rPr>
        <w:t xml:space="preserve"> </w:t>
      </w:r>
      <w:r w:rsidRPr="00B33B3E">
        <w:rPr>
          <w:rFonts w:ascii="Times New Roman" w:hAnsi="Times New Roman" w:cs="Times New Roman"/>
          <w:sz w:val="24"/>
          <w:szCs w:val="24"/>
          <w:lang w:val="en-US"/>
        </w:rPr>
        <w:t>Guasch</w:t>
      </w:r>
      <w:r w:rsidR="00501D0C" w:rsidRPr="00B33B3E">
        <w:rPr>
          <w:rFonts w:ascii="Times New Roman" w:hAnsi="Times New Roman" w:cs="Times New Roman"/>
          <w:sz w:val="24"/>
          <w:szCs w:val="24"/>
          <w:lang w:val="en-US"/>
        </w:rPr>
        <w:t>, M.</w:t>
      </w:r>
      <w:r w:rsidRPr="00B33B3E">
        <w:rPr>
          <w:rFonts w:ascii="Times New Roman" w:hAnsi="Times New Roman" w:cs="Times New Roman"/>
          <w:sz w:val="24"/>
          <w:szCs w:val="24"/>
          <w:lang w:val="en-US"/>
        </w:rPr>
        <w:t xml:space="preserve">, </w:t>
      </w:r>
      <w:proofErr w:type="spellStart"/>
      <w:r w:rsidRPr="00B33B3E">
        <w:rPr>
          <w:rFonts w:ascii="Times New Roman" w:hAnsi="Times New Roman" w:cs="Times New Roman"/>
          <w:sz w:val="24"/>
          <w:szCs w:val="24"/>
          <w:lang w:val="en-US"/>
        </w:rPr>
        <w:t>Haro</w:t>
      </w:r>
      <w:proofErr w:type="spellEnd"/>
      <w:r w:rsidR="00501D0C" w:rsidRPr="00B33B3E">
        <w:rPr>
          <w:rFonts w:ascii="Times New Roman" w:hAnsi="Times New Roman" w:cs="Times New Roman"/>
          <w:sz w:val="24"/>
          <w:szCs w:val="24"/>
          <w:lang w:val="en-US"/>
        </w:rPr>
        <w:t>, J.</w:t>
      </w:r>
      <w:r w:rsidRPr="00B33B3E">
        <w:rPr>
          <w:rFonts w:ascii="Times New Roman" w:hAnsi="Times New Roman" w:cs="Times New Roman"/>
          <w:sz w:val="24"/>
          <w:szCs w:val="24"/>
          <w:lang w:val="en-US"/>
        </w:rPr>
        <w:t>,</w:t>
      </w:r>
      <w:r w:rsidR="00501D0C" w:rsidRPr="00B33B3E">
        <w:rPr>
          <w:rFonts w:ascii="Times New Roman" w:hAnsi="Times New Roman" w:cs="Times New Roman"/>
          <w:sz w:val="24"/>
          <w:szCs w:val="24"/>
          <w:lang w:val="en-US"/>
        </w:rPr>
        <w:t xml:space="preserve"> </w:t>
      </w:r>
      <w:proofErr w:type="spellStart"/>
      <w:r w:rsidRPr="00B33B3E">
        <w:rPr>
          <w:rFonts w:ascii="Times New Roman" w:hAnsi="Times New Roman" w:cs="Times New Roman"/>
          <w:sz w:val="24"/>
          <w:szCs w:val="24"/>
          <w:lang w:val="en-US"/>
        </w:rPr>
        <w:t>Padrón</w:t>
      </w:r>
      <w:proofErr w:type="spellEnd"/>
      <w:r w:rsidR="00501D0C" w:rsidRPr="00B33B3E">
        <w:rPr>
          <w:rFonts w:ascii="Times New Roman" w:hAnsi="Times New Roman" w:cs="Times New Roman"/>
          <w:sz w:val="24"/>
          <w:szCs w:val="24"/>
          <w:lang w:val="en-US"/>
        </w:rPr>
        <w:t>, I.</w:t>
      </w:r>
      <w:r w:rsidRPr="00B33B3E">
        <w:rPr>
          <w:rFonts w:ascii="Times New Roman" w:hAnsi="Times New Roman" w:cs="Times New Roman"/>
          <w:sz w:val="24"/>
          <w:szCs w:val="24"/>
          <w:lang w:val="en-US"/>
        </w:rPr>
        <w:t>, &amp;</w:t>
      </w:r>
      <w:r w:rsidR="00501D0C" w:rsidRPr="00B33B3E">
        <w:rPr>
          <w:rFonts w:ascii="Times New Roman" w:hAnsi="Times New Roman" w:cs="Times New Roman"/>
          <w:sz w:val="24"/>
          <w:szCs w:val="24"/>
          <w:lang w:val="en-US"/>
        </w:rPr>
        <w:t xml:space="preserve"> </w:t>
      </w:r>
      <w:proofErr w:type="spellStart"/>
      <w:r w:rsidRPr="00B33B3E">
        <w:rPr>
          <w:rFonts w:ascii="Times New Roman" w:hAnsi="Times New Roman" w:cs="Times New Roman"/>
          <w:sz w:val="24"/>
          <w:szCs w:val="24"/>
          <w:lang w:val="en-US"/>
        </w:rPr>
        <w:t>Ferré</w:t>
      </w:r>
      <w:proofErr w:type="spellEnd"/>
      <w:r w:rsidR="00501D0C" w:rsidRPr="00B33B3E">
        <w:rPr>
          <w:rFonts w:ascii="Times New Roman" w:hAnsi="Times New Roman" w:cs="Times New Roman"/>
          <w:sz w:val="24"/>
          <w:szCs w:val="24"/>
          <w:lang w:val="en-US"/>
        </w:rPr>
        <w:t xml:space="preserve">, P. </w:t>
      </w:r>
      <w:r w:rsidRPr="00B33B3E">
        <w:rPr>
          <w:rFonts w:ascii="Times New Roman" w:hAnsi="Times New Roman" w:cs="Times New Roman"/>
          <w:sz w:val="24"/>
          <w:szCs w:val="24"/>
          <w:lang w:val="en-US"/>
        </w:rPr>
        <w:t>(</w:t>
      </w:r>
      <w:r w:rsidR="005315A6" w:rsidRPr="00B33B3E">
        <w:rPr>
          <w:rFonts w:ascii="Times New Roman" w:hAnsi="Times New Roman" w:cs="Times New Roman"/>
          <w:sz w:val="24"/>
          <w:szCs w:val="24"/>
          <w:lang w:val="en-US"/>
        </w:rPr>
        <w:t>2018</w:t>
      </w:r>
      <w:r w:rsidRPr="00B33B3E">
        <w:rPr>
          <w:rFonts w:ascii="Times New Roman" w:hAnsi="Times New Roman" w:cs="Times New Roman"/>
          <w:sz w:val="24"/>
          <w:szCs w:val="24"/>
          <w:lang w:val="en-US"/>
        </w:rPr>
        <w:t>)</w:t>
      </w:r>
      <w:r w:rsidR="005315A6" w:rsidRPr="00B33B3E">
        <w:rPr>
          <w:rFonts w:ascii="Times New Roman" w:hAnsi="Times New Roman" w:cs="Times New Roman"/>
          <w:sz w:val="24"/>
          <w:szCs w:val="24"/>
          <w:lang w:val="en-US"/>
        </w:rPr>
        <w:t>. </w:t>
      </w:r>
      <w:proofErr w:type="spellStart"/>
      <w:r w:rsidR="005315A6" w:rsidRPr="0072544F">
        <w:rPr>
          <w:rFonts w:ascii="Times New Roman" w:hAnsi="Times New Roman" w:cs="Times New Roman"/>
          <w:sz w:val="24"/>
          <w:szCs w:val="24"/>
          <w:lang w:val="en-US"/>
        </w:rPr>
        <w:t>EmoFinder</w:t>
      </w:r>
      <w:proofErr w:type="spellEnd"/>
      <w:r w:rsidR="005315A6" w:rsidRPr="0072544F">
        <w:rPr>
          <w:rFonts w:ascii="Times New Roman" w:hAnsi="Times New Roman" w:cs="Times New Roman"/>
          <w:sz w:val="24"/>
          <w:szCs w:val="24"/>
          <w:lang w:val="en-US"/>
        </w:rPr>
        <w:t xml:space="preserve">: The meeting point for Spanish emotional words. </w:t>
      </w:r>
      <w:r w:rsidR="005315A6" w:rsidRPr="00810FA6">
        <w:rPr>
          <w:rFonts w:ascii="Times New Roman" w:hAnsi="Times New Roman" w:cs="Times New Roman"/>
          <w:i/>
          <w:iCs/>
          <w:sz w:val="24"/>
          <w:szCs w:val="24"/>
          <w:lang w:val="en-US"/>
        </w:rPr>
        <w:t>Behavior Research Methods</w:t>
      </w:r>
      <w:r w:rsidR="005315A6" w:rsidRPr="0072544F">
        <w:rPr>
          <w:rFonts w:ascii="Times New Roman" w:hAnsi="Times New Roman" w:cs="Times New Roman"/>
          <w:sz w:val="24"/>
          <w:szCs w:val="24"/>
          <w:lang w:val="en-US"/>
        </w:rPr>
        <w:t xml:space="preserve">, </w:t>
      </w:r>
      <w:r w:rsidR="005315A6" w:rsidRPr="00810FA6">
        <w:rPr>
          <w:rFonts w:ascii="Times New Roman" w:hAnsi="Times New Roman" w:cs="Times New Roman"/>
          <w:i/>
          <w:iCs/>
          <w:sz w:val="24"/>
          <w:szCs w:val="24"/>
          <w:lang w:val="en-US"/>
        </w:rPr>
        <w:t>50</w:t>
      </w:r>
      <w:r w:rsidR="005315A6" w:rsidRPr="0072544F">
        <w:rPr>
          <w:rFonts w:ascii="Times New Roman" w:hAnsi="Times New Roman" w:cs="Times New Roman"/>
          <w:sz w:val="24"/>
          <w:szCs w:val="24"/>
          <w:lang w:val="en-US"/>
        </w:rPr>
        <w:t>(1)</w:t>
      </w:r>
      <w:r>
        <w:rPr>
          <w:rFonts w:ascii="Times New Roman" w:hAnsi="Times New Roman" w:cs="Times New Roman"/>
          <w:sz w:val="24"/>
          <w:szCs w:val="24"/>
          <w:lang w:val="en-US"/>
        </w:rPr>
        <w:t>,</w:t>
      </w:r>
      <w:r w:rsidR="005315A6" w:rsidRPr="0072544F">
        <w:rPr>
          <w:rFonts w:ascii="Times New Roman" w:hAnsi="Times New Roman" w:cs="Times New Roman"/>
          <w:sz w:val="24"/>
          <w:szCs w:val="24"/>
          <w:lang w:val="en-US"/>
        </w:rPr>
        <w:t xml:space="preserve"> 84–93. </w:t>
      </w:r>
      <w:r>
        <w:rPr>
          <w:rFonts w:ascii="Times New Roman" w:hAnsi="Times New Roman" w:cs="Times New Roman"/>
          <w:sz w:val="24"/>
          <w:szCs w:val="24"/>
          <w:lang w:val="en-US"/>
        </w:rPr>
        <w:t>doi:</w:t>
      </w:r>
      <w:r w:rsidR="009A3C31" w:rsidRPr="00810FA6">
        <w:rPr>
          <w:rFonts w:ascii="Times New Roman" w:hAnsi="Times New Roman" w:cs="Times New Roman"/>
          <w:sz w:val="24"/>
          <w:szCs w:val="24"/>
          <w:lang w:val="en-US"/>
        </w:rPr>
        <w:t>10.3758/s13428-017-1006-3</w:t>
      </w:r>
      <w:r w:rsidR="009A3C31" w:rsidRPr="0072544F">
        <w:rPr>
          <w:rFonts w:ascii="Times New Roman" w:hAnsi="Times New Roman" w:cs="Times New Roman"/>
          <w:sz w:val="24"/>
          <w:szCs w:val="24"/>
          <w:lang w:val="en-US"/>
        </w:rPr>
        <w:t xml:space="preserve"> </w:t>
      </w:r>
    </w:p>
    <w:p w14:paraId="08844D13" w14:textId="521A1F99" w:rsidR="00E63144" w:rsidRPr="0072544F" w:rsidRDefault="00810FA6" w:rsidP="00B427B1">
      <w:pPr>
        <w:spacing w:before="120" w:after="120" w:line="240" w:lineRule="auto"/>
        <w:jc w:val="both"/>
        <w:rPr>
          <w:rFonts w:ascii="Times New Roman" w:hAnsi="Times New Roman" w:cs="Times New Roman"/>
          <w:sz w:val="24"/>
          <w:szCs w:val="24"/>
          <w:lang w:val="es-CL"/>
        </w:rPr>
      </w:pPr>
      <w:r>
        <w:rPr>
          <w:rFonts w:ascii="Times New Roman" w:hAnsi="Times New Roman" w:cs="Times New Roman"/>
          <w:sz w:val="24"/>
          <w:szCs w:val="24"/>
          <w:lang w:val="en-US"/>
        </w:rPr>
        <w:t>G</w:t>
      </w:r>
      <w:r w:rsidRPr="0072544F">
        <w:rPr>
          <w:rFonts w:ascii="Times New Roman" w:hAnsi="Times New Roman" w:cs="Times New Roman"/>
          <w:sz w:val="24"/>
          <w:szCs w:val="24"/>
          <w:lang w:val="en-US"/>
        </w:rPr>
        <w:t>il-</w:t>
      </w:r>
      <w:r>
        <w:rPr>
          <w:rFonts w:ascii="Times New Roman" w:hAnsi="Times New Roman" w:cs="Times New Roman"/>
          <w:sz w:val="24"/>
          <w:szCs w:val="24"/>
          <w:lang w:val="en-US"/>
        </w:rPr>
        <w:t>V</w:t>
      </w:r>
      <w:r w:rsidRPr="0072544F">
        <w:rPr>
          <w:rFonts w:ascii="Times New Roman" w:hAnsi="Times New Roman" w:cs="Times New Roman"/>
          <w:sz w:val="24"/>
          <w:szCs w:val="24"/>
          <w:lang w:val="en-US"/>
        </w:rPr>
        <w:t>allejo</w:t>
      </w:r>
      <w:r w:rsidR="00501D0C" w:rsidRPr="0072544F">
        <w:rPr>
          <w:rFonts w:ascii="Times New Roman" w:hAnsi="Times New Roman" w:cs="Times New Roman"/>
          <w:sz w:val="24"/>
          <w:szCs w:val="24"/>
          <w:lang w:val="en-US"/>
        </w:rPr>
        <w:t>, L.</w:t>
      </w:r>
      <w:r>
        <w:rPr>
          <w:rFonts w:ascii="Times New Roman" w:hAnsi="Times New Roman" w:cs="Times New Roman"/>
          <w:sz w:val="24"/>
          <w:szCs w:val="24"/>
          <w:lang w:val="en-US"/>
        </w:rPr>
        <w:t>,</w:t>
      </w:r>
      <w:r w:rsidR="00501D0C" w:rsidRPr="0072544F">
        <w:rPr>
          <w:rFonts w:ascii="Times New Roman" w:hAnsi="Times New Roman" w:cs="Times New Roman"/>
          <w:sz w:val="24"/>
          <w:szCs w:val="24"/>
          <w:lang w:val="en-US"/>
        </w:rPr>
        <w:t xml:space="preserve"> </w:t>
      </w:r>
      <w:r>
        <w:rPr>
          <w:rFonts w:ascii="Times New Roman" w:hAnsi="Times New Roman" w:cs="Times New Roman"/>
          <w:sz w:val="24"/>
          <w:szCs w:val="24"/>
          <w:lang w:val="en-US"/>
        </w:rPr>
        <w:t>C</w:t>
      </w:r>
      <w:r w:rsidRPr="0072544F">
        <w:rPr>
          <w:rFonts w:ascii="Times New Roman" w:hAnsi="Times New Roman" w:cs="Times New Roman"/>
          <w:sz w:val="24"/>
          <w:szCs w:val="24"/>
          <w:lang w:val="en-US"/>
        </w:rPr>
        <w:t>oll-</w:t>
      </w:r>
      <w:proofErr w:type="spellStart"/>
      <w:r>
        <w:rPr>
          <w:rFonts w:ascii="Times New Roman" w:hAnsi="Times New Roman" w:cs="Times New Roman"/>
          <w:sz w:val="24"/>
          <w:szCs w:val="24"/>
          <w:lang w:val="en-US"/>
        </w:rPr>
        <w:t>F</w:t>
      </w:r>
      <w:r w:rsidRPr="0072544F">
        <w:rPr>
          <w:rFonts w:ascii="Times New Roman" w:hAnsi="Times New Roman" w:cs="Times New Roman"/>
          <w:sz w:val="24"/>
          <w:szCs w:val="24"/>
          <w:lang w:val="en-US"/>
        </w:rPr>
        <w:t>lorit</w:t>
      </w:r>
      <w:proofErr w:type="spellEnd"/>
      <w:r w:rsidR="00501D0C" w:rsidRPr="0072544F">
        <w:rPr>
          <w:rFonts w:ascii="Times New Roman" w:hAnsi="Times New Roman" w:cs="Times New Roman"/>
          <w:sz w:val="24"/>
          <w:szCs w:val="24"/>
          <w:lang w:val="en-US"/>
        </w:rPr>
        <w:t>, M.</w:t>
      </w:r>
      <w:r>
        <w:rPr>
          <w:rFonts w:ascii="Times New Roman" w:hAnsi="Times New Roman" w:cs="Times New Roman"/>
          <w:sz w:val="24"/>
          <w:szCs w:val="24"/>
          <w:lang w:val="en-US"/>
        </w:rPr>
        <w:t>,</w:t>
      </w:r>
      <w:r w:rsidR="00501D0C" w:rsidRPr="0072544F">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w:t>
      </w:r>
      <w:r w:rsidRPr="0072544F">
        <w:rPr>
          <w:rFonts w:ascii="Times New Roman" w:hAnsi="Times New Roman" w:cs="Times New Roman"/>
          <w:sz w:val="24"/>
          <w:szCs w:val="24"/>
          <w:lang w:val="en-US"/>
        </w:rPr>
        <w:t>astellón</w:t>
      </w:r>
      <w:proofErr w:type="spellEnd"/>
      <w:r w:rsidR="00501D0C" w:rsidRPr="0072544F">
        <w:rPr>
          <w:rFonts w:ascii="Times New Roman" w:hAnsi="Times New Roman" w:cs="Times New Roman"/>
          <w:sz w:val="24"/>
          <w:szCs w:val="24"/>
          <w:lang w:val="en-US"/>
        </w:rPr>
        <w:t>, I.</w:t>
      </w:r>
      <w:r>
        <w:rPr>
          <w:rFonts w:ascii="Times New Roman" w:hAnsi="Times New Roman" w:cs="Times New Roman"/>
          <w:sz w:val="24"/>
          <w:szCs w:val="24"/>
          <w:lang w:val="en-US"/>
        </w:rPr>
        <w:t xml:space="preserve">, &amp; </w:t>
      </w:r>
      <w:proofErr w:type="spellStart"/>
      <w:r>
        <w:rPr>
          <w:rFonts w:ascii="Times New Roman" w:hAnsi="Times New Roman" w:cs="Times New Roman"/>
          <w:sz w:val="24"/>
          <w:szCs w:val="24"/>
          <w:lang w:val="en-US"/>
        </w:rPr>
        <w:t>T</w:t>
      </w:r>
      <w:r w:rsidRPr="0072544F">
        <w:rPr>
          <w:rFonts w:ascii="Times New Roman" w:hAnsi="Times New Roman" w:cs="Times New Roman"/>
          <w:sz w:val="24"/>
          <w:szCs w:val="24"/>
          <w:lang w:val="en-US"/>
        </w:rPr>
        <w:t>urmo</w:t>
      </w:r>
      <w:proofErr w:type="spellEnd"/>
      <w:r w:rsidR="00501D0C" w:rsidRPr="0072544F">
        <w:rPr>
          <w:rFonts w:ascii="Times New Roman" w:hAnsi="Times New Roman" w:cs="Times New Roman"/>
          <w:sz w:val="24"/>
          <w:szCs w:val="24"/>
          <w:lang w:val="en-US"/>
        </w:rPr>
        <w:t xml:space="preserve">, J. </w:t>
      </w:r>
      <w:r>
        <w:rPr>
          <w:rFonts w:ascii="Times New Roman" w:hAnsi="Times New Roman" w:cs="Times New Roman"/>
          <w:sz w:val="24"/>
          <w:szCs w:val="24"/>
          <w:lang w:val="en-US"/>
        </w:rPr>
        <w:t>(</w:t>
      </w:r>
      <w:r w:rsidR="00E63144" w:rsidRPr="0072544F">
        <w:rPr>
          <w:rFonts w:ascii="Times New Roman" w:hAnsi="Times New Roman" w:cs="Times New Roman"/>
          <w:sz w:val="24"/>
          <w:szCs w:val="24"/>
          <w:lang w:val="en-US"/>
        </w:rPr>
        <w:t>2017</w:t>
      </w:r>
      <w:r>
        <w:rPr>
          <w:rFonts w:ascii="Times New Roman" w:hAnsi="Times New Roman" w:cs="Times New Roman"/>
          <w:sz w:val="24"/>
          <w:szCs w:val="24"/>
          <w:lang w:val="en-US"/>
        </w:rPr>
        <w:t>)</w:t>
      </w:r>
      <w:r w:rsidR="00E63144" w:rsidRPr="0072544F">
        <w:rPr>
          <w:rFonts w:ascii="Times New Roman" w:hAnsi="Times New Roman" w:cs="Times New Roman"/>
          <w:sz w:val="24"/>
          <w:szCs w:val="24"/>
          <w:lang w:val="en-US"/>
        </w:rPr>
        <w:t xml:space="preserve">. Verb similarity: Comparing corpus and psycholinguistic data. </w:t>
      </w:r>
      <w:r w:rsidR="00E63144" w:rsidRPr="00810FA6">
        <w:rPr>
          <w:rFonts w:ascii="Times New Roman" w:hAnsi="Times New Roman" w:cs="Times New Roman"/>
          <w:i/>
          <w:iCs/>
          <w:sz w:val="24"/>
          <w:szCs w:val="24"/>
          <w:lang w:val="en-US"/>
        </w:rPr>
        <w:t xml:space="preserve">Corpus Linguistics and </w:t>
      </w:r>
      <w:r w:rsidRPr="00810FA6">
        <w:rPr>
          <w:rFonts w:ascii="Times New Roman" w:hAnsi="Times New Roman" w:cs="Times New Roman"/>
          <w:i/>
          <w:iCs/>
          <w:sz w:val="24"/>
          <w:szCs w:val="24"/>
          <w:lang w:val="en-US"/>
        </w:rPr>
        <w:t>linguistic theory</w:t>
      </w:r>
      <w:r w:rsidRPr="0072544F">
        <w:rPr>
          <w:rFonts w:ascii="Times New Roman" w:hAnsi="Times New Roman" w:cs="Times New Roman"/>
          <w:sz w:val="24"/>
          <w:szCs w:val="24"/>
          <w:lang w:val="en-US"/>
        </w:rPr>
        <w:t xml:space="preserve">, </w:t>
      </w:r>
      <w:r w:rsidR="00501D0C" w:rsidRPr="0072544F">
        <w:rPr>
          <w:rFonts w:ascii="Times New Roman" w:hAnsi="Times New Roman" w:cs="Times New Roman"/>
          <w:sz w:val="24"/>
          <w:szCs w:val="24"/>
          <w:lang w:val="en-US"/>
        </w:rPr>
        <w:t xml:space="preserve">1-33.  </w:t>
      </w:r>
      <w:r>
        <w:rPr>
          <w:rFonts w:ascii="Times New Roman" w:hAnsi="Times New Roman" w:cs="Times New Roman"/>
          <w:sz w:val="24"/>
          <w:szCs w:val="24"/>
          <w:lang w:val="es-CL"/>
        </w:rPr>
        <w:t>doi:</w:t>
      </w:r>
      <w:r w:rsidR="009A3C31" w:rsidRPr="00810FA6">
        <w:rPr>
          <w:rFonts w:ascii="Times New Roman" w:hAnsi="Times New Roman" w:cs="Times New Roman"/>
          <w:sz w:val="24"/>
          <w:szCs w:val="24"/>
          <w:lang w:val="es-CL"/>
        </w:rPr>
        <w:t>10.1515/CLLT-2016-0045</w:t>
      </w:r>
      <w:r w:rsidR="009A3C31" w:rsidRPr="0072544F">
        <w:rPr>
          <w:rFonts w:ascii="Times New Roman" w:hAnsi="Times New Roman" w:cs="Times New Roman"/>
          <w:sz w:val="24"/>
          <w:szCs w:val="24"/>
          <w:lang w:val="es-CL"/>
        </w:rPr>
        <w:t xml:space="preserve"> </w:t>
      </w:r>
    </w:p>
    <w:p w14:paraId="2776C280" w14:textId="0A375198" w:rsidR="00C30E52" w:rsidRPr="0072544F" w:rsidRDefault="00B33B3E" w:rsidP="00B427B1">
      <w:pPr>
        <w:spacing w:before="120" w:after="120" w:line="240" w:lineRule="auto"/>
        <w:jc w:val="both"/>
        <w:rPr>
          <w:rFonts w:ascii="Times New Roman" w:hAnsi="Times New Roman" w:cs="Times New Roman"/>
          <w:sz w:val="24"/>
          <w:szCs w:val="24"/>
          <w:lang w:val="en-US"/>
        </w:rPr>
      </w:pPr>
      <w:r w:rsidRPr="0072544F">
        <w:rPr>
          <w:rFonts w:ascii="Times New Roman" w:hAnsi="Times New Roman" w:cs="Times New Roman"/>
          <w:sz w:val="24"/>
          <w:szCs w:val="24"/>
          <w:lang w:val="es-CL"/>
        </w:rPr>
        <w:t>González-</w:t>
      </w:r>
      <w:proofErr w:type="spellStart"/>
      <w:r>
        <w:rPr>
          <w:rFonts w:ascii="Times New Roman" w:hAnsi="Times New Roman" w:cs="Times New Roman"/>
          <w:sz w:val="24"/>
          <w:szCs w:val="24"/>
          <w:lang w:val="es-CL"/>
        </w:rPr>
        <w:t>N</w:t>
      </w:r>
      <w:r w:rsidRPr="0072544F">
        <w:rPr>
          <w:rFonts w:ascii="Times New Roman" w:hAnsi="Times New Roman" w:cs="Times New Roman"/>
          <w:sz w:val="24"/>
          <w:szCs w:val="24"/>
          <w:lang w:val="es-CL"/>
        </w:rPr>
        <w:t>osti</w:t>
      </w:r>
      <w:proofErr w:type="spellEnd"/>
      <w:r w:rsidR="00501D0C" w:rsidRPr="0072544F">
        <w:rPr>
          <w:rFonts w:ascii="Times New Roman" w:hAnsi="Times New Roman" w:cs="Times New Roman"/>
          <w:sz w:val="24"/>
          <w:szCs w:val="24"/>
          <w:lang w:val="es-CL"/>
        </w:rPr>
        <w:t>, M.</w:t>
      </w:r>
      <w:r>
        <w:rPr>
          <w:rFonts w:ascii="Times New Roman" w:hAnsi="Times New Roman" w:cs="Times New Roman"/>
          <w:sz w:val="24"/>
          <w:szCs w:val="24"/>
          <w:lang w:val="es-CL"/>
        </w:rPr>
        <w:t>, B</w:t>
      </w:r>
      <w:r w:rsidRPr="0072544F">
        <w:rPr>
          <w:rFonts w:ascii="Times New Roman" w:hAnsi="Times New Roman" w:cs="Times New Roman"/>
          <w:sz w:val="24"/>
          <w:szCs w:val="24"/>
          <w:lang w:val="es-CL"/>
        </w:rPr>
        <w:t>arbón</w:t>
      </w:r>
      <w:r w:rsidR="00501D0C" w:rsidRPr="0072544F">
        <w:rPr>
          <w:rFonts w:ascii="Times New Roman" w:hAnsi="Times New Roman" w:cs="Times New Roman"/>
          <w:sz w:val="24"/>
          <w:szCs w:val="24"/>
          <w:lang w:val="es-CL"/>
        </w:rPr>
        <w:t>, A.</w:t>
      </w:r>
      <w:r>
        <w:rPr>
          <w:rFonts w:ascii="Times New Roman" w:hAnsi="Times New Roman" w:cs="Times New Roman"/>
          <w:sz w:val="24"/>
          <w:szCs w:val="24"/>
          <w:lang w:val="es-CL"/>
        </w:rPr>
        <w:t>, R</w:t>
      </w:r>
      <w:r w:rsidRPr="0072544F">
        <w:rPr>
          <w:rFonts w:ascii="Times New Roman" w:hAnsi="Times New Roman" w:cs="Times New Roman"/>
          <w:sz w:val="24"/>
          <w:szCs w:val="24"/>
          <w:lang w:val="es-CL"/>
        </w:rPr>
        <w:t>odríguez-</w:t>
      </w:r>
      <w:r>
        <w:rPr>
          <w:rFonts w:ascii="Times New Roman" w:hAnsi="Times New Roman" w:cs="Times New Roman"/>
          <w:sz w:val="24"/>
          <w:szCs w:val="24"/>
          <w:lang w:val="es-CL"/>
        </w:rPr>
        <w:t>F</w:t>
      </w:r>
      <w:r w:rsidRPr="0072544F">
        <w:rPr>
          <w:rFonts w:ascii="Times New Roman" w:hAnsi="Times New Roman" w:cs="Times New Roman"/>
          <w:sz w:val="24"/>
          <w:szCs w:val="24"/>
          <w:lang w:val="es-CL"/>
        </w:rPr>
        <w:t>erreiro</w:t>
      </w:r>
      <w:r w:rsidR="00501D0C" w:rsidRPr="0072544F">
        <w:rPr>
          <w:rFonts w:ascii="Times New Roman" w:hAnsi="Times New Roman" w:cs="Times New Roman"/>
          <w:sz w:val="24"/>
          <w:szCs w:val="24"/>
          <w:lang w:val="es-CL"/>
        </w:rPr>
        <w:t>, J.</w:t>
      </w:r>
      <w:r>
        <w:rPr>
          <w:rFonts w:ascii="Times New Roman" w:hAnsi="Times New Roman" w:cs="Times New Roman"/>
          <w:sz w:val="24"/>
          <w:szCs w:val="24"/>
          <w:lang w:val="es-CL"/>
        </w:rPr>
        <w:t>, &amp; C</w:t>
      </w:r>
      <w:r w:rsidRPr="0072544F">
        <w:rPr>
          <w:rFonts w:ascii="Times New Roman" w:hAnsi="Times New Roman" w:cs="Times New Roman"/>
          <w:sz w:val="24"/>
          <w:szCs w:val="24"/>
          <w:lang w:val="es-CL"/>
        </w:rPr>
        <w:t>uetos</w:t>
      </w:r>
      <w:r w:rsidR="00501D0C" w:rsidRPr="0072544F">
        <w:rPr>
          <w:rFonts w:ascii="Times New Roman" w:hAnsi="Times New Roman" w:cs="Times New Roman"/>
          <w:sz w:val="24"/>
          <w:szCs w:val="24"/>
          <w:lang w:val="es-CL"/>
        </w:rPr>
        <w:t xml:space="preserve">, F. </w:t>
      </w:r>
      <w:r>
        <w:rPr>
          <w:rFonts w:ascii="Times New Roman" w:hAnsi="Times New Roman" w:cs="Times New Roman"/>
          <w:sz w:val="24"/>
          <w:szCs w:val="24"/>
          <w:lang w:val="es-CL"/>
        </w:rPr>
        <w:t>(</w:t>
      </w:r>
      <w:r w:rsidR="00C30E52" w:rsidRPr="0072544F">
        <w:rPr>
          <w:rFonts w:ascii="Times New Roman" w:hAnsi="Times New Roman" w:cs="Times New Roman"/>
          <w:sz w:val="24"/>
          <w:szCs w:val="24"/>
          <w:lang w:val="es-CL"/>
        </w:rPr>
        <w:t>2013</w:t>
      </w:r>
      <w:r>
        <w:rPr>
          <w:rFonts w:ascii="Times New Roman" w:hAnsi="Times New Roman" w:cs="Times New Roman"/>
          <w:sz w:val="24"/>
          <w:szCs w:val="24"/>
          <w:lang w:val="es-CL"/>
        </w:rPr>
        <w:t>)</w:t>
      </w:r>
      <w:r w:rsidR="00C30E52" w:rsidRPr="0072544F">
        <w:rPr>
          <w:rFonts w:ascii="Times New Roman" w:hAnsi="Times New Roman" w:cs="Times New Roman"/>
          <w:sz w:val="24"/>
          <w:szCs w:val="24"/>
          <w:lang w:val="es-CL"/>
        </w:rPr>
        <w:t>. </w:t>
      </w:r>
      <w:r w:rsidR="00C30E52" w:rsidRPr="0072544F">
        <w:rPr>
          <w:rFonts w:ascii="Times New Roman" w:hAnsi="Times New Roman" w:cs="Times New Roman"/>
          <w:sz w:val="24"/>
          <w:szCs w:val="24"/>
          <w:lang w:val="en-US"/>
        </w:rPr>
        <w:t xml:space="preserve">Effects of the psycholinguistic variables on the lexical decision task in Spanish: A study with 2,765 words. </w:t>
      </w:r>
      <w:r w:rsidR="00C30E52" w:rsidRPr="00B33B3E">
        <w:rPr>
          <w:rFonts w:ascii="Times New Roman" w:hAnsi="Times New Roman" w:cs="Times New Roman"/>
          <w:i/>
          <w:iCs/>
          <w:sz w:val="24"/>
          <w:szCs w:val="24"/>
          <w:lang w:val="en-US"/>
        </w:rPr>
        <w:t>Behavior Research Methods</w:t>
      </w:r>
      <w:r w:rsidR="00C30E52" w:rsidRPr="0072544F">
        <w:rPr>
          <w:rFonts w:ascii="Times New Roman" w:hAnsi="Times New Roman" w:cs="Times New Roman"/>
          <w:sz w:val="24"/>
          <w:szCs w:val="24"/>
          <w:lang w:val="en-US"/>
        </w:rPr>
        <w:t xml:space="preserve">, </w:t>
      </w:r>
      <w:r w:rsidR="00C30E52" w:rsidRPr="00B33B3E">
        <w:rPr>
          <w:rFonts w:ascii="Times New Roman" w:hAnsi="Times New Roman" w:cs="Times New Roman"/>
          <w:i/>
          <w:iCs/>
          <w:sz w:val="24"/>
          <w:szCs w:val="24"/>
          <w:lang w:val="en-US"/>
        </w:rPr>
        <w:t>46</w:t>
      </w:r>
      <w:r w:rsidR="00C30E52" w:rsidRPr="0072544F">
        <w:rPr>
          <w:rFonts w:ascii="Times New Roman" w:hAnsi="Times New Roman" w:cs="Times New Roman"/>
          <w:sz w:val="24"/>
          <w:szCs w:val="24"/>
          <w:lang w:val="en-US"/>
        </w:rPr>
        <w:t>(2)</w:t>
      </w:r>
      <w:r>
        <w:rPr>
          <w:rFonts w:ascii="Times New Roman" w:hAnsi="Times New Roman" w:cs="Times New Roman"/>
          <w:sz w:val="24"/>
          <w:szCs w:val="24"/>
          <w:lang w:val="en-US"/>
        </w:rPr>
        <w:t>,</w:t>
      </w:r>
      <w:r w:rsidR="00C30E52" w:rsidRPr="0072544F">
        <w:rPr>
          <w:rFonts w:ascii="Times New Roman" w:hAnsi="Times New Roman" w:cs="Times New Roman"/>
          <w:sz w:val="24"/>
          <w:szCs w:val="24"/>
          <w:lang w:val="en-US"/>
        </w:rPr>
        <w:t xml:space="preserve"> 517–525. </w:t>
      </w:r>
      <w:r>
        <w:rPr>
          <w:rFonts w:ascii="Times New Roman" w:hAnsi="Times New Roman" w:cs="Times New Roman"/>
          <w:sz w:val="24"/>
          <w:szCs w:val="24"/>
          <w:lang w:val="en-US"/>
        </w:rPr>
        <w:t>doi:</w:t>
      </w:r>
      <w:r w:rsidR="009A3C31" w:rsidRPr="00B33B3E">
        <w:rPr>
          <w:rFonts w:ascii="Times New Roman" w:hAnsi="Times New Roman" w:cs="Times New Roman"/>
          <w:sz w:val="24"/>
          <w:szCs w:val="24"/>
          <w:lang w:val="en-US"/>
        </w:rPr>
        <w:t>10.3758/s13428-013-0383-5</w:t>
      </w:r>
      <w:r w:rsidR="009A3C31" w:rsidRPr="0072544F">
        <w:rPr>
          <w:rFonts w:ascii="Times New Roman" w:hAnsi="Times New Roman" w:cs="Times New Roman"/>
          <w:sz w:val="24"/>
          <w:szCs w:val="24"/>
          <w:lang w:val="en-US"/>
        </w:rPr>
        <w:t xml:space="preserve"> </w:t>
      </w:r>
      <w:r w:rsidR="00C30E52" w:rsidRPr="0072544F">
        <w:rPr>
          <w:rFonts w:ascii="Times New Roman" w:hAnsi="Times New Roman" w:cs="Times New Roman"/>
          <w:sz w:val="24"/>
          <w:szCs w:val="24"/>
          <w:lang w:val="en-US"/>
        </w:rPr>
        <w:t> </w:t>
      </w:r>
    </w:p>
    <w:p w14:paraId="28EA2AD9" w14:textId="755E9569" w:rsidR="00FD4F36" w:rsidRPr="0072544F" w:rsidRDefault="00B33B3E" w:rsidP="00B427B1">
      <w:pPr>
        <w:spacing w:before="120" w:after="120" w:line="240" w:lineRule="auto"/>
        <w:jc w:val="both"/>
        <w:rPr>
          <w:rFonts w:ascii="Times New Roman" w:hAnsi="Times New Roman" w:cs="Times New Roman"/>
          <w:sz w:val="24"/>
          <w:szCs w:val="24"/>
          <w:lang w:val="en-US"/>
        </w:rPr>
      </w:pPr>
      <w:r w:rsidRPr="00B33B3E">
        <w:rPr>
          <w:rFonts w:ascii="Times New Roman" w:hAnsi="Times New Roman" w:cs="Times New Roman"/>
          <w:sz w:val="24"/>
          <w:szCs w:val="24"/>
          <w:lang w:val="en-US"/>
        </w:rPr>
        <w:t>Guasch</w:t>
      </w:r>
      <w:r w:rsidR="00501D0C" w:rsidRPr="00B33B3E">
        <w:rPr>
          <w:rFonts w:ascii="Times New Roman" w:hAnsi="Times New Roman" w:cs="Times New Roman"/>
          <w:sz w:val="24"/>
          <w:szCs w:val="24"/>
          <w:lang w:val="en-US"/>
        </w:rPr>
        <w:t>, M.</w:t>
      </w:r>
      <w:r w:rsidRPr="00B33B3E">
        <w:rPr>
          <w:rFonts w:ascii="Times New Roman" w:hAnsi="Times New Roman" w:cs="Times New Roman"/>
          <w:sz w:val="24"/>
          <w:szCs w:val="24"/>
          <w:lang w:val="en-US"/>
        </w:rPr>
        <w:t>,</w:t>
      </w:r>
      <w:r w:rsidR="00501D0C" w:rsidRPr="00B33B3E">
        <w:rPr>
          <w:rFonts w:ascii="Times New Roman" w:hAnsi="Times New Roman" w:cs="Times New Roman"/>
          <w:sz w:val="24"/>
          <w:szCs w:val="24"/>
          <w:lang w:val="en-US"/>
        </w:rPr>
        <w:t xml:space="preserve"> </w:t>
      </w:r>
      <w:proofErr w:type="spellStart"/>
      <w:r w:rsidRPr="00B33B3E">
        <w:rPr>
          <w:rFonts w:ascii="Times New Roman" w:hAnsi="Times New Roman" w:cs="Times New Roman"/>
          <w:sz w:val="24"/>
          <w:szCs w:val="24"/>
          <w:lang w:val="en-US"/>
        </w:rPr>
        <w:t>Ferré</w:t>
      </w:r>
      <w:proofErr w:type="spellEnd"/>
      <w:r w:rsidR="00501D0C" w:rsidRPr="00B33B3E">
        <w:rPr>
          <w:rFonts w:ascii="Times New Roman" w:hAnsi="Times New Roman" w:cs="Times New Roman"/>
          <w:sz w:val="24"/>
          <w:szCs w:val="24"/>
          <w:lang w:val="en-US"/>
        </w:rPr>
        <w:t>, P.</w:t>
      </w:r>
      <w:r w:rsidRPr="00B33B3E">
        <w:rPr>
          <w:rFonts w:ascii="Times New Roman" w:hAnsi="Times New Roman" w:cs="Times New Roman"/>
          <w:sz w:val="24"/>
          <w:szCs w:val="24"/>
          <w:lang w:val="en-US"/>
        </w:rPr>
        <w:t>, &amp;</w:t>
      </w:r>
      <w:r w:rsidR="00501D0C" w:rsidRPr="00B33B3E">
        <w:rPr>
          <w:rFonts w:ascii="Times New Roman" w:hAnsi="Times New Roman" w:cs="Times New Roman"/>
          <w:sz w:val="24"/>
          <w:szCs w:val="24"/>
          <w:lang w:val="en-US"/>
        </w:rPr>
        <w:t xml:space="preserve"> </w:t>
      </w:r>
      <w:r w:rsidRPr="00B33B3E">
        <w:rPr>
          <w:rFonts w:ascii="Times New Roman" w:hAnsi="Times New Roman" w:cs="Times New Roman"/>
          <w:sz w:val="24"/>
          <w:szCs w:val="24"/>
          <w:lang w:val="en-US"/>
        </w:rPr>
        <w:t>Fraga</w:t>
      </w:r>
      <w:r w:rsidR="00501D0C" w:rsidRPr="00B33B3E">
        <w:rPr>
          <w:rFonts w:ascii="Times New Roman" w:hAnsi="Times New Roman" w:cs="Times New Roman"/>
          <w:sz w:val="24"/>
          <w:szCs w:val="24"/>
          <w:lang w:val="en-US"/>
        </w:rPr>
        <w:t xml:space="preserve">, I. </w:t>
      </w:r>
      <w:r w:rsidRPr="00B33B3E">
        <w:rPr>
          <w:rFonts w:ascii="Times New Roman" w:hAnsi="Times New Roman" w:cs="Times New Roman"/>
          <w:sz w:val="24"/>
          <w:szCs w:val="24"/>
          <w:lang w:val="en-US"/>
        </w:rPr>
        <w:t>(</w:t>
      </w:r>
      <w:r w:rsidR="00FD4F36" w:rsidRPr="00B33B3E">
        <w:rPr>
          <w:rFonts w:ascii="Times New Roman" w:hAnsi="Times New Roman" w:cs="Times New Roman"/>
          <w:sz w:val="24"/>
          <w:szCs w:val="24"/>
          <w:lang w:val="en-US"/>
        </w:rPr>
        <w:t>2015</w:t>
      </w:r>
      <w:r w:rsidRPr="00B33B3E">
        <w:rPr>
          <w:rFonts w:ascii="Times New Roman" w:hAnsi="Times New Roman" w:cs="Times New Roman"/>
          <w:sz w:val="24"/>
          <w:szCs w:val="24"/>
          <w:lang w:val="en-US"/>
        </w:rPr>
        <w:t>)</w:t>
      </w:r>
      <w:r w:rsidR="00FD4F36" w:rsidRPr="00B33B3E">
        <w:rPr>
          <w:rFonts w:ascii="Times New Roman" w:hAnsi="Times New Roman" w:cs="Times New Roman"/>
          <w:sz w:val="24"/>
          <w:szCs w:val="24"/>
          <w:lang w:val="en-US"/>
        </w:rPr>
        <w:t>. </w:t>
      </w:r>
      <w:r w:rsidR="00FD4F36" w:rsidRPr="0072544F">
        <w:rPr>
          <w:rFonts w:ascii="Times New Roman" w:hAnsi="Times New Roman" w:cs="Times New Roman"/>
          <w:sz w:val="24"/>
          <w:szCs w:val="24"/>
          <w:lang w:val="en-US"/>
        </w:rPr>
        <w:t xml:space="preserve">Spanish norms for affective and </w:t>
      </w:r>
      <w:proofErr w:type="spellStart"/>
      <w:r w:rsidR="00FD4F36" w:rsidRPr="0072544F">
        <w:rPr>
          <w:rFonts w:ascii="Times New Roman" w:hAnsi="Times New Roman" w:cs="Times New Roman"/>
          <w:sz w:val="24"/>
          <w:szCs w:val="24"/>
          <w:lang w:val="en-US"/>
        </w:rPr>
        <w:t>lexico</w:t>
      </w:r>
      <w:proofErr w:type="spellEnd"/>
      <w:r w:rsidR="00FD4F36" w:rsidRPr="0072544F">
        <w:rPr>
          <w:rFonts w:ascii="Times New Roman" w:hAnsi="Times New Roman" w:cs="Times New Roman"/>
          <w:sz w:val="24"/>
          <w:szCs w:val="24"/>
          <w:lang w:val="en-US"/>
        </w:rPr>
        <w:t xml:space="preserve">-semantic variables for 1,400 words. </w:t>
      </w:r>
      <w:r w:rsidR="00FD4F36" w:rsidRPr="00B33B3E">
        <w:rPr>
          <w:rFonts w:ascii="Times New Roman" w:hAnsi="Times New Roman" w:cs="Times New Roman"/>
          <w:i/>
          <w:iCs/>
          <w:sz w:val="24"/>
          <w:szCs w:val="24"/>
          <w:lang w:val="en-US"/>
        </w:rPr>
        <w:t>Behavior Research Methods</w:t>
      </w:r>
      <w:r w:rsidR="00FD4F36" w:rsidRPr="0072544F">
        <w:rPr>
          <w:rFonts w:ascii="Times New Roman" w:hAnsi="Times New Roman" w:cs="Times New Roman"/>
          <w:sz w:val="24"/>
          <w:szCs w:val="24"/>
          <w:lang w:val="en-US"/>
        </w:rPr>
        <w:t xml:space="preserve">, </w:t>
      </w:r>
      <w:r w:rsidR="00FD4F36" w:rsidRPr="00B33B3E">
        <w:rPr>
          <w:rFonts w:ascii="Times New Roman" w:hAnsi="Times New Roman" w:cs="Times New Roman"/>
          <w:i/>
          <w:iCs/>
          <w:sz w:val="24"/>
          <w:szCs w:val="24"/>
          <w:lang w:val="en-US"/>
        </w:rPr>
        <w:t>48</w:t>
      </w:r>
      <w:r w:rsidR="00FD4F36" w:rsidRPr="0072544F">
        <w:rPr>
          <w:rFonts w:ascii="Times New Roman" w:hAnsi="Times New Roman" w:cs="Times New Roman"/>
          <w:sz w:val="24"/>
          <w:szCs w:val="24"/>
          <w:lang w:val="en-US"/>
        </w:rPr>
        <w:t>(4)</w:t>
      </w:r>
      <w:r>
        <w:rPr>
          <w:rFonts w:ascii="Times New Roman" w:hAnsi="Times New Roman" w:cs="Times New Roman"/>
          <w:sz w:val="24"/>
          <w:szCs w:val="24"/>
          <w:lang w:val="en-US"/>
        </w:rPr>
        <w:t>,</w:t>
      </w:r>
      <w:r w:rsidR="00FD4F36" w:rsidRPr="0072544F">
        <w:rPr>
          <w:rFonts w:ascii="Times New Roman" w:hAnsi="Times New Roman" w:cs="Times New Roman"/>
          <w:sz w:val="24"/>
          <w:szCs w:val="24"/>
          <w:lang w:val="en-US"/>
        </w:rPr>
        <w:t xml:space="preserve"> 1358–1369.</w:t>
      </w:r>
      <w:r w:rsidR="00B9577F" w:rsidRPr="0072544F">
        <w:rPr>
          <w:rFonts w:ascii="Times New Roman" w:hAnsi="Times New Roman" w:cs="Times New Roman"/>
          <w:sz w:val="24"/>
          <w:szCs w:val="24"/>
          <w:lang w:val="en-US"/>
        </w:rPr>
        <w:t xml:space="preserve"> </w:t>
      </w:r>
      <w:r>
        <w:rPr>
          <w:rFonts w:ascii="Times New Roman" w:hAnsi="Times New Roman" w:cs="Times New Roman"/>
          <w:sz w:val="24"/>
          <w:szCs w:val="24"/>
          <w:lang w:val="en-US"/>
        </w:rPr>
        <w:t>doi:</w:t>
      </w:r>
      <w:r w:rsidR="009A3C31" w:rsidRPr="00B33B3E">
        <w:rPr>
          <w:rFonts w:ascii="Times New Roman" w:hAnsi="Times New Roman" w:cs="Times New Roman"/>
          <w:sz w:val="24"/>
          <w:szCs w:val="24"/>
          <w:lang w:val="en-US"/>
        </w:rPr>
        <w:t>10.3758/s13428-015-0684-y</w:t>
      </w:r>
      <w:r w:rsidR="009A3C31" w:rsidRPr="0072544F">
        <w:rPr>
          <w:rFonts w:ascii="Times New Roman" w:hAnsi="Times New Roman" w:cs="Times New Roman"/>
          <w:sz w:val="24"/>
          <w:szCs w:val="24"/>
          <w:lang w:val="en-US"/>
        </w:rPr>
        <w:t xml:space="preserve"> </w:t>
      </w:r>
      <w:r w:rsidR="00FD4F36" w:rsidRPr="0072544F">
        <w:rPr>
          <w:rFonts w:ascii="Times New Roman" w:hAnsi="Times New Roman" w:cs="Times New Roman"/>
          <w:sz w:val="24"/>
          <w:szCs w:val="24"/>
          <w:lang w:val="en-US"/>
        </w:rPr>
        <w:t> </w:t>
      </w:r>
    </w:p>
    <w:p w14:paraId="4934C391" w14:textId="28E3BA89" w:rsidR="00FE723C" w:rsidRPr="000679BB" w:rsidRDefault="00B33B3E" w:rsidP="00B427B1">
      <w:pPr>
        <w:spacing w:before="120" w:after="120" w:line="240" w:lineRule="auto"/>
        <w:jc w:val="both"/>
        <w:rPr>
          <w:rFonts w:ascii="Times New Roman" w:hAnsi="Times New Roman" w:cs="Times New Roman"/>
          <w:sz w:val="24"/>
          <w:szCs w:val="24"/>
          <w:lang w:val="pt-BR"/>
        </w:rPr>
      </w:pPr>
      <w:r>
        <w:rPr>
          <w:rFonts w:ascii="Times New Roman" w:hAnsi="Times New Roman" w:cs="Times New Roman"/>
          <w:sz w:val="24"/>
          <w:szCs w:val="24"/>
          <w:lang w:val="en-US"/>
        </w:rPr>
        <w:t>H</w:t>
      </w:r>
      <w:r w:rsidRPr="0072544F">
        <w:rPr>
          <w:rFonts w:ascii="Times New Roman" w:hAnsi="Times New Roman" w:cs="Times New Roman"/>
          <w:sz w:val="24"/>
          <w:szCs w:val="24"/>
          <w:lang w:val="en-US"/>
        </w:rPr>
        <w:t>armon-</w:t>
      </w:r>
      <w:r>
        <w:rPr>
          <w:rFonts w:ascii="Times New Roman" w:hAnsi="Times New Roman" w:cs="Times New Roman"/>
          <w:sz w:val="24"/>
          <w:szCs w:val="24"/>
          <w:lang w:val="en-US"/>
        </w:rPr>
        <w:t>J</w:t>
      </w:r>
      <w:r w:rsidRPr="0072544F">
        <w:rPr>
          <w:rFonts w:ascii="Times New Roman" w:hAnsi="Times New Roman" w:cs="Times New Roman"/>
          <w:sz w:val="24"/>
          <w:szCs w:val="24"/>
          <w:lang w:val="en-US"/>
        </w:rPr>
        <w:t>ones</w:t>
      </w:r>
      <w:r w:rsidR="00501D0C" w:rsidRPr="0072544F">
        <w:rPr>
          <w:rFonts w:ascii="Times New Roman" w:hAnsi="Times New Roman" w:cs="Times New Roman"/>
          <w:sz w:val="24"/>
          <w:szCs w:val="24"/>
          <w:lang w:val="en-US"/>
        </w:rPr>
        <w:t>, E.</w:t>
      </w:r>
      <w:r>
        <w:rPr>
          <w:rFonts w:ascii="Times New Roman" w:hAnsi="Times New Roman" w:cs="Times New Roman"/>
          <w:sz w:val="24"/>
          <w:szCs w:val="24"/>
          <w:lang w:val="en-US"/>
        </w:rPr>
        <w:t>, H</w:t>
      </w:r>
      <w:r w:rsidRPr="0072544F">
        <w:rPr>
          <w:rFonts w:ascii="Times New Roman" w:hAnsi="Times New Roman" w:cs="Times New Roman"/>
          <w:sz w:val="24"/>
          <w:szCs w:val="24"/>
          <w:lang w:val="en-US"/>
        </w:rPr>
        <w:t>armon-</w:t>
      </w:r>
      <w:r>
        <w:rPr>
          <w:rFonts w:ascii="Times New Roman" w:hAnsi="Times New Roman" w:cs="Times New Roman"/>
          <w:sz w:val="24"/>
          <w:szCs w:val="24"/>
          <w:lang w:val="en-US"/>
        </w:rPr>
        <w:t>J</w:t>
      </w:r>
      <w:r w:rsidRPr="0072544F">
        <w:rPr>
          <w:rFonts w:ascii="Times New Roman" w:hAnsi="Times New Roman" w:cs="Times New Roman"/>
          <w:sz w:val="24"/>
          <w:szCs w:val="24"/>
          <w:lang w:val="en-US"/>
        </w:rPr>
        <w:t>ones</w:t>
      </w:r>
      <w:r w:rsidR="00501D0C" w:rsidRPr="0072544F">
        <w:rPr>
          <w:rFonts w:ascii="Times New Roman" w:hAnsi="Times New Roman" w:cs="Times New Roman"/>
          <w:sz w:val="24"/>
          <w:szCs w:val="24"/>
          <w:lang w:val="en-US"/>
        </w:rPr>
        <w:t>, C.</w:t>
      </w:r>
      <w:r>
        <w:rPr>
          <w:rFonts w:ascii="Times New Roman" w:hAnsi="Times New Roman" w:cs="Times New Roman"/>
          <w:sz w:val="24"/>
          <w:szCs w:val="24"/>
          <w:lang w:val="en-US"/>
        </w:rPr>
        <w:t>, &amp;</w:t>
      </w:r>
      <w:r w:rsidR="009A3C31" w:rsidRPr="0072544F">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w:t>
      </w:r>
      <w:r w:rsidRPr="0072544F">
        <w:rPr>
          <w:rFonts w:ascii="Times New Roman" w:hAnsi="Times New Roman" w:cs="Times New Roman"/>
          <w:sz w:val="24"/>
          <w:szCs w:val="24"/>
          <w:lang w:val="en-US"/>
        </w:rPr>
        <w:t>ummerell</w:t>
      </w:r>
      <w:proofErr w:type="spellEnd"/>
      <w:r w:rsidR="00501D0C" w:rsidRPr="0072544F">
        <w:rPr>
          <w:rFonts w:ascii="Times New Roman" w:hAnsi="Times New Roman" w:cs="Times New Roman"/>
          <w:sz w:val="24"/>
          <w:szCs w:val="24"/>
          <w:lang w:val="en-US"/>
        </w:rPr>
        <w:t xml:space="preserve">, E. </w:t>
      </w:r>
      <w:r>
        <w:rPr>
          <w:rFonts w:ascii="Times New Roman" w:hAnsi="Times New Roman" w:cs="Times New Roman"/>
          <w:sz w:val="24"/>
          <w:szCs w:val="24"/>
          <w:lang w:val="en-US"/>
        </w:rPr>
        <w:t>(</w:t>
      </w:r>
      <w:r w:rsidR="00FE723C" w:rsidRPr="0072544F">
        <w:rPr>
          <w:rFonts w:ascii="Times New Roman" w:hAnsi="Times New Roman" w:cs="Times New Roman"/>
          <w:sz w:val="24"/>
          <w:szCs w:val="24"/>
          <w:lang w:val="en-US"/>
        </w:rPr>
        <w:t>2017</w:t>
      </w:r>
      <w:r>
        <w:rPr>
          <w:rFonts w:ascii="Times New Roman" w:hAnsi="Times New Roman" w:cs="Times New Roman"/>
          <w:sz w:val="24"/>
          <w:szCs w:val="24"/>
          <w:lang w:val="en-US"/>
        </w:rPr>
        <w:t>)</w:t>
      </w:r>
      <w:r w:rsidR="00FE723C" w:rsidRPr="0072544F">
        <w:rPr>
          <w:rFonts w:ascii="Times New Roman" w:hAnsi="Times New Roman" w:cs="Times New Roman"/>
          <w:sz w:val="24"/>
          <w:szCs w:val="24"/>
          <w:lang w:val="en-US"/>
        </w:rPr>
        <w:t xml:space="preserve">. On the Importance of Both Dimensional and Discrete Models of Emotion. </w:t>
      </w:r>
      <w:r w:rsidR="00FE723C" w:rsidRPr="000679BB">
        <w:rPr>
          <w:rFonts w:ascii="Times New Roman" w:hAnsi="Times New Roman" w:cs="Times New Roman"/>
          <w:i/>
          <w:iCs/>
          <w:sz w:val="24"/>
          <w:szCs w:val="24"/>
          <w:lang w:val="pt-BR"/>
        </w:rPr>
        <w:t>Behavioral Sciences</w:t>
      </w:r>
      <w:r w:rsidR="00FE723C" w:rsidRPr="000679BB">
        <w:rPr>
          <w:rFonts w:ascii="Times New Roman" w:hAnsi="Times New Roman" w:cs="Times New Roman"/>
          <w:sz w:val="24"/>
          <w:szCs w:val="24"/>
          <w:lang w:val="pt-BR"/>
        </w:rPr>
        <w:t xml:space="preserve">, </w:t>
      </w:r>
      <w:r w:rsidR="00FE723C" w:rsidRPr="000679BB">
        <w:rPr>
          <w:rFonts w:ascii="Times New Roman" w:hAnsi="Times New Roman" w:cs="Times New Roman"/>
          <w:i/>
          <w:iCs/>
          <w:sz w:val="24"/>
          <w:szCs w:val="24"/>
          <w:lang w:val="pt-BR"/>
        </w:rPr>
        <w:t>7</w:t>
      </w:r>
      <w:r w:rsidR="00FE723C" w:rsidRPr="000679BB">
        <w:rPr>
          <w:rFonts w:ascii="Times New Roman" w:hAnsi="Times New Roman" w:cs="Times New Roman"/>
          <w:sz w:val="24"/>
          <w:szCs w:val="24"/>
          <w:lang w:val="pt-BR"/>
        </w:rPr>
        <w:t>(4)</w:t>
      </w:r>
      <w:r w:rsidRPr="000679BB">
        <w:rPr>
          <w:rFonts w:ascii="Times New Roman" w:hAnsi="Times New Roman" w:cs="Times New Roman"/>
          <w:sz w:val="24"/>
          <w:szCs w:val="24"/>
          <w:lang w:val="pt-BR"/>
        </w:rPr>
        <w:t>,</w:t>
      </w:r>
      <w:r w:rsidR="00FE723C" w:rsidRPr="000679BB">
        <w:rPr>
          <w:rFonts w:ascii="Times New Roman" w:hAnsi="Times New Roman" w:cs="Times New Roman"/>
          <w:sz w:val="24"/>
          <w:szCs w:val="24"/>
          <w:lang w:val="pt-BR"/>
        </w:rPr>
        <w:t xml:space="preserve"> 66.</w:t>
      </w:r>
      <w:r w:rsidR="00502893" w:rsidRPr="000679BB">
        <w:rPr>
          <w:rFonts w:ascii="Times New Roman" w:hAnsi="Times New Roman" w:cs="Times New Roman"/>
          <w:sz w:val="24"/>
          <w:szCs w:val="24"/>
          <w:lang w:val="pt-BR"/>
        </w:rPr>
        <w:t xml:space="preserve"> </w:t>
      </w:r>
      <w:r w:rsidR="000679BB" w:rsidRPr="000679BB">
        <w:rPr>
          <w:rFonts w:ascii="Times New Roman" w:hAnsi="Times New Roman" w:cs="Times New Roman"/>
          <w:sz w:val="24"/>
          <w:szCs w:val="24"/>
          <w:lang w:val="pt-BR"/>
        </w:rPr>
        <w:t>doi:</w:t>
      </w:r>
      <w:r w:rsidR="009A3C31" w:rsidRPr="000679BB">
        <w:rPr>
          <w:rFonts w:ascii="Times New Roman" w:hAnsi="Times New Roman" w:cs="Times New Roman"/>
          <w:sz w:val="24"/>
          <w:szCs w:val="24"/>
          <w:lang w:val="pt-BR"/>
        </w:rPr>
        <w:t xml:space="preserve">10.3390/bs7040066 </w:t>
      </w:r>
      <w:r w:rsidR="00FE723C" w:rsidRPr="000679BB">
        <w:rPr>
          <w:rFonts w:ascii="Times New Roman" w:hAnsi="Times New Roman" w:cs="Times New Roman"/>
          <w:sz w:val="24"/>
          <w:szCs w:val="24"/>
          <w:lang w:val="pt-BR"/>
        </w:rPr>
        <w:t> </w:t>
      </w:r>
    </w:p>
    <w:p w14:paraId="7EBBD580" w14:textId="024B6822" w:rsidR="00D91FD0" w:rsidRPr="000679BB" w:rsidRDefault="000679BB" w:rsidP="00B427B1">
      <w:pPr>
        <w:spacing w:before="120" w:after="12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H</w:t>
      </w:r>
      <w:r w:rsidRPr="000679BB">
        <w:rPr>
          <w:rFonts w:ascii="Times New Roman" w:hAnsi="Times New Roman" w:cs="Times New Roman"/>
          <w:sz w:val="24"/>
          <w:szCs w:val="24"/>
          <w:lang w:val="pt-BR"/>
        </w:rPr>
        <w:t>aro</w:t>
      </w:r>
      <w:r w:rsidR="00501D0C" w:rsidRPr="000679BB">
        <w:rPr>
          <w:rFonts w:ascii="Times New Roman" w:hAnsi="Times New Roman" w:cs="Times New Roman"/>
          <w:sz w:val="24"/>
          <w:szCs w:val="24"/>
          <w:lang w:val="pt-BR"/>
        </w:rPr>
        <w:t>, J.</w:t>
      </w:r>
      <w:r>
        <w:rPr>
          <w:rFonts w:ascii="Times New Roman" w:hAnsi="Times New Roman" w:cs="Times New Roman"/>
          <w:sz w:val="24"/>
          <w:szCs w:val="24"/>
          <w:lang w:val="pt-BR"/>
        </w:rPr>
        <w:t>, F</w:t>
      </w:r>
      <w:r w:rsidRPr="000679BB">
        <w:rPr>
          <w:rFonts w:ascii="Times New Roman" w:hAnsi="Times New Roman" w:cs="Times New Roman"/>
          <w:sz w:val="24"/>
          <w:szCs w:val="24"/>
          <w:lang w:val="pt-BR"/>
        </w:rPr>
        <w:t>erré</w:t>
      </w:r>
      <w:r w:rsidR="00501D0C" w:rsidRPr="000679BB">
        <w:rPr>
          <w:rFonts w:ascii="Times New Roman" w:hAnsi="Times New Roman" w:cs="Times New Roman"/>
          <w:sz w:val="24"/>
          <w:szCs w:val="24"/>
          <w:lang w:val="pt-BR"/>
        </w:rPr>
        <w:t>, P.</w:t>
      </w:r>
      <w:r>
        <w:rPr>
          <w:rFonts w:ascii="Times New Roman" w:hAnsi="Times New Roman" w:cs="Times New Roman"/>
          <w:sz w:val="24"/>
          <w:szCs w:val="24"/>
          <w:lang w:val="pt-BR"/>
        </w:rPr>
        <w:t>,</w:t>
      </w:r>
      <w:r w:rsidR="00501D0C" w:rsidRPr="000679BB">
        <w:rPr>
          <w:rFonts w:ascii="Times New Roman" w:hAnsi="Times New Roman" w:cs="Times New Roman"/>
          <w:sz w:val="24"/>
          <w:szCs w:val="24"/>
          <w:lang w:val="pt-BR"/>
        </w:rPr>
        <w:t xml:space="preserve"> </w:t>
      </w:r>
      <w:r>
        <w:rPr>
          <w:rFonts w:ascii="Times New Roman" w:hAnsi="Times New Roman" w:cs="Times New Roman"/>
          <w:sz w:val="24"/>
          <w:szCs w:val="24"/>
          <w:lang w:val="pt-BR"/>
        </w:rPr>
        <w:t>B</w:t>
      </w:r>
      <w:r w:rsidRPr="000679BB">
        <w:rPr>
          <w:rFonts w:ascii="Times New Roman" w:hAnsi="Times New Roman" w:cs="Times New Roman"/>
          <w:sz w:val="24"/>
          <w:szCs w:val="24"/>
          <w:lang w:val="pt-BR"/>
        </w:rPr>
        <w:t>oada</w:t>
      </w:r>
      <w:r w:rsidR="00501D0C" w:rsidRPr="000679BB">
        <w:rPr>
          <w:rFonts w:ascii="Times New Roman" w:hAnsi="Times New Roman" w:cs="Times New Roman"/>
          <w:sz w:val="24"/>
          <w:szCs w:val="24"/>
          <w:lang w:val="pt-BR"/>
        </w:rPr>
        <w:t>, R.</w:t>
      </w:r>
      <w:r>
        <w:rPr>
          <w:rFonts w:ascii="Times New Roman" w:hAnsi="Times New Roman" w:cs="Times New Roman"/>
          <w:sz w:val="24"/>
          <w:szCs w:val="24"/>
          <w:lang w:val="pt-BR"/>
        </w:rPr>
        <w:t>, &amp;</w:t>
      </w:r>
      <w:r w:rsidR="00501D0C" w:rsidRPr="000679BB">
        <w:rPr>
          <w:rFonts w:ascii="Times New Roman" w:hAnsi="Times New Roman" w:cs="Times New Roman"/>
          <w:sz w:val="24"/>
          <w:szCs w:val="24"/>
          <w:lang w:val="pt-BR"/>
        </w:rPr>
        <w:t xml:space="preserve"> </w:t>
      </w:r>
      <w:r>
        <w:rPr>
          <w:rFonts w:ascii="Times New Roman" w:hAnsi="Times New Roman" w:cs="Times New Roman"/>
          <w:sz w:val="24"/>
          <w:szCs w:val="24"/>
          <w:lang w:val="pt-BR"/>
        </w:rPr>
        <w:t>D</w:t>
      </w:r>
      <w:r w:rsidRPr="000679BB">
        <w:rPr>
          <w:rFonts w:ascii="Times New Roman" w:hAnsi="Times New Roman" w:cs="Times New Roman"/>
          <w:sz w:val="24"/>
          <w:szCs w:val="24"/>
          <w:lang w:val="pt-BR"/>
        </w:rPr>
        <w:t>emestre</w:t>
      </w:r>
      <w:r w:rsidR="00501D0C" w:rsidRPr="000679BB">
        <w:rPr>
          <w:rFonts w:ascii="Times New Roman" w:hAnsi="Times New Roman" w:cs="Times New Roman"/>
          <w:sz w:val="24"/>
          <w:szCs w:val="24"/>
          <w:lang w:val="pt-BR"/>
        </w:rPr>
        <w:t xml:space="preserve">, J. </w:t>
      </w:r>
      <w:r>
        <w:rPr>
          <w:rFonts w:ascii="Times New Roman" w:hAnsi="Times New Roman" w:cs="Times New Roman"/>
          <w:sz w:val="24"/>
          <w:szCs w:val="24"/>
          <w:lang w:val="pt-BR"/>
        </w:rPr>
        <w:t>(</w:t>
      </w:r>
      <w:r w:rsidR="00D91FD0" w:rsidRPr="000679BB">
        <w:rPr>
          <w:rFonts w:ascii="Times New Roman" w:hAnsi="Times New Roman" w:cs="Times New Roman"/>
          <w:sz w:val="24"/>
          <w:szCs w:val="24"/>
          <w:lang w:val="pt-BR"/>
        </w:rPr>
        <w:t>2016</w:t>
      </w:r>
      <w:r>
        <w:rPr>
          <w:rFonts w:ascii="Times New Roman" w:hAnsi="Times New Roman" w:cs="Times New Roman"/>
          <w:sz w:val="24"/>
          <w:szCs w:val="24"/>
          <w:lang w:val="pt-BR"/>
        </w:rPr>
        <w:t>)</w:t>
      </w:r>
      <w:r w:rsidR="00D91FD0" w:rsidRPr="000679BB">
        <w:rPr>
          <w:rFonts w:ascii="Times New Roman" w:hAnsi="Times New Roman" w:cs="Times New Roman"/>
          <w:sz w:val="24"/>
          <w:szCs w:val="24"/>
          <w:lang w:val="pt-BR"/>
        </w:rPr>
        <w:t>. </w:t>
      </w:r>
      <w:r w:rsidR="00D91FD0" w:rsidRPr="0072544F">
        <w:rPr>
          <w:rFonts w:ascii="Times New Roman" w:hAnsi="Times New Roman" w:cs="Times New Roman"/>
          <w:sz w:val="24"/>
          <w:szCs w:val="24"/>
          <w:lang w:val="en-US"/>
        </w:rPr>
        <w:t xml:space="preserve">Semantic ambiguity norms for 530 Spanish words. </w:t>
      </w:r>
      <w:r w:rsidR="00D91FD0" w:rsidRPr="000679BB">
        <w:rPr>
          <w:rFonts w:ascii="Times New Roman" w:hAnsi="Times New Roman" w:cs="Times New Roman"/>
          <w:i/>
          <w:iCs/>
          <w:sz w:val="24"/>
          <w:szCs w:val="24"/>
          <w:lang w:val="pt-BR"/>
        </w:rPr>
        <w:t>Applied Psycholinguistics</w:t>
      </w:r>
      <w:r w:rsidR="00D91FD0" w:rsidRPr="000679BB">
        <w:rPr>
          <w:rFonts w:ascii="Times New Roman" w:hAnsi="Times New Roman" w:cs="Times New Roman"/>
          <w:sz w:val="24"/>
          <w:szCs w:val="24"/>
          <w:lang w:val="pt-BR"/>
        </w:rPr>
        <w:t xml:space="preserve">, </w:t>
      </w:r>
      <w:r w:rsidR="00D91FD0" w:rsidRPr="000679BB">
        <w:rPr>
          <w:rFonts w:ascii="Times New Roman" w:hAnsi="Times New Roman" w:cs="Times New Roman"/>
          <w:i/>
          <w:iCs/>
          <w:sz w:val="24"/>
          <w:szCs w:val="24"/>
          <w:lang w:val="pt-BR"/>
        </w:rPr>
        <w:t>38</w:t>
      </w:r>
      <w:r w:rsidR="00D91FD0" w:rsidRPr="000679BB">
        <w:rPr>
          <w:rFonts w:ascii="Times New Roman" w:hAnsi="Times New Roman" w:cs="Times New Roman"/>
          <w:sz w:val="24"/>
          <w:szCs w:val="24"/>
          <w:lang w:val="pt-BR"/>
        </w:rPr>
        <w:t>(02)</w:t>
      </w:r>
      <w:r w:rsidRPr="000679BB">
        <w:rPr>
          <w:rFonts w:ascii="Times New Roman" w:hAnsi="Times New Roman" w:cs="Times New Roman"/>
          <w:sz w:val="24"/>
          <w:szCs w:val="24"/>
          <w:lang w:val="pt-BR"/>
        </w:rPr>
        <w:t>,</w:t>
      </w:r>
      <w:r w:rsidR="00D91FD0" w:rsidRPr="000679BB">
        <w:rPr>
          <w:rFonts w:ascii="Times New Roman" w:hAnsi="Times New Roman" w:cs="Times New Roman"/>
          <w:sz w:val="24"/>
          <w:szCs w:val="24"/>
          <w:lang w:val="pt-BR"/>
        </w:rPr>
        <w:t xml:space="preserve"> 457–475. </w:t>
      </w:r>
      <w:r w:rsidRPr="000679BB">
        <w:rPr>
          <w:rFonts w:ascii="Times New Roman" w:hAnsi="Times New Roman" w:cs="Times New Roman"/>
          <w:sz w:val="24"/>
          <w:szCs w:val="24"/>
          <w:lang w:val="pt-BR"/>
        </w:rPr>
        <w:t>doi:</w:t>
      </w:r>
      <w:r w:rsidR="009A3C31" w:rsidRPr="000679BB">
        <w:rPr>
          <w:rFonts w:ascii="Times New Roman" w:hAnsi="Times New Roman" w:cs="Times New Roman"/>
          <w:sz w:val="24"/>
          <w:szCs w:val="24"/>
          <w:lang w:val="pt-BR"/>
        </w:rPr>
        <w:t xml:space="preserve">10.1017/s0142716416000266 </w:t>
      </w:r>
      <w:r w:rsidR="00D91FD0" w:rsidRPr="000679BB">
        <w:rPr>
          <w:rFonts w:ascii="Times New Roman" w:hAnsi="Times New Roman" w:cs="Times New Roman"/>
          <w:sz w:val="24"/>
          <w:szCs w:val="24"/>
          <w:lang w:val="pt-BR"/>
        </w:rPr>
        <w:t> </w:t>
      </w:r>
    </w:p>
    <w:p w14:paraId="69500DFA" w14:textId="2CB4CF8A" w:rsidR="00B90D8B" w:rsidRPr="00B427B1" w:rsidRDefault="000679BB" w:rsidP="00B427B1">
      <w:pPr>
        <w:spacing w:before="120" w:after="120" w:line="240" w:lineRule="auto"/>
        <w:jc w:val="both"/>
        <w:rPr>
          <w:rFonts w:ascii="Times New Roman" w:hAnsi="Times New Roman" w:cs="Times New Roman"/>
          <w:sz w:val="24"/>
          <w:szCs w:val="24"/>
          <w:lang w:val="en-US"/>
        </w:rPr>
      </w:pPr>
      <w:r w:rsidRPr="000679BB">
        <w:rPr>
          <w:rFonts w:ascii="Times New Roman" w:hAnsi="Times New Roman" w:cs="Times New Roman"/>
          <w:sz w:val="24"/>
          <w:szCs w:val="24"/>
          <w:lang w:val="pt-BR"/>
        </w:rPr>
        <w:t xml:space="preserve">Henríquez </w:t>
      </w:r>
      <w:r>
        <w:rPr>
          <w:rFonts w:ascii="Times New Roman" w:hAnsi="Times New Roman" w:cs="Times New Roman"/>
          <w:sz w:val="24"/>
          <w:szCs w:val="24"/>
          <w:lang w:val="pt-BR"/>
        </w:rPr>
        <w:t>M</w:t>
      </w:r>
      <w:r w:rsidRPr="000679BB">
        <w:rPr>
          <w:rFonts w:ascii="Times New Roman" w:hAnsi="Times New Roman" w:cs="Times New Roman"/>
          <w:sz w:val="24"/>
          <w:szCs w:val="24"/>
          <w:lang w:val="pt-BR"/>
        </w:rPr>
        <w:t>iranda</w:t>
      </w:r>
      <w:r w:rsidR="00501D0C" w:rsidRPr="000679BB">
        <w:rPr>
          <w:rFonts w:ascii="Times New Roman" w:hAnsi="Times New Roman" w:cs="Times New Roman"/>
          <w:sz w:val="24"/>
          <w:szCs w:val="24"/>
          <w:lang w:val="pt-BR"/>
        </w:rPr>
        <w:t>, C.N.</w:t>
      </w:r>
      <w:r>
        <w:rPr>
          <w:rFonts w:ascii="Times New Roman" w:hAnsi="Times New Roman" w:cs="Times New Roman"/>
          <w:sz w:val="24"/>
          <w:szCs w:val="24"/>
          <w:lang w:val="pt-BR"/>
        </w:rPr>
        <w:t>, G</w:t>
      </w:r>
      <w:r w:rsidRPr="000679BB">
        <w:rPr>
          <w:rFonts w:ascii="Times New Roman" w:hAnsi="Times New Roman" w:cs="Times New Roman"/>
          <w:sz w:val="24"/>
          <w:szCs w:val="24"/>
          <w:lang w:val="pt-BR"/>
        </w:rPr>
        <w:t>uzmán</w:t>
      </w:r>
      <w:r w:rsidR="00501D0C" w:rsidRPr="000679BB">
        <w:rPr>
          <w:rFonts w:ascii="Times New Roman" w:hAnsi="Times New Roman" w:cs="Times New Roman"/>
          <w:sz w:val="24"/>
          <w:szCs w:val="24"/>
          <w:lang w:val="pt-BR"/>
        </w:rPr>
        <w:t>, J.</w:t>
      </w:r>
      <w:r>
        <w:rPr>
          <w:rFonts w:ascii="Times New Roman" w:hAnsi="Times New Roman" w:cs="Times New Roman"/>
          <w:sz w:val="24"/>
          <w:szCs w:val="24"/>
          <w:lang w:val="pt-BR"/>
        </w:rPr>
        <w:t>, &amp;</w:t>
      </w:r>
      <w:r w:rsidR="00501D0C" w:rsidRPr="000679BB">
        <w:rPr>
          <w:rFonts w:ascii="Times New Roman" w:hAnsi="Times New Roman" w:cs="Times New Roman"/>
          <w:sz w:val="24"/>
          <w:szCs w:val="24"/>
          <w:lang w:val="pt-BR"/>
        </w:rPr>
        <w:t xml:space="preserve"> </w:t>
      </w:r>
      <w:r>
        <w:rPr>
          <w:rFonts w:ascii="Times New Roman" w:hAnsi="Times New Roman" w:cs="Times New Roman"/>
          <w:sz w:val="24"/>
          <w:szCs w:val="24"/>
          <w:lang w:val="pt-BR"/>
        </w:rPr>
        <w:t>S</w:t>
      </w:r>
      <w:r w:rsidRPr="000679BB">
        <w:rPr>
          <w:rFonts w:ascii="Times New Roman" w:hAnsi="Times New Roman" w:cs="Times New Roman"/>
          <w:sz w:val="24"/>
          <w:szCs w:val="24"/>
          <w:lang w:val="pt-BR"/>
        </w:rPr>
        <w:t>antamaria</w:t>
      </w:r>
      <w:r w:rsidR="00501D0C" w:rsidRPr="000679BB">
        <w:rPr>
          <w:rFonts w:ascii="Times New Roman" w:hAnsi="Times New Roman" w:cs="Times New Roman"/>
          <w:sz w:val="24"/>
          <w:szCs w:val="24"/>
          <w:lang w:val="pt-BR"/>
        </w:rPr>
        <w:t xml:space="preserve">, R.  </w:t>
      </w:r>
      <w:r w:rsidRPr="00B427B1">
        <w:rPr>
          <w:rFonts w:ascii="Times New Roman" w:hAnsi="Times New Roman" w:cs="Times New Roman"/>
          <w:sz w:val="24"/>
          <w:szCs w:val="24"/>
          <w:lang w:val="en-US"/>
        </w:rPr>
        <w:t>(</w:t>
      </w:r>
      <w:r w:rsidR="002F0A77" w:rsidRPr="0072544F">
        <w:rPr>
          <w:rFonts w:ascii="Times New Roman" w:hAnsi="Times New Roman" w:cs="Times New Roman"/>
          <w:sz w:val="24"/>
          <w:szCs w:val="24"/>
          <w:lang w:val="en-US"/>
        </w:rPr>
        <w:t>2017</w:t>
      </w:r>
      <w:r>
        <w:rPr>
          <w:rFonts w:ascii="Times New Roman" w:hAnsi="Times New Roman" w:cs="Times New Roman"/>
          <w:sz w:val="24"/>
          <w:szCs w:val="24"/>
          <w:lang w:val="en-US"/>
        </w:rPr>
        <w:t>)</w:t>
      </w:r>
      <w:r w:rsidR="002F0A77" w:rsidRPr="0072544F">
        <w:rPr>
          <w:rFonts w:ascii="Times New Roman" w:hAnsi="Times New Roman" w:cs="Times New Roman"/>
          <w:sz w:val="24"/>
          <w:szCs w:val="24"/>
          <w:lang w:val="en-US"/>
        </w:rPr>
        <w:t xml:space="preserve">. </w:t>
      </w:r>
      <w:r w:rsidR="007C5F00" w:rsidRPr="0072544F">
        <w:rPr>
          <w:rFonts w:ascii="Times New Roman" w:hAnsi="Times New Roman" w:cs="Times New Roman"/>
          <w:sz w:val="24"/>
          <w:szCs w:val="24"/>
          <w:lang w:val="en-US"/>
        </w:rPr>
        <w:t xml:space="preserve">A review of sentiment analysis in </w:t>
      </w:r>
      <w:r w:rsidR="008D12B6" w:rsidRPr="0072544F">
        <w:rPr>
          <w:rFonts w:ascii="Times New Roman" w:hAnsi="Times New Roman" w:cs="Times New Roman"/>
          <w:sz w:val="24"/>
          <w:szCs w:val="24"/>
          <w:lang w:val="en-US"/>
        </w:rPr>
        <w:t>Spanish</w:t>
      </w:r>
      <w:r w:rsidR="009A3C31" w:rsidRPr="0072544F">
        <w:rPr>
          <w:rFonts w:ascii="Times New Roman" w:hAnsi="Times New Roman" w:cs="Times New Roman"/>
          <w:sz w:val="24"/>
          <w:szCs w:val="24"/>
          <w:lang w:val="en-US"/>
        </w:rPr>
        <w:t xml:space="preserve">. </w:t>
      </w:r>
      <w:proofErr w:type="spellStart"/>
      <w:r w:rsidR="009A3C31" w:rsidRPr="00B427B1">
        <w:rPr>
          <w:rFonts w:ascii="Times New Roman" w:hAnsi="Times New Roman" w:cs="Times New Roman"/>
          <w:i/>
          <w:iCs/>
          <w:sz w:val="24"/>
          <w:szCs w:val="24"/>
          <w:lang w:val="en-US"/>
        </w:rPr>
        <w:t>Tecciencia</w:t>
      </w:r>
      <w:proofErr w:type="spellEnd"/>
      <w:r w:rsidR="009A3C31" w:rsidRPr="00B427B1">
        <w:rPr>
          <w:rFonts w:ascii="Times New Roman" w:hAnsi="Times New Roman" w:cs="Times New Roman"/>
          <w:sz w:val="24"/>
          <w:szCs w:val="24"/>
          <w:lang w:val="en-US"/>
        </w:rPr>
        <w:t xml:space="preserve">, </w:t>
      </w:r>
      <w:r w:rsidR="002F0A77" w:rsidRPr="00B427B1">
        <w:rPr>
          <w:rFonts w:ascii="Times New Roman" w:hAnsi="Times New Roman" w:cs="Times New Roman"/>
          <w:i/>
          <w:iCs/>
          <w:sz w:val="24"/>
          <w:szCs w:val="24"/>
          <w:lang w:val="en-US"/>
        </w:rPr>
        <w:t>12</w:t>
      </w:r>
      <w:r w:rsidR="002F0A77" w:rsidRPr="00B427B1">
        <w:rPr>
          <w:rFonts w:ascii="Times New Roman" w:hAnsi="Times New Roman" w:cs="Times New Roman"/>
          <w:sz w:val="24"/>
          <w:szCs w:val="24"/>
          <w:lang w:val="en-US"/>
        </w:rPr>
        <w:t>(22)</w:t>
      </w:r>
      <w:r w:rsidRPr="00B427B1">
        <w:rPr>
          <w:rFonts w:ascii="Times New Roman" w:hAnsi="Times New Roman" w:cs="Times New Roman"/>
          <w:sz w:val="24"/>
          <w:szCs w:val="24"/>
          <w:lang w:val="en-US"/>
        </w:rPr>
        <w:t>,</w:t>
      </w:r>
      <w:r w:rsidR="00B90D8B" w:rsidRPr="00B427B1">
        <w:rPr>
          <w:rFonts w:ascii="Times New Roman" w:hAnsi="Times New Roman" w:cs="Times New Roman"/>
          <w:sz w:val="24"/>
          <w:szCs w:val="24"/>
          <w:lang w:val="en-US"/>
        </w:rPr>
        <w:t xml:space="preserve"> 35-48. </w:t>
      </w:r>
      <w:r w:rsidRPr="00B427B1">
        <w:rPr>
          <w:rFonts w:ascii="Times New Roman" w:hAnsi="Times New Roman" w:cs="Times New Roman"/>
          <w:sz w:val="24"/>
          <w:szCs w:val="24"/>
          <w:lang w:val="en-US"/>
        </w:rPr>
        <w:t>doi:</w:t>
      </w:r>
      <w:r w:rsidR="009A3C31" w:rsidRPr="00B427B1">
        <w:rPr>
          <w:rFonts w:ascii="Times New Roman" w:hAnsi="Times New Roman" w:cs="Times New Roman"/>
          <w:sz w:val="24"/>
          <w:szCs w:val="24"/>
          <w:lang w:val="en-US"/>
        </w:rPr>
        <w:t xml:space="preserve">10.18180/tecciencia.2017.22.5 </w:t>
      </w:r>
    </w:p>
    <w:p w14:paraId="77612CFE" w14:textId="1B7739C3" w:rsidR="009A3C31" w:rsidRPr="0072544F" w:rsidRDefault="000679BB" w:rsidP="00B427B1">
      <w:pPr>
        <w:spacing w:before="120" w:after="120" w:line="240" w:lineRule="auto"/>
        <w:jc w:val="both"/>
        <w:rPr>
          <w:rFonts w:ascii="Times New Roman" w:hAnsi="Times New Roman" w:cs="Times New Roman"/>
          <w:sz w:val="24"/>
          <w:szCs w:val="24"/>
        </w:rPr>
      </w:pPr>
      <w:proofErr w:type="spellStart"/>
      <w:r w:rsidRPr="00B427B1">
        <w:rPr>
          <w:rFonts w:ascii="Times New Roman" w:hAnsi="Times New Roman" w:cs="Times New Roman"/>
          <w:sz w:val="24"/>
          <w:szCs w:val="24"/>
          <w:lang w:val="en-US"/>
        </w:rPr>
        <w:t>Hijazo-Gascón</w:t>
      </w:r>
      <w:proofErr w:type="spellEnd"/>
      <w:r w:rsidR="00501D0C" w:rsidRPr="00B427B1">
        <w:rPr>
          <w:rFonts w:ascii="Times New Roman" w:hAnsi="Times New Roman" w:cs="Times New Roman"/>
          <w:sz w:val="24"/>
          <w:szCs w:val="24"/>
          <w:lang w:val="en-US"/>
        </w:rPr>
        <w:t>, A.</w:t>
      </w:r>
      <w:r w:rsidRPr="00B427B1">
        <w:rPr>
          <w:rFonts w:ascii="Times New Roman" w:hAnsi="Times New Roman" w:cs="Times New Roman"/>
          <w:sz w:val="24"/>
          <w:szCs w:val="24"/>
          <w:lang w:val="en-US"/>
        </w:rPr>
        <w:t xml:space="preserve">, &amp; </w:t>
      </w:r>
      <w:proofErr w:type="spellStart"/>
      <w:r w:rsidRPr="00B427B1">
        <w:rPr>
          <w:rFonts w:ascii="Times New Roman" w:hAnsi="Times New Roman" w:cs="Times New Roman"/>
          <w:sz w:val="24"/>
          <w:szCs w:val="24"/>
          <w:lang w:val="en-US"/>
        </w:rPr>
        <w:t>Llopis</w:t>
      </w:r>
      <w:proofErr w:type="spellEnd"/>
      <w:r w:rsidRPr="00B427B1">
        <w:rPr>
          <w:rFonts w:ascii="Times New Roman" w:hAnsi="Times New Roman" w:cs="Times New Roman"/>
          <w:sz w:val="24"/>
          <w:szCs w:val="24"/>
          <w:lang w:val="en-US"/>
        </w:rPr>
        <w:t>-García</w:t>
      </w:r>
      <w:r w:rsidR="00501D0C" w:rsidRPr="00B427B1">
        <w:rPr>
          <w:rFonts w:ascii="Times New Roman" w:hAnsi="Times New Roman" w:cs="Times New Roman"/>
          <w:sz w:val="24"/>
          <w:szCs w:val="24"/>
          <w:lang w:val="en-US"/>
        </w:rPr>
        <w:t xml:space="preserve">, R. </w:t>
      </w:r>
      <w:r w:rsidRPr="00B427B1">
        <w:rPr>
          <w:rFonts w:ascii="Times New Roman" w:hAnsi="Times New Roman" w:cs="Times New Roman"/>
          <w:sz w:val="24"/>
          <w:szCs w:val="24"/>
          <w:lang w:val="en-US"/>
        </w:rPr>
        <w:t>(</w:t>
      </w:r>
      <w:r w:rsidR="004379BA" w:rsidRPr="00B427B1">
        <w:rPr>
          <w:rFonts w:ascii="Times New Roman" w:hAnsi="Times New Roman" w:cs="Times New Roman"/>
          <w:sz w:val="24"/>
          <w:szCs w:val="24"/>
          <w:lang w:val="en-US"/>
        </w:rPr>
        <w:t>2018</w:t>
      </w:r>
      <w:r w:rsidRPr="00B427B1">
        <w:rPr>
          <w:rFonts w:ascii="Times New Roman" w:hAnsi="Times New Roman" w:cs="Times New Roman"/>
          <w:sz w:val="24"/>
          <w:szCs w:val="24"/>
          <w:lang w:val="en-US"/>
        </w:rPr>
        <w:t>)</w:t>
      </w:r>
      <w:r w:rsidR="004379BA" w:rsidRPr="00B427B1">
        <w:rPr>
          <w:rFonts w:ascii="Times New Roman" w:hAnsi="Times New Roman" w:cs="Times New Roman"/>
          <w:sz w:val="24"/>
          <w:szCs w:val="24"/>
          <w:lang w:val="en-US"/>
        </w:rPr>
        <w:t>. </w:t>
      </w:r>
      <w:r w:rsidR="004379BA" w:rsidRPr="0072544F">
        <w:rPr>
          <w:rFonts w:ascii="Times New Roman" w:hAnsi="Times New Roman" w:cs="Times New Roman"/>
          <w:sz w:val="24"/>
          <w:szCs w:val="24"/>
          <w:lang w:val="en-US"/>
        </w:rPr>
        <w:t xml:space="preserve">Applied cognitive linguistics and foreign language learning. Introduction to the special issue. </w:t>
      </w:r>
      <w:r w:rsidR="004379BA" w:rsidRPr="000679BB">
        <w:rPr>
          <w:rFonts w:ascii="Times New Roman" w:hAnsi="Times New Roman" w:cs="Times New Roman"/>
          <w:i/>
          <w:iCs/>
          <w:sz w:val="24"/>
          <w:szCs w:val="24"/>
          <w:lang w:val="en-US"/>
        </w:rPr>
        <w:t>International Review of Applied Linguistics in Language Teaching</w:t>
      </w:r>
      <w:r w:rsidR="004379BA" w:rsidRPr="0072544F">
        <w:rPr>
          <w:rFonts w:ascii="Times New Roman" w:hAnsi="Times New Roman" w:cs="Times New Roman"/>
          <w:sz w:val="24"/>
          <w:szCs w:val="24"/>
          <w:lang w:val="en-US"/>
        </w:rPr>
        <w:t xml:space="preserve">, </w:t>
      </w:r>
      <w:r w:rsidR="00AA49C7" w:rsidRPr="000679BB">
        <w:rPr>
          <w:rFonts w:ascii="Times New Roman" w:hAnsi="Times New Roman" w:cs="Times New Roman"/>
          <w:i/>
          <w:iCs/>
          <w:sz w:val="24"/>
          <w:szCs w:val="24"/>
          <w:lang w:val="en-US"/>
        </w:rPr>
        <w:t>57</w:t>
      </w:r>
      <w:r w:rsidR="004379BA" w:rsidRPr="0072544F">
        <w:rPr>
          <w:rFonts w:ascii="Times New Roman" w:hAnsi="Times New Roman" w:cs="Times New Roman"/>
          <w:sz w:val="24"/>
          <w:szCs w:val="24"/>
          <w:lang w:val="en-US"/>
        </w:rPr>
        <w:t>(</w:t>
      </w:r>
      <w:r w:rsidR="00AA49C7" w:rsidRPr="0072544F">
        <w:rPr>
          <w:rFonts w:ascii="Times New Roman" w:hAnsi="Times New Roman" w:cs="Times New Roman"/>
          <w:sz w:val="24"/>
          <w:szCs w:val="24"/>
          <w:lang w:val="en-US"/>
        </w:rPr>
        <w:t>1</w:t>
      </w:r>
      <w:r w:rsidR="004379BA" w:rsidRPr="0072544F">
        <w:rPr>
          <w:rFonts w:ascii="Times New Roman" w:hAnsi="Times New Roman" w:cs="Times New Roman"/>
          <w:sz w:val="24"/>
          <w:szCs w:val="24"/>
          <w:lang w:val="en-US"/>
        </w:rPr>
        <w:t>)</w:t>
      </w:r>
      <w:r>
        <w:rPr>
          <w:rFonts w:ascii="Times New Roman" w:hAnsi="Times New Roman" w:cs="Times New Roman"/>
          <w:sz w:val="24"/>
          <w:szCs w:val="24"/>
          <w:lang w:val="en-US"/>
        </w:rPr>
        <w:t>,</w:t>
      </w:r>
      <w:r w:rsidR="00AA49C7" w:rsidRPr="0072544F">
        <w:rPr>
          <w:rFonts w:ascii="Times New Roman" w:hAnsi="Times New Roman" w:cs="Times New Roman"/>
          <w:sz w:val="24"/>
          <w:szCs w:val="24"/>
          <w:lang w:val="en-US"/>
        </w:rPr>
        <w:t xml:space="preserve"> 1-20</w:t>
      </w:r>
      <w:r w:rsidR="004379BA" w:rsidRPr="0072544F">
        <w:rPr>
          <w:rFonts w:ascii="Times New Roman" w:hAnsi="Times New Roman" w:cs="Times New Roman"/>
          <w:sz w:val="24"/>
          <w:szCs w:val="24"/>
          <w:lang w:val="en-US"/>
        </w:rPr>
        <w:t>. </w:t>
      </w:r>
      <w:r>
        <w:rPr>
          <w:rFonts w:ascii="Times New Roman" w:hAnsi="Times New Roman" w:cs="Times New Roman"/>
          <w:sz w:val="24"/>
          <w:szCs w:val="24"/>
        </w:rPr>
        <w:t>doi:</w:t>
      </w:r>
      <w:r w:rsidR="009A3C31" w:rsidRPr="000679BB">
        <w:rPr>
          <w:rFonts w:ascii="Times New Roman" w:hAnsi="Times New Roman" w:cs="Times New Roman"/>
          <w:sz w:val="24"/>
          <w:szCs w:val="24"/>
        </w:rPr>
        <w:t>10.18180/tecciencia.2017.22.5</w:t>
      </w:r>
      <w:r w:rsidR="009A3C31" w:rsidRPr="0072544F">
        <w:rPr>
          <w:rFonts w:ascii="Times New Roman" w:hAnsi="Times New Roman" w:cs="Times New Roman"/>
          <w:sz w:val="24"/>
          <w:szCs w:val="24"/>
        </w:rPr>
        <w:t xml:space="preserve"> </w:t>
      </w:r>
    </w:p>
    <w:p w14:paraId="03645BDB" w14:textId="200796C0" w:rsidR="004849BA" w:rsidRPr="0072544F" w:rsidRDefault="000679BB" w:rsidP="00B427B1">
      <w:pPr>
        <w:spacing w:before="120" w:after="120" w:line="240" w:lineRule="auto"/>
        <w:jc w:val="both"/>
        <w:rPr>
          <w:rFonts w:ascii="Times New Roman" w:hAnsi="Times New Roman" w:cs="Times New Roman"/>
          <w:sz w:val="24"/>
          <w:szCs w:val="24"/>
          <w:lang w:val="en-US"/>
        </w:rPr>
      </w:pPr>
      <w:proofErr w:type="spellStart"/>
      <w:r w:rsidRPr="0072544F">
        <w:rPr>
          <w:rFonts w:ascii="Times New Roman" w:hAnsi="Times New Roman" w:cs="Times New Roman"/>
          <w:sz w:val="24"/>
          <w:szCs w:val="24"/>
        </w:rPr>
        <w:t>Hinojosa</w:t>
      </w:r>
      <w:proofErr w:type="spellEnd"/>
      <w:r w:rsidR="00501D0C" w:rsidRPr="0072544F">
        <w:rPr>
          <w:rFonts w:ascii="Times New Roman" w:hAnsi="Times New Roman" w:cs="Times New Roman"/>
          <w:sz w:val="24"/>
          <w:szCs w:val="24"/>
        </w:rPr>
        <w:t>, J.A.</w:t>
      </w:r>
      <w:r>
        <w:rPr>
          <w:rFonts w:ascii="Times New Roman" w:hAnsi="Times New Roman" w:cs="Times New Roman"/>
          <w:sz w:val="24"/>
          <w:szCs w:val="24"/>
        </w:rPr>
        <w:t>,</w:t>
      </w:r>
      <w:r w:rsidR="00501D0C" w:rsidRPr="0072544F">
        <w:rPr>
          <w:rFonts w:ascii="Times New Roman" w:hAnsi="Times New Roman" w:cs="Times New Roman"/>
          <w:sz w:val="24"/>
          <w:szCs w:val="24"/>
        </w:rPr>
        <w:t xml:space="preserve"> </w:t>
      </w:r>
      <w:r>
        <w:rPr>
          <w:rFonts w:ascii="Times New Roman" w:hAnsi="Times New Roman" w:cs="Times New Roman"/>
          <w:sz w:val="24"/>
          <w:szCs w:val="24"/>
        </w:rPr>
        <w:t>M</w:t>
      </w:r>
      <w:r w:rsidRPr="0072544F">
        <w:rPr>
          <w:rFonts w:ascii="Times New Roman" w:hAnsi="Times New Roman" w:cs="Times New Roman"/>
          <w:sz w:val="24"/>
          <w:szCs w:val="24"/>
        </w:rPr>
        <w:t>artínez-</w:t>
      </w:r>
      <w:r>
        <w:rPr>
          <w:rFonts w:ascii="Times New Roman" w:hAnsi="Times New Roman" w:cs="Times New Roman"/>
          <w:sz w:val="24"/>
          <w:szCs w:val="24"/>
        </w:rPr>
        <w:t>G</w:t>
      </w:r>
      <w:r w:rsidRPr="0072544F">
        <w:rPr>
          <w:rFonts w:ascii="Times New Roman" w:hAnsi="Times New Roman" w:cs="Times New Roman"/>
          <w:sz w:val="24"/>
          <w:szCs w:val="24"/>
        </w:rPr>
        <w:t>arcía</w:t>
      </w:r>
      <w:r w:rsidR="00501D0C" w:rsidRPr="0072544F">
        <w:rPr>
          <w:rFonts w:ascii="Times New Roman" w:hAnsi="Times New Roman" w:cs="Times New Roman"/>
          <w:sz w:val="24"/>
          <w:szCs w:val="24"/>
        </w:rPr>
        <w:t>, N.</w:t>
      </w:r>
      <w:r>
        <w:rPr>
          <w:rFonts w:ascii="Times New Roman" w:hAnsi="Times New Roman" w:cs="Times New Roman"/>
          <w:sz w:val="24"/>
          <w:szCs w:val="24"/>
        </w:rPr>
        <w:t>,</w:t>
      </w:r>
      <w:r w:rsidR="00501D0C" w:rsidRPr="0072544F">
        <w:rPr>
          <w:rFonts w:ascii="Times New Roman" w:hAnsi="Times New Roman" w:cs="Times New Roman"/>
          <w:sz w:val="24"/>
          <w:szCs w:val="24"/>
        </w:rPr>
        <w:t xml:space="preserve"> </w:t>
      </w:r>
      <w:proofErr w:type="spellStart"/>
      <w:r>
        <w:rPr>
          <w:rFonts w:ascii="Times New Roman" w:hAnsi="Times New Roman" w:cs="Times New Roman"/>
          <w:sz w:val="24"/>
          <w:szCs w:val="24"/>
        </w:rPr>
        <w:t>V</w:t>
      </w:r>
      <w:r w:rsidRPr="0072544F">
        <w:rPr>
          <w:rFonts w:ascii="Times New Roman" w:hAnsi="Times New Roman" w:cs="Times New Roman"/>
          <w:sz w:val="24"/>
          <w:szCs w:val="24"/>
        </w:rPr>
        <w:t>illalba</w:t>
      </w:r>
      <w:proofErr w:type="spellEnd"/>
      <w:r w:rsidRPr="0072544F">
        <w:rPr>
          <w:rFonts w:ascii="Times New Roman" w:hAnsi="Times New Roman" w:cs="Times New Roman"/>
          <w:sz w:val="24"/>
          <w:szCs w:val="24"/>
        </w:rPr>
        <w:t>-</w:t>
      </w:r>
      <w:r>
        <w:rPr>
          <w:rFonts w:ascii="Times New Roman" w:hAnsi="Times New Roman" w:cs="Times New Roman"/>
          <w:sz w:val="24"/>
          <w:szCs w:val="24"/>
        </w:rPr>
        <w:t>G</w:t>
      </w:r>
      <w:r w:rsidRPr="0072544F">
        <w:rPr>
          <w:rFonts w:ascii="Times New Roman" w:hAnsi="Times New Roman" w:cs="Times New Roman"/>
          <w:sz w:val="24"/>
          <w:szCs w:val="24"/>
        </w:rPr>
        <w:t>arcía</w:t>
      </w:r>
      <w:r w:rsidR="00501D0C" w:rsidRPr="0072544F">
        <w:rPr>
          <w:rFonts w:ascii="Times New Roman" w:hAnsi="Times New Roman" w:cs="Times New Roman"/>
          <w:sz w:val="24"/>
          <w:szCs w:val="24"/>
        </w:rPr>
        <w:t>, C.</w:t>
      </w:r>
      <w:r>
        <w:rPr>
          <w:rFonts w:ascii="Times New Roman" w:hAnsi="Times New Roman" w:cs="Times New Roman"/>
          <w:sz w:val="24"/>
          <w:szCs w:val="24"/>
        </w:rPr>
        <w:t xml:space="preserve">, </w:t>
      </w:r>
      <w:proofErr w:type="spellStart"/>
      <w:r>
        <w:rPr>
          <w:rFonts w:ascii="Times New Roman" w:hAnsi="Times New Roman" w:cs="Times New Roman"/>
          <w:sz w:val="24"/>
          <w:szCs w:val="24"/>
        </w:rPr>
        <w:t>F</w:t>
      </w:r>
      <w:r w:rsidRPr="0072544F">
        <w:rPr>
          <w:rFonts w:ascii="Times New Roman" w:hAnsi="Times New Roman" w:cs="Times New Roman"/>
          <w:sz w:val="24"/>
          <w:szCs w:val="24"/>
        </w:rPr>
        <w:t>ernández-</w:t>
      </w:r>
      <w:r>
        <w:rPr>
          <w:rFonts w:ascii="Times New Roman" w:hAnsi="Times New Roman" w:cs="Times New Roman"/>
          <w:sz w:val="24"/>
          <w:szCs w:val="24"/>
        </w:rPr>
        <w:t>F</w:t>
      </w:r>
      <w:r w:rsidRPr="0072544F">
        <w:rPr>
          <w:rFonts w:ascii="Times New Roman" w:hAnsi="Times New Roman" w:cs="Times New Roman"/>
          <w:sz w:val="24"/>
          <w:szCs w:val="24"/>
        </w:rPr>
        <w:t>olgueiras</w:t>
      </w:r>
      <w:proofErr w:type="spellEnd"/>
      <w:r w:rsidR="00501D0C" w:rsidRPr="0072544F">
        <w:rPr>
          <w:rFonts w:ascii="Times New Roman" w:hAnsi="Times New Roman" w:cs="Times New Roman"/>
          <w:sz w:val="24"/>
          <w:szCs w:val="24"/>
        </w:rPr>
        <w:t>, U.</w:t>
      </w:r>
      <w:r>
        <w:rPr>
          <w:rFonts w:ascii="Times New Roman" w:hAnsi="Times New Roman" w:cs="Times New Roman"/>
          <w:sz w:val="24"/>
          <w:szCs w:val="24"/>
        </w:rPr>
        <w:t>,</w:t>
      </w:r>
      <w:r w:rsidR="00501D0C" w:rsidRPr="0072544F">
        <w:rPr>
          <w:rFonts w:ascii="Times New Roman" w:hAnsi="Times New Roman" w:cs="Times New Roman"/>
          <w:sz w:val="24"/>
          <w:szCs w:val="24"/>
        </w:rPr>
        <w:t xml:space="preserve"> </w:t>
      </w:r>
      <w:r>
        <w:rPr>
          <w:rFonts w:ascii="Times New Roman" w:hAnsi="Times New Roman" w:cs="Times New Roman"/>
          <w:sz w:val="24"/>
          <w:szCs w:val="24"/>
        </w:rPr>
        <w:t>S</w:t>
      </w:r>
      <w:r w:rsidRPr="0072544F">
        <w:rPr>
          <w:rFonts w:ascii="Times New Roman" w:hAnsi="Times New Roman" w:cs="Times New Roman"/>
          <w:sz w:val="24"/>
          <w:szCs w:val="24"/>
        </w:rPr>
        <w:t>ánchez-</w:t>
      </w:r>
      <w:proofErr w:type="spellStart"/>
      <w:r>
        <w:rPr>
          <w:rFonts w:ascii="Times New Roman" w:hAnsi="Times New Roman" w:cs="Times New Roman"/>
          <w:sz w:val="24"/>
          <w:szCs w:val="24"/>
        </w:rPr>
        <w:t>C</w:t>
      </w:r>
      <w:r w:rsidRPr="0072544F">
        <w:rPr>
          <w:rFonts w:ascii="Times New Roman" w:hAnsi="Times New Roman" w:cs="Times New Roman"/>
          <w:sz w:val="24"/>
          <w:szCs w:val="24"/>
        </w:rPr>
        <w:t>armona</w:t>
      </w:r>
      <w:proofErr w:type="spellEnd"/>
      <w:r w:rsidR="00501D0C" w:rsidRPr="0072544F">
        <w:rPr>
          <w:rFonts w:ascii="Times New Roman" w:hAnsi="Times New Roman" w:cs="Times New Roman"/>
          <w:sz w:val="24"/>
          <w:szCs w:val="24"/>
        </w:rPr>
        <w:t>, A.</w:t>
      </w:r>
      <w:r w:rsidR="006B0DBF" w:rsidRPr="0072544F">
        <w:rPr>
          <w:rFonts w:ascii="Times New Roman" w:hAnsi="Times New Roman" w:cs="Times New Roman"/>
          <w:sz w:val="24"/>
          <w:szCs w:val="24"/>
        </w:rPr>
        <w:t>;</w:t>
      </w:r>
      <w:r w:rsidR="00501D0C" w:rsidRPr="0072544F">
        <w:rPr>
          <w:rFonts w:ascii="Times New Roman" w:hAnsi="Times New Roman" w:cs="Times New Roman"/>
          <w:sz w:val="24"/>
          <w:szCs w:val="24"/>
        </w:rPr>
        <w:t xml:space="preserve"> </w:t>
      </w:r>
      <w:r>
        <w:rPr>
          <w:rFonts w:ascii="Times New Roman" w:hAnsi="Times New Roman" w:cs="Times New Roman"/>
          <w:sz w:val="24"/>
          <w:szCs w:val="24"/>
        </w:rPr>
        <w:t>Pozo</w:t>
      </w:r>
      <w:r w:rsidR="00501D0C" w:rsidRPr="0072544F">
        <w:rPr>
          <w:rFonts w:ascii="Times New Roman" w:hAnsi="Times New Roman" w:cs="Times New Roman"/>
          <w:sz w:val="24"/>
          <w:szCs w:val="24"/>
        </w:rPr>
        <w:t>, M.A.</w:t>
      </w:r>
      <w:r w:rsidR="006B0DBF" w:rsidRPr="0072544F">
        <w:rPr>
          <w:rFonts w:ascii="Times New Roman" w:hAnsi="Times New Roman" w:cs="Times New Roman"/>
          <w:sz w:val="24"/>
          <w:szCs w:val="24"/>
        </w:rPr>
        <w:t xml:space="preserve">; </w:t>
      </w:r>
      <w:r>
        <w:rPr>
          <w:rFonts w:ascii="Times New Roman" w:hAnsi="Times New Roman" w:cs="Times New Roman"/>
          <w:sz w:val="24"/>
          <w:szCs w:val="24"/>
        </w:rPr>
        <w:t xml:space="preserve">&amp; </w:t>
      </w:r>
      <w:proofErr w:type="spellStart"/>
      <w:r>
        <w:rPr>
          <w:rFonts w:ascii="Times New Roman" w:hAnsi="Times New Roman" w:cs="Times New Roman"/>
          <w:sz w:val="24"/>
          <w:szCs w:val="24"/>
        </w:rPr>
        <w:t>Montoro</w:t>
      </w:r>
      <w:proofErr w:type="spellEnd"/>
      <w:r w:rsidR="00501D0C" w:rsidRPr="0072544F">
        <w:rPr>
          <w:rFonts w:ascii="Times New Roman" w:hAnsi="Times New Roman" w:cs="Times New Roman"/>
          <w:sz w:val="24"/>
          <w:szCs w:val="24"/>
        </w:rPr>
        <w:t xml:space="preserve">, P.R. </w:t>
      </w:r>
      <w:r>
        <w:rPr>
          <w:rFonts w:ascii="Times New Roman" w:hAnsi="Times New Roman" w:cs="Times New Roman"/>
          <w:sz w:val="24"/>
          <w:szCs w:val="24"/>
        </w:rPr>
        <w:t>(</w:t>
      </w:r>
      <w:r w:rsidR="004849BA" w:rsidRPr="0072544F">
        <w:rPr>
          <w:rFonts w:ascii="Times New Roman" w:hAnsi="Times New Roman" w:cs="Times New Roman"/>
          <w:sz w:val="24"/>
          <w:szCs w:val="24"/>
        </w:rPr>
        <w:t>2015</w:t>
      </w:r>
      <w:r>
        <w:rPr>
          <w:rFonts w:ascii="Times New Roman" w:hAnsi="Times New Roman" w:cs="Times New Roman"/>
          <w:sz w:val="24"/>
          <w:szCs w:val="24"/>
        </w:rPr>
        <w:t>)</w:t>
      </w:r>
      <w:r w:rsidR="004849BA" w:rsidRPr="0072544F">
        <w:rPr>
          <w:rFonts w:ascii="Times New Roman" w:hAnsi="Times New Roman" w:cs="Times New Roman"/>
          <w:sz w:val="24"/>
          <w:szCs w:val="24"/>
        </w:rPr>
        <w:t>. </w:t>
      </w:r>
      <w:r w:rsidR="004849BA" w:rsidRPr="0072544F">
        <w:rPr>
          <w:rFonts w:ascii="Times New Roman" w:hAnsi="Times New Roman" w:cs="Times New Roman"/>
          <w:sz w:val="24"/>
          <w:szCs w:val="24"/>
          <w:lang w:val="en-US"/>
        </w:rPr>
        <w:t xml:space="preserve">Affective norms of 875 Spanish words for five discrete emotional categories and two emotional dimensions. </w:t>
      </w:r>
      <w:r w:rsidR="004849BA" w:rsidRPr="000679BB">
        <w:rPr>
          <w:rFonts w:ascii="Times New Roman" w:hAnsi="Times New Roman" w:cs="Times New Roman"/>
          <w:i/>
          <w:iCs/>
          <w:sz w:val="24"/>
          <w:szCs w:val="24"/>
          <w:lang w:val="en-US"/>
        </w:rPr>
        <w:t>Behavior Research Methods</w:t>
      </w:r>
      <w:r w:rsidR="004849BA" w:rsidRPr="0072544F">
        <w:rPr>
          <w:rFonts w:ascii="Times New Roman" w:hAnsi="Times New Roman" w:cs="Times New Roman"/>
          <w:sz w:val="24"/>
          <w:szCs w:val="24"/>
          <w:lang w:val="en-US"/>
        </w:rPr>
        <w:t xml:space="preserve">, </w:t>
      </w:r>
      <w:r w:rsidR="004849BA" w:rsidRPr="000679BB">
        <w:rPr>
          <w:rFonts w:ascii="Times New Roman" w:hAnsi="Times New Roman" w:cs="Times New Roman"/>
          <w:i/>
          <w:iCs/>
          <w:sz w:val="24"/>
          <w:szCs w:val="24"/>
          <w:lang w:val="en-US"/>
        </w:rPr>
        <w:t>48</w:t>
      </w:r>
      <w:r w:rsidR="004849BA" w:rsidRPr="0072544F">
        <w:rPr>
          <w:rFonts w:ascii="Times New Roman" w:hAnsi="Times New Roman" w:cs="Times New Roman"/>
          <w:sz w:val="24"/>
          <w:szCs w:val="24"/>
          <w:lang w:val="en-US"/>
        </w:rPr>
        <w:t>(1)</w:t>
      </w:r>
      <w:r>
        <w:rPr>
          <w:rFonts w:ascii="Times New Roman" w:hAnsi="Times New Roman" w:cs="Times New Roman"/>
          <w:sz w:val="24"/>
          <w:szCs w:val="24"/>
          <w:lang w:val="en-US"/>
        </w:rPr>
        <w:t>,</w:t>
      </w:r>
      <w:r w:rsidR="004849BA" w:rsidRPr="0072544F">
        <w:rPr>
          <w:rFonts w:ascii="Times New Roman" w:hAnsi="Times New Roman" w:cs="Times New Roman"/>
          <w:sz w:val="24"/>
          <w:szCs w:val="24"/>
          <w:lang w:val="en-US"/>
        </w:rPr>
        <w:t xml:space="preserve"> 272–284. </w:t>
      </w:r>
      <w:r>
        <w:rPr>
          <w:rFonts w:ascii="Times New Roman" w:hAnsi="Times New Roman" w:cs="Times New Roman"/>
          <w:sz w:val="24"/>
          <w:szCs w:val="24"/>
          <w:lang w:val="en-US"/>
        </w:rPr>
        <w:t>doi:</w:t>
      </w:r>
      <w:r w:rsidR="006B0DBF" w:rsidRPr="000679BB">
        <w:rPr>
          <w:rFonts w:ascii="Times New Roman" w:hAnsi="Times New Roman" w:cs="Times New Roman"/>
          <w:sz w:val="24"/>
          <w:szCs w:val="24"/>
          <w:lang w:val="en-US"/>
        </w:rPr>
        <w:t>10.3758/s13428-015-0572-5</w:t>
      </w:r>
      <w:r w:rsidR="006B0DBF" w:rsidRPr="0072544F">
        <w:rPr>
          <w:rFonts w:ascii="Times New Roman" w:hAnsi="Times New Roman" w:cs="Times New Roman"/>
          <w:sz w:val="24"/>
          <w:szCs w:val="24"/>
          <w:lang w:val="en-US"/>
        </w:rPr>
        <w:t xml:space="preserve"> </w:t>
      </w:r>
      <w:r w:rsidR="004849BA" w:rsidRPr="0072544F">
        <w:rPr>
          <w:rFonts w:ascii="Times New Roman" w:hAnsi="Times New Roman" w:cs="Times New Roman"/>
          <w:sz w:val="24"/>
          <w:szCs w:val="24"/>
          <w:lang w:val="en-US"/>
        </w:rPr>
        <w:t> </w:t>
      </w:r>
    </w:p>
    <w:p w14:paraId="3C24A4F8" w14:textId="7E532633" w:rsidR="004849BA" w:rsidRPr="00F31FD8" w:rsidRDefault="00073FE4" w:rsidP="00B427B1">
      <w:pPr>
        <w:spacing w:before="120" w:after="120" w:line="240" w:lineRule="auto"/>
        <w:jc w:val="both"/>
        <w:rPr>
          <w:rFonts w:ascii="Times New Roman" w:hAnsi="Times New Roman" w:cs="Times New Roman"/>
          <w:sz w:val="24"/>
          <w:szCs w:val="24"/>
          <w:lang w:val="en-US"/>
        </w:rPr>
      </w:pPr>
      <w:r w:rsidRPr="0072544F">
        <w:rPr>
          <w:rFonts w:ascii="Times New Roman" w:hAnsi="Times New Roman" w:cs="Times New Roman"/>
          <w:sz w:val="24"/>
          <w:szCs w:val="24"/>
          <w:lang w:val="en-US"/>
        </w:rPr>
        <w:t>Hinojosa</w:t>
      </w:r>
      <w:r w:rsidR="00501D0C" w:rsidRPr="0072544F">
        <w:rPr>
          <w:rFonts w:ascii="Times New Roman" w:hAnsi="Times New Roman" w:cs="Times New Roman"/>
          <w:sz w:val="24"/>
          <w:szCs w:val="24"/>
          <w:lang w:val="en-US"/>
        </w:rPr>
        <w:t>, J.A.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w:t>
      </w:r>
      <w:r w:rsidRPr="0072544F">
        <w:rPr>
          <w:rFonts w:ascii="Times New Roman" w:hAnsi="Times New Roman" w:cs="Times New Roman"/>
          <w:sz w:val="24"/>
          <w:szCs w:val="24"/>
          <w:lang w:val="en-US"/>
        </w:rPr>
        <w:t>incón</w:t>
      </w:r>
      <w:proofErr w:type="spellEnd"/>
      <w:r w:rsidRPr="0072544F">
        <w:rPr>
          <w:rFonts w:ascii="Times New Roman" w:hAnsi="Times New Roman" w:cs="Times New Roman"/>
          <w:sz w:val="24"/>
          <w:szCs w:val="24"/>
          <w:lang w:val="en-US"/>
        </w:rPr>
        <w:t>-</w:t>
      </w:r>
      <w:r>
        <w:rPr>
          <w:rFonts w:ascii="Times New Roman" w:hAnsi="Times New Roman" w:cs="Times New Roman"/>
          <w:sz w:val="24"/>
          <w:szCs w:val="24"/>
          <w:lang w:val="en-US"/>
        </w:rPr>
        <w:t>P</w:t>
      </w:r>
      <w:r w:rsidRPr="0072544F">
        <w:rPr>
          <w:rFonts w:ascii="Times New Roman" w:hAnsi="Times New Roman" w:cs="Times New Roman"/>
          <w:sz w:val="24"/>
          <w:szCs w:val="24"/>
          <w:lang w:val="en-US"/>
        </w:rPr>
        <w:t>érez</w:t>
      </w:r>
      <w:r w:rsidR="00501D0C" w:rsidRPr="0072544F">
        <w:rPr>
          <w:rFonts w:ascii="Times New Roman" w:hAnsi="Times New Roman" w:cs="Times New Roman"/>
          <w:sz w:val="24"/>
          <w:szCs w:val="24"/>
          <w:lang w:val="en-US"/>
        </w:rPr>
        <w:t>, I.</w:t>
      </w:r>
      <w:r>
        <w:rPr>
          <w:rFonts w:ascii="Times New Roman" w:hAnsi="Times New Roman" w:cs="Times New Roman"/>
          <w:sz w:val="24"/>
          <w:szCs w:val="24"/>
          <w:lang w:val="en-US"/>
        </w:rPr>
        <w:t>, R</w:t>
      </w:r>
      <w:r w:rsidRPr="0072544F">
        <w:rPr>
          <w:rFonts w:ascii="Times New Roman" w:hAnsi="Times New Roman" w:cs="Times New Roman"/>
          <w:sz w:val="24"/>
          <w:szCs w:val="24"/>
          <w:lang w:val="en-US"/>
        </w:rPr>
        <w:t>omero-</w:t>
      </w:r>
      <w:proofErr w:type="spellStart"/>
      <w:r>
        <w:rPr>
          <w:rFonts w:ascii="Times New Roman" w:hAnsi="Times New Roman" w:cs="Times New Roman"/>
          <w:sz w:val="24"/>
          <w:szCs w:val="24"/>
          <w:lang w:val="en-US"/>
        </w:rPr>
        <w:t>F</w:t>
      </w:r>
      <w:r w:rsidRPr="0072544F">
        <w:rPr>
          <w:rFonts w:ascii="Times New Roman" w:hAnsi="Times New Roman" w:cs="Times New Roman"/>
          <w:sz w:val="24"/>
          <w:szCs w:val="24"/>
          <w:lang w:val="en-US"/>
        </w:rPr>
        <w:t>erreiro</w:t>
      </w:r>
      <w:proofErr w:type="spellEnd"/>
      <w:r w:rsidR="00501D0C" w:rsidRPr="0072544F">
        <w:rPr>
          <w:rFonts w:ascii="Times New Roman" w:hAnsi="Times New Roman" w:cs="Times New Roman"/>
          <w:sz w:val="24"/>
          <w:szCs w:val="24"/>
          <w:lang w:val="en-US"/>
        </w:rPr>
        <w:t>, M.V.</w:t>
      </w:r>
      <w:r>
        <w:rPr>
          <w:rFonts w:ascii="Times New Roman" w:hAnsi="Times New Roman" w:cs="Times New Roman"/>
          <w:sz w:val="24"/>
          <w:szCs w:val="24"/>
          <w:lang w:val="en-US"/>
        </w:rPr>
        <w:t>,</w:t>
      </w:r>
      <w:r w:rsidR="00501D0C" w:rsidRPr="0072544F">
        <w:rPr>
          <w:rFonts w:ascii="Times New Roman" w:hAnsi="Times New Roman" w:cs="Times New Roman"/>
          <w:sz w:val="24"/>
          <w:szCs w:val="24"/>
          <w:lang w:val="en-US"/>
        </w:rPr>
        <w:t xml:space="preserve"> </w:t>
      </w:r>
      <w:r>
        <w:rPr>
          <w:rFonts w:ascii="Times New Roman" w:hAnsi="Times New Roman" w:cs="Times New Roman"/>
          <w:sz w:val="24"/>
          <w:szCs w:val="24"/>
          <w:lang w:val="en-US"/>
        </w:rPr>
        <w:t>M</w:t>
      </w:r>
      <w:r w:rsidRPr="0072544F">
        <w:rPr>
          <w:rFonts w:ascii="Times New Roman" w:hAnsi="Times New Roman" w:cs="Times New Roman"/>
          <w:sz w:val="24"/>
          <w:szCs w:val="24"/>
          <w:lang w:val="en-US"/>
        </w:rPr>
        <w:t>artínez-</w:t>
      </w:r>
      <w:r>
        <w:rPr>
          <w:rFonts w:ascii="Times New Roman" w:hAnsi="Times New Roman" w:cs="Times New Roman"/>
          <w:sz w:val="24"/>
          <w:szCs w:val="24"/>
          <w:lang w:val="en-US"/>
        </w:rPr>
        <w:t>G</w:t>
      </w:r>
      <w:r w:rsidRPr="0072544F">
        <w:rPr>
          <w:rFonts w:ascii="Times New Roman" w:hAnsi="Times New Roman" w:cs="Times New Roman"/>
          <w:sz w:val="24"/>
          <w:szCs w:val="24"/>
          <w:lang w:val="en-US"/>
        </w:rPr>
        <w:t>arcía</w:t>
      </w:r>
      <w:r w:rsidR="00501D0C" w:rsidRPr="0072544F">
        <w:rPr>
          <w:rFonts w:ascii="Times New Roman" w:hAnsi="Times New Roman" w:cs="Times New Roman"/>
          <w:sz w:val="24"/>
          <w:szCs w:val="24"/>
          <w:lang w:val="en-US"/>
        </w:rPr>
        <w:t>, N.</w:t>
      </w:r>
      <w:r>
        <w:rPr>
          <w:rFonts w:ascii="Times New Roman" w:hAnsi="Times New Roman" w:cs="Times New Roman"/>
          <w:sz w:val="24"/>
          <w:szCs w:val="24"/>
          <w:lang w:val="en-US"/>
        </w:rPr>
        <w:t>,</w:t>
      </w:r>
      <w:r w:rsidR="00501D0C" w:rsidRPr="0072544F">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w:t>
      </w:r>
      <w:r w:rsidRPr="0072544F">
        <w:rPr>
          <w:rFonts w:ascii="Times New Roman" w:hAnsi="Times New Roman" w:cs="Times New Roman"/>
          <w:sz w:val="24"/>
          <w:szCs w:val="24"/>
          <w:lang w:val="en-US"/>
        </w:rPr>
        <w:t>illalba</w:t>
      </w:r>
      <w:proofErr w:type="spellEnd"/>
      <w:r w:rsidRPr="0072544F">
        <w:rPr>
          <w:rFonts w:ascii="Times New Roman" w:hAnsi="Times New Roman" w:cs="Times New Roman"/>
          <w:sz w:val="24"/>
          <w:szCs w:val="24"/>
          <w:lang w:val="en-US"/>
        </w:rPr>
        <w:t>-</w:t>
      </w:r>
      <w:r>
        <w:rPr>
          <w:rFonts w:ascii="Times New Roman" w:hAnsi="Times New Roman" w:cs="Times New Roman"/>
          <w:sz w:val="24"/>
          <w:szCs w:val="24"/>
          <w:lang w:val="en-US"/>
        </w:rPr>
        <w:t>G</w:t>
      </w:r>
      <w:r w:rsidRPr="0072544F">
        <w:rPr>
          <w:rFonts w:ascii="Times New Roman" w:hAnsi="Times New Roman" w:cs="Times New Roman"/>
          <w:sz w:val="24"/>
          <w:szCs w:val="24"/>
          <w:lang w:val="en-US"/>
        </w:rPr>
        <w:t>arcía</w:t>
      </w:r>
      <w:r w:rsidR="00501D0C" w:rsidRPr="0072544F">
        <w:rPr>
          <w:rFonts w:ascii="Times New Roman" w:hAnsi="Times New Roman" w:cs="Times New Roman"/>
          <w:sz w:val="24"/>
          <w:szCs w:val="24"/>
          <w:lang w:val="en-US"/>
        </w:rPr>
        <w:t>, C.</w:t>
      </w:r>
      <w:r>
        <w:rPr>
          <w:rFonts w:ascii="Times New Roman" w:hAnsi="Times New Roman" w:cs="Times New Roman"/>
          <w:sz w:val="24"/>
          <w:szCs w:val="24"/>
          <w:lang w:val="en-US"/>
        </w:rPr>
        <w:t>,</w:t>
      </w:r>
      <w:r w:rsidR="00501D0C" w:rsidRPr="0072544F">
        <w:rPr>
          <w:rFonts w:ascii="Times New Roman" w:hAnsi="Times New Roman" w:cs="Times New Roman"/>
          <w:sz w:val="24"/>
          <w:szCs w:val="24"/>
          <w:lang w:val="en-US"/>
        </w:rPr>
        <w:t xml:space="preserve"> </w:t>
      </w:r>
      <w:r>
        <w:rPr>
          <w:rFonts w:ascii="Times New Roman" w:hAnsi="Times New Roman" w:cs="Times New Roman"/>
          <w:sz w:val="24"/>
          <w:szCs w:val="24"/>
          <w:lang w:val="en-US"/>
        </w:rPr>
        <w:t>M</w:t>
      </w:r>
      <w:r w:rsidRPr="0072544F">
        <w:rPr>
          <w:rFonts w:ascii="Times New Roman" w:hAnsi="Times New Roman" w:cs="Times New Roman"/>
          <w:sz w:val="24"/>
          <w:szCs w:val="24"/>
          <w:lang w:val="en-US"/>
        </w:rPr>
        <w:t>ontoro</w:t>
      </w:r>
      <w:r w:rsidR="00501D0C" w:rsidRPr="0072544F">
        <w:rPr>
          <w:rFonts w:ascii="Times New Roman" w:hAnsi="Times New Roman" w:cs="Times New Roman"/>
          <w:sz w:val="24"/>
          <w:szCs w:val="24"/>
          <w:lang w:val="en-US"/>
        </w:rPr>
        <w:t>, P.R.</w:t>
      </w:r>
      <w:r>
        <w:rPr>
          <w:rFonts w:ascii="Times New Roman" w:hAnsi="Times New Roman" w:cs="Times New Roman"/>
          <w:sz w:val="24"/>
          <w:szCs w:val="24"/>
          <w:lang w:val="en-US"/>
        </w:rPr>
        <w:t>,</w:t>
      </w:r>
      <w:r w:rsidR="00501D0C" w:rsidRPr="0072544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&amp; </w:t>
      </w:r>
      <w:proofErr w:type="spellStart"/>
      <w:r>
        <w:rPr>
          <w:rFonts w:ascii="Times New Roman" w:hAnsi="Times New Roman" w:cs="Times New Roman"/>
          <w:sz w:val="24"/>
          <w:szCs w:val="24"/>
          <w:lang w:val="en-US"/>
        </w:rPr>
        <w:t>Pozo</w:t>
      </w:r>
      <w:proofErr w:type="spellEnd"/>
      <w:r w:rsidR="00501D0C" w:rsidRPr="0072544F">
        <w:rPr>
          <w:rFonts w:ascii="Times New Roman" w:hAnsi="Times New Roman" w:cs="Times New Roman"/>
          <w:sz w:val="24"/>
          <w:szCs w:val="24"/>
          <w:lang w:val="en-US"/>
        </w:rPr>
        <w:t xml:space="preserve">, M.A. </w:t>
      </w:r>
      <w:r w:rsidR="00642602" w:rsidRPr="0072544F">
        <w:rPr>
          <w:rFonts w:ascii="Times New Roman" w:hAnsi="Times New Roman" w:cs="Times New Roman"/>
          <w:sz w:val="24"/>
          <w:szCs w:val="24"/>
          <w:lang w:val="en-US"/>
        </w:rPr>
        <w:t xml:space="preserve">2016. The Madrid Affective Database for Spanish (MADS): Ratings of Dominance, Familiarity, Subjective Age of Acquisition and Sensory Experience. </w:t>
      </w:r>
      <w:r w:rsidR="00642602" w:rsidRPr="00F31FD8">
        <w:rPr>
          <w:rFonts w:ascii="Times New Roman" w:hAnsi="Times New Roman" w:cs="Times New Roman"/>
          <w:i/>
          <w:iCs/>
          <w:sz w:val="24"/>
          <w:szCs w:val="24"/>
          <w:lang w:val="en-US"/>
        </w:rPr>
        <w:t>PLOS ONE</w:t>
      </w:r>
      <w:r w:rsidR="00642602" w:rsidRPr="00F31FD8">
        <w:rPr>
          <w:rFonts w:ascii="Times New Roman" w:hAnsi="Times New Roman" w:cs="Times New Roman"/>
          <w:sz w:val="24"/>
          <w:szCs w:val="24"/>
          <w:lang w:val="en-US"/>
        </w:rPr>
        <w:t xml:space="preserve">, </w:t>
      </w:r>
      <w:r w:rsidR="00642602" w:rsidRPr="00F31FD8">
        <w:rPr>
          <w:rFonts w:ascii="Times New Roman" w:hAnsi="Times New Roman" w:cs="Times New Roman"/>
          <w:i/>
          <w:iCs/>
          <w:sz w:val="24"/>
          <w:szCs w:val="24"/>
          <w:lang w:val="en-US"/>
        </w:rPr>
        <w:t>11</w:t>
      </w:r>
      <w:r w:rsidR="00642602" w:rsidRPr="00F31FD8">
        <w:rPr>
          <w:rFonts w:ascii="Times New Roman" w:hAnsi="Times New Roman" w:cs="Times New Roman"/>
          <w:sz w:val="24"/>
          <w:szCs w:val="24"/>
          <w:lang w:val="en-US"/>
        </w:rPr>
        <w:t>(5)</w:t>
      </w:r>
      <w:r w:rsidRPr="00F31FD8">
        <w:rPr>
          <w:rFonts w:ascii="Times New Roman" w:hAnsi="Times New Roman" w:cs="Times New Roman"/>
          <w:sz w:val="24"/>
          <w:szCs w:val="24"/>
          <w:lang w:val="en-US"/>
        </w:rPr>
        <w:t>,</w:t>
      </w:r>
      <w:r w:rsidR="00642602" w:rsidRPr="00F31FD8">
        <w:rPr>
          <w:rFonts w:ascii="Times New Roman" w:hAnsi="Times New Roman" w:cs="Times New Roman"/>
          <w:sz w:val="24"/>
          <w:szCs w:val="24"/>
          <w:lang w:val="en-US"/>
        </w:rPr>
        <w:t xml:space="preserve"> 1-14. </w:t>
      </w:r>
      <w:proofErr w:type="gramStart"/>
      <w:r w:rsidRPr="00F31FD8">
        <w:rPr>
          <w:rFonts w:ascii="Times New Roman" w:hAnsi="Times New Roman" w:cs="Times New Roman"/>
          <w:sz w:val="24"/>
          <w:szCs w:val="24"/>
          <w:lang w:val="en-US"/>
        </w:rPr>
        <w:t>doi:</w:t>
      </w:r>
      <w:r w:rsidR="006B0DBF" w:rsidRPr="00F31FD8">
        <w:rPr>
          <w:rFonts w:ascii="Times New Roman" w:hAnsi="Times New Roman" w:cs="Times New Roman"/>
          <w:sz w:val="24"/>
          <w:szCs w:val="24"/>
          <w:lang w:val="en-US"/>
        </w:rPr>
        <w:t>10.1371/journal.pone</w:t>
      </w:r>
      <w:proofErr w:type="gramEnd"/>
      <w:r w:rsidR="006B0DBF" w:rsidRPr="00F31FD8">
        <w:rPr>
          <w:rFonts w:ascii="Times New Roman" w:hAnsi="Times New Roman" w:cs="Times New Roman"/>
          <w:sz w:val="24"/>
          <w:szCs w:val="24"/>
          <w:lang w:val="en-US"/>
        </w:rPr>
        <w:t xml:space="preserve">.0155866 </w:t>
      </w:r>
    </w:p>
    <w:p w14:paraId="17688012" w14:textId="237113B8" w:rsidR="00E73B41" w:rsidRPr="0072544F" w:rsidRDefault="00F31FD8" w:rsidP="00B427B1">
      <w:pPr>
        <w:spacing w:before="120" w:after="120" w:line="240" w:lineRule="auto"/>
        <w:jc w:val="both"/>
        <w:rPr>
          <w:rFonts w:ascii="Times New Roman" w:hAnsi="Times New Roman" w:cs="Times New Roman"/>
          <w:sz w:val="24"/>
          <w:szCs w:val="24"/>
          <w:lang w:val="en-US"/>
        </w:rPr>
      </w:pPr>
      <w:bookmarkStart w:id="2" w:name="bau005"/>
      <w:proofErr w:type="spellStart"/>
      <w:r w:rsidRPr="00B427B1">
        <w:rPr>
          <w:rFonts w:ascii="Times New Roman" w:hAnsi="Times New Roman" w:cs="Times New Roman"/>
          <w:sz w:val="24"/>
          <w:szCs w:val="24"/>
          <w:lang w:val="en-US"/>
        </w:rPr>
        <w:t>Izura</w:t>
      </w:r>
      <w:proofErr w:type="spellEnd"/>
      <w:r w:rsidR="00501D0C" w:rsidRPr="00B427B1">
        <w:rPr>
          <w:rFonts w:ascii="Times New Roman" w:hAnsi="Times New Roman" w:cs="Times New Roman"/>
          <w:sz w:val="24"/>
          <w:szCs w:val="24"/>
          <w:lang w:val="en-US"/>
        </w:rPr>
        <w:t>, C.</w:t>
      </w:r>
      <w:r w:rsidRPr="00B427B1">
        <w:rPr>
          <w:rFonts w:ascii="Times New Roman" w:hAnsi="Times New Roman" w:cs="Times New Roman"/>
          <w:sz w:val="24"/>
          <w:szCs w:val="24"/>
          <w:lang w:val="en-US"/>
        </w:rPr>
        <w:t>,</w:t>
      </w:r>
      <w:r w:rsidR="00501D0C" w:rsidRPr="00B427B1">
        <w:rPr>
          <w:rFonts w:ascii="Times New Roman" w:hAnsi="Times New Roman" w:cs="Times New Roman"/>
          <w:sz w:val="24"/>
          <w:szCs w:val="24"/>
          <w:lang w:val="en-US"/>
        </w:rPr>
        <w:t xml:space="preserve"> </w:t>
      </w:r>
      <w:r w:rsidRPr="00B427B1">
        <w:rPr>
          <w:rFonts w:ascii="Times New Roman" w:hAnsi="Times New Roman" w:cs="Times New Roman"/>
          <w:sz w:val="24"/>
          <w:szCs w:val="24"/>
          <w:lang w:val="en-US"/>
        </w:rPr>
        <w:t>Hernández Muñoz</w:t>
      </w:r>
      <w:r w:rsidR="00501D0C" w:rsidRPr="00B427B1">
        <w:rPr>
          <w:rFonts w:ascii="Times New Roman" w:hAnsi="Times New Roman" w:cs="Times New Roman"/>
          <w:sz w:val="24"/>
          <w:szCs w:val="24"/>
          <w:lang w:val="en-US"/>
        </w:rPr>
        <w:t>, N.</w:t>
      </w:r>
      <w:r w:rsidRPr="00B427B1">
        <w:rPr>
          <w:rFonts w:ascii="Times New Roman" w:hAnsi="Times New Roman" w:cs="Times New Roman"/>
          <w:sz w:val="24"/>
          <w:szCs w:val="24"/>
          <w:lang w:val="en-US"/>
        </w:rPr>
        <w:t>,</w:t>
      </w:r>
      <w:r w:rsidR="006B0DBF" w:rsidRPr="00B427B1">
        <w:rPr>
          <w:rFonts w:ascii="Times New Roman" w:hAnsi="Times New Roman" w:cs="Times New Roman"/>
          <w:sz w:val="24"/>
          <w:szCs w:val="24"/>
          <w:lang w:val="en-US"/>
        </w:rPr>
        <w:t xml:space="preserve"> </w:t>
      </w:r>
      <w:r w:rsidRPr="00B427B1">
        <w:rPr>
          <w:rFonts w:ascii="Times New Roman" w:hAnsi="Times New Roman" w:cs="Times New Roman"/>
          <w:sz w:val="24"/>
          <w:szCs w:val="24"/>
          <w:lang w:val="en-US"/>
        </w:rPr>
        <w:t>&amp; Ellis</w:t>
      </w:r>
      <w:r w:rsidR="00501D0C" w:rsidRPr="00B427B1">
        <w:rPr>
          <w:rFonts w:ascii="Times New Roman" w:hAnsi="Times New Roman" w:cs="Times New Roman"/>
          <w:sz w:val="24"/>
          <w:szCs w:val="24"/>
          <w:lang w:val="en-US"/>
        </w:rPr>
        <w:t xml:space="preserve">, A.W. </w:t>
      </w:r>
      <w:r w:rsidRPr="00B427B1">
        <w:rPr>
          <w:rFonts w:ascii="Times New Roman" w:hAnsi="Times New Roman" w:cs="Times New Roman"/>
          <w:sz w:val="24"/>
          <w:szCs w:val="24"/>
          <w:lang w:val="en-US"/>
        </w:rPr>
        <w:t>(</w:t>
      </w:r>
      <w:r w:rsidR="00E73B41" w:rsidRPr="00B427B1">
        <w:rPr>
          <w:rFonts w:ascii="Times New Roman" w:hAnsi="Times New Roman" w:cs="Times New Roman"/>
          <w:sz w:val="24"/>
          <w:szCs w:val="24"/>
          <w:lang w:val="en-US"/>
        </w:rPr>
        <w:t>2005</w:t>
      </w:r>
      <w:r w:rsidRPr="00B427B1">
        <w:rPr>
          <w:rFonts w:ascii="Times New Roman" w:hAnsi="Times New Roman" w:cs="Times New Roman"/>
          <w:sz w:val="24"/>
          <w:szCs w:val="24"/>
          <w:lang w:val="en-US"/>
        </w:rPr>
        <w:t>)</w:t>
      </w:r>
      <w:r w:rsidR="00E73B41" w:rsidRPr="00B427B1">
        <w:rPr>
          <w:rFonts w:ascii="Times New Roman" w:hAnsi="Times New Roman" w:cs="Times New Roman"/>
          <w:sz w:val="24"/>
          <w:szCs w:val="24"/>
          <w:lang w:val="en-US"/>
        </w:rPr>
        <w:t xml:space="preserve">. </w:t>
      </w:r>
      <w:r w:rsidR="00E73B41" w:rsidRPr="0072544F">
        <w:rPr>
          <w:rFonts w:ascii="Times New Roman" w:hAnsi="Times New Roman" w:cs="Times New Roman"/>
          <w:sz w:val="24"/>
          <w:szCs w:val="24"/>
          <w:lang w:val="en-US"/>
        </w:rPr>
        <w:t xml:space="preserve">Category norms for 500 Spanish words in five semantic categories. </w:t>
      </w:r>
      <w:r w:rsidR="00E73B41" w:rsidRPr="00F31FD8">
        <w:rPr>
          <w:rFonts w:ascii="Times New Roman" w:hAnsi="Times New Roman" w:cs="Times New Roman"/>
          <w:i/>
          <w:iCs/>
          <w:sz w:val="24"/>
          <w:szCs w:val="24"/>
          <w:lang w:val="en-US"/>
        </w:rPr>
        <w:t>Behavior Research Methods</w:t>
      </w:r>
      <w:r w:rsidR="006B0DBF" w:rsidRPr="0072544F">
        <w:rPr>
          <w:rFonts w:ascii="Times New Roman" w:hAnsi="Times New Roman" w:cs="Times New Roman"/>
          <w:sz w:val="24"/>
          <w:szCs w:val="24"/>
          <w:lang w:val="en-US"/>
        </w:rPr>
        <w:t>,</w:t>
      </w:r>
      <w:r w:rsidR="00E73B41" w:rsidRPr="0072544F">
        <w:rPr>
          <w:rFonts w:ascii="Times New Roman" w:hAnsi="Times New Roman" w:cs="Times New Roman"/>
          <w:sz w:val="24"/>
          <w:szCs w:val="24"/>
          <w:lang w:val="en-US"/>
        </w:rPr>
        <w:t> </w:t>
      </w:r>
      <w:r w:rsidR="00E73B41" w:rsidRPr="00F31FD8">
        <w:rPr>
          <w:rFonts w:ascii="Times New Roman" w:hAnsi="Times New Roman" w:cs="Times New Roman"/>
          <w:i/>
          <w:iCs/>
          <w:sz w:val="24"/>
          <w:szCs w:val="24"/>
          <w:lang w:val="en-US"/>
        </w:rPr>
        <w:t>37</w:t>
      </w:r>
      <w:r w:rsidR="00E73B41" w:rsidRPr="0072544F">
        <w:rPr>
          <w:rFonts w:ascii="Times New Roman" w:hAnsi="Times New Roman" w:cs="Times New Roman"/>
          <w:sz w:val="24"/>
          <w:szCs w:val="24"/>
          <w:lang w:val="en-US"/>
        </w:rPr>
        <w:t>(3)</w:t>
      </w:r>
      <w:r>
        <w:rPr>
          <w:rFonts w:ascii="Times New Roman" w:hAnsi="Times New Roman" w:cs="Times New Roman"/>
          <w:sz w:val="24"/>
          <w:szCs w:val="24"/>
          <w:lang w:val="en-US"/>
        </w:rPr>
        <w:t>,</w:t>
      </w:r>
      <w:r w:rsidR="00E73B41" w:rsidRPr="0072544F">
        <w:rPr>
          <w:rFonts w:ascii="Times New Roman" w:hAnsi="Times New Roman" w:cs="Times New Roman"/>
          <w:sz w:val="24"/>
          <w:szCs w:val="24"/>
          <w:lang w:val="en-US"/>
        </w:rPr>
        <w:t xml:space="preserve"> 385-97. </w:t>
      </w:r>
      <w:r>
        <w:rPr>
          <w:rFonts w:ascii="Times New Roman" w:hAnsi="Times New Roman" w:cs="Times New Roman"/>
          <w:sz w:val="24"/>
          <w:szCs w:val="24"/>
          <w:lang w:val="en-US"/>
        </w:rPr>
        <w:t>doi:</w:t>
      </w:r>
      <w:r w:rsidR="006B0DBF" w:rsidRPr="00F31FD8">
        <w:rPr>
          <w:rFonts w:ascii="Times New Roman" w:hAnsi="Times New Roman" w:cs="Times New Roman"/>
          <w:sz w:val="24"/>
          <w:szCs w:val="24"/>
          <w:lang w:val="en-US"/>
        </w:rPr>
        <w:t>10.3758/BF03192708</w:t>
      </w:r>
      <w:r w:rsidR="006B0DBF" w:rsidRPr="0072544F">
        <w:rPr>
          <w:rFonts w:ascii="Times New Roman" w:hAnsi="Times New Roman" w:cs="Times New Roman"/>
          <w:sz w:val="24"/>
          <w:szCs w:val="24"/>
          <w:lang w:val="en-US"/>
        </w:rPr>
        <w:t xml:space="preserve"> </w:t>
      </w:r>
    </w:p>
    <w:bookmarkEnd w:id="2"/>
    <w:p w14:paraId="28E280FA" w14:textId="5C7C8C10" w:rsidR="00C81A32" w:rsidRPr="0072544F" w:rsidRDefault="00B902D8" w:rsidP="00B427B1">
      <w:pPr>
        <w:spacing w:before="120" w:after="120" w:line="240" w:lineRule="auto"/>
        <w:jc w:val="both"/>
        <w:rPr>
          <w:rFonts w:ascii="Times New Roman" w:hAnsi="Times New Roman" w:cs="Times New Roman"/>
          <w:sz w:val="24"/>
          <w:szCs w:val="24"/>
          <w:lang w:val="en-US"/>
        </w:rPr>
      </w:pPr>
      <w:proofErr w:type="spellStart"/>
      <w:r w:rsidRPr="0072544F">
        <w:rPr>
          <w:rFonts w:ascii="Times New Roman" w:hAnsi="Times New Roman" w:cs="Times New Roman"/>
          <w:sz w:val="24"/>
          <w:szCs w:val="24"/>
          <w:lang w:val="en-US"/>
        </w:rPr>
        <w:t>Kövecses</w:t>
      </w:r>
      <w:proofErr w:type="spellEnd"/>
      <w:r w:rsidR="00501D0C" w:rsidRPr="0072544F">
        <w:rPr>
          <w:rFonts w:ascii="Times New Roman" w:hAnsi="Times New Roman" w:cs="Times New Roman"/>
          <w:sz w:val="24"/>
          <w:szCs w:val="24"/>
          <w:lang w:val="en-US"/>
        </w:rPr>
        <w:t>, Z.</w:t>
      </w:r>
      <w:r>
        <w:rPr>
          <w:rFonts w:ascii="Times New Roman" w:hAnsi="Times New Roman" w:cs="Times New Roman"/>
          <w:sz w:val="24"/>
          <w:szCs w:val="24"/>
          <w:lang w:val="en-US"/>
        </w:rPr>
        <w:t>,</w:t>
      </w:r>
      <w:r w:rsidR="00501D0C" w:rsidRPr="0072544F">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w:t>
      </w:r>
      <w:r w:rsidRPr="0072544F">
        <w:rPr>
          <w:rFonts w:ascii="Times New Roman" w:hAnsi="Times New Roman" w:cs="Times New Roman"/>
          <w:sz w:val="24"/>
          <w:szCs w:val="24"/>
          <w:lang w:val="en-US"/>
        </w:rPr>
        <w:t>zelid</w:t>
      </w:r>
      <w:proofErr w:type="spellEnd"/>
      <w:r w:rsidR="00501D0C" w:rsidRPr="0072544F">
        <w:rPr>
          <w:rFonts w:ascii="Times New Roman" w:hAnsi="Times New Roman" w:cs="Times New Roman"/>
          <w:sz w:val="24"/>
          <w:szCs w:val="24"/>
          <w:lang w:val="en-US"/>
        </w:rPr>
        <w:t>, V.</w:t>
      </w:r>
      <w:r>
        <w:rPr>
          <w:rFonts w:ascii="Times New Roman" w:hAnsi="Times New Roman" w:cs="Times New Roman"/>
          <w:sz w:val="24"/>
          <w:szCs w:val="24"/>
          <w:lang w:val="en-US"/>
        </w:rPr>
        <w:t>,</w:t>
      </w:r>
      <w:r w:rsidR="00501D0C" w:rsidRPr="0072544F">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w:t>
      </w:r>
      <w:r w:rsidRPr="0072544F">
        <w:rPr>
          <w:rFonts w:ascii="Times New Roman" w:hAnsi="Times New Roman" w:cs="Times New Roman"/>
          <w:sz w:val="24"/>
          <w:szCs w:val="24"/>
          <w:lang w:val="en-US"/>
        </w:rPr>
        <w:t>ucz</w:t>
      </w:r>
      <w:proofErr w:type="spellEnd"/>
      <w:r w:rsidR="00501D0C" w:rsidRPr="0072544F">
        <w:rPr>
          <w:rFonts w:ascii="Times New Roman" w:hAnsi="Times New Roman" w:cs="Times New Roman"/>
          <w:sz w:val="24"/>
          <w:szCs w:val="24"/>
          <w:lang w:val="en-US"/>
        </w:rPr>
        <w:t>, E.</w:t>
      </w:r>
      <w:r>
        <w:rPr>
          <w:rFonts w:ascii="Times New Roman" w:hAnsi="Times New Roman" w:cs="Times New Roman"/>
          <w:sz w:val="24"/>
          <w:szCs w:val="24"/>
          <w:lang w:val="en-US"/>
        </w:rPr>
        <w:t>, B</w:t>
      </w:r>
      <w:r w:rsidRPr="0072544F">
        <w:rPr>
          <w:rFonts w:ascii="Times New Roman" w:hAnsi="Times New Roman" w:cs="Times New Roman"/>
          <w:sz w:val="24"/>
          <w:szCs w:val="24"/>
          <w:lang w:val="en-US"/>
        </w:rPr>
        <w:t>lanco-</w:t>
      </w:r>
      <w:proofErr w:type="spellStart"/>
      <w:r>
        <w:rPr>
          <w:rFonts w:ascii="Times New Roman" w:hAnsi="Times New Roman" w:cs="Times New Roman"/>
          <w:sz w:val="24"/>
          <w:szCs w:val="24"/>
          <w:lang w:val="en-US"/>
        </w:rPr>
        <w:t>C</w:t>
      </w:r>
      <w:r w:rsidRPr="0072544F">
        <w:rPr>
          <w:rFonts w:ascii="Times New Roman" w:hAnsi="Times New Roman" w:cs="Times New Roman"/>
          <w:sz w:val="24"/>
          <w:szCs w:val="24"/>
          <w:lang w:val="en-US"/>
        </w:rPr>
        <w:t>arrión</w:t>
      </w:r>
      <w:proofErr w:type="spellEnd"/>
      <w:r w:rsidR="00501D0C" w:rsidRPr="0072544F">
        <w:rPr>
          <w:rFonts w:ascii="Times New Roman" w:hAnsi="Times New Roman" w:cs="Times New Roman"/>
          <w:sz w:val="24"/>
          <w:szCs w:val="24"/>
          <w:lang w:val="en-US"/>
        </w:rPr>
        <w:t>, O.</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w:t>
      </w:r>
      <w:r w:rsidRPr="0072544F">
        <w:rPr>
          <w:rFonts w:ascii="Times New Roman" w:hAnsi="Times New Roman" w:cs="Times New Roman"/>
          <w:sz w:val="24"/>
          <w:szCs w:val="24"/>
          <w:lang w:val="en-US"/>
        </w:rPr>
        <w:t>kkök</w:t>
      </w:r>
      <w:proofErr w:type="spellEnd"/>
      <w:r w:rsidR="00501D0C" w:rsidRPr="0072544F">
        <w:rPr>
          <w:rFonts w:ascii="Times New Roman" w:hAnsi="Times New Roman" w:cs="Times New Roman"/>
          <w:sz w:val="24"/>
          <w:szCs w:val="24"/>
          <w:lang w:val="en-US"/>
        </w:rPr>
        <w:t>, E.A.</w:t>
      </w:r>
      <w:r>
        <w:rPr>
          <w:rFonts w:ascii="Times New Roman" w:hAnsi="Times New Roman" w:cs="Times New Roman"/>
          <w:sz w:val="24"/>
          <w:szCs w:val="24"/>
          <w:lang w:val="en-US"/>
        </w:rPr>
        <w:t xml:space="preserve">, &amp; </w:t>
      </w:r>
      <w:proofErr w:type="spellStart"/>
      <w:r>
        <w:rPr>
          <w:rFonts w:ascii="Times New Roman" w:hAnsi="Times New Roman" w:cs="Times New Roman"/>
          <w:sz w:val="24"/>
          <w:szCs w:val="24"/>
          <w:lang w:val="en-US"/>
        </w:rPr>
        <w:t>S</w:t>
      </w:r>
      <w:r w:rsidRPr="0072544F">
        <w:rPr>
          <w:rFonts w:ascii="Times New Roman" w:hAnsi="Times New Roman" w:cs="Times New Roman"/>
          <w:sz w:val="24"/>
          <w:szCs w:val="24"/>
          <w:lang w:val="en-US"/>
        </w:rPr>
        <w:t>zabó</w:t>
      </w:r>
      <w:proofErr w:type="spellEnd"/>
      <w:r w:rsidR="00501D0C" w:rsidRPr="0072544F">
        <w:rPr>
          <w:rFonts w:ascii="Times New Roman" w:hAnsi="Times New Roman" w:cs="Times New Roman"/>
          <w:sz w:val="24"/>
          <w:szCs w:val="24"/>
          <w:lang w:val="en-US"/>
        </w:rPr>
        <w:t xml:space="preserve">, R. </w:t>
      </w:r>
      <w:r>
        <w:rPr>
          <w:rFonts w:ascii="Times New Roman" w:hAnsi="Times New Roman" w:cs="Times New Roman"/>
          <w:sz w:val="24"/>
          <w:szCs w:val="24"/>
          <w:lang w:val="en-US"/>
        </w:rPr>
        <w:t>(</w:t>
      </w:r>
      <w:r w:rsidR="00C81A32" w:rsidRPr="0072544F">
        <w:rPr>
          <w:rFonts w:ascii="Times New Roman" w:hAnsi="Times New Roman" w:cs="Times New Roman"/>
          <w:sz w:val="24"/>
          <w:szCs w:val="24"/>
          <w:lang w:val="en-US"/>
        </w:rPr>
        <w:t>n.d.</w:t>
      </w:r>
      <w:r>
        <w:rPr>
          <w:rFonts w:ascii="Times New Roman" w:hAnsi="Times New Roman" w:cs="Times New Roman"/>
          <w:sz w:val="24"/>
          <w:szCs w:val="24"/>
          <w:lang w:val="en-US"/>
        </w:rPr>
        <w:t>).</w:t>
      </w:r>
      <w:r w:rsidR="00C81A32" w:rsidRPr="0072544F">
        <w:rPr>
          <w:rFonts w:ascii="Times New Roman" w:hAnsi="Times New Roman" w:cs="Times New Roman"/>
          <w:sz w:val="24"/>
          <w:szCs w:val="24"/>
          <w:lang w:val="en-US"/>
        </w:rPr>
        <w:t xml:space="preserve"> Anger Metaphors across Languages: A Cognitive Linguistic Perspective. </w:t>
      </w:r>
      <w:r w:rsidR="00C81A32" w:rsidRPr="00B902D8">
        <w:rPr>
          <w:rFonts w:ascii="Times New Roman" w:hAnsi="Times New Roman" w:cs="Times New Roman"/>
          <w:i/>
          <w:iCs/>
          <w:sz w:val="24"/>
          <w:szCs w:val="24"/>
          <w:lang w:val="en-US"/>
        </w:rPr>
        <w:t>Bilingual Figurative Language Processing</w:t>
      </w:r>
      <w:r w:rsidR="00C81A32" w:rsidRPr="0072544F">
        <w:rPr>
          <w:rFonts w:ascii="Times New Roman" w:hAnsi="Times New Roman" w:cs="Times New Roman"/>
          <w:sz w:val="24"/>
          <w:szCs w:val="24"/>
          <w:lang w:val="en-US"/>
        </w:rPr>
        <w:t xml:space="preserve">, 341–367. </w:t>
      </w:r>
      <w:r>
        <w:rPr>
          <w:rFonts w:ascii="Times New Roman" w:hAnsi="Times New Roman" w:cs="Times New Roman"/>
          <w:sz w:val="24"/>
          <w:szCs w:val="24"/>
          <w:lang w:val="en-US"/>
        </w:rPr>
        <w:t>doi:</w:t>
      </w:r>
      <w:r w:rsidR="00A0773F" w:rsidRPr="00B902D8">
        <w:rPr>
          <w:rFonts w:ascii="Times New Roman" w:hAnsi="Times New Roman" w:cs="Times New Roman"/>
          <w:sz w:val="24"/>
          <w:szCs w:val="24"/>
          <w:lang w:val="en-US"/>
        </w:rPr>
        <w:t>10.1017/cbo9781139342100.017</w:t>
      </w:r>
      <w:r w:rsidR="00A0773F" w:rsidRPr="0072544F">
        <w:rPr>
          <w:rFonts w:ascii="Times New Roman" w:hAnsi="Times New Roman" w:cs="Times New Roman"/>
          <w:sz w:val="24"/>
          <w:szCs w:val="24"/>
          <w:lang w:val="en-US"/>
        </w:rPr>
        <w:t xml:space="preserve"> </w:t>
      </w:r>
      <w:r w:rsidR="00C81A32" w:rsidRPr="0072544F">
        <w:rPr>
          <w:rFonts w:ascii="Times New Roman" w:hAnsi="Times New Roman" w:cs="Times New Roman"/>
          <w:sz w:val="24"/>
          <w:szCs w:val="24"/>
          <w:lang w:val="en-US"/>
        </w:rPr>
        <w:t> </w:t>
      </w:r>
    </w:p>
    <w:p w14:paraId="4DBB3BFE" w14:textId="452367C2" w:rsidR="007F28E7" w:rsidRPr="0072544F" w:rsidRDefault="00CA56CD" w:rsidP="00B427B1">
      <w:pPr>
        <w:spacing w:before="120" w:after="120" w:line="240" w:lineRule="auto"/>
        <w:jc w:val="both"/>
        <w:rPr>
          <w:rFonts w:ascii="Times New Roman" w:hAnsi="Times New Roman" w:cs="Times New Roman"/>
          <w:sz w:val="24"/>
          <w:szCs w:val="24"/>
          <w:lang w:val="es-CL"/>
        </w:rPr>
      </w:pPr>
      <w:proofErr w:type="spellStart"/>
      <w:r w:rsidRPr="0072544F">
        <w:rPr>
          <w:rFonts w:ascii="Times New Roman" w:hAnsi="Times New Roman" w:cs="Times New Roman"/>
          <w:sz w:val="24"/>
          <w:szCs w:val="24"/>
          <w:lang w:val="en-US"/>
        </w:rPr>
        <w:t>Kuppens</w:t>
      </w:r>
      <w:proofErr w:type="spellEnd"/>
      <w:r w:rsidR="00501D0C" w:rsidRPr="0072544F">
        <w:rPr>
          <w:rFonts w:ascii="Times New Roman" w:hAnsi="Times New Roman" w:cs="Times New Roman"/>
          <w:sz w:val="24"/>
          <w:szCs w:val="24"/>
          <w:lang w:val="en-US"/>
        </w:rPr>
        <w:t>, P.</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w:t>
      </w:r>
      <w:r w:rsidRPr="0072544F">
        <w:rPr>
          <w:rFonts w:ascii="Times New Roman" w:hAnsi="Times New Roman" w:cs="Times New Roman"/>
          <w:sz w:val="24"/>
          <w:szCs w:val="24"/>
          <w:lang w:val="en-US"/>
        </w:rPr>
        <w:t>uerlinckx</w:t>
      </w:r>
      <w:proofErr w:type="spellEnd"/>
      <w:r w:rsidR="00501D0C" w:rsidRPr="0072544F">
        <w:rPr>
          <w:rFonts w:ascii="Times New Roman" w:hAnsi="Times New Roman" w:cs="Times New Roman"/>
          <w:sz w:val="24"/>
          <w:szCs w:val="24"/>
          <w:lang w:val="en-US"/>
        </w:rPr>
        <w:t>, F.</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Yik</w:t>
      </w:r>
      <w:proofErr w:type="spellEnd"/>
      <w:r w:rsidR="00501D0C" w:rsidRPr="0072544F">
        <w:rPr>
          <w:rFonts w:ascii="Times New Roman" w:hAnsi="Times New Roman" w:cs="Times New Roman"/>
          <w:sz w:val="24"/>
          <w:szCs w:val="24"/>
          <w:lang w:val="en-US"/>
        </w:rPr>
        <w:t>, M.</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Koval</w:t>
      </w:r>
      <w:proofErr w:type="spellEnd"/>
      <w:r w:rsidR="00501D0C" w:rsidRPr="0072544F">
        <w:rPr>
          <w:rFonts w:ascii="Times New Roman" w:hAnsi="Times New Roman" w:cs="Times New Roman"/>
          <w:sz w:val="24"/>
          <w:szCs w:val="24"/>
          <w:lang w:val="en-US"/>
        </w:rPr>
        <w:t>, P.</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w:t>
      </w:r>
      <w:r w:rsidRPr="0072544F">
        <w:rPr>
          <w:rFonts w:ascii="Times New Roman" w:hAnsi="Times New Roman" w:cs="Times New Roman"/>
          <w:sz w:val="24"/>
          <w:szCs w:val="24"/>
          <w:lang w:val="en-US"/>
        </w:rPr>
        <w:t>oosemans</w:t>
      </w:r>
      <w:proofErr w:type="spellEnd"/>
      <w:r w:rsidR="00501D0C" w:rsidRPr="0072544F">
        <w:rPr>
          <w:rFonts w:ascii="Times New Roman" w:hAnsi="Times New Roman" w:cs="Times New Roman"/>
          <w:sz w:val="24"/>
          <w:szCs w:val="24"/>
          <w:lang w:val="en-US"/>
        </w:rPr>
        <w:t>, J.</w:t>
      </w:r>
      <w:r>
        <w:rPr>
          <w:rFonts w:ascii="Times New Roman" w:hAnsi="Times New Roman" w:cs="Times New Roman"/>
          <w:sz w:val="24"/>
          <w:szCs w:val="24"/>
          <w:lang w:val="en-US"/>
        </w:rPr>
        <w:t>, Zeng</w:t>
      </w:r>
      <w:r w:rsidR="00501D0C" w:rsidRPr="0072544F">
        <w:rPr>
          <w:rFonts w:ascii="Times New Roman" w:hAnsi="Times New Roman" w:cs="Times New Roman"/>
          <w:sz w:val="24"/>
          <w:szCs w:val="24"/>
          <w:lang w:val="en-US"/>
        </w:rPr>
        <w:t>, K.J.</w:t>
      </w:r>
      <w:r>
        <w:rPr>
          <w:rFonts w:ascii="Times New Roman" w:hAnsi="Times New Roman" w:cs="Times New Roman"/>
          <w:sz w:val="24"/>
          <w:szCs w:val="24"/>
          <w:lang w:val="en-US"/>
        </w:rPr>
        <w:t>, &amp; Russell</w:t>
      </w:r>
      <w:r w:rsidR="00501D0C" w:rsidRPr="0072544F">
        <w:rPr>
          <w:rFonts w:ascii="Times New Roman" w:hAnsi="Times New Roman" w:cs="Times New Roman"/>
          <w:sz w:val="24"/>
          <w:szCs w:val="24"/>
          <w:lang w:val="en-US"/>
        </w:rPr>
        <w:t>, J.A</w:t>
      </w:r>
      <w:r w:rsidR="007F28E7" w:rsidRPr="0072544F">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7F28E7" w:rsidRPr="0072544F">
        <w:rPr>
          <w:rFonts w:ascii="Times New Roman" w:hAnsi="Times New Roman" w:cs="Times New Roman"/>
          <w:sz w:val="24"/>
          <w:szCs w:val="24"/>
          <w:lang w:val="en-US"/>
        </w:rPr>
        <w:t>2016</w:t>
      </w:r>
      <w:r>
        <w:rPr>
          <w:rFonts w:ascii="Times New Roman" w:hAnsi="Times New Roman" w:cs="Times New Roman"/>
          <w:sz w:val="24"/>
          <w:szCs w:val="24"/>
          <w:lang w:val="en-US"/>
        </w:rPr>
        <w:t xml:space="preserve">). </w:t>
      </w:r>
      <w:r w:rsidR="007F28E7" w:rsidRPr="0072544F">
        <w:rPr>
          <w:rFonts w:ascii="Times New Roman" w:hAnsi="Times New Roman" w:cs="Times New Roman"/>
          <w:sz w:val="24"/>
          <w:szCs w:val="24"/>
          <w:lang w:val="en-US"/>
        </w:rPr>
        <w:t xml:space="preserve">The Relation Between Valence and Arousal in Subjective Experience Varies </w:t>
      </w:r>
      <w:proofErr w:type="gramStart"/>
      <w:r w:rsidR="007F28E7" w:rsidRPr="0072544F">
        <w:rPr>
          <w:rFonts w:ascii="Times New Roman" w:hAnsi="Times New Roman" w:cs="Times New Roman"/>
          <w:sz w:val="24"/>
          <w:szCs w:val="24"/>
          <w:lang w:val="en-US"/>
        </w:rPr>
        <w:t>With</w:t>
      </w:r>
      <w:proofErr w:type="gramEnd"/>
      <w:r w:rsidR="007F28E7" w:rsidRPr="0072544F">
        <w:rPr>
          <w:rFonts w:ascii="Times New Roman" w:hAnsi="Times New Roman" w:cs="Times New Roman"/>
          <w:sz w:val="24"/>
          <w:szCs w:val="24"/>
          <w:lang w:val="en-US"/>
        </w:rPr>
        <w:t xml:space="preserve"> Personality and Culture. </w:t>
      </w:r>
      <w:proofErr w:type="spellStart"/>
      <w:r w:rsidR="007F28E7" w:rsidRPr="00CA56CD">
        <w:rPr>
          <w:rFonts w:ascii="Times New Roman" w:hAnsi="Times New Roman" w:cs="Times New Roman"/>
          <w:i/>
          <w:iCs/>
          <w:sz w:val="24"/>
          <w:szCs w:val="24"/>
          <w:lang w:val="es-CL"/>
        </w:rPr>
        <w:t>Journal</w:t>
      </w:r>
      <w:proofErr w:type="spellEnd"/>
      <w:r w:rsidR="007F28E7" w:rsidRPr="00CA56CD">
        <w:rPr>
          <w:rFonts w:ascii="Times New Roman" w:hAnsi="Times New Roman" w:cs="Times New Roman"/>
          <w:i/>
          <w:iCs/>
          <w:sz w:val="24"/>
          <w:szCs w:val="24"/>
          <w:lang w:val="es-CL"/>
        </w:rPr>
        <w:t xml:space="preserve"> </w:t>
      </w:r>
      <w:proofErr w:type="spellStart"/>
      <w:r w:rsidR="007F28E7" w:rsidRPr="00CA56CD">
        <w:rPr>
          <w:rFonts w:ascii="Times New Roman" w:hAnsi="Times New Roman" w:cs="Times New Roman"/>
          <w:i/>
          <w:iCs/>
          <w:sz w:val="24"/>
          <w:szCs w:val="24"/>
          <w:lang w:val="es-CL"/>
        </w:rPr>
        <w:t>of</w:t>
      </w:r>
      <w:proofErr w:type="spellEnd"/>
      <w:r w:rsidR="007F28E7" w:rsidRPr="00CA56CD">
        <w:rPr>
          <w:rFonts w:ascii="Times New Roman" w:hAnsi="Times New Roman" w:cs="Times New Roman"/>
          <w:i/>
          <w:iCs/>
          <w:sz w:val="24"/>
          <w:szCs w:val="24"/>
          <w:lang w:val="es-CL"/>
        </w:rPr>
        <w:t xml:space="preserve"> </w:t>
      </w:r>
      <w:proofErr w:type="spellStart"/>
      <w:r w:rsidR="007F28E7" w:rsidRPr="00CA56CD">
        <w:rPr>
          <w:rFonts w:ascii="Times New Roman" w:hAnsi="Times New Roman" w:cs="Times New Roman"/>
          <w:i/>
          <w:iCs/>
          <w:sz w:val="24"/>
          <w:szCs w:val="24"/>
          <w:lang w:val="es-CL"/>
        </w:rPr>
        <w:t>Personality</w:t>
      </w:r>
      <w:proofErr w:type="spellEnd"/>
      <w:r w:rsidR="007F28E7" w:rsidRPr="0072544F">
        <w:rPr>
          <w:rFonts w:ascii="Times New Roman" w:hAnsi="Times New Roman" w:cs="Times New Roman"/>
          <w:sz w:val="24"/>
          <w:szCs w:val="24"/>
          <w:lang w:val="es-CL"/>
        </w:rPr>
        <w:t xml:space="preserve">, </w:t>
      </w:r>
      <w:r w:rsidR="007F28E7" w:rsidRPr="00CA56CD">
        <w:rPr>
          <w:rFonts w:ascii="Times New Roman" w:hAnsi="Times New Roman" w:cs="Times New Roman"/>
          <w:i/>
          <w:iCs/>
          <w:sz w:val="24"/>
          <w:szCs w:val="24"/>
          <w:lang w:val="es-CL"/>
        </w:rPr>
        <w:t>85</w:t>
      </w:r>
      <w:r w:rsidR="007F28E7" w:rsidRPr="0072544F">
        <w:rPr>
          <w:rFonts w:ascii="Times New Roman" w:hAnsi="Times New Roman" w:cs="Times New Roman"/>
          <w:sz w:val="24"/>
          <w:szCs w:val="24"/>
          <w:lang w:val="es-CL"/>
        </w:rPr>
        <w:t>(4)</w:t>
      </w:r>
      <w:r>
        <w:rPr>
          <w:rFonts w:ascii="Times New Roman" w:hAnsi="Times New Roman" w:cs="Times New Roman"/>
          <w:sz w:val="24"/>
          <w:szCs w:val="24"/>
          <w:lang w:val="es-CL"/>
        </w:rPr>
        <w:t>,</w:t>
      </w:r>
      <w:r w:rsidR="007F28E7" w:rsidRPr="0072544F">
        <w:rPr>
          <w:rFonts w:ascii="Times New Roman" w:hAnsi="Times New Roman" w:cs="Times New Roman"/>
          <w:sz w:val="24"/>
          <w:szCs w:val="24"/>
          <w:lang w:val="es-CL"/>
        </w:rPr>
        <w:t xml:space="preserve"> 530–542. </w:t>
      </w:r>
      <w:r>
        <w:rPr>
          <w:rFonts w:ascii="Times New Roman" w:hAnsi="Times New Roman" w:cs="Times New Roman"/>
          <w:sz w:val="24"/>
          <w:szCs w:val="24"/>
          <w:lang w:val="es-CL"/>
        </w:rPr>
        <w:t>doi:</w:t>
      </w:r>
      <w:r w:rsidR="00A0773F" w:rsidRPr="00CA56CD">
        <w:rPr>
          <w:rFonts w:ascii="Times New Roman" w:hAnsi="Times New Roman" w:cs="Times New Roman"/>
          <w:sz w:val="24"/>
          <w:szCs w:val="24"/>
          <w:lang w:val="es-CL"/>
        </w:rPr>
        <w:t>10.1111/jopy.12258</w:t>
      </w:r>
      <w:r w:rsidR="00A0773F" w:rsidRPr="0072544F">
        <w:rPr>
          <w:rFonts w:ascii="Times New Roman" w:hAnsi="Times New Roman" w:cs="Times New Roman"/>
          <w:sz w:val="24"/>
          <w:szCs w:val="24"/>
          <w:lang w:val="es-CL"/>
        </w:rPr>
        <w:t xml:space="preserve"> </w:t>
      </w:r>
      <w:r w:rsidR="007F28E7" w:rsidRPr="0072544F">
        <w:rPr>
          <w:rFonts w:ascii="Times New Roman" w:hAnsi="Times New Roman" w:cs="Times New Roman"/>
          <w:sz w:val="24"/>
          <w:szCs w:val="24"/>
          <w:lang w:val="es-CL"/>
        </w:rPr>
        <w:t> </w:t>
      </w:r>
    </w:p>
    <w:p w14:paraId="7F147B71" w14:textId="6924AFDB" w:rsidR="006875A9" w:rsidRPr="0072544F" w:rsidRDefault="00CA56CD" w:rsidP="00B427B1">
      <w:pPr>
        <w:spacing w:before="120" w:after="12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s-CL"/>
        </w:rPr>
        <w:t>Lavid</w:t>
      </w:r>
      <w:proofErr w:type="spellEnd"/>
      <w:r w:rsidR="00501D0C" w:rsidRPr="0072544F">
        <w:rPr>
          <w:rFonts w:ascii="Times New Roman" w:hAnsi="Times New Roman" w:cs="Times New Roman"/>
          <w:sz w:val="24"/>
          <w:szCs w:val="24"/>
          <w:lang w:val="es-CL"/>
        </w:rPr>
        <w:t xml:space="preserve">, J. </w:t>
      </w:r>
      <w:r>
        <w:rPr>
          <w:rFonts w:ascii="Times New Roman" w:hAnsi="Times New Roman" w:cs="Times New Roman"/>
          <w:sz w:val="24"/>
          <w:szCs w:val="24"/>
          <w:lang w:val="es-CL"/>
        </w:rPr>
        <w:t>(</w:t>
      </w:r>
      <w:r w:rsidR="006875A9" w:rsidRPr="0072544F">
        <w:rPr>
          <w:rFonts w:ascii="Times New Roman" w:hAnsi="Times New Roman" w:cs="Times New Roman"/>
          <w:sz w:val="24"/>
          <w:szCs w:val="24"/>
          <w:lang w:val="es-CL"/>
        </w:rPr>
        <w:t>2005</w:t>
      </w:r>
      <w:r>
        <w:rPr>
          <w:rFonts w:ascii="Times New Roman" w:hAnsi="Times New Roman" w:cs="Times New Roman"/>
          <w:sz w:val="24"/>
          <w:szCs w:val="24"/>
          <w:lang w:val="es-CL"/>
        </w:rPr>
        <w:t>)</w:t>
      </w:r>
      <w:r w:rsidR="00A0773F" w:rsidRPr="0072544F">
        <w:rPr>
          <w:rFonts w:ascii="Times New Roman" w:hAnsi="Times New Roman" w:cs="Times New Roman"/>
          <w:sz w:val="24"/>
          <w:szCs w:val="24"/>
          <w:lang w:val="es-CL"/>
        </w:rPr>
        <w:t xml:space="preserve">. </w:t>
      </w:r>
      <w:r w:rsidR="006875A9" w:rsidRPr="0072544F">
        <w:rPr>
          <w:rFonts w:ascii="Times New Roman" w:hAnsi="Times New Roman" w:cs="Times New Roman"/>
          <w:sz w:val="24"/>
          <w:szCs w:val="24"/>
          <w:lang w:val="es-CL"/>
        </w:rPr>
        <w:t xml:space="preserve">Lenguaje y nuevas tecnologías: Nuevas perspectivas, métodos y herramientas para el lingüista del siglo XXI. </w:t>
      </w:r>
      <w:r w:rsidR="006875A9" w:rsidRPr="0072544F">
        <w:rPr>
          <w:rFonts w:ascii="Times New Roman" w:hAnsi="Times New Roman" w:cs="Times New Roman"/>
          <w:sz w:val="24"/>
          <w:szCs w:val="24"/>
          <w:lang w:val="en-US"/>
        </w:rPr>
        <w:t xml:space="preserve">Madrid: </w:t>
      </w:r>
      <w:proofErr w:type="spellStart"/>
      <w:r w:rsidR="006875A9" w:rsidRPr="0072544F">
        <w:rPr>
          <w:rFonts w:ascii="Times New Roman" w:hAnsi="Times New Roman" w:cs="Times New Roman"/>
          <w:sz w:val="24"/>
          <w:szCs w:val="24"/>
          <w:lang w:val="en-US"/>
        </w:rPr>
        <w:t>Cátedra</w:t>
      </w:r>
      <w:proofErr w:type="spellEnd"/>
      <w:r w:rsidR="006875A9" w:rsidRPr="0072544F">
        <w:rPr>
          <w:rFonts w:ascii="Times New Roman" w:hAnsi="Times New Roman" w:cs="Times New Roman"/>
          <w:sz w:val="24"/>
          <w:szCs w:val="24"/>
          <w:lang w:val="en-US"/>
        </w:rPr>
        <w:t>.</w:t>
      </w:r>
    </w:p>
    <w:p w14:paraId="2A220ED7" w14:textId="04973953" w:rsidR="00391BFE" w:rsidRPr="0072544F" w:rsidRDefault="00CA56CD" w:rsidP="00B427B1">
      <w:pPr>
        <w:spacing w:before="120" w:after="120" w:line="240" w:lineRule="auto"/>
        <w:jc w:val="both"/>
        <w:rPr>
          <w:rFonts w:ascii="Times New Roman" w:hAnsi="Times New Roman" w:cs="Times New Roman"/>
          <w:sz w:val="24"/>
          <w:szCs w:val="24"/>
          <w:lang w:val="en-US"/>
        </w:rPr>
      </w:pPr>
      <w:proofErr w:type="spellStart"/>
      <w:r w:rsidRPr="00B427B1">
        <w:rPr>
          <w:rFonts w:ascii="Times New Roman" w:hAnsi="Times New Roman" w:cs="Times New Roman"/>
          <w:sz w:val="24"/>
          <w:szCs w:val="24"/>
          <w:lang w:val="en-US"/>
        </w:rPr>
        <w:lastRenderedPageBreak/>
        <w:t>Levac</w:t>
      </w:r>
      <w:proofErr w:type="spellEnd"/>
      <w:r w:rsidR="00501D0C" w:rsidRPr="00B427B1">
        <w:rPr>
          <w:rFonts w:ascii="Times New Roman" w:hAnsi="Times New Roman" w:cs="Times New Roman"/>
          <w:sz w:val="24"/>
          <w:szCs w:val="24"/>
          <w:lang w:val="en-US"/>
        </w:rPr>
        <w:t>, D.</w:t>
      </w:r>
      <w:r w:rsidRPr="00B427B1">
        <w:rPr>
          <w:rFonts w:ascii="Times New Roman" w:hAnsi="Times New Roman" w:cs="Times New Roman"/>
          <w:sz w:val="24"/>
          <w:szCs w:val="24"/>
          <w:lang w:val="en-US"/>
        </w:rPr>
        <w:t>, Colquhoun</w:t>
      </w:r>
      <w:r w:rsidR="00501D0C" w:rsidRPr="00B427B1">
        <w:rPr>
          <w:rFonts w:ascii="Times New Roman" w:hAnsi="Times New Roman" w:cs="Times New Roman"/>
          <w:sz w:val="24"/>
          <w:szCs w:val="24"/>
          <w:lang w:val="en-US"/>
        </w:rPr>
        <w:t>, H.</w:t>
      </w:r>
      <w:r w:rsidRPr="00B427B1">
        <w:rPr>
          <w:rFonts w:ascii="Times New Roman" w:hAnsi="Times New Roman" w:cs="Times New Roman"/>
          <w:sz w:val="24"/>
          <w:szCs w:val="24"/>
          <w:lang w:val="en-US"/>
        </w:rPr>
        <w:t>, &amp; O’Brien</w:t>
      </w:r>
      <w:r w:rsidR="00501D0C" w:rsidRPr="00B427B1">
        <w:rPr>
          <w:rFonts w:ascii="Times New Roman" w:hAnsi="Times New Roman" w:cs="Times New Roman"/>
          <w:sz w:val="24"/>
          <w:szCs w:val="24"/>
          <w:lang w:val="en-US"/>
        </w:rPr>
        <w:t xml:space="preserve">, K.K. </w:t>
      </w:r>
      <w:r w:rsidRPr="00B427B1">
        <w:rPr>
          <w:rFonts w:ascii="Times New Roman" w:hAnsi="Times New Roman" w:cs="Times New Roman"/>
          <w:sz w:val="24"/>
          <w:szCs w:val="24"/>
          <w:lang w:val="en-US"/>
        </w:rPr>
        <w:t>(</w:t>
      </w:r>
      <w:r w:rsidR="00391BFE" w:rsidRPr="00B427B1">
        <w:rPr>
          <w:rFonts w:ascii="Times New Roman" w:hAnsi="Times New Roman" w:cs="Times New Roman"/>
          <w:sz w:val="24"/>
          <w:szCs w:val="24"/>
          <w:lang w:val="en-US"/>
        </w:rPr>
        <w:t>2010</w:t>
      </w:r>
      <w:r w:rsidRPr="00B427B1">
        <w:rPr>
          <w:rFonts w:ascii="Times New Roman" w:hAnsi="Times New Roman" w:cs="Times New Roman"/>
          <w:sz w:val="24"/>
          <w:szCs w:val="24"/>
          <w:lang w:val="en-US"/>
        </w:rPr>
        <w:t>)</w:t>
      </w:r>
      <w:r w:rsidR="00391BFE" w:rsidRPr="00B427B1">
        <w:rPr>
          <w:rFonts w:ascii="Times New Roman" w:hAnsi="Times New Roman" w:cs="Times New Roman"/>
          <w:sz w:val="24"/>
          <w:szCs w:val="24"/>
          <w:lang w:val="en-US"/>
        </w:rPr>
        <w:t>. </w:t>
      </w:r>
      <w:r w:rsidR="00391BFE" w:rsidRPr="0072544F">
        <w:rPr>
          <w:rFonts w:ascii="Times New Roman" w:hAnsi="Times New Roman" w:cs="Times New Roman"/>
          <w:sz w:val="24"/>
          <w:szCs w:val="24"/>
          <w:lang w:val="en-US"/>
        </w:rPr>
        <w:t xml:space="preserve">Scoping studies: advancing the methodology. </w:t>
      </w:r>
      <w:r w:rsidR="00391BFE" w:rsidRPr="00CA56CD">
        <w:rPr>
          <w:rFonts w:ascii="Times New Roman" w:hAnsi="Times New Roman" w:cs="Times New Roman"/>
          <w:i/>
          <w:iCs/>
          <w:sz w:val="24"/>
          <w:szCs w:val="24"/>
          <w:lang w:val="en-US"/>
        </w:rPr>
        <w:t>Implementation Science</w:t>
      </w:r>
      <w:r w:rsidR="00391BFE" w:rsidRPr="0072544F">
        <w:rPr>
          <w:rFonts w:ascii="Times New Roman" w:hAnsi="Times New Roman" w:cs="Times New Roman"/>
          <w:sz w:val="24"/>
          <w:szCs w:val="24"/>
          <w:lang w:val="en-US"/>
        </w:rPr>
        <w:t xml:space="preserve">, </w:t>
      </w:r>
      <w:r w:rsidR="00391BFE" w:rsidRPr="00CA56CD">
        <w:rPr>
          <w:rFonts w:ascii="Times New Roman" w:hAnsi="Times New Roman" w:cs="Times New Roman"/>
          <w:i/>
          <w:iCs/>
          <w:sz w:val="24"/>
          <w:szCs w:val="24"/>
          <w:lang w:val="en-US"/>
        </w:rPr>
        <w:t>5</w:t>
      </w:r>
      <w:r w:rsidR="00391BFE" w:rsidRPr="0072544F">
        <w:rPr>
          <w:rFonts w:ascii="Times New Roman" w:hAnsi="Times New Roman" w:cs="Times New Roman"/>
          <w:sz w:val="24"/>
          <w:szCs w:val="24"/>
          <w:lang w:val="en-US"/>
        </w:rPr>
        <w:t>(1)</w:t>
      </w:r>
      <w:r>
        <w:rPr>
          <w:rFonts w:ascii="Times New Roman" w:hAnsi="Times New Roman" w:cs="Times New Roman"/>
          <w:sz w:val="24"/>
          <w:szCs w:val="24"/>
          <w:lang w:val="en-US"/>
        </w:rPr>
        <w:t>,</w:t>
      </w:r>
      <w:r w:rsidR="00391BFE" w:rsidRPr="0072544F">
        <w:rPr>
          <w:rFonts w:ascii="Times New Roman" w:hAnsi="Times New Roman" w:cs="Times New Roman"/>
          <w:sz w:val="24"/>
          <w:szCs w:val="24"/>
          <w:lang w:val="en-US"/>
        </w:rPr>
        <w:t xml:space="preserve"> 1-9.</w:t>
      </w:r>
      <w:r>
        <w:rPr>
          <w:rFonts w:ascii="Times New Roman" w:hAnsi="Times New Roman" w:cs="Times New Roman"/>
          <w:sz w:val="24"/>
          <w:szCs w:val="24"/>
          <w:lang w:val="en-US"/>
        </w:rPr>
        <w:t xml:space="preserve"> doi:</w:t>
      </w:r>
      <w:r w:rsidR="00A0773F" w:rsidRPr="00CA56CD">
        <w:rPr>
          <w:rFonts w:ascii="Times New Roman" w:hAnsi="Times New Roman" w:cs="Times New Roman"/>
          <w:sz w:val="24"/>
          <w:szCs w:val="24"/>
          <w:lang w:val="en-US"/>
        </w:rPr>
        <w:t>10.1186/1748-5908-5-69</w:t>
      </w:r>
      <w:r w:rsidR="00A0773F" w:rsidRPr="0072544F">
        <w:rPr>
          <w:rFonts w:ascii="Times New Roman" w:hAnsi="Times New Roman" w:cs="Times New Roman"/>
          <w:sz w:val="24"/>
          <w:szCs w:val="24"/>
          <w:lang w:val="en-US"/>
        </w:rPr>
        <w:t xml:space="preserve"> </w:t>
      </w:r>
      <w:r w:rsidR="00391BFE" w:rsidRPr="0072544F">
        <w:rPr>
          <w:rFonts w:ascii="Times New Roman" w:hAnsi="Times New Roman" w:cs="Times New Roman"/>
          <w:sz w:val="24"/>
          <w:szCs w:val="24"/>
          <w:lang w:val="en-US"/>
        </w:rPr>
        <w:t> </w:t>
      </w:r>
    </w:p>
    <w:p w14:paraId="28315C8E" w14:textId="17ADBA71" w:rsidR="00AF7D54" w:rsidRPr="0072544F" w:rsidRDefault="009A5C99" w:rsidP="00B427B1">
      <w:pPr>
        <w:spacing w:before="120" w:after="120" w:line="240" w:lineRule="auto"/>
        <w:jc w:val="both"/>
        <w:rPr>
          <w:rFonts w:ascii="Times New Roman" w:hAnsi="Times New Roman" w:cs="Times New Roman"/>
          <w:sz w:val="24"/>
          <w:szCs w:val="24"/>
          <w:lang w:val="pt-BR"/>
        </w:rPr>
      </w:pPr>
      <w:proofErr w:type="spellStart"/>
      <w:r w:rsidRPr="0072544F">
        <w:rPr>
          <w:rFonts w:ascii="Times New Roman" w:hAnsi="Times New Roman" w:cs="Times New Roman"/>
          <w:sz w:val="24"/>
          <w:szCs w:val="24"/>
          <w:lang w:val="en-US"/>
        </w:rPr>
        <w:t>Liberati</w:t>
      </w:r>
      <w:proofErr w:type="spellEnd"/>
      <w:r w:rsidR="00501D0C" w:rsidRPr="0072544F">
        <w:rPr>
          <w:rFonts w:ascii="Times New Roman" w:hAnsi="Times New Roman" w:cs="Times New Roman"/>
          <w:sz w:val="24"/>
          <w:szCs w:val="24"/>
          <w:lang w:val="en-US"/>
        </w:rPr>
        <w:t>, A.</w:t>
      </w:r>
      <w:r>
        <w:rPr>
          <w:rFonts w:ascii="Times New Roman" w:hAnsi="Times New Roman" w:cs="Times New Roman"/>
          <w:sz w:val="24"/>
          <w:szCs w:val="24"/>
          <w:lang w:val="en-US"/>
        </w:rPr>
        <w:t>,</w:t>
      </w:r>
      <w:r w:rsidR="00501D0C" w:rsidRPr="0072544F">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Pr="0072544F">
        <w:rPr>
          <w:rFonts w:ascii="Times New Roman" w:hAnsi="Times New Roman" w:cs="Times New Roman"/>
          <w:sz w:val="24"/>
          <w:szCs w:val="24"/>
          <w:lang w:val="en-US"/>
        </w:rPr>
        <w:t>ltman</w:t>
      </w:r>
      <w:r w:rsidR="00501D0C" w:rsidRPr="0072544F">
        <w:rPr>
          <w:rFonts w:ascii="Times New Roman" w:hAnsi="Times New Roman" w:cs="Times New Roman"/>
          <w:sz w:val="24"/>
          <w:szCs w:val="24"/>
          <w:lang w:val="en-US"/>
        </w:rPr>
        <w:t>, D.G.</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w:t>
      </w:r>
      <w:r w:rsidRPr="0072544F">
        <w:rPr>
          <w:rFonts w:ascii="Times New Roman" w:hAnsi="Times New Roman" w:cs="Times New Roman"/>
          <w:sz w:val="24"/>
          <w:szCs w:val="24"/>
          <w:lang w:val="en-US"/>
        </w:rPr>
        <w:t>etzlaff</w:t>
      </w:r>
      <w:proofErr w:type="spellEnd"/>
      <w:r w:rsidR="00501D0C" w:rsidRPr="0072544F">
        <w:rPr>
          <w:rFonts w:ascii="Times New Roman" w:hAnsi="Times New Roman" w:cs="Times New Roman"/>
          <w:sz w:val="24"/>
          <w:szCs w:val="24"/>
          <w:lang w:val="en-US"/>
        </w:rPr>
        <w:t>, J.</w:t>
      </w:r>
      <w:r>
        <w:rPr>
          <w:rFonts w:ascii="Times New Roman" w:hAnsi="Times New Roman" w:cs="Times New Roman"/>
          <w:sz w:val="24"/>
          <w:szCs w:val="24"/>
          <w:lang w:val="en-US"/>
        </w:rPr>
        <w:t>, M</w:t>
      </w:r>
      <w:r w:rsidRPr="0072544F">
        <w:rPr>
          <w:rFonts w:ascii="Times New Roman" w:hAnsi="Times New Roman" w:cs="Times New Roman"/>
          <w:sz w:val="24"/>
          <w:szCs w:val="24"/>
          <w:lang w:val="en-US"/>
        </w:rPr>
        <w:t>ulrow</w:t>
      </w:r>
      <w:r w:rsidR="00501D0C" w:rsidRPr="0072544F">
        <w:rPr>
          <w:rFonts w:ascii="Times New Roman" w:hAnsi="Times New Roman" w:cs="Times New Roman"/>
          <w:sz w:val="24"/>
          <w:szCs w:val="24"/>
          <w:lang w:val="en-US"/>
        </w:rPr>
        <w:t>, C.</w:t>
      </w:r>
      <w:r>
        <w:rPr>
          <w:rFonts w:ascii="Times New Roman" w:hAnsi="Times New Roman" w:cs="Times New Roman"/>
          <w:sz w:val="24"/>
          <w:szCs w:val="24"/>
          <w:lang w:val="en-US"/>
        </w:rPr>
        <w:t>,</w:t>
      </w:r>
      <w:r w:rsidR="00501D0C" w:rsidRPr="0072544F">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w:t>
      </w:r>
      <w:r w:rsidRPr="0072544F">
        <w:rPr>
          <w:rFonts w:ascii="Times New Roman" w:hAnsi="Times New Roman" w:cs="Times New Roman"/>
          <w:sz w:val="24"/>
          <w:szCs w:val="24"/>
          <w:lang w:val="en-US"/>
        </w:rPr>
        <w:t>otzsche</w:t>
      </w:r>
      <w:proofErr w:type="spellEnd"/>
      <w:r w:rsidR="00501D0C" w:rsidRPr="0072544F">
        <w:rPr>
          <w:rFonts w:ascii="Times New Roman" w:hAnsi="Times New Roman" w:cs="Times New Roman"/>
          <w:sz w:val="24"/>
          <w:szCs w:val="24"/>
          <w:lang w:val="en-US"/>
        </w:rPr>
        <w:t>, P.C.</w:t>
      </w:r>
      <w:r>
        <w:rPr>
          <w:rFonts w:ascii="Times New Roman" w:hAnsi="Times New Roman" w:cs="Times New Roman"/>
          <w:sz w:val="24"/>
          <w:szCs w:val="24"/>
          <w:lang w:val="en-US"/>
        </w:rPr>
        <w:t>, I</w:t>
      </w:r>
      <w:r w:rsidRPr="0072544F">
        <w:rPr>
          <w:rFonts w:ascii="Times New Roman" w:hAnsi="Times New Roman" w:cs="Times New Roman"/>
          <w:sz w:val="24"/>
          <w:szCs w:val="24"/>
          <w:lang w:val="en-US"/>
        </w:rPr>
        <w:t>oannidis</w:t>
      </w:r>
      <w:r w:rsidR="00501D0C" w:rsidRPr="0072544F">
        <w:rPr>
          <w:rFonts w:ascii="Times New Roman" w:hAnsi="Times New Roman" w:cs="Times New Roman"/>
          <w:sz w:val="24"/>
          <w:szCs w:val="24"/>
          <w:lang w:val="en-US"/>
        </w:rPr>
        <w:t>, J.P.A.,</w:t>
      </w:r>
      <w:r>
        <w:rPr>
          <w:rFonts w:ascii="Times New Roman" w:hAnsi="Times New Roman" w:cs="Times New Roman"/>
          <w:sz w:val="24"/>
          <w:szCs w:val="24"/>
          <w:lang w:val="en-US"/>
        </w:rPr>
        <w:t xml:space="preserve"> &amp; M</w:t>
      </w:r>
      <w:r w:rsidRPr="0072544F">
        <w:rPr>
          <w:rFonts w:ascii="Times New Roman" w:hAnsi="Times New Roman" w:cs="Times New Roman"/>
          <w:sz w:val="24"/>
          <w:szCs w:val="24"/>
          <w:lang w:val="en-US"/>
        </w:rPr>
        <w:t>oher</w:t>
      </w:r>
      <w:r w:rsidR="00501D0C" w:rsidRPr="0072544F">
        <w:rPr>
          <w:rFonts w:ascii="Times New Roman" w:hAnsi="Times New Roman" w:cs="Times New Roman"/>
          <w:sz w:val="24"/>
          <w:szCs w:val="24"/>
          <w:lang w:val="en-US"/>
        </w:rPr>
        <w:t xml:space="preserve">, D. </w:t>
      </w:r>
      <w:r w:rsidR="00AF7D54" w:rsidRPr="0072544F">
        <w:rPr>
          <w:rFonts w:ascii="Times New Roman" w:hAnsi="Times New Roman" w:cs="Times New Roman"/>
          <w:sz w:val="24"/>
          <w:szCs w:val="24"/>
          <w:lang w:val="en-US"/>
        </w:rPr>
        <w:t xml:space="preserve">(2009). The PRISMA statement for reporting systematic reviews and meta-analyses of studies that evaluate healthcare interventions: explanation and elaboration. </w:t>
      </w:r>
      <w:r w:rsidR="00AF7D54" w:rsidRPr="009A5C99">
        <w:rPr>
          <w:rFonts w:ascii="Times New Roman" w:hAnsi="Times New Roman" w:cs="Times New Roman"/>
          <w:i/>
          <w:iCs/>
          <w:sz w:val="24"/>
          <w:szCs w:val="24"/>
          <w:lang w:val="pt-BR"/>
        </w:rPr>
        <w:t>BMJ</w:t>
      </w:r>
      <w:r w:rsidR="00AF7D54" w:rsidRPr="0072544F">
        <w:rPr>
          <w:rFonts w:ascii="Times New Roman" w:hAnsi="Times New Roman" w:cs="Times New Roman"/>
          <w:sz w:val="24"/>
          <w:szCs w:val="24"/>
          <w:lang w:val="pt-BR"/>
        </w:rPr>
        <w:t>, 339(jul21 1)</w:t>
      </w:r>
      <w:r>
        <w:rPr>
          <w:rFonts w:ascii="Times New Roman" w:hAnsi="Times New Roman" w:cs="Times New Roman"/>
          <w:sz w:val="24"/>
          <w:szCs w:val="24"/>
          <w:lang w:val="pt-BR"/>
        </w:rPr>
        <w:t>,</w:t>
      </w:r>
      <w:r w:rsidR="00AF7D54" w:rsidRPr="0072544F">
        <w:rPr>
          <w:rFonts w:ascii="Times New Roman" w:hAnsi="Times New Roman" w:cs="Times New Roman"/>
          <w:sz w:val="24"/>
          <w:szCs w:val="24"/>
          <w:lang w:val="pt-BR"/>
        </w:rPr>
        <w:t xml:space="preserve"> b2700–b2700. </w:t>
      </w:r>
      <w:r>
        <w:rPr>
          <w:rFonts w:ascii="Times New Roman" w:hAnsi="Times New Roman" w:cs="Times New Roman"/>
          <w:sz w:val="24"/>
          <w:szCs w:val="24"/>
          <w:lang w:val="pt-BR"/>
        </w:rPr>
        <w:t>doi:</w:t>
      </w:r>
      <w:r w:rsidR="00777CEF" w:rsidRPr="009A5C99">
        <w:rPr>
          <w:rFonts w:ascii="Times New Roman" w:hAnsi="Times New Roman" w:cs="Times New Roman"/>
          <w:sz w:val="24"/>
          <w:szCs w:val="24"/>
          <w:lang w:val="pt-BR"/>
        </w:rPr>
        <w:t>10.1136/bmj.b2700</w:t>
      </w:r>
      <w:r w:rsidR="00777CEF" w:rsidRPr="0072544F">
        <w:rPr>
          <w:rFonts w:ascii="Times New Roman" w:hAnsi="Times New Roman" w:cs="Times New Roman"/>
          <w:sz w:val="24"/>
          <w:szCs w:val="24"/>
          <w:lang w:val="pt-BR"/>
        </w:rPr>
        <w:t xml:space="preserve"> </w:t>
      </w:r>
      <w:r w:rsidR="00AF7D54" w:rsidRPr="0072544F">
        <w:rPr>
          <w:rFonts w:ascii="Times New Roman" w:hAnsi="Times New Roman" w:cs="Times New Roman"/>
          <w:sz w:val="24"/>
          <w:szCs w:val="24"/>
          <w:lang w:val="pt-BR"/>
        </w:rPr>
        <w:t> </w:t>
      </w:r>
    </w:p>
    <w:p w14:paraId="1220504A" w14:textId="2788AF2A" w:rsidR="004B73EE" w:rsidRPr="0072544F" w:rsidRDefault="009A5C99" w:rsidP="00B427B1">
      <w:pPr>
        <w:spacing w:before="120"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pt-BR"/>
        </w:rPr>
        <w:t>Luna</w:t>
      </w:r>
      <w:r w:rsidR="00501D0C" w:rsidRPr="0072544F">
        <w:rPr>
          <w:rFonts w:ascii="Times New Roman" w:hAnsi="Times New Roman" w:cs="Times New Roman"/>
          <w:sz w:val="24"/>
          <w:szCs w:val="24"/>
          <w:lang w:val="pt-BR"/>
        </w:rPr>
        <w:t>, F.G.</w:t>
      </w:r>
      <w:r>
        <w:rPr>
          <w:rFonts w:ascii="Times New Roman" w:hAnsi="Times New Roman" w:cs="Times New Roman"/>
          <w:sz w:val="24"/>
          <w:szCs w:val="24"/>
          <w:lang w:val="pt-BR"/>
        </w:rPr>
        <w:t>,</w:t>
      </w:r>
      <w:r w:rsidR="00501D0C" w:rsidRPr="0072544F">
        <w:rPr>
          <w:rFonts w:ascii="Times New Roman" w:hAnsi="Times New Roman" w:cs="Times New Roman"/>
          <w:sz w:val="24"/>
          <w:szCs w:val="24"/>
          <w:lang w:val="pt-BR"/>
        </w:rPr>
        <w:t xml:space="preserve"> </w:t>
      </w:r>
      <w:r>
        <w:rPr>
          <w:rFonts w:ascii="Times New Roman" w:hAnsi="Times New Roman" w:cs="Times New Roman"/>
          <w:sz w:val="24"/>
          <w:szCs w:val="24"/>
          <w:lang w:val="pt-BR"/>
        </w:rPr>
        <w:t>Marino</w:t>
      </w:r>
      <w:r w:rsidR="00501D0C" w:rsidRPr="0072544F">
        <w:rPr>
          <w:rFonts w:ascii="Times New Roman" w:hAnsi="Times New Roman" w:cs="Times New Roman"/>
          <w:sz w:val="24"/>
          <w:szCs w:val="24"/>
          <w:lang w:val="pt-BR"/>
        </w:rPr>
        <w:t>, J.</w:t>
      </w:r>
      <w:r w:rsidR="00777CEF" w:rsidRPr="0072544F">
        <w:rPr>
          <w:rFonts w:ascii="Times New Roman" w:hAnsi="Times New Roman" w:cs="Times New Roman"/>
          <w:sz w:val="24"/>
          <w:szCs w:val="24"/>
          <w:lang w:val="pt-BR"/>
        </w:rPr>
        <w:t>;</w:t>
      </w:r>
      <w:r w:rsidR="00501D0C" w:rsidRPr="0072544F">
        <w:rPr>
          <w:rFonts w:ascii="Times New Roman" w:hAnsi="Times New Roman" w:cs="Times New Roman"/>
          <w:sz w:val="24"/>
          <w:szCs w:val="24"/>
          <w:lang w:val="pt-BR"/>
        </w:rPr>
        <w:t xml:space="preserve"> </w:t>
      </w:r>
      <w:r>
        <w:rPr>
          <w:rFonts w:ascii="Times New Roman" w:hAnsi="Times New Roman" w:cs="Times New Roman"/>
          <w:sz w:val="24"/>
          <w:szCs w:val="24"/>
          <w:lang w:val="pt-BR"/>
        </w:rPr>
        <w:t>Silva</w:t>
      </w:r>
      <w:r w:rsidR="00501D0C" w:rsidRPr="0072544F">
        <w:rPr>
          <w:rFonts w:ascii="Times New Roman" w:hAnsi="Times New Roman" w:cs="Times New Roman"/>
          <w:sz w:val="24"/>
          <w:szCs w:val="24"/>
          <w:lang w:val="pt-BR"/>
        </w:rPr>
        <w:t>, J.D.</w:t>
      </w:r>
      <w:r>
        <w:rPr>
          <w:rFonts w:ascii="Times New Roman" w:hAnsi="Times New Roman" w:cs="Times New Roman"/>
          <w:sz w:val="24"/>
          <w:szCs w:val="24"/>
          <w:lang w:val="pt-BR"/>
        </w:rPr>
        <w:t>,</w:t>
      </w:r>
      <w:r w:rsidR="00501D0C" w:rsidRPr="0072544F">
        <w:rPr>
          <w:rFonts w:ascii="Times New Roman" w:hAnsi="Times New Roman" w:cs="Times New Roman"/>
          <w:sz w:val="24"/>
          <w:szCs w:val="24"/>
          <w:lang w:val="pt-BR"/>
        </w:rPr>
        <w:t xml:space="preserve"> </w:t>
      </w:r>
      <w:r>
        <w:rPr>
          <w:rFonts w:ascii="Times New Roman" w:hAnsi="Times New Roman" w:cs="Times New Roman"/>
          <w:sz w:val="24"/>
          <w:szCs w:val="24"/>
          <w:lang w:val="pt-BR"/>
        </w:rPr>
        <w:t>Mesas</w:t>
      </w:r>
      <w:r w:rsidR="00501D0C" w:rsidRPr="0072544F">
        <w:rPr>
          <w:rFonts w:ascii="Times New Roman" w:hAnsi="Times New Roman" w:cs="Times New Roman"/>
          <w:sz w:val="24"/>
          <w:szCs w:val="24"/>
          <w:lang w:val="pt-BR"/>
        </w:rPr>
        <w:t xml:space="preserve">, A.A. </w:t>
      </w:r>
      <w:r>
        <w:rPr>
          <w:rFonts w:ascii="Times New Roman" w:hAnsi="Times New Roman" w:cs="Times New Roman"/>
          <w:sz w:val="24"/>
          <w:szCs w:val="24"/>
          <w:lang w:val="pt-BR"/>
        </w:rPr>
        <w:t>(</w:t>
      </w:r>
      <w:r w:rsidR="004B73EE" w:rsidRPr="0072544F">
        <w:rPr>
          <w:rFonts w:ascii="Times New Roman" w:hAnsi="Times New Roman" w:cs="Times New Roman"/>
          <w:sz w:val="24"/>
          <w:szCs w:val="24"/>
          <w:lang w:val="pt-BR"/>
        </w:rPr>
        <w:t>2016</w:t>
      </w:r>
      <w:r>
        <w:rPr>
          <w:rFonts w:ascii="Times New Roman" w:hAnsi="Times New Roman" w:cs="Times New Roman"/>
          <w:sz w:val="24"/>
          <w:szCs w:val="24"/>
          <w:lang w:val="pt-BR"/>
        </w:rPr>
        <w:t>)</w:t>
      </w:r>
      <w:r w:rsidR="004B73EE" w:rsidRPr="0072544F">
        <w:rPr>
          <w:rFonts w:ascii="Times New Roman" w:hAnsi="Times New Roman" w:cs="Times New Roman"/>
          <w:sz w:val="24"/>
          <w:szCs w:val="24"/>
          <w:lang w:val="pt-BR"/>
        </w:rPr>
        <w:t xml:space="preserve">. </w:t>
      </w:r>
      <w:r w:rsidR="004B73EE" w:rsidRPr="0072544F">
        <w:rPr>
          <w:rFonts w:ascii="Times New Roman" w:hAnsi="Times New Roman" w:cs="Times New Roman"/>
          <w:sz w:val="24"/>
          <w:szCs w:val="24"/>
          <w:lang w:val="es-CL"/>
        </w:rPr>
        <w:t xml:space="preserve">Normas de asociación léxica e índices psicolingüísticos de 407 palabras en español en una muestra latinoamericana. </w:t>
      </w:r>
      <w:proofErr w:type="spellStart"/>
      <w:r w:rsidR="004B73EE" w:rsidRPr="009A5C99">
        <w:rPr>
          <w:rFonts w:ascii="Times New Roman" w:hAnsi="Times New Roman" w:cs="Times New Roman"/>
          <w:i/>
          <w:iCs/>
          <w:sz w:val="24"/>
          <w:szCs w:val="24"/>
          <w:lang w:val="en-US"/>
        </w:rPr>
        <w:t>Psicológica</w:t>
      </w:r>
      <w:proofErr w:type="spellEnd"/>
      <w:r w:rsidR="004B73EE" w:rsidRPr="0072544F">
        <w:rPr>
          <w:rFonts w:ascii="Times New Roman" w:hAnsi="Times New Roman" w:cs="Times New Roman"/>
          <w:sz w:val="24"/>
          <w:szCs w:val="24"/>
          <w:lang w:val="en-US"/>
        </w:rPr>
        <w:t xml:space="preserve">, </w:t>
      </w:r>
      <w:r w:rsidR="004B73EE" w:rsidRPr="009A5C99">
        <w:rPr>
          <w:rFonts w:ascii="Times New Roman" w:hAnsi="Times New Roman" w:cs="Times New Roman"/>
          <w:i/>
          <w:iCs/>
          <w:sz w:val="24"/>
          <w:szCs w:val="24"/>
          <w:lang w:val="en-US"/>
        </w:rPr>
        <w:t>37</w:t>
      </w:r>
      <w:r>
        <w:rPr>
          <w:rFonts w:ascii="Times New Roman" w:hAnsi="Times New Roman" w:cs="Times New Roman"/>
          <w:sz w:val="24"/>
          <w:szCs w:val="24"/>
          <w:lang w:val="en-US"/>
        </w:rPr>
        <w:t>,</w:t>
      </w:r>
      <w:r w:rsidR="004B73EE" w:rsidRPr="0072544F">
        <w:rPr>
          <w:rFonts w:ascii="Times New Roman" w:hAnsi="Times New Roman" w:cs="Times New Roman"/>
          <w:sz w:val="24"/>
          <w:szCs w:val="24"/>
          <w:lang w:val="en-US"/>
        </w:rPr>
        <w:t xml:space="preserve"> 1-14.</w:t>
      </w:r>
    </w:p>
    <w:p w14:paraId="2822506A" w14:textId="6797AF6A" w:rsidR="0021464E" w:rsidRPr="0072544F" w:rsidRDefault="009A5C99" w:rsidP="00B427B1">
      <w:pPr>
        <w:spacing w:before="120" w:after="120" w:line="240" w:lineRule="auto"/>
        <w:jc w:val="both"/>
        <w:rPr>
          <w:rFonts w:ascii="Times New Roman" w:hAnsi="Times New Roman" w:cs="Times New Roman"/>
          <w:sz w:val="24"/>
          <w:szCs w:val="24"/>
          <w:lang w:val="en-US"/>
        </w:rPr>
      </w:pPr>
      <w:proofErr w:type="spellStart"/>
      <w:r w:rsidRPr="0072544F">
        <w:rPr>
          <w:rFonts w:ascii="Times New Roman" w:hAnsi="Times New Roman" w:cs="Times New Roman"/>
          <w:sz w:val="24"/>
          <w:szCs w:val="24"/>
          <w:lang w:val="en-US"/>
        </w:rPr>
        <w:t>Manoiloff</w:t>
      </w:r>
      <w:proofErr w:type="spellEnd"/>
      <w:r w:rsidR="00501D0C" w:rsidRPr="0072544F">
        <w:rPr>
          <w:rFonts w:ascii="Times New Roman" w:hAnsi="Times New Roman" w:cs="Times New Roman"/>
          <w:sz w:val="24"/>
          <w:szCs w:val="24"/>
          <w:lang w:val="en-US"/>
        </w:rPr>
        <w:t>, L.</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w:t>
      </w:r>
      <w:r w:rsidRPr="0072544F">
        <w:rPr>
          <w:rFonts w:ascii="Times New Roman" w:hAnsi="Times New Roman" w:cs="Times New Roman"/>
          <w:sz w:val="24"/>
          <w:szCs w:val="24"/>
          <w:lang w:val="en-US"/>
        </w:rPr>
        <w:t>rtstein</w:t>
      </w:r>
      <w:proofErr w:type="spellEnd"/>
      <w:r w:rsidR="00501D0C" w:rsidRPr="0072544F">
        <w:rPr>
          <w:rFonts w:ascii="Times New Roman" w:hAnsi="Times New Roman" w:cs="Times New Roman"/>
          <w:sz w:val="24"/>
          <w:szCs w:val="24"/>
          <w:lang w:val="en-US"/>
        </w:rPr>
        <w:t>, M.</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w:t>
      </w:r>
      <w:r w:rsidRPr="0072544F">
        <w:rPr>
          <w:rFonts w:ascii="Times New Roman" w:hAnsi="Times New Roman" w:cs="Times New Roman"/>
          <w:sz w:val="24"/>
          <w:szCs w:val="24"/>
          <w:lang w:val="en-US"/>
        </w:rPr>
        <w:t>anavoso</w:t>
      </w:r>
      <w:proofErr w:type="spellEnd"/>
      <w:r w:rsidR="00501D0C" w:rsidRPr="0072544F">
        <w:rPr>
          <w:rFonts w:ascii="Times New Roman" w:hAnsi="Times New Roman" w:cs="Times New Roman"/>
          <w:sz w:val="24"/>
          <w:szCs w:val="24"/>
          <w:lang w:val="en-US"/>
        </w:rPr>
        <w:t>, M.B.</w:t>
      </w:r>
      <w:r>
        <w:rPr>
          <w:rFonts w:ascii="Times New Roman" w:hAnsi="Times New Roman" w:cs="Times New Roman"/>
          <w:sz w:val="24"/>
          <w:szCs w:val="24"/>
          <w:lang w:val="en-US"/>
        </w:rPr>
        <w:t>, F</w:t>
      </w:r>
      <w:r w:rsidRPr="0072544F">
        <w:rPr>
          <w:rFonts w:ascii="Times New Roman" w:hAnsi="Times New Roman" w:cs="Times New Roman"/>
          <w:sz w:val="24"/>
          <w:szCs w:val="24"/>
          <w:lang w:val="en-US"/>
        </w:rPr>
        <w:t>ernández</w:t>
      </w:r>
      <w:r w:rsidR="00501D0C" w:rsidRPr="0072544F">
        <w:rPr>
          <w:rFonts w:ascii="Times New Roman" w:hAnsi="Times New Roman" w:cs="Times New Roman"/>
          <w:sz w:val="24"/>
          <w:szCs w:val="24"/>
          <w:lang w:val="en-US"/>
        </w:rPr>
        <w:t>, L.</w:t>
      </w:r>
      <w:r>
        <w:rPr>
          <w:rFonts w:ascii="Times New Roman" w:hAnsi="Times New Roman" w:cs="Times New Roman"/>
          <w:sz w:val="24"/>
          <w:szCs w:val="24"/>
          <w:lang w:val="en-US"/>
        </w:rPr>
        <w:t xml:space="preserve">, &amp; </w:t>
      </w:r>
      <w:proofErr w:type="spellStart"/>
      <w:r w:rsidR="00501D0C" w:rsidRPr="0072544F">
        <w:rPr>
          <w:rFonts w:ascii="Times New Roman" w:hAnsi="Times New Roman" w:cs="Times New Roman"/>
          <w:sz w:val="24"/>
          <w:szCs w:val="24"/>
          <w:lang w:val="en-US"/>
        </w:rPr>
        <w:t>S</w:t>
      </w:r>
      <w:r>
        <w:rPr>
          <w:rFonts w:ascii="Times New Roman" w:hAnsi="Times New Roman" w:cs="Times New Roman"/>
          <w:sz w:val="24"/>
          <w:szCs w:val="24"/>
          <w:lang w:val="en-US"/>
        </w:rPr>
        <w:t>egui</w:t>
      </w:r>
      <w:proofErr w:type="spellEnd"/>
      <w:r>
        <w:rPr>
          <w:rFonts w:ascii="Times New Roman" w:hAnsi="Times New Roman" w:cs="Times New Roman"/>
          <w:sz w:val="24"/>
          <w:szCs w:val="24"/>
          <w:lang w:val="en-US"/>
        </w:rPr>
        <w:t>,</w:t>
      </w:r>
      <w:r w:rsidR="00501D0C" w:rsidRPr="0072544F">
        <w:rPr>
          <w:rFonts w:ascii="Times New Roman" w:hAnsi="Times New Roman" w:cs="Times New Roman"/>
          <w:sz w:val="24"/>
          <w:szCs w:val="24"/>
          <w:lang w:val="en-US"/>
        </w:rPr>
        <w:t xml:space="preserve"> J</w:t>
      </w:r>
      <w:r w:rsidR="0021464E" w:rsidRPr="0072544F">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21464E" w:rsidRPr="0072544F">
        <w:rPr>
          <w:rFonts w:ascii="Times New Roman" w:hAnsi="Times New Roman" w:cs="Times New Roman"/>
          <w:sz w:val="24"/>
          <w:szCs w:val="24"/>
          <w:lang w:val="en-US"/>
        </w:rPr>
        <w:t>2010</w:t>
      </w:r>
      <w:r>
        <w:rPr>
          <w:rFonts w:ascii="Times New Roman" w:hAnsi="Times New Roman" w:cs="Times New Roman"/>
          <w:sz w:val="24"/>
          <w:szCs w:val="24"/>
          <w:lang w:val="en-US"/>
        </w:rPr>
        <w:t>)</w:t>
      </w:r>
      <w:r w:rsidR="0021464E" w:rsidRPr="0072544F">
        <w:rPr>
          <w:rFonts w:ascii="Times New Roman" w:hAnsi="Times New Roman" w:cs="Times New Roman"/>
          <w:sz w:val="24"/>
          <w:szCs w:val="24"/>
          <w:lang w:val="en-US"/>
        </w:rPr>
        <w:t xml:space="preserve">. Expanded norms for 400 experimental pictures in an Argentinean Spanish-speaking population. </w:t>
      </w:r>
      <w:r w:rsidR="0021464E" w:rsidRPr="009A5C99">
        <w:rPr>
          <w:rFonts w:ascii="Times New Roman" w:hAnsi="Times New Roman" w:cs="Times New Roman"/>
          <w:i/>
          <w:iCs/>
          <w:sz w:val="24"/>
          <w:szCs w:val="24"/>
          <w:lang w:val="en-US"/>
        </w:rPr>
        <w:t>Behavior Research Methods</w:t>
      </w:r>
      <w:r w:rsidR="0021464E" w:rsidRPr="0072544F">
        <w:rPr>
          <w:rFonts w:ascii="Times New Roman" w:hAnsi="Times New Roman" w:cs="Times New Roman"/>
          <w:sz w:val="24"/>
          <w:szCs w:val="24"/>
          <w:lang w:val="en-US"/>
        </w:rPr>
        <w:t xml:space="preserve">, </w:t>
      </w:r>
      <w:r w:rsidR="0021464E" w:rsidRPr="009A5C99">
        <w:rPr>
          <w:rFonts w:ascii="Times New Roman" w:hAnsi="Times New Roman" w:cs="Times New Roman"/>
          <w:i/>
          <w:iCs/>
          <w:sz w:val="24"/>
          <w:szCs w:val="24"/>
          <w:lang w:val="en-US"/>
        </w:rPr>
        <w:t>42</w:t>
      </w:r>
      <w:r w:rsidR="0021464E" w:rsidRPr="0072544F">
        <w:rPr>
          <w:rFonts w:ascii="Times New Roman" w:hAnsi="Times New Roman" w:cs="Times New Roman"/>
          <w:sz w:val="24"/>
          <w:szCs w:val="24"/>
          <w:lang w:val="en-US"/>
        </w:rPr>
        <w:t>(2)</w:t>
      </w:r>
      <w:r>
        <w:rPr>
          <w:rFonts w:ascii="Times New Roman" w:hAnsi="Times New Roman" w:cs="Times New Roman"/>
          <w:sz w:val="24"/>
          <w:szCs w:val="24"/>
          <w:lang w:val="en-US"/>
        </w:rPr>
        <w:t>,</w:t>
      </w:r>
      <w:r w:rsidR="0021464E" w:rsidRPr="0072544F">
        <w:rPr>
          <w:rFonts w:ascii="Times New Roman" w:hAnsi="Times New Roman" w:cs="Times New Roman"/>
          <w:sz w:val="24"/>
          <w:szCs w:val="24"/>
          <w:lang w:val="en-US"/>
        </w:rPr>
        <w:t xml:space="preserve"> 452–460.</w:t>
      </w:r>
      <w:r w:rsidR="00A64346" w:rsidRPr="0072544F">
        <w:rPr>
          <w:rFonts w:ascii="Times New Roman" w:hAnsi="Times New Roman" w:cs="Times New Roman"/>
          <w:sz w:val="24"/>
          <w:szCs w:val="24"/>
          <w:lang w:val="en-US"/>
        </w:rPr>
        <w:t xml:space="preserve"> </w:t>
      </w:r>
      <w:r>
        <w:rPr>
          <w:rFonts w:ascii="Times New Roman" w:hAnsi="Times New Roman" w:cs="Times New Roman"/>
          <w:sz w:val="24"/>
          <w:szCs w:val="24"/>
          <w:lang w:val="en-US"/>
        </w:rPr>
        <w:t>doi:</w:t>
      </w:r>
      <w:r w:rsidR="00777CEF" w:rsidRPr="009A5C99">
        <w:rPr>
          <w:rFonts w:ascii="Times New Roman" w:hAnsi="Times New Roman" w:cs="Times New Roman"/>
          <w:sz w:val="24"/>
          <w:szCs w:val="24"/>
          <w:lang w:val="en-US"/>
        </w:rPr>
        <w:t>10.3758/brm.42.2.452</w:t>
      </w:r>
      <w:r w:rsidR="00777CEF" w:rsidRPr="0072544F">
        <w:rPr>
          <w:rFonts w:ascii="Times New Roman" w:hAnsi="Times New Roman" w:cs="Times New Roman"/>
          <w:sz w:val="24"/>
          <w:szCs w:val="24"/>
          <w:lang w:val="en-US"/>
        </w:rPr>
        <w:t xml:space="preserve"> </w:t>
      </w:r>
      <w:r w:rsidR="0021464E" w:rsidRPr="0072544F">
        <w:rPr>
          <w:rFonts w:ascii="Times New Roman" w:hAnsi="Times New Roman" w:cs="Times New Roman"/>
          <w:sz w:val="24"/>
          <w:szCs w:val="24"/>
          <w:lang w:val="en-US"/>
        </w:rPr>
        <w:t> </w:t>
      </w:r>
    </w:p>
    <w:p w14:paraId="655519EF" w14:textId="507D4979" w:rsidR="00801C90" w:rsidRPr="0072544F" w:rsidRDefault="00AD181E" w:rsidP="00B427B1">
      <w:pPr>
        <w:spacing w:before="120" w:after="120" w:line="240" w:lineRule="auto"/>
        <w:jc w:val="both"/>
        <w:rPr>
          <w:rFonts w:ascii="Times New Roman" w:hAnsi="Times New Roman" w:cs="Times New Roman"/>
          <w:sz w:val="24"/>
          <w:szCs w:val="24"/>
          <w:lang w:val="en-US"/>
        </w:rPr>
      </w:pPr>
      <w:r w:rsidRPr="00B427B1">
        <w:rPr>
          <w:rFonts w:ascii="Times New Roman" w:hAnsi="Times New Roman" w:cs="Times New Roman"/>
          <w:sz w:val="24"/>
          <w:szCs w:val="24"/>
          <w:lang w:val="en-US"/>
        </w:rPr>
        <w:t>Moreno-Martínez</w:t>
      </w:r>
      <w:r w:rsidR="00501D0C" w:rsidRPr="00B427B1">
        <w:rPr>
          <w:rFonts w:ascii="Times New Roman" w:hAnsi="Times New Roman" w:cs="Times New Roman"/>
          <w:sz w:val="24"/>
          <w:szCs w:val="24"/>
          <w:lang w:val="en-US"/>
        </w:rPr>
        <w:t>, F.J.</w:t>
      </w:r>
      <w:r w:rsidRPr="00B427B1">
        <w:rPr>
          <w:rFonts w:ascii="Times New Roman" w:hAnsi="Times New Roman" w:cs="Times New Roman"/>
          <w:sz w:val="24"/>
          <w:szCs w:val="24"/>
          <w:lang w:val="en-US"/>
        </w:rPr>
        <w:t>,</w:t>
      </w:r>
      <w:r w:rsidR="00501D0C" w:rsidRPr="00B427B1">
        <w:rPr>
          <w:rFonts w:ascii="Times New Roman" w:hAnsi="Times New Roman" w:cs="Times New Roman"/>
          <w:sz w:val="24"/>
          <w:szCs w:val="24"/>
          <w:lang w:val="en-US"/>
        </w:rPr>
        <w:t xml:space="preserve"> </w:t>
      </w:r>
      <w:r w:rsidRPr="00B427B1">
        <w:rPr>
          <w:rFonts w:ascii="Times New Roman" w:hAnsi="Times New Roman" w:cs="Times New Roman"/>
          <w:sz w:val="24"/>
          <w:szCs w:val="24"/>
          <w:lang w:val="en-US"/>
        </w:rPr>
        <w:t>Montoro</w:t>
      </w:r>
      <w:r w:rsidR="00501D0C" w:rsidRPr="00B427B1">
        <w:rPr>
          <w:rFonts w:ascii="Times New Roman" w:hAnsi="Times New Roman" w:cs="Times New Roman"/>
          <w:sz w:val="24"/>
          <w:szCs w:val="24"/>
          <w:lang w:val="en-US"/>
        </w:rPr>
        <w:t>, P.R.</w:t>
      </w:r>
      <w:r w:rsidRPr="00B427B1">
        <w:rPr>
          <w:rFonts w:ascii="Times New Roman" w:hAnsi="Times New Roman" w:cs="Times New Roman"/>
          <w:sz w:val="24"/>
          <w:szCs w:val="24"/>
          <w:lang w:val="en-US"/>
        </w:rPr>
        <w:t>, &amp;</w:t>
      </w:r>
      <w:r w:rsidR="00501D0C" w:rsidRPr="00B427B1">
        <w:rPr>
          <w:rFonts w:ascii="Times New Roman" w:hAnsi="Times New Roman" w:cs="Times New Roman"/>
          <w:sz w:val="24"/>
          <w:szCs w:val="24"/>
          <w:lang w:val="en-US"/>
        </w:rPr>
        <w:t xml:space="preserve"> </w:t>
      </w:r>
      <w:r w:rsidRPr="00B427B1">
        <w:rPr>
          <w:rFonts w:ascii="Times New Roman" w:hAnsi="Times New Roman" w:cs="Times New Roman"/>
          <w:sz w:val="24"/>
          <w:szCs w:val="24"/>
          <w:lang w:val="en-US"/>
        </w:rPr>
        <w:t>Rodríguez-</w:t>
      </w:r>
      <w:proofErr w:type="spellStart"/>
      <w:r w:rsidRPr="00B427B1">
        <w:rPr>
          <w:rFonts w:ascii="Times New Roman" w:hAnsi="Times New Roman" w:cs="Times New Roman"/>
          <w:sz w:val="24"/>
          <w:szCs w:val="24"/>
          <w:lang w:val="en-US"/>
        </w:rPr>
        <w:t>Rojo</w:t>
      </w:r>
      <w:proofErr w:type="spellEnd"/>
      <w:r w:rsidR="00501D0C" w:rsidRPr="00B427B1">
        <w:rPr>
          <w:rFonts w:ascii="Times New Roman" w:hAnsi="Times New Roman" w:cs="Times New Roman"/>
          <w:sz w:val="24"/>
          <w:szCs w:val="24"/>
          <w:lang w:val="en-US"/>
        </w:rPr>
        <w:t xml:space="preserve">, I.C. </w:t>
      </w:r>
      <w:r w:rsidRPr="00B427B1">
        <w:rPr>
          <w:rFonts w:ascii="Times New Roman" w:hAnsi="Times New Roman" w:cs="Times New Roman"/>
          <w:sz w:val="24"/>
          <w:szCs w:val="24"/>
          <w:lang w:val="en-US"/>
        </w:rPr>
        <w:t>(</w:t>
      </w:r>
      <w:r w:rsidR="00801C90" w:rsidRPr="00B427B1">
        <w:rPr>
          <w:rFonts w:ascii="Times New Roman" w:hAnsi="Times New Roman" w:cs="Times New Roman"/>
          <w:sz w:val="24"/>
          <w:szCs w:val="24"/>
          <w:lang w:val="en-US"/>
        </w:rPr>
        <w:t>2014</w:t>
      </w:r>
      <w:r w:rsidRPr="00B427B1">
        <w:rPr>
          <w:rFonts w:ascii="Times New Roman" w:hAnsi="Times New Roman" w:cs="Times New Roman"/>
          <w:sz w:val="24"/>
          <w:szCs w:val="24"/>
          <w:lang w:val="en-US"/>
        </w:rPr>
        <w:t>)</w:t>
      </w:r>
      <w:r w:rsidR="00801C90" w:rsidRPr="00B427B1">
        <w:rPr>
          <w:rFonts w:ascii="Times New Roman" w:hAnsi="Times New Roman" w:cs="Times New Roman"/>
          <w:sz w:val="24"/>
          <w:szCs w:val="24"/>
          <w:lang w:val="en-US"/>
        </w:rPr>
        <w:t>. </w:t>
      </w:r>
      <w:r w:rsidR="00801C90" w:rsidRPr="0072544F">
        <w:rPr>
          <w:rFonts w:ascii="Times New Roman" w:hAnsi="Times New Roman" w:cs="Times New Roman"/>
          <w:sz w:val="24"/>
          <w:szCs w:val="24"/>
          <w:lang w:val="en-US"/>
        </w:rPr>
        <w:t xml:space="preserve">Spanish norms for age of acquisition, concept familiarity, lexical frequency, manipulability, typicality, and other variables for 820 words from 14 living/nonliving concepts. </w:t>
      </w:r>
      <w:r w:rsidR="00801C90" w:rsidRPr="00AD181E">
        <w:rPr>
          <w:rFonts w:ascii="Times New Roman" w:hAnsi="Times New Roman" w:cs="Times New Roman"/>
          <w:i/>
          <w:iCs/>
          <w:sz w:val="24"/>
          <w:szCs w:val="24"/>
          <w:lang w:val="en-US"/>
        </w:rPr>
        <w:t>Behavior Research Methods</w:t>
      </w:r>
      <w:r w:rsidR="00801C90" w:rsidRPr="0072544F">
        <w:rPr>
          <w:rFonts w:ascii="Times New Roman" w:hAnsi="Times New Roman" w:cs="Times New Roman"/>
          <w:sz w:val="24"/>
          <w:szCs w:val="24"/>
          <w:lang w:val="en-US"/>
        </w:rPr>
        <w:t xml:space="preserve">, </w:t>
      </w:r>
      <w:r w:rsidR="00801C90" w:rsidRPr="00AD181E">
        <w:rPr>
          <w:rFonts w:ascii="Times New Roman" w:hAnsi="Times New Roman" w:cs="Times New Roman"/>
          <w:i/>
          <w:iCs/>
          <w:sz w:val="24"/>
          <w:szCs w:val="24"/>
          <w:lang w:val="en-US"/>
        </w:rPr>
        <w:t>46</w:t>
      </w:r>
      <w:r w:rsidR="00801C90" w:rsidRPr="0072544F">
        <w:rPr>
          <w:rFonts w:ascii="Times New Roman" w:hAnsi="Times New Roman" w:cs="Times New Roman"/>
          <w:sz w:val="24"/>
          <w:szCs w:val="24"/>
          <w:lang w:val="en-US"/>
        </w:rPr>
        <w:t>(4)</w:t>
      </w:r>
      <w:r>
        <w:rPr>
          <w:rFonts w:ascii="Times New Roman" w:hAnsi="Times New Roman" w:cs="Times New Roman"/>
          <w:sz w:val="24"/>
          <w:szCs w:val="24"/>
          <w:lang w:val="en-US"/>
        </w:rPr>
        <w:t>,</w:t>
      </w:r>
      <w:r w:rsidR="00801C90" w:rsidRPr="0072544F">
        <w:rPr>
          <w:rFonts w:ascii="Times New Roman" w:hAnsi="Times New Roman" w:cs="Times New Roman"/>
          <w:sz w:val="24"/>
          <w:szCs w:val="24"/>
          <w:lang w:val="en-US"/>
        </w:rPr>
        <w:t xml:space="preserve"> 1088–1097. </w:t>
      </w:r>
      <w:r>
        <w:rPr>
          <w:rFonts w:ascii="Times New Roman" w:hAnsi="Times New Roman" w:cs="Times New Roman"/>
          <w:sz w:val="24"/>
          <w:szCs w:val="24"/>
          <w:lang w:val="en-US"/>
        </w:rPr>
        <w:t>doi:</w:t>
      </w:r>
      <w:r w:rsidR="00777CEF" w:rsidRPr="00AD181E">
        <w:rPr>
          <w:rFonts w:ascii="Times New Roman" w:hAnsi="Times New Roman" w:cs="Times New Roman"/>
          <w:sz w:val="24"/>
          <w:szCs w:val="24"/>
          <w:lang w:val="en-US"/>
        </w:rPr>
        <w:t>10.3758/s13428-013-0435-x</w:t>
      </w:r>
      <w:r w:rsidR="00777CEF" w:rsidRPr="0072544F">
        <w:rPr>
          <w:rFonts w:ascii="Times New Roman" w:hAnsi="Times New Roman" w:cs="Times New Roman"/>
          <w:sz w:val="24"/>
          <w:szCs w:val="24"/>
          <w:lang w:val="en-US"/>
        </w:rPr>
        <w:t xml:space="preserve"> </w:t>
      </w:r>
      <w:r w:rsidR="00801C90" w:rsidRPr="0072544F">
        <w:rPr>
          <w:rFonts w:ascii="Times New Roman" w:hAnsi="Times New Roman" w:cs="Times New Roman"/>
          <w:sz w:val="24"/>
          <w:szCs w:val="24"/>
          <w:lang w:val="en-US"/>
        </w:rPr>
        <w:t> </w:t>
      </w:r>
    </w:p>
    <w:p w14:paraId="55C5C6F3" w14:textId="752C673C" w:rsidR="00FE0887" w:rsidRPr="0072544F" w:rsidRDefault="00AD181E" w:rsidP="00B427B1">
      <w:pPr>
        <w:spacing w:before="120" w:after="120" w:line="240" w:lineRule="auto"/>
        <w:jc w:val="both"/>
        <w:rPr>
          <w:rFonts w:ascii="Times New Roman" w:hAnsi="Times New Roman" w:cs="Times New Roman"/>
          <w:sz w:val="24"/>
          <w:szCs w:val="24"/>
          <w:lang w:val="en-US"/>
        </w:rPr>
      </w:pPr>
      <w:proofErr w:type="spellStart"/>
      <w:r w:rsidRPr="00B427B1">
        <w:rPr>
          <w:rFonts w:ascii="Times New Roman" w:hAnsi="Times New Roman" w:cs="Times New Roman"/>
          <w:sz w:val="24"/>
          <w:szCs w:val="24"/>
          <w:lang w:val="en-US"/>
        </w:rPr>
        <w:t>Marmolejo</w:t>
      </w:r>
      <w:proofErr w:type="spellEnd"/>
      <w:r w:rsidRPr="00B427B1">
        <w:rPr>
          <w:rFonts w:ascii="Times New Roman" w:hAnsi="Times New Roman" w:cs="Times New Roman"/>
          <w:sz w:val="24"/>
          <w:szCs w:val="24"/>
          <w:lang w:val="en-US"/>
        </w:rPr>
        <w:t>-Ramos</w:t>
      </w:r>
      <w:r w:rsidR="00501D0C" w:rsidRPr="00B427B1">
        <w:rPr>
          <w:rFonts w:ascii="Times New Roman" w:hAnsi="Times New Roman" w:cs="Times New Roman"/>
          <w:sz w:val="24"/>
          <w:szCs w:val="24"/>
          <w:lang w:val="en-US"/>
        </w:rPr>
        <w:t>, F.</w:t>
      </w:r>
      <w:r w:rsidRPr="00B427B1">
        <w:rPr>
          <w:rFonts w:ascii="Times New Roman" w:hAnsi="Times New Roman" w:cs="Times New Roman"/>
          <w:sz w:val="24"/>
          <w:szCs w:val="24"/>
          <w:lang w:val="en-US"/>
        </w:rPr>
        <w:t>,</w:t>
      </w:r>
      <w:r w:rsidR="00501D0C" w:rsidRPr="00B427B1">
        <w:rPr>
          <w:rFonts w:ascii="Times New Roman" w:hAnsi="Times New Roman" w:cs="Times New Roman"/>
          <w:sz w:val="24"/>
          <w:szCs w:val="24"/>
          <w:lang w:val="en-US"/>
        </w:rPr>
        <w:t xml:space="preserve"> </w:t>
      </w:r>
      <w:r w:rsidRPr="00B427B1">
        <w:rPr>
          <w:rFonts w:ascii="Times New Roman" w:hAnsi="Times New Roman" w:cs="Times New Roman"/>
          <w:sz w:val="24"/>
          <w:szCs w:val="24"/>
          <w:lang w:val="en-US"/>
        </w:rPr>
        <w:t>Correa</w:t>
      </w:r>
      <w:r w:rsidR="00501D0C" w:rsidRPr="00B427B1">
        <w:rPr>
          <w:rFonts w:ascii="Times New Roman" w:hAnsi="Times New Roman" w:cs="Times New Roman"/>
          <w:sz w:val="24"/>
          <w:szCs w:val="24"/>
          <w:lang w:val="en-US"/>
        </w:rPr>
        <w:t>, J.C.</w:t>
      </w:r>
      <w:r w:rsidRPr="00B427B1">
        <w:rPr>
          <w:rFonts w:ascii="Times New Roman" w:hAnsi="Times New Roman" w:cs="Times New Roman"/>
          <w:sz w:val="24"/>
          <w:szCs w:val="24"/>
          <w:lang w:val="en-US"/>
        </w:rPr>
        <w:t>,</w:t>
      </w:r>
      <w:r w:rsidR="00501D0C" w:rsidRPr="00B427B1">
        <w:rPr>
          <w:rFonts w:ascii="Times New Roman" w:hAnsi="Times New Roman" w:cs="Times New Roman"/>
          <w:sz w:val="24"/>
          <w:szCs w:val="24"/>
          <w:lang w:val="en-US"/>
        </w:rPr>
        <w:t xml:space="preserve"> </w:t>
      </w:r>
      <w:proofErr w:type="spellStart"/>
      <w:r w:rsidRPr="00B427B1">
        <w:rPr>
          <w:rFonts w:ascii="Times New Roman" w:hAnsi="Times New Roman" w:cs="Times New Roman"/>
          <w:sz w:val="24"/>
          <w:szCs w:val="24"/>
          <w:lang w:val="en-US"/>
        </w:rPr>
        <w:t>Sakarkar</w:t>
      </w:r>
      <w:proofErr w:type="spellEnd"/>
      <w:r w:rsidR="00501D0C" w:rsidRPr="00B427B1">
        <w:rPr>
          <w:rFonts w:ascii="Times New Roman" w:hAnsi="Times New Roman" w:cs="Times New Roman"/>
          <w:sz w:val="24"/>
          <w:szCs w:val="24"/>
          <w:lang w:val="en-US"/>
        </w:rPr>
        <w:t>, G.</w:t>
      </w:r>
      <w:r w:rsidRPr="00B427B1">
        <w:rPr>
          <w:rFonts w:ascii="Times New Roman" w:hAnsi="Times New Roman" w:cs="Times New Roman"/>
          <w:sz w:val="24"/>
          <w:szCs w:val="24"/>
          <w:lang w:val="en-US"/>
        </w:rPr>
        <w:t>,</w:t>
      </w:r>
      <w:r w:rsidR="00777CEF" w:rsidRPr="00B427B1">
        <w:rPr>
          <w:rFonts w:ascii="Times New Roman" w:hAnsi="Times New Roman" w:cs="Times New Roman"/>
          <w:sz w:val="24"/>
          <w:szCs w:val="24"/>
          <w:lang w:val="en-US"/>
        </w:rPr>
        <w:t xml:space="preserve"> </w:t>
      </w:r>
      <w:r w:rsidR="00501D0C" w:rsidRPr="00B427B1">
        <w:rPr>
          <w:rFonts w:ascii="Times New Roman" w:hAnsi="Times New Roman" w:cs="Times New Roman"/>
          <w:sz w:val="24"/>
          <w:szCs w:val="24"/>
          <w:lang w:val="en-US"/>
        </w:rPr>
        <w:t>N</w:t>
      </w:r>
      <w:r w:rsidRPr="00B427B1">
        <w:rPr>
          <w:rFonts w:ascii="Times New Roman" w:hAnsi="Times New Roman" w:cs="Times New Roman"/>
          <w:sz w:val="24"/>
          <w:szCs w:val="24"/>
          <w:lang w:val="en-US"/>
        </w:rPr>
        <w:t>go</w:t>
      </w:r>
      <w:r w:rsidR="00501D0C" w:rsidRPr="00B427B1">
        <w:rPr>
          <w:rFonts w:ascii="Times New Roman" w:hAnsi="Times New Roman" w:cs="Times New Roman"/>
          <w:sz w:val="24"/>
          <w:szCs w:val="24"/>
          <w:lang w:val="en-US"/>
        </w:rPr>
        <w:t>, G.</w:t>
      </w:r>
      <w:r w:rsidRPr="00B427B1">
        <w:rPr>
          <w:rFonts w:ascii="Times New Roman" w:hAnsi="Times New Roman" w:cs="Times New Roman"/>
          <w:sz w:val="24"/>
          <w:szCs w:val="24"/>
          <w:lang w:val="en-US"/>
        </w:rPr>
        <w:t xml:space="preserve">, </w:t>
      </w:r>
      <w:proofErr w:type="spellStart"/>
      <w:r w:rsidRPr="00B427B1">
        <w:rPr>
          <w:rFonts w:ascii="Times New Roman" w:hAnsi="Times New Roman" w:cs="Times New Roman"/>
          <w:sz w:val="24"/>
          <w:szCs w:val="24"/>
          <w:lang w:val="en-US"/>
        </w:rPr>
        <w:t>Ruíz</w:t>
      </w:r>
      <w:proofErr w:type="spellEnd"/>
      <w:r w:rsidRPr="00B427B1">
        <w:rPr>
          <w:rFonts w:ascii="Times New Roman" w:hAnsi="Times New Roman" w:cs="Times New Roman"/>
          <w:sz w:val="24"/>
          <w:szCs w:val="24"/>
          <w:lang w:val="en-US"/>
        </w:rPr>
        <w:t>-Fernández</w:t>
      </w:r>
      <w:r w:rsidR="00501D0C" w:rsidRPr="00B427B1">
        <w:rPr>
          <w:rFonts w:ascii="Times New Roman" w:hAnsi="Times New Roman" w:cs="Times New Roman"/>
          <w:sz w:val="24"/>
          <w:szCs w:val="24"/>
          <w:lang w:val="en-US"/>
        </w:rPr>
        <w:t>, S.</w:t>
      </w:r>
      <w:r w:rsidRPr="00B427B1">
        <w:rPr>
          <w:rFonts w:ascii="Times New Roman" w:hAnsi="Times New Roman" w:cs="Times New Roman"/>
          <w:sz w:val="24"/>
          <w:szCs w:val="24"/>
          <w:lang w:val="en-US"/>
        </w:rPr>
        <w:t>,</w:t>
      </w:r>
      <w:r w:rsidR="00501D0C" w:rsidRPr="00B427B1">
        <w:rPr>
          <w:rFonts w:ascii="Times New Roman" w:hAnsi="Times New Roman" w:cs="Times New Roman"/>
          <w:sz w:val="24"/>
          <w:szCs w:val="24"/>
          <w:lang w:val="en-US"/>
        </w:rPr>
        <w:t xml:space="preserve"> B</w:t>
      </w:r>
      <w:r w:rsidRPr="00B427B1">
        <w:rPr>
          <w:rFonts w:ascii="Times New Roman" w:hAnsi="Times New Roman" w:cs="Times New Roman"/>
          <w:sz w:val="24"/>
          <w:szCs w:val="24"/>
          <w:lang w:val="en-US"/>
        </w:rPr>
        <w:t>utcher</w:t>
      </w:r>
      <w:r w:rsidR="00501D0C" w:rsidRPr="00B427B1">
        <w:rPr>
          <w:rFonts w:ascii="Times New Roman" w:hAnsi="Times New Roman" w:cs="Times New Roman"/>
          <w:sz w:val="24"/>
          <w:szCs w:val="24"/>
          <w:lang w:val="en-US"/>
        </w:rPr>
        <w:t>, N.</w:t>
      </w:r>
      <w:r w:rsidRPr="00B427B1">
        <w:rPr>
          <w:rFonts w:ascii="Times New Roman" w:hAnsi="Times New Roman" w:cs="Times New Roman"/>
          <w:sz w:val="24"/>
          <w:szCs w:val="24"/>
          <w:lang w:val="en-US"/>
        </w:rPr>
        <w:t xml:space="preserve">, &amp; </w:t>
      </w:r>
      <w:r w:rsidR="00501D0C" w:rsidRPr="00B427B1">
        <w:rPr>
          <w:rFonts w:ascii="Times New Roman" w:hAnsi="Times New Roman" w:cs="Times New Roman"/>
          <w:sz w:val="24"/>
          <w:szCs w:val="24"/>
          <w:lang w:val="en-US"/>
        </w:rPr>
        <w:t>Y</w:t>
      </w:r>
      <w:r w:rsidRPr="00B427B1">
        <w:rPr>
          <w:rFonts w:ascii="Times New Roman" w:hAnsi="Times New Roman" w:cs="Times New Roman"/>
          <w:sz w:val="24"/>
          <w:szCs w:val="24"/>
          <w:lang w:val="en-US"/>
        </w:rPr>
        <w:t>amada</w:t>
      </w:r>
      <w:r w:rsidR="00501D0C" w:rsidRPr="00B427B1">
        <w:rPr>
          <w:rFonts w:ascii="Times New Roman" w:hAnsi="Times New Roman" w:cs="Times New Roman"/>
          <w:sz w:val="24"/>
          <w:szCs w:val="24"/>
          <w:lang w:val="en-US"/>
        </w:rPr>
        <w:t xml:space="preserve">, Y. </w:t>
      </w:r>
      <w:r w:rsidRPr="00B427B1">
        <w:rPr>
          <w:rFonts w:ascii="Times New Roman" w:hAnsi="Times New Roman" w:cs="Times New Roman"/>
          <w:sz w:val="24"/>
          <w:szCs w:val="24"/>
          <w:lang w:val="en-US"/>
        </w:rPr>
        <w:t>(</w:t>
      </w:r>
      <w:r w:rsidR="00FE0887" w:rsidRPr="00B427B1">
        <w:rPr>
          <w:rFonts w:ascii="Times New Roman" w:hAnsi="Times New Roman" w:cs="Times New Roman"/>
          <w:sz w:val="24"/>
          <w:szCs w:val="24"/>
          <w:lang w:val="en-US"/>
        </w:rPr>
        <w:t>2016</w:t>
      </w:r>
      <w:r w:rsidRPr="00B427B1">
        <w:rPr>
          <w:rFonts w:ascii="Times New Roman" w:hAnsi="Times New Roman" w:cs="Times New Roman"/>
          <w:sz w:val="24"/>
          <w:szCs w:val="24"/>
          <w:lang w:val="en-US"/>
        </w:rPr>
        <w:t>)</w:t>
      </w:r>
      <w:r w:rsidR="00FE0887" w:rsidRPr="00B427B1">
        <w:rPr>
          <w:rFonts w:ascii="Times New Roman" w:hAnsi="Times New Roman" w:cs="Times New Roman"/>
          <w:sz w:val="24"/>
          <w:szCs w:val="24"/>
          <w:lang w:val="en-US"/>
        </w:rPr>
        <w:t>. </w:t>
      </w:r>
      <w:r w:rsidR="00FE0887" w:rsidRPr="0072544F">
        <w:rPr>
          <w:rFonts w:ascii="Times New Roman" w:hAnsi="Times New Roman" w:cs="Times New Roman"/>
          <w:sz w:val="24"/>
          <w:szCs w:val="24"/>
          <w:lang w:val="en-US"/>
        </w:rPr>
        <w:t xml:space="preserve">Placing joy, </w:t>
      </w:r>
      <w:r w:rsidRPr="0072544F">
        <w:rPr>
          <w:rFonts w:ascii="Times New Roman" w:hAnsi="Times New Roman" w:cs="Times New Roman"/>
          <w:sz w:val="24"/>
          <w:szCs w:val="24"/>
          <w:lang w:val="en-US"/>
        </w:rPr>
        <w:t>surprise,</w:t>
      </w:r>
      <w:r w:rsidR="00FE0887" w:rsidRPr="0072544F">
        <w:rPr>
          <w:rFonts w:ascii="Times New Roman" w:hAnsi="Times New Roman" w:cs="Times New Roman"/>
          <w:sz w:val="24"/>
          <w:szCs w:val="24"/>
          <w:lang w:val="en-US"/>
        </w:rPr>
        <w:t xml:space="preserve"> and sadness in space: a cross-linguistic study. </w:t>
      </w:r>
      <w:r w:rsidR="00FE0887" w:rsidRPr="00AD181E">
        <w:rPr>
          <w:rFonts w:ascii="Times New Roman" w:hAnsi="Times New Roman" w:cs="Times New Roman"/>
          <w:i/>
          <w:iCs/>
          <w:sz w:val="24"/>
          <w:szCs w:val="24"/>
          <w:lang w:val="en-US"/>
        </w:rPr>
        <w:t>Psychological Research</w:t>
      </w:r>
      <w:r w:rsidR="00FE0887" w:rsidRPr="0072544F">
        <w:rPr>
          <w:rFonts w:ascii="Times New Roman" w:hAnsi="Times New Roman" w:cs="Times New Roman"/>
          <w:sz w:val="24"/>
          <w:szCs w:val="24"/>
          <w:lang w:val="en-US"/>
        </w:rPr>
        <w:t xml:space="preserve">, </w:t>
      </w:r>
      <w:r w:rsidR="00FE0887" w:rsidRPr="00AD181E">
        <w:rPr>
          <w:rFonts w:ascii="Times New Roman" w:hAnsi="Times New Roman" w:cs="Times New Roman"/>
          <w:i/>
          <w:iCs/>
          <w:sz w:val="24"/>
          <w:szCs w:val="24"/>
          <w:lang w:val="en-US"/>
        </w:rPr>
        <w:t>81</w:t>
      </w:r>
      <w:r w:rsidR="00FE0887" w:rsidRPr="0072544F">
        <w:rPr>
          <w:rFonts w:ascii="Times New Roman" w:hAnsi="Times New Roman" w:cs="Times New Roman"/>
          <w:sz w:val="24"/>
          <w:szCs w:val="24"/>
          <w:lang w:val="en-US"/>
        </w:rPr>
        <w:t>(4)</w:t>
      </w:r>
      <w:r>
        <w:rPr>
          <w:rFonts w:ascii="Times New Roman" w:hAnsi="Times New Roman" w:cs="Times New Roman"/>
          <w:sz w:val="24"/>
          <w:szCs w:val="24"/>
          <w:lang w:val="en-US"/>
        </w:rPr>
        <w:t>,</w:t>
      </w:r>
      <w:r w:rsidR="00FE0887" w:rsidRPr="0072544F">
        <w:rPr>
          <w:rFonts w:ascii="Times New Roman" w:hAnsi="Times New Roman" w:cs="Times New Roman"/>
          <w:sz w:val="24"/>
          <w:szCs w:val="24"/>
          <w:lang w:val="en-US"/>
        </w:rPr>
        <w:t xml:space="preserve"> 750–763. </w:t>
      </w:r>
      <w:r>
        <w:rPr>
          <w:rFonts w:ascii="Times New Roman" w:hAnsi="Times New Roman" w:cs="Times New Roman"/>
          <w:sz w:val="24"/>
          <w:szCs w:val="24"/>
          <w:lang w:val="en-US"/>
        </w:rPr>
        <w:t>doi:</w:t>
      </w:r>
      <w:r w:rsidR="00777CEF" w:rsidRPr="00AD181E">
        <w:rPr>
          <w:rFonts w:ascii="Times New Roman" w:hAnsi="Times New Roman" w:cs="Times New Roman"/>
          <w:sz w:val="24"/>
          <w:szCs w:val="24"/>
          <w:lang w:val="en-US"/>
        </w:rPr>
        <w:t>10.1007/s00426-016-0787-9</w:t>
      </w:r>
      <w:r w:rsidR="00777CEF" w:rsidRPr="0072544F">
        <w:rPr>
          <w:rFonts w:ascii="Times New Roman" w:hAnsi="Times New Roman" w:cs="Times New Roman"/>
          <w:sz w:val="24"/>
          <w:szCs w:val="24"/>
          <w:lang w:val="en-US"/>
        </w:rPr>
        <w:t xml:space="preserve"> </w:t>
      </w:r>
      <w:r w:rsidR="00FE0887" w:rsidRPr="0072544F">
        <w:rPr>
          <w:rFonts w:ascii="Times New Roman" w:hAnsi="Times New Roman" w:cs="Times New Roman"/>
          <w:sz w:val="24"/>
          <w:szCs w:val="24"/>
          <w:lang w:val="en-US"/>
        </w:rPr>
        <w:t> </w:t>
      </w:r>
    </w:p>
    <w:p w14:paraId="22981D3A" w14:textId="34A0701C" w:rsidR="005315A6" w:rsidRPr="0072544F" w:rsidRDefault="00AD181E" w:rsidP="00B427B1">
      <w:pPr>
        <w:spacing w:before="120" w:after="120" w:line="240" w:lineRule="auto"/>
        <w:jc w:val="both"/>
        <w:rPr>
          <w:rFonts w:ascii="Times New Roman" w:hAnsi="Times New Roman" w:cs="Times New Roman"/>
          <w:sz w:val="24"/>
          <w:szCs w:val="24"/>
          <w:lang w:val="en-US"/>
        </w:rPr>
      </w:pPr>
      <w:proofErr w:type="spellStart"/>
      <w:r w:rsidRPr="0072544F">
        <w:rPr>
          <w:rFonts w:ascii="Times New Roman" w:hAnsi="Times New Roman" w:cs="Times New Roman"/>
          <w:sz w:val="24"/>
          <w:szCs w:val="24"/>
          <w:lang w:val="en-US"/>
        </w:rPr>
        <w:t>Marmolejo</w:t>
      </w:r>
      <w:proofErr w:type="spellEnd"/>
      <w:r w:rsidRPr="0072544F">
        <w:rPr>
          <w:rFonts w:ascii="Times New Roman" w:hAnsi="Times New Roman" w:cs="Times New Roman"/>
          <w:sz w:val="24"/>
          <w:szCs w:val="24"/>
          <w:lang w:val="en-US"/>
        </w:rPr>
        <w:t>-</w:t>
      </w:r>
      <w:r>
        <w:rPr>
          <w:rFonts w:ascii="Times New Roman" w:hAnsi="Times New Roman" w:cs="Times New Roman"/>
          <w:sz w:val="24"/>
          <w:szCs w:val="24"/>
          <w:lang w:val="en-US"/>
        </w:rPr>
        <w:t>R</w:t>
      </w:r>
      <w:r w:rsidRPr="0072544F">
        <w:rPr>
          <w:rFonts w:ascii="Times New Roman" w:hAnsi="Times New Roman" w:cs="Times New Roman"/>
          <w:sz w:val="24"/>
          <w:szCs w:val="24"/>
          <w:lang w:val="en-US"/>
        </w:rPr>
        <w:t>amos</w:t>
      </w:r>
      <w:r w:rsidR="00501D0C" w:rsidRPr="0072544F">
        <w:rPr>
          <w:rFonts w:ascii="Times New Roman" w:hAnsi="Times New Roman" w:cs="Times New Roman"/>
          <w:sz w:val="24"/>
          <w:szCs w:val="24"/>
          <w:lang w:val="en-US"/>
        </w:rPr>
        <w:t xml:space="preserve">, </w:t>
      </w:r>
      <w:proofErr w:type="spellStart"/>
      <w:proofErr w:type="gramStart"/>
      <w:r w:rsidR="00501D0C" w:rsidRPr="0072544F">
        <w:rPr>
          <w:rFonts w:ascii="Times New Roman" w:hAnsi="Times New Roman" w:cs="Times New Roman"/>
          <w:sz w:val="24"/>
          <w:szCs w:val="24"/>
          <w:lang w:val="en-US"/>
        </w:rPr>
        <w:t>F.</w:t>
      </w:r>
      <w:r w:rsidR="00777CEF" w:rsidRPr="0072544F">
        <w:rPr>
          <w:rFonts w:ascii="Times New Roman" w:hAnsi="Times New Roman" w:cs="Times New Roman"/>
          <w:sz w:val="24"/>
          <w:szCs w:val="24"/>
          <w:lang w:val="en-US"/>
        </w:rPr>
        <w:t>;</w:t>
      </w:r>
      <w:r>
        <w:rPr>
          <w:rFonts w:ascii="Times New Roman" w:hAnsi="Times New Roman" w:cs="Times New Roman"/>
          <w:sz w:val="24"/>
          <w:szCs w:val="24"/>
          <w:lang w:val="en-US"/>
        </w:rPr>
        <w:t>M</w:t>
      </w:r>
      <w:r w:rsidRPr="0072544F">
        <w:rPr>
          <w:rFonts w:ascii="Times New Roman" w:hAnsi="Times New Roman" w:cs="Times New Roman"/>
          <w:sz w:val="24"/>
          <w:szCs w:val="24"/>
          <w:lang w:val="en-US"/>
        </w:rPr>
        <w:t>ontoro</w:t>
      </w:r>
      <w:proofErr w:type="spellEnd"/>
      <w:proofErr w:type="gramEnd"/>
      <w:r w:rsidR="00501D0C" w:rsidRPr="0072544F">
        <w:rPr>
          <w:rFonts w:ascii="Times New Roman" w:hAnsi="Times New Roman" w:cs="Times New Roman"/>
          <w:sz w:val="24"/>
          <w:szCs w:val="24"/>
          <w:lang w:val="en-US"/>
        </w:rPr>
        <w:t>, P.R.</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w:t>
      </w:r>
      <w:r w:rsidRPr="0072544F">
        <w:rPr>
          <w:rFonts w:ascii="Times New Roman" w:hAnsi="Times New Roman" w:cs="Times New Roman"/>
          <w:sz w:val="24"/>
          <w:szCs w:val="24"/>
          <w:lang w:val="en-US"/>
        </w:rPr>
        <w:t>losúa</w:t>
      </w:r>
      <w:proofErr w:type="spellEnd"/>
      <w:r w:rsidR="00501D0C" w:rsidRPr="0072544F">
        <w:rPr>
          <w:rFonts w:ascii="Times New Roman" w:hAnsi="Times New Roman" w:cs="Times New Roman"/>
          <w:sz w:val="24"/>
          <w:szCs w:val="24"/>
          <w:lang w:val="en-US"/>
        </w:rPr>
        <w:t>, M.R.</w:t>
      </w:r>
      <w:r>
        <w:rPr>
          <w:rFonts w:ascii="Times New Roman" w:hAnsi="Times New Roman" w:cs="Times New Roman"/>
          <w:sz w:val="24"/>
          <w:szCs w:val="24"/>
          <w:lang w:val="en-US"/>
        </w:rPr>
        <w:t>, C</w:t>
      </w:r>
      <w:r w:rsidRPr="0072544F">
        <w:rPr>
          <w:rFonts w:ascii="Times New Roman" w:hAnsi="Times New Roman" w:cs="Times New Roman"/>
          <w:sz w:val="24"/>
          <w:szCs w:val="24"/>
          <w:lang w:val="en-US"/>
        </w:rPr>
        <w:t>ontreras</w:t>
      </w:r>
      <w:r w:rsidR="00501D0C" w:rsidRPr="0072544F">
        <w:rPr>
          <w:rFonts w:ascii="Times New Roman" w:hAnsi="Times New Roman" w:cs="Times New Roman"/>
          <w:sz w:val="24"/>
          <w:szCs w:val="24"/>
          <w:lang w:val="en-US"/>
        </w:rPr>
        <w:t>, M.J.</w:t>
      </w:r>
      <w:r>
        <w:rPr>
          <w:rFonts w:ascii="Times New Roman" w:hAnsi="Times New Roman" w:cs="Times New Roman"/>
          <w:sz w:val="24"/>
          <w:szCs w:val="24"/>
          <w:lang w:val="en-US"/>
        </w:rPr>
        <w:t>, &amp; J</w:t>
      </w:r>
      <w:r w:rsidRPr="0072544F">
        <w:rPr>
          <w:rFonts w:ascii="Times New Roman" w:hAnsi="Times New Roman" w:cs="Times New Roman"/>
          <w:sz w:val="24"/>
          <w:szCs w:val="24"/>
          <w:lang w:val="en-US"/>
        </w:rPr>
        <w:t>iménez-</w:t>
      </w:r>
      <w:r>
        <w:rPr>
          <w:rFonts w:ascii="Times New Roman" w:hAnsi="Times New Roman" w:cs="Times New Roman"/>
          <w:sz w:val="24"/>
          <w:szCs w:val="24"/>
          <w:lang w:val="en-US"/>
        </w:rPr>
        <w:t>J</w:t>
      </w:r>
      <w:r w:rsidRPr="0072544F">
        <w:rPr>
          <w:rFonts w:ascii="Times New Roman" w:hAnsi="Times New Roman" w:cs="Times New Roman"/>
          <w:sz w:val="24"/>
          <w:szCs w:val="24"/>
          <w:lang w:val="en-US"/>
        </w:rPr>
        <w:t>iménez</w:t>
      </w:r>
      <w:r w:rsidR="00501D0C" w:rsidRPr="0072544F">
        <w:rPr>
          <w:rFonts w:ascii="Times New Roman" w:hAnsi="Times New Roman" w:cs="Times New Roman"/>
          <w:sz w:val="24"/>
          <w:szCs w:val="24"/>
          <w:lang w:val="en-US"/>
        </w:rPr>
        <w:t xml:space="preserve">, W.A. </w:t>
      </w:r>
      <w:r>
        <w:rPr>
          <w:rFonts w:ascii="Times New Roman" w:hAnsi="Times New Roman" w:cs="Times New Roman"/>
          <w:sz w:val="24"/>
          <w:szCs w:val="24"/>
          <w:lang w:val="en-US"/>
        </w:rPr>
        <w:t>(</w:t>
      </w:r>
      <w:r w:rsidR="005315A6" w:rsidRPr="0072544F">
        <w:rPr>
          <w:rFonts w:ascii="Times New Roman" w:hAnsi="Times New Roman" w:cs="Times New Roman"/>
          <w:sz w:val="24"/>
          <w:szCs w:val="24"/>
          <w:lang w:val="en-US"/>
        </w:rPr>
        <w:t>2014</w:t>
      </w:r>
      <w:r>
        <w:rPr>
          <w:rFonts w:ascii="Times New Roman" w:hAnsi="Times New Roman" w:cs="Times New Roman"/>
          <w:sz w:val="24"/>
          <w:szCs w:val="24"/>
          <w:lang w:val="en-US"/>
        </w:rPr>
        <w:t>)</w:t>
      </w:r>
      <w:r w:rsidR="005315A6" w:rsidRPr="0072544F">
        <w:rPr>
          <w:rFonts w:ascii="Times New Roman" w:hAnsi="Times New Roman" w:cs="Times New Roman"/>
          <w:sz w:val="24"/>
          <w:szCs w:val="24"/>
          <w:lang w:val="en-US"/>
        </w:rPr>
        <w:t xml:space="preserve">. The activation of representative emotional verbal contexts interacts with vertical spatial axis. </w:t>
      </w:r>
      <w:r w:rsidR="005315A6" w:rsidRPr="00AD181E">
        <w:rPr>
          <w:rFonts w:ascii="Times New Roman" w:hAnsi="Times New Roman" w:cs="Times New Roman"/>
          <w:i/>
          <w:iCs/>
          <w:sz w:val="24"/>
          <w:szCs w:val="24"/>
          <w:lang w:val="en-US"/>
        </w:rPr>
        <w:t>Cognitive Processing</w:t>
      </w:r>
      <w:r w:rsidR="005315A6" w:rsidRPr="0072544F">
        <w:rPr>
          <w:rFonts w:ascii="Times New Roman" w:hAnsi="Times New Roman" w:cs="Times New Roman"/>
          <w:sz w:val="24"/>
          <w:szCs w:val="24"/>
          <w:lang w:val="en-US"/>
        </w:rPr>
        <w:t xml:space="preserve">, </w:t>
      </w:r>
      <w:r w:rsidR="005315A6" w:rsidRPr="00AD181E">
        <w:rPr>
          <w:rFonts w:ascii="Times New Roman" w:hAnsi="Times New Roman" w:cs="Times New Roman"/>
          <w:i/>
          <w:iCs/>
          <w:sz w:val="24"/>
          <w:szCs w:val="24"/>
          <w:lang w:val="en-US"/>
        </w:rPr>
        <w:t>15</w:t>
      </w:r>
      <w:r w:rsidR="005315A6" w:rsidRPr="0072544F">
        <w:rPr>
          <w:rFonts w:ascii="Times New Roman" w:hAnsi="Times New Roman" w:cs="Times New Roman"/>
          <w:sz w:val="24"/>
          <w:szCs w:val="24"/>
          <w:lang w:val="en-US"/>
        </w:rPr>
        <w:t>(3)</w:t>
      </w:r>
      <w:r>
        <w:rPr>
          <w:rFonts w:ascii="Times New Roman" w:hAnsi="Times New Roman" w:cs="Times New Roman"/>
          <w:sz w:val="24"/>
          <w:szCs w:val="24"/>
          <w:lang w:val="en-US"/>
        </w:rPr>
        <w:t>,</w:t>
      </w:r>
      <w:r w:rsidR="005315A6" w:rsidRPr="0072544F">
        <w:rPr>
          <w:rFonts w:ascii="Times New Roman" w:hAnsi="Times New Roman" w:cs="Times New Roman"/>
          <w:sz w:val="24"/>
          <w:szCs w:val="24"/>
          <w:lang w:val="en-US"/>
        </w:rPr>
        <w:t xml:space="preserve"> 253–267. </w:t>
      </w:r>
      <w:r>
        <w:rPr>
          <w:rFonts w:ascii="Times New Roman" w:hAnsi="Times New Roman" w:cs="Times New Roman"/>
          <w:sz w:val="24"/>
          <w:szCs w:val="24"/>
          <w:lang w:val="en-US"/>
        </w:rPr>
        <w:t>doi:</w:t>
      </w:r>
      <w:r w:rsidR="00777CEF" w:rsidRPr="00AD181E">
        <w:rPr>
          <w:rFonts w:ascii="Times New Roman" w:hAnsi="Times New Roman" w:cs="Times New Roman"/>
          <w:sz w:val="24"/>
          <w:szCs w:val="24"/>
          <w:lang w:val="en-US"/>
        </w:rPr>
        <w:t>10.1007/s10339-014-0620-6</w:t>
      </w:r>
      <w:r w:rsidR="00777CEF" w:rsidRPr="0072544F">
        <w:rPr>
          <w:rFonts w:ascii="Times New Roman" w:hAnsi="Times New Roman" w:cs="Times New Roman"/>
          <w:sz w:val="24"/>
          <w:szCs w:val="24"/>
          <w:lang w:val="en-US"/>
        </w:rPr>
        <w:t xml:space="preserve"> </w:t>
      </w:r>
      <w:r w:rsidR="005315A6" w:rsidRPr="0072544F">
        <w:rPr>
          <w:rFonts w:ascii="Times New Roman" w:hAnsi="Times New Roman" w:cs="Times New Roman"/>
          <w:sz w:val="24"/>
          <w:szCs w:val="24"/>
          <w:lang w:val="en-US"/>
        </w:rPr>
        <w:t> </w:t>
      </w:r>
    </w:p>
    <w:p w14:paraId="1672EABE" w14:textId="4E25D1D4" w:rsidR="00D86698" w:rsidRPr="0072544F" w:rsidRDefault="00AD181E" w:rsidP="00B427B1">
      <w:pPr>
        <w:spacing w:before="120" w:after="120" w:line="240" w:lineRule="auto"/>
        <w:jc w:val="both"/>
        <w:rPr>
          <w:rFonts w:ascii="Times New Roman" w:hAnsi="Times New Roman" w:cs="Times New Roman"/>
          <w:sz w:val="24"/>
          <w:szCs w:val="24"/>
          <w:lang w:val="en-US"/>
        </w:rPr>
      </w:pPr>
      <w:r w:rsidRPr="0072544F">
        <w:rPr>
          <w:rFonts w:ascii="Times New Roman" w:hAnsi="Times New Roman" w:cs="Times New Roman"/>
          <w:sz w:val="24"/>
          <w:szCs w:val="24"/>
          <w:lang w:val="en-US"/>
        </w:rPr>
        <w:t>Munn</w:t>
      </w:r>
      <w:r w:rsidR="00501D0C" w:rsidRPr="0072544F">
        <w:rPr>
          <w:rFonts w:ascii="Times New Roman" w:hAnsi="Times New Roman" w:cs="Times New Roman"/>
          <w:sz w:val="24"/>
          <w:szCs w:val="24"/>
          <w:lang w:val="en-US"/>
        </w:rPr>
        <w:t>, Z.</w:t>
      </w:r>
      <w:r>
        <w:rPr>
          <w:rFonts w:ascii="Times New Roman" w:hAnsi="Times New Roman" w:cs="Times New Roman"/>
          <w:sz w:val="24"/>
          <w:szCs w:val="24"/>
          <w:lang w:val="en-US"/>
        </w:rPr>
        <w:t>,</w:t>
      </w:r>
      <w:r w:rsidR="00501D0C" w:rsidRPr="0072544F">
        <w:rPr>
          <w:rFonts w:ascii="Times New Roman" w:hAnsi="Times New Roman" w:cs="Times New Roman"/>
          <w:sz w:val="24"/>
          <w:szCs w:val="24"/>
          <w:lang w:val="en-US"/>
        </w:rPr>
        <w:t xml:space="preserve"> </w:t>
      </w:r>
      <w:r>
        <w:rPr>
          <w:rFonts w:ascii="Times New Roman" w:hAnsi="Times New Roman" w:cs="Times New Roman"/>
          <w:sz w:val="24"/>
          <w:szCs w:val="24"/>
          <w:lang w:val="en-US"/>
        </w:rPr>
        <w:t>P</w:t>
      </w:r>
      <w:r w:rsidRPr="0072544F">
        <w:rPr>
          <w:rFonts w:ascii="Times New Roman" w:hAnsi="Times New Roman" w:cs="Times New Roman"/>
          <w:sz w:val="24"/>
          <w:szCs w:val="24"/>
          <w:lang w:val="en-US"/>
        </w:rPr>
        <w:t>eters</w:t>
      </w:r>
      <w:r w:rsidR="00501D0C" w:rsidRPr="0072544F">
        <w:rPr>
          <w:rFonts w:ascii="Times New Roman" w:hAnsi="Times New Roman" w:cs="Times New Roman"/>
          <w:sz w:val="24"/>
          <w:szCs w:val="24"/>
          <w:lang w:val="en-US"/>
        </w:rPr>
        <w:t>, M.D.J.</w:t>
      </w:r>
      <w:r>
        <w:rPr>
          <w:rFonts w:ascii="Times New Roman" w:hAnsi="Times New Roman" w:cs="Times New Roman"/>
          <w:sz w:val="24"/>
          <w:szCs w:val="24"/>
          <w:lang w:val="en-US"/>
        </w:rPr>
        <w:t>, S</w:t>
      </w:r>
      <w:r w:rsidRPr="0072544F">
        <w:rPr>
          <w:rFonts w:ascii="Times New Roman" w:hAnsi="Times New Roman" w:cs="Times New Roman"/>
          <w:sz w:val="24"/>
          <w:szCs w:val="24"/>
          <w:lang w:val="en-US"/>
        </w:rPr>
        <w:t>tern</w:t>
      </w:r>
      <w:r w:rsidR="00501D0C" w:rsidRPr="0072544F">
        <w:rPr>
          <w:rFonts w:ascii="Times New Roman" w:hAnsi="Times New Roman" w:cs="Times New Roman"/>
          <w:sz w:val="24"/>
          <w:szCs w:val="24"/>
          <w:lang w:val="en-US"/>
        </w:rPr>
        <w:t>, C.</w:t>
      </w:r>
      <w:r>
        <w:rPr>
          <w:rFonts w:ascii="Times New Roman" w:hAnsi="Times New Roman" w:cs="Times New Roman"/>
          <w:sz w:val="24"/>
          <w:szCs w:val="24"/>
          <w:lang w:val="en-US"/>
        </w:rPr>
        <w:t>,</w:t>
      </w:r>
      <w:r w:rsidR="00501D0C" w:rsidRPr="0072544F">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w:t>
      </w:r>
      <w:r w:rsidRPr="0072544F">
        <w:rPr>
          <w:rFonts w:ascii="Times New Roman" w:hAnsi="Times New Roman" w:cs="Times New Roman"/>
          <w:sz w:val="24"/>
          <w:szCs w:val="24"/>
          <w:lang w:val="en-US"/>
        </w:rPr>
        <w:t>ufanaru</w:t>
      </w:r>
      <w:proofErr w:type="spellEnd"/>
      <w:r w:rsidR="00501D0C" w:rsidRPr="0072544F">
        <w:rPr>
          <w:rFonts w:ascii="Times New Roman" w:hAnsi="Times New Roman" w:cs="Times New Roman"/>
          <w:sz w:val="24"/>
          <w:szCs w:val="24"/>
          <w:lang w:val="en-US"/>
        </w:rPr>
        <w:t>, C.</w:t>
      </w:r>
      <w:r>
        <w:rPr>
          <w:rFonts w:ascii="Times New Roman" w:hAnsi="Times New Roman" w:cs="Times New Roman"/>
          <w:sz w:val="24"/>
          <w:szCs w:val="24"/>
          <w:lang w:val="en-US"/>
        </w:rPr>
        <w:t>,</w:t>
      </w:r>
      <w:r w:rsidR="00501D0C" w:rsidRPr="0072544F">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w:t>
      </w:r>
      <w:r w:rsidRPr="0072544F">
        <w:rPr>
          <w:rFonts w:ascii="Times New Roman" w:hAnsi="Times New Roman" w:cs="Times New Roman"/>
          <w:sz w:val="24"/>
          <w:szCs w:val="24"/>
          <w:lang w:val="en-US"/>
        </w:rPr>
        <w:t>carthur</w:t>
      </w:r>
      <w:proofErr w:type="spellEnd"/>
      <w:r w:rsidR="00501D0C" w:rsidRPr="0072544F">
        <w:rPr>
          <w:rFonts w:ascii="Times New Roman" w:hAnsi="Times New Roman" w:cs="Times New Roman"/>
          <w:sz w:val="24"/>
          <w:szCs w:val="24"/>
          <w:lang w:val="en-US"/>
        </w:rPr>
        <w:t>, A.</w:t>
      </w:r>
      <w:r>
        <w:rPr>
          <w:rFonts w:ascii="Times New Roman" w:hAnsi="Times New Roman" w:cs="Times New Roman"/>
          <w:sz w:val="24"/>
          <w:szCs w:val="24"/>
          <w:lang w:val="en-US"/>
        </w:rPr>
        <w:t xml:space="preserve">, &amp; </w:t>
      </w:r>
      <w:proofErr w:type="spellStart"/>
      <w:r>
        <w:rPr>
          <w:rFonts w:ascii="Times New Roman" w:hAnsi="Times New Roman" w:cs="Times New Roman"/>
          <w:sz w:val="24"/>
          <w:szCs w:val="24"/>
          <w:lang w:val="en-US"/>
        </w:rPr>
        <w:t>A</w:t>
      </w:r>
      <w:r w:rsidRPr="0072544F">
        <w:rPr>
          <w:rFonts w:ascii="Times New Roman" w:hAnsi="Times New Roman" w:cs="Times New Roman"/>
          <w:sz w:val="24"/>
          <w:szCs w:val="24"/>
          <w:lang w:val="en-US"/>
        </w:rPr>
        <w:t>romataris</w:t>
      </w:r>
      <w:proofErr w:type="spellEnd"/>
      <w:r w:rsidR="00501D0C" w:rsidRPr="0072544F">
        <w:rPr>
          <w:rFonts w:ascii="Times New Roman" w:hAnsi="Times New Roman" w:cs="Times New Roman"/>
          <w:sz w:val="24"/>
          <w:szCs w:val="24"/>
          <w:lang w:val="en-US"/>
        </w:rPr>
        <w:t>, E.</w:t>
      </w:r>
      <w:r w:rsidR="00D86698" w:rsidRPr="0072544F">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D86698" w:rsidRPr="0072544F">
        <w:rPr>
          <w:rFonts w:ascii="Times New Roman" w:hAnsi="Times New Roman" w:cs="Times New Roman"/>
          <w:sz w:val="24"/>
          <w:szCs w:val="24"/>
          <w:lang w:val="en-US"/>
        </w:rPr>
        <w:t>2018</w:t>
      </w:r>
      <w:r>
        <w:rPr>
          <w:rFonts w:ascii="Times New Roman" w:hAnsi="Times New Roman" w:cs="Times New Roman"/>
          <w:sz w:val="24"/>
          <w:szCs w:val="24"/>
          <w:lang w:val="en-US"/>
        </w:rPr>
        <w:t>)</w:t>
      </w:r>
      <w:r w:rsidR="00D86698" w:rsidRPr="0072544F">
        <w:rPr>
          <w:rFonts w:ascii="Times New Roman" w:hAnsi="Times New Roman" w:cs="Times New Roman"/>
          <w:sz w:val="24"/>
          <w:szCs w:val="24"/>
          <w:lang w:val="en-US"/>
        </w:rPr>
        <w:t xml:space="preserve">. Systematic review or scoping review? Guidance for authors when choosing between a systematic or scoping review approach. </w:t>
      </w:r>
      <w:r w:rsidR="00D86698" w:rsidRPr="00AD181E">
        <w:rPr>
          <w:rFonts w:ascii="Times New Roman" w:hAnsi="Times New Roman" w:cs="Times New Roman"/>
          <w:i/>
          <w:iCs/>
          <w:sz w:val="24"/>
          <w:szCs w:val="24"/>
          <w:lang w:val="en-US"/>
        </w:rPr>
        <w:t>BMC Medical Research Methodology</w:t>
      </w:r>
      <w:r w:rsidR="00D86698" w:rsidRPr="0072544F">
        <w:rPr>
          <w:rFonts w:ascii="Times New Roman" w:hAnsi="Times New Roman" w:cs="Times New Roman"/>
          <w:sz w:val="24"/>
          <w:szCs w:val="24"/>
          <w:lang w:val="en-US"/>
        </w:rPr>
        <w:t xml:space="preserve">, </w:t>
      </w:r>
      <w:r w:rsidR="00D86698" w:rsidRPr="00AD181E">
        <w:rPr>
          <w:rFonts w:ascii="Times New Roman" w:hAnsi="Times New Roman" w:cs="Times New Roman"/>
          <w:i/>
          <w:iCs/>
          <w:sz w:val="24"/>
          <w:szCs w:val="24"/>
          <w:lang w:val="en-US"/>
        </w:rPr>
        <w:t>18</w:t>
      </w:r>
      <w:r w:rsidR="00D86698" w:rsidRPr="0072544F">
        <w:rPr>
          <w:rFonts w:ascii="Times New Roman" w:hAnsi="Times New Roman" w:cs="Times New Roman"/>
          <w:sz w:val="24"/>
          <w:szCs w:val="24"/>
          <w:lang w:val="en-US"/>
        </w:rPr>
        <w:t>(1)</w:t>
      </w:r>
      <w:r>
        <w:rPr>
          <w:rFonts w:ascii="Times New Roman" w:hAnsi="Times New Roman" w:cs="Times New Roman"/>
          <w:sz w:val="24"/>
          <w:szCs w:val="24"/>
          <w:lang w:val="en-US"/>
        </w:rPr>
        <w:t>,</w:t>
      </w:r>
      <w:r w:rsidR="00502893" w:rsidRPr="0072544F">
        <w:rPr>
          <w:rFonts w:ascii="Times New Roman" w:hAnsi="Times New Roman" w:cs="Times New Roman"/>
          <w:sz w:val="24"/>
          <w:szCs w:val="24"/>
          <w:lang w:val="en-US"/>
        </w:rPr>
        <w:t xml:space="preserve"> 1-7</w:t>
      </w:r>
      <w:r w:rsidR="00D86698" w:rsidRPr="0072544F">
        <w:rPr>
          <w:rFonts w:ascii="Times New Roman" w:hAnsi="Times New Roman" w:cs="Times New Roman"/>
          <w:sz w:val="24"/>
          <w:szCs w:val="24"/>
          <w:lang w:val="en-US"/>
        </w:rPr>
        <w:t xml:space="preserve">. </w:t>
      </w:r>
      <w:r>
        <w:rPr>
          <w:rFonts w:ascii="Times New Roman" w:hAnsi="Times New Roman" w:cs="Times New Roman"/>
          <w:sz w:val="24"/>
          <w:szCs w:val="24"/>
          <w:lang w:val="en-US"/>
        </w:rPr>
        <w:t>doi:</w:t>
      </w:r>
      <w:r w:rsidR="00777CEF" w:rsidRPr="00AD181E">
        <w:rPr>
          <w:rFonts w:ascii="Times New Roman" w:hAnsi="Times New Roman" w:cs="Times New Roman"/>
          <w:sz w:val="24"/>
          <w:szCs w:val="24"/>
          <w:lang w:val="en-US"/>
        </w:rPr>
        <w:t>10.1186/s12874-018-0611-x</w:t>
      </w:r>
      <w:r w:rsidR="00777CEF" w:rsidRPr="0072544F">
        <w:rPr>
          <w:rFonts w:ascii="Times New Roman" w:hAnsi="Times New Roman" w:cs="Times New Roman"/>
          <w:sz w:val="24"/>
          <w:szCs w:val="24"/>
          <w:lang w:val="en-US"/>
        </w:rPr>
        <w:t xml:space="preserve"> </w:t>
      </w:r>
      <w:r w:rsidR="00D86698" w:rsidRPr="0072544F">
        <w:rPr>
          <w:rFonts w:ascii="Times New Roman" w:hAnsi="Times New Roman" w:cs="Times New Roman"/>
          <w:sz w:val="24"/>
          <w:szCs w:val="24"/>
          <w:lang w:val="en-US"/>
        </w:rPr>
        <w:t> </w:t>
      </w:r>
    </w:p>
    <w:p w14:paraId="36FA5E9B" w14:textId="672C49A5" w:rsidR="008A7E5C" w:rsidRPr="00B427B1" w:rsidRDefault="00B64A7E" w:rsidP="00B427B1">
      <w:pPr>
        <w:spacing w:before="120" w:after="120" w:line="240" w:lineRule="auto"/>
        <w:jc w:val="both"/>
        <w:rPr>
          <w:rFonts w:ascii="Times New Roman" w:hAnsi="Times New Roman" w:cs="Times New Roman"/>
          <w:sz w:val="24"/>
          <w:szCs w:val="24"/>
          <w:lang w:val="en-US"/>
        </w:rPr>
      </w:pPr>
      <w:proofErr w:type="spellStart"/>
      <w:r w:rsidRPr="0072544F">
        <w:rPr>
          <w:rFonts w:ascii="Times New Roman" w:hAnsi="Times New Roman" w:cs="Times New Roman"/>
          <w:sz w:val="24"/>
          <w:szCs w:val="24"/>
          <w:lang w:val="en-US"/>
        </w:rPr>
        <w:t>Navas</w:t>
      </w:r>
      <w:proofErr w:type="spellEnd"/>
      <w:r w:rsidRPr="0072544F">
        <w:rPr>
          <w:rFonts w:ascii="Times New Roman" w:hAnsi="Times New Roman" w:cs="Times New Roman"/>
          <w:sz w:val="24"/>
          <w:szCs w:val="24"/>
          <w:lang w:val="en-US"/>
        </w:rPr>
        <w:t>-</w:t>
      </w:r>
      <w:r>
        <w:rPr>
          <w:rFonts w:ascii="Times New Roman" w:hAnsi="Times New Roman" w:cs="Times New Roman"/>
          <w:sz w:val="24"/>
          <w:szCs w:val="24"/>
          <w:lang w:val="en-US"/>
        </w:rPr>
        <w:t>L</w:t>
      </w:r>
      <w:r w:rsidRPr="0072544F">
        <w:rPr>
          <w:rFonts w:ascii="Times New Roman" w:hAnsi="Times New Roman" w:cs="Times New Roman"/>
          <w:sz w:val="24"/>
          <w:szCs w:val="24"/>
          <w:lang w:val="en-US"/>
        </w:rPr>
        <w:t>oro</w:t>
      </w:r>
      <w:r w:rsidR="00501D0C" w:rsidRPr="0072544F">
        <w:rPr>
          <w:rFonts w:ascii="Times New Roman" w:hAnsi="Times New Roman" w:cs="Times New Roman"/>
          <w:sz w:val="24"/>
          <w:szCs w:val="24"/>
          <w:lang w:val="en-US"/>
        </w:rPr>
        <w:t>, M.</w:t>
      </w:r>
      <w:r>
        <w:rPr>
          <w:rFonts w:ascii="Times New Roman" w:hAnsi="Times New Roman" w:cs="Times New Roman"/>
          <w:sz w:val="24"/>
          <w:szCs w:val="24"/>
          <w:lang w:val="en-US"/>
        </w:rPr>
        <w:t>, R</w:t>
      </w:r>
      <w:r w:rsidRPr="0072544F">
        <w:rPr>
          <w:rFonts w:ascii="Times New Roman" w:hAnsi="Times New Roman" w:cs="Times New Roman"/>
          <w:sz w:val="24"/>
          <w:szCs w:val="24"/>
          <w:lang w:val="en-US"/>
        </w:rPr>
        <w:t>odríguez-</w:t>
      </w:r>
      <w:proofErr w:type="spellStart"/>
      <w:r>
        <w:rPr>
          <w:rFonts w:ascii="Times New Roman" w:hAnsi="Times New Roman" w:cs="Times New Roman"/>
          <w:sz w:val="24"/>
          <w:szCs w:val="24"/>
          <w:lang w:val="en-US"/>
        </w:rPr>
        <w:t>D</w:t>
      </w:r>
      <w:r w:rsidRPr="0072544F">
        <w:rPr>
          <w:rFonts w:ascii="Times New Roman" w:hAnsi="Times New Roman" w:cs="Times New Roman"/>
          <w:sz w:val="24"/>
          <w:szCs w:val="24"/>
          <w:lang w:val="en-US"/>
        </w:rPr>
        <w:t>oncel</w:t>
      </w:r>
      <w:proofErr w:type="spellEnd"/>
      <w:r w:rsidR="00501D0C" w:rsidRPr="0072544F">
        <w:rPr>
          <w:rFonts w:ascii="Times New Roman" w:hAnsi="Times New Roman" w:cs="Times New Roman"/>
          <w:sz w:val="24"/>
          <w:szCs w:val="24"/>
          <w:lang w:val="en-US"/>
        </w:rPr>
        <w:t>, V.</w:t>
      </w:r>
      <w:r>
        <w:rPr>
          <w:rFonts w:ascii="Times New Roman" w:hAnsi="Times New Roman" w:cs="Times New Roman"/>
          <w:sz w:val="24"/>
          <w:szCs w:val="24"/>
          <w:lang w:val="en-US"/>
        </w:rPr>
        <w:t>,</w:t>
      </w:r>
      <w:r w:rsidR="00501D0C" w:rsidRPr="0072544F">
        <w:rPr>
          <w:rFonts w:ascii="Times New Roman" w:hAnsi="Times New Roman" w:cs="Times New Roman"/>
          <w:sz w:val="24"/>
          <w:szCs w:val="24"/>
          <w:lang w:val="en-US"/>
        </w:rPr>
        <w:t xml:space="preserve"> </w:t>
      </w:r>
      <w:r>
        <w:rPr>
          <w:rFonts w:ascii="Times New Roman" w:hAnsi="Times New Roman" w:cs="Times New Roman"/>
          <w:sz w:val="24"/>
          <w:szCs w:val="24"/>
          <w:lang w:val="en-US"/>
        </w:rPr>
        <w:t>S</w:t>
      </w:r>
      <w:r w:rsidRPr="0072544F">
        <w:rPr>
          <w:rFonts w:ascii="Times New Roman" w:hAnsi="Times New Roman" w:cs="Times New Roman"/>
          <w:sz w:val="24"/>
          <w:szCs w:val="24"/>
          <w:lang w:val="en-US"/>
        </w:rPr>
        <w:t>antana-Pérez</w:t>
      </w:r>
      <w:r w:rsidR="00501D0C" w:rsidRPr="0072544F">
        <w:rPr>
          <w:rFonts w:ascii="Times New Roman" w:hAnsi="Times New Roman" w:cs="Times New Roman"/>
          <w:sz w:val="24"/>
          <w:szCs w:val="24"/>
          <w:lang w:val="en-US"/>
        </w:rPr>
        <w:t>, I.</w:t>
      </w:r>
      <w:r>
        <w:rPr>
          <w:rFonts w:ascii="Times New Roman" w:hAnsi="Times New Roman" w:cs="Times New Roman"/>
          <w:sz w:val="24"/>
          <w:szCs w:val="24"/>
          <w:lang w:val="en-US"/>
        </w:rPr>
        <w:t>, &amp; S</w:t>
      </w:r>
      <w:r w:rsidRPr="0072544F">
        <w:rPr>
          <w:rFonts w:ascii="Times New Roman" w:hAnsi="Times New Roman" w:cs="Times New Roman"/>
          <w:sz w:val="24"/>
          <w:szCs w:val="24"/>
          <w:lang w:val="en-US"/>
        </w:rPr>
        <w:t>ánchez</w:t>
      </w:r>
      <w:r w:rsidR="00501D0C" w:rsidRPr="0072544F">
        <w:rPr>
          <w:rFonts w:ascii="Times New Roman" w:hAnsi="Times New Roman" w:cs="Times New Roman"/>
          <w:sz w:val="24"/>
          <w:szCs w:val="24"/>
          <w:lang w:val="en-US"/>
        </w:rPr>
        <w:t xml:space="preserve">, A. </w:t>
      </w:r>
      <w:r w:rsidR="008A7E5C" w:rsidRPr="0072544F">
        <w:rPr>
          <w:rFonts w:ascii="Times New Roman" w:hAnsi="Times New Roman" w:cs="Times New Roman"/>
          <w:sz w:val="24"/>
          <w:szCs w:val="24"/>
          <w:lang w:val="en-US"/>
        </w:rPr>
        <w:t xml:space="preserve">2017. Spanish Corpus for Sentiment Analysis Towards Brands. </w:t>
      </w:r>
      <w:r w:rsidR="008A7E5C" w:rsidRPr="00B64A7E">
        <w:rPr>
          <w:rFonts w:ascii="Times New Roman" w:hAnsi="Times New Roman" w:cs="Times New Roman"/>
          <w:i/>
          <w:iCs/>
          <w:sz w:val="24"/>
          <w:szCs w:val="24"/>
          <w:lang w:val="en-US"/>
        </w:rPr>
        <w:t>Lecture Notes in Computer Science</w:t>
      </w:r>
      <w:r w:rsidR="008A7E5C" w:rsidRPr="0072544F">
        <w:rPr>
          <w:rFonts w:ascii="Times New Roman" w:hAnsi="Times New Roman" w:cs="Times New Roman"/>
          <w:sz w:val="24"/>
          <w:szCs w:val="24"/>
          <w:lang w:val="en-US"/>
        </w:rPr>
        <w:t xml:space="preserve">, 680–689. </w:t>
      </w:r>
      <w:r w:rsidRPr="00B427B1">
        <w:rPr>
          <w:rFonts w:ascii="Times New Roman" w:hAnsi="Times New Roman" w:cs="Times New Roman"/>
          <w:sz w:val="24"/>
          <w:szCs w:val="24"/>
          <w:lang w:val="en-US"/>
        </w:rPr>
        <w:t>doi:</w:t>
      </w:r>
      <w:r w:rsidR="00777CEF" w:rsidRPr="00B427B1">
        <w:rPr>
          <w:rFonts w:ascii="Times New Roman" w:hAnsi="Times New Roman" w:cs="Times New Roman"/>
          <w:sz w:val="24"/>
          <w:szCs w:val="24"/>
          <w:lang w:val="en-US"/>
        </w:rPr>
        <w:t xml:space="preserve">10.1007/978-3-319-66429-3_68 </w:t>
      </w:r>
      <w:r w:rsidR="008A7E5C" w:rsidRPr="00B427B1">
        <w:rPr>
          <w:rFonts w:ascii="Times New Roman" w:hAnsi="Times New Roman" w:cs="Times New Roman"/>
          <w:sz w:val="24"/>
          <w:szCs w:val="24"/>
          <w:lang w:val="en-US"/>
        </w:rPr>
        <w:t> </w:t>
      </w:r>
    </w:p>
    <w:p w14:paraId="4B6B8657" w14:textId="64E030D5" w:rsidR="003A7CBB" w:rsidRPr="0072544F" w:rsidRDefault="00B64A7E" w:rsidP="00B427B1">
      <w:pPr>
        <w:spacing w:before="120" w:after="120" w:line="240" w:lineRule="auto"/>
        <w:jc w:val="both"/>
        <w:rPr>
          <w:rFonts w:ascii="Times New Roman" w:hAnsi="Times New Roman" w:cs="Times New Roman"/>
          <w:sz w:val="24"/>
          <w:szCs w:val="24"/>
          <w:lang w:val="en-US"/>
        </w:rPr>
      </w:pPr>
      <w:proofErr w:type="spellStart"/>
      <w:r w:rsidRPr="00B427B1">
        <w:rPr>
          <w:rFonts w:ascii="Times New Roman" w:hAnsi="Times New Roman" w:cs="Times New Roman"/>
          <w:sz w:val="24"/>
          <w:szCs w:val="24"/>
          <w:lang w:val="en-US"/>
        </w:rPr>
        <w:t>Palogiannidi</w:t>
      </w:r>
      <w:proofErr w:type="spellEnd"/>
      <w:r w:rsidR="00501D0C" w:rsidRPr="00B427B1">
        <w:rPr>
          <w:rFonts w:ascii="Times New Roman" w:hAnsi="Times New Roman" w:cs="Times New Roman"/>
          <w:sz w:val="24"/>
          <w:szCs w:val="24"/>
          <w:lang w:val="en-US"/>
        </w:rPr>
        <w:t>, E.</w:t>
      </w:r>
      <w:r w:rsidRPr="00B427B1">
        <w:rPr>
          <w:rFonts w:ascii="Times New Roman" w:hAnsi="Times New Roman" w:cs="Times New Roman"/>
          <w:sz w:val="24"/>
          <w:szCs w:val="24"/>
          <w:lang w:val="en-US"/>
        </w:rPr>
        <w:t xml:space="preserve">, </w:t>
      </w:r>
      <w:proofErr w:type="spellStart"/>
      <w:r w:rsidRPr="00B427B1">
        <w:rPr>
          <w:rFonts w:ascii="Times New Roman" w:hAnsi="Times New Roman" w:cs="Times New Roman"/>
          <w:sz w:val="24"/>
          <w:szCs w:val="24"/>
          <w:lang w:val="en-US"/>
        </w:rPr>
        <w:t>Iosif</w:t>
      </w:r>
      <w:proofErr w:type="spellEnd"/>
      <w:r w:rsidR="00501D0C" w:rsidRPr="00B427B1">
        <w:rPr>
          <w:rFonts w:ascii="Times New Roman" w:hAnsi="Times New Roman" w:cs="Times New Roman"/>
          <w:sz w:val="24"/>
          <w:szCs w:val="24"/>
          <w:lang w:val="en-US"/>
        </w:rPr>
        <w:t>, E.</w:t>
      </w:r>
      <w:r w:rsidRPr="00B427B1">
        <w:rPr>
          <w:rFonts w:ascii="Times New Roman" w:hAnsi="Times New Roman" w:cs="Times New Roman"/>
          <w:sz w:val="24"/>
          <w:szCs w:val="24"/>
          <w:lang w:val="en-US"/>
        </w:rPr>
        <w:t xml:space="preserve">, </w:t>
      </w:r>
      <w:proofErr w:type="spellStart"/>
      <w:r w:rsidRPr="00B427B1">
        <w:rPr>
          <w:rFonts w:ascii="Times New Roman" w:hAnsi="Times New Roman" w:cs="Times New Roman"/>
          <w:sz w:val="24"/>
          <w:szCs w:val="24"/>
          <w:lang w:val="en-US"/>
        </w:rPr>
        <w:t>Koutsakis</w:t>
      </w:r>
      <w:proofErr w:type="spellEnd"/>
      <w:r w:rsidR="00501D0C" w:rsidRPr="00B427B1">
        <w:rPr>
          <w:rFonts w:ascii="Times New Roman" w:hAnsi="Times New Roman" w:cs="Times New Roman"/>
          <w:sz w:val="24"/>
          <w:szCs w:val="24"/>
          <w:lang w:val="en-US"/>
        </w:rPr>
        <w:t>, P.</w:t>
      </w:r>
      <w:r w:rsidRPr="00B427B1">
        <w:rPr>
          <w:rFonts w:ascii="Times New Roman" w:hAnsi="Times New Roman" w:cs="Times New Roman"/>
          <w:sz w:val="24"/>
          <w:szCs w:val="24"/>
          <w:lang w:val="en-US"/>
        </w:rPr>
        <w:t>, &amp; Potamianos</w:t>
      </w:r>
      <w:r w:rsidR="00501D0C" w:rsidRPr="00B427B1">
        <w:rPr>
          <w:rFonts w:ascii="Times New Roman" w:hAnsi="Times New Roman" w:cs="Times New Roman"/>
          <w:sz w:val="24"/>
          <w:szCs w:val="24"/>
          <w:lang w:val="en-US"/>
        </w:rPr>
        <w:t xml:space="preserve">, A. </w:t>
      </w:r>
      <w:r w:rsidRPr="00B427B1">
        <w:rPr>
          <w:rFonts w:ascii="Times New Roman" w:hAnsi="Times New Roman" w:cs="Times New Roman"/>
          <w:sz w:val="24"/>
          <w:szCs w:val="24"/>
          <w:lang w:val="en-US"/>
        </w:rPr>
        <w:t>(</w:t>
      </w:r>
      <w:r w:rsidR="003A7CBB" w:rsidRPr="00B427B1">
        <w:rPr>
          <w:rFonts w:ascii="Times New Roman" w:hAnsi="Times New Roman" w:cs="Times New Roman"/>
          <w:sz w:val="24"/>
          <w:szCs w:val="24"/>
          <w:lang w:val="en-US"/>
        </w:rPr>
        <w:t>2015</w:t>
      </w:r>
      <w:r w:rsidRPr="00B427B1">
        <w:rPr>
          <w:rFonts w:ascii="Times New Roman" w:hAnsi="Times New Roman" w:cs="Times New Roman"/>
          <w:sz w:val="24"/>
          <w:szCs w:val="24"/>
          <w:lang w:val="en-US"/>
        </w:rPr>
        <w:t>)</w:t>
      </w:r>
      <w:r w:rsidR="00D768E9" w:rsidRPr="00B427B1">
        <w:rPr>
          <w:rFonts w:ascii="Times New Roman" w:hAnsi="Times New Roman" w:cs="Times New Roman"/>
          <w:sz w:val="24"/>
          <w:szCs w:val="24"/>
          <w:lang w:val="en-US"/>
        </w:rPr>
        <w:t xml:space="preserve">. </w:t>
      </w:r>
      <w:r w:rsidR="003A7CBB" w:rsidRPr="0072544F">
        <w:rPr>
          <w:rFonts w:ascii="Times New Roman" w:hAnsi="Times New Roman" w:cs="Times New Roman"/>
          <w:sz w:val="24"/>
          <w:szCs w:val="24"/>
          <w:lang w:val="en-US"/>
        </w:rPr>
        <w:t>Valence, arousal and dominance estimation for English, German, Greek, Portuguese and Spanish lexica using semantic models</w:t>
      </w:r>
      <w:r w:rsidR="00D768E9" w:rsidRPr="00B64A7E">
        <w:rPr>
          <w:rFonts w:ascii="Times New Roman" w:hAnsi="Times New Roman" w:cs="Times New Roman"/>
          <w:i/>
          <w:iCs/>
          <w:sz w:val="24"/>
          <w:szCs w:val="24"/>
          <w:lang w:val="en-US"/>
        </w:rPr>
        <w:t>.</w:t>
      </w:r>
      <w:r w:rsidR="003A7CBB" w:rsidRPr="00B64A7E">
        <w:rPr>
          <w:rFonts w:ascii="Times New Roman" w:hAnsi="Times New Roman" w:cs="Times New Roman"/>
          <w:i/>
          <w:iCs/>
          <w:sz w:val="24"/>
          <w:szCs w:val="24"/>
          <w:lang w:val="en-US"/>
        </w:rPr>
        <w:t> </w:t>
      </w:r>
      <w:r w:rsidR="00D768E9" w:rsidRPr="00B64A7E">
        <w:rPr>
          <w:rFonts w:ascii="Times New Roman" w:hAnsi="Times New Roman" w:cs="Times New Roman"/>
          <w:i/>
          <w:iCs/>
          <w:sz w:val="24"/>
          <w:szCs w:val="24"/>
          <w:lang w:val="en-US"/>
        </w:rPr>
        <w:t>In Interspeech-2015</w:t>
      </w:r>
      <w:r w:rsidR="00D768E9" w:rsidRPr="0072544F">
        <w:rPr>
          <w:rFonts w:ascii="Times New Roman" w:hAnsi="Times New Roman" w:cs="Times New Roman"/>
          <w:sz w:val="24"/>
          <w:szCs w:val="24"/>
          <w:lang w:val="en-US"/>
        </w:rPr>
        <w:t xml:space="preserve">, </w:t>
      </w:r>
      <w:r w:rsidR="003A7CBB" w:rsidRPr="0072544F">
        <w:rPr>
          <w:rFonts w:ascii="Times New Roman" w:hAnsi="Times New Roman" w:cs="Times New Roman"/>
          <w:sz w:val="24"/>
          <w:szCs w:val="24"/>
          <w:lang w:val="en-US"/>
        </w:rPr>
        <w:t>1527-1531</w:t>
      </w:r>
      <w:r w:rsidR="00D768E9" w:rsidRPr="0072544F">
        <w:rPr>
          <w:rFonts w:ascii="Times New Roman" w:hAnsi="Times New Roman" w:cs="Times New Roman"/>
          <w:sz w:val="24"/>
          <w:szCs w:val="24"/>
          <w:lang w:val="en-US"/>
        </w:rPr>
        <w:t xml:space="preserve">. </w:t>
      </w:r>
    </w:p>
    <w:p w14:paraId="286B7513" w14:textId="7188D51A" w:rsidR="00DD0042" w:rsidRPr="0072544F" w:rsidRDefault="00B64A7E" w:rsidP="00B427B1">
      <w:pPr>
        <w:spacing w:before="120" w:after="120" w:line="240" w:lineRule="auto"/>
        <w:jc w:val="both"/>
        <w:rPr>
          <w:rFonts w:ascii="Times New Roman" w:hAnsi="Times New Roman" w:cs="Times New Roman"/>
          <w:sz w:val="24"/>
          <w:szCs w:val="24"/>
          <w:lang w:val="en-US"/>
        </w:rPr>
      </w:pPr>
      <w:r w:rsidRPr="0072544F">
        <w:rPr>
          <w:rFonts w:ascii="Times New Roman" w:hAnsi="Times New Roman" w:cs="Times New Roman"/>
          <w:sz w:val="24"/>
          <w:szCs w:val="24"/>
          <w:lang w:val="en-US"/>
        </w:rPr>
        <w:t>Pennebaker</w:t>
      </w:r>
      <w:r w:rsidR="00501D0C" w:rsidRPr="0072544F">
        <w:rPr>
          <w:rFonts w:ascii="Times New Roman" w:hAnsi="Times New Roman" w:cs="Times New Roman"/>
          <w:sz w:val="24"/>
          <w:szCs w:val="24"/>
          <w:lang w:val="en-US"/>
        </w:rPr>
        <w:t>, J.W.</w:t>
      </w:r>
      <w:r>
        <w:rPr>
          <w:rFonts w:ascii="Times New Roman" w:hAnsi="Times New Roman" w:cs="Times New Roman"/>
          <w:sz w:val="24"/>
          <w:szCs w:val="24"/>
          <w:lang w:val="en-US"/>
        </w:rPr>
        <w:t>,</w:t>
      </w:r>
      <w:r w:rsidR="00501D0C" w:rsidRPr="0072544F">
        <w:rPr>
          <w:rFonts w:ascii="Times New Roman" w:hAnsi="Times New Roman" w:cs="Times New Roman"/>
          <w:sz w:val="24"/>
          <w:szCs w:val="24"/>
          <w:lang w:val="en-US"/>
        </w:rPr>
        <w:t xml:space="preserve"> </w:t>
      </w:r>
      <w:r>
        <w:rPr>
          <w:rFonts w:ascii="Times New Roman" w:hAnsi="Times New Roman" w:cs="Times New Roman"/>
          <w:sz w:val="24"/>
          <w:szCs w:val="24"/>
          <w:lang w:val="en-US"/>
        </w:rPr>
        <w:t>B</w:t>
      </w:r>
      <w:r w:rsidRPr="0072544F">
        <w:rPr>
          <w:rFonts w:ascii="Times New Roman" w:hAnsi="Times New Roman" w:cs="Times New Roman"/>
          <w:sz w:val="24"/>
          <w:szCs w:val="24"/>
          <w:lang w:val="en-US"/>
        </w:rPr>
        <w:t>oyd</w:t>
      </w:r>
      <w:r w:rsidR="00501D0C" w:rsidRPr="0072544F">
        <w:rPr>
          <w:rFonts w:ascii="Times New Roman" w:hAnsi="Times New Roman" w:cs="Times New Roman"/>
          <w:sz w:val="24"/>
          <w:szCs w:val="24"/>
          <w:lang w:val="en-US"/>
        </w:rPr>
        <w:t>, R.L.</w:t>
      </w:r>
      <w:r>
        <w:rPr>
          <w:rFonts w:ascii="Times New Roman" w:hAnsi="Times New Roman" w:cs="Times New Roman"/>
          <w:sz w:val="24"/>
          <w:szCs w:val="24"/>
          <w:lang w:val="en-US"/>
        </w:rPr>
        <w:t>, Jordan</w:t>
      </w:r>
      <w:r w:rsidR="00501D0C" w:rsidRPr="0072544F">
        <w:rPr>
          <w:rFonts w:ascii="Times New Roman" w:hAnsi="Times New Roman" w:cs="Times New Roman"/>
          <w:sz w:val="24"/>
          <w:szCs w:val="24"/>
          <w:lang w:val="en-US"/>
        </w:rPr>
        <w:t>, K.</w:t>
      </w:r>
      <w:r>
        <w:rPr>
          <w:rFonts w:ascii="Times New Roman" w:hAnsi="Times New Roman" w:cs="Times New Roman"/>
          <w:sz w:val="24"/>
          <w:szCs w:val="24"/>
          <w:lang w:val="en-US"/>
        </w:rPr>
        <w:t>, &amp; B</w:t>
      </w:r>
      <w:r w:rsidRPr="0072544F">
        <w:rPr>
          <w:rFonts w:ascii="Times New Roman" w:hAnsi="Times New Roman" w:cs="Times New Roman"/>
          <w:sz w:val="24"/>
          <w:szCs w:val="24"/>
          <w:lang w:val="en-US"/>
        </w:rPr>
        <w:t>lackburn</w:t>
      </w:r>
      <w:r w:rsidR="00501D0C" w:rsidRPr="0072544F">
        <w:rPr>
          <w:rFonts w:ascii="Times New Roman" w:hAnsi="Times New Roman" w:cs="Times New Roman"/>
          <w:sz w:val="24"/>
          <w:szCs w:val="24"/>
          <w:lang w:val="en-US"/>
        </w:rPr>
        <w:t xml:space="preserve">, K. </w:t>
      </w:r>
      <w:r>
        <w:rPr>
          <w:rFonts w:ascii="Times New Roman" w:hAnsi="Times New Roman" w:cs="Times New Roman"/>
          <w:sz w:val="24"/>
          <w:szCs w:val="24"/>
          <w:lang w:val="en-US"/>
        </w:rPr>
        <w:t>(</w:t>
      </w:r>
      <w:r w:rsidR="00DD0042" w:rsidRPr="0072544F">
        <w:rPr>
          <w:rFonts w:ascii="Times New Roman" w:hAnsi="Times New Roman" w:cs="Times New Roman"/>
          <w:sz w:val="24"/>
          <w:szCs w:val="24"/>
          <w:lang w:val="en-US"/>
        </w:rPr>
        <w:t>2015</w:t>
      </w:r>
      <w:r>
        <w:rPr>
          <w:rFonts w:ascii="Times New Roman" w:hAnsi="Times New Roman" w:cs="Times New Roman"/>
          <w:sz w:val="24"/>
          <w:szCs w:val="24"/>
          <w:lang w:val="en-US"/>
        </w:rPr>
        <w:t>)</w:t>
      </w:r>
      <w:r w:rsidR="00DD0042" w:rsidRPr="0072544F">
        <w:rPr>
          <w:rFonts w:ascii="Times New Roman" w:hAnsi="Times New Roman" w:cs="Times New Roman"/>
          <w:sz w:val="24"/>
          <w:szCs w:val="24"/>
          <w:lang w:val="en-US"/>
        </w:rPr>
        <w:t xml:space="preserve">. The development and psychometric properties of LIWC2015. Austin, TX: University of </w:t>
      </w:r>
      <w:r w:rsidR="004F7157" w:rsidRPr="0072544F">
        <w:rPr>
          <w:rFonts w:ascii="Times New Roman" w:hAnsi="Times New Roman" w:cs="Times New Roman"/>
          <w:sz w:val="24"/>
          <w:szCs w:val="24"/>
          <w:lang w:val="en-US"/>
        </w:rPr>
        <w:t>TEXAS AT AUSTIN.</w:t>
      </w:r>
    </w:p>
    <w:p w14:paraId="0957A8A9" w14:textId="7741DD00" w:rsidR="00CE3219" w:rsidRPr="0072544F" w:rsidRDefault="00B64A7E" w:rsidP="00B427B1">
      <w:pPr>
        <w:spacing w:before="120" w:after="120" w:line="240" w:lineRule="auto"/>
        <w:jc w:val="both"/>
        <w:rPr>
          <w:rFonts w:ascii="Times New Roman" w:hAnsi="Times New Roman" w:cs="Times New Roman"/>
          <w:sz w:val="24"/>
          <w:szCs w:val="24"/>
          <w:lang w:val="es-CL"/>
        </w:rPr>
      </w:pPr>
      <w:r w:rsidRPr="00B64A7E">
        <w:rPr>
          <w:rFonts w:ascii="Times New Roman" w:hAnsi="Times New Roman" w:cs="Times New Roman"/>
          <w:sz w:val="24"/>
          <w:szCs w:val="24"/>
          <w:lang w:val="es-CL"/>
        </w:rPr>
        <w:t xml:space="preserve">Pérez </w:t>
      </w:r>
      <w:r>
        <w:rPr>
          <w:rFonts w:ascii="Times New Roman" w:hAnsi="Times New Roman" w:cs="Times New Roman"/>
          <w:sz w:val="24"/>
          <w:szCs w:val="24"/>
          <w:lang w:val="es-CL"/>
        </w:rPr>
        <w:t>D</w:t>
      </w:r>
      <w:r w:rsidRPr="00B64A7E">
        <w:rPr>
          <w:rFonts w:ascii="Times New Roman" w:hAnsi="Times New Roman" w:cs="Times New Roman"/>
          <w:sz w:val="24"/>
          <w:szCs w:val="24"/>
          <w:lang w:val="es-CL"/>
        </w:rPr>
        <w:t>ueñas</w:t>
      </w:r>
      <w:r w:rsidR="004F7157" w:rsidRPr="00B64A7E">
        <w:rPr>
          <w:rFonts w:ascii="Times New Roman" w:hAnsi="Times New Roman" w:cs="Times New Roman"/>
          <w:sz w:val="24"/>
          <w:szCs w:val="24"/>
          <w:lang w:val="es-CL"/>
        </w:rPr>
        <w:t>, C.</w:t>
      </w:r>
      <w:r>
        <w:rPr>
          <w:rFonts w:ascii="Times New Roman" w:hAnsi="Times New Roman" w:cs="Times New Roman"/>
          <w:sz w:val="24"/>
          <w:szCs w:val="24"/>
          <w:lang w:val="es-CL"/>
        </w:rPr>
        <w:t>, Acosta</w:t>
      </w:r>
      <w:r w:rsidR="004F7157" w:rsidRPr="00B64A7E">
        <w:rPr>
          <w:rFonts w:ascii="Times New Roman" w:hAnsi="Times New Roman" w:cs="Times New Roman"/>
          <w:sz w:val="24"/>
          <w:szCs w:val="24"/>
          <w:lang w:val="es-CL"/>
        </w:rPr>
        <w:t>, A.</w:t>
      </w:r>
      <w:r>
        <w:rPr>
          <w:rFonts w:ascii="Times New Roman" w:hAnsi="Times New Roman" w:cs="Times New Roman"/>
          <w:sz w:val="24"/>
          <w:szCs w:val="24"/>
          <w:lang w:val="es-CL"/>
        </w:rPr>
        <w:t>, M</w:t>
      </w:r>
      <w:r w:rsidRPr="00B64A7E">
        <w:rPr>
          <w:rFonts w:ascii="Times New Roman" w:hAnsi="Times New Roman" w:cs="Times New Roman"/>
          <w:sz w:val="24"/>
          <w:szCs w:val="24"/>
          <w:lang w:val="es-CL"/>
        </w:rPr>
        <w:t>egías</w:t>
      </w:r>
      <w:r w:rsidR="004F7157" w:rsidRPr="00B64A7E">
        <w:rPr>
          <w:rFonts w:ascii="Times New Roman" w:hAnsi="Times New Roman" w:cs="Times New Roman"/>
          <w:sz w:val="24"/>
          <w:szCs w:val="24"/>
          <w:lang w:val="es-CL"/>
        </w:rPr>
        <w:t>, J.L.</w:t>
      </w:r>
      <w:r>
        <w:rPr>
          <w:rFonts w:ascii="Times New Roman" w:hAnsi="Times New Roman" w:cs="Times New Roman"/>
          <w:sz w:val="24"/>
          <w:szCs w:val="24"/>
          <w:lang w:val="es-CL"/>
        </w:rPr>
        <w:t>, &amp; L</w:t>
      </w:r>
      <w:r w:rsidRPr="00B64A7E">
        <w:rPr>
          <w:rFonts w:ascii="Times New Roman" w:hAnsi="Times New Roman" w:cs="Times New Roman"/>
          <w:sz w:val="24"/>
          <w:szCs w:val="24"/>
          <w:lang w:val="es-CL"/>
        </w:rPr>
        <w:t>upiáñez</w:t>
      </w:r>
      <w:r w:rsidR="004F7157" w:rsidRPr="00B64A7E">
        <w:rPr>
          <w:rFonts w:ascii="Times New Roman" w:hAnsi="Times New Roman" w:cs="Times New Roman"/>
          <w:sz w:val="24"/>
          <w:szCs w:val="24"/>
          <w:lang w:val="es-CL"/>
        </w:rPr>
        <w:t xml:space="preserve">, J. </w:t>
      </w:r>
      <w:r>
        <w:rPr>
          <w:rFonts w:ascii="Times New Roman" w:hAnsi="Times New Roman" w:cs="Times New Roman"/>
          <w:sz w:val="24"/>
          <w:szCs w:val="24"/>
          <w:lang w:val="es-CL"/>
        </w:rPr>
        <w:t>(</w:t>
      </w:r>
      <w:r w:rsidR="00CE3219" w:rsidRPr="00B64A7E">
        <w:rPr>
          <w:rFonts w:ascii="Times New Roman" w:hAnsi="Times New Roman" w:cs="Times New Roman"/>
          <w:sz w:val="24"/>
          <w:szCs w:val="24"/>
          <w:lang w:val="es-CL"/>
        </w:rPr>
        <w:t>2010</w:t>
      </w:r>
      <w:r>
        <w:rPr>
          <w:rFonts w:ascii="Times New Roman" w:hAnsi="Times New Roman" w:cs="Times New Roman"/>
          <w:sz w:val="24"/>
          <w:szCs w:val="24"/>
          <w:lang w:val="es-CL"/>
        </w:rPr>
        <w:t>)</w:t>
      </w:r>
      <w:r w:rsidR="00CE3219" w:rsidRPr="00B64A7E">
        <w:rPr>
          <w:rFonts w:ascii="Times New Roman" w:hAnsi="Times New Roman" w:cs="Times New Roman"/>
          <w:sz w:val="24"/>
          <w:szCs w:val="24"/>
          <w:lang w:val="es-CL"/>
        </w:rPr>
        <w:t xml:space="preserve">. </w:t>
      </w:r>
      <w:r w:rsidR="00CE3219" w:rsidRPr="0072544F">
        <w:rPr>
          <w:rFonts w:ascii="Times New Roman" w:hAnsi="Times New Roman" w:cs="Times New Roman"/>
          <w:sz w:val="24"/>
          <w:szCs w:val="24"/>
          <w:lang w:val="es-CL"/>
        </w:rPr>
        <w:t xml:space="preserve">Evaluación de las dimensiones de valencia, activación, frecuencia subjetiva de uso y relevancia para la ansiedad, la depresión y la ira de 238 sustantivos en una muestra universitaria. </w:t>
      </w:r>
      <w:r w:rsidR="00CE3219" w:rsidRPr="00B64A7E">
        <w:rPr>
          <w:rFonts w:ascii="Times New Roman" w:hAnsi="Times New Roman" w:cs="Times New Roman"/>
          <w:i/>
          <w:iCs/>
          <w:sz w:val="24"/>
          <w:szCs w:val="24"/>
          <w:lang w:val="es-CL"/>
        </w:rPr>
        <w:t>Psicológica</w:t>
      </w:r>
      <w:r w:rsidR="00CE3219" w:rsidRPr="0072544F">
        <w:rPr>
          <w:rFonts w:ascii="Times New Roman" w:hAnsi="Times New Roman" w:cs="Times New Roman"/>
          <w:sz w:val="24"/>
          <w:szCs w:val="24"/>
          <w:lang w:val="es-CL"/>
        </w:rPr>
        <w:t xml:space="preserve">, </w:t>
      </w:r>
      <w:r w:rsidR="00CE3219" w:rsidRPr="00B64A7E">
        <w:rPr>
          <w:rFonts w:ascii="Times New Roman" w:hAnsi="Times New Roman" w:cs="Times New Roman"/>
          <w:i/>
          <w:iCs/>
          <w:sz w:val="24"/>
          <w:szCs w:val="24"/>
          <w:lang w:val="es-CL"/>
        </w:rPr>
        <w:t>31</w:t>
      </w:r>
      <w:r>
        <w:rPr>
          <w:rFonts w:ascii="Times New Roman" w:hAnsi="Times New Roman" w:cs="Times New Roman"/>
          <w:sz w:val="24"/>
          <w:szCs w:val="24"/>
          <w:lang w:val="es-CL"/>
        </w:rPr>
        <w:t>,</w:t>
      </w:r>
      <w:r w:rsidR="00CE3219" w:rsidRPr="0072544F">
        <w:rPr>
          <w:rFonts w:ascii="Times New Roman" w:hAnsi="Times New Roman" w:cs="Times New Roman"/>
          <w:sz w:val="24"/>
          <w:szCs w:val="24"/>
          <w:lang w:val="es-CL"/>
        </w:rPr>
        <w:t xml:space="preserve"> 241-273.</w:t>
      </w:r>
    </w:p>
    <w:p w14:paraId="1F5F62CC" w14:textId="1BE08767" w:rsidR="005315A6" w:rsidRPr="0072544F" w:rsidRDefault="00B64A7E" w:rsidP="00B427B1">
      <w:pPr>
        <w:spacing w:before="120" w:after="120" w:line="240" w:lineRule="auto"/>
        <w:jc w:val="both"/>
        <w:rPr>
          <w:rFonts w:ascii="Times New Roman" w:hAnsi="Times New Roman" w:cs="Times New Roman"/>
          <w:sz w:val="24"/>
          <w:szCs w:val="24"/>
          <w:lang w:val="en-US"/>
        </w:rPr>
      </w:pPr>
      <w:r w:rsidRPr="0072544F">
        <w:rPr>
          <w:rFonts w:ascii="Times New Roman" w:hAnsi="Times New Roman" w:cs="Times New Roman"/>
          <w:sz w:val="24"/>
          <w:szCs w:val="24"/>
          <w:lang w:val="es-CL"/>
        </w:rPr>
        <w:t xml:space="preserve">Pérez </w:t>
      </w:r>
      <w:r>
        <w:rPr>
          <w:rFonts w:ascii="Times New Roman" w:hAnsi="Times New Roman" w:cs="Times New Roman"/>
          <w:sz w:val="24"/>
          <w:szCs w:val="24"/>
          <w:lang w:val="es-CL"/>
        </w:rPr>
        <w:t>S</w:t>
      </w:r>
      <w:r w:rsidRPr="0072544F">
        <w:rPr>
          <w:rFonts w:ascii="Times New Roman" w:hAnsi="Times New Roman" w:cs="Times New Roman"/>
          <w:sz w:val="24"/>
          <w:szCs w:val="24"/>
          <w:lang w:val="es-CL"/>
        </w:rPr>
        <w:t>ánchez</w:t>
      </w:r>
      <w:r w:rsidR="004F7157" w:rsidRPr="0072544F">
        <w:rPr>
          <w:rFonts w:ascii="Times New Roman" w:hAnsi="Times New Roman" w:cs="Times New Roman"/>
          <w:sz w:val="24"/>
          <w:szCs w:val="24"/>
          <w:lang w:val="es-CL"/>
        </w:rPr>
        <w:t>, M.A.</w:t>
      </w:r>
      <w:r>
        <w:rPr>
          <w:rFonts w:ascii="Times New Roman" w:hAnsi="Times New Roman" w:cs="Times New Roman"/>
          <w:sz w:val="24"/>
          <w:szCs w:val="24"/>
          <w:lang w:val="es-CL"/>
        </w:rPr>
        <w:t>, C</w:t>
      </w:r>
      <w:r w:rsidRPr="0072544F">
        <w:rPr>
          <w:rFonts w:ascii="Times New Roman" w:hAnsi="Times New Roman" w:cs="Times New Roman"/>
          <w:sz w:val="24"/>
          <w:szCs w:val="24"/>
          <w:lang w:val="es-CL"/>
        </w:rPr>
        <w:t xml:space="preserve">ampoy </w:t>
      </w:r>
      <w:r>
        <w:rPr>
          <w:rFonts w:ascii="Times New Roman" w:hAnsi="Times New Roman" w:cs="Times New Roman"/>
          <w:sz w:val="24"/>
          <w:szCs w:val="24"/>
          <w:lang w:val="es-CL"/>
        </w:rPr>
        <w:t>M</w:t>
      </w:r>
      <w:r w:rsidRPr="0072544F">
        <w:rPr>
          <w:rFonts w:ascii="Times New Roman" w:hAnsi="Times New Roman" w:cs="Times New Roman"/>
          <w:sz w:val="24"/>
          <w:szCs w:val="24"/>
          <w:lang w:val="es-CL"/>
        </w:rPr>
        <w:t>enéndez</w:t>
      </w:r>
      <w:r w:rsidR="004F7157" w:rsidRPr="0072544F">
        <w:rPr>
          <w:rFonts w:ascii="Times New Roman" w:hAnsi="Times New Roman" w:cs="Times New Roman"/>
          <w:sz w:val="24"/>
          <w:szCs w:val="24"/>
          <w:lang w:val="es-CL"/>
        </w:rPr>
        <w:t>, G.</w:t>
      </w:r>
      <w:r>
        <w:rPr>
          <w:rFonts w:ascii="Times New Roman" w:hAnsi="Times New Roman" w:cs="Times New Roman"/>
          <w:sz w:val="24"/>
          <w:szCs w:val="24"/>
          <w:lang w:val="es-CL"/>
        </w:rPr>
        <w:t>, &amp; N</w:t>
      </w:r>
      <w:r w:rsidRPr="0072544F">
        <w:rPr>
          <w:rFonts w:ascii="Times New Roman" w:hAnsi="Times New Roman" w:cs="Times New Roman"/>
          <w:sz w:val="24"/>
          <w:szCs w:val="24"/>
          <w:lang w:val="es-CL"/>
        </w:rPr>
        <w:t xml:space="preserve">avalón </w:t>
      </w:r>
      <w:r>
        <w:rPr>
          <w:rFonts w:ascii="Times New Roman" w:hAnsi="Times New Roman" w:cs="Times New Roman"/>
          <w:sz w:val="24"/>
          <w:szCs w:val="24"/>
          <w:lang w:val="es-CL"/>
        </w:rPr>
        <w:t>V</w:t>
      </w:r>
      <w:r w:rsidRPr="0072544F">
        <w:rPr>
          <w:rFonts w:ascii="Times New Roman" w:hAnsi="Times New Roman" w:cs="Times New Roman"/>
          <w:sz w:val="24"/>
          <w:szCs w:val="24"/>
          <w:lang w:val="es-CL"/>
        </w:rPr>
        <w:t>ila</w:t>
      </w:r>
      <w:r w:rsidR="004F7157" w:rsidRPr="0072544F">
        <w:rPr>
          <w:rFonts w:ascii="Times New Roman" w:hAnsi="Times New Roman" w:cs="Times New Roman"/>
          <w:sz w:val="24"/>
          <w:szCs w:val="24"/>
          <w:lang w:val="es-CL"/>
        </w:rPr>
        <w:t xml:space="preserve">, C.  </w:t>
      </w:r>
      <w:r>
        <w:rPr>
          <w:rFonts w:ascii="Times New Roman" w:hAnsi="Times New Roman" w:cs="Times New Roman"/>
          <w:sz w:val="24"/>
          <w:szCs w:val="24"/>
          <w:lang w:val="es-CL"/>
        </w:rPr>
        <w:t>(</w:t>
      </w:r>
      <w:r w:rsidR="00777CEF" w:rsidRPr="0072544F">
        <w:rPr>
          <w:rFonts w:ascii="Times New Roman" w:hAnsi="Times New Roman" w:cs="Times New Roman"/>
          <w:sz w:val="24"/>
          <w:szCs w:val="24"/>
          <w:lang w:val="es-CL"/>
        </w:rPr>
        <w:t>2</w:t>
      </w:r>
      <w:r w:rsidR="005315A6" w:rsidRPr="0072544F">
        <w:rPr>
          <w:rFonts w:ascii="Times New Roman" w:hAnsi="Times New Roman" w:cs="Times New Roman"/>
          <w:sz w:val="24"/>
          <w:szCs w:val="24"/>
          <w:lang w:val="es-CL"/>
        </w:rPr>
        <w:t>001</w:t>
      </w:r>
      <w:r>
        <w:rPr>
          <w:rFonts w:ascii="Times New Roman" w:hAnsi="Times New Roman" w:cs="Times New Roman"/>
          <w:sz w:val="24"/>
          <w:szCs w:val="24"/>
          <w:lang w:val="es-CL"/>
        </w:rPr>
        <w:t>)</w:t>
      </w:r>
      <w:r w:rsidR="005315A6" w:rsidRPr="0072544F">
        <w:rPr>
          <w:rFonts w:ascii="Times New Roman" w:hAnsi="Times New Roman" w:cs="Times New Roman"/>
          <w:sz w:val="24"/>
          <w:szCs w:val="24"/>
          <w:lang w:val="es-CL"/>
        </w:rPr>
        <w:t xml:space="preserve">. </w:t>
      </w:r>
      <w:proofErr w:type="spellStart"/>
      <w:r w:rsidR="005315A6" w:rsidRPr="0072544F">
        <w:rPr>
          <w:rFonts w:ascii="Times New Roman" w:hAnsi="Times New Roman" w:cs="Times New Roman"/>
          <w:sz w:val="24"/>
          <w:szCs w:val="24"/>
          <w:lang w:val="es-CL"/>
        </w:rPr>
        <w:t>Indice</w:t>
      </w:r>
      <w:proofErr w:type="spellEnd"/>
      <w:r w:rsidR="005315A6" w:rsidRPr="0072544F">
        <w:rPr>
          <w:rFonts w:ascii="Times New Roman" w:hAnsi="Times New Roman" w:cs="Times New Roman"/>
          <w:sz w:val="24"/>
          <w:szCs w:val="24"/>
          <w:lang w:val="es-CL"/>
        </w:rPr>
        <w:t xml:space="preserve"> de estudios normativos en idioma español. </w:t>
      </w:r>
      <w:proofErr w:type="spellStart"/>
      <w:r w:rsidR="005315A6" w:rsidRPr="00B64A7E">
        <w:rPr>
          <w:rFonts w:ascii="Times New Roman" w:hAnsi="Times New Roman" w:cs="Times New Roman"/>
          <w:i/>
          <w:iCs/>
          <w:sz w:val="24"/>
          <w:szCs w:val="24"/>
          <w:lang w:val="en-US"/>
        </w:rPr>
        <w:t>Revista</w:t>
      </w:r>
      <w:proofErr w:type="spellEnd"/>
      <w:r w:rsidR="005315A6" w:rsidRPr="00B64A7E">
        <w:rPr>
          <w:rFonts w:ascii="Times New Roman" w:hAnsi="Times New Roman" w:cs="Times New Roman"/>
          <w:i/>
          <w:iCs/>
          <w:sz w:val="24"/>
          <w:szCs w:val="24"/>
          <w:lang w:val="en-US"/>
        </w:rPr>
        <w:t xml:space="preserve"> </w:t>
      </w:r>
      <w:proofErr w:type="spellStart"/>
      <w:r w:rsidR="005315A6" w:rsidRPr="00B64A7E">
        <w:rPr>
          <w:rFonts w:ascii="Times New Roman" w:hAnsi="Times New Roman" w:cs="Times New Roman"/>
          <w:i/>
          <w:iCs/>
          <w:sz w:val="24"/>
          <w:szCs w:val="24"/>
          <w:lang w:val="en-US"/>
        </w:rPr>
        <w:t>Electrónica</w:t>
      </w:r>
      <w:proofErr w:type="spellEnd"/>
      <w:r w:rsidR="005315A6" w:rsidRPr="00B64A7E">
        <w:rPr>
          <w:rFonts w:ascii="Times New Roman" w:hAnsi="Times New Roman" w:cs="Times New Roman"/>
          <w:i/>
          <w:iCs/>
          <w:sz w:val="24"/>
          <w:szCs w:val="24"/>
          <w:lang w:val="en-US"/>
        </w:rPr>
        <w:t xml:space="preserve"> de </w:t>
      </w:r>
      <w:proofErr w:type="spellStart"/>
      <w:r w:rsidR="005315A6" w:rsidRPr="00B64A7E">
        <w:rPr>
          <w:rFonts w:ascii="Times New Roman" w:hAnsi="Times New Roman" w:cs="Times New Roman"/>
          <w:i/>
          <w:iCs/>
          <w:sz w:val="24"/>
          <w:szCs w:val="24"/>
          <w:lang w:val="en-US"/>
        </w:rPr>
        <w:t>Metodología</w:t>
      </w:r>
      <w:proofErr w:type="spellEnd"/>
      <w:r w:rsidR="005315A6" w:rsidRPr="00B64A7E">
        <w:rPr>
          <w:rFonts w:ascii="Times New Roman" w:hAnsi="Times New Roman" w:cs="Times New Roman"/>
          <w:i/>
          <w:iCs/>
          <w:sz w:val="24"/>
          <w:szCs w:val="24"/>
          <w:lang w:val="en-US"/>
        </w:rPr>
        <w:t xml:space="preserve"> </w:t>
      </w:r>
      <w:proofErr w:type="spellStart"/>
      <w:r w:rsidR="005315A6" w:rsidRPr="00B64A7E">
        <w:rPr>
          <w:rFonts w:ascii="Times New Roman" w:hAnsi="Times New Roman" w:cs="Times New Roman"/>
          <w:i/>
          <w:iCs/>
          <w:sz w:val="24"/>
          <w:szCs w:val="24"/>
          <w:lang w:val="en-US"/>
        </w:rPr>
        <w:t>Aplicada</w:t>
      </w:r>
      <w:proofErr w:type="spellEnd"/>
      <w:r w:rsidR="005315A6" w:rsidRPr="0072544F">
        <w:rPr>
          <w:rFonts w:ascii="Times New Roman" w:hAnsi="Times New Roman" w:cs="Times New Roman"/>
          <w:sz w:val="24"/>
          <w:szCs w:val="24"/>
          <w:lang w:val="en-US"/>
        </w:rPr>
        <w:t xml:space="preserve">, </w:t>
      </w:r>
      <w:r w:rsidR="005315A6" w:rsidRPr="00B64A7E">
        <w:rPr>
          <w:rFonts w:ascii="Times New Roman" w:hAnsi="Times New Roman" w:cs="Times New Roman"/>
          <w:i/>
          <w:iCs/>
          <w:sz w:val="24"/>
          <w:szCs w:val="24"/>
          <w:lang w:val="en-US"/>
        </w:rPr>
        <w:t>6</w:t>
      </w:r>
      <w:r w:rsidR="005315A6" w:rsidRPr="0072544F">
        <w:rPr>
          <w:rFonts w:ascii="Times New Roman" w:hAnsi="Times New Roman" w:cs="Times New Roman"/>
          <w:sz w:val="24"/>
          <w:szCs w:val="24"/>
          <w:lang w:val="en-US"/>
        </w:rPr>
        <w:t>(2)</w:t>
      </w:r>
      <w:r>
        <w:rPr>
          <w:rFonts w:ascii="Times New Roman" w:hAnsi="Times New Roman" w:cs="Times New Roman"/>
          <w:sz w:val="24"/>
          <w:szCs w:val="24"/>
          <w:lang w:val="en-US"/>
        </w:rPr>
        <w:t>,</w:t>
      </w:r>
      <w:r w:rsidR="005315A6" w:rsidRPr="0072544F">
        <w:rPr>
          <w:rFonts w:ascii="Times New Roman" w:hAnsi="Times New Roman" w:cs="Times New Roman"/>
          <w:sz w:val="24"/>
          <w:szCs w:val="24"/>
          <w:lang w:val="en-US"/>
        </w:rPr>
        <w:t xml:space="preserve"> 85-105.</w:t>
      </w:r>
    </w:p>
    <w:p w14:paraId="17F8D844" w14:textId="326B70AA" w:rsidR="00A960D3" w:rsidRPr="0072544F" w:rsidRDefault="00B64A7E" w:rsidP="00B427B1">
      <w:pPr>
        <w:spacing w:before="120" w:after="120" w:line="240" w:lineRule="auto"/>
        <w:jc w:val="both"/>
        <w:rPr>
          <w:rFonts w:ascii="Times New Roman" w:hAnsi="Times New Roman" w:cs="Times New Roman"/>
          <w:sz w:val="24"/>
          <w:szCs w:val="24"/>
          <w:lang w:val="en-US"/>
        </w:rPr>
      </w:pPr>
      <w:r w:rsidRPr="0072544F">
        <w:rPr>
          <w:rFonts w:ascii="Times New Roman" w:hAnsi="Times New Roman" w:cs="Times New Roman"/>
          <w:sz w:val="24"/>
          <w:szCs w:val="24"/>
          <w:lang w:val="en-US"/>
        </w:rPr>
        <w:t>Perez</w:t>
      </w:r>
      <w:r w:rsidR="004F7157" w:rsidRPr="0072544F">
        <w:rPr>
          <w:rFonts w:ascii="Times New Roman" w:hAnsi="Times New Roman" w:cs="Times New Roman"/>
          <w:sz w:val="24"/>
          <w:szCs w:val="24"/>
          <w:lang w:val="en-US"/>
        </w:rPr>
        <w:t>, M.</w:t>
      </w:r>
      <w:r>
        <w:rPr>
          <w:rFonts w:ascii="Times New Roman" w:hAnsi="Times New Roman" w:cs="Times New Roman"/>
          <w:sz w:val="24"/>
          <w:szCs w:val="24"/>
          <w:lang w:val="en-US"/>
        </w:rPr>
        <w:t>, &amp;</w:t>
      </w:r>
      <w:r w:rsidR="00777CEF" w:rsidRPr="0072544F">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w:t>
      </w:r>
      <w:r w:rsidRPr="0072544F">
        <w:rPr>
          <w:rFonts w:ascii="Times New Roman" w:hAnsi="Times New Roman" w:cs="Times New Roman"/>
          <w:sz w:val="24"/>
          <w:szCs w:val="24"/>
          <w:lang w:val="en-US"/>
        </w:rPr>
        <w:t>avalon</w:t>
      </w:r>
      <w:proofErr w:type="spellEnd"/>
      <w:r w:rsidR="004F7157" w:rsidRPr="0072544F">
        <w:rPr>
          <w:rFonts w:ascii="Times New Roman" w:hAnsi="Times New Roman" w:cs="Times New Roman"/>
          <w:sz w:val="24"/>
          <w:szCs w:val="24"/>
          <w:lang w:val="en-US"/>
        </w:rPr>
        <w:t xml:space="preserve">, C. </w:t>
      </w:r>
      <w:r>
        <w:rPr>
          <w:rFonts w:ascii="Times New Roman" w:hAnsi="Times New Roman" w:cs="Times New Roman"/>
          <w:sz w:val="24"/>
          <w:szCs w:val="24"/>
          <w:lang w:val="en-US"/>
        </w:rPr>
        <w:t>(</w:t>
      </w:r>
      <w:r w:rsidR="00A960D3" w:rsidRPr="0072544F">
        <w:rPr>
          <w:rFonts w:ascii="Times New Roman" w:hAnsi="Times New Roman" w:cs="Times New Roman"/>
          <w:sz w:val="24"/>
          <w:szCs w:val="24"/>
          <w:lang w:val="en-US"/>
        </w:rPr>
        <w:t>2005</w:t>
      </w:r>
      <w:r>
        <w:rPr>
          <w:rFonts w:ascii="Times New Roman" w:hAnsi="Times New Roman" w:cs="Times New Roman"/>
          <w:sz w:val="24"/>
          <w:szCs w:val="24"/>
          <w:lang w:val="en-US"/>
        </w:rPr>
        <w:t>)</w:t>
      </w:r>
      <w:r w:rsidR="00A960D3" w:rsidRPr="0072544F">
        <w:rPr>
          <w:rFonts w:ascii="Times New Roman" w:hAnsi="Times New Roman" w:cs="Times New Roman"/>
          <w:sz w:val="24"/>
          <w:szCs w:val="24"/>
          <w:lang w:val="en-US"/>
        </w:rPr>
        <w:t>. Objective-</w:t>
      </w:r>
      <w:proofErr w:type="spellStart"/>
      <w:r w:rsidR="00A960D3" w:rsidRPr="0072544F">
        <w:rPr>
          <w:rFonts w:ascii="Times New Roman" w:hAnsi="Times New Roman" w:cs="Times New Roman"/>
          <w:sz w:val="24"/>
          <w:szCs w:val="24"/>
          <w:lang w:val="en-US"/>
        </w:rPr>
        <w:t>AoA</w:t>
      </w:r>
      <w:proofErr w:type="spellEnd"/>
      <w:r w:rsidR="00A960D3" w:rsidRPr="0072544F">
        <w:rPr>
          <w:rFonts w:ascii="Times New Roman" w:hAnsi="Times New Roman" w:cs="Times New Roman"/>
          <w:sz w:val="24"/>
          <w:szCs w:val="24"/>
          <w:lang w:val="en-US"/>
        </w:rPr>
        <w:t xml:space="preserve"> norms for 175 names in Spanish: relationships with other psycholinguistic variables, estimated </w:t>
      </w:r>
      <w:proofErr w:type="spellStart"/>
      <w:r w:rsidR="00A960D3" w:rsidRPr="0072544F">
        <w:rPr>
          <w:rFonts w:ascii="Times New Roman" w:hAnsi="Times New Roman" w:cs="Times New Roman"/>
          <w:sz w:val="24"/>
          <w:szCs w:val="24"/>
          <w:lang w:val="en-US"/>
        </w:rPr>
        <w:t>AoA</w:t>
      </w:r>
      <w:proofErr w:type="spellEnd"/>
      <w:r w:rsidR="00A960D3" w:rsidRPr="0072544F">
        <w:rPr>
          <w:rFonts w:ascii="Times New Roman" w:hAnsi="Times New Roman" w:cs="Times New Roman"/>
          <w:sz w:val="24"/>
          <w:szCs w:val="24"/>
          <w:lang w:val="en-US"/>
        </w:rPr>
        <w:t xml:space="preserve">, and data from other languages. </w:t>
      </w:r>
      <w:r w:rsidR="00A960D3" w:rsidRPr="00B64A7E">
        <w:rPr>
          <w:rFonts w:ascii="Times New Roman" w:hAnsi="Times New Roman" w:cs="Times New Roman"/>
          <w:i/>
          <w:iCs/>
          <w:sz w:val="24"/>
          <w:szCs w:val="24"/>
          <w:lang w:val="en-US"/>
        </w:rPr>
        <w:t>European Journal of Cognitive Psychology</w:t>
      </w:r>
      <w:r w:rsidR="00A960D3" w:rsidRPr="0072544F">
        <w:rPr>
          <w:rFonts w:ascii="Times New Roman" w:hAnsi="Times New Roman" w:cs="Times New Roman"/>
          <w:sz w:val="24"/>
          <w:szCs w:val="24"/>
          <w:lang w:val="en-US"/>
        </w:rPr>
        <w:t xml:space="preserve">, </w:t>
      </w:r>
      <w:r w:rsidR="00A960D3" w:rsidRPr="00B64A7E">
        <w:rPr>
          <w:rFonts w:ascii="Times New Roman" w:hAnsi="Times New Roman" w:cs="Times New Roman"/>
          <w:i/>
          <w:iCs/>
          <w:sz w:val="24"/>
          <w:szCs w:val="24"/>
          <w:lang w:val="en-US"/>
        </w:rPr>
        <w:t>17</w:t>
      </w:r>
      <w:r w:rsidR="00A960D3" w:rsidRPr="0072544F">
        <w:rPr>
          <w:rFonts w:ascii="Times New Roman" w:hAnsi="Times New Roman" w:cs="Times New Roman"/>
          <w:sz w:val="24"/>
          <w:szCs w:val="24"/>
          <w:lang w:val="en-US"/>
        </w:rPr>
        <w:t>(2)</w:t>
      </w:r>
      <w:r>
        <w:rPr>
          <w:rFonts w:ascii="Times New Roman" w:hAnsi="Times New Roman" w:cs="Times New Roman"/>
          <w:sz w:val="24"/>
          <w:szCs w:val="24"/>
          <w:lang w:val="en-US"/>
        </w:rPr>
        <w:t>,</w:t>
      </w:r>
      <w:r w:rsidR="00A960D3" w:rsidRPr="0072544F">
        <w:rPr>
          <w:rFonts w:ascii="Times New Roman" w:hAnsi="Times New Roman" w:cs="Times New Roman"/>
          <w:sz w:val="24"/>
          <w:szCs w:val="24"/>
          <w:lang w:val="en-US"/>
        </w:rPr>
        <w:t xml:space="preserve"> 179–206. </w:t>
      </w:r>
      <w:r>
        <w:rPr>
          <w:rFonts w:ascii="Times New Roman" w:hAnsi="Times New Roman" w:cs="Times New Roman"/>
          <w:sz w:val="24"/>
          <w:szCs w:val="24"/>
          <w:lang w:val="en-US"/>
        </w:rPr>
        <w:t>doi:</w:t>
      </w:r>
      <w:r w:rsidR="008D4C7C" w:rsidRPr="00B64A7E">
        <w:rPr>
          <w:rFonts w:ascii="Times New Roman" w:hAnsi="Times New Roman" w:cs="Times New Roman"/>
          <w:sz w:val="24"/>
          <w:szCs w:val="24"/>
          <w:lang w:val="en-US"/>
        </w:rPr>
        <w:t>10.1080/09541440340000547</w:t>
      </w:r>
      <w:r w:rsidR="008D4C7C" w:rsidRPr="0072544F">
        <w:rPr>
          <w:rFonts w:ascii="Times New Roman" w:hAnsi="Times New Roman" w:cs="Times New Roman"/>
          <w:sz w:val="24"/>
          <w:szCs w:val="24"/>
          <w:lang w:val="en-US"/>
        </w:rPr>
        <w:t xml:space="preserve"> </w:t>
      </w:r>
      <w:r w:rsidR="00A960D3" w:rsidRPr="0072544F">
        <w:rPr>
          <w:rFonts w:ascii="Times New Roman" w:hAnsi="Times New Roman" w:cs="Times New Roman"/>
          <w:sz w:val="24"/>
          <w:szCs w:val="24"/>
          <w:lang w:val="en-US"/>
        </w:rPr>
        <w:t> </w:t>
      </w:r>
    </w:p>
    <w:p w14:paraId="7349FA12" w14:textId="75AF3DE1" w:rsidR="0063413B" w:rsidRPr="0072544F" w:rsidRDefault="00A44704" w:rsidP="00B427B1">
      <w:pPr>
        <w:spacing w:before="120" w:after="120" w:line="240" w:lineRule="auto"/>
        <w:jc w:val="both"/>
        <w:rPr>
          <w:rFonts w:ascii="Times New Roman" w:hAnsi="Times New Roman" w:cs="Times New Roman"/>
          <w:sz w:val="24"/>
          <w:szCs w:val="24"/>
          <w:lang w:val="en-US"/>
        </w:rPr>
      </w:pPr>
      <w:r w:rsidRPr="0072544F">
        <w:rPr>
          <w:rFonts w:ascii="Times New Roman" w:hAnsi="Times New Roman" w:cs="Times New Roman"/>
          <w:sz w:val="24"/>
          <w:szCs w:val="24"/>
          <w:lang w:val="en-US"/>
        </w:rPr>
        <w:lastRenderedPageBreak/>
        <w:t>Pham</w:t>
      </w:r>
      <w:r w:rsidR="004F7157" w:rsidRPr="0072544F">
        <w:rPr>
          <w:rFonts w:ascii="Times New Roman" w:hAnsi="Times New Roman" w:cs="Times New Roman"/>
          <w:sz w:val="24"/>
          <w:szCs w:val="24"/>
          <w:lang w:val="en-US"/>
        </w:rPr>
        <w:t>, M.T.</w:t>
      </w:r>
      <w:r>
        <w:rPr>
          <w:rFonts w:ascii="Times New Roman" w:hAnsi="Times New Roman" w:cs="Times New Roman"/>
          <w:sz w:val="24"/>
          <w:szCs w:val="24"/>
          <w:lang w:val="en-US"/>
        </w:rPr>
        <w:t>,</w:t>
      </w:r>
      <w:r w:rsidR="004F7157" w:rsidRPr="0072544F">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w:t>
      </w:r>
      <w:r w:rsidRPr="0072544F">
        <w:rPr>
          <w:rFonts w:ascii="Times New Roman" w:hAnsi="Times New Roman" w:cs="Times New Roman"/>
          <w:sz w:val="24"/>
          <w:szCs w:val="24"/>
          <w:lang w:val="en-US"/>
        </w:rPr>
        <w:t>ajić</w:t>
      </w:r>
      <w:proofErr w:type="spellEnd"/>
      <w:r w:rsidR="004F7157" w:rsidRPr="0072544F">
        <w:rPr>
          <w:rFonts w:ascii="Times New Roman" w:hAnsi="Times New Roman" w:cs="Times New Roman"/>
          <w:sz w:val="24"/>
          <w:szCs w:val="24"/>
          <w:lang w:val="en-US"/>
        </w:rPr>
        <w:t xml:space="preserve">, </w:t>
      </w:r>
      <w:proofErr w:type="spellStart"/>
      <w:proofErr w:type="gramStart"/>
      <w:r w:rsidR="004F7157" w:rsidRPr="0072544F">
        <w:rPr>
          <w:rFonts w:ascii="Times New Roman" w:hAnsi="Times New Roman" w:cs="Times New Roman"/>
          <w:sz w:val="24"/>
          <w:szCs w:val="24"/>
          <w:lang w:val="en-US"/>
        </w:rPr>
        <w:t>A.</w:t>
      </w:r>
      <w:r>
        <w:rPr>
          <w:rFonts w:ascii="Times New Roman" w:hAnsi="Times New Roman" w:cs="Times New Roman"/>
          <w:sz w:val="24"/>
          <w:szCs w:val="24"/>
          <w:lang w:val="en-US"/>
        </w:rPr>
        <w:t>,G</w:t>
      </w:r>
      <w:r w:rsidRPr="0072544F">
        <w:rPr>
          <w:rFonts w:ascii="Times New Roman" w:hAnsi="Times New Roman" w:cs="Times New Roman"/>
          <w:sz w:val="24"/>
          <w:szCs w:val="24"/>
          <w:lang w:val="en-US"/>
        </w:rPr>
        <w:t>reig</w:t>
      </w:r>
      <w:proofErr w:type="spellEnd"/>
      <w:proofErr w:type="gramEnd"/>
      <w:r w:rsidR="004F7157" w:rsidRPr="0072544F">
        <w:rPr>
          <w:rFonts w:ascii="Times New Roman" w:hAnsi="Times New Roman" w:cs="Times New Roman"/>
          <w:sz w:val="24"/>
          <w:szCs w:val="24"/>
          <w:lang w:val="en-US"/>
        </w:rPr>
        <w:t>, J.D.</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w:t>
      </w:r>
      <w:r w:rsidRPr="0072544F">
        <w:rPr>
          <w:rFonts w:ascii="Times New Roman" w:hAnsi="Times New Roman" w:cs="Times New Roman"/>
          <w:sz w:val="24"/>
          <w:szCs w:val="24"/>
          <w:lang w:val="en-US"/>
        </w:rPr>
        <w:t>argeant</w:t>
      </w:r>
      <w:proofErr w:type="spellEnd"/>
      <w:r w:rsidR="004F7157" w:rsidRPr="0072544F">
        <w:rPr>
          <w:rFonts w:ascii="Times New Roman" w:hAnsi="Times New Roman" w:cs="Times New Roman"/>
          <w:sz w:val="24"/>
          <w:szCs w:val="24"/>
          <w:lang w:val="en-US"/>
        </w:rPr>
        <w:t>, J.M.</w:t>
      </w:r>
      <w:r>
        <w:rPr>
          <w:rFonts w:ascii="Times New Roman" w:hAnsi="Times New Roman" w:cs="Times New Roman"/>
          <w:sz w:val="24"/>
          <w:szCs w:val="24"/>
          <w:lang w:val="en-US"/>
        </w:rPr>
        <w:t>, P</w:t>
      </w:r>
      <w:r w:rsidRPr="0072544F">
        <w:rPr>
          <w:rFonts w:ascii="Times New Roman" w:hAnsi="Times New Roman" w:cs="Times New Roman"/>
          <w:sz w:val="24"/>
          <w:szCs w:val="24"/>
          <w:lang w:val="en-US"/>
        </w:rPr>
        <w:t>apadopoulos</w:t>
      </w:r>
      <w:r w:rsidR="004F7157" w:rsidRPr="0072544F">
        <w:rPr>
          <w:rFonts w:ascii="Times New Roman" w:hAnsi="Times New Roman" w:cs="Times New Roman"/>
          <w:sz w:val="24"/>
          <w:szCs w:val="24"/>
          <w:lang w:val="en-US"/>
        </w:rPr>
        <w:t>, A.</w:t>
      </w:r>
      <w:r>
        <w:rPr>
          <w:rFonts w:ascii="Times New Roman" w:hAnsi="Times New Roman" w:cs="Times New Roman"/>
          <w:sz w:val="24"/>
          <w:szCs w:val="24"/>
          <w:lang w:val="en-US"/>
        </w:rPr>
        <w:t xml:space="preserve">, &amp; </w:t>
      </w:r>
      <w:proofErr w:type="spellStart"/>
      <w:r>
        <w:rPr>
          <w:rFonts w:ascii="Times New Roman" w:hAnsi="Times New Roman" w:cs="Times New Roman"/>
          <w:sz w:val="24"/>
          <w:szCs w:val="24"/>
          <w:lang w:val="en-US"/>
        </w:rPr>
        <w:t>M</w:t>
      </w:r>
      <w:r w:rsidRPr="0072544F">
        <w:rPr>
          <w:rFonts w:ascii="Times New Roman" w:hAnsi="Times New Roman" w:cs="Times New Roman"/>
          <w:sz w:val="24"/>
          <w:szCs w:val="24"/>
          <w:lang w:val="en-US"/>
        </w:rPr>
        <w:t>cewen</w:t>
      </w:r>
      <w:proofErr w:type="spellEnd"/>
      <w:r w:rsidR="004F7157" w:rsidRPr="0072544F">
        <w:rPr>
          <w:rFonts w:ascii="Times New Roman" w:hAnsi="Times New Roman" w:cs="Times New Roman"/>
          <w:sz w:val="24"/>
          <w:szCs w:val="24"/>
          <w:lang w:val="en-US"/>
        </w:rPr>
        <w:t xml:space="preserve">, S.A. </w:t>
      </w:r>
      <w:r>
        <w:rPr>
          <w:rFonts w:ascii="Times New Roman" w:hAnsi="Times New Roman" w:cs="Times New Roman"/>
          <w:sz w:val="24"/>
          <w:szCs w:val="24"/>
          <w:lang w:val="en-US"/>
        </w:rPr>
        <w:t>(</w:t>
      </w:r>
      <w:r w:rsidR="0063413B" w:rsidRPr="0072544F">
        <w:rPr>
          <w:rFonts w:ascii="Times New Roman" w:hAnsi="Times New Roman" w:cs="Times New Roman"/>
          <w:sz w:val="24"/>
          <w:szCs w:val="24"/>
          <w:lang w:val="en-US"/>
        </w:rPr>
        <w:t>2014</w:t>
      </w:r>
      <w:r>
        <w:rPr>
          <w:rFonts w:ascii="Times New Roman" w:hAnsi="Times New Roman" w:cs="Times New Roman"/>
          <w:sz w:val="24"/>
          <w:szCs w:val="24"/>
          <w:lang w:val="en-US"/>
        </w:rPr>
        <w:t>)</w:t>
      </w:r>
      <w:r w:rsidR="0063413B" w:rsidRPr="0072544F">
        <w:rPr>
          <w:rFonts w:ascii="Times New Roman" w:hAnsi="Times New Roman" w:cs="Times New Roman"/>
          <w:sz w:val="24"/>
          <w:szCs w:val="24"/>
          <w:lang w:val="en-US"/>
        </w:rPr>
        <w:t xml:space="preserve">. A scoping review of scoping reviews: advancing the approach and enhancing the consistency. </w:t>
      </w:r>
      <w:r w:rsidR="0063413B" w:rsidRPr="00A44704">
        <w:rPr>
          <w:rFonts w:ascii="Times New Roman" w:hAnsi="Times New Roman" w:cs="Times New Roman"/>
          <w:i/>
          <w:iCs/>
          <w:sz w:val="24"/>
          <w:szCs w:val="24"/>
          <w:lang w:val="en-US"/>
        </w:rPr>
        <w:t>Research Synthesis Methods</w:t>
      </w:r>
      <w:r w:rsidR="0063413B" w:rsidRPr="0072544F">
        <w:rPr>
          <w:rFonts w:ascii="Times New Roman" w:hAnsi="Times New Roman" w:cs="Times New Roman"/>
          <w:sz w:val="24"/>
          <w:szCs w:val="24"/>
          <w:lang w:val="en-US"/>
        </w:rPr>
        <w:t>,</w:t>
      </w:r>
      <w:r w:rsidR="0063413B" w:rsidRPr="00A44704">
        <w:rPr>
          <w:rFonts w:ascii="Times New Roman" w:hAnsi="Times New Roman" w:cs="Times New Roman"/>
          <w:i/>
          <w:iCs/>
          <w:sz w:val="24"/>
          <w:szCs w:val="24"/>
          <w:lang w:val="en-US"/>
        </w:rPr>
        <w:t xml:space="preserve"> 5</w:t>
      </w:r>
      <w:r w:rsidR="0063413B" w:rsidRPr="0072544F">
        <w:rPr>
          <w:rFonts w:ascii="Times New Roman" w:hAnsi="Times New Roman" w:cs="Times New Roman"/>
          <w:sz w:val="24"/>
          <w:szCs w:val="24"/>
          <w:lang w:val="en-US"/>
        </w:rPr>
        <w:t>(4)</w:t>
      </w:r>
      <w:r>
        <w:rPr>
          <w:rFonts w:ascii="Times New Roman" w:hAnsi="Times New Roman" w:cs="Times New Roman"/>
          <w:sz w:val="24"/>
          <w:szCs w:val="24"/>
          <w:lang w:val="en-US"/>
        </w:rPr>
        <w:t>,</w:t>
      </w:r>
      <w:r w:rsidR="0063413B" w:rsidRPr="0072544F">
        <w:rPr>
          <w:rFonts w:ascii="Times New Roman" w:hAnsi="Times New Roman" w:cs="Times New Roman"/>
          <w:sz w:val="24"/>
          <w:szCs w:val="24"/>
          <w:lang w:val="en-US"/>
        </w:rPr>
        <w:t xml:space="preserve"> 371–385. </w:t>
      </w:r>
      <w:r>
        <w:rPr>
          <w:rFonts w:ascii="Times New Roman" w:hAnsi="Times New Roman" w:cs="Times New Roman"/>
          <w:sz w:val="24"/>
          <w:szCs w:val="24"/>
          <w:lang w:val="en-US"/>
        </w:rPr>
        <w:t>doi:</w:t>
      </w:r>
      <w:r w:rsidR="001C0B9E" w:rsidRPr="00A44704">
        <w:rPr>
          <w:rFonts w:ascii="Times New Roman" w:hAnsi="Times New Roman" w:cs="Times New Roman"/>
          <w:sz w:val="24"/>
          <w:szCs w:val="24"/>
          <w:lang w:val="en-US"/>
        </w:rPr>
        <w:t>10.1002/jrsm.1123</w:t>
      </w:r>
      <w:r w:rsidR="001C0B9E" w:rsidRPr="0072544F">
        <w:rPr>
          <w:rFonts w:ascii="Times New Roman" w:hAnsi="Times New Roman" w:cs="Times New Roman"/>
          <w:sz w:val="24"/>
          <w:szCs w:val="24"/>
          <w:lang w:val="en-US"/>
        </w:rPr>
        <w:t xml:space="preserve"> </w:t>
      </w:r>
      <w:r w:rsidR="0063413B" w:rsidRPr="0072544F">
        <w:rPr>
          <w:rFonts w:ascii="Times New Roman" w:hAnsi="Times New Roman" w:cs="Times New Roman"/>
          <w:sz w:val="24"/>
          <w:szCs w:val="24"/>
          <w:lang w:val="en-US"/>
        </w:rPr>
        <w:t> </w:t>
      </w:r>
    </w:p>
    <w:p w14:paraId="2353FB82" w14:textId="000B1119" w:rsidR="00CC4805" w:rsidRPr="0072544F" w:rsidRDefault="00A44704" w:rsidP="00B427B1">
      <w:pPr>
        <w:spacing w:before="120" w:after="120" w:line="240" w:lineRule="auto"/>
        <w:jc w:val="both"/>
        <w:rPr>
          <w:rFonts w:ascii="Times New Roman" w:hAnsi="Times New Roman" w:cs="Times New Roman"/>
          <w:sz w:val="24"/>
          <w:szCs w:val="24"/>
          <w:lang w:val="es-CL"/>
        </w:rPr>
      </w:pPr>
      <w:proofErr w:type="spellStart"/>
      <w:r w:rsidRPr="0072544F">
        <w:rPr>
          <w:rFonts w:ascii="Times New Roman" w:hAnsi="Times New Roman" w:cs="Times New Roman"/>
          <w:sz w:val="24"/>
          <w:szCs w:val="24"/>
          <w:lang w:val="en-US"/>
        </w:rPr>
        <w:t>Piñeiro</w:t>
      </w:r>
      <w:proofErr w:type="spellEnd"/>
      <w:r>
        <w:rPr>
          <w:rFonts w:ascii="Times New Roman" w:hAnsi="Times New Roman" w:cs="Times New Roman"/>
          <w:sz w:val="24"/>
          <w:szCs w:val="24"/>
          <w:lang w:val="en-US"/>
        </w:rPr>
        <w:t>,</w:t>
      </w:r>
      <w:r w:rsidR="004F7157" w:rsidRPr="0072544F">
        <w:rPr>
          <w:rFonts w:ascii="Times New Roman" w:hAnsi="Times New Roman" w:cs="Times New Roman"/>
          <w:sz w:val="24"/>
          <w:szCs w:val="24"/>
          <w:lang w:val="en-US"/>
        </w:rPr>
        <w:t xml:space="preserve"> A.</w:t>
      </w:r>
      <w:r>
        <w:rPr>
          <w:rFonts w:ascii="Times New Roman" w:hAnsi="Times New Roman" w:cs="Times New Roman"/>
          <w:sz w:val="24"/>
          <w:szCs w:val="24"/>
          <w:lang w:val="en-US"/>
        </w:rPr>
        <w:t>, &amp;</w:t>
      </w:r>
      <w:r w:rsidR="004F7157" w:rsidRPr="0072544F">
        <w:rPr>
          <w:rFonts w:ascii="Times New Roman" w:hAnsi="Times New Roman" w:cs="Times New Roman"/>
          <w:sz w:val="24"/>
          <w:szCs w:val="24"/>
          <w:lang w:val="en-US"/>
        </w:rPr>
        <w:t xml:space="preserve"> </w:t>
      </w:r>
      <w:r>
        <w:rPr>
          <w:rFonts w:ascii="Times New Roman" w:hAnsi="Times New Roman" w:cs="Times New Roman"/>
          <w:sz w:val="24"/>
          <w:szCs w:val="24"/>
          <w:lang w:val="en-US"/>
        </w:rPr>
        <w:t>Manzano</w:t>
      </w:r>
      <w:r w:rsidR="004F7157" w:rsidRPr="0072544F">
        <w:rPr>
          <w:rFonts w:ascii="Times New Roman" w:hAnsi="Times New Roman" w:cs="Times New Roman"/>
          <w:sz w:val="24"/>
          <w:szCs w:val="24"/>
          <w:lang w:val="en-US"/>
        </w:rPr>
        <w:t xml:space="preserve">, M. </w:t>
      </w:r>
      <w:r>
        <w:rPr>
          <w:rFonts w:ascii="Times New Roman" w:hAnsi="Times New Roman" w:cs="Times New Roman"/>
          <w:sz w:val="24"/>
          <w:szCs w:val="24"/>
          <w:lang w:val="en-US"/>
        </w:rPr>
        <w:t>(</w:t>
      </w:r>
      <w:r w:rsidR="00CC4805" w:rsidRPr="0072544F">
        <w:rPr>
          <w:rFonts w:ascii="Times New Roman" w:hAnsi="Times New Roman" w:cs="Times New Roman"/>
          <w:sz w:val="24"/>
          <w:szCs w:val="24"/>
          <w:lang w:val="en-US"/>
        </w:rPr>
        <w:t>2000</w:t>
      </w:r>
      <w:r>
        <w:rPr>
          <w:rFonts w:ascii="Times New Roman" w:hAnsi="Times New Roman" w:cs="Times New Roman"/>
          <w:sz w:val="24"/>
          <w:szCs w:val="24"/>
          <w:lang w:val="en-US"/>
        </w:rPr>
        <w:t>)</w:t>
      </w:r>
      <w:r w:rsidR="00CC4805" w:rsidRPr="0072544F">
        <w:rPr>
          <w:rFonts w:ascii="Times New Roman" w:hAnsi="Times New Roman" w:cs="Times New Roman"/>
          <w:sz w:val="24"/>
          <w:szCs w:val="24"/>
          <w:lang w:val="en-US"/>
        </w:rPr>
        <w:t xml:space="preserve">. A lexical database for Spanish-speaking children. </w:t>
      </w:r>
      <w:proofErr w:type="spellStart"/>
      <w:r w:rsidR="00CC4805" w:rsidRPr="00A44704">
        <w:rPr>
          <w:rFonts w:ascii="Times New Roman" w:hAnsi="Times New Roman" w:cs="Times New Roman"/>
          <w:i/>
          <w:iCs/>
          <w:sz w:val="24"/>
          <w:szCs w:val="24"/>
          <w:lang w:val="es-CL"/>
        </w:rPr>
        <w:t>Behavior</w:t>
      </w:r>
      <w:proofErr w:type="spellEnd"/>
      <w:r w:rsidR="00CC4805" w:rsidRPr="00A44704">
        <w:rPr>
          <w:rFonts w:ascii="Times New Roman" w:hAnsi="Times New Roman" w:cs="Times New Roman"/>
          <w:i/>
          <w:iCs/>
          <w:sz w:val="24"/>
          <w:szCs w:val="24"/>
          <w:lang w:val="es-CL"/>
        </w:rPr>
        <w:t xml:space="preserve"> </w:t>
      </w:r>
      <w:proofErr w:type="spellStart"/>
      <w:r w:rsidR="00CC4805" w:rsidRPr="00A44704">
        <w:rPr>
          <w:rFonts w:ascii="Times New Roman" w:hAnsi="Times New Roman" w:cs="Times New Roman"/>
          <w:i/>
          <w:iCs/>
          <w:sz w:val="24"/>
          <w:szCs w:val="24"/>
          <w:lang w:val="es-CL"/>
        </w:rPr>
        <w:t>Research</w:t>
      </w:r>
      <w:proofErr w:type="spellEnd"/>
      <w:r w:rsidR="00CC4805" w:rsidRPr="00A44704">
        <w:rPr>
          <w:rFonts w:ascii="Times New Roman" w:hAnsi="Times New Roman" w:cs="Times New Roman"/>
          <w:i/>
          <w:iCs/>
          <w:sz w:val="24"/>
          <w:szCs w:val="24"/>
          <w:lang w:val="es-CL"/>
        </w:rPr>
        <w:t xml:space="preserve"> </w:t>
      </w:r>
      <w:proofErr w:type="spellStart"/>
      <w:r w:rsidR="00CC4805" w:rsidRPr="00A44704">
        <w:rPr>
          <w:rFonts w:ascii="Times New Roman" w:hAnsi="Times New Roman" w:cs="Times New Roman"/>
          <w:i/>
          <w:iCs/>
          <w:sz w:val="24"/>
          <w:szCs w:val="24"/>
          <w:lang w:val="es-CL"/>
        </w:rPr>
        <w:t>Methods</w:t>
      </w:r>
      <w:proofErr w:type="spellEnd"/>
      <w:r w:rsidR="00CC4805" w:rsidRPr="00A44704">
        <w:rPr>
          <w:rFonts w:ascii="Times New Roman" w:hAnsi="Times New Roman" w:cs="Times New Roman"/>
          <w:i/>
          <w:iCs/>
          <w:sz w:val="24"/>
          <w:szCs w:val="24"/>
          <w:lang w:val="es-CL"/>
        </w:rPr>
        <w:t xml:space="preserve">, Instruments, &amp; </w:t>
      </w:r>
      <w:proofErr w:type="spellStart"/>
      <w:r w:rsidR="00CC4805" w:rsidRPr="00A44704">
        <w:rPr>
          <w:rFonts w:ascii="Times New Roman" w:hAnsi="Times New Roman" w:cs="Times New Roman"/>
          <w:i/>
          <w:iCs/>
          <w:sz w:val="24"/>
          <w:szCs w:val="24"/>
          <w:lang w:val="es-CL"/>
        </w:rPr>
        <w:t>Computers</w:t>
      </w:r>
      <w:proofErr w:type="spellEnd"/>
      <w:r w:rsidR="00CC4805" w:rsidRPr="0072544F">
        <w:rPr>
          <w:rFonts w:ascii="Times New Roman" w:hAnsi="Times New Roman" w:cs="Times New Roman"/>
          <w:sz w:val="24"/>
          <w:szCs w:val="24"/>
          <w:lang w:val="es-CL"/>
        </w:rPr>
        <w:t>,</w:t>
      </w:r>
      <w:r w:rsidR="001C0B9E" w:rsidRPr="0072544F">
        <w:rPr>
          <w:rFonts w:ascii="Times New Roman" w:hAnsi="Times New Roman" w:cs="Times New Roman"/>
          <w:sz w:val="24"/>
          <w:szCs w:val="24"/>
          <w:lang w:val="es-CL"/>
        </w:rPr>
        <w:t xml:space="preserve"> </w:t>
      </w:r>
      <w:r w:rsidR="00CC4805" w:rsidRPr="00A44704">
        <w:rPr>
          <w:rFonts w:ascii="Times New Roman" w:hAnsi="Times New Roman" w:cs="Times New Roman"/>
          <w:i/>
          <w:iCs/>
          <w:sz w:val="24"/>
          <w:szCs w:val="24"/>
          <w:lang w:val="es-CL"/>
        </w:rPr>
        <w:t>32</w:t>
      </w:r>
      <w:r w:rsidR="00CC4805" w:rsidRPr="0072544F">
        <w:rPr>
          <w:rFonts w:ascii="Times New Roman" w:hAnsi="Times New Roman" w:cs="Times New Roman"/>
          <w:sz w:val="24"/>
          <w:szCs w:val="24"/>
          <w:lang w:val="es-CL"/>
        </w:rPr>
        <w:t>(4)</w:t>
      </w:r>
      <w:r>
        <w:rPr>
          <w:rFonts w:ascii="Times New Roman" w:hAnsi="Times New Roman" w:cs="Times New Roman"/>
          <w:sz w:val="24"/>
          <w:szCs w:val="24"/>
          <w:lang w:val="es-CL"/>
        </w:rPr>
        <w:t>,</w:t>
      </w:r>
      <w:r w:rsidR="00CB2F2C" w:rsidRPr="0072544F">
        <w:rPr>
          <w:rFonts w:ascii="Times New Roman" w:hAnsi="Times New Roman" w:cs="Times New Roman"/>
          <w:sz w:val="24"/>
          <w:szCs w:val="24"/>
          <w:lang w:val="es-CL"/>
        </w:rPr>
        <w:t xml:space="preserve"> </w:t>
      </w:r>
      <w:r w:rsidR="00CC4805" w:rsidRPr="0072544F">
        <w:rPr>
          <w:rFonts w:ascii="Times New Roman" w:hAnsi="Times New Roman" w:cs="Times New Roman"/>
          <w:sz w:val="24"/>
          <w:szCs w:val="24"/>
          <w:lang w:val="es-CL"/>
        </w:rPr>
        <w:t>616-628.</w:t>
      </w:r>
      <w:r w:rsidR="00F549DE" w:rsidRPr="0072544F">
        <w:rPr>
          <w:rFonts w:ascii="Times New Roman" w:hAnsi="Times New Roman" w:cs="Times New Roman"/>
          <w:sz w:val="24"/>
          <w:szCs w:val="24"/>
          <w:lang w:val="es-CL"/>
        </w:rPr>
        <w:t xml:space="preserve"> </w:t>
      </w:r>
    </w:p>
    <w:p w14:paraId="143DE41E" w14:textId="2BEBFCA2" w:rsidR="00FD4F36" w:rsidRPr="0072544F" w:rsidRDefault="00A44704" w:rsidP="00B427B1">
      <w:pPr>
        <w:spacing w:before="120" w:after="120" w:line="240" w:lineRule="auto"/>
        <w:jc w:val="both"/>
        <w:rPr>
          <w:rFonts w:ascii="Times New Roman" w:hAnsi="Times New Roman" w:cs="Times New Roman"/>
          <w:sz w:val="24"/>
          <w:szCs w:val="24"/>
          <w:lang w:val="en-US"/>
        </w:rPr>
      </w:pPr>
      <w:r w:rsidRPr="0072544F">
        <w:rPr>
          <w:rFonts w:ascii="Times New Roman" w:hAnsi="Times New Roman" w:cs="Times New Roman"/>
          <w:sz w:val="24"/>
          <w:szCs w:val="24"/>
          <w:lang w:val="es-CL"/>
        </w:rPr>
        <w:t>Plaza-del-</w:t>
      </w:r>
      <w:r>
        <w:rPr>
          <w:rFonts w:ascii="Times New Roman" w:hAnsi="Times New Roman" w:cs="Times New Roman"/>
          <w:sz w:val="24"/>
          <w:szCs w:val="24"/>
          <w:lang w:val="es-CL"/>
        </w:rPr>
        <w:t>A</w:t>
      </w:r>
      <w:r w:rsidRPr="0072544F">
        <w:rPr>
          <w:rFonts w:ascii="Times New Roman" w:hAnsi="Times New Roman" w:cs="Times New Roman"/>
          <w:sz w:val="24"/>
          <w:szCs w:val="24"/>
          <w:lang w:val="es-CL"/>
        </w:rPr>
        <w:t>rco</w:t>
      </w:r>
      <w:r w:rsidR="004F7157" w:rsidRPr="0072544F">
        <w:rPr>
          <w:rFonts w:ascii="Times New Roman" w:hAnsi="Times New Roman" w:cs="Times New Roman"/>
          <w:sz w:val="24"/>
          <w:szCs w:val="24"/>
          <w:lang w:val="es-CL"/>
        </w:rPr>
        <w:t>, F.M.</w:t>
      </w:r>
      <w:r>
        <w:rPr>
          <w:rFonts w:ascii="Times New Roman" w:hAnsi="Times New Roman" w:cs="Times New Roman"/>
          <w:sz w:val="24"/>
          <w:szCs w:val="24"/>
          <w:lang w:val="es-CL"/>
        </w:rPr>
        <w:t>, M</w:t>
      </w:r>
      <w:r w:rsidRPr="0072544F">
        <w:rPr>
          <w:rFonts w:ascii="Times New Roman" w:hAnsi="Times New Roman" w:cs="Times New Roman"/>
          <w:sz w:val="24"/>
          <w:szCs w:val="24"/>
          <w:lang w:val="es-CL"/>
        </w:rPr>
        <w:t>olina-</w:t>
      </w:r>
      <w:r>
        <w:rPr>
          <w:rFonts w:ascii="Times New Roman" w:hAnsi="Times New Roman" w:cs="Times New Roman"/>
          <w:sz w:val="24"/>
          <w:szCs w:val="24"/>
          <w:lang w:val="es-CL"/>
        </w:rPr>
        <w:t>G</w:t>
      </w:r>
      <w:r w:rsidRPr="0072544F">
        <w:rPr>
          <w:rFonts w:ascii="Times New Roman" w:hAnsi="Times New Roman" w:cs="Times New Roman"/>
          <w:sz w:val="24"/>
          <w:szCs w:val="24"/>
          <w:lang w:val="es-CL"/>
        </w:rPr>
        <w:t>onzález</w:t>
      </w:r>
      <w:r w:rsidR="004F7157" w:rsidRPr="0072544F">
        <w:rPr>
          <w:rFonts w:ascii="Times New Roman" w:hAnsi="Times New Roman" w:cs="Times New Roman"/>
          <w:sz w:val="24"/>
          <w:szCs w:val="24"/>
          <w:lang w:val="es-CL"/>
        </w:rPr>
        <w:t>, M.D.</w:t>
      </w:r>
      <w:r>
        <w:rPr>
          <w:rFonts w:ascii="Times New Roman" w:hAnsi="Times New Roman" w:cs="Times New Roman"/>
          <w:sz w:val="24"/>
          <w:szCs w:val="24"/>
          <w:lang w:val="es-CL"/>
        </w:rPr>
        <w:t xml:space="preserve">, </w:t>
      </w:r>
      <w:r w:rsidRPr="0072544F">
        <w:rPr>
          <w:rFonts w:ascii="Times New Roman" w:hAnsi="Times New Roman" w:cs="Times New Roman"/>
          <w:sz w:val="24"/>
          <w:szCs w:val="24"/>
          <w:lang w:val="es-CL"/>
        </w:rPr>
        <w:t>Jiménez-</w:t>
      </w:r>
      <w:r>
        <w:rPr>
          <w:rFonts w:ascii="Times New Roman" w:hAnsi="Times New Roman" w:cs="Times New Roman"/>
          <w:sz w:val="24"/>
          <w:szCs w:val="24"/>
          <w:lang w:val="es-CL"/>
        </w:rPr>
        <w:t>Z</w:t>
      </w:r>
      <w:r w:rsidRPr="0072544F">
        <w:rPr>
          <w:rFonts w:ascii="Times New Roman" w:hAnsi="Times New Roman" w:cs="Times New Roman"/>
          <w:sz w:val="24"/>
          <w:szCs w:val="24"/>
          <w:lang w:val="es-CL"/>
        </w:rPr>
        <w:t>afra</w:t>
      </w:r>
      <w:r w:rsidR="004F7157" w:rsidRPr="0072544F">
        <w:rPr>
          <w:rFonts w:ascii="Times New Roman" w:hAnsi="Times New Roman" w:cs="Times New Roman"/>
          <w:sz w:val="24"/>
          <w:szCs w:val="24"/>
          <w:lang w:val="es-CL"/>
        </w:rPr>
        <w:t>, S.M.</w:t>
      </w:r>
      <w:r>
        <w:rPr>
          <w:rFonts w:ascii="Times New Roman" w:hAnsi="Times New Roman" w:cs="Times New Roman"/>
          <w:sz w:val="24"/>
          <w:szCs w:val="24"/>
          <w:lang w:val="es-CL"/>
        </w:rPr>
        <w:t>,</w:t>
      </w:r>
      <w:r w:rsidR="004F7157" w:rsidRPr="0072544F">
        <w:rPr>
          <w:rFonts w:ascii="Times New Roman" w:hAnsi="Times New Roman" w:cs="Times New Roman"/>
          <w:sz w:val="24"/>
          <w:szCs w:val="24"/>
          <w:lang w:val="es-CL"/>
        </w:rPr>
        <w:t xml:space="preserve"> </w:t>
      </w:r>
      <w:r>
        <w:rPr>
          <w:rFonts w:ascii="Times New Roman" w:hAnsi="Times New Roman" w:cs="Times New Roman"/>
          <w:sz w:val="24"/>
          <w:szCs w:val="24"/>
          <w:lang w:val="es-CL"/>
        </w:rPr>
        <w:t>&amp; M</w:t>
      </w:r>
      <w:r w:rsidRPr="0072544F">
        <w:rPr>
          <w:rFonts w:ascii="Times New Roman" w:hAnsi="Times New Roman" w:cs="Times New Roman"/>
          <w:sz w:val="24"/>
          <w:szCs w:val="24"/>
          <w:lang w:val="es-CL"/>
        </w:rPr>
        <w:t>artín-</w:t>
      </w:r>
      <w:r>
        <w:rPr>
          <w:rFonts w:ascii="Times New Roman" w:hAnsi="Times New Roman" w:cs="Times New Roman"/>
          <w:sz w:val="24"/>
          <w:szCs w:val="24"/>
          <w:lang w:val="es-CL"/>
        </w:rPr>
        <w:t>V</w:t>
      </w:r>
      <w:r w:rsidRPr="0072544F">
        <w:rPr>
          <w:rFonts w:ascii="Times New Roman" w:hAnsi="Times New Roman" w:cs="Times New Roman"/>
          <w:sz w:val="24"/>
          <w:szCs w:val="24"/>
          <w:lang w:val="es-CL"/>
        </w:rPr>
        <w:t>aldivia</w:t>
      </w:r>
      <w:r w:rsidR="004F7157" w:rsidRPr="0072544F">
        <w:rPr>
          <w:rFonts w:ascii="Times New Roman" w:hAnsi="Times New Roman" w:cs="Times New Roman"/>
          <w:sz w:val="24"/>
          <w:szCs w:val="24"/>
          <w:lang w:val="es-CL"/>
        </w:rPr>
        <w:t xml:space="preserve">, M.T. </w:t>
      </w:r>
      <w:r>
        <w:rPr>
          <w:rFonts w:ascii="Times New Roman" w:hAnsi="Times New Roman" w:cs="Times New Roman"/>
          <w:sz w:val="24"/>
          <w:szCs w:val="24"/>
          <w:lang w:val="es-CL"/>
        </w:rPr>
        <w:t>(</w:t>
      </w:r>
      <w:r w:rsidR="00502893" w:rsidRPr="0072544F">
        <w:rPr>
          <w:rFonts w:ascii="Times New Roman" w:hAnsi="Times New Roman" w:cs="Times New Roman"/>
          <w:sz w:val="24"/>
          <w:szCs w:val="24"/>
          <w:lang w:val="es-CL"/>
        </w:rPr>
        <w:t>2018</w:t>
      </w:r>
      <w:r>
        <w:rPr>
          <w:rFonts w:ascii="Times New Roman" w:hAnsi="Times New Roman" w:cs="Times New Roman"/>
          <w:sz w:val="24"/>
          <w:szCs w:val="24"/>
          <w:lang w:val="es-CL"/>
        </w:rPr>
        <w:t>)</w:t>
      </w:r>
      <w:r w:rsidR="00502893" w:rsidRPr="0072544F">
        <w:rPr>
          <w:rFonts w:ascii="Times New Roman" w:hAnsi="Times New Roman" w:cs="Times New Roman"/>
          <w:sz w:val="24"/>
          <w:szCs w:val="24"/>
          <w:lang w:val="es-CL"/>
        </w:rPr>
        <w:t xml:space="preserve">. </w:t>
      </w:r>
      <w:r w:rsidR="00FD4F36" w:rsidRPr="0072544F">
        <w:rPr>
          <w:rFonts w:ascii="Times New Roman" w:hAnsi="Times New Roman" w:cs="Times New Roman"/>
          <w:sz w:val="24"/>
          <w:szCs w:val="24"/>
          <w:lang w:val="en-US"/>
        </w:rPr>
        <w:t>Lexicon Adaptation for Spanish Emotion Mining</w:t>
      </w:r>
      <w:r w:rsidR="00C0680A" w:rsidRPr="0072544F">
        <w:rPr>
          <w:rFonts w:ascii="Times New Roman" w:hAnsi="Times New Roman" w:cs="Times New Roman"/>
          <w:sz w:val="24"/>
          <w:szCs w:val="24"/>
          <w:lang w:val="en-US"/>
        </w:rPr>
        <w:t>.</w:t>
      </w:r>
      <w:r w:rsidR="00502893" w:rsidRPr="0072544F">
        <w:rPr>
          <w:rFonts w:ascii="Times New Roman" w:hAnsi="Times New Roman" w:cs="Times New Roman"/>
          <w:sz w:val="24"/>
          <w:szCs w:val="24"/>
          <w:lang w:val="en-US"/>
        </w:rPr>
        <w:t xml:space="preserve"> </w:t>
      </w:r>
      <w:proofErr w:type="spellStart"/>
      <w:r w:rsidR="00502893" w:rsidRPr="00A44704">
        <w:rPr>
          <w:rFonts w:ascii="Times New Roman" w:hAnsi="Times New Roman" w:cs="Times New Roman"/>
          <w:i/>
          <w:iCs/>
          <w:sz w:val="24"/>
          <w:szCs w:val="24"/>
          <w:lang w:val="en-US"/>
        </w:rPr>
        <w:t>Procesamiento</w:t>
      </w:r>
      <w:proofErr w:type="spellEnd"/>
      <w:r w:rsidR="00502893" w:rsidRPr="00A44704">
        <w:rPr>
          <w:rFonts w:ascii="Times New Roman" w:hAnsi="Times New Roman" w:cs="Times New Roman"/>
          <w:i/>
          <w:iCs/>
          <w:sz w:val="24"/>
          <w:szCs w:val="24"/>
          <w:lang w:val="en-US"/>
        </w:rPr>
        <w:t xml:space="preserve"> de </w:t>
      </w:r>
      <w:proofErr w:type="spellStart"/>
      <w:r w:rsidR="00502893" w:rsidRPr="00A44704">
        <w:rPr>
          <w:rFonts w:ascii="Times New Roman" w:hAnsi="Times New Roman" w:cs="Times New Roman"/>
          <w:i/>
          <w:iCs/>
          <w:sz w:val="24"/>
          <w:szCs w:val="24"/>
          <w:lang w:val="en-US"/>
        </w:rPr>
        <w:t>Lenguaje</w:t>
      </w:r>
      <w:proofErr w:type="spellEnd"/>
      <w:r w:rsidR="00502893" w:rsidRPr="00A44704">
        <w:rPr>
          <w:rFonts w:ascii="Times New Roman" w:hAnsi="Times New Roman" w:cs="Times New Roman"/>
          <w:i/>
          <w:iCs/>
          <w:sz w:val="24"/>
          <w:szCs w:val="24"/>
          <w:lang w:val="en-US"/>
        </w:rPr>
        <w:t xml:space="preserve"> Natural</w:t>
      </w:r>
      <w:r w:rsidR="00502893" w:rsidRPr="0072544F">
        <w:rPr>
          <w:rFonts w:ascii="Times New Roman" w:hAnsi="Times New Roman" w:cs="Times New Roman"/>
          <w:sz w:val="24"/>
          <w:szCs w:val="24"/>
          <w:lang w:val="en-US"/>
        </w:rPr>
        <w:t xml:space="preserve">, 1-8. </w:t>
      </w:r>
      <w:r w:rsidR="00C0680A" w:rsidRPr="0072544F">
        <w:rPr>
          <w:rFonts w:ascii="Times New Roman" w:hAnsi="Times New Roman" w:cs="Times New Roman"/>
          <w:sz w:val="24"/>
          <w:szCs w:val="24"/>
          <w:lang w:val="en-US"/>
        </w:rPr>
        <w:t xml:space="preserve"> </w:t>
      </w:r>
      <w:r>
        <w:rPr>
          <w:rFonts w:ascii="Times New Roman" w:hAnsi="Times New Roman" w:cs="Times New Roman"/>
          <w:sz w:val="24"/>
          <w:szCs w:val="24"/>
          <w:lang w:val="en-US"/>
        </w:rPr>
        <w:t>doi:</w:t>
      </w:r>
      <w:r w:rsidR="00F549DE" w:rsidRPr="00A44704">
        <w:rPr>
          <w:rFonts w:ascii="Times New Roman" w:hAnsi="Times New Roman" w:cs="Times New Roman"/>
          <w:sz w:val="24"/>
          <w:szCs w:val="24"/>
          <w:lang w:val="en-US"/>
        </w:rPr>
        <w:t>10.26342/2018-61-13</w:t>
      </w:r>
      <w:r w:rsidR="00F549DE" w:rsidRPr="0072544F">
        <w:rPr>
          <w:rFonts w:ascii="Times New Roman" w:hAnsi="Times New Roman" w:cs="Times New Roman"/>
          <w:sz w:val="24"/>
          <w:szCs w:val="24"/>
          <w:lang w:val="en-US"/>
        </w:rPr>
        <w:t xml:space="preserve"> </w:t>
      </w:r>
    </w:p>
    <w:p w14:paraId="369FBE03" w14:textId="11433421" w:rsidR="00797FDA" w:rsidRPr="00B427B1" w:rsidRDefault="00A44704" w:rsidP="00B427B1">
      <w:pPr>
        <w:spacing w:before="120" w:after="12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O</w:t>
      </w:r>
      <w:r w:rsidRPr="0072544F">
        <w:rPr>
          <w:rFonts w:ascii="Times New Roman" w:hAnsi="Times New Roman" w:cs="Times New Roman"/>
          <w:sz w:val="24"/>
          <w:szCs w:val="24"/>
          <w:lang w:val="en-US"/>
        </w:rPr>
        <w:t>garkova</w:t>
      </w:r>
      <w:proofErr w:type="spellEnd"/>
      <w:r w:rsidR="004F7157" w:rsidRPr="0072544F">
        <w:rPr>
          <w:rFonts w:ascii="Times New Roman" w:hAnsi="Times New Roman" w:cs="Times New Roman"/>
          <w:sz w:val="24"/>
          <w:szCs w:val="24"/>
          <w:lang w:val="en-US"/>
        </w:rPr>
        <w:t>, A.</w:t>
      </w:r>
      <w:r>
        <w:rPr>
          <w:rFonts w:ascii="Times New Roman" w:hAnsi="Times New Roman" w:cs="Times New Roman"/>
          <w:sz w:val="24"/>
          <w:szCs w:val="24"/>
          <w:lang w:val="en-US"/>
        </w:rPr>
        <w:t>, &amp;</w:t>
      </w:r>
      <w:r w:rsidR="00F549DE" w:rsidRPr="0072544F">
        <w:rPr>
          <w:rFonts w:ascii="Times New Roman" w:hAnsi="Times New Roman" w:cs="Times New Roman"/>
          <w:sz w:val="24"/>
          <w:szCs w:val="24"/>
          <w:lang w:val="en-US"/>
        </w:rPr>
        <w:t xml:space="preserve"> </w:t>
      </w:r>
      <w:r>
        <w:rPr>
          <w:rFonts w:ascii="Times New Roman" w:hAnsi="Times New Roman" w:cs="Times New Roman"/>
          <w:sz w:val="24"/>
          <w:szCs w:val="24"/>
          <w:lang w:val="en-US"/>
        </w:rPr>
        <w:t>S</w:t>
      </w:r>
      <w:r w:rsidRPr="0072544F">
        <w:rPr>
          <w:rFonts w:ascii="Times New Roman" w:hAnsi="Times New Roman" w:cs="Times New Roman"/>
          <w:sz w:val="24"/>
          <w:szCs w:val="24"/>
          <w:lang w:val="en-US"/>
        </w:rPr>
        <w:t>oriano</w:t>
      </w:r>
      <w:r w:rsidR="004F7157" w:rsidRPr="0072544F">
        <w:rPr>
          <w:rFonts w:ascii="Times New Roman" w:hAnsi="Times New Roman" w:cs="Times New Roman"/>
          <w:sz w:val="24"/>
          <w:szCs w:val="24"/>
          <w:lang w:val="en-US"/>
        </w:rPr>
        <w:t xml:space="preserve">, C. </w:t>
      </w:r>
      <w:r>
        <w:rPr>
          <w:rFonts w:ascii="Times New Roman" w:hAnsi="Times New Roman" w:cs="Times New Roman"/>
          <w:sz w:val="24"/>
          <w:szCs w:val="24"/>
          <w:lang w:val="en-US"/>
        </w:rPr>
        <w:t>(</w:t>
      </w:r>
      <w:r w:rsidR="00797FDA" w:rsidRPr="0072544F">
        <w:rPr>
          <w:rFonts w:ascii="Times New Roman" w:hAnsi="Times New Roman" w:cs="Times New Roman"/>
          <w:sz w:val="24"/>
          <w:szCs w:val="24"/>
          <w:lang w:val="en-US"/>
        </w:rPr>
        <w:t>2018</w:t>
      </w:r>
      <w:r>
        <w:rPr>
          <w:rFonts w:ascii="Times New Roman" w:hAnsi="Times New Roman" w:cs="Times New Roman"/>
          <w:sz w:val="24"/>
          <w:szCs w:val="24"/>
          <w:lang w:val="en-US"/>
        </w:rPr>
        <w:t>)</w:t>
      </w:r>
      <w:r w:rsidR="00C0680A" w:rsidRPr="0072544F">
        <w:rPr>
          <w:rFonts w:ascii="Times New Roman" w:hAnsi="Times New Roman" w:cs="Times New Roman"/>
          <w:sz w:val="24"/>
          <w:szCs w:val="24"/>
          <w:lang w:val="en-US"/>
        </w:rPr>
        <w:t>.</w:t>
      </w:r>
      <w:r w:rsidR="00797FDA" w:rsidRPr="0072544F">
        <w:rPr>
          <w:rFonts w:ascii="Times New Roman" w:hAnsi="Times New Roman" w:cs="Times New Roman"/>
          <w:sz w:val="24"/>
          <w:szCs w:val="24"/>
          <w:lang w:val="en-US"/>
        </w:rPr>
        <w:t xml:space="preserve"> Metaphorical and literal profiling in the study of emotions.  </w:t>
      </w:r>
      <w:r w:rsidR="00797FDA" w:rsidRPr="00B427B1">
        <w:rPr>
          <w:rFonts w:ascii="Times New Roman" w:hAnsi="Times New Roman" w:cs="Times New Roman"/>
          <w:i/>
          <w:iCs/>
          <w:sz w:val="24"/>
          <w:szCs w:val="24"/>
          <w:lang w:val="en-US"/>
        </w:rPr>
        <w:t>Metaphor and Symbol</w:t>
      </w:r>
      <w:r w:rsidR="00797FDA" w:rsidRPr="00B427B1">
        <w:rPr>
          <w:rFonts w:ascii="Times New Roman" w:hAnsi="Times New Roman" w:cs="Times New Roman"/>
          <w:sz w:val="24"/>
          <w:szCs w:val="24"/>
          <w:lang w:val="en-US"/>
        </w:rPr>
        <w:t xml:space="preserve">, </w:t>
      </w:r>
      <w:r w:rsidR="00797FDA" w:rsidRPr="00B427B1">
        <w:rPr>
          <w:rFonts w:ascii="Times New Roman" w:hAnsi="Times New Roman" w:cs="Times New Roman"/>
          <w:i/>
          <w:iCs/>
          <w:sz w:val="24"/>
          <w:szCs w:val="24"/>
          <w:lang w:val="en-US"/>
        </w:rPr>
        <w:t>33</w:t>
      </w:r>
      <w:r w:rsidR="00C0680A" w:rsidRPr="00B427B1">
        <w:rPr>
          <w:rFonts w:ascii="Times New Roman" w:hAnsi="Times New Roman" w:cs="Times New Roman"/>
          <w:sz w:val="24"/>
          <w:szCs w:val="24"/>
          <w:lang w:val="en-US"/>
        </w:rPr>
        <w:t>(</w:t>
      </w:r>
      <w:r w:rsidR="00797FDA" w:rsidRPr="00B427B1">
        <w:rPr>
          <w:rFonts w:ascii="Times New Roman" w:hAnsi="Times New Roman" w:cs="Times New Roman"/>
          <w:sz w:val="24"/>
          <w:szCs w:val="24"/>
          <w:lang w:val="en-US"/>
        </w:rPr>
        <w:t>1</w:t>
      </w:r>
      <w:r w:rsidR="00C0680A" w:rsidRPr="00B427B1">
        <w:rPr>
          <w:rFonts w:ascii="Times New Roman" w:hAnsi="Times New Roman" w:cs="Times New Roman"/>
          <w:sz w:val="24"/>
          <w:szCs w:val="24"/>
          <w:lang w:val="en-US"/>
        </w:rPr>
        <w:t>)</w:t>
      </w:r>
      <w:r w:rsidRPr="00B427B1">
        <w:rPr>
          <w:rFonts w:ascii="Times New Roman" w:hAnsi="Times New Roman" w:cs="Times New Roman"/>
          <w:sz w:val="24"/>
          <w:szCs w:val="24"/>
          <w:lang w:val="en-US"/>
        </w:rPr>
        <w:t>,</w:t>
      </w:r>
      <w:r w:rsidR="00797FDA" w:rsidRPr="00B427B1">
        <w:rPr>
          <w:rFonts w:ascii="Times New Roman" w:hAnsi="Times New Roman" w:cs="Times New Roman"/>
          <w:sz w:val="24"/>
          <w:szCs w:val="24"/>
          <w:lang w:val="en-US"/>
        </w:rPr>
        <w:t xml:space="preserve"> 19-35</w:t>
      </w:r>
      <w:r w:rsidR="00C0680A" w:rsidRPr="00B427B1">
        <w:rPr>
          <w:rFonts w:ascii="Times New Roman" w:hAnsi="Times New Roman" w:cs="Times New Roman"/>
          <w:sz w:val="24"/>
          <w:szCs w:val="24"/>
          <w:lang w:val="en-US"/>
        </w:rPr>
        <w:t xml:space="preserve">. </w:t>
      </w:r>
      <w:r w:rsidRPr="00B427B1">
        <w:rPr>
          <w:rFonts w:ascii="Times New Roman" w:hAnsi="Times New Roman" w:cs="Times New Roman"/>
          <w:sz w:val="24"/>
          <w:szCs w:val="24"/>
          <w:lang w:val="en-US"/>
        </w:rPr>
        <w:t>doi:</w:t>
      </w:r>
      <w:r w:rsidR="00F549DE" w:rsidRPr="00B427B1">
        <w:rPr>
          <w:rFonts w:ascii="Times New Roman" w:hAnsi="Times New Roman" w:cs="Times New Roman"/>
          <w:sz w:val="24"/>
          <w:szCs w:val="24"/>
          <w:lang w:val="en-US"/>
        </w:rPr>
        <w:t xml:space="preserve">10.1080/10926488.2018.1407993 </w:t>
      </w:r>
    </w:p>
    <w:p w14:paraId="23B68067" w14:textId="610BA2BA" w:rsidR="0071352F" w:rsidRPr="0072544F" w:rsidRDefault="00A44704" w:rsidP="00B427B1">
      <w:pPr>
        <w:spacing w:before="120" w:after="120" w:line="240" w:lineRule="auto"/>
        <w:jc w:val="both"/>
        <w:rPr>
          <w:rFonts w:ascii="Times New Roman" w:hAnsi="Times New Roman" w:cs="Times New Roman"/>
          <w:sz w:val="24"/>
          <w:szCs w:val="24"/>
          <w:lang w:val="en-US"/>
        </w:rPr>
      </w:pPr>
      <w:proofErr w:type="spellStart"/>
      <w:r w:rsidRPr="00B427B1">
        <w:rPr>
          <w:rFonts w:ascii="Times New Roman" w:hAnsi="Times New Roman" w:cs="Times New Roman"/>
          <w:sz w:val="24"/>
          <w:szCs w:val="24"/>
          <w:lang w:val="en-US"/>
        </w:rPr>
        <w:t>Ogarkova</w:t>
      </w:r>
      <w:proofErr w:type="spellEnd"/>
      <w:r w:rsidR="00BB65A9" w:rsidRPr="00B427B1">
        <w:rPr>
          <w:rFonts w:ascii="Times New Roman" w:hAnsi="Times New Roman" w:cs="Times New Roman"/>
          <w:sz w:val="24"/>
          <w:szCs w:val="24"/>
          <w:lang w:val="en-US"/>
        </w:rPr>
        <w:t>, A.</w:t>
      </w:r>
      <w:r w:rsidRPr="00B427B1">
        <w:rPr>
          <w:rFonts w:ascii="Times New Roman" w:hAnsi="Times New Roman" w:cs="Times New Roman"/>
          <w:sz w:val="24"/>
          <w:szCs w:val="24"/>
          <w:lang w:val="en-US"/>
        </w:rPr>
        <w:t>,</w:t>
      </w:r>
      <w:r w:rsidR="00F549DE" w:rsidRPr="00B427B1">
        <w:rPr>
          <w:rFonts w:ascii="Times New Roman" w:hAnsi="Times New Roman" w:cs="Times New Roman"/>
          <w:sz w:val="24"/>
          <w:szCs w:val="24"/>
          <w:lang w:val="en-US"/>
        </w:rPr>
        <w:t xml:space="preserve"> </w:t>
      </w:r>
      <w:r w:rsidRPr="00B427B1">
        <w:rPr>
          <w:rFonts w:ascii="Times New Roman" w:hAnsi="Times New Roman" w:cs="Times New Roman"/>
          <w:sz w:val="24"/>
          <w:szCs w:val="24"/>
          <w:lang w:val="en-US"/>
        </w:rPr>
        <w:t>&amp; Soriano Salinas</w:t>
      </w:r>
      <w:r w:rsidR="00BB65A9" w:rsidRPr="00B427B1">
        <w:rPr>
          <w:rFonts w:ascii="Times New Roman" w:hAnsi="Times New Roman" w:cs="Times New Roman"/>
          <w:sz w:val="24"/>
          <w:szCs w:val="24"/>
          <w:lang w:val="en-US"/>
        </w:rPr>
        <w:t xml:space="preserve">, C. </w:t>
      </w:r>
      <w:r w:rsidRPr="00B427B1">
        <w:rPr>
          <w:rFonts w:ascii="Times New Roman" w:hAnsi="Times New Roman" w:cs="Times New Roman"/>
          <w:sz w:val="24"/>
          <w:szCs w:val="24"/>
          <w:lang w:val="en-US"/>
        </w:rPr>
        <w:t>(</w:t>
      </w:r>
      <w:r w:rsidR="0071352F" w:rsidRPr="00B427B1">
        <w:rPr>
          <w:rFonts w:ascii="Times New Roman" w:hAnsi="Times New Roman" w:cs="Times New Roman"/>
          <w:sz w:val="24"/>
          <w:szCs w:val="24"/>
          <w:lang w:val="en-US"/>
        </w:rPr>
        <w:t>2014</w:t>
      </w:r>
      <w:r w:rsidRPr="00B427B1">
        <w:rPr>
          <w:rFonts w:ascii="Times New Roman" w:hAnsi="Times New Roman" w:cs="Times New Roman"/>
          <w:sz w:val="24"/>
          <w:szCs w:val="24"/>
          <w:lang w:val="en-US"/>
        </w:rPr>
        <w:t>)</w:t>
      </w:r>
      <w:r w:rsidR="0071352F" w:rsidRPr="00B427B1">
        <w:rPr>
          <w:rFonts w:ascii="Times New Roman" w:hAnsi="Times New Roman" w:cs="Times New Roman"/>
          <w:sz w:val="24"/>
          <w:szCs w:val="24"/>
          <w:lang w:val="en-US"/>
        </w:rPr>
        <w:t xml:space="preserve">. </w:t>
      </w:r>
      <w:r w:rsidR="0071352F" w:rsidRPr="0072544F">
        <w:rPr>
          <w:rFonts w:ascii="Times New Roman" w:hAnsi="Times New Roman" w:cs="Times New Roman"/>
          <w:sz w:val="24"/>
          <w:szCs w:val="24"/>
          <w:lang w:val="en-US"/>
        </w:rPr>
        <w:t xml:space="preserve">Emotion and the body: A corpus-based investigation of metaphorical containers of anger across languages. </w:t>
      </w:r>
      <w:r w:rsidR="0071352F" w:rsidRPr="00A44704">
        <w:rPr>
          <w:rFonts w:ascii="Times New Roman" w:hAnsi="Times New Roman" w:cs="Times New Roman"/>
          <w:i/>
          <w:iCs/>
          <w:sz w:val="24"/>
          <w:szCs w:val="24"/>
          <w:lang w:val="en-US"/>
        </w:rPr>
        <w:t>International Journal of Cognitive Linguistics</w:t>
      </w:r>
      <w:r w:rsidR="0071352F" w:rsidRPr="0072544F">
        <w:rPr>
          <w:rFonts w:ascii="Times New Roman" w:hAnsi="Times New Roman" w:cs="Times New Roman"/>
          <w:sz w:val="24"/>
          <w:szCs w:val="24"/>
          <w:lang w:val="en-US"/>
        </w:rPr>
        <w:t xml:space="preserve">, </w:t>
      </w:r>
      <w:r w:rsidR="0071352F" w:rsidRPr="00A44704">
        <w:rPr>
          <w:rFonts w:ascii="Times New Roman" w:hAnsi="Times New Roman" w:cs="Times New Roman"/>
          <w:i/>
          <w:iCs/>
          <w:sz w:val="24"/>
          <w:szCs w:val="24"/>
          <w:lang w:val="en-US"/>
        </w:rPr>
        <w:t>5</w:t>
      </w:r>
      <w:r w:rsidR="0071352F" w:rsidRPr="0072544F">
        <w:rPr>
          <w:rFonts w:ascii="Times New Roman" w:hAnsi="Times New Roman" w:cs="Times New Roman"/>
          <w:sz w:val="24"/>
          <w:szCs w:val="24"/>
          <w:lang w:val="en-US"/>
        </w:rPr>
        <w:t>(2)</w:t>
      </w:r>
      <w:r>
        <w:rPr>
          <w:rFonts w:ascii="Times New Roman" w:hAnsi="Times New Roman" w:cs="Times New Roman"/>
          <w:sz w:val="24"/>
          <w:szCs w:val="24"/>
          <w:lang w:val="en-US"/>
        </w:rPr>
        <w:t>,</w:t>
      </w:r>
      <w:r w:rsidR="0071352F" w:rsidRPr="0072544F">
        <w:rPr>
          <w:rFonts w:ascii="Times New Roman" w:hAnsi="Times New Roman" w:cs="Times New Roman"/>
          <w:sz w:val="24"/>
          <w:szCs w:val="24"/>
          <w:lang w:val="en-US"/>
        </w:rPr>
        <w:t xml:space="preserve"> 147-179.</w:t>
      </w:r>
    </w:p>
    <w:p w14:paraId="0F408CCA" w14:textId="1E3DFEF7" w:rsidR="00FE0887" w:rsidRPr="0072544F" w:rsidRDefault="00A44704" w:rsidP="00B427B1">
      <w:pPr>
        <w:spacing w:before="120" w:after="120" w:line="240" w:lineRule="auto"/>
        <w:jc w:val="both"/>
        <w:rPr>
          <w:rFonts w:ascii="Times New Roman" w:hAnsi="Times New Roman" w:cs="Times New Roman"/>
          <w:sz w:val="24"/>
          <w:szCs w:val="24"/>
          <w:lang w:val="en-US"/>
        </w:rPr>
      </w:pPr>
      <w:proofErr w:type="spellStart"/>
      <w:r w:rsidRPr="0072544F">
        <w:rPr>
          <w:rFonts w:ascii="Times New Roman" w:hAnsi="Times New Roman" w:cs="Times New Roman"/>
          <w:sz w:val="24"/>
          <w:szCs w:val="24"/>
          <w:lang w:val="en-US"/>
        </w:rPr>
        <w:t>Reali</w:t>
      </w:r>
      <w:proofErr w:type="spellEnd"/>
      <w:r w:rsidR="00BB65A9" w:rsidRPr="0072544F">
        <w:rPr>
          <w:rFonts w:ascii="Times New Roman" w:hAnsi="Times New Roman" w:cs="Times New Roman"/>
          <w:sz w:val="24"/>
          <w:szCs w:val="24"/>
          <w:lang w:val="en-US"/>
        </w:rPr>
        <w:t>, F.</w:t>
      </w:r>
      <w:r>
        <w:rPr>
          <w:rFonts w:ascii="Times New Roman" w:hAnsi="Times New Roman" w:cs="Times New Roman"/>
          <w:sz w:val="24"/>
          <w:szCs w:val="24"/>
          <w:lang w:val="en-US"/>
        </w:rPr>
        <w:t>, &amp;</w:t>
      </w:r>
      <w:r w:rsidR="00F549DE" w:rsidRPr="0072544F">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Pr="0072544F">
        <w:rPr>
          <w:rFonts w:ascii="Times New Roman" w:hAnsi="Times New Roman" w:cs="Times New Roman"/>
          <w:sz w:val="24"/>
          <w:szCs w:val="24"/>
          <w:lang w:val="en-US"/>
        </w:rPr>
        <w:t>rciniegas</w:t>
      </w:r>
      <w:r w:rsidR="00BB65A9" w:rsidRPr="0072544F">
        <w:rPr>
          <w:rFonts w:ascii="Times New Roman" w:hAnsi="Times New Roman" w:cs="Times New Roman"/>
          <w:sz w:val="24"/>
          <w:szCs w:val="24"/>
          <w:lang w:val="en-US"/>
        </w:rPr>
        <w:t xml:space="preserve">, C. </w:t>
      </w:r>
      <w:r>
        <w:rPr>
          <w:rFonts w:ascii="Times New Roman" w:hAnsi="Times New Roman" w:cs="Times New Roman"/>
          <w:sz w:val="24"/>
          <w:szCs w:val="24"/>
          <w:lang w:val="en-US"/>
        </w:rPr>
        <w:t>(</w:t>
      </w:r>
      <w:r w:rsidR="00FE0887" w:rsidRPr="0072544F">
        <w:rPr>
          <w:rFonts w:ascii="Times New Roman" w:hAnsi="Times New Roman" w:cs="Times New Roman"/>
          <w:sz w:val="24"/>
          <w:szCs w:val="24"/>
          <w:lang w:val="en-US"/>
        </w:rPr>
        <w:t>2015</w:t>
      </w:r>
      <w:r>
        <w:rPr>
          <w:rFonts w:ascii="Times New Roman" w:hAnsi="Times New Roman" w:cs="Times New Roman"/>
          <w:sz w:val="24"/>
          <w:szCs w:val="24"/>
          <w:lang w:val="en-US"/>
        </w:rPr>
        <w:t>).</w:t>
      </w:r>
      <w:r w:rsidR="00FE0887" w:rsidRPr="0072544F">
        <w:rPr>
          <w:rFonts w:ascii="Times New Roman" w:hAnsi="Times New Roman" w:cs="Times New Roman"/>
          <w:sz w:val="24"/>
          <w:szCs w:val="24"/>
          <w:lang w:val="en-US"/>
        </w:rPr>
        <w:t xml:space="preserve"> Metaphorical conceptualization of emotion in Spanish: Two studies on the role of framing. </w:t>
      </w:r>
      <w:r w:rsidR="00FE0887" w:rsidRPr="00A44704">
        <w:rPr>
          <w:rFonts w:ascii="Times New Roman" w:hAnsi="Times New Roman" w:cs="Times New Roman"/>
          <w:i/>
          <w:iCs/>
          <w:sz w:val="24"/>
          <w:szCs w:val="24"/>
          <w:lang w:val="en-US"/>
        </w:rPr>
        <w:t>Metaphor and the Social World</w:t>
      </w:r>
      <w:r w:rsidR="00FE0887" w:rsidRPr="0072544F">
        <w:rPr>
          <w:rFonts w:ascii="Times New Roman" w:hAnsi="Times New Roman" w:cs="Times New Roman"/>
          <w:sz w:val="24"/>
          <w:szCs w:val="24"/>
          <w:lang w:val="en-US"/>
        </w:rPr>
        <w:t xml:space="preserve">, </w:t>
      </w:r>
      <w:r w:rsidR="00FE0887" w:rsidRPr="00A44704">
        <w:rPr>
          <w:rFonts w:ascii="Times New Roman" w:hAnsi="Times New Roman" w:cs="Times New Roman"/>
          <w:i/>
          <w:iCs/>
          <w:sz w:val="24"/>
          <w:szCs w:val="24"/>
          <w:lang w:val="en-US"/>
        </w:rPr>
        <w:t>5</w:t>
      </w:r>
      <w:r w:rsidR="00FE0887" w:rsidRPr="0072544F">
        <w:rPr>
          <w:rFonts w:ascii="Times New Roman" w:hAnsi="Times New Roman" w:cs="Times New Roman"/>
          <w:sz w:val="24"/>
          <w:szCs w:val="24"/>
          <w:lang w:val="en-US"/>
        </w:rPr>
        <w:t>(1)</w:t>
      </w:r>
      <w:r>
        <w:rPr>
          <w:rFonts w:ascii="Times New Roman" w:hAnsi="Times New Roman" w:cs="Times New Roman"/>
          <w:sz w:val="24"/>
          <w:szCs w:val="24"/>
          <w:lang w:val="en-US"/>
        </w:rPr>
        <w:t>,</w:t>
      </w:r>
      <w:r w:rsidR="00FE0887" w:rsidRPr="0072544F">
        <w:rPr>
          <w:rFonts w:ascii="Times New Roman" w:hAnsi="Times New Roman" w:cs="Times New Roman"/>
          <w:sz w:val="24"/>
          <w:szCs w:val="24"/>
          <w:lang w:val="en-US"/>
        </w:rPr>
        <w:t xml:space="preserve"> 20–41.</w:t>
      </w:r>
      <w:r w:rsidR="00665AA3" w:rsidRPr="0072544F">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doi:</w:t>
      </w:r>
      <w:r w:rsidR="00F549DE" w:rsidRPr="00A44704">
        <w:rPr>
          <w:rFonts w:ascii="Times New Roman" w:hAnsi="Times New Roman" w:cs="Times New Roman"/>
          <w:sz w:val="24"/>
          <w:szCs w:val="24"/>
          <w:lang w:val="en-US"/>
        </w:rPr>
        <w:t>10.1075/msw.5.1.02rea</w:t>
      </w:r>
      <w:proofErr w:type="gramEnd"/>
      <w:r w:rsidR="00F549DE" w:rsidRPr="0072544F">
        <w:rPr>
          <w:rFonts w:ascii="Times New Roman" w:hAnsi="Times New Roman" w:cs="Times New Roman"/>
          <w:sz w:val="24"/>
          <w:szCs w:val="24"/>
          <w:lang w:val="en-US"/>
        </w:rPr>
        <w:t xml:space="preserve"> </w:t>
      </w:r>
      <w:r w:rsidR="00FE0887" w:rsidRPr="0072544F">
        <w:rPr>
          <w:rFonts w:ascii="Times New Roman" w:hAnsi="Times New Roman" w:cs="Times New Roman"/>
          <w:sz w:val="24"/>
          <w:szCs w:val="24"/>
          <w:lang w:val="en-US"/>
        </w:rPr>
        <w:t> </w:t>
      </w:r>
    </w:p>
    <w:p w14:paraId="118C7FE6" w14:textId="0C23A066" w:rsidR="00206D74" w:rsidRPr="0072544F" w:rsidRDefault="00A44704" w:rsidP="00B427B1">
      <w:pPr>
        <w:spacing w:before="120" w:after="120" w:line="240" w:lineRule="auto"/>
        <w:jc w:val="both"/>
        <w:rPr>
          <w:rFonts w:ascii="Times New Roman" w:hAnsi="Times New Roman" w:cs="Times New Roman"/>
          <w:sz w:val="24"/>
          <w:szCs w:val="24"/>
          <w:lang w:val="en-US"/>
        </w:rPr>
      </w:pPr>
      <w:r w:rsidRPr="00B427B1">
        <w:rPr>
          <w:rFonts w:ascii="Times New Roman" w:hAnsi="Times New Roman" w:cs="Times New Roman"/>
          <w:sz w:val="24"/>
          <w:szCs w:val="24"/>
          <w:lang w:val="en-US"/>
        </w:rPr>
        <w:t>Redondo</w:t>
      </w:r>
      <w:r w:rsidR="00BB65A9" w:rsidRPr="00B427B1">
        <w:rPr>
          <w:rFonts w:ascii="Times New Roman" w:hAnsi="Times New Roman" w:cs="Times New Roman"/>
          <w:sz w:val="24"/>
          <w:szCs w:val="24"/>
          <w:lang w:val="en-US"/>
        </w:rPr>
        <w:t>, J.</w:t>
      </w:r>
      <w:r w:rsidRPr="00B427B1">
        <w:rPr>
          <w:rFonts w:ascii="Times New Roman" w:hAnsi="Times New Roman" w:cs="Times New Roman"/>
          <w:sz w:val="24"/>
          <w:szCs w:val="24"/>
          <w:lang w:val="en-US"/>
        </w:rPr>
        <w:t>,</w:t>
      </w:r>
      <w:r w:rsidR="00BB65A9" w:rsidRPr="00B427B1">
        <w:rPr>
          <w:rFonts w:ascii="Times New Roman" w:hAnsi="Times New Roman" w:cs="Times New Roman"/>
          <w:sz w:val="24"/>
          <w:szCs w:val="24"/>
          <w:lang w:val="en-US"/>
        </w:rPr>
        <w:t xml:space="preserve"> </w:t>
      </w:r>
      <w:r w:rsidRPr="00B427B1">
        <w:rPr>
          <w:rFonts w:ascii="Times New Roman" w:hAnsi="Times New Roman" w:cs="Times New Roman"/>
          <w:sz w:val="24"/>
          <w:szCs w:val="24"/>
          <w:lang w:val="en-US"/>
        </w:rPr>
        <w:t>Fraga</w:t>
      </w:r>
      <w:r w:rsidR="00BB65A9" w:rsidRPr="00B427B1">
        <w:rPr>
          <w:rFonts w:ascii="Times New Roman" w:hAnsi="Times New Roman" w:cs="Times New Roman"/>
          <w:sz w:val="24"/>
          <w:szCs w:val="24"/>
          <w:lang w:val="en-US"/>
        </w:rPr>
        <w:t>, I.</w:t>
      </w:r>
      <w:r w:rsidRPr="00B427B1">
        <w:rPr>
          <w:rFonts w:ascii="Times New Roman" w:hAnsi="Times New Roman" w:cs="Times New Roman"/>
          <w:sz w:val="24"/>
          <w:szCs w:val="24"/>
          <w:lang w:val="en-US"/>
        </w:rPr>
        <w:t xml:space="preserve">, </w:t>
      </w:r>
      <w:proofErr w:type="spellStart"/>
      <w:r w:rsidRPr="00B427B1">
        <w:rPr>
          <w:rFonts w:ascii="Times New Roman" w:hAnsi="Times New Roman" w:cs="Times New Roman"/>
          <w:sz w:val="24"/>
          <w:szCs w:val="24"/>
          <w:lang w:val="en-US"/>
        </w:rPr>
        <w:t>Comesaña</w:t>
      </w:r>
      <w:proofErr w:type="spellEnd"/>
      <w:r w:rsidR="00BB65A9" w:rsidRPr="00B427B1">
        <w:rPr>
          <w:rFonts w:ascii="Times New Roman" w:hAnsi="Times New Roman" w:cs="Times New Roman"/>
          <w:sz w:val="24"/>
          <w:szCs w:val="24"/>
          <w:lang w:val="en-US"/>
        </w:rPr>
        <w:t>, M.</w:t>
      </w:r>
      <w:r w:rsidRPr="00B427B1">
        <w:rPr>
          <w:rFonts w:ascii="Times New Roman" w:hAnsi="Times New Roman" w:cs="Times New Roman"/>
          <w:sz w:val="24"/>
          <w:szCs w:val="24"/>
          <w:lang w:val="en-US"/>
        </w:rPr>
        <w:t>, &amp;</w:t>
      </w:r>
      <w:r w:rsidR="00BB65A9" w:rsidRPr="00B427B1">
        <w:rPr>
          <w:rFonts w:ascii="Times New Roman" w:hAnsi="Times New Roman" w:cs="Times New Roman"/>
          <w:sz w:val="24"/>
          <w:szCs w:val="24"/>
          <w:lang w:val="en-US"/>
        </w:rPr>
        <w:t xml:space="preserve"> </w:t>
      </w:r>
      <w:proofErr w:type="spellStart"/>
      <w:r w:rsidRPr="00B427B1">
        <w:rPr>
          <w:rFonts w:ascii="Times New Roman" w:hAnsi="Times New Roman" w:cs="Times New Roman"/>
          <w:sz w:val="24"/>
          <w:szCs w:val="24"/>
          <w:lang w:val="en-US"/>
        </w:rPr>
        <w:t>Perea</w:t>
      </w:r>
      <w:proofErr w:type="spellEnd"/>
      <w:r w:rsidR="00BB65A9" w:rsidRPr="00B427B1">
        <w:rPr>
          <w:rFonts w:ascii="Times New Roman" w:hAnsi="Times New Roman" w:cs="Times New Roman"/>
          <w:sz w:val="24"/>
          <w:szCs w:val="24"/>
          <w:lang w:val="en-US"/>
        </w:rPr>
        <w:t xml:space="preserve">, M.  </w:t>
      </w:r>
      <w:r w:rsidRPr="00B427B1">
        <w:rPr>
          <w:rFonts w:ascii="Times New Roman" w:hAnsi="Times New Roman" w:cs="Times New Roman"/>
          <w:sz w:val="24"/>
          <w:szCs w:val="24"/>
          <w:lang w:val="en-US"/>
        </w:rPr>
        <w:t>(</w:t>
      </w:r>
      <w:r w:rsidR="00206D74" w:rsidRPr="0072544F">
        <w:rPr>
          <w:rFonts w:ascii="Times New Roman" w:hAnsi="Times New Roman" w:cs="Times New Roman"/>
          <w:sz w:val="24"/>
          <w:szCs w:val="24"/>
          <w:lang w:val="en-US"/>
        </w:rPr>
        <w:t>2005</w:t>
      </w:r>
      <w:r>
        <w:rPr>
          <w:rFonts w:ascii="Times New Roman" w:hAnsi="Times New Roman" w:cs="Times New Roman"/>
          <w:sz w:val="24"/>
          <w:szCs w:val="24"/>
          <w:lang w:val="en-US"/>
        </w:rPr>
        <w:t>)</w:t>
      </w:r>
      <w:r w:rsidR="00206D74" w:rsidRPr="0072544F">
        <w:rPr>
          <w:rFonts w:ascii="Times New Roman" w:hAnsi="Times New Roman" w:cs="Times New Roman"/>
          <w:sz w:val="24"/>
          <w:szCs w:val="24"/>
          <w:lang w:val="en-US"/>
        </w:rPr>
        <w:t xml:space="preserve">. </w:t>
      </w:r>
      <w:proofErr w:type="spellStart"/>
      <w:r w:rsidR="00206D74" w:rsidRPr="0072544F">
        <w:rPr>
          <w:rFonts w:ascii="Times New Roman" w:hAnsi="Times New Roman" w:cs="Times New Roman"/>
          <w:sz w:val="24"/>
          <w:szCs w:val="24"/>
          <w:lang w:val="en-US"/>
        </w:rPr>
        <w:t>Estudio</w:t>
      </w:r>
      <w:proofErr w:type="spellEnd"/>
      <w:r w:rsidR="00206D74" w:rsidRPr="0072544F">
        <w:rPr>
          <w:rFonts w:ascii="Times New Roman" w:hAnsi="Times New Roman" w:cs="Times New Roman"/>
          <w:sz w:val="24"/>
          <w:szCs w:val="24"/>
          <w:lang w:val="en-US"/>
        </w:rPr>
        <w:t xml:space="preserve"> </w:t>
      </w:r>
      <w:proofErr w:type="spellStart"/>
      <w:r w:rsidR="00206D74" w:rsidRPr="0072544F">
        <w:rPr>
          <w:rFonts w:ascii="Times New Roman" w:hAnsi="Times New Roman" w:cs="Times New Roman"/>
          <w:sz w:val="24"/>
          <w:szCs w:val="24"/>
          <w:lang w:val="en-US"/>
        </w:rPr>
        <w:t>normativo</w:t>
      </w:r>
      <w:proofErr w:type="spellEnd"/>
      <w:r w:rsidR="00206D74" w:rsidRPr="0072544F">
        <w:rPr>
          <w:rFonts w:ascii="Times New Roman" w:hAnsi="Times New Roman" w:cs="Times New Roman"/>
          <w:sz w:val="24"/>
          <w:szCs w:val="24"/>
          <w:lang w:val="en-US"/>
        </w:rPr>
        <w:t xml:space="preserve"> del valor </w:t>
      </w:r>
      <w:proofErr w:type="spellStart"/>
      <w:r w:rsidR="00206D74" w:rsidRPr="0072544F">
        <w:rPr>
          <w:rFonts w:ascii="Times New Roman" w:hAnsi="Times New Roman" w:cs="Times New Roman"/>
          <w:sz w:val="24"/>
          <w:szCs w:val="24"/>
          <w:lang w:val="en-US"/>
        </w:rPr>
        <w:t>afectivo</w:t>
      </w:r>
      <w:proofErr w:type="spellEnd"/>
      <w:r w:rsidR="00206D74" w:rsidRPr="0072544F">
        <w:rPr>
          <w:rFonts w:ascii="Times New Roman" w:hAnsi="Times New Roman" w:cs="Times New Roman"/>
          <w:sz w:val="24"/>
          <w:szCs w:val="24"/>
          <w:lang w:val="en-US"/>
        </w:rPr>
        <w:t xml:space="preserve"> de 478 palabras </w:t>
      </w:r>
      <w:proofErr w:type="spellStart"/>
      <w:r w:rsidR="00206D74" w:rsidRPr="0072544F">
        <w:rPr>
          <w:rFonts w:ascii="Times New Roman" w:hAnsi="Times New Roman" w:cs="Times New Roman"/>
          <w:sz w:val="24"/>
          <w:szCs w:val="24"/>
          <w:lang w:val="en-US"/>
        </w:rPr>
        <w:t>Españolas</w:t>
      </w:r>
      <w:proofErr w:type="spellEnd"/>
      <w:r w:rsidR="00206D74" w:rsidRPr="0072544F">
        <w:rPr>
          <w:rFonts w:ascii="Times New Roman" w:hAnsi="Times New Roman" w:cs="Times New Roman"/>
          <w:sz w:val="24"/>
          <w:szCs w:val="24"/>
          <w:lang w:val="en-US"/>
        </w:rPr>
        <w:t xml:space="preserve">. </w:t>
      </w:r>
      <w:proofErr w:type="spellStart"/>
      <w:r w:rsidR="00C07724" w:rsidRPr="00320F52">
        <w:rPr>
          <w:rFonts w:ascii="Times New Roman" w:hAnsi="Times New Roman" w:cs="Times New Roman"/>
          <w:i/>
          <w:iCs/>
          <w:sz w:val="24"/>
          <w:szCs w:val="24"/>
          <w:lang w:val="en-US"/>
        </w:rPr>
        <w:t>Psicológica</w:t>
      </w:r>
      <w:proofErr w:type="spellEnd"/>
      <w:r w:rsidR="00206D74" w:rsidRPr="0072544F">
        <w:rPr>
          <w:rFonts w:ascii="Times New Roman" w:hAnsi="Times New Roman" w:cs="Times New Roman"/>
          <w:sz w:val="24"/>
          <w:szCs w:val="24"/>
          <w:lang w:val="en-US"/>
        </w:rPr>
        <w:t xml:space="preserve">, </w:t>
      </w:r>
      <w:r w:rsidR="00C07724" w:rsidRPr="00320F52">
        <w:rPr>
          <w:rFonts w:ascii="Times New Roman" w:hAnsi="Times New Roman" w:cs="Times New Roman"/>
          <w:i/>
          <w:iCs/>
          <w:sz w:val="24"/>
          <w:szCs w:val="24"/>
          <w:lang w:val="en-US"/>
        </w:rPr>
        <w:t>26</w:t>
      </w:r>
      <w:r w:rsidR="00320F52">
        <w:rPr>
          <w:rFonts w:ascii="Times New Roman" w:hAnsi="Times New Roman" w:cs="Times New Roman"/>
          <w:sz w:val="24"/>
          <w:szCs w:val="24"/>
          <w:lang w:val="en-US"/>
        </w:rPr>
        <w:t>,</w:t>
      </w:r>
      <w:r w:rsidR="00C07724" w:rsidRPr="0072544F">
        <w:rPr>
          <w:rFonts w:ascii="Times New Roman" w:hAnsi="Times New Roman" w:cs="Times New Roman"/>
          <w:sz w:val="24"/>
          <w:szCs w:val="24"/>
          <w:lang w:val="en-US"/>
        </w:rPr>
        <w:t xml:space="preserve"> 317-326.</w:t>
      </w:r>
    </w:p>
    <w:p w14:paraId="06B4A470" w14:textId="7BD7352B" w:rsidR="00B0727A" w:rsidRPr="0072544F" w:rsidRDefault="00643727" w:rsidP="00B427B1">
      <w:pPr>
        <w:spacing w:before="120" w:after="120" w:line="240" w:lineRule="auto"/>
        <w:jc w:val="both"/>
        <w:rPr>
          <w:rFonts w:ascii="Times New Roman" w:hAnsi="Times New Roman" w:cs="Times New Roman"/>
          <w:sz w:val="24"/>
          <w:szCs w:val="24"/>
          <w:lang w:val="en-US"/>
        </w:rPr>
      </w:pPr>
      <w:r w:rsidRPr="0072544F">
        <w:rPr>
          <w:rFonts w:ascii="Times New Roman" w:hAnsi="Times New Roman" w:cs="Times New Roman"/>
          <w:sz w:val="24"/>
          <w:szCs w:val="24"/>
          <w:lang w:val="en-US"/>
        </w:rPr>
        <w:t>Redondo</w:t>
      </w:r>
      <w:r w:rsidR="002F03AD" w:rsidRPr="0072544F">
        <w:rPr>
          <w:rFonts w:ascii="Times New Roman" w:hAnsi="Times New Roman" w:cs="Times New Roman"/>
          <w:sz w:val="24"/>
          <w:szCs w:val="24"/>
          <w:lang w:val="en-US"/>
        </w:rPr>
        <w:t>, J.</w:t>
      </w:r>
      <w:r>
        <w:rPr>
          <w:rFonts w:ascii="Times New Roman" w:hAnsi="Times New Roman" w:cs="Times New Roman"/>
          <w:sz w:val="24"/>
          <w:szCs w:val="24"/>
          <w:lang w:val="en-US"/>
        </w:rPr>
        <w:t>,</w:t>
      </w:r>
      <w:r w:rsidR="002F03AD" w:rsidRPr="0072544F">
        <w:rPr>
          <w:rFonts w:ascii="Times New Roman" w:hAnsi="Times New Roman" w:cs="Times New Roman"/>
          <w:sz w:val="24"/>
          <w:szCs w:val="24"/>
          <w:lang w:val="en-US"/>
        </w:rPr>
        <w:t xml:space="preserve"> </w:t>
      </w:r>
      <w:r>
        <w:rPr>
          <w:rFonts w:ascii="Times New Roman" w:hAnsi="Times New Roman" w:cs="Times New Roman"/>
          <w:sz w:val="24"/>
          <w:szCs w:val="24"/>
          <w:lang w:val="en-US"/>
        </w:rPr>
        <w:t>F</w:t>
      </w:r>
      <w:r w:rsidRPr="0072544F">
        <w:rPr>
          <w:rFonts w:ascii="Times New Roman" w:hAnsi="Times New Roman" w:cs="Times New Roman"/>
          <w:sz w:val="24"/>
          <w:szCs w:val="24"/>
          <w:lang w:val="en-US"/>
        </w:rPr>
        <w:t>raga</w:t>
      </w:r>
      <w:r w:rsidR="002F03AD" w:rsidRPr="0072544F">
        <w:rPr>
          <w:rFonts w:ascii="Times New Roman" w:hAnsi="Times New Roman" w:cs="Times New Roman"/>
          <w:sz w:val="24"/>
          <w:szCs w:val="24"/>
          <w:lang w:val="en-US"/>
        </w:rPr>
        <w:t>, I.</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w:t>
      </w:r>
      <w:r w:rsidRPr="0072544F">
        <w:rPr>
          <w:rFonts w:ascii="Times New Roman" w:hAnsi="Times New Roman" w:cs="Times New Roman"/>
          <w:sz w:val="24"/>
          <w:szCs w:val="24"/>
          <w:lang w:val="en-US"/>
        </w:rPr>
        <w:t>adrón</w:t>
      </w:r>
      <w:proofErr w:type="spellEnd"/>
      <w:r w:rsidR="002F03AD" w:rsidRPr="0072544F">
        <w:rPr>
          <w:rFonts w:ascii="Times New Roman" w:hAnsi="Times New Roman" w:cs="Times New Roman"/>
          <w:sz w:val="24"/>
          <w:szCs w:val="24"/>
          <w:lang w:val="en-US"/>
        </w:rPr>
        <w:t>, I.</w:t>
      </w:r>
      <w:r>
        <w:rPr>
          <w:rFonts w:ascii="Times New Roman" w:hAnsi="Times New Roman" w:cs="Times New Roman"/>
          <w:sz w:val="24"/>
          <w:szCs w:val="24"/>
          <w:lang w:val="en-US"/>
        </w:rPr>
        <w:t xml:space="preserve">, &amp; </w:t>
      </w:r>
      <w:proofErr w:type="spellStart"/>
      <w:r>
        <w:rPr>
          <w:rFonts w:ascii="Times New Roman" w:hAnsi="Times New Roman" w:cs="Times New Roman"/>
          <w:sz w:val="24"/>
          <w:szCs w:val="24"/>
          <w:lang w:val="en-US"/>
        </w:rPr>
        <w:t>C</w:t>
      </w:r>
      <w:r w:rsidRPr="0072544F">
        <w:rPr>
          <w:rFonts w:ascii="Times New Roman" w:hAnsi="Times New Roman" w:cs="Times New Roman"/>
          <w:sz w:val="24"/>
          <w:szCs w:val="24"/>
          <w:lang w:val="en-US"/>
        </w:rPr>
        <w:t>omesaña</w:t>
      </w:r>
      <w:proofErr w:type="spellEnd"/>
      <w:r w:rsidR="002F03AD" w:rsidRPr="0072544F">
        <w:rPr>
          <w:rFonts w:ascii="Times New Roman" w:hAnsi="Times New Roman" w:cs="Times New Roman"/>
          <w:sz w:val="24"/>
          <w:szCs w:val="24"/>
          <w:lang w:val="en-US"/>
        </w:rPr>
        <w:t xml:space="preserve">, M. </w:t>
      </w:r>
      <w:r>
        <w:rPr>
          <w:rFonts w:ascii="Times New Roman" w:hAnsi="Times New Roman" w:cs="Times New Roman"/>
          <w:sz w:val="24"/>
          <w:szCs w:val="24"/>
          <w:lang w:val="en-US"/>
        </w:rPr>
        <w:t>(</w:t>
      </w:r>
      <w:r w:rsidR="00B0727A" w:rsidRPr="0072544F">
        <w:rPr>
          <w:rFonts w:ascii="Times New Roman" w:hAnsi="Times New Roman" w:cs="Times New Roman"/>
          <w:sz w:val="24"/>
          <w:szCs w:val="24"/>
          <w:lang w:val="en-US"/>
        </w:rPr>
        <w:t>2007</w:t>
      </w:r>
      <w:r>
        <w:rPr>
          <w:rFonts w:ascii="Times New Roman" w:hAnsi="Times New Roman" w:cs="Times New Roman"/>
          <w:sz w:val="24"/>
          <w:szCs w:val="24"/>
          <w:lang w:val="en-US"/>
        </w:rPr>
        <w:t>)</w:t>
      </w:r>
      <w:r w:rsidR="00B0727A" w:rsidRPr="0072544F">
        <w:rPr>
          <w:rFonts w:ascii="Times New Roman" w:hAnsi="Times New Roman" w:cs="Times New Roman"/>
          <w:sz w:val="24"/>
          <w:szCs w:val="24"/>
          <w:lang w:val="en-US"/>
        </w:rPr>
        <w:t xml:space="preserve">. The Spanish adaptation of ANEW (Affective Norms for English Words). </w:t>
      </w:r>
      <w:r w:rsidR="00B0727A" w:rsidRPr="00643727">
        <w:rPr>
          <w:rFonts w:ascii="Times New Roman" w:hAnsi="Times New Roman" w:cs="Times New Roman"/>
          <w:i/>
          <w:iCs/>
          <w:sz w:val="24"/>
          <w:szCs w:val="24"/>
          <w:lang w:val="en-US"/>
        </w:rPr>
        <w:t>Behavior Research Methods</w:t>
      </w:r>
      <w:r w:rsidR="00B0727A" w:rsidRPr="0072544F">
        <w:rPr>
          <w:rFonts w:ascii="Times New Roman" w:hAnsi="Times New Roman" w:cs="Times New Roman"/>
          <w:sz w:val="24"/>
          <w:szCs w:val="24"/>
          <w:lang w:val="en-US"/>
        </w:rPr>
        <w:t xml:space="preserve">, </w:t>
      </w:r>
      <w:r w:rsidR="00B0727A" w:rsidRPr="00643727">
        <w:rPr>
          <w:rFonts w:ascii="Times New Roman" w:hAnsi="Times New Roman" w:cs="Times New Roman"/>
          <w:i/>
          <w:iCs/>
          <w:sz w:val="24"/>
          <w:szCs w:val="24"/>
          <w:lang w:val="en-US"/>
        </w:rPr>
        <w:t>39</w:t>
      </w:r>
      <w:r w:rsidR="00B0727A" w:rsidRPr="0072544F">
        <w:rPr>
          <w:rFonts w:ascii="Times New Roman" w:hAnsi="Times New Roman" w:cs="Times New Roman"/>
          <w:sz w:val="24"/>
          <w:szCs w:val="24"/>
          <w:lang w:val="en-US"/>
        </w:rPr>
        <w:t>(3)</w:t>
      </w:r>
      <w:r>
        <w:rPr>
          <w:rFonts w:ascii="Times New Roman" w:hAnsi="Times New Roman" w:cs="Times New Roman"/>
          <w:sz w:val="24"/>
          <w:szCs w:val="24"/>
          <w:lang w:val="en-US"/>
        </w:rPr>
        <w:t>,</w:t>
      </w:r>
      <w:r w:rsidR="00B0727A" w:rsidRPr="0072544F">
        <w:rPr>
          <w:rFonts w:ascii="Times New Roman" w:hAnsi="Times New Roman" w:cs="Times New Roman"/>
          <w:sz w:val="24"/>
          <w:szCs w:val="24"/>
          <w:lang w:val="en-US"/>
        </w:rPr>
        <w:t xml:space="preserve"> 600-605.</w:t>
      </w:r>
    </w:p>
    <w:p w14:paraId="40E74F4D" w14:textId="5B60F20C" w:rsidR="00870681" w:rsidRPr="0072544F" w:rsidRDefault="00643727" w:rsidP="00B427B1">
      <w:pPr>
        <w:spacing w:before="120" w:after="120" w:line="240" w:lineRule="auto"/>
        <w:jc w:val="both"/>
        <w:rPr>
          <w:rFonts w:ascii="Times New Roman" w:hAnsi="Times New Roman" w:cs="Times New Roman"/>
          <w:sz w:val="24"/>
          <w:szCs w:val="24"/>
          <w:lang w:val="en-US"/>
        </w:rPr>
      </w:pPr>
      <w:r w:rsidRPr="00B33B3E">
        <w:rPr>
          <w:rFonts w:ascii="Times New Roman" w:hAnsi="Times New Roman" w:cs="Times New Roman"/>
          <w:sz w:val="24"/>
          <w:szCs w:val="24"/>
          <w:lang w:val="en-US"/>
        </w:rPr>
        <w:t>Rodríguez-</w:t>
      </w:r>
      <w:proofErr w:type="spellStart"/>
      <w:r>
        <w:rPr>
          <w:rFonts w:ascii="Times New Roman" w:hAnsi="Times New Roman" w:cs="Times New Roman"/>
          <w:sz w:val="24"/>
          <w:szCs w:val="24"/>
          <w:lang w:val="en-US"/>
        </w:rPr>
        <w:t>F</w:t>
      </w:r>
      <w:r w:rsidRPr="00B33B3E">
        <w:rPr>
          <w:rFonts w:ascii="Times New Roman" w:hAnsi="Times New Roman" w:cs="Times New Roman"/>
          <w:sz w:val="24"/>
          <w:szCs w:val="24"/>
          <w:lang w:val="en-US"/>
        </w:rPr>
        <w:t>erreiro</w:t>
      </w:r>
      <w:proofErr w:type="spellEnd"/>
      <w:r w:rsidR="002F03AD" w:rsidRPr="00B33B3E">
        <w:rPr>
          <w:rFonts w:ascii="Times New Roman" w:hAnsi="Times New Roman" w:cs="Times New Roman"/>
          <w:sz w:val="24"/>
          <w:szCs w:val="24"/>
          <w:lang w:val="en-US"/>
        </w:rPr>
        <w:t>, J.</w:t>
      </w:r>
      <w:r>
        <w:rPr>
          <w:rFonts w:ascii="Times New Roman" w:hAnsi="Times New Roman" w:cs="Times New Roman"/>
          <w:sz w:val="24"/>
          <w:szCs w:val="24"/>
          <w:lang w:val="en-US"/>
        </w:rPr>
        <w:t>, &amp; D</w:t>
      </w:r>
      <w:r w:rsidRPr="00B33B3E">
        <w:rPr>
          <w:rFonts w:ascii="Times New Roman" w:hAnsi="Times New Roman" w:cs="Times New Roman"/>
          <w:sz w:val="24"/>
          <w:szCs w:val="24"/>
          <w:lang w:val="en-US"/>
        </w:rPr>
        <w:t>avies</w:t>
      </w:r>
      <w:r w:rsidR="002F03AD" w:rsidRPr="00B33B3E">
        <w:rPr>
          <w:rFonts w:ascii="Times New Roman" w:hAnsi="Times New Roman" w:cs="Times New Roman"/>
          <w:sz w:val="24"/>
          <w:szCs w:val="24"/>
          <w:lang w:val="en-US"/>
        </w:rPr>
        <w:t xml:space="preserve">, R. </w:t>
      </w:r>
      <w:r>
        <w:rPr>
          <w:rFonts w:ascii="Times New Roman" w:hAnsi="Times New Roman" w:cs="Times New Roman"/>
          <w:sz w:val="24"/>
          <w:szCs w:val="24"/>
          <w:lang w:val="en-US"/>
        </w:rPr>
        <w:t>(</w:t>
      </w:r>
      <w:r w:rsidR="00870681" w:rsidRPr="00B33B3E">
        <w:rPr>
          <w:rFonts w:ascii="Times New Roman" w:hAnsi="Times New Roman" w:cs="Times New Roman"/>
          <w:sz w:val="24"/>
          <w:szCs w:val="24"/>
          <w:lang w:val="en-US"/>
        </w:rPr>
        <w:t>2019</w:t>
      </w:r>
      <w:r>
        <w:rPr>
          <w:rFonts w:ascii="Times New Roman" w:hAnsi="Times New Roman" w:cs="Times New Roman"/>
          <w:sz w:val="24"/>
          <w:szCs w:val="24"/>
          <w:lang w:val="en-US"/>
        </w:rPr>
        <w:t>)</w:t>
      </w:r>
      <w:r w:rsidR="00870681" w:rsidRPr="00B33B3E">
        <w:rPr>
          <w:rFonts w:ascii="Times New Roman" w:hAnsi="Times New Roman" w:cs="Times New Roman"/>
          <w:sz w:val="24"/>
          <w:szCs w:val="24"/>
          <w:lang w:val="en-US"/>
        </w:rPr>
        <w:t xml:space="preserve">. </w:t>
      </w:r>
      <w:r w:rsidR="00870681" w:rsidRPr="0072544F">
        <w:rPr>
          <w:rFonts w:ascii="Times New Roman" w:hAnsi="Times New Roman" w:cs="Times New Roman"/>
          <w:sz w:val="24"/>
          <w:szCs w:val="24"/>
          <w:lang w:val="en-US"/>
        </w:rPr>
        <w:t>The graded effect of valence on word recognition in Spanish. </w:t>
      </w:r>
      <w:r w:rsidR="00870681" w:rsidRPr="00643727">
        <w:rPr>
          <w:rFonts w:ascii="Times New Roman" w:hAnsi="Times New Roman" w:cs="Times New Roman"/>
          <w:i/>
          <w:iCs/>
          <w:sz w:val="24"/>
          <w:szCs w:val="24"/>
          <w:lang w:val="en-US"/>
        </w:rPr>
        <w:t>Journal of Experimental Psychology: Learning, Memory, and Cognition</w:t>
      </w:r>
      <w:r w:rsidR="00870681" w:rsidRPr="0072544F">
        <w:rPr>
          <w:rFonts w:ascii="Times New Roman" w:hAnsi="Times New Roman" w:cs="Times New Roman"/>
          <w:sz w:val="24"/>
          <w:szCs w:val="24"/>
          <w:lang w:val="en-US"/>
        </w:rPr>
        <w:t xml:space="preserve">, </w:t>
      </w:r>
      <w:r w:rsidR="00870681" w:rsidRPr="00643727">
        <w:rPr>
          <w:rFonts w:ascii="Times New Roman" w:hAnsi="Times New Roman" w:cs="Times New Roman"/>
          <w:i/>
          <w:iCs/>
          <w:sz w:val="24"/>
          <w:szCs w:val="24"/>
          <w:lang w:val="en-US"/>
        </w:rPr>
        <w:t>45</w:t>
      </w:r>
      <w:r w:rsidR="00870681" w:rsidRPr="0072544F">
        <w:rPr>
          <w:rFonts w:ascii="Times New Roman" w:hAnsi="Times New Roman" w:cs="Times New Roman"/>
          <w:sz w:val="24"/>
          <w:szCs w:val="24"/>
          <w:lang w:val="en-US"/>
        </w:rPr>
        <w:t>(5)</w:t>
      </w:r>
      <w:r>
        <w:rPr>
          <w:rFonts w:ascii="Times New Roman" w:hAnsi="Times New Roman" w:cs="Times New Roman"/>
          <w:sz w:val="24"/>
          <w:szCs w:val="24"/>
          <w:lang w:val="en-US"/>
        </w:rPr>
        <w:t>,</w:t>
      </w:r>
      <w:r w:rsidR="00870681" w:rsidRPr="0072544F">
        <w:rPr>
          <w:rFonts w:ascii="Times New Roman" w:hAnsi="Times New Roman" w:cs="Times New Roman"/>
          <w:sz w:val="24"/>
          <w:szCs w:val="24"/>
          <w:lang w:val="en-US"/>
        </w:rPr>
        <w:t xml:space="preserve"> 851-868. </w:t>
      </w:r>
      <w:r>
        <w:rPr>
          <w:rFonts w:ascii="Times New Roman" w:hAnsi="Times New Roman" w:cs="Times New Roman"/>
          <w:sz w:val="24"/>
          <w:szCs w:val="24"/>
          <w:lang w:val="en-US"/>
        </w:rPr>
        <w:t>doi:</w:t>
      </w:r>
      <w:r w:rsidR="00F549DE" w:rsidRPr="00643727">
        <w:rPr>
          <w:rFonts w:ascii="Times New Roman" w:hAnsi="Times New Roman" w:cs="Times New Roman"/>
          <w:sz w:val="24"/>
          <w:szCs w:val="24"/>
          <w:lang w:val="en-US"/>
        </w:rPr>
        <w:t>10.1037/xlm0000616</w:t>
      </w:r>
      <w:r w:rsidR="00F549DE" w:rsidRPr="0072544F">
        <w:rPr>
          <w:rFonts w:ascii="Times New Roman" w:hAnsi="Times New Roman" w:cs="Times New Roman"/>
          <w:sz w:val="24"/>
          <w:szCs w:val="24"/>
          <w:lang w:val="en-US"/>
        </w:rPr>
        <w:t xml:space="preserve"> </w:t>
      </w:r>
    </w:p>
    <w:p w14:paraId="751CB367" w14:textId="3E42B114" w:rsidR="006E0DB6" w:rsidRPr="0072544F" w:rsidRDefault="00643727" w:rsidP="00B427B1">
      <w:pPr>
        <w:spacing w:before="120" w:after="120" w:line="240" w:lineRule="auto"/>
        <w:jc w:val="both"/>
        <w:rPr>
          <w:rFonts w:ascii="Times New Roman" w:hAnsi="Times New Roman" w:cs="Times New Roman"/>
          <w:sz w:val="24"/>
          <w:szCs w:val="24"/>
          <w:lang w:val="es-CL"/>
        </w:rPr>
      </w:pPr>
      <w:r w:rsidRPr="00B427B1">
        <w:rPr>
          <w:rFonts w:ascii="Times New Roman" w:hAnsi="Times New Roman" w:cs="Times New Roman"/>
          <w:sz w:val="24"/>
          <w:szCs w:val="24"/>
          <w:lang w:val="en-US"/>
        </w:rPr>
        <w:t>Rodríguez-Pérez</w:t>
      </w:r>
      <w:r w:rsidR="00BB65A9" w:rsidRPr="00B427B1">
        <w:rPr>
          <w:rFonts w:ascii="Times New Roman" w:hAnsi="Times New Roman" w:cs="Times New Roman"/>
          <w:sz w:val="24"/>
          <w:szCs w:val="24"/>
          <w:lang w:val="en-US"/>
        </w:rPr>
        <w:t>, A.</w:t>
      </w:r>
      <w:r w:rsidRPr="00B427B1">
        <w:rPr>
          <w:rFonts w:ascii="Times New Roman" w:hAnsi="Times New Roman" w:cs="Times New Roman"/>
          <w:sz w:val="24"/>
          <w:szCs w:val="24"/>
          <w:lang w:val="en-US"/>
        </w:rPr>
        <w:t xml:space="preserve">, </w:t>
      </w:r>
      <w:proofErr w:type="spellStart"/>
      <w:r w:rsidRPr="00B427B1">
        <w:rPr>
          <w:rFonts w:ascii="Times New Roman" w:hAnsi="Times New Roman" w:cs="Times New Roman"/>
          <w:sz w:val="24"/>
          <w:szCs w:val="24"/>
          <w:lang w:val="en-US"/>
        </w:rPr>
        <w:t>Betancor</w:t>
      </w:r>
      <w:proofErr w:type="spellEnd"/>
      <w:r w:rsidRPr="00B427B1">
        <w:rPr>
          <w:rFonts w:ascii="Times New Roman" w:hAnsi="Times New Roman" w:cs="Times New Roman"/>
          <w:sz w:val="24"/>
          <w:szCs w:val="24"/>
          <w:lang w:val="en-US"/>
        </w:rPr>
        <w:t>-Rodríguez</w:t>
      </w:r>
      <w:r w:rsidR="00BB65A9" w:rsidRPr="00B427B1">
        <w:rPr>
          <w:rFonts w:ascii="Times New Roman" w:hAnsi="Times New Roman" w:cs="Times New Roman"/>
          <w:sz w:val="24"/>
          <w:szCs w:val="24"/>
          <w:lang w:val="en-US"/>
        </w:rPr>
        <w:t>, V.</w:t>
      </w:r>
      <w:r w:rsidRPr="00B427B1">
        <w:rPr>
          <w:rFonts w:ascii="Times New Roman" w:hAnsi="Times New Roman" w:cs="Times New Roman"/>
          <w:sz w:val="24"/>
          <w:szCs w:val="24"/>
          <w:lang w:val="en-US"/>
        </w:rPr>
        <w:t xml:space="preserve">, </w:t>
      </w:r>
      <w:proofErr w:type="spellStart"/>
      <w:r w:rsidRPr="00B427B1">
        <w:rPr>
          <w:rFonts w:ascii="Times New Roman" w:hAnsi="Times New Roman" w:cs="Times New Roman"/>
          <w:sz w:val="24"/>
          <w:szCs w:val="24"/>
          <w:lang w:val="en-US"/>
        </w:rPr>
        <w:t>Ariño</w:t>
      </w:r>
      <w:proofErr w:type="spellEnd"/>
      <w:r w:rsidRPr="00B427B1">
        <w:rPr>
          <w:rFonts w:ascii="Times New Roman" w:hAnsi="Times New Roman" w:cs="Times New Roman"/>
          <w:sz w:val="24"/>
          <w:szCs w:val="24"/>
          <w:lang w:val="en-US"/>
        </w:rPr>
        <w:t>-Mateo</w:t>
      </w:r>
      <w:r w:rsidR="00BB65A9" w:rsidRPr="00B427B1">
        <w:rPr>
          <w:rFonts w:ascii="Times New Roman" w:hAnsi="Times New Roman" w:cs="Times New Roman"/>
          <w:sz w:val="24"/>
          <w:szCs w:val="24"/>
          <w:lang w:val="en-US"/>
        </w:rPr>
        <w:t>, E.</w:t>
      </w:r>
      <w:r w:rsidRPr="00B427B1">
        <w:rPr>
          <w:rFonts w:ascii="Times New Roman" w:hAnsi="Times New Roman" w:cs="Times New Roman"/>
          <w:sz w:val="24"/>
          <w:szCs w:val="24"/>
          <w:lang w:val="en-US"/>
        </w:rPr>
        <w:t xml:space="preserve">, </w:t>
      </w:r>
      <w:proofErr w:type="spellStart"/>
      <w:r w:rsidRPr="00B427B1">
        <w:rPr>
          <w:rFonts w:ascii="Times New Roman" w:hAnsi="Times New Roman" w:cs="Times New Roman"/>
          <w:sz w:val="24"/>
          <w:szCs w:val="24"/>
          <w:lang w:val="en-US"/>
        </w:rPr>
        <w:t>Demoulin</w:t>
      </w:r>
      <w:proofErr w:type="spellEnd"/>
      <w:r w:rsidR="00BB65A9" w:rsidRPr="00B427B1">
        <w:rPr>
          <w:rFonts w:ascii="Times New Roman" w:hAnsi="Times New Roman" w:cs="Times New Roman"/>
          <w:sz w:val="24"/>
          <w:szCs w:val="24"/>
          <w:lang w:val="en-US"/>
        </w:rPr>
        <w:t>, S.</w:t>
      </w:r>
      <w:r w:rsidRPr="00B427B1">
        <w:rPr>
          <w:rFonts w:ascii="Times New Roman" w:hAnsi="Times New Roman" w:cs="Times New Roman"/>
          <w:sz w:val="24"/>
          <w:szCs w:val="24"/>
          <w:lang w:val="en-US"/>
        </w:rPr>
        <w:t xml:space="preserve">, &amp; </w:t>
      </w:r>
      <w:proofErr w:type="spellStart"/>
      <w:r w:rsidRPr="00B427B1">
        <w:rPr>
          <w:rFonts w:ascii="Times New Roman" w:hAnsi="Times New Roman" w:cs="Times New Roman"/>
          <w:sz w:val="24"/>
          <w:szCs w:val="24"/>
          <w:lang w:val="en-US"/>
        </w:rPr>
        <w:t>Leyens</w:t>
      </w:r>
      <w:proofErr w:type="spellEnd"/>
      <w:r w:rsidR="00BB65A9" w:rsidRPr="00B427B1">
        <w:rPr>
          <w:rFonts w:ascii="Times New Roman" w:hAnsi="Times New Roman" w:cs="Times New Roman"/>
          <w:sz w:val="24"/>
          <w:szCs w:val="24"/>
          <w:lang w:val="en-US"/>
        </w:rPr>
        <w:t xml:space="preserve">, J.-P. </w:t>
      </w:r>
      <w:r w:rsidRPr="00B427B1">
        <w:rPr>
          <w:rFonts w:ascii="Times New Roman" w:hAnsi="Times New Roman" w:cs="Times New Roman"/>
          <w:sz w:val="24"/>
          <w:szCs w:val="24"/>
          <w:lang w:val="en-US"/>
        </w:rPr>
        <w:t>(</w:t>
      </w:r>
      <w:r w:rsidR="00F549DE" w:rsidRPr="00B427B1">
        <w:rPr>
          <w:rFonts w:ascii="Times New Roman" w:hAnsi="Times New Roman" w:cs="Times New Roman"/>
          <w:sz w:val="24"/>
          <w:szCs w:val="24"/>
          <w:lang w:val="en-US"/>
        </w:rPr>
        <w:t>2</w:t>
      </w:r>
      <w:r w:rsidR="006E0DB6" w:rsidRPr="00B427B1">
        <w:rPr>
          <w:rFonts w:ascii="Times New Roman" w:hAnsi="Times New Roman" w:cs="Times New Roman"/>
          <w:sz w:val="24"/>
          <w:szCs w:val="24"/>
          <w:lang w:val="en-US"/>
        </w:rPr>
        <w:t>014</w:t>
      </w:r>
      <w:r w:rsidRPr="00B427B1">
        <w:rPr>
          <w:rFonts w:ascii="Times New Roman" w:hAnsi="Times New Roman" w:cs="Times New Roman"/>
          <w:sz w:val="24"/>
          <w:szCs w:val="24"/>
          <w:lang w:val="en-US"/>
        </w:rPr>
        <w:t>)</w:t>
      </w:r>
      <w:r w:rsidR="006E0DB6" w:rsidRPr="00B427B1">
        <w:rPr>
          <w:rFonts w:ascii="Times New Roman" w:hAnsi="Times New Roman" w:cs="Times New Roman"/>
          <w:sz w:val="24"/>
          <w:szCs w:val="24"/>
          <w:lang w:val="en-US"/>
        </w:rPr>
        <w:t>. </w:t>
      </w:r>
      <w:r w:rsidR="006E0DB6" w:rsidRPr="0072544F">
        <w:rPr>
          <w:rFonts w:ascii="Times New Roman" w:hAnsi="Times New Roman" w:cs="Times New Roman"/>
          <w:sz w:val="24"/>
          <w:szCs w:val="24"/>
          <w:lang w:val="en-US"/>
        </w:rPr>
        <w:t xml:space="preserve">Normative data for 148 Spanish emotional words in terms of attributions of humanity. </w:t>
      </w:r>
      <w:r w:rsidR="006E0DB6" w:rsidRPr="00643727">
        <w:rPr>
          <w:rFonts w:ascii="Times New Roman" w:hAnsi="Times New Roman" w:cs="Times New Roman"/>
          <w:i/>
          <w:iCs/>
          <w:sz w:val="24"/>
          <w:szCs w:val="24"/>
          <w:lang w:val="es-CL"/>
        </w:rPr>
        <w:t>Anales de Psicología</w:t>
      </w:r>
      <w:r w:rsidR="006E0DB6" w:rsidRPr="0072544F">
        <w:rPr>
          <w:rFonts w:ascii="Times New Roman" w:hAnsi="Times New Roman" w:cs="Times New Roman"/>
          <w:sz w:val="24"/>
          <w:szCs w:val="24"/>
          <w:lang w:val="es-CL"/>
        </w:rPr>
        <w:t xml:space="preserve">, </w:t>
      </w:r>
      <w:r w:rsidR="006E0DB6" w:rsidRPr="00643727">
        <w:rPr>
          <w:rFonts w:ascii="Times New Roman" w:hAnsi="Times New Roman" w:cs="Times New Roman"/>
          <w:i/>
          <w:iCs/>
          <w:sz w:val="24"/>
          <w:szCs w:val="24"/>
          <w:lang w:val="es-CL"/>
        </w:rPr>
        <w:t>30</w:t>
      </w:r>
      <w:r w:rsidR="006E0DB6" w:rsidRPr="0072544F">
        <w:rPr>
          <w:rFonts w:ascii="Times New Roman" w:hAnsi="Times New Roman" w:cs="Times New Roman"/>
          <w:sz w:val="24"/>
          <w:szCs w:val="24"/>
          <w:lang w:val="es-CL"/>
        </w:rPr>
        <w:t>(3)</w:t>
      </w:r>
      <w:r>
        <w:rPr>
          <w:rFonts w:ascii="Times New Roman" w:hAnsi="Times New Roman" w:cs="Times New Roman"/>
          <w:sz w:val="24"/>
          <w:szCs w:val="24"/>
          <w:lang w:val="es-CL"/>
        </w:rPr>
        <w:t xml:space="preserve">, </w:t>
      </w:r>
      <w:r w:rsidR="006E0DB6" w:rsidRPr="0072544F">
        <w:rPr>
          <w:rFonts w:ascii="Times New Roman" w:hAnsi="Times New Roman" w:cs="Times New Roman"/>
          <w:sz w:val="24"/>
          <w:szCs w:val="24"/>
          <w:lang w:val="es-CL"/>
        </w:rPr>
        <w:t xml:space="preserve">1137-1145. </w:t>
      </w:r>
      <w:r>
        <w:rPr>
          <w:rFonts w:ascii="Times New Roman" w:hAnsi="Times New Roman" w:cs="Times New Roman"/>
          <w:sz w:val="24"/>
          <w:szCs w:val="24"/>
          <w:lang w:val="es-CL"/>
        </w:rPr>
        <w:t>doi:</w:t>
      </w:r>
      <w:r w:rsidR="00F549DE" w:rsidRPr="00643727">
        <w:rPr>
          <w:rFonts w:ascii="Times New Roman" w:hAnsi="Times New Roman" w:cs="Times New Roman"/>
          <w:sz w:val="24"/>
          <w:szCs w:val="24"/>
          <w:lang w:val="es-CL"/>
        </w:rPr>
        <w:t>10.6018/analesps.30.3.145361</w:t>
      </w:r>
      <w:r w:rsidR="00F549DE" w:rsidRPr="0072544F">
        <w:rPr>
          <w:rFonts w:ascii="Times New Roman" w:hAnsi="Times New Roman" w:cs="Times New Roman"/>
          <w:sz w:val="24"/>
          <w:szCs w:val="24"/>
          <w:lang w:val="es-CL"/>
        </w:rPr>
        <w:t xml:space="preserve"> </w:t>
      </w:r>
      <w:r w:rsidR="006E0DB6" w:rsidRPr="0072544F">
        <w:rPr>
          <w:rFonts w:ascii="Times New Roman" w:hAnsi="Times New Roman" w:cs="Times New Roman"/>
          <w:sz w:val="24"/>
          <w:szCs w:val="24"/>
          <w:lang w:val="es-CL"/>
        </w:rPr>
        <w:t> </w:t>
      </w:r>
    </w:p>
    <w:p w14:paraId="73F1159F" w14:textId="3421032F" w:rsidR="006C2CD7" w:rsidRPr="0072544F" w:rsidRDefault="002F4215" w:rsidP="00B427B1">
      <w:pPr>
        <w:spacing w:before="120" w:after="120" w:line="240" w:lineRule="auto"/>
        <w:jc w:val="both"/>
        <w:rPr>
          <w:rFonts w:ascii="Times New Roman" w:hAnsi="Times New Roman" w:cs="Times New Roman"/>
          <w:sz w:val="24"/>
          <w:szCs w:val="24"/>
          <w:lang w:val="en-US"/>
        </w:rPr>
      </w:pPr>
      <w:r w:rsidRPr="0072544F">
        <w:rPr>
          <w:rFonts w:ascii="Times New Roman" w:hAnsi="Times New Roman" w:cs="Times New Roman"/>
          <w:sz w:val="24"/>
          <w:szCs w:val="24"/>
          <w:lang w:val="es-CL"/>
        </w:rPr>
        <w:t xml:space="preserve">Salaz </w:t>
      </w:r>
      <w:r>
        <w:rPr>
          <w:rFonts w:ascii="Times New Roman" w:hAnsi="Times New Roman" w:cs="Times New Roman"/>
          <w:sz w:val="24"/>
          <w:szCs w:val="24"/>
          <w:lang w:val="es-CL"/>
        </w:rPr>
        <w:t>Z</w:t>
      </w:r>
      <w:r w:rsidRPr="0072544F">
        <w:rPr>
          <w:rFonts w:ascii="Times New Roman" w:hAnsi="Times New Roman" w:cs="Times New Roman"/>
          <w:sz w:val="24"/>
          <w:szCs w:val="24"/>
          <w:lang w:val="es-CL"/>
        </w:rPr>
        <w:t>árate</w:t>
      </w:r>
      <w:r w:rsidR="00BB65A9" w:rsidRPr="0072544F">
        <w:rPr>
          <w:rFonts w:ascii="Times New Roman" w:hAnsi="Times New Roman" w:cs="Times New Roman"/>
          <w:sz w:val="24"/>
          <w:szCs w:val="24"/>
          <w:lang w:val="es-CL"/>
        </w:rPr>
        <w:t xml:space="preserve">, M.D.P. </w:t>
      </w:r>
      <w:r>
        <w:rPr>
          <w:rFonts w:ascii="Times New Roman" w:hAnsi="Times New Roman" w:cs="Times New Roman"/>
          <w:sz w:val="24"/>
          <w:szCs w:val="24"/>
          <w:lang w:val="es-CL"/>
        </w:rPr>
        <w:t>(</w:t>
      </w:r>
      <w:r w:rsidR="006C2CD7" w:rsidRPr="0072544F">
        <w:rPr>
          <w:rFonts w:ascii="Times New Roman" w:hAnsi="Times New Roman" w:cs="Times New Roman"/>
          <w:sz w:val="24"/>
          <w:szCs w:val="24"/>
          <w:lang w:val="es-CL"/>
        </w:rPr>
        <w:t>2018</w:t>
      </w:r>
      <w:r>
        <w:rPr>
          <w:rFonts w:ascii="Times New Roman" w:hAnsi="Times New Roman" w:cs="Times New Roman"/>
          <w:sz w:val="24"/>
          <w:szCs w:val="24"/>
          <w:lang w:val="es-CL"/>
        </w:rPr>
        <w:t>)</w:t>
      </w:r>
      <w:r w:rsidR="006C2CD7" w:rsidRPr="0072544F">
        <w:rPr>
          <w:rFonts w:ascii="Times New Roman" w:hAnsi="Times New Roman" w:cs="Times New Roman"/>
          <w:sz w:val="24"/>
          <w:szCs w:val="24"/>
          <w:lang w:val="es-CL"/>
        </w:rPr>
        <w:t xml:space="preserve">. </w:t>
      </w:r>
      <w:r w:rsidR="006C2CD7" w:rsidRPr="0072544F">
        <w:rPr>
          <w:rFonts w:ascii="Times New Roman" w:hAnsi="Times New Roman" w:cs="Times New Roman"/>
          <w:sz w:val="24"/>
          <w:szCs w:val="24"/>
          <w:lang w:val="en-US"/>
        </w:rPr>
        <w:t xml:space="preserve">Psycholinguistic Patterns Detection for Analyzing the Subjective Language in Spanish. </w:t>
      </w:r>
      <w:proofErr w:type="spellStart"/>
      <w:r w:rsidR="006C2CD7" w:rsidRPr="002F4215">
        <w:rPr>
          <w:rFonts w:ascii="Times New Roman" w:hAnsi="Times New Roman" w:cs="Times New Roman"/>
          <w:i/>
          <w:iCs/>
          <w:sz w:val="24"/>
          <w:szCs w:val="24"/>
          <w:lang w:val="en-US"/>
        </w:rPr>
        <w:t>Procesamiento</w:t>
      </w:r>
      <w:proofErr w:type="spellEnd"/>
      <w:r w:rsidR="006C2CD7" w:rsidRPr="002F4215">
        <w:rPr>
          <w:rFonts w:ascii="Times New Roman" w:hAnsi="Times New Roman" w:cs="Times New Roman"/>
          <w:i/>
          <w:iCs/>
          <w:sz w:val="24"/>
          <w:szCs w:val="24"/>
          <w:lang w:val="en-US"/>
        </w:rPr>
        <w:t xml:space="preserve"> del </w:t>
      </w:r>
      <w:proofErr w:type="spellStart"/>
      <w:r w:rsidR="006C2CD7" w:rsidRPr="002F4215">
        <w:rPr>
          <w:rFonts w:ascii="Times New Roman" w:hAnsi="Times New Roman" w:cs="Times New Roman"/>
          <w:i/>
          <w:iCs/>
          <w:sz w:val="24"/>
          <w:szCs w:val="24"/>
          <w:lang w:val="en-US"/>
        </w:rPr>
        <w:t>Lenguaje</w:t>
      </w:r>
      <w:proofErr w:type="spellEnd"/>
      <w:r w:rsidR="006C2CD7" w:rsidRPr="002F4215">
        <w:rPr>
          <w:rFonts w:ascii="Times New Roman" w:hAnsi="Times New Roman" w:cs="Times New Roman"/>
          <w:i/>
          <w:iCs/>
          <w:sz w:val="24"/>
          <w:szCs w:val="24"/>
          <w:lang w:val="en-US"/>
        </w:rPr>
        <w:t xml:space="preserve"> Natural</w:t>
      </w:r>
      <w:r w:rsidR="006C2CD7" w:rsidRPr="0072544F">
        <w:rPr>
          <w:rFonts w:ascii="Times New Roman" w:hAnsi="Times New Roman" w:cs="Times New Roman"/>
          <w:sz w:val="24"/>
          <w:szCs w:val="24"/>
          <w:lang w:val="en-US"/>
        </w:rPr>
        <w:t xml:space="preserve">, </w:t>
      </w:r>
      <w:r w:rsidR="006C2CD7" w:rsidRPr="002F4215">
        <w:rPr>
          <w:rFonts w:ascii="Times New Roman" w:hAnsi="Times New Roman" w:cs="Times New Roman"/>
          <w:i/>
          <w:iCs/>
          <w:sz w:val="24"/>
          <w:szCs w:val="24"/>
          <w:lang w:val="en-US"/>
        </w:rPr>
        <w:t>6</w:t>
      </w:r>
      <w:r>
        <w:rPr>
          <w:rFonts w:ascii="Times New Roman" w:hAnsi="Times New Roman" w:cs="Times New Roman"/>
          <w:i/>
          <w:iCs/>
          <w:sz w:val="24"/>
          <w:szCs w:val="24"/>
          <w:lang w:val="en-US"/>
        </w:rPr>
        <w:t>0</w:t>
      </w:r>
      <w:r w:rsidRPr="002F4215">
        <w:rPr>
          <w:rFonts w:ascii="Times New Roman" w:hAnsi="Times New Roman" w:cs="Times New Roman"/>
          <w:sz w:val="24"/>
          <w:szCs w:val="24"/>
          <w:lang w:val="en-US"/>
        </w:rPr>
        <w:t>,</w:t>
      </w:r>
      <w:r w:rsidR="006C2CD7" w:rsidRPr="0072544F">
        <w:rPr>
          <w:rFonts w:ascii="Times New Roman" w:hAnsi="Times New Roman" w:cs="Times New Roman"/>
          <w:sz w:val="24"/>
          <w:szCs w:val="24"/>
          <w:lang w:val="en-US"/>
        </w:rPr>
        <w:t xml:space="preserve"> 79-82. </w:t>
      </w:r>
      <w:r>
        <w:rPr>
          <w:rFonts w:ascii="Times New Roman" w:hAnsi="Times New Roman" w:cs="Times New Roman"/>
          <w:sz w:val="24"/>
          <w:szCs w:val="24"/>
          <w:lang w:val="en-US"/>
        </w:rPr>
        <w:t>doi:</w:t>
      </w:r>
      <w:r w:rsidR="00F549DE" w:rsidRPr="002F4215">
        <w:rPr>
          <w:rFonts w:ascii="Times New Roman" w:hAnsi="Times New Roman" w:cs="Times New Roman"/>
          <w:sz w:val="24"/>
          <w:szCs w:val="24"/>
          <w:lang w:val="en-US"/>
        </w:rPr>
        <w:t>10.26342/2018-60-10</w:t>
      </w:r>
      <w:r w:rsidR="00F549DE" w:rsidRPr="0072544F">
        <w:rPr>
          <w:rFonts w:ascii="Times New Roman" w:hAnsi="Times New Roman" w:cs="Times New Roman"/>
          <w:sz w:val="24"/>
          <w:szCs w:val="24"/>
          <w:lang w:val="en-US"/>
        </w:rPr>
        <w:t xml:space="preserve"> </w:t>
      </w:r>
    </w:p>
    <w:p w14:paraId="25B3E7A1" w14:textId="2C525DCA" w:rsidR="00FE0887" w:rsidRPr="0072544F" w:rsidRDefault="002F4215" w:rsidP="00B427B1">
      <w:pPr>
        <w:spacing w:before="120" w:after="120" w:line="240" w:lineRule="auto"/>
        <w:jc w:val="both"/>
        <w:rPr>
          <w:rFonts w:ascii="Times New Roman" w:hAnsi="Times New Roman" w:cs="Times New Roman"/>
          <w:sz w:val="24"/>
          <w:szCs w:val="24"/>
          <w:lang w:val="en-US"/>
        </w:rPr>
      </w:pPr>
      <w:r w:rsidRPr="00B33B3E">
        <w:rPr>
          <w:rFonts w:ascii="Times New Roman" w:hAnsi="Times New Roman" w:cs="Times New Roman"/>
          <w:sz w:val="24"/>
          <w:szCs w:val="24"/>
          <w:lang w:val="en-US"/>
        </w:rPr>
        <w:t>Saravia</w:t>
      </w:r>
      <w:r w:rsidR="00BB65A9" w:rsidRPr="00B33B3E">
        <w:rPr>
          <w:rFonts w:ascii="Times New Roman" w:hAnsi="Times New Roman" w:cs="Times New Roman"/>
          <w:sz w:val="24"/>
          <w:szCs w:val="24"/>
          <w:lang w:val="en-US"/>
        </w:rPr>
        <w:t>, E.</w:t>
      </w:r>
      <w:r>
        <w:rPr>
          <w:rFonts w:ascii="Times New Roman" w:hAnsi="Times New Roman" w:cs="Times New Roman"/>
          <w:sz w:val="24"/>
          <w:szCs w:val="24"/>
          <w:lang w:val="en-US"/>
        </w:rPr>
        <w:t>, A</w:t>
      </w:r>
      <w:r w:rsidRPr="00B33B3E">
        <w:rPr>
          <w:rFonts w:ascii="Times New Roman" w:hAnsi="Times New Roman" w:cs="Times New Roman"/>
          <w:sz w:val="24"/>
          <w:szCs w:val="24"/>
          <w:lang w:val="en-US"/>
        </w:rPr>
        <w:t>rgueta</w:t>
      </w:r>
      <w:r w:rsidR="00BB65A9" w:rsidRPr="00B33B3E">
        <w:rPr>
          <w:rFonts w:ascii="Times New Roman" w:hAnsi="Times New Roman" w:cs="Times New Roman"/>
          <w:sz w:val="24"/>
          <w:szCs w:val="24"/>
          <w:lang w:val="en-US"/>
        </w:rPr>
        <w:t>, C.</w:t>
      </w:r>
      <w:r>
        <w:rPr>
          <w:rFonts w:ascii="Times New Roman" w:hAnsi="Times New Roman" w:cs="Times New Roman"/>
          <w:sz w:val="24"/>
          <w:szCs w:val="24"/>
          <w:lang w:val="en-US"/>
        </w:rPr>
        <w:t>, &amp; C</w:t>
      </w:r>
      <w:r w:rsidRPr="00B33B3E">
        <w:rPr>
          <w:rFonts w:ascii="Times New Roman" w:hAnsi="Times New Roman" w:cs="Times New Roman"/>
          <w:sz w:val="24"/>
          <w:szCs w:val="24"/>
          <w:lang w:val="en-US"/>
        </w:rPr>
        <w:t>hen</w:t>
      </w:r>
      <w:r w:rsidR="00BB65A9" w:rsidRPr="00B33B3E">
        <w:rPr>
          <w:rFonts w:ascii="Times New Roman" w:hAnsi="Times New Roman" w:cs="Times New Roman"/>
          <w:sz w:val="24"/>
          <w:szCs w:val="24"/>
          <w:lang w:val="en-US"/>
        </w:rPr>
        <w:t xml:space="preserve">, Y.-S. </w:t>
      </w:r>
      <w:r>
        <w:rPr>
          <w:rFonts w:ascii="Times New Roman" w:hAnsi="Times New Roman" w:cs="Times New Roman"/>
          <w:sz w:val="24"/>
          <w:szCs w:val="24"/>
          <w:lang w:val="en-US"/>
        </w:rPr>
        <w:t>(</w:t>
      </w:r>
      <w:r w:rsidR="00FE0887" w:rsidRPr="00B33B3E">
        <w:rPr>
          <w:rFonts w:ascii="Times New Roman" w:hAnsi="Times New Roman" w:cs="Times New Roman"/>
          <w:sz w:val="24"/>
          <w:szCs w:val="24"/>
          <w:lang w:val="en-US"/>
        </w:rPr>
        <w:t>2016</w:t>
      </w:r>
      <w:r>
        <w:rPr>
          <w:rFonts w:ascii="Times New Roman" w:hAnsi="Times New Roman" w:cs="Times New Roman"/>
          <w:sz w:val="24"/>
          <w:szCs w:val="24"/>
          <w:lang w:val="en-US"/>
        </w:rPr>
        <w:t>)</w:t>
      </w:r>
      <w:r w:rsidR="00FE0887" w:rsidRPr="00B33B3E">
        <w:rPr>
          <w:rFonts w:ascii="Times New Roman" w:hAnsi="Times New Roman" w:cs="Times New Roman"/>
          <w:sz w:val="24"/>
          <w:szCs w:val="24"/>
          <w:lang w:val="en-US"/>
        </w:rPr>
        <w:t>. </w:t>
      </w:r>
      <w:r w:rsidR="00FE0887" w:rsidRPr="0072544F">
        <w:rPr>
          <w:rFonts w:ascii="Times New Roman" w:hAnsi="Times New Roman" w:cs="Times New Roman"/>
          <w:sz w:val="24"/>
          <w:szCs w:val="24"/>
          <w:lang w:val="en-US"/>
        </w:rPr>
        <w:t xml:space="preserve">Unsupervised graph-based pattern extraction for multilingual emotion classification. </w:t>
      </w:r>
      <w:r w:rsidR="00FE0887" w:rsidRPr="002F4215">
        <w:rPr>
          <w:rFonts w:ascii="Times New Roman" w:hAnsi="Times New Roman" w:cs="Times New Roman"/>
          <w:i/>
          <w:iCs/>
          <w:sz w:val="24"/>
          <w:szCs w:val="24"/>
          <w:lang w:val="en-US"/>
        </w:rPr>
        <w:t>Social Network Analysis and Mining</w:t>
      </w:r>
      <w:r w:rsidR="00FE0887" w:rsidRPr="0072544F">
        <w:rPr>
          <w:rFonts w:ascii="Times New Roman" w:hAnsi="Times New Roman" w:cs="Times New Roman"/>
          <w:sz w:val="24"/>
          <w:szCs w:val="24"/>
          <w:lang w:val="en-US"/>
        </w:rPr>
        <w:t xml:space="preserve">, </w:t>
      </w:r>
      <w:r w:rsidR="00FE0887" w:rsidRPr="002F4215">
        <w:rPr>
          <w:rFonts w:ascii="Times New Roman" w:hAnsi="Times New Roman" w:cs="Times New Roman"/>
          <w:i/>
          <w:iCs/>
          <w:sz w:val="24"/>
          <w:szCs w:val="24"/>
          <w:lang w:val="en-US"/>
        </w:rPr>
        <w:t>6</w:t>
      </w:r>
      <w:r w:rsidR="00FE0887" w:rsidRPr="0072544F">
        <w:rPr>
          <w:rFonts w:ascii="Times New Roman" w:hAnsi="Times New Roman" w:cs="Times New Roman"/>
          <w:sz w:val="24"/>
          <w:szCs w:val="24"/>
          <w:lang w:val="en-US"/>
        </w:rPr>
        <w:t>(1)</w:t>
      </w:r>
      <w:r>
        <w:rPr>
          <w:rFonts w:ascii="Times New Roman" w:hAnsi="Times New Roman" w:cs="Times New Roman"/>
          <w:sz w:val="24"/>
          <w:szCs w:val="24"/>
          <w:lang w:val="en-US"/>
        </w:rPr>
        <w:t xml:space="preserve">, </w:t>
      </w:r>
      <w:r w:rsidR="00486E3E" w:rsidRPr="0072544F">
        <w:rPr>
          <w:rFonts w:ascii="Times New Roman" w:hAnsi="Times New Roman" w:cs="Times New Roman"/>
          <w:sz w:val="24"/>
          <w:szCs w:val="24"/>
          <w:lang w:val="en-US"/>
        </w:rPr>
        <w:t>1-21</w:t>
      </w:r>
      <w:r w:rsidR="00FE0887" w:rsidRPr="0072544F">
        <w:rPr>
          <w:rFonts w:ascii="Times New Roman" w:hAnsi="Times New Roman" w:cs="Times New Roman"/>
          <w:sz w:val="24"/>
          <w:szCs w:val="24"/>
          <w:lang w:val="en-US"/>
        </w:rPr>
        <w:t>.</w:t>
      </w:r>
      <w:r w:rsidR="00B9577F" w:rsidRPr="0072544F">
        <w:rPr>
          <w:rFonts w:ascii="Times New Roman" w:hAnsi="Times New Roman" w:cs="Times New Roman"/>
          <w:sz w:val="24"/>
          <w:szCs w:val="24"/>
          <w:lang w:val="en-US"/>
        </w:rPr>
        <w:t xml:space="preserve"> </w:t>
      </w:r>
      <w:r>
        <w:rPr>
          <w:rFonts w:ascii="Times New Roman" w:hAnsi="Times New Roman" w:cs="Times New Roman"/>
          <w:sz w:val="24"/>
          <w:szCs w:val="24"/>
          <w:lang w:val="en-US"/>
        </w:rPr>
        <w:t>doi:</w:t>
      </w:r>
      <w:r w:rsidR="00F549DE" w:rsidRPr="002F4215">
        <w:rPr>
          <w:rFonts w:ascii="Times New Roman" w:hAnsi="Times New Roman" w:cs="Times New Roman"/>
          <w:sz w:val="24"/>
          <w:szCs w:val="24"/>
          <w:lang w:val="en-US"/>
        </w:rPr>
        <w:t>10.1007/s13278-016-0403-4</w:t>
      </w:r>
      <w:r w:rsidR="00F549DE" w:rsidRPr="0072544F">
        <w:rPr>
          <w:rFonts w:ascii="Times New Roman" w:hAnsi="Times New Roman" w:cs="Times New Roman"/>
          <w:sz w:val="24"/>
          <w:szCs w:val="24"/>
          <w:lang w:val="en-US"/>
        </w:rPr>
        <w:t xml:space="preserve"> </w:t>
      </w:r>
      <w:r w:rsidR="00FE0887" w:rsidRPr="0072544F">
        <w:rPr>
          <w:rFonts w:ascii="Times New Roman" w:hAnsi="Times New Roman" w:cs="Times New Roman"/>
          <w:sz w:val="24"/>
          <w:szCs w:val="24"/>
          <w:lang w:val="en-US"/>
        </w:rPr>
        <w:t> </w:t>
      </w:r>
    </w:p>
    <w:p w14:paraId="31D73A6D" w14:textId="4F20C626" w:rsidR="005315A6" w:rsidRPr="0072544F" w:rsidRDefault="002F4215" w:rsidP="00B427B1">
      <w:pPr>
        <w:spacing w:before="120" w:after="120" w:line="240" w:lineRule="auto"/>
        <w:jc w:val="both"/>
        <w:rPr>
          <w:rFonts w:ascii="Times New Roman" w:hAnsi="Times New Roman" w:cs="Times New Roman"/>
          <w:sz w:val="24"/>
          <w:szCs w:val="24"/>
          <w:lang w:val="en-US"/>
        </w:rPr>
      </w:pPr>
      <w:proofErr w:type="spellStart"/>
      <w:r w:rsidRPr="0072544F">
        <w:rPr>
          <w:rFonts w:ascii="Times New Roman" w:hAnsi="Times New Roman" w:cs="Times New Roman"/>
          <w:sz w:val="24"/>
          <w:szCs w:val="24"/>
          <w:lang w:val="en-US"/>
        </w:rPr>
        <w:t>Schaars</w:t>
      </w:r>
      <w:proofErr w:type="spellEnd"/>
      <w:r w:rsidR="00BB65A9" w:rsidRPr="0072544F">
        <w:rPr>
          <w:rFonts w:ascii="Times New Roman" w:hAnsi="Times New Roman" w:cs="Times New Roman"/>
          <w:sz w:val="24"/>
          <w:szCs w:val="24"/>
          <w:lang w:val="en-US"/>
        </w:rPr>
        <w:t>, M.M.H.</w:t>
      </w:r>
      <w:r>
        <w:rPr>
          <w:rFonts w:ascii="Times New Roman" w:hAnsi="Times New Roman" w:cs="Times New Roman"/>
          <w:sz w:val="24"/>
          <w:szCs w:val="24"/>
          <w:lang w:val="en-US"/>
        </w:rPr>
        <w:t>,</w:t>
      </w:r>
      <w:r w:rsidR="00BB65A9" w:rsidRPr="0072544F">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w:t>
      </w:r>
      <w:r w:rsidRPr="0072544F">
        <w:rPr>
          <w:rFonts w:ascii="Times New Roman" w:hAnsi="Times New Roman" w:cs="Times New Roman"/>
          <w:sz w:val="24"/>
          <w:szCs w:val="24"/>
          <w:lang w:val="en-US"/>
        </w:rPr>
        <w:t>egers</w:t>
      </w:r>
      <w:proofErr w:type="spellEnd"/>
      <w:r w:rsidR="00BB65A9" w:rsidRPr="0072544F">
        <w:rPr>
          <w:rFonts w:ascii="Times New Roman" w:hAnsi="Times New Roman" w:cs="Times New Roman"/>
          <w:sz w:val="24"/>
          <w:szCs w:val="24"/>
          <w:lang w:val="en-US"/>
        </w:rPr>
        <w:t>, E.</w:t>
      </w:r>
      <w:r>
        <w:rPr>
          <w:rFonts w:ascii="Times New Roman" w:hAnsi="Times New Roman" w:cs="Times New Roman"/>
          <w:sz w:val="24"/>
          <w:szCs w:val="24"/>
          <w:lang w:val="en-US"/>
        </w:rPr>
        <w:t>, &amp;</w:t>
      </w:r>
      <w:r w:rsidR="00F549DE" w:rsidRPr="0072544F">
        <w:rPr>
          <w:rFonts w:ascii="Times New Roman" w:hAnsi="Times New Roman" w:cs="Times New Roman"/>
          <w:sz w:val="24"/>
          <w:szCs w:val="24"/>
          <w:lang w:val="en-US"/>
        </w:rPr>
        <w:t xml:space="preserve"> </w:t>
      </w:r>
      <w:r>
        <w:rPr>
          <w:rFonts w:ascii="Times New Roman" w:hAnsi="Times New Roman" w:cs="Times New Roman"/>
          <w:sz w:val="24"/>
          <w:szCs w:val="24"/>
          <w:lang w:val="en-US"/>
        </w:rPr>
        <w:t>V</w:t>
      </w:r>
      <w:r w:rsidRPr="0072544F">
        <w:rPr>
          <w:rFonts w:ascii="Times New Roman" w:hAnsi="Times New Roman" w:cs="Times New Roman"/>
          <w:sz w:val="24"/>
          <w:szCs w:val="24"/>
          <w:lang w:val="en-US"/>
        </w:rPr>
        <w:t>erhoeven</w:t>
      </w:r>
      <w:r w:rsidR="00BB65A9" w:rsidRPr="0072544F">
        <w:rPr>
          <w:rFonts w:ascii="Times New Roman" w:hAnsi="Times New Roman" w:cs="Times New Roman"/>
          <w:sz w:val="24"/>
          <w:szCs w:val="24"/>
          <w:lang w:val="en-US"/>
        </w:rPr>
        <w:t xml:space="preserve">, L. </w:t>
      </w:r>
      <w:r>
        <w:rPr>
          <w:rFonts w:ascii="Times New Roman" w:hAnsi="Times New Roman" w:cs="Times New Roman"/>
          <w:sz w:val="24"/>
          <w:szCs w:val="24"/>
          <w:lang w:val="en-US"/>
        </w:rPr>
        <w:t>(</w:t>
      </w:r>
      <w:r w:rsidR="005315A6" w:rsidRPr="0072544F">
        <w:rPr>
          <w:rFonts w:ascii="Times New Roman" w:hAnsi="Times New Roman" w:cs="Times New Roman"/>
          <w:sz w:val="24"/>
          <w:szCs w:val="24"/>
          <w:lang w:val="en-US"/>
        </w:rPr>
        <w:t>2019</w:t>
      </w:r>
      <w:r>
        <w:rPr>
          <w:rFonts w:ascii="Times New Roman" w:hAnsi="Times New Roman" w:cs="Times New Roman"/>
          <w:sz w:val="24"/>
          <w:szCs w:val="24"/>
          <w:lang w:val="en-US"/>
        </w:rPr>
        <w:t>)</w:t>
      </w:r>
      <w:r w:rsidR="005315A6" w:rsidRPr="0072544F">
        <w:rPr>
          <w:rFonts w:ascii="Times New Roman" w:hAnsi="Times New Roman" w:cs="Times New Roman"/>
          <w:sz w:val="24"/>
          <w:szCs w:val="24"/>
          <w:lang w:val="en-US"/>
        </w:rPr>
        <w:t xml:space="preserve">. Cognitive and linguistic precursors of early first and second language reading development. </w:t>
      </w:r>
      <w:r w:rsidR="005315A6" w:rsidRPr="002F4215">
        <w:rPr>
          <w:rFonts w:ascii="Times New Roman" w:hAnsi="Times New Roman" w:cs="Times New Roman"/>
          <w:i/>
          <w:iCs/>
          <w:sz w:val="24"/>
          <w:szCs w:val="24"/>
          <w:lang w:val="en-US"/>
        </w:rPr>
        <w:t>Learning and Individual Differences</w:t>
      </w:r>
      <w:r w:rsidR="005315A6" w:rsidRPr="0072544F">
        <w:rPr>
          <w:rFonts w:ascii="Times New Roman" w:hAnsi="Times New Roman" w:cs="Times New Roman"/>
          <w:sz w:val="24"/>
          <w:szCs w:val="24"/>
          <w:lang w:val="en-US"/>
        </w:rPr>
        <w:t xml:space="preserve">, </w:t>
      </w:r>
      <w:r w:rsidR="005315A6" w:rsidRPr="002F4215">
        <w:rPr>
          <w:rFonts w:ascii="Times New Roman" w:hAnsi="Times New Roman" w:cs="Times New Roman"/>
          <w:i/>
          <w:iCs/>
          <w:sz w:val="24"/>
          <w:szCs w:val="24"/>
          <w:lang w:val="en-US"/>
        </w:rPr>
        <w:t>72</w:t>
      </w:r>
      <w:r>
        <w:rPr>
          <w:rFonts w:ascii="Times New Roman" w:hAnsi="Times New Roman" w:cs="Times New Roman"/>
          <w:sz w:val="24"/>
          <w:szCs w:val="24"/>
          <w:lang w:val="en-US"/>
        </w:rPr>
        <w:t>,</w:t>
      </w:r>
      <w:r w:rsidR="005315A6" w:rsidRPr="0072544F">
        <w:rPr>
          <w:rFonts w:ascii="Times New Roman" w:hAnsi="Times New Roman" w:cs="Times New Roman"/>
          <w:sz w:val="24"/>
          <w:szCs w:val="24"/>
          <w:lang w:val="en-US"/>
        </w:rPr>
        <w:t xml:space="preserve"> 1–14. </w:t>
      </w:r>
      <w:proofErr w:type="gramStart"/>
      <w:r>
        <w:rPr>
          <w:rFonts w:ascii="Times New Roman" w:hAnsi="Times New Roman" w:cs="Times New Roman"/>
          <w:sz w:val="24"/>
          <w:szCs w:val="24"/>
          <w:lang w:val="en-US"/>
        </w:rPr>
        <w:t>doi:</w:t>
      </w:r>
      <w:r w:rsidR="00F549DE" w:rsidRPr="002F4215">
        <w:rPr>
          <w:rFonts w:ascii="Times New Roman" w:hAnsi="Times New Roman" w:cs="Times New Roman"/>
          <w:sz w:val="24"/>
          <w:szCs w:val="24"/>
          <w:lang w:val="en-US"/>
        </w:rPr>
        <w:t>10.1016/j.lindif</w:t>
      </w:r>
      <w:proofErr w:type="gramEnd"/>
      <w:r w:rsidR="00F549DE" w:rsidRPr="002F4215">
        <w:rPr>
          <w:rFonts w:ascii="Times New Roman" w:hAnsi="Times New Roman" w:cs="Times New Roman"/>
          <w:sz w:val="24"/>
          <w:szCs w:val="24"/>
          <w:lang w:val="en-US"/>
        </w:rPr>
        <w:t>.2019.03.008</w:t>
      </w:r>
      <w:r w:rsidR="00F549DE" w:rsidRPr="0072544F">
        <w:rPr>
          <w:rFonts w:ascii="Times New Roman" w:hAnsi="Times New Roman" w:cs="Times New Roman"/>
          <w:sz w:val="24"/>
          <w:szCs w:val="24"/>
          <w:lang w:val="en-US"/>
        </w:rPr>
        <w:t xml:space="preserve"> </w:t>
      </w:r>
      <w:r w:rsidR="005315A6" w:rsidRPr="0072544F">
        <w:rPr>
          <w:rFonts w:ascii="Times New Roman" w:hAnsi="Times New Roman" w:cs="Times New Roman"/>
          <w:sz w:val="24"/>
          <w:szCs w:val="24"/>
          <w:lang w:val="en-US"/>
        </w:rPr>
        <w:t> </w:t>
      </w:r>
    </w:p>
    <w:p w14:paraId="45B02075" w14:textId="3AB43F76" w:rsidR="0066583E" w:rsidRPr="0072544F" w:rsidRDefault="002F4215" w:rsidP="00B427B1">
      <w:pPr>
        <w:spacing w:before="120" w:after="120" w:line="240" w:lineRule="auto"/>
        <w:jc w:val="both"/>
        <w:rPr>
          <w:rFonts w:ascii="Times New Roman" w:hAnsi="Times New Roman" w:cs="Times New Roman"/>
          <w:sz w:val="24"/>
          <w:szCs w:val="24"/>
          <w:lang w:val="pt-BR"/>
        </w:rPr>
      </w:pPr>
      <w:r w:rsidRPr="0072544F">
        <w:rPr>
          <w:rFonts w:ascii="Times New Roman" w:hAnsi="Times New Roman" w:cs="Times New Roman"/>
          <w:sz w:val="24"/>
          <w:szCs w:val="24"/>
          <w:lang w:val="en-US"/>
        </w:rPr>
        <w:t xml:space="preserve">Sita </w:t>
      </w:r>
      <w:r>
        <w:rPr>
          <w:rFonts w:ascii="Times New Roman" w:hAnsi="Times New Roman" w:cs="Times New Roman"/>
          <w:sz w:val="24"/>
          <w:szCs w:val="24"/>
          <w:lang w:val="en-US"/>
        </w:rPr>
        <w:t>F</w:t>
      </w:r>
      <w:r w:rsidRPr="0072544F">
        <w:rPr>
          <w:rFonts w:ascii="Times New Roman" w:hAnsi="Times New Roman" w:cs="Times New Roman"/>
          <w:sz w:val="24"/>
          <w:szCs w:val="24"/>
          <w:lang w:val="en-US"/>
        </w:rPr>
        <w:t>arias</w:t>
      </w:r>
      <w:r w:rsidR="00BB65A9" w:rsidRPr="0072544F">
        <w:rPr>
          <w:rFonts w:ascii="Times New Roman" w:hAnsi="Times New Roman" w:cs="Times New Roman"/>
          <w:sz w:val="24"/>
          <w:szCs w:val="24"/>
          <w:lang w:val="en-US"/>
        </w:rPr>
        <w:t xml:space="preserve">, V. </w:t>
      </w:r>
      <w:r>
        <w:rPr>
          <w:rFonts w:ascii="Times New Roman" w:hAnsi="Times New Roman" w:cs="Times New Roman"/>
          <w:sz w:val="24"/>
          <w:szCs w:val="24"/>
          <w:lang w:val="en-US"/>
        </w:rPr>
        <w:t>(</w:t>
      </w:r>
      <w:r w:rsidR="00F06014" w:rsidRPr="0072544F">
        <w:rPr>
          <w:rFonts w:ascii="Times New Roman" w:hAnsi="Times New Roman" w:cs="Times New Roman"/>
          <w:sz w:val="24"/>
          <w:szCs w:val="24"/>
          <w:lang w:val="en-US"/>
        </w:rPr>
        <w:t>20</w:t>
      </w:r>
      <w:r w:rsidR="0066583E" w:rsidRPr="0072544F">
        <w:rPr>
          <w:rFonts w:ascii="Times New Roman" w:hAnsi="Times New Roman" w:cs="Times New Roman"/>
          <w:sz w:val="24"/>
          <w:szCs w:val="24"/>
          <w:lang w:val="en-US"/>
        </w:rPr>
        <w:t>1</w:t>
      </w:r>
      <w:r w:rsidR="00F06014" w:rsidRPr="0072544F">
        <w:rPr>
          <w:rFonts w:ascii="Times New Roman" w:hAnsi="Times New Roman" w:cs="Times New Roman"/>
          <w:sz w:val="24"/>
          <w:szCs w:val="24"/>
          <w:lang w:val="en-US"/>
        </w:rPr>
        <w:t>7</w:t>
      </w:r>
      <w:r>
        <w:rPr>
          <w:rFonts w:ascii="Times New Roman" w:hAnsi="Times New Roman" w:cs="Times New Roman"/>
          <w:sz w:val="24"/>
          <w:szCs w:val="24"/>
          <w:lang w:val="en-US"/>
        </w:rPr>
        <w:t>)</w:t>
      </w:r>
      <w:r w:rsidR="00A03D80" w:rsidRPr="0072544F">
        <w:rPr>
          <w:rFonts w:ascii="Times New Roman" w:hAnsi="Times New Roman" w:cs="Times New Roman"/>
          <w:sz w:val="24"/>
          <w:szCs w:val="24"/>
          <w:lang w:val="en-US"/>
        </w:rPr>
        <w:t xml:space="preserve">. </w:t>
      </w:r>
      <w:r w:rsidR="0066583E" w:rsidRPr="0072544F">
        <w:rPr>
          <w:rFonts w:ascii="Times New Roman" w:hAnsi="Times New Roman" w:cs="Times New Roman"/>
          <w:sz w:val="24"/>
          <w:szCs w:val="24"/>
          <w:lang w:val="en-US"/>
        </w:rPr>
        <w:t>How to define emotion nouns? Analysis of paraphrases and assessment of proposals for its further development</w:t>
      </w:r>
      <w:r w:rsidR="00A03D80" w:rsidRPr="0072544F">
        <w:rPr>
          <w:rFonts w:ascii="Times New Roman" w:hAnsi="Times New Roman" w:cs="Times New Roman"/>
          <w:sz w:val="24"/>
          <w:szCs w:val="24"/>
          <w:lang w:val="en-US"/>
        </w:rPr>
        <w:t xml:space="preserve">. </w:t>
      </w:r>
      <w:r w:rsidR="00A03D80" w:rsidRPr="002F4215">
        <w:rPr>
          <w:rFonts w:ascii="Times New Roman" w:hAnsi="Times New Roman" w:cs="Times New Roman"/>
          <w:i/>
          <w:iCs/>
          <w:sz w:val="24"/>
          <w:szCs w:val="24"/>
          <w:lang w:val="pt-BR"/>
        </w:rPr>
        <w:t>Revista de Estudos da Linguagem, Belo Horizonte</w:t>
      </w:r>
      <w:r w:rsidR="00A03D80" w:rsidRPr="0072544F">
        <w:rPr>
          <w:rFonts w:ascii="Times New Roman" w:hAnsi="Times New Roman" w:cs="Times New Roman"/>
          <w:sz w:val="24"/>
          <w:szCs w:val="24"/>
          <w:lang w:val="pt-BR"/>
        </w:rPr>
        <w:t xml:space="preserve">, </w:t>
      </w:r>
      <w:r w:rsidR="00A03D80" w:rsidRPr="002F4215">
        <w:rPr>
          <w:rFonts w:ascii="Times New Roman" w:hAnsi="Times New Roman" w:cs="Times New Roman"/>
          <w:i/>
          <w:iCs/>
          <w:sz w:val="24"/>
          <w:szCs w:val="24"/>
          <w:lang w:val="pt-BR"/>
        </w:rPr>
        <w:t>25</w:t>
      </w:r>
      <w:r w:rsidR="00A03D80" w:rsidRPr="0072544F">
        <w:rPr>
          <w:rFonts w:ascii="Times New Roman" w:hAnsi="Times New Roman" w:cs="Times New Roman"/>
          <w:sz w:val="24"/>
          <w:szCs w:val="24"/>
          <w:lang w:val="pt-BR"/>
        </w:rPr>
        <w:t>(1)</w:t>
      </w:r>
      <w:r>
        <w:rPr>
          <w:rFonts w:ascii="Times New Roman" w:hAnsi="Times New Roman" w:cs="Times New Roman"/>
          <w:sz w:val="24"/>
          <w:szCs w:val="24"/>
          <w:lang w:val="pt-BR"/>
        </w:rPr>
        <w:t>,</w:t>
      </w:r>
      <w:r w:rsidR="00A03D80" w:rsidRPr="0072544F">
        <w:rPr>
          <w:rFonts w:ascii="Times New Roman" w:hAnsi="Times New Roman" w:cs="Times New Roman"/>
          <w:sz w:val="24"/>
          <w:szCs w:val="24"/>
          <w:lang w:val="pt-BR"/>
        </w:rPr>
        <w:t xml:space="preserve"> 179-216. </w:t>
      </w:r>
      <w:r>
        <w:rPr>
          <w:rFonts w:ascii="Times New Roman" w:hAnsi="Times New Roman" w:cs="Times New Roman"/>
          <w:sz w:val="24"/>
          <w:szCs w:val="24"/>
          <w:lang w:val="pt-BR"/>
        </w:rPr>
        <w:t>doi:</w:t>
      </w:r>
      <w:r w:rsidR="00F549DE" w:rsidRPr="002F4215">
        <w:rPr>
          <w:rFonts w:ascii="Times New Roman" w:hAnsi="Times New Roman" w:cs="Times New Roman"/>
          <w:sz w:val="24"/>
          <w:szCs w:val="24"/>
          <w:lang w:val="pt-BR"/>
        </w:rPr>
        <w:t>10.17851/2237.2083.25.1.179-216</w:t>
      </w:r>
      <w:r w:rsidR="00F549DE" w:rsidRPr="0072544F">
        <w:rPr>
          <w:rFonts w:ascii="Times New Roman" w:hAnsi="Times New Roman" w:cs="Times New Roman"/>
          <w:sz w:val="24"/>
          <w:szCs w:val="24"/>
          <w:lang w:val="pt-BR"/>
        </w:rPr>
        <w:t xml:space="preserve"> </w:t>
      </w:r>
    </w:p>
    <w:p w14:paraId="157D8EA2" w14:textId="0808604B" w:rsidR="00D319EA" w:rsidRPr="0072544F" w:rsidRDefault="002F4215" w:rsidP="00B427B1">
      <w:pPr>
        <w:spacing w:before="120" w:after="120" w:line="240" w:lineRule="auto"/>
        <w:jc w:val="both"/>
        <w:rPr>
          <w:rFonts w:ascii="Times New Roman" w:hAnsi="Times New Roman" w:cs="Times New Roman"/>
          <w:sz w:val="24"/>
          <w:szCs w:val="24"/>
          <w:lang w:val="en-US"/>
        </w:rPr>
      </w:pPr>
      <w:r w:rsidRPr="002F4215">
        <w:rPr>
          <w:rFonts w:ascii="Times New Roman" w:hAnsi="Times New Roman" w:cs="Times New Roman"/>
          <w:sz w:val="24"/>
          <w:szCs w:val="24"/>
          <w:lang w:val="pt-BR"/>
        </w:rPr>
        <w:t>Soriano</w:t>
      </w:r>
      <w:r w:rsidR="00BB65A9" w:rsidRPr="002F4215">
        <w:rPr>
          <w:rFonts w:ascii="Times New Roman" w:hAnsi="Times New Roman" w:cs="Times New Roman"/>
          <w:sz w:val="24"/>
          <w:szCs w:val="24"/>
          <w:lang w:val="pt-BR"/>
        </w:rPr>
        <w:t xml:space="preserve">, C. </w:t>
      </w:r>
      <w:r>
        <w:rPr>
          <w:rFonts w:ascii="Times New Roman" w:hAnsi="Times New Roman" w:cs="Times New Roman"/>
          <w:sz w:val="24"/>
          <w:szCs w:val="24"/>
          <w:lang w:val="pt-BR"/>
        </w:rPr>
        <w:t>(</w:t>
      </w:r>
      <w:r w:rsidR="00D319EA" w:rsidRPr="002F4215">
        <w:rPr>
          <w:rFonts w:ascii="Times New Roman" w:hAnsi="Times New Roman" w:cs="Times New Roman"/>
          <w:sz w:val="24"/>
          <w:szCs w:val="24"/>
          <w:lang w:val="pt-BR"/>
        </w:rPr>
        <w:t>2003</w:t>
      </w:r>
      <w:r>
        <w:rPr>
          <w:rFonts w:ascii="Times New Roman" w:hAnsi="Times New Roman" w:cs="Times New Roman"/>
          <w:sz w:val="24"/>
          <w:szCs w:val="24"/>
          <w:lang w:val="pt-BR"/>
        </w:rPr>
        <w:t>)</w:t>
      </w:r>
      <w:r w:rsidR="00D319EA" w:rsidRPr="002F4215">
        <w:rPr>
          <w:rFonts w:ascii="Times New Roman" w:hAnsi="Times New Roman" w:cs="Times New Roman"/>
          <w:sz w:val="24"/>
          <w:szCs w:val="24"/>
          <w:lang w:val="pt-BR"/>
        </w:rPr>
        <w:t xml:space="preserve">. </w:t>
      </w:r>
      <w:r w:rsidR="00D319EA" w:rsidRPr="0072544F">
        <w:rPr>
          <w:rFonts w:ascii="Times New Roman" w:hAnsi="Times New Roman" w:cs="Times New Roman"/>
          <w:sz w:val="24"/>
          <w:szCs w:val="24"/>
          <w:lang w:val="en-US"/>
        </w:rPr>
        <w:t xml:space="preserve">Some anger metaphors in </w:t>
      </w:r>
      <w:proofErr w:type="spellStart"/>
      <w:r w:rsidR="00D319EA" w:rsidRPr="0072544F">
        <w:rPr>
          <w:rFonts w:ascii="Times New Roman" w:hAnsi="Times New Roman" w:cs="Times New Roman"/>
          <w:sz w:val="24"/>
          <w:szCs w:val="24"/>
          <w:lang w:val="en-US"/>
        </w:rPr>
        <w:t>spanish</w:t>
      </w:r>
      <w:proofErr w:type="spellEnd"/>
      <w:r w:rsidR="00D319EA" w:rsidRPr="0072544F">
        <w:rPr>
          <w:rFonts w:ascii="Times New Roman" w:hAnsi="Times New Roman" w:cs="Times New Roman"/>
          <w:sz w:val="24"/>
          <w:szCs w:val="24"/>
          <w:lang w:val="en-US"/>
        </w:rPr>
        <w:t xml:space="preserve"> and </w:t>
      </w:r>
      <w:proofErr w:type="spellStart"/>
      <w:r w:rsidR="00D319EA" w:rsidRPr="0072544F">
        <w:rPr>
          <w:rFonts w:ascii="Times New Roman" w:hAnsi="Times New Roman" w:cs="Times New Roman"/>
          <w:sz w:val="24"/>
          <w:szCs w:val="24"/>
          <w:lang w:val="en-US"/>
        </w:rPr>
        <w:t>english</w:t>
      </w:r>
      <w:proofErr w:type="spellEnd"/>
      <w:r w:rsidR="00D319EA" w:rsidRPr="0072544F">
        <w:rPr>
          <w:rFonts w:ascii="Times New Roman" w:hAnsi="Times New Roman" w:cs="Times New Roman"/>
          <w:sz w:val="24"/>
          <w:szCs w:val="24"/>
          <w:lang w:val="en-US"/>
        </w:rPr>
        <w:t>. A contrastive review. </w:t>
      </w:r>
      <w:r w:rsidR="00D319EA" w:rsidRPr="002F4215">
        <w:rPr>
          <w:rFonts w:ascii="Times New Roman" w:hAnsi="Times New Roman" w:cs="Times New Roman"/>
          <w:i/>
          <w:iCs/>
          <w:sz w:val="24"/>
          <w:szCs w:val="24"/>
          <w:lang w:val="en-US"/>
        </w:rPr>
        <w:t>International Journal of English Studies</w:t>
      </w:r>
      <w:r w:rsidR="00D319EA" w:rsidRPr="0072544F">
        <w:rPr>
          <w:rFonts w:ascii="Times New Roman" w:hAnsi="Times New Roman" w:cs="Times New Roman"/>
          <w:sz w:val="24"/>
          <w:szCs w:val="24"/>
          <w:lang w:val="en-US"/>
        </w:rPr>
        <w:t>, </w:t>
      </w:r>
      <w:r w:rsidR="00D319EA" w:rsidRPr="002F4215">
        <w:rPr>
          <w:rFonts w:ascii="Times New Roman" w:hAnsi="Times New Roman" w:cs="Times New Roman"/>
          <w:i/>
          <w:iCs/>
          <w:sz w:val="24"/>
          <w:szCs w:val="24"/>
          <w:lang w:val="en-US"/>
        </w:rPr>
        <w:t>3</w:t>
      </w:r>
      <w:r w:rsidR="00D319EA" w:rsidRPr="0072544F">
        <w:rPr>
          <w:rFonts w:ascii="Times New Roman" w:hAnsi="Times New Roman" w:cs="Times New Roman"/>
          <w:sz w:val="24"/>
          <w:szCs w:val="24"/>
          <w:lang w:val="en-US"/>
        </w:rPr>
        <w:t>(2)</w:t>
      </w:r>
      <w:r>
        <w:rPr>
          <w:rFonts w:ascii="Times New Roman" w:hAnsi="Times New Roman" w:cs="Times New Roman"/>
          <w:sz w:val="24"/>
          <w:szCs w:val="24"/>
          <w:lang w:val="en-US"/>
        </w:rPr>
        <w:t>,</w:t>
      </w:r>
      <w:r w:rsidR="00D319EA" w:rsidRPr="0072544F">
        <w:rPr>
          <w:rFonts w:ascii="Times New Roman" w:hAnsi="Times New Roman" w:cs="Times New Roman"/>
          <w:sz w:val="24"/>
          <w:szCs w:val="24"/>
          <w:lang w:val="en-US"/>
        </w:rPr>
        <w:t xml:space="preserve"> 107-122. </w:t>
      </w:r>
    </w:p>
    <w:p w14:paraId="69E862B3" w14:textId="4463E8F5" w:rsidR="00B160C0" w:rsidRPr="0072544F" w:rsidRDefault="002F4215" w:rsidP="00B427B1">
      <w:pPr>
        <w:spacing w:before="120" w:after="120" w:line="240" w:lineRule="auto"/>
        <w:jc w:val="both"/>
        <w:rPr>
          <w:rFonts w:ascii="Times New Roman" w:hAnsi="Times New Roman" w:cs="Times New Roman"/>
          <w:sz w:val="24"/>
          <w:szCs w:val="24"/>
          <w:lang w:val="es-CL"/>
        </w:rPr>
      </w:pPr>
      <w:r w:rsidRPr="0072544F">
        <w:rPr>
          <w:rFonts w:ascii="Times New Roman" w:hAnsi="Times New Roman" w:cs="Times New Roman"/>
          <w:sz w:val="24"/>
          <w:szCs w:val="24"/>
          <w:lang w:val="en-US"/>
        </w:rPr>
        <w:t>Soriano</w:t>
      </w:r>
      <w:r w:rsidR="00BB65A9" w:rsidRPr="0072544F">
        <w:rPr>
          <w:rFonts w:ascii="Times New Roman" w:hAnsi="Times New Roman" w:cs="Times New Roman"/>
          <w:sz w:val="24"/>
          <w:szCs w:val="24"/>
          <w:lang w:val="en-US"/>
        </w:rPr>
        <w:t>, C.</w:t>
      </w:r>
      <w:r>
        <w:rPr>
          <w:rFonts w:ascii="Times New Roman" w:hAnsi="Times New Roman" w:cs="Times New Roman"/>
          <w:sz w:val="24"/>
          <w:szCs w:val="24"/>
          <w:lang w:val="en-US"/>
        </w:rPr>
        <w:t>, &amp;</w:t>
      </w:r>
      <w:r w:rsidR="00F549DE" w:rsidRPr="0072544F">
        <w:rPr>
          <w:rFonts w:ascii="Times New Roman" w:hAnsi="Times New Roman" w:cs="Times New Roman"/>
          <w:sz w:val="24"/>
          <w:szCs w:val="24"/>
          <w:lang w:val="en-US"/>
        </w:rPr>
        <w:t xml:space="preserve"> </w:t>
      </w:r>
      <w:r>
        <w:rPr>
          <w:rFonts w:ascii="Times New Roman" w:hAnsi="Times New Roman" w:cs="Times New Roman"/>
          <w:sz w:val="24"/>
          <w:szCs w:val="24"/>
          <w:lang w:val="en-US"/>
        </w:rPr>
        <w:t>V</w:t>
      </w:r>
      <w:r w:rsidRPr="0072544F">
        <w:rPr>
          <w:rFonts w:ascii="Times New Roman" w:hAnsi="Times New Roman" w:cs="Times New Roman"/>
          <w:sz w:val="24"/>
          <w:szCs w:val="24"/>
          <w:lang w:val="en-US"/>
        </w:rPr>
        <w:t>alenzuela</w:t>
      </w:r>
      <w:r w:rsidR="00BB65A9" w:rsidRPr="0072544F">
        <w:rPr>
          <w:rFonts w:ascii="Times New Roman" w:hAnsi="Times New Roman" w:cs="Times New Roman"/>
          <w:sz w:val="24"/>
          <w:szCs w:val="24"/>
          <w:lang w:val="en-US"/>
        </w:rPr>
        <w:t xml:space="preserve">, J. </w:t>
      </w:r>
      <w:r w:rsidR="00B160C0" w:rsidRPr="0072544F">
        <w:rPr>
          <w:rFonts w:ascii="Times New Roman" w:hAnsi="Times New Roman" w:cs="Times New Roman"/>
          <w:sz w:val="24"/>
          <w:szCs w:val="24"/>
          <w:lang w:val="en-US"/>
        </w:rPr>
        <w:t xml:space="preserve">2009. Emotion and </w:t>
      </w:r>
      <w:proofErr w:type="spellStart"/>
      <w:r w:rsidR="00B160C0" w:rsidRPr="0072544F">
        <w:rPr>
          <w:rFonts w:ascii="Times New Roman" w:hAnsi="Times New Roman" w:cs="Times New Roman"/>
          <w:sz w:val="24"/>
          <w:szCs w:val="24"/>
          <w:lang w:val="en-US"/>
        </w:rPr>
        <w:t>colour</w:t>
      </w:r>
      <w:proofErr w:type="spellEnd"/>
      <w:r w:rsidR="00B160C0" w:rsidRPr="0072544F">
        <w:rPr>
          <w:rFonts w:ascii="Times New Roman" w:hAnsi="Times New Roman" w:cs="Times New Roman"/>
          <w:sz w:val="24"/>
          <w:szCs w:val="24"/>
          <w:lang w:val="en-US"/>
        </w:rPr>
        <w:t xml:space="preserve"> across languages: implicit associations in Spanish </w:t>
      </w:r>
      <w:proofErr w:type="spellStart"/>
      <w:r w:rsidR="00B160C0" w:rsidRPr="0072544F">
        <w:rPr>
          <w:rFonts w:ascii="Times New Roman" w:hAnsi="Times New Roman" w:cs="Times New Roman"/>
          <w:sz w:val="24"/>
          <w:szCs w:val="24"/>
          <w:lang w:val="en-US"/>
        </w:rPr>
        <w:t>colour</w:t>
      </w:r>
      <w:proofErr w:type="spellEnd"/>
      <w:r w:rsidR="00B160C0" w:rsidRPr="0072544F">
        <w:rPr>
          <w:rFonts w:ascii="Times New Roman" w:hAnsi="Times New Roman" w:cs="Times New Roman"/>
          <w:sz w:val="24"/>
          <w:szCs w:val="24"/>
          <w:lang w:val="en-US"/>
        </w:rPr>
        <w:t xml:space="preserve"> terms. </w:t>
      </w:r>
      <w:r w:rsidR="00B160C0" w:rsidRPr="002F4215">
        <w:rPr>
          <w:rFonts w:ascii="Times New Roman" w:hAnsi="Times New Roman" w:cs="Times New Roman"/>
          <w:i/>
          <w:iCs/>
          <w:sz w:val="24"/>
          <w:szCs w:val="24"/>
          <w:lang w:val="es-CL"/>
        </w:rPr>
        <w:t xml:space="preserve">Social </w:t>
      </w:r>
      <w:proofErr w:type="spellStart"/>
      <w:r w:rsidR="00B160C0" w:rsidRPr="002F4215">
        <w:rPr>
          <w:rFonts w:ascii="Times New Roman" w:hAnsi="Times New Roman" w:cs="Times New Roman"/>
          <w:i/>
          <w:iCs/>
          <w:sz w:val="24"/>
          <w:szCs w:val="24"/>
          <w:lang w:val="es-CL"/>
        </w:rPr>
        <w:t>Science</w:t>
      </w:r>
      <w:proofErr w:type="spellEnd"/>
      <w:r w:rsidR="00B160C0" w:rsidRPr="002F4215">
        <w:rPr>
          <w:rFonts w:ascii="Times New Roman" w:hAnsi="Times New Roman" w:cs="Times New Roman"/>
          <w:i/>
          <w:iCs/>
          <w:sz w:val="24"/>
          <w:szCs w:val="24"/>
          <w:lang w:val="es-CL"/>
        </w:rPr>
        <w:t xml:space="preserve"> </w:t>
      </w:r>
      <w:proofErr w:type="spellStart"/>
      <w:r w:rsidR="00B160C0" w:rsidRPr="002F4215">
        <w:rPr>
          <w:rFonts w:ascii="Times New Roman" w:hAnsi="Times New Roman" w:cs="Times New Roman"/>
          <w:i/>
          <w:iCs/>
          <w:sz w:val="24"/>
          <w:szCs w:val="24"/>
          <w:lang w:val="es-CL"/>
        </w:rPr>
        <w:t>Information</w:t>
      </w:r>
      <w:proofErr w:type="spellEnd"/>
      <w:r w:rsidR="00B160C0" w:rsidRPr="0072544F">
        <w:rPr>
          <w:rFonts w:ascii="Times New Roman" w:hAnsi="Times New Roman" w:cs="Times New Roman"/>
          <w:sz w:val="24"/>
          <w:szCs w:val="24"/>
          <w:lang w:val="es-CL"/>
        </w:rPr>
        <w:t xml:space="preserve">, </w:t>
      </w:r>
      <w:r w:rsidR="00B160C0" w:rsidRPr="002F4215">
        <w:rPr>
          <w:rFonts w:ascii="Times New Roman" w:hAnsi="Times New Roman" w:cs="Times New Roman"/>
          <w:i/>
          <w:iCs/>
          <w:sz w:val="24"/>
          <w:szCs w:val="24"/>
          <w:lang w:val="es-CL"/>
        </w:rPr>
        <w:t>48</w:t>
      </w:r>
      <w:r w:rsidR="00B160C0" w:rsidRPr="0072544F">
        <w:rPr>
          <w:rFonts w:ascii="Times New Roman" w:hAnsi="Times New Roman" w:cs="Times New Roman"/>
          <w:sz w:val="24"/>
          <w:szCs w:val="24"/>
          <w:lang w:val="es-CL"/>
        </w:rPr>
        <w:t>(3)</w:t>
      </w:r>
      <w:r>
        <w:rPr>
          <w:rFonts w:ascii="Times New Roman" w:hAnsi="Times New Roman" w:cs="Times New Roman"/>
          <w:sz w:val="24"/>
          <w:szCs w:val="24"/>
          <w:lang w:val="es-CL"/>
        </w:rPr>
        <w:t>,</w:t>
      </w:r>
      <w:r w:rsidR="00B160C0" w:rsidRPr="0072544F">
        <w:rPr>
          <w:rFonts w:ascii="Times New Roman" w:hAnsi="Times New Roman" w:cs="Times New Roman"/>
          <w:sz w:val="24"/>
          <w:szCs w:val="24"/>
          <w:lang w:val="es-CL"/>
        </w:rPr>
        <w:t xml:space="preserve"> 421–445.</w:t>
      </w:r>
      <w:r w:rsidR="00E42F5E" w:rsidRPr="0072544F">
        <w:rPr>
          <w:rFonts w:ascii="Times New Roman" w:hAnsi="Times New Roman" w:cs="Times New Roman"/>
          <w:sz w:val="24"/>
          <w:szCs w:val="24"/>
          <w:lang w:val="es-CL"/>
        </w:rPr>
        <w:t xml:space="preserve"> </w:t>
      </w:r>
      <w:r>
        <w:rPr>
          <w:rFonts w:ascii="Times New Roman" w:hAnsi="Times New Roman" w:cs="Times New Roman"/>
          <w:sz w:val="24"/>
          <w:szCs w:val="24"/>
          <w:lang w:val="es-CL"/>
        </w:rPr>
        <w:t>doi:</w:t>
      </w:r>
      <w:r w:rsidR="00F549DE" w:rsidRPr="002F4215">
        <w:rPr>
          <w:rFonts w:ascii="Times New Roman" w:hAnsi="Times New Roman" w:cs="Times New Roman"/>
          <w:sz w:val="24"/>
          <w:szCs w:val="24"/>
          <w:lang w:val="es-CL"/>
        </w:rPr>
        <w:t>10.1177/0539018409106199</w:t>
      </w:r>
      <w:r w:rsidR="00F549DE" w:rsidRPr="0072544F">
        <w:rPr>
          <w:rFonts w:ascii="Times New Roman" w:hAnsi="Times New Roman" w:cs="Times New Roman"/>
          <w:sz w:val="24"/>
          <w:szCs w:val="24"/>
          <w:lang w:val="es-CL"/>
        </w:rPr>
        <w:t xml:space="preserve"> </w:t>
      </w:r>
      <w:r w:rsidR="00B160C0" w:rsidRPr="0072544F">
        <w:rPr>
          <w:rFonts w:ascii="Times New Roman" w:hAnsi="Times New Roman" w:cs="Times New Roman"/>
          <w:sz w:val="24"/>
          <w:szCs w:val="24"/>
          <w:lang w:val="es-CL"/>
        </w:rPr>
        <w:t> </w:t>
      </w:r>
    </w:p>
    <w:p w14:paraId="733BB60D" w14:textId="3649202A" w:rsidR="006025B2" w:rsidRPr="00642501" w:rsidRDefault="002F4215" w:rsidP="00B427B1">
      <w:pPr>
        <w:spacing w:before="120" w:after="120" w:line="240" w:lineRule="auto"/>
        <w:jc w:val="both"/>
        <w:rPr>
          <w:rFonts w:ascii="Times New Roman" w:hAnsi="Times New Roman" w:cs="Times New Roman"/>
          <w:sz w:val="24"/>
          <w:szCs w:val="24"/>
          <w:lang w:val="en-US"/>
        </w:rPr>
      </w:pPr>
      <w:proofErr w:type="spellStart"/>
      <w:r w:rsidRPr="00642501">
        <w:rPr>
          <w:rFonts w:ascii="Times New Roman" w:hAnsi="Times New Roman" w:cs="Times New Roman"/>
          <w:sz w:val="24"/>
          <w:szCs w:val="24"/>
          <w:lang w:val="es-CL"/>
        </w:rPr>
        <w:lastRenderedPageBreak/>
        <w:t>Stadthagen</w:t>
      </w:r>
      <w:proofErr w:type="spellEnd"/>
      <w:r w:rsidRPr="00642501">
        <w:rPr>
          <w:rFonts w:ascii="Times New Roman" w:hAnsi="Times New Roman" w:cs="Times New Roman"/>
          <w:sz w:val="24"/>
          <w:szCs w:val="24"/>
          <w:lang w:val="es-CL"/>
        </w:rPr>
        <w:t>-González</w:t>
      </w:r>
      <w:r w:rsidR="00BB65A9" w:rsidRPr="00642501">
        <w:rPr>
          <w:rFonts w:ascii="Times New Roman" w:hAnsi="Times New Roman" w:cs="Times New Roman"/>
          <w:sz w:val="24"/>
          <w:szCs w:val="24"/>
          <w:lang w:val="es-CL"/>
        </w:rPr>
        <w:t>, H.</w:t>
      </w:r>
      <w:r w:rsidRPr="00642501">
        <w:rPr>
          <w:rFonts w:ascii="Times New Roman" w:hAnsi="Times New Roman" w:cs="Times New Roman"/>
          <w:sz w:val="24"/>
          <w:szCs w:val="24"/>
          <w:lang w:val="es-CL"/>
        </w:rPr>
        <w:t>,</w:t>
      </w:r>
      <w:r w:rsidR="00BB65A9" w:rsidRPr="00642501">
        <w:rPr>
          <w:rFonts w:ascii="Times New Roman" w:hAnsi="Times New Roman" w:cs="Times New Roman"/>
          <w:sz w:val="24"/>
          <w:szCs w:val="24"/>
          <w:lang w:val="es-CL"/>
        </w:rPr>
        <w:t xml:space="preserve"> </w:t>
      </w:r>
      <w:r w:rsidRPr="00642501">
        <w:rPr>
          <w:rFonts w:ascii="Times New Roman" w:hAnsi="Times New Roman" w:cs="Times New Roman"/>
          <w:sz w:val="24"/>
          <w:szCs w:val="24"/>
          <w:lang w:val="es-CL"/>
        </w:rPr>
        <w:t>Ferré</w:t>
      </w:r>
      <w:r w:rsidR="00BB65A9" w:rsidRPr="00642501">
        <w:rPr>
          <w:rFonts w:ascii="Times New Roman" w:hAnsi="Times New Roman" w:cs="Times New Roman"/>
          <w:sz w:val="24"/>
          <w:szCs w:val="24"/>
          <w:lang w:val="es-CL"/>
        </w:rPr>
        <w:t>, P.</w:t>
      </w:r>
      <w:r w:rsidRPr="00642501">
        <w:rPr>
          <w:rFonts w:ascii="Times New Roman" w:hAnsi="Times New Roman" w:cs="Times New Roman"/>
          <w:sz w:val="24"/>
          <w:szCs w:val="24"/>
          <w:lang w:val="es-CL"/>
        </w:rPr>
        <w:t>,</w:t>
      </w:r>
      <w:r w:rsidR="00BB65A9" w:rsidRPr="00642501">
        <w:rPr>
          <w:rFonts w:ascii="Times New Roman" w:hAnsi="Times New Roman" w:cs="Times New Roman"/>
          <w:sz w:val="24"/>
          <w:szCs w:val="24"/>
          <w:lang w:val="es-CL"/>
        </w:rPr>
        <w:t xml:space="preserve"> </w:t>
      </w:r>
      <w:r w:rsidRPr="00642501">
        <w:rPr>
          <w:rFonts w:ascii="Times New Roman" w:hAnsi="Times New Roman" w:cs="Times New Roman"/>
          <w:sz w:val="24"/>
          <w:szCs w:val="24"/>
          <w:lang w:val="es-CL"/>
        </w:rPr>
        <w:t>Pérez-Sánchez</w:t>
      </w:r>
      <w:r w:rsidR="00BB65A9" w:rsidRPr="00642501">
        <w:rPr>
          <w:rFonts w:ascii="Times New Roman" w:hAnsi="Times New Roman" w:cs="Times New Roman"/>
          <w:sz w:val="24"/>
          <w:szCs w:val="24"/>
          <w:lang w:val="es-CL"/>
        </w:rPr>
        <w:t>, M.A.</w:t>
      </w:r>
      <w:r w:rsidR="00F549DE" w:rsidRPr="00642501">
        <w:rPr>
          <w:rFonts w:ascii="Times New Roman" w:hAnsi="Times New Roman" w:cs="Times New Roman"/>
          <w:sz w:val="24"/>
          <w:szCs w:val="24"/>
          <w:lang w:val="es-CL"/>
        </w:rPr>
        <w:t>;</w:t>
      </w:r>
      <w:r w:rsidR="00BB65A9" w:rsidRPr="00642501">
        <w:rPr>
          <w:rFonts w:ascii="Times New Roman" w:hAnsi="Times New Roman" w:cs="Times New Roman"/>
          <w:sz w:val="24"/>
          <w:szCs w:val="24"/>
          <w:lang w:val="es-CL"/>
        </w:rPr>
        <w:t xml:space="preserve"> </w:t>
      </w:r>
      <w:proofErr w:type="spellStart"/>
      <w:r w:rsidRPr="00642501">
        <w:rPr>
          <w:rFonts w:ascii="Times New Roman" w:hAnsi="Times New Roman" w:cs="Times New Roman"/>
          <w:sz w:val="24"/>
          <w:szCs w:val="24"/>
          <w:lang w:val="es-CL"/>
        </w:rPr>
        <w:t>Imbault</w:t>
      </w:r>
      <w:proofErr w:type="spellEnd"/>
      <w:r w:rsidR="00BB65A9" w:rsidRPr="00642501">
        <w:rPr>
          <w:rFonts w:ascii="Times New Roman" w:hAnsi="Times New Roman" w:cs="Times New Roman"/>
          <w:sz w:val="24"/>
          <w:szCs w:val="24"/>
          <w:lang w:val="es-CL"/>
        </w:rPr>
        <w:t>, C.</w:t>
      </w:r>
      <w:r w:rsidR="00F549DE" w:rsidRPr="00642501">
        <w:rPr>
          <w:rFonts w:ascii="Times New Roman" w:hAnsi="Times New Roman" w:cs="Times New Roman"/>
          <w:sz w:val="24"/>
          <w:szCs w:val="24"/>
          <w:lang w:val="es-CL"/>
        </w:rPr>
        <w:t>;</w:t>
      </w:r>
      <w:r w:rsidR="00BB65A9" w:rsidRPr="00642501">
        <w:rPr>
          <w:rFonts w:ascii="Times New Roman" w:hAnsi="Times New Roman" w:cs="Times New Roman"/>
          <w:sz w:val="24"/>
          <w:szCs w:val="24"/>
          <w:lang w:val="es-CL"/>
        </w:rPr>
        <w:t xml:space="preserve"> </w:t>
      </w:r>
      <w:r w:rsidRPr="00642501">
        <w:rPr>
          <w:rFonts w:ascii="Times New Roman" w:hAnsi="Times New Roman" w:cs="Times New Roman"/>
          <w:sz w:val="24"/>
          <w:szCs w:val="24"/>
          <w:lang w:val="es-CL"/>
        </w:rPr>
        <w:t>&amp; Hinojosa</w:t>
      </w:r>
      <w:r w:rsidR="00BB65A9" w:rsidRPr="00642501">
        <w:rPr>
          <w:rFonts w:ascii="Times New Roman" w:hAnsi="Times New Roman" w:cs="Times New Roman"/>
          <w:sz w:val="24"/>
          <w:szCs w:val="24"/>
          <w:lang w:val="es-CL"/>
        </w:rPr>
        <w:t xml:space="preserve">, J.A. </w:t>
      </w:r>
      <w:r w:rsidRPr="00642501">
        <w:rPr>
          <w:rFonts w:ascii="Times New Roman" w:hAnsi="Times New Roman" w:cs="Times New Roman"/>
          <w:sz w:val="24"/>
          <w:szCs w:val="24"/>
          <w:lang w:val="es-CL"/>
        </w:rPr>
        <w:t>(</w:t>
      </w:r>
      <w:r w:rsidR="00FD4F36" w:rsidRPr="00642501">
        <w:rPr>
          <w:rFonts w:ascii="Times New Roman" w:hAnsi="Times New Roman" w:cs="Times New Roman"/>
          <w:sz w:val="24"/>
          <w:szCs w:val="24"/>
          <w:lang w:val="es-CL"/>
        </w:rPr>
        <w:t>201</w:t>
      </w:r>
      <w:r w:rsidR="001122AA" w:rsidRPr="00642501">
        <w:rPr>
          <w:rFonts w:ascii="Times New Roman" w:hAnsi="Times New Roman" w:cs="Times New Roman"/>
          <w:sz w:val="24"/>
          <w:szCs w:val="24"/>
          <w:lang w:val="es-CL"/>
        </w:rPr>
        <w:t>8</w:t>
      </w:r>
      <w:r w:rsidRPr="00642501">
        <w:rPr>
          <w:rFonts w:ascii="Times New Roman" w:hAnsi="Times New Roman" w:cs="Times New Roman"/>
          <w:sz w:val="24"/>
          <w:szCs w:val="24"/>
          <w:lang w:val="es-CL"/>
        </w:rPr>
        <w:t>)</w:t>
      </w:r>
      <w:r w:rsidR="00FD4F36" w:rsidRPr="00642501">
        <w:rPr>
          <w:rFonts w:ascii="Times New Roman" w:hAnsi="Times New Roman" w:cs="Times New Roman"/>
          <w:sz w:val="24"/>
          <w:szCs w:val="24"/>
          <w:lang w:val="es-CL"/>
        </w:rPr>
        <w:t>. </w:t>
      </w:r>
      <w:r w:rsidR="00FD4F36" w:rsidRPr="00642501">
        <w:rPr>
          <w:rFonts w:ascii="Times New Roman" w:hAnsi="Times New Roman" w:cs="Times New Roman"/>
          <w:sz w:val="24"/>
          <w:szCs w:val="24"/>
          <w:lang w:val="en-US"/>
        </w:rPr>
        <w:t xml:space="preserve">Norms for 10,491 Spanish words for five discrete emotions: Happiness, disgust, anger, fear, and sadness. </w:t>
      </w:r>
      <w:r w:rsidR="00FD4F36" w:rsidRPr="00642501">
        <w:rPr>
          <w:rFonts w:ascii="Times New Roman" w:hAnsi="Times New Roman" w:cs="Times New Roman"/>
          <w:i/>
          <w:iCs/>
          <w:sz w:val="24"/>
          <w:szCs w:val="24"/>
          <w:lang w:val="en-US"/>
        </w:rPr>
        <w:t>Behavior Research Methods</w:t>
      </w:r>
      <w:r w:rsidR="00665AA3" w:rsidRPr="00642501">
        <w:rPr>
          <w:rFonts w:ascii="Times New Roman" w:hAnsi="Times New Roman" w:cs="Times New Roman"/>
          <w:sz w:val="24"/>
          <w:szCs w:val="24"/>
          <w:lang w:val="en-US"/>
        </w:rPr>
        <w:t xml:space="preserve">, </w:t>
      </w:r>
      <w:r w:rsidRPr="00642501">
        <w:rPr>
          <w:rFonts w:ascii="Times New Roman" w:hAnsi="Times New Roman" w:cs="Times New Roman"/>
          <w:i/>
          <w:iCs/>
          <w:sz w:val="24"/>
          <w:szCs w:val="24"/>
          <w:shd w:val="clear" w:color="auto" w:fill="FFFFFF"/>
        </w:rPr>
        <w:t>50</w:t>
      </w:r>
      <w:r w:rsidRPr="00642501">
        <w:rPr>
          <w:rFonts w:ascii="Times New Roman" w:hAnsi="Times New Roman" w:cs="Times New Roman"/>
          <w:sz w:val="24"/>
          <w:szCs w:val="24"/>
          <w:shd w:val="clear" w:color="auto" w:fill="FFFFFF"/>
        </w:rPr>
        <w:t xml:space="preserve">(5), 1943-1952. </w:t>
      </w:r>
      <w:r w:rsidRPr="00642501">
        <w:rPr>
          <w:rFonts w:ascii="Times New Roman" w:hAnsi="Times New Roman" w:cs="Times New Roman"/>
          <w:sz w:val="24"/>
          <w:szCs w:val="24"/>
          <w:lang w:val="en-US"/>
        </w:rPr>
        <w:t>doi:</w:t>
      </w:r>
      <w:r w:rsidR="00F549DE" w:rsidRPr="00642501">
        <w:rPr>
          <w:rFonts w:ascii="Times New Roman" w:hAnsi="Times New Roman" w:cs="Times New Roman"/>
          <w:sz w:val="24"/>
          <w:szCs w:val="24"/>
          <w:lang w:val="en-US"/>
        </w:rPr>
        <w:t xml:space="preserve">10.3758/s13428-017-0962-y </w:t>
      </w:r>
      <w:r w:rsidR="00FD4F36" w:rsidRPr="00642501">
        <w:rPr>
          <w:rFonts w:ascii="Times New Roman" w:hAnsi="Times New Roman" w:cs="Times New Roman"/>
          <w:sz w:val="24"/>
          <w:szCs w:val="24"/>
          <w:lang w:val="en-US"/>
        </w:rPr>
        <w:t> </w:t>
      </w:r>
    </w:p>
    <w:p w14:paraId="73115D69" w14:textId="4371BF55" w:rsidR="00331E57" w:rsidRPr="00642501" w:rsidRDefault="00642501" w:rsidP="00B427B1">
      <w:pPr>
        <w:spacing w:before="120" w:after="120" w:line="240" w:lineRule="auto"/>
        <w:jc w:val="both"/>
        <w:rPr>
          <w:rFonts w:ascii="Times New Roman" w:hAnsi="Times New Roman" w:cs="Times New Roman"/>
          <w:sz w:val="24"/>
          <w:szCs w:val="24"/>
          <w:lang w:val="en-US"/>
        </w:rPr>
      </w:pPr>
      <w:proofErr w:type="spellStart"/>
      <w:r w:rsidRPr="0072544F">
        <w:rPr>
          <w:rFonts w:ascii="Times New Roman" w:hAnsi="Times New Roman" w:cs="Times New Roman"/>
          <w:sz w:val="24"/>
          <w:szCs w:val="24"/>
          <w:lang w:val="en-US"/>
        </w:rPr>
        <w:t>Stadthagen</w:t>
      </w:r>
      <w:proofErr w:type="spellEnd"/>
      <w:r w:rsidRPr="0072544F">
        <w:rPr>
          <w:rFonts w:ascii="Times New Roman" w:hAnsi="Times New Roman" w:cs="Times New Roman"/>
          <w:sz w:val="24"/>
          <w:szCs w:val="24"/>
          <w:lang w:val="en-US"/>
        </w:rPr>
        <w:t>-</w:t>
      </w:r>
      <w:r w:rsidRPr="00642501">
        <w:rPr>
          <w:rFonts w:ascii="Times New Roman" w:hAnsi="Times New Roman" w:cs="Times New Roman"/>
          <w:sz w:val="24"/>
          <w:szCs w:val="24"/>
          <w:lang w:val="en-US"/>
        </w:rPr>
        <w:t>González</w:t>
      </w:r>
      <w:r w:rsidR="00BB65A9" w:rsidRPr="0072544F">
        <w:rPr>
          <w:rFonts w:ascii="Times New Roman" w:hAnsi="Times New Roman" w:cs="Times New Roman"/>
          <w:sz w:val="24"/>
          <w:szCs w:val="24"/>
          <w:lang w:val="en-US"/>
        </w:rPr>
        <w:t>, H.</w:t>
      </w:r>
      <w:r>
        <w:rPr>
          <w:rFonts w:ascii="Times New Roman" w:hAnsi="Times New Roman" w:cs="Times New Roman"/>
          <w:sz w:val="24"/>
          <w:szCs w:val="24"/>
          <w:lang w:val="en-US"/>
        </w:rPr>
        <w:t>,</w:t>
      </w:r>
      <w:r w:rsidR="00BB65A9" w:rsidRPr="0072544F">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w:t>
      </w:r>
      <w:r w:rsidRPr="0072544F">
        <w:rPr>
          <w:rFonts w:ascii="Times New Roman" w:hAnsi="Times New Roman" w:cs="Times New Roman"/>
          <w:sz w:val="24"/>
          <w:szCs w:val="24"/>
          <w:lang w:val="en-US"/>
        </w:rPr>
        <w:t>mbault</w:t>
      </w:r>
      <w:proofErr w:type="spellEnd"/>
      <w:r w:rsidR="00BB65A9" w:rsidRPr="0072544F">
        <w:rPr>
          <w:rFonts w:ascii="Times New Roman" w:hAnsi="Times New Roman" w:cs="Times New Roman"/>
          <w:sz w:val="24"/>
          <w:szCs w:val="24"/>
          <w:lang w:val="en-US"/>
        </w:rPr>
        <w:t>, C.</w:t>
      </w:r>
      <w:r>
        <w:rPr>
          <w:rFonts w:ascii="Times New Roman" w:hAnsi="Times New Roman" w:cs="Times New Roman"/>
          <w:sz w:val="24"/>
          <w:szCs w:val="24"/>
          <w:lang w:val="en-US"/>
        </w:rPr>
        <w:t>,</w:t>
      </w:r>
      <w:r w:rsidR="00BB65A9" w:rsidRPr="0072544F">
        <w:rPr>
          <w:rFonts w:ascii="Times New Roman" w:hAnsi="Times New Roman" w:cs="Times New Roman"/>
          <w:sz w:val="24"/>
          <w:szCs w:val="24"/>
          <w:lang w:val="en-US"/>
        </w:rPr>
        <w:t xml:space="preserve"> </w:t>
      </w:r>
      <w:r>
        <w:rPr>
          <w:rFonts w:ascii="Times New Roman" w:hAnsi="Times New Roman" w:cs="Times New Roman"/>
          <w:sz w:val="24"/>
          <w:szCs w:val="24"/>
          <w:lang w:val="en-US"/>
        </w:rPr>
        <w:t>P</w:t>
      </w:r>
      <w:r w:rsidRPr="0072544F">
        <w:rPr>
          <w:rFonts w:ascii="Times New Roman" w:hAnsi="Times New Roman" w:cs="Times New Roman"/>
          <w:sz w:val="24"/>
          <w:szCs w:val="24"/>
          <w:lang w:val="en-US"/>
        </w:rPr>
        <w:t xml:space="preserve">érez </w:t>
      </w:r>
      <w:r>
        <w:rPr>
          <w:rFonts w:ascii="Times New Roman" w:hAnsi="Times New Roman" w:cs="Times New Roman"/>
          <w:sz w:val="24"/>
          <w:szCs w:val="24"/>
          <w:lang w:val="en-US"/>
        </w:rPr>
        <w:t>S</w:t>
      </w:r>
      <w:r w:rsidRPr="0072544F">
        <w:rPr>
          <w:rFonts w:ascii="Times New Roman" w:hAnsi="Times New Roman" w:cs="Times New Roman"/>
          <w:sz w:val="24"/>
          <w:szCs w:val="24"/>
          <w:lang w:val="en-US"/>
        </w:rPr>
        <w:t>ánchez</w:t>
      </w:r>
      <w:r w:rsidR="00BB65A9" w:rsidRPr="0072544F">
        <w:rPr>
          <w:rFonts w:ascii="Times New Roman" w:hAnsi="Times New Roman" w:cs="Times New Roman"/>
          <w:sz w:val="24"/>
          <w:szCs w:val="24"/>
          <w:lang w:val="en-US"/>
        </w:rPr>
        <w:t>, M.A.</w:t>
      </w:r>
      <w:r>
        <w:rPr>
          <w:rFonts w:ascii="Times New Roman" w:hAnsi="Times New Roman" w:cs="Times New Roman"/>
          <w:sz w:val="24"/>
          <w:szCs w:val="24"/>
          <w:lang w:val="en-US"/>
        </w:rPr>
        <w:t>, &amp;</w:t>
      </w:r>
      <w:r w:rsidR="00F549DE" w:rsidRPr="0072544F">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w:t>
      </w:r>
      <w:r w:rsidRPr="0072544F">
        <w:rPr>
          <w:rFonts w:ascii="Times New Roman" w:hAnsi="Times New Roman" w:cs="Times New Roman"/>
          <w:sz w:val="24"/>
          <w:szCs w:val="24"/>
          <w:lang w:val="en-US"/>
        </w:rPr>
        <w:t>rysbaert</w:t>
      </w:r>
      <w:proofErr w:type="spellEnd"/>
      <w:r w:rsidR="00BB65A9" w:rsidRPr="0072544F">
        <w:rPr>
          <w:rFonts w:ascii="Times New Roman" w:hAnsi="Times New Roman" w:cs="Times New Roman"/>
          <w:sz w:val="24"/>
          <w:szCs w:val="24"/>
          <w:lang w:val="en-US"/>
        </w:rPr>
        <w:t xml:space="preserve">, M. </w:t>
      </w:r>
      <w:r>
        <w:rPr>
          <w:rFonts w:ascii="Times New Roman" w:hAnsi="Times New Roman" w:cs="Times New Roman"/>
          <w:sz w:val="24"/>
          <w:szCs w:val="24"/>
          <w:lang w:val="en-US"/>
        </w:rPr>
        <w:t>(</w:t>
      </w:r>
      <w:r w:rsidR="00FD4F36" w:rsidRPr="0072544F">
        <w:rPr>
          <w:rFonts w:ascii="Times New Roman" w:hAnsi="Times New Roman" w:cs="Times New Roman"/>
          <w:sz w:val="24"/>
          <w:szCs w:val="24"/>
          <w:lang w:val="en-US"/>
        </w:rPr>
        <w:t>2016</w:t>
      </w:r>
      <w:r>
        <w:rPr>
          <w:rFonts w:ascii="Times New Roman" w:hAnsi="Times New Roman" w:cs="Times New Roman"/>
          <w:sz w:val="24"/>
          <w:szCs w:val="24"/>
          <w:lang w:val="en-US"/>
        </w:rPr>
        <w:t>)</w:t>
      </w:r>
      <w:r w:rsidR="00FD4F36" w:rsidRPr="0072544F">
        <w:rPr>
          <w:rFonts w:ascii="Times New Roman" w:hAnsi="Times New Roman" w:cs="Times New Roman"/>
          <w:sz w:val="24"/>
          <w:szCs w:val="24"/>
          <w:lang w:val="en-US"/>
        </w:rPr>
        <w:t xml:space="preserve">. Norms of valence and arousal for 14,031 Spanish words. </w:t>
      </w:r>
      <w:r w:rsidR="00FD4F36" w:rsidRPr="00642501">
        <w:rPr>
          <w:rFonts w:ascii="Times New Roman" w:hAnsi="Times New Roman" w:cs="Times New Roman"/>
          <w:i/>
          <w:iCs/>
          <w:sz w:val="24"/>
          <w:szCs w:val="24"/>
          <w:lang w:val="en-US"/>
        </w:rPr>
        <w:t>Behavior Research Methods</w:t>
      </w:r>
      <w:r w:rsidR="00FD4F36" w:rsidRPr="0072544F">
        <w:rPr>
          <w:rFonts w:ascii="Times New Roman" w:hAnsi="Times New Roman" w:cs="Times New Roman"/>
          <w:sz w:val="24"/>
          <w:szCs w:val="24"/>
          <w:lang w:val="en-US"/>
        </w:rPr>
        <w:t xml:space="preserve">, </w:t>
      </w:r>
      <w:r w:rsidR="00FD4F36" w:rsidRPr="00642501">
        <w:rPr>
          <w:rFonts w:ascii="Times New Roman" w:hAnsi="Times New Roman" w:cs="Times New Roman"/>
          <w:i/>
          <w:iCs/>
          <w:sz w:val="24"/>
          <w:szCs w:val="24"/>
          <w:lang w:val="en-US"/>
        </w:rPr>
        <w:t>49</w:t>
      </w:r>
      <w:r w:rsidR="00FD4F36" w:rsidRPr="0072544F">
        <w:rPr>
          <w:rFonts w:ascii="Times New Roman" w:hAnsi="Times New Roman" w:cs="Times New Roman"/>
          <w:sz w:val="24"/>
          <w:szCs w:val="24"/>
          <w:lang w:val="en-US"/>
        </w:rPr>
        <w:t>(1)</w:t>
      </w:r>
      <w:r>
        <w:rPr>
          <w:rFonts w:ascii="Times New Roman" w:hAnsi="Times New Roman" w:cs="Times New Roman"/>
          <w:sz w:val="24"/>
          <w:szCs w:val="24"/>
          <w:lang w:val="en-US"/>
        </w:rPr>
        <w:t>,</w:t>
      </w:r>
      <w:r w:rsidR="00FD4F36" w:rsidRPr="0072544F">
        <w:rPr>
          <w:rFonts w:ascii="Times New Roman" w:hAnsi="Times New Roman" w:cs="Times New Roman"/>
          <w:sz w:val="24"/>
          <w:szCs w:val="24"/>
          <w:lang w:val="en-US"/>
        </w:rPr>
        <w:t xml:space="preserve"> 111–123.</w:t>
      </w:r>
      <w:r w:rsidR="00665AA3" w:rsidRPr="0072544F">
        <w:rPr>
          <w:rFonts w:ascii="Times New Roman" w:hAnsi="Times New Roman" w:cs="Times New Roman"/>
          <w:sz w:val="24"/>
          <w:szCs w:val="24"/>
          <w:lang w:val="en-US"/>
        </w:rPr>
        <w:t xml:space="preserve"> </w:t>
      </w:r>
      <w:r w:rsidRPr="00642501">
        <w:rPr>
          <w:rFonts w:ascii="Times New Roman" w:hAnsi="Times New Roman" w:cs="Times New Roman"/>
          <w:sz w:val="24"/>
          <w:szCs w:val="24"/>
          <w:lang w:val="en-US"/>
        </w:rPr>
        <w:t>doi:</w:t>
      </w:r>
      <w:r w:rsidR="00F549DE" w:rsidRPr="00642501">
        <w:rPr>
          <w:rFonts w:ascii="Times New Roman" w:hAnsi="Times New Roman" w:cs="Times New Roman"/>
          <w:sz w:val="24"/>
          <w:szCs w:val="24"/>
          <w:lang w:val="en-US"/>
        </w:rPr>
        <w:t xml:space="preserve">10.3758/s13428-015-0700-2 </w:t>
      </w:r>
    </w:p>
    <w:p w14:paraId="4A6F3BB6" w14:textId="3A22CD91" w:rsidR="004C1D89" w:rsidRPr="0072544F" w:rsidRDefault="00642501" w:rsidP="00B427B1">
      <w:pPr>
        <w:spacing w:before="120" w:after="120" w:line="240" w:lineRule="auto"/>
        <w:jc w:val="both"/>
        <w:rPr>
          <w:rFonts w:ascii="Times New Roman" w:hAnsi="Times New Roman" w:cs="Times New Roman"/>
          <w:sz w:val="24"/>
          <w:szCs w:val="24"/>
          <w:lang w:val="en-US"/>
        </w:rPr>
      </w:pPr>
      <w:r w:rsidRPr="00642501">
        <w:rPr>
          <w:rFonts w:ascii="Times New Roman" w:hAnsi="Times New Roman" w:cs="Times New Roman"/>
          <w:sz w:val="24"/>
          <w:szCs w:val="24"/>
          <w:lang w:val="es-CL"/>
        </w:rPr>
        <w:t xml:space="preserve">Van </w:t>
      </w:r>
      <w:proofErr w:type="spellStart"/>
      <w:r w:rsidRPr="00642501">
        <w:rPr>
          <w:rFonts w:ascii="Times New Roman" w:hAnsi="Times New Roman" w:cs="Times New Roman"/>
          <w:sz w:val="24"/>
          <w:szCs w:val="24"/>
          <w:lang w:val="es-CL"/>
        </w:rPr>
        <w:t>Zyl</w:t>
      </w:r>
      <w:proofErr w:type="spellEnd"/>
      <w:r w:rsidR="002F03AD" w:rsidRPr="00642501">
        <w:rPr>
          <w:rFonts w:ascii="Times New Roman" w:hAnsi="Times New Roman" w:cs="Times New Roman"/>
          <w:sz w:val="24"/>
          <w:szCs w:val="24"/>
          <w:lang w:val="es-CL"/>
        </w:rPr>
        <w:t>, H.</w:t>
      </w:r>
      <w:r>
        <w:rPr>
          <w:rFonts w:ascii="Times New Roman" w:hAnsi="Times New Roman" w:cs="Times New Roman"/>
          <w:sz w:val="24"/>
          <w:szCs w:val="24"/>
          <w:lang w:val="es-CL"/>
        </w:rPr>
        <w:t xml:space="preserve">, &amp; </w:t>
      </w:r>
      <w:proofErr w:type="spellStart"/>
      <w:r>
        <w:rPr>
          <w:rFonts w:ascii="Times New Roman" w:hAnsi="Times New Roman" w:cs="Times New Roman"/>
          <w:sz w:val="24"/>
          <w:szCs w:val="24"/>
          <w:lang w:val="es-CL"/>
        </w:rPr>
        <w:t>M</w:t>
      </w:r>
      <w:r w:rsidRPr="00642501">
        <w:rPr>
          <w:rFonts w:ascii="Times New Roman" w:hAnsi="Times New Roman" w:cs="Times New Roman"/>
          <w:sz w:val="24"/>
          <w:szCs w:val="24"/>
          <w:lang w:val="es-CL"/>
        </w:rPr>
        <w:t>eiselman</w:t>
      </w:r>
      <w:proofErr w:type="spellEnd"/>
      <w:r w:rsidR="002F03AD" w:rsidRPr="00642501">
        <w:rPr>
          <w:rFonts w:ascii="Times New Roman" w:hAnsi="Times New Roman" w:cs="Times New Roman"/>
          <w:sz w:val="24"/>
          <w:szCs w:val="24"/>
          <w:lang w:val="es-CL"/>
        </w:rPr>
        <w:t>, H.L.</w:t>
      </w:r>
      <w:r w:rsidR="004C1D89" w:rsidRPr="00642501">
        <w:rPr>
          <w:rFonts w:ascii="Times New Roman" w:hAnsi="Times New Roman" w:cs="Times New Roman"/>
          <w:sz w:val="24"/>
          <w:szCs w:val="24"/>
          <w:lang w:val="es-CL"/>
        </w:rPr>
        <w:t xml:space="preserve"> </w:t>
      </w:r>
      <w:r>
        <w:rPr>
          <w:rFonts w:ascii="Times New Roman" w:hAnsi="Times New Roman" w:cs="Times New Roman"/>
          <w:sz w:val="24"/>
          <w:szCs w:val="24"/>
          <w:lang w:val="es-CL"/>
        </w:rPr>
        <w:t>(</w:t>
      </w:r>
      <w:r w:rsidR="004C1D89" w:rsidRPr="00642501">
        <w:rPr>
          <w:rFonts w:ascii="Times New Roman" w:hAnsi="Times New Roman" w:cs="Times New Roman"/>
          <w:sz w:val="24"/>
          <w:szCs w:val="24"/>
          <w:lang w:val="es-CL"/>
        </w:rPr>
        <w:t>2015</w:t>
      </w:r>
      <w:r>
        <w:rPr>
          <w:rFonts w:ascii="Times New Roman" w:hAnsi="Times New Roman" w:cs="Times New Roman"/>
          <w:sz w:val="24"/>
          <w:szCs w:val="24"/>
          <w:lang w:val="es-CL"/>
        </w:rPr>
        <w:t>)</w:t>
      </w:r>
      <w:r w:rsidR="004C1D89" w:rsidRPr="00642501">
        <w:rPr>
          <w:rFonts w:ascii="Times New Roman" w:hAnsi="Times New Roman" w:cs="Times New Roman"/>
          <w:sz w:val="24"/>
          <w:szCs w:val="24"/>
          <w:lang w:val="es-CL"/>
        </w:rPr>
        <w:t>. </w:t>
      </w:r>
      <w:r w:rsidR="004C1D89" w:rsidRPr="0072544F">
        <w:rPr>
          <w:rFonts w:ascii="Times New Roman" w:hAnsi="Times New Roman" w:cs="Times New Roman"/>
          <w:sz w:val="24"/>
          <w:szCs w:val="24"/>
          <w:lang w:val="en-US"/>
        </w:rPr>
        <w:t xml:space="preserve">The roles of culture and language in designing emotion lists: Comparing the same language in different English and Spanish speaking countries. </w:t>
      </w:r>
      <w:r w:rsidR="004C1D89" w:rsidRPr="00642501">
        <w:rPr>
          <w:rFonts w:ascii="Times New Roman" w:hAnsi="Times New Roman" w:cs="Times New Roman"/>
          <w:i/>
          <w:iCs/>
          <w:sz w:val="24"/>
          <w:szCs w:val="24"/>
          <w:lang w:val="en-US"/>
        </w:rPr>
        <w:t>Food Quality and Preference</w:t>
      </w:r>
      <w:r w:rsidR="004C1D89" w:rsidRPr="0072544F">
        <w:rPr>
          <w:rFonts w:ascii="Times New Roman" w:hAnsi="Times New Roman" w:cs="Times New Roman"/>
          <w:sz w:val="24"/>
          <w:szCs w:val="24"/>
          <w:lang w:val="en-US"/>
        </w:rPr>
        <w:t xml:space="preserve">, </w:t>
      </w:r>
      <w:r w:rsidR="004C1D89" w:rsidRPr="00642501">
        <w:rPr>
          <w:rFonts w:ascii="Times New Roman" w:hAnsi="Times New Roman" w:cs="Times New Roman"/>
          <w:i/>
          <w:iCs/>
          <w:sz w:val="24"/>
          <w:szCs w:val="24"/>
          <w:lang w:val="en-US"/>
        </w:rPr>
        <w:t>41</w:t>
      </w:r>
      <w:r>
        <w:rPr>
          <w:rFonts w:ascii="Times New Roman" w:hAnsi="Times New Roman" w:cs="Times New Roman"/>
          <w:sz w:val="24"/>
          <w:szCs w:val="24"/>
          <w:lang w:val="en-US"/>
        </w:rPr>
        <w:t>,</w:t>
      </w:r>
      <w:r w:rsidR="004C1D89" w:rsidRPr="0072544F">
        <w:rPr>
          <w:rFonts w:ascii="Times New Roman" w:hAnsi="Times New Roman" w:cs="Times New Roman"/>
          <w:sz w:val="24"/>
          <w:szCs w:val="24"/>
          <w:lang w:val="en-US"/>
        </w:rPr>
        <w:t xml:space="preserve"> 201–213. </w:t>
      </w:r>
      <w:proofErr w:type="gramStart"/>
      <w:r>
        <w:rPr>
          <w:rFonts w:ascii="Times New Roman" w:hAnsi="Times New Roman" w:cs="Times New Roman"/>
          <w:sz w:val="24"/>
          <w:szCs w:val="24"/>
          <w:lang w:val="en-US"/>
        </w:rPr>
        <w:t>doi:</w:t>
      </w:r>
      <w:r w:rsidR="00F549DE" w:rsidRPr="00642501">
        <w:rPr>
          <w:rFonts w:ascii="Times New Roman" w:hAnsi="Times New Roman" w:cs="Times New Roman"/>
          <w:sz w:val="24"/>
          <w:szCs w:val="24"/>
          <w:lang w:val="en-US"/>
        </w:rPr>
        <w:t>10.1016/j.foodqual</w:t>
      </w:r>
      <w:proofErr w:type="gramEnd"/>
      <w:r w:rsidR="00F549DE" w:rsidRPr="00642501">
        <w:rPr>
          <w:rFonts w:ascii="Times New Roman" w:hAnsi="Times New Roman" w:cs="Times New Roman"/>
          <w:sz w:val="24"/>
          <w:szCs w:val="24"/>
          <w:lang w:val="en-US"/>
        </w:rPr>
        <w:t>.2014.12.003</w:t>
      </w:r>
      <w:r w:rsidR="00F549DE" w:rsidRPr="0072544F">
        <w:rPr>
          <w:rFonts w:ascii="Times New Roman" w:hAnsi="Times New Roman" w:cs="Times New Roman"/>
          <w:sz w:val="24"/>
          <w:szCs w:val="24"/>
          <w:lang w:val="en-US"/>
        </w:rPr>
        <w:t xml:space="preserve"> </w:t>
      </w:r>
      <w:r w:rsidR="004C1D89" w:rsidRPr="0072544F">
        <w:rPr>
          <w:rFonts w:ascii="Times New Roman" w:hAnsi="Times New Roman" w:cs="Times New Roman"/>
          <w:sz w:val="24"/>
          <w:szCs w:val="24"/>
          <w:lang w:val="en-US"/>
        </w:rPr>
        <w:t> </w:t>
      </w:r>
    </w:p>
    <w:p w14:paraId="0234BF54" w14:textId="5EA21804" w:rsidR="004C1D89" w:rsidRPr="0072544F" w:rsidRDefault="00642501" w:rsidP="00B427B1">
      <w:pPr>
        <w:spacing w:before="120" w:after="120" w:line="240" w:lineRule="auto"/>
        <w:jc w:val="both"/>
        <w:rPr>
          <w:rFonts w:ascii="Times New Roman" w:hAnsi="Times New Roman" w:cs="Times New Roman"/>
          <w:sz w:val="24"/>
          <w:szCs w:val="24"/>
          <w:lang w:val="en-US"/>
        </w:rPr>
      </w:pPr>
      <w:r w:rsidRPr="00B427B1">
        <w:rPr>
          <w:rFonts w:ascii="Times New Roman" w:hAnsi="Times New Roman" w:cs="Times New Roman"/>
          <w:sz w:val="24"/>
          <w:szCs w:val="24"/>
          <w:lang w:val="en-US"/>
        </w:rPr>
        <w:t>Van Zyl</w:t>
      </w:r>
      <w:r w:rsidR="002F03AD" w:rsidRPr="00B427B1">
        <w:rPr>
          <w:rFonts w:ascii="Times New Roman" w:hAnsi="Times New Roman" w:cs="Times New Roman"/>
          <w:sz w:val="24"/>
          <w:szCs w:val="24"/>
          <w:lang w:val="en-US"/>
        </w:rPr>
        <w:t>, H.</w:t>
      </w:r>
      <w:r w:rsidRPr="00B427B1">
        <w:rPr>
          <w:rFonts w:ascii="Times New Roman" w:hAnsi="Times New Roman" w:cs="Times New Roman"/>
          <w:sz w:val="24"/>
          <w:szCs w:val="24"/>
          <w:lang w:val="en-US"/>
        </w:rPr>
        <w:t>, &amp;</w:t>
      </w:r>
      <w:r w:rsidR="00F549DE" w:rsidRPr="00B427B1">
        <w:rPr>
          <w:rFonts w:ascii="Times New Roman" w:hAnsi="Times New Roman" w:cs="Times New Roman"/>
          <w:sz w:val="24"/>
          <w:szCs w:val="24"/>
          <w:lang w:val="en-US"/>
        </w:rPr>
        <w:t xml:space="preserve"> </w:t>
      </w:r>
      <w:r w:rsidRPr="00B427B1">
        <w:rPr>
          <w:rFonts w:ascii="Times New Roman" w:hAnsi="Times New Roman" w:cs="Times New Roman"/>
          <w:sz w:val="24"/>
          <w:szCs w:val="24"/>
          <w:lang w:val="en-US"/>
        </w:rPr>
        <w:t>Meiselman</w:t>
      </w:r>
      <w:r w:rsidR="002F03AD" w:rsidRPr="00B427B1">
        <w:rPr>
          <w:rFonts w:ascii="Times New Roman" w:hAnsi="Times New Roman" w:cs="Times New Roman"/>
          <w:sz w:val="24"/>
          <w:szCs w:val="24"/>
          <w:lang w:val="en-US"/>
        </w:rPr>
        <w:t xml:space="preserve">, H.L. </w:t>
      </w:r>
      <w:r w:rsidRPr="00B427B1">
        <w:rPr>
          <w:rFonts w:ascii="Times New Roman" w:hAnsi="Times New Roman" w:cs="Times New Roman"/>
          <w:sz w:val="24"/>
          <w:szCs w:val="24"/>
          <w:lang w:val="en-US"/>
        </w:rPr>
        <w:t>(</w:t>
      </w:r>
      <w:r w:rsidR="004C1D89" w:rsidRPr="00B427B1">
        <w:rPr>
          <w:rFonts w:ascii="Times New Roman" w:hAnsi="Times New Roman" w:cs="Times New Roman"/>
          <w:sz w:val="24"/>
          <w:szCs w:val="24"/>
          <w:lang w:val="en-US"/>
        </w:rPr>
        <w:t>2016</w:t>
      </w:r>
      <w:r w:rsidRPr="00B427B1">
        <w:rPr>
          <w:rFonts w:ascii="Times New Roman" w:hAnsi="Times New Roman" w:cs="Times New Roman"/>
          <w:sz w:val="24"/>
          <w:szCs w:val="24"/>
          <w:lang w:val="en-US"/>
        </w:rPr>
        <w:t>)</w:t>
      </w:r>
      <w:r w:rsidR="004C1D89" w:rsidRPr="00B427B1">
        <w:rPr>
          <w:rFonts w:ascii="Times New Roman" w:hAnsi="Times New Roman" w:cs="Times New Roman"/>
          <w:sz w:val="24"/>
          <w:szCs w:val="24"/>
          <w:lang w:val="en-US"/>
        </w:rPr>
        <w:t>. </w:t>
      </w:r>
      <w:r w:rsidR="004C1D89" w:rsidRPr="0072544F">
        <w:rPr>
          <w:rFonts w:ascii="Times New Roman" w:hAnsi="Times New Roman" w:cs="Times New Roman"/>
          <w:sz w:val="24"/>
          <w:szCs w:val="24"/>
          <w:lang w:val="en-US"/>
        </w:rPr>
        <w:t xml:space="preserve">An update on the roles of culture and language in designing emotion lists: English, Spanish and Portuguese. </w:t>
      </w:r>
      <w:r w:rsidR="004C1D89" w:rsidRPr="00642501">
        <w:rPr>
          <w:rFonts w:ascii="Times New Roman" w:hAnsi="Times New Roman" w:cs="Times New Roman"/>
          <w:i/>
          <w:iCs/>
          <w:sz w:val="24"/>
          <w:szCs w:val="24"/>
          <w:lang w:val="en-US"/>
        </w:rPr>
        <w:t>Food Quality and Preference</w:t>
      </w:r>
      <w:r w:rsidR="004C1D89" w:rsidRPr="0072544F">
        <w:rPr>
          <w:rFonts w:ascii="Times New Roman" w:hAnsi="Times New Roman" w:cs="Times New Roman"/>
          <w:sz w:val="24"/>
          <w:szCs w:val="24"/>
          <w:lang w:val="en-US"/>
        </w:rPr>
        <w:t xml:space="preserve">, </w:t>
      </w:r>
      <w:r w:rsidR="004C1D89" w:rsidRPr="00642501">
        <w:rPr>
          <w:rFonts w:ascii="Times New Roman" w:hAnsi="Times New Roman" w:cs="Times New Roman"/>
          <w:i/>
          <w:iCs/>
          <w:sz w:val="24"/>
          <w:szCs w:val="24"/>
          <w:lang w:val="en-US"/>
        </w:rPr>
        <w:t>51</w:t>
      </w:r>
      <w:r>
        <w:rPr>
          <w:rFonts w:ascii="Times New Roman" w:hAnsi="Times New Roman" w:cs="Times New Roman"/>
          <w:sz w:val="24"/>
          <w:szCs w:val="24"/>
          <w:lang w:val="en-US"/>
        </w:rPr>
        <w:t>,</w:t>
      </w:r>
      <w:r w:rsidR="004C1D89" w:rsidRPr="0072544F">
        <w:rPr>
          <w:rFonts w:ascii="Times New Roman" w:hAnsi="Times New Roman" w:cs="Times New Roman"/>
          <w:sz w:val="24"/>
          <w:szCs w:val="24"/>
          <w:lang w:val="en-US"/>
        </w:rPr>
        <w:t xml:space="preserve"> 72–76. </w:t>
      </w:r>
      <w:proofErr w:type="gramStart"/>
      <w:r>
        <w:rPr>
          <w:rFonts w:ascii="Times New Roman" w:hAnsi="Times New Roman" w:cs="Times New Roman"/>
          <w:sz w:val="24"/>
          <w:szCs w:val="24"/>
          <w:lang w:val="en-US"/>
        </w:rPr>
        <w:t>doi:</w:t>
      </w:r>
      <w:r w:rsidR="00F549DE" w:rsidRPr="00642501">
        <w:rPr>
          <w:rFonts w:ascii="Times New Roman" w:hAnsi="Times New Roman" w:cs="Times New Roman"/>
          <w:sz w:val="24"/>
          <w:szCs w:val="24"/>
          <w:lang w:val="en-US"/>
        </w:rPr>
        <w:t>10.1016/j.foodqual</w:t>
      </w:r>
      <w:proofErr w:type="gramEnd"/>
      <w:r w:rsidR="00F549DE" w:rsidRPr="00642501">
        <w:rPr>
          <w:rFonts w:ascii="Times New Roman" w:hAnsi="Times New Roman" w:cs="Times New Roman"/>
          <w:sz w:val="24"/>
          <w:szCs w:val="24"/>
          <w:lang w:val="en-US"/>
        </w:rPr>
        <w:t>.2016.02.019</w:t>
      </w:r>
      <w:r w:rsidR="00F549DE" w:rsidRPr="0072544F">
        <w:rPr>
          <w:rFonts w:ascii="Times New Roman" w:hAnsi="Times New Roman" w:cs="Times New Roman"/>
          <w:sz w:val="24"/>
          <w:szCs w:val="24"/>
          <w:lang w:val="en-US"/>
        </w:rPr>
        <w:t xml:space="preserve"> </w:t>
      </w:r>
      <w:r w:rsidR="004C1D89" w:rsidRPr="0072544F">
        <w:rPr>
          <w:rFonts w:ascii="Times New Roman" w:hAnsi="Times New Roman" w:cs="Times New Roman"/>
          <w:sz w:val="24"/>
          <w:szCs w:val="24"/>
          <w:lang w:val="en-US"/>
        </w:rPr>
        <w:t> </w:t>
      </w:r>
    </w:p>
    <w:p w14:paraId="1DF3F1EC" w14:textId="069B054F" w:rsidR="00C06DBD" w:rsidRPr="0072544F" w:rsidRDefault="00553283" w:rsidP="00B427B1">
      <w:pPr>
        <w:spacing w:before="120" w:after="120" w:line="240" w:lineRule="auto"/>
        <w:jc w:val="both"/>
        <w:rPr>
          <w:rFonts w:ascii="Times New Roman" w:hAnsi="Times New Roman" w:cs="Times New Roman"/>
          <w:sz w:val="24"/>
          <w:szCs w:val="24"/>
          <w:lang w:val="en-US"/>
        </w:rPr>
      </w:pPr>
      <w:r w:rsidRPr="0072544F">
        <w:rPr>
          <w:rFonts w:ascii="Times New Roman" w:hAnsi="Times New Roman" w:cs="Times New Roman"/>
          <w:sz w:val="24"/>
          <w:szCs w:val="24"/>
          <w:lang w:val="en-US"/>
        </w:rPr>
        <w:t xml:space="preserve">Varo </w:t>
      </w:r>
      <w:proofErr w:type="spellStart"/>
      <w:r>
        <w:rPr>
          <w:rFonts w:ascii="Times New Roman" w:hAnsi="Times New Roman" w:cs="Times New Roman"/>
          <w:sz w:val="24"/>
          <w:szCs w:val="24"/>
          <w:lang w:val="en-US"/>
        </w:rPr>
        <w:t>V</w:t>
      </w:r>
      <w:r w:rsidRPr="0072544F">
        <w:rPr>
          <w:rFonts w:ascii="Times New Roman" w:hAnsi="Times New Roman" w:cs="Times New Roman"/>
          <w:sz w:val="24"/>
          <w:szCs w:val="24"/>
          <w:lang w:val="en-US"/>
        </w:rPr>
        <w:t>aro</w:t>
      </w:r>
      <w:proofErr w:type="spellEnd"/>
      <w:r w:rsidR="002F03AD" w:rsidRPr="0072544F">
        <w:rPr>
          <w:rFonts w:ascii="Times New Roman" w:hAnsi="Times New Roman" w:cs="Times New Roman"/>
          <w:sz w:val="24"/>
          <w:szCs w:val="24"/>
          <w:lang w:val="en-US"/>
        </w:rPr>
        <w:t>, C.</w:t>
      </w:r>
      <w:r w:rsidR="00C06DBD" w:rsidRPr="0072544F">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C06DBD" w:rsidRPr="0072544F">
        <w:rPr>
          <w:rFonts w:ascii="Times New Roman" w:hAnsi="Times New Roman" w:cs="Times New Roman"/>
          <w:sz w:val="24"/>
          <w:szCs w:val="24"/>
          <w:lang w:val="en-US"/>
        </w:rPr>
        <w:t>2017</w:t>
      </w:r>
      <w:r>
        <w:rPr>
          <w:rFonts w:ascii="Times New Roman" w:hAnsi="Times New Roman" w:cs="Times New Roman"/>
          <w:sz w:val="24"/>
          <w:szCs w:val="24"/>
          <w:lang w:val="en-US"/>
        </w:rPr>
        <w:t>)</w:t>
      </w:r>
      <w:r w:rsidR="00C06DBD" w:rsidRPr="0072544F">
        <w:rPr>
          <w:rFonts w:ascii="Times New Roman" w:hAnsi="Times New Roman" w:cs="Times New Roman"/>
          <w:sz w:val="24"/>
          <w:szCs w:val="24"/>
          <w:lang w:val="en-US"/>
        </w:rPr>
        <w:t xml:space="preserve">. </w:t>
      </w:r>
      <w:r w:rsidR="00C06DBD" w:rsidRPr="0072544F">
        <w:rPr>
          <w:rFonts w:ascii="Times New Roman" w:hAnsi="Times New Roman" w:cs="Times New Roman"/>
          <w:sz w:val="24"/>
          <w:szCs w:val="24"/>
          <w:lang w:val="es-CL"/>
        </w:rPr>
        <w:t xml:space="preserve">Nuevos retos en la investigación del contenido léxico: elementos para una </w:t>
      </w:r>
      <w:proofErr w:type="spellStart"/>
      <w:r w:rsidR="00C06DBD" w:rsidRPr="0072544F">
        <w:rPr>
          <w:rFonts w:ascii="Times New Roman" w:hAnsi="Times New Roman" w:cs="Times New Roman"/>
          <w:sz w:val="24"/>
          <w:szCs w:val="24"/>
          <w:lang w:val="es-CL"/>
        </w:rPr>
        <w:t>neurosemántica</w:t>
      </w:r>
      <w:proofErr w:type="spellEnd"/>
      <w:r w:rsidR="00C06DBD" w:rsidRPr="0072544F">
        <w:rPr>
          <w:rFonts w:ascii="Times New Roman" w:hAnsi="Times New Roman" w:cs="Times New Roman"/>
          <w:sz w:val="24"/>
          <w:szCs w:val="24"/>
          <w:lang w:val="es-CL"/>
        </w:rPr>
        <w:t xml:space="preserve">. </w:t>
      </w:r>
      <w:r w:rsidR="00C06DBD" w:rsidRPr="00553283">
        <w:rPr>
          <w:rFonts w:ascii="Times New Roman" w:hAnsi="Times New Roman" w:cs="Times New Roman"/>
          <w:i/>
          <w:iCs/>
          <w:sz w:val="24"/>
          <w:szCs w:val="24"/>
          <w:lang w:val="en-US"/>
        </w:rPr>
        <w:t>RILCE</w:t>
      </w:r>
      <w:r w:rsidR="00C06DBD" w:rsidRPr="0072544F">
        <w:rPr>
          <w:rFonts w:ascii="Times New Roman" w:hAnsi="Times New Roman" w:cs="Times New Roman"/>
          <w:sz w:val="24"/>
          <w:szCs w:val="24"/>
          <w:lang w:val="en-US"/>
        </w:rPr>
        <w:t xml:space="preserve">, </w:t>
      </w:r>
      <w:r w:rsidR="00C06DBD" w:rsidRPr="00553283">
        <w:rPr>
          <w:rFonts w:ascii="Times New Roman" w:hAnsi="Times New Roman" w:cs="Times New Roman"/>
          <w:i/>
          <w:iCs/>
          <w:sz w:val="24"/>
          <w:szCs w:val="24"/>
          <w:lang w:val="en-US"/>
        </w:rPr>
        <w:t>33</w:t>
      </w:r>
      <w:r w:rsidR="00C06DBD" w:rsidRPr="0072544F">
        <w:rPr>
          <w:rFonts w:ascii="Times New Roman" w:hAnsi="Times New Roman" w:cs="Times New Roman"/>
          <w:sz w:val="24"/>
          <w:szCs w:val="24"/>
          <w:lang w:val="en-US"/>
        </w:rPr>
        <w:t>(3)</w:t>
      </w:r>
      <w:r>
        <w:rPr>
          <w:rFonts w:ascii="Times New Roman" w:hAnsi="Times New Roman" w:cs="Times New Roman"/>
          <w:sz w:val="24"/>
          <w:szCs w:val="24"/>
          <w:lang w:val="en-US"/>
        </w:rPr>
        <w:t>,</w:t>
      </w:r>
      <w:r w:rsidR="00C06DBD" w:rsidRPr="0072544F">
        <w:rPr>
          <w:rFonts w:ascii="Times New Roman" w:hAnsi="Times New Roman" w:cs="Times New Roman"/>
          <w:sz w:val="24"/>
          <w:szCs w:val="24"/>
          <w:lang w:val="en-US"/>
        </w:rPr>
        <w:t xml:space="preserve"> 1032-59. </w:t>
      </w:r>
      <w:r>
        <w:rPr>
          <w:rFonts w:ascii="Times New Roman" w:hAnsi="Times New Roman" w:cs="Times New Roman"/>
          <w:sz w:val="24"/>
          <w:szCs w:val="24"/>
          <w:lang w:val="en-US"/>
        </w:rPr>
        <w:t>doi:</w:t>
      </w:r>
      <w:r w:rsidR="00F549DE" w:rsidRPr="00553283">
        <w:rPr>
          <w:rFonts w:ascii="Times New Roman" w:hAnsi="Times New Roman" w:cs="Times New Roman"/>
          <w:sz w:val="24"/>
          <w:szCs w:val="24"/>
          <w:lang w:val="en-US"/>
        </w:rPr>
        <w:t>10.15581/008.33.3.1032-59</w:t>
      </w:r>
      <w:r w:rsidR="00F549DE" w:rsidRPr="0072544F">
        <w:rPr>
          <w:rFonts w:ascii="Times New Roman" w:hAnsi="Times New Roman" w:cs="Times New Roman"/>
          <w:sz w:val="24"/>
          <w:szCs w:val="24"/>
          <w:lang w:val="en-US"/>
        </w:rPr>
        <w:t xml:space="preserve"> </w:t>
      </w:r>
    </w:p>
    <w:p w14:paraId="3A488B2D" w14:textId="1A2ECAFB" w:rsidR="00642602" w:rsidRPr="0072544F" w:rsidRDefault="00553283" w:rsidP="00B427B1">
      <w:pPr>
        <w:spacing w:before="120"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Vega</w:t>
      </w:r>
      <w:r w:rsidR="002F03AD" w:rsidRPr="0072544F">
        <w:rPr>
          <w:rFonts w:ascii="Times New Roman" w:hAnsi="Times New Roman" w:cs="Times New Roman"/>
          <w:sz w:val="24"/>
          <w:szCs w:val="24"/>
          <w:lang w:val="en-US"/>
        </w:rPr>
        <w:t>, M.</w:t>
      </w:r>
      <w:r>
        <w:rPr>
          <w:rFonts w:ascii="Times New Roman" w:hAnsi="Times New Roman" w:cs="Times New Roman"/>
          <w:sz w:val="24"/>
          <w:szCs w:val="24"/>
          <w:lang w:val="en-US"/>
        </w:rPr>
        <w:t>, &amp;</w:t>
      </w:r>
      <w:r w:rsidR="00F549DE" w:rsidRPr="0072544F">
        <w:rPr>
          <w:rFonts w:ascii="Times New Roman" w:hAnsi="Times New Roman" w:cs="Times New Roman"/>
          <w:sz w:val="24"/>
          <w:szCs w:val="24"/>
          <w:lang w:val="en-US"/>
        </w:rPr>
        <w:t xml:space="preserve"> </w:t>
      </w:r>
      <w:r w:rsidRPr="0072544F">
        <w:rPr>
          <w:rFonts w:ascii="Times New Roman" w:hAnsi="Times New Roman" w:cs="Times New Roman"/>
          <w:sz w:val="24"/>
          <w:szCs w:val="24"/>
          <w:lang w:val="en-US"/>
        </w:rPr>
        <w:t>Fernández</w:t>
      </w:r>
      <w:r w:rsidR="002F03AD" w:rsidRPr="0072544F">
        <w:rPr>
          <w:rFonts w:ascii="Times New Roman" w:hAnsi="Times New Roman" w:cs="Times New Roman"/>
          <w:sz w:val="24"/>
          <w:szCs w:val="24"/>
          <w:lang w:val="en-US"/>
        </w:rPr>
        <w:t xml:space="preserve">, A. </w:t>
      </w:r>
      <w:r>
        <w:rPr>
          <w:rFonts w:ascii="Times New Roman" w:hAnsi="Times New Roman" w:cs="Times New Roman"/>
          <w:sz w:val="24"/>
          <w:szCs w:val="24"/>
          <w:lang w:val="en-US"/>
        </w:rPr>
        <w:t>(</w:t>
      </w:r>
      <w:r w:rsidR="00642602" w:rsidRPr="0072544F">
        <w:rPr>
          <w:rFonts w:ascii="Times New Roman" w:hAnsi="Times New Roman" w:cs="Times New Roman"/>
          <w:sz w:val="24"/>
          <w:szCs w:val="24"/>
          <w:lang w:val="en-US"/>
        </w:rPr>
        <w:t>2011</w:t>
      </w:r>
      <w:r>
        <w:rPr>
          <w:rFonts w:ascii="Times New Roman" w:hAnsi="Times New Roman" w:cs="Times New Roman"/>
          <w:sz w:val="24"/>
          <w:szCs w:val="24"/>
          <w:lang w:val="en-US"/>
        </w:rPr>
        <w:t>)</w:t>
      </w:r>
      <w:r w:rsidR="00642602" w:rsidRPr="0072544F">
        <w:rPr>
          <w:rFonts w:ascii="Times New Roman" w:hAnsi="Times New Roman" w:cs="Times New Roman"/>
          <w:sz w:val="24"/>
          <w:szCs w:val="24"/>
          <w:lang w:val="en-US"/>
        </w:rPr>
        <w:t>. Normative values of concreteness for 730 words used by Spanish speakers. </w:t>
      </w:r>
      <w:proofErr w:type="spellStart"/>
      <w:r w:rsidR="00642602" w:rsidRPr="00553283">
        <w:rPr>
          <w:rFonts w:ascii="Times New Roman" w:hAnsi="Times New Roman" w:cs="Times New Roman"/>
          <w:i/>
          <w:iCs/>
          <w:sz w:val="24"/>
          <w:szCs w:val="24"/>
          <w:lang w:val="en-US"/>
        </w:rPr>
        <w:t>Psicológica</w:t>
      </w:r>
      <w:proofErr w:type="spellEnd"/>
      <w:r w:rsidR="00642602" w:rsidRPr="0072544F">
        <w:rPr>
          <w:rFonts w:ascii="Times New Roman" w:hAnsi="Times New Roman" w:cs="Times New Roman"/>
          <w:sz w:val="24"/>
          <w:szCs w:val="24"/>
          <w:lang w:val="en-US"/>
        </w:rPr>
        <w:t xml:space="preserve">, </w:t>
      </w:r>
      <w:r w:rsidR="00642602" w:rsidRPr="00553283">
        <w:rPr>
          <w:rFonts w:ascii="Times New Roman" w:hAnsi="Times New Roman" w:cs="Times New Roman"/>
          <w:i/>
          <w:iCs/>
          <w:sz w:val="24"/>
          <w:szCs w:val="24"/>
          <w:lang w:val="en-US"/>
        </w:rPr>
        <w:t>32</w:t>
      </w:r>
      <w:r w:rsidR="00642602" w:rsidRPr="0072544F">
        <w:rPr>
          <w:rFonts w:ascii="Times New Roman" w:hAnsi="Times New Roman" w:cs="Times New Roman"/>
          <w:sz w:val="24"/>
          <w:szCs w:val="24"/>
          <w:lang w:val="en-US"/>
        </w:rPr>
        <w:t>(2)</w:t>
      </w:r>
      <w:r>
        <w:rPr>
          <w:rFonts w:ascii="Times New Roman" w:hAnsi="Times New Roman" w:cs="Times New Roman"/>
          <w:sz w:val="24"/>
          <w:szCs w:val="24"/>
          <w:lang w:val="en-US"/>
        </w:rPr>
        <w:t>,</w:t>
      </w:r>
      <w:r w:rsidR="00642602" w:rsidRPr="0072544F">
        <w:rPr>
          <w:rFonts w:ascii="Times New Roman" w:hAnsi="Times New Roman" w:cs="Times New Roman"/>
          <w:sz w:val="24"/>
          <w:szCs w:val="24"/>
          <w:lang w:val="en-US"/>
        </w:rPr>
        <w:t xml:space="preserve"> 171-206.</w:t>
      </w:r>
    </w:p>
    <w:p w14:paraId="1188E4DD" w14:textId="311C4998" w:rsidR="00E959A7" w:rsidRPr="0072544F" w:rsidRDefault="00553283" w:rsidP="00B427B1">
      <w:pPr>
        <w:spacing w:before="120" w:after="120" w:line="240" w:lineRule="auto"/>
        <w:jc w:val="both"/>
        <w:rPr>
          <w:rFonts w:ascii="Times New Roman" w:hAnsi="Times New Roman" w:cs="Times New Roman"/>
          <w:sz w:val="24"/>
          <w:szCs w:val="24"/>
          <w:lang w:val="en-US"/>
        </w:rPr>
      </w:pPr>
      <w:r w:rsidRPr="0072544F">
        <w:rPr>
          <w:rFonts w:ascii="Times New Roman" w:hAnsi="Times New Roman" w:cs="Times New Roman"/>
          <w:sz w:val="24"/>
          <w:szCs w:val="24"/>
          <w:lang w:val="en-US"/>
        </w:rPr>
        <w:t>Verhoeven</w:t>
      </w:r>
      <w:r w:rsidR="00BB65A9" w:rsidRPr="0072544F">
        <w:rPr>
          <w:rFonts w:ascii="Times New Roman" w:hAnsi="Times New Roman" w:cs="Times New Roman"/>
          <w:sz w:val="24"/>
          <w:szCs w:val="24"/>
          <w:lang w:val="en-US"/>
        </w:rPr>
        <w:t>, L.</w:t>
      </w:r>
      <w:r>
        <w:rPr>
          <w:rFonts w:ascii="Times New Roman" w:hAnsi="Times New Roman" w:cs="Times New Roman"/>
          <w:sz w:val="24"/>
          <w:szCs w:val="24"/>
          <w:lang w:val="en-US"/>
        </w:rPr>
        <w:t>,</w:t>
      </w:r>
      <w:r w:rsidR="00BB65A9" w:rsidRPr="0072544F">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w:t>
      </w:r>
      <w:r w:rsidRPr="0072544F">
        <w:rPr>
          <w:rFonts w:ascii="Times New Roman" w:hAnsi="Times New Roman" w:cs="Times New Roman"/>
          <w:sz w:val="24"/>
          <w:szCs w:val="24"/>
          <w:lang w:val="en-US"/>
        </w:rPr>
        <w:t>erfetti</w:t>
      </w:r>
      <w:proofErr w:type="spellEnd"/>
      <w:r w:rsidR="00BB65A9" w:rsidRPr="0072544F">
        <w:rPr>
          <w:rFonts w:ascii="Times New Roman" w:hAnsi="Times New Roman" w:cs="Times New Roman"/>
          <w:sz w:val="24"/>
          <w:szCs w:val="24"/>
          <w:lang w:val="en-US"/>
        </w:rPr>
        <w:t>, C.</w:t>
      </w:r>
      <w:r>
        <w:rPr>
          <w:rFonts w:ascii="Times New Roman" w:hAnsi="Times New Roman" w:cs="Times New Roman"/>
          <w:sz w:val="24"/>
          <w:szCs w:val="24"/>
          <w:lang w:val="en-US"/>
        </w:rPr>
        <w:t>, &amp;</w:t>
      </w:r>
      <w:r w:rsidR="00F549DE" w:rsidRPr="0072544F">
        <w:rPr>
          <w:rFonts w:ascii="Times New Roman" w:hAnsi="Times New Roman" w:cs="Times New Roman"/>
          <w:sz w:val="24"/>
          <w:szCs w:val="24"/>
          <w:lang w:val="en-US"/>
        </w:rPr>
        <w:t xml:space="preserve"> </w:t>
      </w:r>
      <w:r>
        <w:rPr>
          <w:rFonts w:ascii="Times New Roman" w:hAnsi="Times New Roman" w:cs="Times New Roman"/>
          <w:sz w:val="24"/>
          <w:szCs w:val="24"/>
          <w:lang w:val="en-US"/>
        </w:rPr>
        <w:t>P</w:t>
      </w:r>
      <w:r w:rsidRPr="0072544F">
        <w:rPr>
          <w:rFonts w:ascii="Times New Roman" w:hAnsi="Times New Roman" w:cs="Times New Roman"/>
          <w:sz w:val="24"/>
          <w:szCs w:val="24"/>
          <w:lang w:val="en-US"/>
        </w:rPr>
        <w:t>ugh</w:t>
      </w:r>
      <w:r w:rsidR="00BB65A9" w:rsidRPr="0072544F">
        <w:rPr>
          <w:rFonts w:ascii="Times New Roman" w:hAnsi="Times New Roman" w:cs="Times New Roman"/>
          <w:sz w:val="24"/>
          <w:szCs w:val="24"/>
          <w:lang w:val="en-US"/>
        </w:rPr>
        <w:t xml:space="preserve">, K. </w:t>
      </w:r>
      <w:r>
        <w:rPr>
          <w:rFonts w:ascii="Times New Roman" w:hAnsi="Times New Roman" w:cs="Times New Roman"/>
          <w:sz w:val="24"/>
          <w:szCs w:val="24"/>
          <w:lang w:val="en-US"/>
        </w:rPr>
        <w:t>(</w:t>
      </w:r>
      <w:r w:rsidR="00E959A7" w:rsidRPr="0072544F">
        <w:rPr>
          <w:rFonts w:ascii="Times New Roman" w:hAnsi="Times New Roman" w:cs="Times New Roman"/>
          <w:sz w:val="24"/>
          <w:szCs w:val="24"/>
          <w:lang w:val="en-US"/>
        </w:rPr>
        <w:t>2019</w:t>
      </w:r>
      <w:r>
        <w:rPr>
          <w:rFonts w:ascii="Times New Roman" w:hAnsi="Times New Roman" w:cs="Times New Roman"/>
          <w:sz w:val="24"/>
          <w:szCs w:val="24"/>
          <w:lang w:val="en-US"/>
        </w:rPr>
        <w:t>)</w:t>
      </w:r>
      <w:r w:rsidR="00E959A7" w:rsidRPr="0072544F">
        <w:rPr>
          <w:rFonts w:ascii="Times New Roman" w:hAnsi="Times New Roman" w:cs="Times New Roman"/>
          <w:sz w:val="24"/>
          <w:szCs w:val="24"/>
          <w:lang w:val="en-US"/>
        </w:rPr>
        <w:t>. Cross-linguistic perspectives on second language reading</w:t>
      </w:r>
      <w:r w:rsidR="00691EFD" w:rsidRPr="0072544F">
        <w:rPr>
          <w:rFonts w:ascii="Times New Roman" w:hAnsi="Times New Roman" w:cs="Times New Roman"/>
          <w:sz w:val="24"/>
          <w:szCs w:val="24"/>
          <w:lang w:val="en-US"/>
        </w:rPr>
        <w:t>.</w:t>
      </w:r>
      <w:r w:rsidR="00F549DE" w:rsidRPr="0072544F">
        <w:rPr>
          <w:rFonts w:ascii="Times New Roman" w:hAnsi="Times New Roman" w:cs="Times New Roman"/>
          <w:sz w:val="24"/>
          <w:szCs w:val="24"/>
          <w:lang w:val="en-US"/>
        </w:rPr>
        <w:t xml:space="preserve"> </w:t>
      </w:r>
      <w:r w:rsidR="00691EFD" w:rsidRPr="00553283">
        <w:rPr>
          <w:rFonts w:ascii="Times New Roman" w:hAnsi="Times New Roman" w:cs="Times New Roman"/>
          <w:i/>
          <w:iCs/>
          <w:sz w:val="24"/>
          <w:szCs w:val="24"/>
          <w:lang w:val="en-US"/>
        </w:rPr>
        <w:t>Journal of Neurolinguistics</w:t>
      </w:r>
      <w:r w:rsidR="00691EFD" w:rsidRPr="0072544F">
        <w:rPr>
          <w:rFonts w:ascii="Times New Roman" w:hAnsi="Times New Roman" w:cs="Times New Roman"/>
          <w:sz w:val="24"/>
          <w:szCs w:val="24"/>
          <w:lang w:val="en-US"/>
        </w:rPr>
        <w:t xml:space="preserve">. </w:t>
      </w:r>
      <w:r w:rsidR="00F549DE" w:rsidRPr="00553283">
        <w:rPr>
          <w:rFonts w:ascii="Times New Roman" w:hAnsi="Times New Roman" w:cs="Times New Roman"/>
          <w:i/>
          <w:iCs/>
          <w:sz w:val="24"/>
          <w:szCs w:val="24"/>
          <w:lang w:val="en-US"/>
        </w:rPr>
        <w:t>50</w:t>
      </w:r>
      <w:r>
        <w:rPr>
          <w:rFonts w:ascii="Times New Roman" w:hAnsi="Times New Roman" w:cs="Times New Roman"/>
          <w:sz w:val="24"/>
          <w:szCs w:val="24"/>
          <w:lang w:val="en-US"/>
        </w:rPr>
        <w:t>,</w:t>
      </w:r>
      <w:r w:rsidR="00F549DE" w:rsidRPr="0072544F">
        <w:rPr>
          <w:rFonts w:ascii="Times New Roman" w:hAnsi="Times New Roman" w:cs="Times New Roman"/>
          <w:sz w:val="24"/>
          <w:szCs w:val="24"/>
          <w:lang w:val="en-US"/>
        </w:rPr>
        <w:t xml:space="preserve"> 1-6</w:t>
      </w:r>
      <w:r>
        <w:rPr>
          <w:rFonts w:ascii="Times New Roman" w:hAnsi="Times New Roman" w:cs="Times New Roman"/>
          <w:sz w:val="24"/>
          <w:szCs w:val="24"/>
          <w:lang w:val="en-US"/>
        </w:rPr>
        <w:t>.</w:t>
      </w:r>
      <w:r w:rsidR="00E959A7" w:rsidRPr="0072544F">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doi:</w:t>
      </w:r>
      <w:r w:rsidR="00F549DE" w:rsidRPr="00553283">
        <w:rPr>
          <w:rFonts w:ascii="Times New Roman" w:hAnsi="Times New Roman" w:cs="Times New Roman"/>
          <w:sz w:val="24"/>
          <w:szCs w:val="24"/>
          <w:lang w:val="en-US"/>
        </w:rPr>
        <w:t>10.1016/j.jneuroling</w:t>
      </w:r>
      <w:proofErr w:type="gramEnd"/>
      <w:r w:rsidR="00F549DE" w:rsidRPr="00553283">
        <w:rPr>
          <w:rFonts w:ascii="Times New Roman" w:hAnsi="Times New Roman" w:cs="Times New Roman"/>
          <w:sz w:val="24"/>
          <w:szCs w:val="24"/>
          <w:lang w:val="en-US"/>
        </w:rPr>
        <w:t>.2019.02.001</w:t>
      </w:r>
      <w:r w:rsidR="00F549DE" w:rsidRPr="0072544F">
        <w:rPr>
          <w:rFonts w:ascii="Times New Roman" w:hAnsi="Times New Roman" w:cs="Times New Roman"/>
          <w:sz w:val="24"/>
          <w:szCs w:val="24"/>
          <w:lang w:val="en-US"/>
        </w:rPr>
        <w:t xml:space="preserve"> </w:t>
      </w:r>
      <w:r w:rsidR="00E959A7" w:rsidRPr="0072544F">
        <w:rPr>
          <w:rFonts w:ascii="Times New Roman" w:hAnsi="Times New Roman" w:cs="Times New Roman"/>
          <w:sz w:val="24"/>
          <w:szCs w:val="24"/>
          <w:lang w:val="en-US"/>
        </w:rPr>
        <w:t> </w:t>
      </w:r>
    </w:p>
    <w:p w14:paraId="29133C99" w14:textId="0373020D" w:rsidR="004D7A97" w:rsidRPr="0072544F" w:rsidRDefault="00553283" w:rsidP="00B427B1">
      <w:pPr>
        <w:spacing w:before="120" w:after="120" w:line="240" w:lineRule="auto"/>
        <w:jc w:val="both"/>
        <w:rPr>
          <w:rFonts w:ascii="Times New Roman" w:hAnsi="Times New Roman" w:cs="Times New Roman"/>
          <w:sz w:val="24"/>
          <w:szCs w:val="24"/>
          <w:lang w:val="en-US"/>
        </w:rPr>
      </w:pPr>
      <w:proofErr w:type="spellStart"/>
      <w:r w:rsidRPr="0072544F">
        <w:rPr>
          <w:rFonts w:ascii="Times New Roman" w:hAnsi="Times New Roman" w:cs="Times New Roman"/>
          <w:sz w:val="24"/>
          <w:szCs w:val="24"/>
          <w:lang w:val="en-US"/>
        </w:rPr>
        <w:t>Vivas</w:t>
      </w:r>
      <w:proofErr w:type="spellEnd"/>
      <w:r w:rsidR="00BB65A9" w:rsidRPr="0072544F">
        <w:rPr>
          <w:rFonts w:ascii="Times New Roman" w:hAnsi="Times New Roman" w:cs="Times New Roman"/>
          <w:sz w:val="24"/>
          <w:szCs w:val="24"/>
          <w:lang w:val="en-US"/>
        </w:rPr>
        <w:t>, J.</w:t>
      </w:r>
      <w:r>
        <w:rPr>
          <w:rFonts w:ascii="Times New Roman" w:hAnsi="Times New Roman" w:cs="Times New Roman"/>
          <w:sz w:val="24"/>
          <w:szCs w:val="24"/>
          <w:lang w:val="en-US"/>
        </w:rPr>
        <w:t>,</w:t>
      </w:r>
      <w:r w:rsidR="00BB65A9" w:rsidRPr="0072544F">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w:t>
      </w:r>
      <w:r w:rsidRPr="0072544F">
        <w:rPr>
          <w:rFonts w:ascii="Times New Roman" w:hAnsi="Times New Roman" w:cs="Times New Roman"/>
          <w:sz w:val="24"/>
          <w:szCs w:val="24"/>
          <w:lang w:val="en-US"/>
        </w:rPr>
        <w:t>ivas</w:t>
      </w:r>
      <w:proofErr w:type="spellEnd"/>
      <w:r w:rsidR="00BB65A9" w:rsidRPr="0072544F">
        <w:rPr>
          <w:rFonts w:ascii="Times New Roman" w:hAnsi="Times New Roman" w:cs="Times New Roman"/>
          <w:sz w:val="24"/>
          <w:szCs w:val="24"/>
          <w:lang w:val="en-US"/>
        </w:rPr>
        <w:t>, L.</w:t>
      </w:r>
      <w:r>
        <w:rPr>
          <w:rFonts w:ascii="Times New Roman" w:hAnsi="Times New Roman" w:cs="Times New Roman"/>
          <w:sz w:val="24"/>
          <w:szCs w:val="24"/>
          <w:lang w:val="en-US"/>
        </w:rPr>
        <w:t>,</w:t>
      </w:r>
      <w:r w:rsidR="00BB65A9" w:rsidRPr="0072544F">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w:t>
      </w:r>
      <w:r w:rsidRPr="0072544F">
        <w:rPr>
          <w:rFonts w:ascii="Times New Roman" w:hAnsi="Times New Roman" w:cs="Times New Roman"/>
          <w:sz w:val="24"/>
          <w:szCs w:val="24"/>
          <w:lang w:val="en-US"/>
        </w:rPr>
        <w:t>omesaña</w:t>
      </w:r>
      <w:proofErr w:type="spellEnd"/>
      <w:r w:rsidR="00BB65A9" w:rsidRPr="0072544F">
        <w:rPr>
          <w:rFonts w:ascii="Times New Roman" w:hAnsi="Times New Roman" w:cs="Times New Roman"/>
          <w:sz w:val="24"/>
          <w:szCs w:val="24"/>
          <w:lang w:val="en-US"/>
        </w:rPr>
        <w:t>, A.</w:t>
      </w:r>
      <w:r>
        <w:rPr>
          <w:rFonts w:ascii="Times New Roman" w:hAnsi="Times New Roman" w:cs="Times New Roman"/>
          <w:sz w:val="24"/>
          <w:szCs w:val="24"/>
          <w:lang w:val="en-US"/>
        </w:rPr>
        <w:t>,</w:t>
      </w:r>
      <w:r w:rsidR="00BB65A9" w:rsidRPr="0072544F">
        <w:rPr>
          <w:rFonts w:ascii="Times New Roman" w:hAnsi="Times New Roman" w:cs="Times New Roman"/>
          <w:sz w:val="24"/>
          <w:szCs w:val="24"/>
          <w:lang w:val="en-US"/>
        </w:rPr>
        <w:t xml:space="preserve"> </w:t>
      </w:r>
      <w:r>
        <w:rPr>
          <w:rFonts w:ascii="Times New Roman" w:hAnsi="Times New Roman" w:cs="Times New Roman"/>
          <w:sz w:val="24"/>
          <w:szCs w:val="24"/>
          <w:lang w:val="en-US"/>
        </w:rPr>
        <w:t>C</w:t>
      </w:r>
      <w:r w:rsidRPr="0072544F">
        <w:rPr>
          <w:rFonts w:ascii="Times New Roman" w:hAnsi="Times New Roman" w:cs="Times New Roman"/>
          <w:sz w:val="24"/>
          <w:szCs w:val="24"/>
          <w:lang w:val="en-US"/>
        </w:rPr>
        <w:t>oni</w:t>
      </w:r>
      <w:r w:rsidR="00BB65A9" w:rsidRPr="0072544F">
        <w:rPr>
          <w:rFonts w:ascii="Times New Roman" w:hAnsi="Times New Roman" w:cs="Times New Roman"/>
          <w:sz w:val="24"/>
          <w:szCs w:val="24"/>
          <w:lang w:val="en-US"/>
        </w:rPr>
        <w:t>, A.G.</w:t>
      </w:r>
      <w:r>
        <w:rPr>
          <w:rFonts w:ascii="Times New Roman" w:hAnsi="Times New Roman" w:cs="Times New Roman"/>
          <w:sz w:val="24"/>
          <w:szCs w:val="24"/>
          <w:lang w:val="en-US"/>
        </w:rPr>
        <w:t>, &amp;</w:t>
      </w:r>
      <w:r w:rsidR="00BB65A9" w:rsidRPr="0072544F">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w:t>
      </w:r>
      <w:r w:rsidRPr="0072544F">
        <w:rPr>
          <w:rFonts w:ascii="Times New Roman" w:hAnsi="Times New Roman" w:cs="Times New Roman"/>
          <w:sz w:val="24"/>
          <w:szCs w:val="24"/>
          <w:lang w:val="en-US"/>
        </w:rPr>
        <w:t>orano</w:t>
      </w:r>
      <w:proofErr w:type="spellEnd"/>
      <w:r w:rsidR="00BB65A9" w:rsidRPr="0072544F">
        <w:rPr>
          <w:rFonts w:ascii="Times New Roman" w:hAnsi="Times New Roman" w:cs="Times New Roman"/>
          <w:sz w:val="24"/>
          <w:szCs w:val="24"/>
          <w:lang w:val="en-US"/>
        </w:rPr>
        <w:t xml:space="preserve">, A. </w:t>
      </w:r>
      <w:r>
        <w:rPr>
          <w:rFonts w:ascii="Times New Roman" w:hAnsi="Times New Roman" w:cs="Times New Roman"/>
          <w:sz w:val="24"/>
          <w:szCs w:val="24"/>
          <w:lang w:val="en-US"/>
        </w:rPr>
        <w:t>(</w:t>
      </w:r>
      <w:r w:rsidR="004D7A97" w:rsidRPr="0072544F">
        <w:rPr>
          <w:rFonts w:ascii="Times New Roman" w:hAnsi="Times New Roman" w:cs="Times New Roman"/>
          <w:sz w:val="24"/>
          <w:szCs w:val="24"/>
          <w:lang w:val="en-US"/>
        </w:rPr>
        <w:t>2016</w:t>
      </w:r>
      <w:r>
        <w:rPr>
          <w:rFonts w:ascii="Times New Roman" w:hAnsi="Times New Roman" w:cs="Times New Roman"/>
          <w:sz w:val="24"/>
          <w:szCs w:val="24"/>
          <w:lang w:val="en-US"/>
        </w:rPr>
        <w:t>)</w:t>
      </w:r>
      <w:r w:rsidR="004D7A97" w:rsidRPr="0072544F">
        <w:rPr>
          <w:rFonts w:ascii="Times New Roman" w:hAnsi="Times New Roman" w:cs="Times New Roman"/>
          <w:sz w:val="24"/>
          <w:szCs w:val="24"/>
          <w:lang w:val="en-US"/>
        </w:rPr>
        <w:t xml:space="preserve">. Spanish semantic feature production norms for 400 concrete concepts. </w:t>
      </w:r>
      <w:r w:rsidR="004D7A97" w:rsidRPr="00553283">
        <w:rPr>
          <w:rFonts w:ascii="Times New Roman" w:hAnsi="Times New Roman" w:cs="Times New Roman"/>
          <w:i/>
          <w:iCs/>
          <w:sz w:val="24"/>
          <w:szCs w:val="24"/>
          <w:lang w:val="en-US"/>
        </w:rPr>
        <w:t>Behavior Research Methods</w:t>
      </w:r>
      <w:r w:rsidR="004D7A97" w:rsidRPr="0072544F">
        <w:rPr>
          <w:rFonts w:ascii="Times New Roman" w:hAnsi="Times New Roman" w:cs="Times New Roman"/>
          <w:sz w:val="24"/>
          <w:szCs w:val="24"/>
          <w:lang w:val="en-US"/>
        </w:rPr>
        <w:t xml:space="preserve">, </w:t>
      </w:r>
      <w:r w:rsidR="004D7A97" w:rsidRPr="00553283">
        <w:rPr>
          <w:rFonts w:ascii="Times New Roman" w:hAnsi="Times New Roman" w:cs="Times New Roman"/>
          <w:i/>
          <w:iCs/>
          <w:sz w:val="24"/>
          <w:szCs w:val="24"/>
          <w:lang w:val="en-US"/>
        </w:rPr>
        <w:t>49</w:t>
      </w:r>
      <w:r w:rsidR="004D7A97" w:rsidRPr="0072544F">
        <w:rPr>
          <w:rFonts w:ascii="Times New Roman" w:hAnsi="Times New Roman" w:cs="Times New Roman"/>
          <w:sz w:val="24"/>
          <w:szCs w:val="24"/>
          <w:lang w:val="en-US"/>
        </w:rPr>
        <w:t>(3)</w:t>
      </w:r>
      <w:r>
        <w:rPr>
          <w:rFonts w:ascii="Times New Roman" w:hAnsi="Times New Roman" w:cs="Times New Roman"/>
          <w:sz w:val="24"/>
          <w:szCs w:val="24"/>
          <w:lang w:val="en-US"/>
        </w:rPr>
        <w:t>,</w:t>
      </w:r>
      <w:r w:rsidR="004D7A97" w:rsidRPr="0072544F">
        <w:rPr>
          <w:rFonts w:ascii="Times New Roman" w:hAnsi="Times New Roman" w:cs="Times New Roman"/>
          <w:sz w:val="24"/>
          <w:szCs w:val="24"/>
          <w:lang w:val="en-US"/>
        </w:rPr>
        <w:t xml:space="preserve"> 1095–1106. </w:t>
      </w:r>
      <w:r>
        <w:rPr>
          <w:rFonts w:ascii="Times New Roman" w:hAnsi="Times New Roman" w:cs="Times New Roman"/>
          <w:sz w:val="24"/>
          <w:szCs w:val="24"/>
          <w:lang w:val="en-US"/>
        </w:rPr>
        <w:t>doi:</w:t>
      </w:r>
      <w:r w:rsidR="00284913" w:rsidRPr="00553283">
        <w:rPr>
          <w:rFonts w:ascii="Times New Roman" w:hAnsi="Times New Roman" w:cs="Times New Roman"/>
          <w:sz w:val="24"/>
          <w:szCs w:val="24"/>
          <w:lang w:val="en-US"/>
        </w:rPr>
        <w:t>10.3758/s13428-016-0777-2</w:t>
      </w:r>
      <w:r w:rsidR="00284913" w:rsidRPr="0072544F">
        <w:rPr>
          <w:rFonts w:ascii="Times New Roman" w:hAnsi="Times New Roman" w:cs="Times New Roman"/>
          <w:sz w:val="24"/>
          <w:szCs w:val="24"/>
          <w:lang w:val="en-US"/>
        </w:rPr>
        <w:t xml:space="preserve"> </w:t>
      </w:r>
      <w:r w:rsidR="004D7A97" w:rsidRPr="0072544F">
        <w:rPr>
          <w:rFonts w:ascii="Times New Roman" w:hAnsi="Times New Roman" w:cs="Times New Roman"/>
          <w:sz w:val="24"/>
          <w:szCs w:val="24"/>
          <w:lang w:val="en-US"/>
        </w:rPr>
        <w:t> </w:t>
      </w:r>
    </w:p>
    <w:p w14:paraId="7298AB6B" w14:textId="1D3A02D0" w:rsidR="004F7157" w:rsidRPr="0072544F" w:rsidRDefault="00553283" w:rsidP="00B427B1">
      <w:pPr>
        <w:spacing w:before="120" w:after="120" w:line="240" w:lineRule="auto"/>
        <w:jc w:val="both"/>
        <w:rPr>
          <w:rFonts w:ascii="Times New Roman" w:hAnsi="Times New Roman" w:cs="Times New Roman"/>
          <w:sz w:val="24"/>
          <w:szCs w:val="24"/>
          <w:lang w:val="en-US"/>
        </w:rPr>
      </w:pPr>
      <w:r w:rsidRPr="00B427B1">
        <w:rPr>
          <w:rFonts w:ascii="Times New Roman" w:hAnsi="Times New Roman" w:cs="Times New Roman"/>
          <w:sz w:val="24"/>
          <w:szCs w:val="24"/>
          <w:lang w:val="en-US"/>
        </w:rPr>
        <w:t>Wilson</w:t>
      </w:r>
      <w:r w:rsidR="00BB65A9" w:rsidRPr="00B427B1">
        <w:rPr>
          <w:rFonts w:ascii="Times New Roman" w:hAnsi="Times New Roman" w:cs="Times New Roman"/>
          <w:sz w:val="24"/>
          <w:szCs w:val="24"/>
          <w:lang w:val="en-US"/>
        </w:rPr>
        <w:t>, M</w:t>
      </w:r>
      <w:r w:rsidR="00284913" w:rsidRPr="00B427B1">
        <w:rPr>
          <w:rFonts w:ascii="Times New Roman" w:hAnsi="Times New Roman" w:cs="Times New Roman"/>
          <w:sz w:val="24"/>
          <w:szCs w:val="24"/>
          <w:lang w:val="en-US"/>
        </w:rPr>
        <w:t>.</w:t>
      </w:r>
      <w:r w:rsidR="00BB65A9" w:rsidRPr="00B427B1">
        <w:rPr>
          <w:rFonts w:ascii="Times New Roman" w:hAnsi="Times New Roman" w:cs="Times New Roman"/>
          <w:sz w:val="24"/>
          <w:szCs w:val="24"/>
          <w:lang w:val="en-US"/>
        </w:rPr>
        <w:t>A</w:t>
      </w:r>
      <w:r w:rsidRPr="00B427B1">
        <w:rPr>
          <w:rFonts w:ascii="Times New Roman" w:hAnsi="Times New Roman" w:cs="Times New Roman"/>
          <w:sz w:val="24"/>
          <w:szCs w:val="24"/>
          <w:lang w:val="en-US"/>
        </w:rPr>
        <w:t>.,</w:t>
      </w:r>
      <w:r w:rsidR="00BB65A9" w:rsidRPr="00B427B1">
        <w:rPr>
          <w:rFonts w:ascii="Times New Roman" w:hAnsi="Times New Roman" w:cs="Times New Roman"/>
          <w:sz w:val="24"/>
          <w:szCs w:val="24"/>
          <w:lang w:val="en-US"/>
        </w:rPr>
        <w:t xml:space="preserve"> </w:t>
      </w:r>
      <w:proofErr w:type="spellStart"/>
      <w:r w:rsidRPr="00B427B1">
        <w:rPr>
          <w:rFonts w:ascii="Times New Roman" w:hAnsi="Times New Roman" w:cs="Times New Roman"/>
          <w:sz w:val="24"/>
          <w:szCs w:val="24"/>
          <w:lang w:val="en-US"/>
        </w:rPr>
        <w:t>Cuetos</w:t>
      </w:r>
      <w:proofErr w:type="spellEnd"/>
      <w:r w:rsidR="00BB65A9" w:rsidRPr="00B427B1">
        <w:rPr>
          <w:rFonts w:ascii="Times New Roman" w:hAnsi="Times New Roman" w:cs="Times New Roman"/>
          <w:sz w:val="24"/>
          <w:szCs w:val="24"/>
          <w:lang w:val="en-US"/>
        </w:rPr>
        <w:t>, F.</w:t>
      </w:r>
      <w:r w:rsidRPr="00B427B1">
        <w:rPr>
          <w:rFonts w:ascii="Times New Roman" w:hAnsi="Times New Roman" w:cs="Times New Roman"/>
          <w:sz w:val="24"/>
          <w:szCs w:val="24"/>
          <w:lang w:val="en-US"/>
        </w:rPr>
        <w:t>, Davies</w:t>
      </w:r>
      <w:r w:rsidR="00BB65A9" w:rsidRPr="00B427B1">
        <w:rPr>
          <w:rFonts w:ascii="Times New Roman" w:hAnsi="Times New Roman" w:cs="Times New Roman"/>
          <w:sz w:val="24"/>
          <w:szCs w:val="24"/>
          <w:lang w:val="en-US"/>
        </w:rPr>
        <w:t>, R.</w:t>
      </w:r>
      <w:r w:rsidRPr="00B427B1">
        <w:rPr>
          <w:rFonts w:ascii="Times New Roman" w:hAnsi="Times New Roman" w:cs="Times New Roman"/>
          <w:sz w:val="24"/>
          <w:szCs w:val="24"/>
          <w:lang w:val="en-US"/>
        </w:rPr>
        <w:t xml:space="preserve">, &amp; </w:t>
      </w:r>
      <w:proofErr w:type="spellStart"/>
      <w:r w:rsidRPr="00B427B1">
        <w:rPr>
          <w:rFonts w:ascii="Times New Roman" w:hAnsi="Times New Roman" w:cs="Times New Roman"/>
          <w:sz w:val="24"/>
          <w:szCs w:val="24"/>
          <w:lang w:val="en-US"/>
        </w:rPr>
        <w:t>Burani</w:t>
      </w:r>
      <w:proofErr w:type="spellEnd"/>
      <w:r w:rsidR="00BB65A9" w:rsidRPr="00B427B1">
        <w:rPr>
          <w:rFonts w:ascii="Times New Roman" w:hAnsi="Times New Roman" w:cs="Times New Roman"/>
          <w:sz w:val="24"/>
          <w:szCs w:val="24"/>
          <w:lang w:val="en-US"/>
        </w:rPr>
        <w:t xml:space="preserve">, C. </w:t>
      </w:r>
      <w:r w:rsidRPr="00B427B1">
        <w:rPr>
          <w:rFonts w:ascii="Times New Roman" w:hAnsi="Times New Roman" w:cs="Times New Roman"/>
          <w:sz w:val="24"/>
          <w:szCs w:val="24"/>
          <w:lang w:val="en-US"/>
        </w:rPr>
        <w:t>(</w:t>
      </w:r>
      <w:r w:rsidR="00ED0250" w:rsidRPr="00B427B1">
        <w:rPr>
          <w:rFonts w:ascii="Times New Roman" w:hAnsi="Times New Roman" w:cs="Times New Roman"/>
          <w:sz w:val="24"/>
          <w:szCs w:val="24"/>
          <w:lang w:val="en-US"/>
        </w:rPr>
        <w:t>2013</w:t>
      </w:r>
      <w:r w:rsidRPr="00B427B1">
        <w:rPr>
          <w:rFonts w:ascii="Times New Roman" w:hAnsi="Times New Roman" w:cs="Times New Roman"/>
          <w:sz w:val="24"/>
          <w:szCs w:val="24"/>
          <w:lang w:val="en-US"/>
        </w:rPr>
        <w:t>)</w:t>
      </w:r>
      <w:r w:rsidR="00ED0250" w:rsidRPr="00B427B1">
        <w:rPr>
          <w:rFonts w:ascii="Times New Roman" w:hAnsi="Times New Roman" w:cs="Times New Roman"/>
          <w:sz w:val="24"/>
          <w:szCs w:val="24"/>
          <w:lang w:val="en-US"/>
        </w:rPr>
        <w:t>. </w:t>
      </w:r>
      <w:r w:rsidR="00ED0250" w:rsidRPr="0072544F">
        <w:rPr>
          <w:rFonts w:ascii="Times New Roman" w:hAnsi="Times New Roman" w:cs="Times New Roman"/>
          <w:sz w:val="24"/>
          <w:szCs w:val="24"/>
          <w:lang w:val="en-US"/>
        </w:rPr>
        <w:t xml:space="preserve">Revisiting age-of-acquisition effects in Spanish visual word recognition: The role of item imageability. </w:t>
      </w:r>
      <w:r w:rsidR="00ED0250" w:rsidRPr="00553283">
        <w:rPr>
          <w:rFonts w:ascii="Times New Roman" w:hAnsi="Times New Roman" w:cs="Times New Roman"/>
          <w:i/>
          <w:iCs/>
          <w:sz w:val="24"/>
          <w:szCs w:val="24"/>
          <w:lang w:val="en-US"/>
        </w:rPr>
        <w:t>Journal of Experimental Psychology: Learning, Memory, and Cognition</w:t>
      </w:r>
      <w:r w:rsidR="00ED0250" w:rsidRPr="0072544F">
        <w:rPr>
          <w:rFonts w:ascii="Times New Roman" w:hAnsi="Times New Roman" w:cs="Times New Roman"/>
          <w:sz w:val="24"/>
          <w:szCs w:val="24"/>
          <w:lang w:val="en-US"/>
        </w:rPr>
        <w:t xml:space="preserve">, </w:t>
      </w:r>
      <w:r w:rsidR="00ED0250" w:rsidRPr="00553283">
        <w:rPr>
          <w:rFonts w:ascii="Times New Roman" w:hAnsi="Times New Roman" w:cs="Times New Roman"/>
          <w:i/>
          <w:iCs/>
          <w:sz w:val="24"/>
          <w:szCs w:val="24"/>
          <w:lang w:val="en-US"/>
        </w:rPr>
        <w:t>39</w:t>
      </w:r>
      <w:r w:rsidR="00ED0250" w:rsidRPr="0072544F">
        <w:rPr>
          <w:rFonts w:ascii="Times New Roman" w:hAnsi="Times New Roman" w:cs="Times New Roman"/>
          <w:sz w:val="24"/>
          <w:szCs w:val="24"/>
          <w:lang w:val="en-US"/>
        </w:rPr>
        <w:t>(6)</w:t>
      </w:r>
      <w:r>
        <w:rPr>
          <w:rFonts w:ascii="Times New Roman" w:hAnsi="Times New Roman" w:cs="Times New Roman"/>
          <w:sz w:val="24"/>
          <w:szCs w:val="24"/>
          <w:lang w:val="en-US"/>
        </w:rPr>
        <w:t>,</w:t>
      </w:r>
      <w:r w:rsidR="00ED0250" w:rsidRPr="0072544F">
        <w:rPr>
          <w:rFonts w:ascii="Times New Roman" w:hAnsi="Times New Roman" w:cs="Times New Roman"/>
          <w:sz w:val="24"/>
          <w:szCs w:val="24"/>
          <w:lang w:val="en-US"/>
        </w:rPr>
        <w:t xml:space="preserve"> 1842–1859. </w:t>
      </w:r>
      <w:r>
        <w:rPr>
          <w:rFonts w:ascii="Times New Roman" w:hAnsi="Times New Roman" w:cs="Times New Roman"/>
          <w:sz w:val="24"/>
          <w:szCs w:val="24"/>
          <w:lang w:val="en-US"/>
        </w:rPr>
        <w:t>doi:</w:t>
      </w:r>
      <w:r w:rsidR="00284913" w:rsidRPr="00553283">
        <w:rPr>
          <w:rFonts w:ascii="Times New Roman" w:hAnsi="Times New Roman" w:cs="Times New Roman"/>
          <w:sz w:val="24"/>
          <w:szCs w:val="24"/>
          <w:lang w:val="en-US"/>
        </w:rPr>
        <w:t>10.1037/a0033090</w:t>
      </w:r>
      <w:r w:rsidR="00284913" w:rsidRPr="0072544F">
        <w:rPr>
          <w:rFonts w:ascii="Times New Roman" w:hAnsi="Times New Roman" w:cs="Times New Roman"/>
          <w:sz w:val="24"/>
          <w:szCs w:val="24"/>
          <w:lang w:val="en-US"/>
        </w:rPr>
        <w:t xml:space="preserve"> </w:t>
      </w:r>
      <w:r w:rsidR="00ED0250" w:rsidRPr="0072544F">
        <w:rPr>
          <w:rFonts w:ascii="Times New Roman" w:hAnsi="Times New Roman" w:cs="Times New Roman"/>
          <w:sz w:val="24"/>
          <w:szCs w:val="24"/>
          <w:lang w:val="en-US"/>
        </w:rPr>
        <w:t> </w:t>
      </w:r>
    </w:p>
    <w:p w14:paraId="1082A4EC" w14:textId="77777777" w:rsidR="00A118DD" w:rsidRPr="0072544F" w:rsidRDefault="00A118DD" w:rsidP="00B427B1">
      <w:pPr>
        <w:spacing w:before="120" w:after="120" w:line="240" w:lineRule="auto"/>
        <w:jc w:val="both"/>
        <w:rPr>
          <w:rFonts w:ascii="Times New Roman" w:hAnsi="Times New Roman" w:cs="Times New Roman"/>
          <w:sz w:val="24"/>
          <w:szCs w:val="24"/>
          <w:lang w:val="en-US"/>
        </w:rPr>
      </w:pPr>
    </w:p>
    <w:p w14:paraId="142D5CDD" w14:textId="77777777" w:rsidR="00560551" w:rsidRPr="0072544F" w:rsidRDefault="00560551" w:rsidP="00B427B1">
      <w:pPr>
        <w:spacing w:before="120" w:after="120" w:line="240" w:lineRule="auto"/>
        <w:jc w:val="both"/>
        <w:rPr>
          <w:rFonts w:ascii="Times New Roman" w:hAnsi="Times New Roman" w:cs="Times New Roman"/>
          <w:sz w:val="24"/>
          <w:szCs w:val="24"/>
          <w:lang w:val="en-US"/>
        </w:rPr>
      </w:pPr>
    </w:p>
    <w:sectPr w:rsidR="00560551" w:rsidRPr="0072544F" w:rsidSect="008D3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F66116" w14:textId="77777777" w:rsidR="00CE53D3" w:rsidRDefault="00CE53D3" w:rsidP="000E4C85">
      <w:pPr>
        <w:spacing w:after="0" w:line="240" w:lineRule="auto"/>
      </w:pPr>
      <w:r>
        <w:separator/>
      </w:r>
    </w:p>
  </w:endnote>
  <w:endnote w:type="continuationSeparator" w:id="0">
    <w:p w14:paraId="0A752FA0" w14:textId="77777777" w:rsidR="00CE53D3" w:rsidRDefault="00CE53D3" w:rsidP="000E4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LT Std">
    <w:altName w:val="Arial"/>
    <w:panose1 w:val="00000000000000000000"/>
    <w:charset w:val="00"/>
    <w:family w:val="swiss"/>
    <w:notTrueType/>
    <w:pitch w:val="default"/>
    <w:sig w:usb0="00000003" w:usb1="00000000" w:usb2="00000000" w:usb3="00000000" w:csb0="00000001" w:csb1="00000000"/>
  </w:font>
  <w:font w:name="Segoe UI">
    <w:altName w:val="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7D4FA8" w14:textId="77777777" w:rsidR="00CE53D3" w:rsidRDefault="00CE53D3" w:rsidP="000E4C85">
      <w:pPr>
        <w:spacing w:after="0" w:line="240" w:lineRule="auto"/>
      </w:pPr>
      <w:r>
        <w:separator/>
      </w:r>
    </w:p>
  </w:footnote>
  <w:footnote w:type="continuationSeparator" w:id="0">
    <w:p w14:paraId="257EBE5C" w14:textId="77777777" w:rsidR="00CE53D3" w:rsidRDefault="00CE53D3" w:rsidP="000E4C85">
      <w:pPr>
        <w:spacing w:after="0" w:line="240" w:lineRule="auto"/>
      </w:pPr>
      <w:r>
        <w:continuationSeparator/>
      </w:r>
    </w:p>
  </w:footnote>
  <w:footnote w:id="1">
    <w:p w14:paraId="25763A33" w14:textId="12EE9A5B" w:rsidR="00B427B1" w:rsidRPr="00346526" w:rsidRDefault="00B427B1" w:rsidP="00B048FD">
      <w:pPr>
        <w:pStyle w:val="FootnoteText"/>
        <w:rPr>
          <w:rFonts w:ascii="Times New Roman" w:hAnsi="Times New Roman" w:cs="Times New Roman"/>
          <w:sz w:val="18"/>
          <w:szCs w:val="18"/>
        </w:rPr>
      </w:pPr>
      <w:r w:rsidRPr="00346526">
        <w:rPr>
          <w:rStyle w:val="FootnoteReference"/>
          <w:rFonts w:ascii="Times New Roman" w:hAnsi="Times New Roman" w:cs="Times New Roman"/>
          <w:sz w:val="18"/>
          <w:szCs w:val="18"/>
        </w:rPr>
        <w:footnoteRef/>
      </w:r>
      <w:r w:rsidRPr="00346526">
        <w:rPr>
          <w:rFonts w:ascii="Times New Roman" w:hAnsi="Times New Roman" w:cs="Times New Roman"/>
          <w:sz w:val="18"/>
          <w:szCs w:val="18"/>
        </w:rPr>
        <w:t xml:space="preserve"> L</w:t>
      </w:r>
      <w:proofErr w:type="spellStart"/>
      <w:r w:rsidRPr="00346526">
        <w:rPr>
          <w:rFonts w:ascii="Times New Roman" w:hAnsi="Times New Roman" w:cs="Times New Roman"/>
          <w:sz w:val="18"/>
          <w:szCs w:val="18"/>
          <w:lang w:val="en-US"/>
        </w:rPr>
        <w:t>anguage</w:t>
      </w:r>
      <w:proofErr w:type="spellEnd"/>
      <w:r w:rsidRPr="00346526">
        <w:rPr>
          <w:rFonts w:ascii="Times New Roman" w:hAnsi="Times New Roman" w:cs="Times New Roman"/>
          <w:sz w:val="18"/>
          <w:szCs w:val="18"/>
          <w:lang w:val="en-US"/>
        </w:rPr>
        <w:t xml:space="preserve"> code according to ISO 639-1.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546A4"/>
    <w:multiLevelType w:val="multilevel"/>
    <w:tmpl w:val="4F20E29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5B5CC3"/>
    <w:multiLevelType w:val="multilevel"/>
    <w:tmpl w:val="73BC5D30"/>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4358ED"/>
    <w:multiLevelType w:val="multilevel"/>
    <w:tmpl w:val="9F3C2A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CF3077"/>
    <w:multiLevelType w:val="multilevel"/>
    <w:tmpl w:val="19B6DCD2"/>
    <w:lvl w:ilvl="0">
      <w:start w:val="5"/>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0B3E8E"/>
    <w:multiLevelType w:val="multilevel"/>
    <w:tmpl w:val="799E2AF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F41469"/>
    <w:multiLevelType w:val="multilevel"/>
    <w:tmpl w:val="EFAA0528"/>
    <w:lvl w:ilvl="0">
      <w:start w:val="1"/>
      <w:numFmt w:val="decimal"/>
      <w:lvlText w:val="%1."/>
      <w:lvlJc w:val="left"/>
      <w:pPr>
        <w:ind w:left="360" w:hanging="360"/>
      </w:pPr>
      <w:rPr>
        <w:rFonts w:hint="default"/>
      </w:rPr>
    </w:lvl>
    <w:lvl w:ilvl="1">
      <w:start w:val="1"/>
      <w:numFmt w:val="none"/>
      <w:lvlText w:val="5.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EC6B0C"/>
    <w:multiLevelType w:val="multilevel"/>
    <w:tmpl w:val="D278DBB4"/>
    <w:lvl w:ilvl="0">
      <w:start w:val="5"/>
      <w:numFmt w:val="decimal"/>
      <w:lvlText w:val="%1."/>
      <w:lvlJc w:val="left"/>
      <w:pPr>
        <w:ind w:left="360" w:hanging="360"/>
      </w:pPr>
      <w:rPr>
        <w:rFonts w:hint="default"/>
      </w:rPr>
    </w:lvl>
    <w:lvl w:ilvl="1">
      <w:start w:val="3"/>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7" w15:restartNumberingAfterBreak="0">
    <w:nsid w:val="216258DE"/>
    <w:multiLevelType w:val="multilevel"/>
    <w:tmpl w:val="24DEA29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99021C"/>
    <w:multiLevelType w:val="hybridMultilevel"/>
    <w:tmpl w:val="B36CC16E"/>
    <w:lvl w:ilvl="0" w:tplc="E24870A4">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A9F4F43"/>
    <w:multiLevelType w:val="multilevel"/>
    <w:tmpl w:val="28B8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200B72"/>
    <w:multiLevelType w:val="multilevel"/>
    <w:tmpl w:val="9822E820"/>
    <w:lvl w:ilvl="0">
      <w:start w:val="4"/>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710A2C"/>
    <w:multiLevelType w:val="hybridMultilevel"/>
    <w:tmpl w:val="B4408F06"/>
    <w:lvl w:ilvl="0" w:tplc="763AFD20">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F073A8D"/>
    <w:multiLevelType w:val="multilevel"/>
    <w:tmpl w:val="4F20E29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335174E"/>
    <w:multiLevelType w:val="multilevel"/>
    <w:tmpl w:val="8202016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3BF2C78"/>
    <w:multiLevelType w:val="multilevel"/>
    <w:tmpl w:val="348E8F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4."/>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BAA6BBB"/>
    <w:multiLevelType w:val="multilevel"/>
    <w:tmpl w:val="4F20E29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CA6447C"/>
    <w:multiLevelType w:val="multilevel"/>
    <w:tmpl w:val="32B4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6706F2"/>
    <w:multiLevelType w:val="hybridMultilevel"/>
    <w:tmpl w:val="271224BC"/>
    <w:lvl w:ilvl="0" w:tplc="CCEAB75E">
      <w:start w:val="3"/>
      <w:numFmt w:val="decimal"/>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8" w15:restartNumberingAfterBreak="0">
    <w:nsid w:val="54212E9B"/>
    <w:multiLevelType w:val="multilevel"/>
    <w:tmpl w:val="48C8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E92591"/>
    <w:multiLevelType w:val="hybridMultilevel"/>
    <w:tmpl w:val="84148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7B13A2"/>
    <w:multiLevelType w:val="multilevel"/>
    <w:tmpl w:val="08E0CAC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B3C59B2"/>
    <w:multiLevelType w:val="multilevel"/>
    <w:tmpl w:val="26782DD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E006259"/>
    <w:multiLevelType w:val="multilevel"/>
    <w:tmpl w:val="4F20E29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E9429A6"/>
    <w:multiLevelType w:val="multilevel"/>
    <w:tmpl w:val="0C18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00505"/>
    <w:multiLevelType w:val="multilevel"/>
    <w:tmpl w:val="73BC5D30"/>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22722F7"/>
    <w:multiLevelType w:val="multilevel"/>
    <w:tmpl w:val="AC769FB4"/>
    <w:lvl w:ilvl="0">
      <w:start w:val="2"/>
      <w:numFmt w:val="none"/>
      <w:lvlText w:val="6."/>
      <w:lvlJc w:val="left"/>
      <w:pPr>
        <w:ind w:left="720" w:hanging="360"/>
      </w:pPr>
      <w:rPr>
        <w:rFonts w:hint="default"/>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4F239BF"/>
    <w:multiLevelType w:val="multilevel"/>
    <w:tmpl w:val="1E3C59A6"/>
    <w:lvl w:ilvl="0">
      <w:start w:val="1"/>
      <w:numFmt w:val="decimal"/>
      <w:lvlText w:val="%1."/>
      <w:lvlJc w:val="left"/>
      <w:pPr>
        <w:ind w:left="360" w:hanging="360"/>
      </w:pPr>
      <w:rPr>
        <w:rFonts w:hint="default"/>
        <w:lang w:val="hr-HR"/>
      </w:rPr>
    </w:lvl>
    <w:lvl w:ilvl="1">
      <w:start w:val="1"/>
      <w:numFmt w:val="decimal"/>
      <w:lvlText w:val="%1.%2."/>
      <w:lvlJc w:val="left"/>
      <w:pPr>
        <w:ind w:left="792" w:hanging="432"/>
      </w:pPr>
      <w:rPr>
        <w:rFonts w:hint="default"/>
      </w:rPr>
    </w:lvl>
    <w:lvl w:ilvl="2">
      <w:start w:val="1"/>
      <w:numFmt w:val="decimal"/>
      <w:lvlText w:val="5.%2.5."/>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69217C8"/>
    <w:multiLevelType w:val="hybridMultilevel"/>
    <w:tmpl w:val="16F4EEE2"/>
    <w:lvl w:ilvl="0" w:tplc="0D56E6FE">
      <w:start w:val="1"/>
      <w:numFmt w:val="bullet"/>
      <w:lvlText w:val="•"/>
      <w:lvlJc w:val="left"/>
      <w:pPr>
        <w:tabs>
          <w:tab w:val="num" w:pos="720"/>
        </w:tabs>
        <w:ind w:left="720" w:hanging="360"/>
      </w:pPr>
      <w:rPr>
        <w:rFonts w:ascii="Times New Roman" w:hAnsi="Times New Roman" w:hint="default"/>
      </w:rPr>
    </w:lvl>
    <w:lvl w:ilvl="1" w:tplc="2640ABE0" w:tentative="1">
      <w:start w:val="1"/>
      <w:numFmt w:val="bullet"/>
      <w:lvlText w:val="•"/>
      <w:lvlJc w:val="left"/>
      <w:pPr>
        <w:tabs>
          <w:tab w:val="num" w:pos="1440"/>
        </w:tabs>
        <w:ind w:left="1440" w:hanging="360"/>
      </w:pPr>
      <w:rPr>
        <w:rFonts w:ascii="Times New Roman" w:hAnsi="Times New Roman" w:hint="default"/>
      </w:rPr>
    </w:lvl>
    <w:lvl w:ilvl="2" w:tplc="1B0ACDA2" w:tentative="1">
      <w:start w:val="1"/>
      <w:numFmt w:val="bullet"/>
      <w:lvlText w:val="•"/>
      <w:lvlJc w:val="left"/>
      <w:pPr>
        <w:tabs>
          <w:tab w:val="num" w:pos="2160"/>
        </w:tabs>
        <w:ind w:left="2160" w:hanging="360"/>
      </w:pPr>
      <w:rPr>
        <w:rFonts w:ascii="Times New Roman" w:hAnsi="Times New Roman" w:hint="default"/>
      </w:rPr>
    </w:lvl>
    <w:lvl w:ilvl="3" w:tplc="4A72898E" w:tentative="1">
      <w:start w:val="1"/>
      <w:numFmt w:val="bullet"/>
      <w:lvlText w:val="•"/>
      <w:lvlJc w:val="left"/>
      <w:pPr>
        <w:tabs>
          <w:tab w:val="num" w:pos="2880"/>
        </w:tabs>
        <w:ind w:left="2880" w:hanging="360"/>
      </w:pPr>
      <w:rPr>
        <w:rFonts w:ascii="Times New Roman" w:hAnsi="Times New Roman" w:hint="default"/>
      </w:rPr>
    </w:lvl>
    <w:lvl w:ilvl="4" w:tplc="A4BAF30C" w:tentative="1">
      <w:start w:val="1"/>
      <w:numFmt w:val="bullet"/>
      <w:lvlText w:val="•"/>
      <w:lvlJc w:val="left"/>
      <w:pPr>
        <w:tabs>
          <w:tab w:val="num" w:pos="3600"/>
        </w:tabs>
        <w:ind w:left="3600" w:hanging="360"/>
      </w:pPr>
      <w:rPr>
        <w:rFonts w:ascii="Times New Roman" w:hAnsi="Times New Roman" w:hint="default"/>
      </w:rPr>
    </w:lvl>
    <w:lvl w:ilvl="5" w:tplc="C20CF75E" w:tentative="1">
      <w:start w:val="1"/>
      <w:numFmt w:val="bullet"/>
      <w:lvlText w:val="•"/>
      <w:lvlJc w:val="left"/>
      <w:pPr>
        <w:tabs>
          <w:tab w:val="num" w:pos="4320"/>
        </w:tabs>
        <w:ind w:left="4320" w:hanging="360"/>
      </w:pPr>
      <w:rPr>
        <w:rFonts w:ascii="Times New Roman" w:hAnsi="Times New Roman" w:hint="default"/>
      </w:rPr>
    </w:lvl>
    <w:lvl w:ilvl="6" w:tplc="52D63C5C" w:tentative="1">
      <w:start w:val="1"/>
      <w:numFmt w:val="bullet"/>
      <w:lvlText w:val="•"/>
      <w:lvlJc w:val="left"/>
      <w:pPr>
        <w:tabs>
          <w:tab w:val="num" w:pos="5040"/>
        </w:tabs>
        <w:ind w:left="5040" w:hanging="360"/>
      </w:pPr>
      <w:rPr>
        <w:rFonts w:ascii="Times New Roman" w:hAnsi="Times New Roman" w:hint="default"/>
      </w:rPr>
    </w:lvl>
    <w:lvl w:ilvl="7" w:tplc="E0CA631C" w:tentative="1">
      <w:start w:val="1"/>
      <w:numFmt w:val="bullet"/>
      <w:lvlText w:val="•"/>
      <w:lvlJc w:val="left"/>
      <w:pPr>
        <w:tabs>
          <w:tab w:val="num" w:pos="5760"/>
        </w:tabs>
        <w:ind w:left="5760" w:hanging="360"/>
      </w:pPr>
      <w:rPr>
        <w:rFonts w:ascii="Times New Roman" w:hAnsi="Times New Roman" w:hint="default"/>
      </w:rPr>
    </w:lvl>
    <w:lvl w:ilvl="8" w:tplc="87C03A8C"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906291B"/>
    <w:multiLevelType w:val="multilevel"/>
    <w:tmpl w:val="73BC5D30"/>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A130395"/>
    <w:multiLevelType w:val="multilevel"/>
    <w:tmpl w:val="5432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196A7A"/>
    <w:multiLevelType w:val="multilevel"/>
    <w:tmpl w:val="0AE0A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C6723E"/>
    <w:multiLevelType w:val="multilevel"/>
    <w:tmpl w:val="2382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9"/>
  </w:num>
  <w:num w:numId="3">
    <w:abstractNumId w:val="15"/>
  </w:num>
  <w:num w:numId="4">
    <w:abstractNumId w:val="4"/>
  </w:num>
  <w:num w:numId="5">
    <w:abstractNumId w:val="25"/>
  </w:num>
  <w:num w:numId="6">
    <w:abstractNumId w:val="24"/>
  </w:num>
  <w:num w:numId="7">
    <w:abstractNumId w:val="20"/>
  </w:num>
  <w:num w:numId="8">
    <w:abstractNumId w:val="28"/>
  </w:num>
  <w:num w:numId="9">
    <w:abstractNumId w:val="2"/>
  </w:num>
  <w:num w:numId="10">
    <w:abstractNumId w:val="21"/>
  </w:num>
  <w:num w:numId="11">
    <w:abstractNumId w:val="14"/>
  </w:num>
  <w:num w:numId="12">
    <w:abstractNumId w:val="26"/>
  </w:num>
  <w:num w:numId="13">
    <w:abstractNumId w:val="5"/>
  </w:num>
  <w:num w:numId="14">
    <w:abstractNumId w:val="11"/>
  </w:num>
  <w:num w:numId="15">
    <w:abstractNumId w:val="1"/>
  </w:num>
  <w:num w:numId="16">
    <w:abstractNumId w:val="7"/>
  </w:num>
  <w:num w:numId="17">
    <w:abstractNumId w:val="6"/>
  </w:num>
  <w:num w:numId="18">
    <w:abstractNumId w:val="12"/>
  </w:num>
  <w:num w:numId="19">
    <w:abstractNumId w:val="10"/>
  </w:num>
  <w:num w:numId="20">
    <w:abstractNumId w:val="22"/>
  </w:num>
  <w:num w:numId="21">
    <w:abstractNumId w:val="16"/>
  </w:num>
  <w:num w:numId="22">
    <w:abstractNumId w:val="9"/>
  </w:num>
  <w:num w:numId="23">
    <w:abstractNumId w:val="29"/>
  </w:num>
  <w:num w:numId="24">
    <w:abstractNumId w:val="27"/>
  </w:num>
  <w:num w:numId="25">
    <w:abstractNumId w:val="3"/>
  </w:num>
  <w:num w:numId="26">
    <w:abstractNumId w:val="30"/>
  </w:num>
  <w:num w:numId="27">
    <w:abstractNumId w:val="31"/>
  </w:num>
  <w:num w:numId="28">
    <w:abstractNumId w:val="23"/>
  </w:num>
  <w:num w:numId="29">
    <w:abstractNumId w:val="18"/>
  </w:num>
  <w:num w:numId="30">
    <w:abstractNumId w:val="8"/>
  </w:num>
  <w:num w:numId="31">
    <w:abstractNumId w:val="17"/>
  </w:num>
  <w:num w:numId="32">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5"/>
  <w:activeWritingStyle w:appName="MSWord" w:lang="en-US" w:vendorID="64" w:dllVersion="4096" w:nlCheck="1" w:checkStyle="1"/>
  <w:activeWritingStyle w:appName="MSWord" w:lang="es-CL" w:vendorID="64" w:dllVersion="4096" w:nlCheck="1" w:checkStyle="0"/>
  <w:activeWritingStyle w:appName="MSWord" w:lang="fr-FR" w:vendorID="64" w:dllVersion="4096" w:nlCheck="1" w:checkStyle="0"/>
  <w:activeWritingStyle w:appName="MSWord" w:lang="fr-FR" w:vendorID="64" w:dllVersion="6" w:nlCheck="1" w:checkStyle="1"/>
  <w:activeWritingStyle w:appName="MSWord" w:lang="en-US" w:vendorID="64" w:dllVersion="6" w:nlCheck="1" w:checkStyle="1"/>
  <w:activeWritingStyle w:appName="MSWord" w:lang="es-CL" w:vendorID="64" w:dllVersion="6" w:nlCheck="1" w:checkStyle="1"/>
  <w:activeWritingStyle w:appName="MSWord" w:lang="en-GB" w:vendorID="64" w:dllVersion="6" w:nlCheck="1" w:checkStyle="1"/>
  <w:activeWritingStyle w:appName="MSWord" w:lang="en-GB"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AFF"/>
    <w:rsid w:val="00002F88"/>
    <w:rsid w:val="000059D6"/>
    <w:rsid w:val="00005B1E"/>
    <w:rsid w:val="000064EF"/>
    <w:rsid w:val="00006AFC"/>
    <w:rsid w:val="00007CD3"/>
    <w:rsid w:val="00007DB0"/>
    <w:rsid w:val="00007E0A"/>
    <w:rsid w:val="00011DBC"/>
    <w:rsid w:val="00011DFB"/>
    <w:rsid w:val="000122FC"/>
    <w:rsid w:val="00014090"/>
    <w:rsid w:val="000142F5"/>
    <w:rsid w:val="000145A0"/>
    <w:rsid w:val="0001559D"/>
    <w:rsid w:val="000175B3"/>
    <w:rsid w:val="0001774F"/>
    <w:rsid w:val="0002182B"/>
    <w:rsid w:val="00021882"/>
    <w:rsid w:val="00021F49"/>
    <w:rsid w:val="000226F5"/>
    <w:rsid w:val="00022B5B"/>
    <w:rsid w:val="0002318F"/>
    <w:rsid w:val="00023392"/>
    <w:rsid w:val="00023C4F"/>
    <w:rsid w:val="00023EE9"/>
    <w:rsid w:val="00023F87"/>
    <w:rsid w:val="0002451C"/>
    <w:rsid w:val="00024BCB"/>
    <w:rsid w:val="00025E04"/>
    <w:rsid w:val="00027901"/>
    <w:rsid w:val="00030DBE"/>
    <w:rsid w:val="00031915"/>
    <w:rsid w:val="00032343"/>
    <w:rsid w:val="00032458"/>
    <w:rsid w:val="00032CDA"/>
    <w:rsid w:val="000348F8"/>
    <w:rsid w:val="000359ED"/>
    <w:rsid w:val="00035D0F"/>
    <w:rsid w:val="00036B70"/>
    <w:rsid w:val="00037510"/>
    <w:rsid w:val="0004043E"/>
    <w:rsid w:val="00041964"/>
    <w:rsid w:val="00041AFF"/>
    <w:rsid w:val="00041F56"/>
    <w:rsid w:val="0004284A"/>
    <w:rsid w:val="000433FC"/>
    <w:rsid w:val="00044007"/>
    <w:rsid w:val="00045644"/>
    <w:rsid w:val="000458EE"/>
    <w:rsid w:val="00045A87"/>
    <w:rsid w:val="0004603E"/>
    <w:rsid w:val="000461D1"/>
    <w:rsid w:val="00046245"/>
    <w:rsid w:val="0004626A"/>
    <w:rsid w:val="00047124"/>
    <w:rsid w:val="00047958"/>
    <w:rsid w:val="00047EDF"/>
    <w:rsid w:val="00050A61"/>
    <w:rsid w:val="000527CE"/>
    <w:rsid w:val="00053590"/>
    <w:rsid w:val="000545AD"/>
    <w:rsid w:val="00054FEE"/>
    <w:rsid w:val="000572FC"/>
    <w:rsid w:val="00057493"/>
    <w:rsid w:val="00057957"/>
    <w:rsid w:val="00060325"/>
    <w:rsid w:val="00060F81"/>
    <w:rsid w:val="00061F2B"/>
    <w:rsid w:val="00062C29"/>
    <w:rsid w:val="000630E4"/>
    <w:rsid w:val="000642BF"/>
    <w:rsid w:val="00064486"/>
    <w:rsid w:val="00066B1A"/>
    <w:rsid w:val="0006734D"/>
    <w:rsid w:val="000679BB"/>
    <w:rsid w:val="00070664"/>
    <w:rsid w:val="000714D3"/>
    <w:rsid w:val="00072A41"/>
    <w:rsid w:val="00072A47"/>
    <w:rsid w:val="000737BE"/>
    <w:rsid w:val="00073FE4"/>
    <w:rsid w:val="00074A40"/>
    <w:rsid w:val="00074B79"/>
    <w:rsid w:val="00075935"/>
    <w:rsid w:val="00077530"/>
    <w:rsid w:val="0007789D"/>
    <w:rsid w:val="000804A5"/>
    <w:rsid w:val="00080AA2"/>
    <w:rsid w:val="00080E87"/>
    <w:rsid w:val="0008267F"/>
    <w:rsid w:val="00083457"/>
    <w:rsid w:val="0008363C"/>
    <w:rsid w:val="00083A88"/>
    <w:rsid w:val="00084CE0"/>
    <w:rsid w:val="0008627B"/>
    <w:rsid w:val="000865A3"/>
    <w:rsid w:val="00087603"/>
    <w:rsid w:val="000904F8"/>
    <w:rsid w:val="00090620"/>
    <w:rsid w:val="0009125D"/>
    <w:rsid w:val="00091945"/>
    <w:rsid w:val="00094415"/>
    <w:rsid w:val="00094A8B"/>
    <w:rsid w:val="000965C6"/>
    <w:rsid w:val="00096A57"/>
    <w:rsid w:val="00096B5B"/>
    <w:rsid w:val="00097C8B"/>
    <w:rsid w:val="00097F7A"/>
    <w:rsid w:val="000A199F"/>
    <w:rsid w:val="000A1F70"/>
    <w:rsid w:val="000A2725"/>
    <w:rsid w:val="000A2CFF"/>
    <w:rsid w:val="000A4F35"/>
    <w:rsid w:val="000A654D"/>
    <w:rsid w:val="000B0C73"/>
    <w:rsid w:val="000B1524"/>
    <w:rsid w:val="000B1D2D"/>
    <w:rsid w:val="000B484C"/>
    <w:rsid w:val="000B5BFD"/>
    <w:rsid w:val="000C1D4C"/>
    <w:rsid w:val="000C2DE8"/>
    <w:rsid w:val="000C3043"/>
    <w:rsid w:val="000C334F"/>
    <w:rsid w:val="000C393D"/>
    <w:rsid w:val="000C39AB"/>
    <w:rsid w:val="000C4ED9"/>
    <w:rsid w:val="000C5456"/>
    <w:rsid w:val="000C69CE"/>
    <w:rsid w:val="000C74DA"/>
    <w:rsid w:val="000D0944"/>
    <w:rsid w:val="000D12CC"/>
    <w:rsid w:val="000D1ADA"/>
    <w:rsid w:val="000D38E5"/>
    <w:rsid w:val="000D446A"/>
    <w:rsid w:val="000D4C69"/>
    <w:rsid w:val="000D597B"/>
    <w:rsid w:val="000D5B83"/>
    <w:rsid w:val="000D5E33"/>
    <w:rsid w:val="000D673B"/>
    <w:rsid w:val="000D78AC"/>
    <w:rsid w:val="000E0135"/>
    <w:rsid w:val="000E01E1"/>
    <w:rsid w:val="000E3B15"/>
    <w:rsid w:val="000E4C85"/>
    <w:rsid w:val="000E5455"/>
    <w:rsid w:val="000E545D"/>
    <w:rsid w:val="000E5A03"/>
    <w:rsid w:val="000E68F8"/>
    <w:rsid w:val="000F096F"/>
    <w:rsid w:val="000F2190"/>
    <w:rsid w:val="000F33E0"/>
    <w:rsid w:val="000F41A0"/>
    <w:rsid w:val="000F4E32"/>
    <w:rsid w:val="000F5235"/>
    <w:rsid w:val="000F74FF"/>
    <w:rsid w:val="0010027F"/>
    <w:rsid w:val="00101275"/>
    <w:rsid w:val="00102D00"/>
    <w:rsid w:val="00104CAD"/>
    <w:rsid w:val="00104E60"/>
    <w:rsid w:val="001058C4"/>
    <w:rsid w:val="00105D81"/>
    <w:rsid w:val="00106830"/>
    <w:rsid w:val="00107650"/>
    <w:rsid w:val="0010773E"/>
    <w:rsid w:val="001122AA"/>
    <w:rsid w:val="00112915"/>
    <w:rsid w:val="00112ADA"/>
    <w:rsid w:val="00113350"/>
    <w:rsid w:val="00115D3D"/>
    <w:rsid w:val="00115F09"/>
    <w:rsid w:val="00116D39"/>
    <w:rsid w:val="00120951"/>
    <w:rsid w:val="00120D40"/>
    <w:rsid w:val="00121344"/>
    <w:rsid w:val="00124039"/>
    <w:rsid w:val="00124CE8"/>
    <w:rsid w:val="00124F03"/>
    <w:rsid w:val="00125069"/>
    <w:rsid w:val="00125DAB"/>
    <w:rsid w:val="00126EC1"/>
    <w:rsid w:val="00126FE3"/>
    <w:rsid w:val="0012784E"/>
    <w:rsid w:val="001315DC"/>
    <w:rsid w:val="00131FBE"/>
    <w:rsid w:val="00132BC6"/>
    <w:rsid w:val="00132DED"/>
    <w:rsid w:val="00133580"/>
    <w:rsid w:val="00133B5E"/>
    <w:rsid w:val="00133E0D"/>
    <w:rsid w:val="00136094"/>
    <w:rsid w:val="001379CE"/>
    <w:rsid w:val="00141C69"/>
    <w:rsid w:val="00141E84"/>
    <w:rsid w:val="00142506"/>
    <w:rsid w:val="00143309"/>
    <w:rsid w:val="00143BE8"/>
    <w:rsid w:val="0014402F"/>
    <w:rsid w:val="001445BA"/>
    <w:rsid w:val="00144837"/>
    <w:rsid w:val="001456C2"/>
    <w:rsid w:val="001460F6"/>
    <w:rsid w:val="0014640F"/>
    <w:rsid w:val="001468CB"/>
    <w:rsid w:val="00146BD6"/>
    <w:rsid w:val="001518F1"/>
    <w:rsid w:val="00151940"/>
    <w:rsid w:val="00153226"/>
    <w:rsid w:val="00154E10"/>
    <w:rsid w:val="001552B4"/>
    <w:rsid w:val="00155F06"/>
    <w:rsid w:val="00157011"/>
    <w:rsid w:val="001577C2"/>
    <w:rsid w:val="0016080D"/>
    <w:rsid w:val="00160F1A"/>
    <w:rsid w:val="00161C9E"/>
    <w:rsid w:val="001620CC"/>
    <w:rsid w:val="0016349E"/>
    <w:rsid w:val="00164092"/>
    <w:rsid w:val="00164354"/>
    <w:rsid w:val="00164863"/>
    <w:rsid w:val="00164CD0"/>
    <w:rsid w:val="00165066"/>
    <w:rsid w:val="0016527C"/>
    <w:rsid w:val="00165AA3"/>
    <w:rsid w:val="00166364"/>
    <w:rsid w:val="00166A50"/>
    <w:rsid w:val="00167372"/>
    <w:rsid w:val="00167E55"/>
    <w:rsid w:val="00170043"/>
    <w:rsid w:val="00173D77"/>
    <w:rsid w:val="0017606B"/>
    <w:rsid w:val="001761FD"/>
    <w:rsid w:val="0017777C"/>
    <w:rsid w:val="00177AE2"/>
    <w:rsid w:val="00180380"/>
    <w:rsid w:val="001813EA"/>
    <w:rsid w:val="001819EC"/>
    <w:rsid w:val="00181C83"/>
    <w:rsid w:val="00183457"/>
    <w:rsid w:val="001835C0"/>
    <w:rsid w:val="00183B38"/>
    <w:rsid w:val="00184AD8"/>
    <w:rsid w:val="00185263"/>
    <w:rsid w:val="00185A0C"/>
    <w:rsid w:val="00185C0B"/>
    <w:rsid w:val="00186B0A"/>
    <w:rsid w:val="001878BE"/>
    <w:rsid w:val="00187BA0"/>
    <w:rsid w:val="00187DC3"/>
    <w:rsid w:val="0019015B"/>
    <w:rsid w:val="0019025D"/>
    <w:rsid w:val="00191253"/>
    <w:rsid w:val="001915FD"/>
    <w:rsid w:val="001916D5"/>
    <w:rsid w:val="00193AF3"/>
    <w:rsid w:val="00193CEE"/>
    <w:rsid w:val="001949CF"/>
    <w:rsid w:val="00195084"/>
    <w:rsid w:val="001959A2"/>
    <w:rsid w:val="00196A66"/>
    <w:rsid w:val="00196D22"/>
    <w:rsid w:val="001A09A8"/>
    <w:rsid w:val="001A12D3"/>
    <w:rsid w:val="001A169E"/>
    <w:rsid w:val="001A1A95"/>
    <w:rsid w:val="001A3DDA"/>
    <w:rsid w:val="001A3E9C"/>
    <w:rsid w:val="001A444C"/>
    <w:rsid w:val="001A473E"/>
    <w:rsid w:val="001A5DD7"/>
    <w:rsid w:val="001A639D"/>
    <w:rsid w:val="001A7FD7"/>
    <w:rsid w:val="001B04FA"/>
    <w:rsid w:val="001B1414"/>
    <w:rsid w:val="001B1744"/>
    <w:rsid w:val="001B1F59"/>
    <w:rsid w:val="001B2366"/>
    <w:rsid w:val="001B2E39"/>
    <w:rsid w:val="001B3BFB"/>
    <w:rsid w:val="001B3D2D"/>
    <w:rsid w:val="001B7423"/>
    <w:rsid w:val="001B7C07"/>
    <w:rsid w:val="001C0752"/>
    <w:rsid w:val="001C0B9E"/>
    <w:rsid w:val="001C14E5"/>
    <w:rsid w:val="001C150F"/>
    <w:rsid w:val="001C1694"/>
    <w:rsid w:val="001C16C2"/>
    <w:rsid w:val="001C23F8"/>
    <w:rsid w:val="001C383B"/>
    <w:rsid w:val="001C452C"/>
    <w:rsid w:val="001C4FA6"/>
    <w:rsid w:val="001C6909"/>
    <w:rsid w:val="001C73FD"/>
    <w:rsid w:val="001C7B87"/>
    <w:rsid w:val="001D05BE"/>
    <w:rsid w:val="001D11C5"/>
    <w:rsid w:val="001D1E07"/>
    <w:rsid w:val="001D362F"/>
    <w:rsid w:val="001D3BBC"/>
    <w:rsid w:val="001D4629"/>
    <w:rsid w:val="001D4E80"/>
    <w:rsid w:val="001D4FCD"/>
    <w:rsid w:val="001D5865"/>
    <w:rsid w:val="001D7CEC"/>
    <w:rsid w:val="001E061D"/>
    <w:rsid w:val="001E096D"/>
    <w:rsid w:val="001E19EB"/>
    <w:rsid w:val="001E1D4E"/>
    <w:rsid w:val="001E2245"/>
    <w:rsid w:val="001E244C"/>
    <w:rsid w:val="001E3C0D"/>
    <w:rsid w:val="001E5048"/>
    <w:rsid w:val="001E5401"/>
    <w:rsid w:val="001E68D5"/>
    <w:rsid w:val="001E692A"/>
    <w:rsid w:val="001E6F39"/>
    <w:rsid w:val="001E715F"/>
    <w:rsid w:val="001E77A4"/>
    <w:rsid w:val="001E7D37"/>
    <w:rsid w:val="001F1704"/>
    <w:rsid w:val="001F2921"/>
    <w:rsid w:val="001F2A48"/>
    <w:rsid w:val="001F3304"/>
    <w:rsid w:val="001F35F2"/>
    <w:rsid w:val="001F4537"/>
    <w:rsid w:val="001F4EEC"/>
    <w:rsid w:val="001F5FB7"/>
    <w:rsid w:val="001F7A28"/>
    <w:rsid w:val="001F7BBD"/>
    <w:rsid w:val="00201468"/>
    <w:rsid w:val="0020223D"/>
    <w:rsid w:val="002035A5"/>
    <w:rsid w:val="00204DE0"/>
    <w:rsid w:val="002051F3"/>
    <w:rsid w:val="00205550"/>
    <w:rsid w:val="002067DB"/>
    <w:rsid w:val="00206D74"/>
    <w:rsid w:val="00210862"/>
    <w:rsid w:val="00211B7B"/>
    <w:rsid w:val="00211B96"/>
    <w:rsid w:val="002123F2"/>
    <w:rsid w:val="0021381C"/>
    <w:rsid w:val="0021464E"/>
    <w:rsid w:val="0021500E"/>
    <w:rsid w:val="00215EF7"/>
    <w:rsid w:val="00215FCC"/>
    <w:rsid w:val="0021690F"/>
    <w:rsid w:val="002170CC"/>
    <w:rsid w:val="002178E3"/>
    <w:rsid w:val="0022140D"/>
    <w:rsid w:val="00222199"/>
    <w:rsid w:val="00222218"/>
    <w:rsid w:val="0022264C"/>
    <w:rsid w:val="00222F20"/>
    <w:rsid w:val="00223313"/>
    <w:rsid w:val="0022499B"/>
    <w:rsid w:val="002252A6"/>
    <w:rsid w:val="00225693"/>
    <w:rsid w:val="00225963"/>
    <w:rsid w:val="00230644"/>
    <w:rsid w:val="00230A46"/>
    <w:rsid w:val="00230C44"/>
    <w:rsid w:val="00230D22"/>
    <w:rsid w:val="002322A7"/>
    <w:rsid w:val="002323A7"/>
    <w:rsid w:val="00232F79"/>
    <w:rsid w:val="00233C52"/>
    <w:rsid w:val="00234D9A"/>
    <w:rsid w:val="00235B14"/>
    <w:rsid w:val="00235E4C"/>
    <w:rsid w:val="002360C7"/>
    <w:rsid w:val="002373A7"/>
    <w:rsid w:val="002401A6"/>
    <w:rsid w:val="002404FC"/>
    <w:rsid w:val="00240758"/>
    <w:rsid w:val="002410F1"/>
    <w:rsid w:val="00241791"/>
    <w:rsid w:val="00242B50"/>
    <w:rsid w:val="00243141"/>
    <w:rsid w:val="00245892"/>
    <w:rsid w:val="002458C7"/>
    <w:rsid w:val="00246CF1"/>
    <w:rsid w:val="00246F91"/>
    <w:rsid w:val="0024720E"/>
    <w:rsid w:val="00247AAC"/>
    <w:rsid w:val="00250E07"/>
    <w:rsid w:val="00251158"/>
    <w:rsid w:val="0025398F"/>
    <w:rsid w:val="00254EAA"/>
    <w:rsid w:val="002552BE"/>
    <w:rsid w:val="002554C1"/>
    <w:rsid w:val="0025589B"/>
    <w:rsid w:val="00256D0A"/>
    <w:rsid w:val="002573ED"/>
    <w:rsid w:val="00257A89"/>
    <w:rsid w:val="00260BFE"/>
    <w:rsid w:val="00260F84"/>
    <w:rsid w:val="002618DD"/>
    <w:rsid w:val="00261A91"/>
    <w:rsid w:val="002625A2"/>
    <w:rsid w:val="00263E05"/>
    <w:rsid w:val="00264194"/>
    <w:rsid w:val="002646C4"/>
    <w:rsid w:val="0026591D"/>
    <w:rsid w:val="0026692C"/>
    <w:rsid w:val="00267AD1"/>
    <w:rsid w:val="00267CB2"/>
    <w:rsid w:val="00270AA3"/>
    <w:rsid w:val="0027131A"/>
    <w:rsid w:val="00272637"/>
    <w:rsid w:val="002732A1"/>
    <w:rsid w:val="002734E3"/>
    <w:rsid w:val="002738B8"/>
    <w:rsid w:val="002746B5"/>
    <w:rsid w:val="00275512"/>
    <w:rsid w:val="0027568A"/>
    <w:rsid w:val="002758F9"/>
    <w:rsid w:val="002774C2"/>
    <w:rsid w:val="002775BE"/>
    <w:rsid w:val="0028010D"/>
    <w:rsid w:val="00280FC3"/>
    <w:rsid w:val="0028104A"/>
    <w:rsid w:val="00282D68"/>
    <w:rsid w:val="00283E1C"/>
    <w:rsid w:val="00284913"/>
    <w:rsid w:val="002858EE"/>
    <w:rsid w:val="00286977"/>
    <w:rsid w:val="00287BE9"/>
    <w:rsid w:val="002908CC"/>
    <w:rsid w:val="00291743"/>
    <w:rsid w:val="00291908"/>
    <w:rsid w:val="00292339"/>
    <w:rsid w:val="002928DA"/>
    <w:rsid w:val="0029317A"/>
    <w:rsid w:val="002946F9"/>
    <w:rsid w:val="00294976"/>
    <w:rsid w:val="00295851"/>
    <w:rsid w:val="0029585F"/>
    <w:rsid w:val="00296BE3"/>
    <w:rsid w:val="00297EF6"/>
    <w:rsid w:val="002A0B9E"/>
    <w:rsid w:val="002A0CF2"/>
    <w:rsid w:val="002A14D2"/>
    <w:rsid w:val="002A19DA"/>
    <w:rsid w:val="002A25D1"/>
    <w:rsid w:val="002A2613"/>
    <w:rsid w:val="002A3773"/>
    <w:rsid w:val="002A4241"/>
    <w:rsid w:val="002A42AD"/>
    <w:rsid w:val="002A5162"/>
    <w:rsid w:val="002A6B86"/>
    <w:rsid w:val="002B0C60"/>
    <w:rsid w:val="002B1789"/>
    <w:rsid w:val="002B2720"/>
    <w:rsid w:val="002B3532"/>
    <w:rsid w:val="002B3708"/>
    <w:rsid w:val="002B43B3"/>
    <w:rsid w:val="002B4C97"/>
    <w:rsid w:val="002B766E"/>
    <w:rsid w:val="002B7BB1"/>
    <w:rsid w:val="002B7E37"/>
    <w:rsid w:val="002C0D4B"/>
    <w:rsid w:val="002C11F9"/>
    <w:rsid w:val="002C3F45"/>
    <w:rsid w:val="002C4B7B"/>
    <w:rsid w:val="002C4CE2"/>
    <w:rsid w:val="002C4E19"/>
    <w:rsid w:val="002C61F6"/>
    <w:rsid w:val="002C7C12"/>
    <w:rsid w:val="002D1BD7"/>
    <w:rsid w:val="002D2EBA"/>
    <w:rsid w:val="002D306C"/>
    <w:rsid w:val="002D3910"/>
    <w:rsid w:val="002D3B02"/>
    <w:rsid w:val="002D47E9"/>
    <w:rsid w:val="002D4B82"/>
    <w:rsid w:val="002D52B6"/>
    <w:rsid w:val="002D7373"/>
    <w:rsid w:val="002D781F"/>
    <w:rsid w:val="002D7AA4"/>
    <w:rsid w:val="002E0856"/>
    <w:rsid w:val="002E18CB"/>
    <w:rsid w:val="002E2C9B"/>
    <w:rsid w:val="002E2E8D"/>
    <w:rsid w:val="002E4790"/>
    <w:rsid w:val="002E5240"/>
    <w:rsid w:val="002E6026"/>
    <w:rsid w:val="002E72AF"/>
    <w:rsid w:val="002E7DE6"/>
    <w:rsid w:val="002F03AD"/>
    <w:rsid w:val="002F0A77"/>
    <w:rsid w:val="002F1069"/>
    <w:rsid w:val="002F1356"/>
    <w:rsid w:val="002F1E8E"/>
    <w:rsid w:val="002F1FF0"/>
    <w:rsid w:val="002F2B96"/>
    <w:rsid w:val="002F3C89"/>
    <w:rsid w:val="002F3EFC"/>
    <w:rsid w:val="002F4215"/>
    <w:rsid w:val="002F693F"/>
    <w:rsid w:val="002F79AE"/>
    <w:rsid w:val="00303903"/>
    <w:rsid w:val="003041BC"/>
    <w:rsid w:val="00304A14"/>
    <w:rsid w:val="0030508A"/>
    <w:rsid w:val="0030641D"/>
    <w:rsid w:val="00306F42"/>
    <w:rsid w:val="00310EA3"/>
    <w:rsid w:val="003117CE"/>
    <w:rsid w:val="003117DC"/>
    <w:rsid w:val="003118AC"/>
    <w:rsid w:val="00311B3F"/>
    <w:rsid w:val="003129D1"/>
    <w:rsid w:val="00313870"/>
    <w:rsid w:val="00314F2B"/>
    <w:rsid w:val="00315B9C"/>
    <w:rsid w:val="00315F43"/>
    <w:rsid w:val="0031641C"/>
    <w:rsid w:val="003168A4"/>
    <w:rsid w:val="00317CED"/>
    <w:rsid w:val="00317FEF"/>
    <w:rsid w:val="00317FF0"/>
    <w:rsid w:val="00320C99"/>
    <w:rsid w:val="00320D22"/>
    <w:rsid w:val="00320F52"/>
    <w:rsid w:val="003218C7"/>
    <w:rsid w:val="003226A4"/>
    <w:rsid w:val="00322BD4"/>
    <w:rsid w:val="00323559"/>
    <w:rsid w:val="00323F7F"/>
    <w:rsid w:val="00324B67"/>
    <w:rsid w:val="00325547"/>
    <w:rsid w:val="00326FC5"/>
    <w:rsid w:val="00331E57"/>
    <w:rsid w:val="00332020"/>
    <w:rsid w:val="003354FB"/>
    <w:rsid w:val="00335EE3"/>
    <w:rsid w:val="0033676F"/>
    <w:rsid w:val="003369F9"/>
    <w:rsid w:val="00336C86"/>
    <w:rsid w:val="00336F34"/>
    <w:rsid w:val="003404F7"/>
    <w:rsid w:val="00341041"/>
    <w:rsid w:val="003411F8"/>
    <w:rsid w:val="003413FE"/>
    <w:rsid w:val="003425C1"/>
    <w:rsid w:val="003430B4"/>
    <w:rsid w:val="00344192"/>
    <w:rsid w:val="0034425A"/>
    <w:rsid w:val="003443CB"/>
    <w:rsid w:val="00344635"/>
    <w:rsid w:val="0034469B"/>
    <w:rsid w:val="00344AFF"/>
    <w:rsid w:val="0034599D"/>
    <w:rsid w:val="00346526"/>
    <w:rsid w:val="003466E0"/>
    <w:rsid w:val="00346D3B"/>
    <w:rsid w:val="00346D97"/>
    <w:rsid w:val="0034760A"/>
    <w:rsid w:val="00347716"/>
    <w:rsid w:val="003477FD"/>
    <w:rsid w:val="0035059F"/>
    <w:rsid w:val="0035146F"/>
    <w:rsid w:val="003518FE"/>
    <w:rsid w:val="00351A9C"/>
    <w:rsid w:val="003525E6"/>
    <w:rsid w:val="00354481"/>
    <w:rsid w:val="003547DD"/>
    <w:rsid w:val="00354A82"/>
    <w:rsid w:val="00354ACB"/>
    <w:rsid w:val="00355361"/>
    <w:rsid w:val="00355428"/>
    <w:rsid w:val="003554C2"/>
    <w:rsid w:val="003558F6"/>
    <w:rsid w:val="00356130"/>
    <w:rsid w:val="00357AD1"/>
    <w:rsid w:val="003600C3"/>
    <w:rsid w:val="0036018C"/>
    <w:rsid w:val="00360797"/>
    <w:rsid w:val="00360903"/>
    <w:rsid w:val="003621F1"/>
    <w:rsid w:val="00362E9A"/>
    <w:rsid w:val="00364000"/>
    <w:rsid w:val="00366E38"/>
    <w:rsid w:val="0036781A"/>
    <w:rsid w:val="00367B5A"/>
    <w:rsid w:val="003701ED"/>
    <w:rsid w:val="003705BC"/>
    <w:rsid w:val="003709F5"/>
    <w:rsid w:val="0037125F"/>
    <w:rsid w:val="00371480"/>
    <w:rsid w:val="0037208A"/>
    <w:rsid w:val="003720C6"/>
    <w:rsid w:val="00372BC2"/>
    <w:rsid w:val="003730D6"/>
    <w:rsid w:val="0037393B"/>
    <w:rsid w:val="00374599"/>
    <w:rsid w:val="00374682"/>
    <w:rsid w:val="00374F8F"/>
    <w:rsid w:val="00374FE5"/>
    <w:rsid w:val="00375366"/>
    <w:rsid w:val="00376E30"/>
    <w:rsid w:val="003775A2"/>
    <w:rsid w:val="003777FA"/>
    <w:rsid w:val="00377B6E"/>
    <w:rsid w:val="003808F4"/>
    <w:rsid w:val="003820C7"/>
    <w:rsid w:val="00382793"/>
    <w:rsid w:val="00383656"/>
    <w:rsid w:val="00383B5B"/>
    <w:rsid w:val="00383CB6"/>
    <w:rsid w:val="00384242"/>
    <w:rsid w:val="003855A6"/>
    <w:rsid w:val="003879B2"/>
    <w:rsid w:val="00390ADE"/>
    <w:rsid w:val="00390D62"/>
    <w:rsid w:val="0039142B"/>
    <w:rsid w:val="00391738"/>
    <w:rsid w:val="00391BFE"/>
    <w:rsid w:val="00392499"/>
    <w:rsid w:val="00392CB1"/>
    <w:rsid w:val="003930B2"/>
    <w:rsid w:val="00393362"/>
    <w:rsid w:val="00393D44"/>
    <w:rsid w:val="00393EB2"/>
    <w:rsid w:val="0039403F"/>
    <w:rsid w:val="00394393"/>
    <w:rsid w:val="0039458E"/>
    <w:rsid w:val="0039608B"/>
    <w:rsid w:val="003963F8"/>
    <w:rsid w:val="00396FAB"/>
    <w:rsid w:val="003974AB"/>
    <w:rsid w:val="003A03CD"/>
    <w:rsid w:val="003A1036"/>
    <w:rsid w:val="003A1B5B"/>
    <w:rsid w:val="003A256A"/>
    <w:rsid w:val="003A25F9"/>
    <w:rsid w:val="003A28D0"/>
    <w:rsid w:val="003A2A90"/>
    <w:rsid w:val="003A314F"/>
    <w:rsid w:val="003A3210"/>
    <w:rsid w:val="003A3384"/>
    <w:rsid w:val="003A4101"/>
    <w:rsid w:val="003A613C"/>
    <w:rsid w:val="003A6D1D"/>
    <w:rsid w:val="003A7CBB"/>
    <w:rsid w:val="003B001B"/>
    <w:rsid w:val="003B0FF9"/>
    <w:rsid w:val="003B17F9"/>
    <w:rsid w:val="003B1AA2"/>
    <w:rsid w:val="003B225D"/>
    <w:rsid w:val="003B2C4D"/>
    <w:rsid w:val="003B339C"/>
    <w:rsid w:val="003B3C59"/>
    <w:rsid w:val="003B4A2E"/>
    <w:rsid w:val="003B4FFF"/>
    <w:rsid w:val="003B5123"/>
    <w:rsid w:val="003B524A"/>
    <w:rsid w:val="003B7061"/>
    <w:rsid w:val="003B721A"/>
    <w:rsid w:val="003B7945"/>
    <w:rsid w:val="003C1994"/>
    <w:rsid w:val="003C23C3"/>
    <w:rsid w:val="003C2498"/>
    <w:rsid w:val="003C2963"/>
    <w:rsid w:val="003C4097"/>
    <w:rsid w:val="003C4B87"/>
    <w:rsid w:val="003C53B8"/>
    <w:rsid w:val="003C629B"/>
    <w:rsid w:val="003C6E58"/>
    <w:rsid w:val="003C7B85"/>
    <w:rsid w:val="003D0470"/>
    <w:rsid w:val="003D07A6"/>
    <w:rsid w:val="003D21AA"/>
    <w:rsid w:val="003D5893"/>
    <w:rsid w:val="003D6467"/>
    <w:rsid w:val="003D6579"/>
    <w:rsid w:val="003D679C"/>
    <w:rsid w:val="003D6A49"/>
    <w:rsid w:val="003E0118"/>
    <w:rsid w:val="003E0B2D"/>
    <w:rsid w:val="003E2F74"/>
    <w:rsid w:val="003E302E"/>
    <w:rsid w:val="003E33EE"/>
    <w:rsid w:val="003E39E4"/>
    <w:rsid w:val="003E5293"/>
    <w:rsid w:val="003E62D3"/>
    <w:rsid w:val="003E725F"/>
    <w:rsid w:val="003E74A5"/>
    <w:rsid w:val="003F0323"/>
    <w:rsid w:val="003F0B16"/>
    <w:rsid w:val="003F0FA1"/>
    <w:rsid w:val="003F18CA"/>
    <w:rsid w:val="003F26D6"/>
    <w:rsid w:val="003F4CE8"/>
    <w:rsid w:val="003F52C7"/>
    <w:rsid w:val="003F539B"/>
    <w:rsid w:val="003F5484"/>
    <w:rsid w:val="003F5CFF"/>
    <w:rsid w:val="003F7AB9"/>
    <w:rsid w:val="00400B26"/>
    <w:rsid w:val="00400C17"/>
    <w:rsid w:val="00401458"/>
    <w:rsid w:val="0040229A"/>
    <w:rsid w:val="004034FC"/>
    <w:rsid w:val="004069E5"/>
    <w:rsid w:val="00407173"/>
    <w:rsid w:val="00407B43"/>
    <w:rsid w:val="0041002A"/>
    <w:rsid w:val="004101D0"/>
    <w:rsid w:val="004109C1"/>
    <w:rsid w:val="00411B66"/>
    <w:rsid w:val="004127AE"/>
    <w:rsid w:val="00413336"/>
    <w:rsid w:val="004140F6"/>
    <w:rsid w:val="00417C8B"/>
    <w:rsid w:val="00420000"/>
    <w:rsid w:val="0042009F"/>
    <w:rsid w:val="00420C6B"/>
    <w:rsid w:val="00420EDB"/>
    <w:rsid w:val="004211D6"/>
    <w:rsid w:val="00421339"/>
    <w:rsid w:val="00424354"/>
    <w:rsid w:val="00424403"/>
    <w:rsid w:val="00424DF1"/>
    <w:rsid w:val="00426F15"/>
    <w:rsid w:val="00427A9A"/>
    <w:rsid w:val="00431292"/>
    <w:rsid w:val="004323A3"/>
    <w:rsid w:val="00432477"/>
    <w:rsid w:val="00434B5F"/>
    <w:rsid w:val="00434E90"/>
    <w:rsid w:val="00435A68"/>
    <w:rsid w:val="00435BCF"/>
    <w:rsid w:val="00436BAC"/>
    <w:rsid w:val="004379BA"/>
    <w:rsid w:val="00437A56"/>
    <w:rsid w:val="00437E76"/>
    <w:rsid w:val="00441FDB"/>
    <w:rsid w:val="0044314E"/>
    <w:rsid w:val="0044418D"/>
    <w:rsid w:val="00444530"/>
    <w:rsid w:val="0044519B"/>
    <w:rsid w:val="00446BCC"/>
    <w:rsid w:val="00447FFC"/>
    <w:rsid w:val="00450088"/>
    <w:rsid w:val="00452B1F"/>
    <w:rsid w:val="00452F04"/>
    <w:rsid w:val="00453BE7"/>
    <w:rsid w:val="0045585C"/>
    <w:rsid w:val="00455DB9"/>
    <w:rsid w:val="0046022A"/>
    <w:rsid w:val="00460788"/>
    <w:rsid w:val="00460B32"/>
    <w:rsid w:val="00460FBF"/>
    <w:rsid w:val="00460FF5"/>
    <w:rsid w:val="004610B8"/>
    <w:rsid w:val="00461837"/>
    <w:rsid w:val="00461888"/>
    <w:rsid w:val="00462402"/>
    <w:rsid w:val="00462A1E"/>
    <w:rsid w:val="00463E2F"/>
    <w:rsid w:val="00464A29"/>
    <w:rsid w:val="00465FE9"/>
    <w:rsid w:val="0046628A"/>
    <w:rsid w:val="004678EA"/>
    <w:rsid w:val="004722FC"/>
    <w:rsid w:val="00472628"/>
    <w:rsid w:val="00473E58"/>
    <w:rsid w:val="00474079"/>
    <w:rsid w:val="00475217"/>
    <w:rsid w:val="0047637E"/>
    <w:rsid w:val="0047642C"/>
    <w:rsid w:val="0047666F"/>
    <w:rsid w:val="004803FC"/>
    <w:rsid w:val="00482409"/>
    <w:rsid w:val="00483190"/>
    <w:rsid w:val="00483EE5"/>
    <w:rsid w:val="00483F62"/>
    <w:rsid w:val="0048449C"/>
    <w:rsid w:val="00484569"/>
    <w:rsid w:val="004848A1"/>
    <w:rsid w:val="004849BA"/>
    <w:rsid w:val="00486250"/>
    <w:rsid w:val="004862F5"/>
    <w:rsid w:val="00486E3E"/>
    <w:rsid w:val="0048798A"/>
    <w:rsid w:val="004900CC"/>
    <w:rsid w:val="00490B02"/>
    <w:rsid w:val="004912E9"/>
    <w:rsid w:val="004914BF"/>
    <w:rsid w:val="0049176F"/>
    <w:rsid w:val="00491D0A"/>
    <w:rsid w:val="00492283"/>
    <w:rsid w:val="0049270E"/>
    <w:rsid w:val="00493660"/>
    <w:rsid w:val="00493D0D"/>
    <w:rsid w:val="00495239"/>
    <w:rsid w:val="00496212"/>
    <w:rsid w:val="00496702"/>
    <w:rsid w:val="00496C13"/>
    <w:rsid w:val="00496CDF"/>
    <w:rsid w:val="004977AD"/>
    <w:rsid w:val="00497929"/>
    <w:rsid w:val="004A0524"/>
    <w:rsid w:val="004A1F3E"/>
    <w:rsid w:val="004A200E"/>
    <w:rsid w:val="004A4359"/>
    <w:rsid w:val="004A5102"/>
    <w:rsid w:val="004A5466"/>
    <w:rsid w:val="004A5C5D"/>
    <w:rsid w:val="004A660E"/>
    <w:rsid w:val="004A6773"/>
    <w:rsid w:val="004A6CA2"/>
    <w:rsid w:val="004A7032"/>
    <w:rsid w:val="004A70AC"/>
    <w:rsid w:val="004A79A8"/>
    <w:rsid w:val="004A7D2C"/>
    <w:rsid w:val="004B03FD"/>
    <w:rsid w:val="004B46AB"/>
    <w:rsid w:val="004B5C6E"/>
    <w:rsid w:val="004B72A2"/>
    <w:rsid w:val="004B73EE"/>
    <w:rsid w:val="004C06F7"/>
    <w:rsid w:val="004C1D89"/>
    <w:rsid w:val="004C2098"/>
    <w:rsid w:val="004C2556"/>
    <w:rsid w:val="004C2F47"/>
    <w:rsid w:val="004C31A6"/>
    <w:rsid w:val="004C334E"/>
    <w:rsid w:val="004C3378"/>
    <w:rsid w:val="004C3A04"/>
    <w:rsid w:val="004C4485"/>
    <w:rsid w:val="004C4BC5"/>
    <w:rsid w:val="004C5A20"/>
    <w:rsid w:val="004C5E5F"/>
    <w:rsid w:val="004C631F"/>
    <w:rsid w:val="004C71EB"/>
    <w:rsid w:val="004C7C61"/>
    <w:rsid w:val="004D084D"/>
    <w:rsid w:val="004D0E47"/>
    <w:rsid w:val="004D1AEF"/>
    <w:rsid w:val="004D2399"/>
    <w:rsid w:val="004D26D1"/>
    <w:rsid w:val="004D3645"/>
    <w:rsid w:val="004D4374"/>
    <w:rsid w:val="004D52DF"/>
    <w:rsid w:val="004D5433"/>
    <w:rsid w:val="004D5604"/>
    <w:rsid w:val="004D5B76"/>
    <w:rsid w:val="004D5B8C"/>
    <w:rsid w:val="004D6055"/>
    <w:rsid w:val="004D60BB"/>
    <w:rsid w:val="004D6BA8"/>
    <w:rsid w:val="004D7432"/>
    <w:rsid w:val="004D78C1"/>
    <w:rsid w:val="004D7A97"/>
    <w:rsid w:val="004E0ECF"/>
    <w:rsid w:val="004E10F6"/>
    <w:rsid w:val="004E15A8"/>
    <w:rsid w:val="004E1D34"/>
    <w:rsid w:val="004E33AB"/>
    <w:rsid w:val="004E41A9"/>
    <w:rsid w:val="004E4EAF"/>
    <w:rsid w:val="004E58C0"/>
    <w:rsid w:val="004E5C80"/>
    <w:rsid w:val="004E66D1"/>
    <w:rsid w:val="004E6760"/>
    <w:rsid w:val="004E6809"/>
    <w:rsid w:val="004F00BC"/>
    <w:rsid w:val="004F01B3"/>
    <w:rsid w:val="004F023B"/>
    <w:rsid w:val="004F12E9"/>
    <w:rsid w:val="004F22C8"/>
    <w:rsid w:val="004F34B0"/>
    <w:rsid w:val="004F5035"/>
    <w:rsid w:val="004F54AB"/>
    <w:rsid w:val="004F6D13"/>
    <w:rsid w:val="004F6D35"/>
    <w:rsid w:val="004F7157"/>
    <w:rsid w:val="004F756B"/>
    <w:rsid w:val="00500709"/>
    <w:rsid w:val="00501D0C"/>
    <w:rsid w:val="0050278B"/>
    <w:rsid w:val="00502893"/>
    <w:rsid w:val="00503BEF"/>
    <w:rsid w:val="00504CA4"/>
    <w:rsid w:val="00504F8E"/>
    <w:rsid w:val="0050579C"/>
    <w:rsid w:val="005059A2"/>
    <w:rsid w:val="005061DA"/>
    <w:rsid w:val="00506CE4"/>
    <w:rsid w:val="00506EA0"/>
    <w:rsid w:val="005078D6"/>
    <w:rsid w:val="0051038F"/>
    <w:rsid w:val="00511000"/>
    <w:rsid w:val="00511A77"/>
    <w:rsid w:val="00512403"/>
    <w:rsid w:val="00512CEA"/>
    <w:rsid w:val="0051500A"/>
    <w:rsid w:val="005152C2"/>
    <w:rsid w:val="0051558A"/>
    <w:rsid w:val="005155BB"/>
    <w:rsid w:val="00516C9F"/>
    <w:rsid w:val="005170F5"/>
    <w:rsid w:val="00517269"/>
    <w:rsid w:val="005210A1"/>
    <w:rsid w:val="0052193A"/>
    <w:rsid w:val="00521C8C"/>
    <w:rsid w:val="00522DCA"/>
    <w:rsid w:val="00523AF9"/>
    <w:rsid w:val="00523E1D"/>
    <w:rsid w:val="00524235"/>
    <w:rsid w:val="00525012"/>
    <w:rsid w:val="005265B5"/>
    <w:rsid w:val="00526950"/>
    <w:rsid w:val="00527582"/>
    <w:rsid w:val="005300E3"/>
    <w:rsid w:val="00530172"/>
    <w:rsid w:val="005305B3"/>
    <w:rsid w:val="005310F8"/>
    <w:rsid w:val="005315A6"/>
    <w:rsid w:val="00531ED4"/>
    <w:rsid w:val="005322E6"/>
    <w:rsid w:val="0053372A"/>
    <w:rsid w:val="0053474F"/>
    <w:rsid w:val="0053483D"/>
    <w:rsid w:val="00534EEC"/>
    <w:rsid w:val="00535455"/>
    <w:rsid w:val="00535E8E"/>
    <w:rsid w:val="005368D6"/>
    <w:rsid w:val="00537D17"/>
    <w:rsid w:val="00537F2B"/>
    <w:rsid w:val="00540D28"/>
    <w:rsid w:val="005413A9"/>
    <w:rsid w:val="0054225C"/>
    <w:rsid w:val="00542913"/>
    <w:rsid w:val="00542B52"/>
    <w:rsid w:val="00542E80"/>
    <w:rsid w:val="00544F2E"/>
    <w:rsid w:val="00544F92"/>
    <w:rsid w:val="005461C1"/>
    <w:rsid w:val="00547B7C"/>
    <w:rsid w:val="00547D58"/>
    <w:rsid w:val="00547F61"/>
    <w:rsid w:val="00550079"/>
    <w:rsid w:val="00550751"/>
    <w:rsid w:val="00550BCE"/>
    <w:rsid w:val="00551825"/>
    <w:rsid w:val="00553283"/>
    <w:rsid w:val="00553356"/>
    <w:rsid w:val="0055419E"/>
    <w:rsid w:val="00557A6F"/>
    <w:rsid w:val="00557D5F"/>
    <w:rsid w:val="00560551"/>
    <w:rsid w:val="00560819"/>
    <w:rsid w:val="00560CC4"/>
    <w:rsid w:val="00561047"/>
    <w:rsid w:val="005618BB"/>
    <w:rsid w:val="00561903"/>
    <w:rsid w:val="00562997"/>
    <w:rsid w:val="005636A0"/>
    <w:rsid w:val="00563F70"/>
    <w:rsid w:val="00564644"/>
    <w:rsid w:val="00564E09"/>
    <w:rsid w:val="005664E6"/>
    <w:rsid w:val="0057043A"/>
    <w:rsid w:val="005706C7"/>
    <w:rsid w:val="00571023"/>
    <w:rsid w:val="005720CA"/>
    <w:rsid w:val="00572638"/>
    <w:rsid w:val="00572D08"/>
    <w:rsid w:val="00573CB2"/>
    <w:rsid w:val="0057500E"/>
    <w:rsid w:val="005754BC"/>
    <w:rsid w:val="0057693C"/>
    <w:rsid w:val="00576FA7"/>
    <w:rsid w:val="00580188"/>
    <w:rsid w:val="0058067C"/>
    <w:rsid w:val="005814BD"/>
    <w:rsid w:val="00582E65"/>
    <w:rsid w:val="00583014"/>
    <w:rsid w:val="00583FA5"/>
    <w:rsid w:val="0058427A"/>
    <w:rsid w:val="005853C0"/>
    <w:rsid w:val="00586448"/>
    <w:rsid w:val="005866D2"/>
    <w:rsid w:val="00586CDD"/>
    <w:rsid w:val="00586CE6"/>
    <w:rsid w:val="00587E8B"/>
    <w:rsid w:val="0059109B"/>
    <w:rsid w:val="005910E8"/>
    <w:rsid w:val="00591935"/>
    <w:rsid w:val="00593EAA"/>
    <w:rsid w:val="005941BC"/>
    <w:rsid w:val="00594406"/>
    <w:rsid w:val="0059621C"/>
    <w:rsid w:val="00597B7D"/>
    <w:rsid w:val="005A0CC2"/>
    <w:rsid w:val="005A10DB"/>
    <w:rsid w:val="005A144D"/>
    <w:rsid w:val="005A16E6"/>
    <w:rsid w:val="005A1878"/>
    <w:rsid w:val="005A1941"/>
    <w:rsid w:val="005A1FBF"/>
    <w:rsid w:val="005A3230"/>
    <w:rsid w:val="005A49FB"/>
    <w:rsid w:val="005A4F13"/>
    <w:rsid w:val="005A4FD9"/>
    <w:rsid w:val="005A5260"/>
    <w:rsid w:val="005A5994"/>
    <w:rsid w:val="005A5E33"/>
    <w:rsid w:val="005A6FA8"/>
    <w:rsid w:val="005B0F68"/>
    <w:rsid w:val="005B1A7D"/>
    <w:rsid w:val="005B1DDC"/>
    <w:rsid w:val="005B28AD"/>
    <w:rsid w:val="005B3029"/>
    <w:rsid w:val="005B3E54"/>
    <w:rsid w:val="005B6292"/>
    <w:rsid w:val="005B63F1"/>
    <w:rsid w:val="005B6484"/>
    <w:rsid w:val="005B64D7"/>
    <w:rsid w:val="005B6509"/>
    <w:rsid w:val="005B6E86"/>
    <w:rsid w:val="005B77E5"/>
    <w:rsid w:val="005C02DC"/>
    <w:rsid w:val="005C1261"/>
    <w:rsid w:val="005C1514"/>
    <w:rsid w:val="005C1AD0"/>
    <w:rsid w:val="005C1D9F"/>
    <w:rsid w:val="005C2107"/>
    <w:rsid w:val="005C3938"/>
    <w:rsid w:val="005C3CDA"/>
    <w:rsid w:val="005C6819"/>
    <w:rsid w:val="005D0424"/>
    <w:rsid w:val="005D0EFB"/>
    <w:rsid w:val="005D10BE"/>
    <w:rsid w:val="005D19C0"/>
    <w:rsid w:val="005D1B17"/>
    <w:rsid w:val="005D1F08"/>
    <w:rsid w:val="005D4575"/>
    <w:rsid w:val="005D583C"/>
    <w:rsid w:val="005D5DC8"/>
    <w:rsid w:val="005D6E30"/>
    <w:rsid w:val="005D71F3"/>
    <w:rsid w:val="005E0943"/>
    <w:rsid w:val="005E0A26"/>
    <w:rsid w:val="005E1A54"/>
    <w:rsid w:val="005E402B"/>
    <w:rsid w:val="005E4610"/>
    <w:rsid w:val="005E5388"/>
    <w:rsid w:val="005E6212"/>
    <w:rsid w:val="005E6B89"/>
    <w:rsid w:val="005F1640"/>
    <w:rsid w:val="005F1C3E"/>
    <w:rsid w:val="005F2D71"/>
    <w:rsid w:val="005F32EB"/>
    <w:rsid w:val="005F3520"/>
    <w:rsid w:val="005F3ACA"/>
    <w:rsid w:val="005F462D"/>
    <w:rsid w:val="005F46FC"/>
    <w:rsid w:val="005F67DE"/>
    <w:rsid w:val="005F6999"/>
    <w:rsid w:val="005F7486"/>
    <w:rsid w:val="005F78A0"/>
    <w:rsid w:val="006000C6"/>
    <w:rsid w:val="00601054"/>
    <w:rsid w:val="00601BFC"/>
    <w:rsid w:val="00601D3D"/>
    <w:rsid w:val="006025B2"/>
    <w:rsid w:val="00602AF6"/>
    <w:rsid w:val="00602B3B"/>
    <w:rsid w:val="00602E35"/>
    <w:rsid w:val="00603BB6"/>
    <w:rsid w:val="0060466B"/>
    <w:rsid w:val="00604893"/>
    <w:rsid w:val="00604B02"/>
    <w:rsid w:val="00606161"/>
    <w:rsid w:val="00606228"/>
    <w:rsid w:val="006069DC"/>
    <w:rsid w:val="00607296"/>
    <w:rsid w:val="0061024C"/>
    <w:rsid w:val="00610325"/>
    <w:rsid w:val="006116A3"/>
    <w:rsid w:val="006125C6"/>
    <w:rsid w:val="00612857"/>
    <w:rsid w:val="00613352"/>
    <w:rsid w:val="00615CD2"/>
    <w:rsid w:val="00615E05"/>
    <w:rsid w:val="00615EC8"/>
    <w:rsid w:val="00616AFC"/>
    <w:rsid w:val="00616BF2"/>
    <w:rsid w:val="006175C7"/>
    <w:rsid w:val="00617D33"/>
    <w:rsid w:val="00617FA0"/>
    <w:rsid w:val="00621E99"/>
    <w:rsid w:val="006227D7"/>
    <w:rsid w:val="0062326A"/>
    <w:rsid w:val="006235C6"/>
    <w:rsid w:val="006259D7"/>
    <w:rsid w:val="00626112"/>
    <w:rsid w:val="00626126"/>
    <w:rsid w:val="00627871"/>
    <w:rsid w:val="00627958"/>
    <w:rsid w:val="00630115"/>
    <w:rsid w:val="00630316"/>
    <w:rsid w:val="00632B56"/>
    <w:rsid w:val="006333BA"/>
    <w:rsid w:val="0063413B"/>
    <w:rsid w:val="0063553F"/>
    <w:rsid w:val="00636464"/>
    <w:rsid w:val="00636844"/>
    <w:rsid w:val="00640214"/>
    <w:rsid w:val="00640243"/>
    <w:rsid w:val="0064111F"/>
    <w:rsid w:val="00641927"/>
    <w:rsid w:val="006420D9"/>
    <w:rsid w:val="00642501"/>
    <w:rsid w:val="00642602"/>
    <w:rsid w:val="00642D0C"/>
    <w:rsid w:val="0064306B"/>
    <w:rsid w:val="00643727"/>
    <w:rsid w:val="00643E59"/>
    <w:rsid w:val="006465F4"/>
    <w:rsid w:val="006466F8"/>
    <w:rsid w:val="00646A30"/>
    <w:rsid w:val="00646C1D"/>
    <w:rsid w:val="00647411"/>
    <w:rsid w:val="00651224"/>
    <w:rsid w:val="00651446"/>
    <w:rsid w:val="006514BA"/>
    <w:rsid w:val="00652A88"/>
    <w:rsid w:val="00652B9B"/>
    <w:rsid w:val="00654E31"/>
    <w:rsid w:val="00655468"/>
    <w:rsid w:val="00655657"/>
    <w:rsid w:val="00655B16"/>
    <w:rsid w:val="00655D7A"/>
    <w:rsid w:val="00655DEB"/>
    <w:rsid w:val="00655EA1"/>
    <w:rsid w:val="0065640D"/>
    <w:rsid w:val="006617B0"/>
    <w:rsid w:val="00661D88"/>
    <w:rsid w:val="00662381"/>
    <w:rsid w:val="006629D1"/>
    <w:rsid w:val="00663C04"/>
    <w:rsid w:val="00663D34"/>
    <w:rsid w:val="00663F4C"/>
    <w:rsid w:val="00663F53"/>
    <w:rsid w:val="006642C0"/>
    <w:rsid w:val="006652A8"/>
    <w:rsid w:val="006653CD"/>
    <w:rsid w:val="0066583E"/>
    <w:rsid w:val="00665A02"/>
    <w:rsid w:val="00665AA3"/>
    <w:rsid w:val="00665B49"/>
    <w:rsid w:val="006701FB"/>
    <w:rsid w:val="00670D9D"/>
    <w:rsid w:val="0067169B"/>
    <w:rsid w:val="00671BE1"/>
    <w:rsid w:val="00672273"/>
    <w:rsid w:val="00672A59"/>
    <w:rsid w:val="00672C35"/>
    <w:rsid w:val="00672D0D"/>
    <w:rsid w:val="00673213"/>
    <w:rsid w:val="00673812"/>
    <w:rsid w:val="00674116"/>
    <w:rsid w:val="00674A93"/>
    <w:rsid w:val="0067539D"/>
    <w:rsid w:val="0067638B"/>
    <w:rsid w:val="00676524"/>
    <w:rsid w:val="00676581"/>
    <w:rsid w:val="006768AB"/>
    <w:rsid w:val="00676936"/>
    <w:rsid w:val="00676CB4"/>
    <w:rsid w:val="0067776C"/>
    <w:rsid w:val="00677DEF"/>
    <w:rsid w:val="00677F8A"/>
    <w:rsid w:val="0068005B"/>
    <w:rsid w:val="00680491"/>
    <w:rsid w:val="006807E4"/>
    <w:rsid w:val="00680CCF"/>
    <w:rsid w:val="00682598"/>
    <w:rsid w:val="00682E83"/>
    <w:rsid w:val="00683958"/>
    <w:rsid w:val="006855B5"/>
    <w:rsid w:val="00685CD8"/>
    <w:rsid w:val="00685E28"/>
    <w:rsid w:val="006863E9"/>
    <w:rsid w:val="0068720A"/>
    <w:rsid w:val="006875A9"/>
    <w:rsid w:val="00687DA1"/>
    <w:rsid w:val="006903AB"/>
    <w:rsid w:val="00691EFD"/>
    <w:rsid w:val="0069298F"/>
    <w:rsid w:val="00693273"/>
    <w:rsid w:val="00693353"/>
    <w:rsid w:val="006935F0"/>
    <w:rsid w:val="00694252"/>
    <w:rsid w:val="00696A06"/>
    <w:rsid w:val="006974B2"/>
    <w:rsid w:val="006A03AC"/>
    <w:rsid w:val="006A0960"/>
    <w:rsid w:val="006A1979"/>
    <w:rsid w:val="006A199F"/>
    <w:rsid w:val="006A2149"/>
    <w:rsid w:val="006A2494"/>
    <w:rsid w:val="006A323F"/>
    <w:rsid w:val="006A5189"/>
    <w:rsid w:val="006A68D9"/>
    <w:rsid w:val="006A68E5"/>
    <w:rsid w:val="006A77D0"/>
    <w:rsid w:val="006A7F75"/>
    <w:rsid w:val="006B0DBF"/>
    <w:rsid w:val="006B2082"/>
    <w:rsid w:val="006B25EA"/>
    <w:rsid w:val="006B345E"/>
    <w:rsid w:val="006B3A23"/>
    <w:rsid w:val="006B4117"/>
    <w:rsid w:val="006B4E77"/>
    <w:rsid w:val="006B4F59"/>
    <w:rsid w:val="006B5BF9"/>
    <w:rsid w:val="006B7172"/>
    <w:rsid w:val="006B7204"/>
    <w:rsid w:val="006C0C8E"/>
    <w:rsid w:val="006C0FA4"/>
    <w:rsid w:val="006C1099"/>
    <w:rsid w:val="006C1168"/>
    <w:rsid w:val="006C237A"/>
    <w:rsid w:val="006C2774"/>
    <w:rsid w:val="006C2CD7"/>
    <w:rsid w:val="006C454C"/>
    <w:rsid w:val="006C4735"/>
    <w:rsid w:val="006C52AE"/>
    <w:rsid w:val="006C5D7F"/>
    <w:rsid w:val="006C60DC"/>
    <w:rsid w:val="006C7CDA"/>
    <w:rsid w:val="006D1FA4"/>
    <w:rsid w:val="006D1FCA"/>
    <w:rsid w:val="006D31F2"/>
    <w:rsid w:val="006D4492"/>
    <w:rsid w:val="006D5EC4"/>
    <w:rsid w:val="006D7409"/>
    <w:rsid w:val="006D7B54"/>
    <w:rsid w:val="006E011E"/>
    <w:rsid w:val="006E03D3"/>
    <w:rsid w:val="006E06A1"/>
    <w:rsid w:val="006E0DB6"/>
    <w:rsid w:val="006E10CA"/>
    <w:rsid w:val="006E12FE"/>
    <w:rsid w:val="006E1D6F"/>
    <w:rsid w:val="006E27F6"/>
    <w:rsid w:val="006E3135"/>
    <w:rsid w:val="006E3222"/>
    <w:rsid w:val="006E4B84"/>
    <w:rsid w:val="006E4BB6"/>
    <w:rsid w:val="006E57BD"/>
    <w:rsid w:val="006E5A46"/>
    <w:rsid w:val="006E65A1"/>
    <w:rsid w:val="006E6674"/>
    <w:rsid w:val="006E6D7D"/>
    <w:rsid w:val="006F02B0"/>
    <w:rsid w:val="006F0F6F"/>
    <w:rsid w:val="006F2250"/>
    <w:rsid w:val="006F28F4"/>
    <w:rsid w:val="006F2FDB"/>
    <w:rsid w:val="006F3418"/>
    <w:rsid w:val="006F3BA9"/>
    <w:rsid w:val="006F49D5"/>
    <w:rsid w:val="006F4AB4"/>
    <w:rsid w:val="006F4F23"/>
    <w:rsid w:val="006F5BAC"/>
    <w:rsid w:val="006F5BF0"/>
    <w:rsid w:val="006F6423"/>
    <w:rsid w:val="006F74D0"/>
    <w:rsid w:val="006F7A5B"/>
    <w:rsid w:val="006F7E54"/>
    <w:rsid w:val="007007E5"/>
    <w:rsid w:val="0070085D"/>
    <w:rsid w:val="00700D1C"/>
    <w:rsid w:val="00701AFA"/>
    <w:rsid w:val="007023DF"/>
    <w:rsid w:val="00703B1D"/>
    <w:rsid w:val="007045CF"/>
    <w:rsid w:val="007047D5"/>
    <w:rsid w:val="00704B02"/>
    <w:rsid w:val="007061CD"/>
    <w:rsid w:val="007072F5"/>
    <w:rsid w:val="00707CDC"/>
    <w:rsid w:val="00707CFA"/>
    <w:rsid w:val="00707E85"/>
    <w:rsid w:val="0071170D"/>
    <w:rsid w:val="0071204F"/>
    <w:rsid w:val="00712056"/>
    <w:rsid w:val="007123D4"/>
    <w:rsid w:val="0071318D"/>
    <w:rsid w:val="00713384"/>
    <w:rsid w:val="0071352F"/>
    <w:rsid w:val="0071388E"/>
    <w:rsid w:val="00713E14"/>
    <w:rsid w:val="00714E3B"/>
    <w:rsid w:val="00715063"/>
    <w:rsid w:val="007157C9"/>
    <w:rsid w:val="00717508"/>
    <w:rsid w:val="007212CF"/>
    <w:rsid w:val="007239EC"/>
    <w:rsid w:val="00724E59"/>
    <w:rsid w:val="0072544F"/>
    <w:rsid w:val="007257A7"/>
    <w:rsid w:val="007259FC"/>
    <w:rsid w:val="00725D3B"/>
    <w:rsid w:val="007268F1"/>
    <w:rsid w:val="007271A3"/>
    <w:rsid w:val="00730A39"/>
    <w:rsid w:val="00731BBB"/>
    <w:rsid w:val="00732033"/>
    <w:rsid w:val="007324C1"/>
    <w:rsid w:val="00732591"/>
    <w:rsid w:val="007325AF"/>
    <w:rsid w:val="00732A77"/>
    <w:rsid w:val="00733383"/>
    <w:rsid w:val="00733BE9"/>
    <w:rsid w:val="00734028"/>
    <w:rsid w:val="007342FB"/>
    <w:rsid w:val="00734FF4"/>
    <w:rsid w:val="007350C6"/>
    <w:rsid w:val="00736A57"/>
    <w:rsid w:val="00736C4A"/>
    <w:rsid w:val="00737F94"/>
    <w:rsid w:val="0074012F"/>
    <w:rsid w:val="007404D1"/>
    <w:rsid w:val="00740810"/>
    <w:rsid w:val="00740F78"/>
    <w:rsid w:val="00741149"/>
    <w:rsid w:val="00741DEB"/>
    <w:rsid w:val="0074414F"/>
    <w:rsid w:val="0074476E"/>
    <w:rsid w:val="00747936"/>
    <w:rsid w:val="007507EA"/>
    <w:rsid w:val="007521A1"/>
    <w:rsid w:val="00752BC7"/>
    <w:rsid w:val="00752C28"/>
    <w:rsid w:val="0075352F"/>
    <w:rsid w:val="00753FB1"/>
    <w:rsid w:val="0075449D"/>
    <w:rsid w:val="00754921"/>
    <w:rsid w:val="00754AC7"/>
    <w:rsid w:val="00754EA3"/>
    <w:rsid w:val="00754F76"/>
    <w:rsid w:val="007555E0"/>
    <w:rsid w:val="00760241"/>
    <w:rsid w:val="00761767"/>
    <w:rsid w:val="00761B44"/>
    <w:rsid w:val="00761FE1"/>
    <w:rsid w:val="007627D0"/>
    <w:rsid w:val="00762C45"/>
    <w:rsid w:val="00763FD0"/>
    <w:rsid w:val="00764407"/>
    <w:rsid w:val="00764B84"/>
    <w:rsid w:val="00765913"/>
    <w:rsid w:val="0076647A"/>
    <w:rsid w:val="0077045D"/>
    <w:rsid w:val="00770820"/>
    <w:rsid w:val="007711BF"/>
    <w:rsid w:val="00771781"/>
    <w:rsid w:val="00772E6E"/>
    <w:rsid w:val="00772EDE"/>
    <w:rsid w:val="00773D7F"/>
    <w:rsid w:val="00773E29"/>
    <w:rsid w:val="00775E28"/>
    <w:rsid w:val="00777626"/>
    <w:rsid w:val="00777644"/>
    <w:rsid w:val="0077795A"/>
    <w:rsid w:val="00777AB8"/>
    <w:rsid w:val="00777C69"/>
    <w:rsid w:val="00777CEF"/>
    <w:rsid w:val="007807BA"/>
    <w:rsid w:val="0078270A"/>
    <w:rsid w:val="007831D7"/>
    <w:rsid w:val="00783B81"/>
    <w:rsid w:val="00784088"/>
    <w:rsid w:val="00785CFF"/>
    <w:rsid w:val="00786119"/>
    <w:rsid w:val="00787301"/>
    <w:rsid w:val="00787607"/>
    <w:rsid w:val="00787650"/>
    <w:rsid w:val="007905C9"/>
    <w:rsid w:val="007916C7"/>
    <w:rsid w:val="00792967"/>
    <w:rsid w:val="00792C7A"/>
    <w:rsid w:val="00792C86"/>
    <w:rsid w:val="00792E5D"/>
    <w:rsid w:val="007935F4"/>
    <w:rsid w:val="00793D4A"/>
    <w:rsid w:val="00795013"/>
    <w:rsid w:val="007971C2"/>
    <w:rsid w:val="00797FDA"/>
    <w:rsid w:val="007A028B"/>
    <w:rsid w:val="007A053F"/>
    <w:rsid w:val="007A17CF"/>
    <w:rsid w:val="007A1FCF"/>
    <w:rsid w:val="007A3DD8"/>
    <w:rsid w:val="007A43D4"/>
    <w:rsid w:val="007A5F57"/>
    <w:rsid w:val="007A6CE9"/>
    <w:rsid w:val="007A7900"/>
    <w:rsid w:val="007A7BFF"/>
    <w:rsid w:val="007B1A4D"/>
    <w:rsid w:val="007B22BD"/>
    <w:rsid w:val="007B258C"/>
    <w:rsid w:val="007B3BB8"/>
    <w:rsid w:val="007B45CB"/>
    <w:rsid w:val="007B5BB2"/>
    <w:rsid w:val="007B6C35"/>
    <w:rsid w:val="007B7146"/>
    <w:rsid w:val="007C055A"/>
    <w:rsid w:val="007C239A"/>
    <w:rsid w:val="007C32F8"/>
    <w:rsid w:val="007C4D6E"/>
    <w:rsid w:val="007C595C"/>
    <w:rsid w:val="007C5F00"/>
    <w:rsid w:val="007C6053"/>
    <w:rsid w:val="007C6F5E"/>
    <w:rsid w:val="007C7960"/>
    <w:rsid w:val="007C7C52"/>
    <w:rsid w:val="007D030D"/>
    <w:rsid w:val="007D1C78"/>
    <w:rsid w:val="007D2645"/>
    <w:rsid w:val="007D4459"/>
    <w:rsid w:val="007D4B30"/>
    <w:rsid w:val="007D68C5"/>
    <w:rsid w:val="007D6B12"/>
    <w:rsid w:val="007D75E7"/>
    <w:rsid w:val="007D7A3D"/>
    <w:rsid w:val="007E146D"/>
    <w:rsid w:val="007E501C"/>
    <w:rsid w:val="007E5022"/>
    <w:rsid w:val="007E64E9"/>
    <w:rsid w:val="007E6F3B"/>
    <w:rsid w:val="007E78BC"/>
    <w:rsid w:val="007E7EBC"/>
    <w:rsid w:val="007F10B6"/>
    <w:rsid w:val="007F28E7"/>
    <w:rsid w:val="007F2918"/>
    <w:rsid w:val="007F5649"/>
    <w:rsid w:val="007F6254"/>
    <w:rsid w:val="007F6E54"/>
    <w:rsid w:val="007F7957"/>
    <w:rsid w:val="007F7D0C"/>
    <w:rsid w:val="00800F27"/>
    <w:rsid w:val="00801121"/>
    <w:rsid w:val="00801C90"/>
    <w:rsid w:val="0080270B"/>
    <w:rsid w:val="0080410D"/>
    <w:rsid w:val="008051A2"/>
    <w:rsid w:val="00805A45"/>
    <w:rsid w:val="00805B13"/>
    <w:rsid w:val="00806AA6"/>
    <w:rsid w:val="00806D11"/>
    <w:rsid w:val="00806D42"/>
    <w:rsid w:val="00810801"/>
    <w:rsid w:val="00810994"/>
    <w:rsid w:val="00810FA6"/>
    <w:rsid w:val="00811412"/>
    <w:rsid w:val="008124C2"/>
    <w:rsid w:val="00813702"/>
    <w:rsid w:val="0081372F"/>
    <w:rsid w:val="00813B31"/>
    <w:rsid w:val="00813F1B"/>
    <w:rsid w:val="00814844"/>
    <w:rsid w:val="00814EBA"/>
    <w:rsid w:val="008165FB"/>
    <w:rsid w:val="008168FC"/>
    <w:rsid w:val="00816AAA"/>
    <w:rsid w:val="00816FBB"/>
    <w:rsid w:val="00817F97"/>
    <w:rsid w:val="00820242"/>
    <w:rsid w:val="0082043D"/>
    <w:rsid w:val="00820719"/>
    <w:rsid w:val="00821171"/>
    <w:rsid w:val="008216B5"/>
    <w:rsid w:val="00824160"/>
    <w:rsid w:val="00825B39"/>
    <w:rsid w:val="008267EC"/>
    <w:rsid w:val="00827363"/>
    <w:rsid w:val="00830878"/>
    <w:rsid w:val="0083165B"/>
    <w:rsid w:val="00832526"/>
    <w:rsid w:val="00832B3C"/>
    <w:rsid w:val="00832BA5"/>
    <w:rsid w:val="00832DDE"/>
    <w:rsid w:val="00832ED1"/>
    <w:rsid w:val="00833877"/>
    <w:rsid w:val="00833AFB"/>
    <w:rsid w:val="0083472A"/>
    <w:rsid w:val="00834D1B"/>
    <w:rsid w:val="00835741"/>
    <w:rsid w:val="00836784"/>
    <w:rsid w:val="008367F6"/>
    <w:rsid w:val="008368A0"/>
    <w:rsid w:val="00836981"/>
    <w:rsid w:val="008403F5"/>
    <w:rsid w:val="008404BF"/>
    <w:rsid w:val="0084135C"/>
    <w:rsid w:val="00841473"/>
    <w:rsid w:val="008424A3"/>
    <w:rsid w:val="00842787"/>
    <w:rsid w:val="00845D00"/>
    <w:rsid w:val="0084637F"/>
    <w:rsid w:val="008473D1"/>
    <w:rsid w:val="00847AF6"/>
    <w:rsid w:val="00847BA5"/>
    <w:rsid w:val="008501B4"/>
    <w:rsid w:val="00850FBB"/>
    <w:rsid w:val="00851850"/>
    <w:rsid w:val="008521A6"/>
    <w:rsid w:val="008525DF"/>
    <w:rsid w:val="00852DCB"/>
    <w:rsid w:val="0085318C"/>
    <w:rsid w:val="00854B34"/>
    <w:rsid w:val="00855468"/>
    <w:rsid w:val="008555FF"/>
    <w:rsid w:val="0085635F"/>
    <w:rsid w:val="008569A7"/>
    <w:rsid w:val="00856E7A"/>
    <w:rsid w:val="00857859"/>
    <w:rsid w:val="008600AE"/>
    <w:rsid w:val="0086128A"/>
    <w:rsid w:val="0086151A"/>
    <w:rsid w:val="0086183B"/>
    <w:rsid w:val="00861C12"/>
    <w:rsid w:val="00862064"/>
    <w:rsid w:val="00863871"/>
    <w:rsid w:val="008641F6"/>
    <w:rsid w:val="00864534"/>
    <w:rsid w:val="00864666"/>
    <w:rsid w:val="00865E6A"/>
    <w:rsid w:val="00866990"/>
    <w:rsid w:val="00867440"/>
    <w:rsid w:val="00867F24"/>
    <w:rsid w:val="00870681"/>
    <w:rsid w:val="008718CB"/>
    <w:rsid w:val="00871C6C"/>
    <w:rsid w:val="008725BD"/>
    <w:rsid w:val="008736B7"/>
    <w:rsid w:val="00873B1E"/>
    <w:rsid w:val="00874405"/>
    <w:rsid w:val="00874BAC"/>
    <w:rsid w:val="008765CF"/>
    <w:rsid w:val="00877A71"/>
    <w:rsid w:val="00877AF8"/>
    <w:rsid w:val="00877C1A"/>
    <w:rsid w:val="0088047B"/>
    <w:rsid w:val="008805B3"/>
    <w:rsid w:val="008805EB"/>
    <w:rsid w:val="008808B3"/>
    <w:rsid w:val="008816F8"/>
    <w:rsid w:val="00881AEB"/>
    <w:rsid w:val="0088215B"/>
    <w:rsid w:val="008821BB"/>
    <w:rsid w:val="0088381C"/>
    <w:rsid w:val="008840F7"/>
    <w:rsid w:val="00884487"/>
    <w:rsid w:val="008867A9"/>
    <w:rsid w:val="00886993"/>
    <w:rsid w:val="0088716E"/>
    <w:rsid w:val="0089001C"/>
    <w:rsid w:val="008900F9"/>
    <w:rsid w:val="00890D00"/>
    <w:rsid w:val="00891DCA"/>
    <w:rsid w:val="0089253F"/>
    <w:rsid w:val="00892F73"/>
    <w:rsid w:val="00893702"/>
    <w:rsid w:val="00895D37"/>
    <w:rsid w:val="00896811"/>
    <w:rsid w:val="00896EA2"/>
    <w:rsid w:val="008974B3"/>
    <w:rsid w:val="00897582"/>
    <w:rsid w:val="008A00B4"/>
    <w:rsid w:val="008A0126"/>
    <w:rsid w:val="008A1503"/>
    <w:rsid w:val="008A1701"/>
    <w:rsid w:val="008A1E8D"/>
    <w:rsid w:val="008A3525"/>
    <w:rsid w:val="008A3B00"/>
    <w:rsid w:val="008A3D2C"/>
    <w:rsid w:val="008A3D4A"/>
    <w:rsid w:val="008A510F"/>
    <w:rsid w:val="008A5832"/>
    <w:rsid w:val="008A6727"/>
    <w:rsid w:val="008A68BA"/>
    <w:rsid w:val="008A7E5C"/>
    <w:rsid w:val="008B12AF"/>
    <w:rsid w:val="008B21AC"/>
    <w:rsid w:val="008B4627"/>
    <w:rsid w:val="008B4E46"/>
    <w:rsid w:val="008B537E"/>
    <w:rsid w:val="008B549F"/>
    <w:rsid w:val="008B7528"/>
    <w:rsid w:val="008B7A69"/>
    <w:rsid w:val="008C0FAD"/>
    <w:rsid w:val="008C55A5"/>
    <w:rsid w:val="008C6403"/>
    <w:rsid w:val="008C6B2D"/>
    <w:rsid w:val="008C7CDC"/>
    <w:rsid w:val="008C7D43"/>
    <w:rsid w:val="008D0BC7"/>
    <w:rsid w:val="008D0D76"/>
    <w:rsid w:val="008D0FBB"/>
    <w:rsid w:val="008D12B6"/>
    <w:rsid w:val="008D174F"/>
    <w:rsid w:val="008D1F78"/>
    <w:rsid w:val="008D2532"/>
    <w:rsid w:val="008D3BD3"/>
    <w:rsid w:val="008D3D03"/>
    <w:rsid w:val="008D4C7C"/>
    <w:rsid w:val="008D5ED6"/>
    <w:rsid w:val="008D7D12"/>
    <w:rsid w:val="008E00DB"/>
    <w:rsid w:val="008E03D0"/>
    <w:rsid w:val="008E2110"/>
    <w:rsid w:val="008E22A9"/>
    <w:rsid w:val="008E34E6"/>
    <w:rsid w:val="008E57D7"/>
    <w:rsid w:val="008E5A86"/>
    <w:rsid w:val="008E5C45"/>
    <w:rsid w:val="008E7CEA"/>
    <w:rsid w:val="008E7F49"/>
    <w:rsid w:val="008F3193"/>
    <w:rsid w:val="008F3BD7"/>
    <w:rsid w:val="008F3DB7"/>
    <w:rsid w:val="008F4B4B"/>
    <w:rsid w:val="008F52D2"/>
    <w:rsid w:val="008F571C"/>
    <w:rsid w:val="008F66C7"/>
    <w:rsid w:val="008F7B80"/>
    <w:rsid w:val="00901D4D"/>
    <w:rsid w:val="009022B4"/>
    <w:rsid w:val="00902BF8"/>
    <w:rsid w:val="00903FBD"/>
    <w:rsid w:val="009041A0"/>
    <w:rsid w:val="00906340"/>
    <w:rsid w:val="0090648A"/>
    <w:rsid w:val="00907C97"/>
    <w:rsid w:val="00907EDC"/>
    <w:rsid w:val="00911AAF"/>
    <w:rsid w:val="00912237"/>
    <w:rsid w:val="00912300"/>
    <w:rsid w:val="009126DF"/>
    <w:rsid w:val="009134DF"/>
    <w:rsid w:val="0091385C"/>
    <w:rsid w:val="00913D06"/>
    <w:rsid w:val="0091479A"/>
    <w:rsid w:val="0091496D"/>
    <w:rsid w:val="00914BBB"/>
    <w:rsid w:val="0091761E"/>
    <w:rsid w:val="009179D4"/>
    <w:rsid w:val="009201BC"/>
    <w:rsid w:val="009211D0"/>
    <w:rsid w:val="00922308"/>
    <w:rsid w:val="00922442"/>
    <w:rsid w:val="009225B8"/>
    <w:rsid w:val="00923131"/>
    <w:rsid w:val="00923440"/>
    <w:rsid w:val="00924C19"/>
    <w:rsid w:val="00925133"/>
    <w:rsid w:val="009277D2"/>
    <w:rsid w:val="00927A6D"/>
    <w:rsid w:val="0093035F"/>
    <w:rsid w:val="00931240"/>
    <w:rsid w:val="009324FD"/>
    <w:rsid w:val="00932527"/>
    <w:rsid w:val="00932E97"/>
    <w:rsid w:val="00932F6D"/>
    <w:rsid w:val="0093339C"/>
    <w:rsid w:val="009338D9"/>
    <w:rsid w:val="00934F7B"/>
    <w:rsid w:val="009356FB"/>
    <w:rsid w:val="009358E8"/>
    <w:rsid w:val="009374D2"/>
    <w:rsid w:val="00937A50"/>
    <w:rsid w:val="00937FDE"/>
    <w:rsid w:val="00940539"/>
    <w:rsid w:val="00940F14"/>
    <w:rsid w:val="0094150D"/>
    <w:rsid w:val="00942762"/>
    <w:rsid w:val="00942DCD"/>
    <w:rsid w:val="00943DA7"/>
    <w:rsid w:val="009442B9"/>
    <w:rsid w:val="00944E20"/>
    <w:rsid w:val="0094633E"/>
    <w:rsid w:val="00950B48"/>
    <w:rsid w:val="00951BBB"/>
    <w:rsid w:val="00951F6F"/>
    <w:rsid w:val="0095255F"/>
    <w:rsid w:val="00952A24"/>
    <w:rsid w:val="00952CBD"/>
    <w:rsid w:val="0095322E"/>
    <w:rsid w:val="0095360F"/>
    <w:rsid w:val="009539E6"/>
    <w:rsid w:val="009545A6"/>
    <w:rsid w:val="00954DF5"/>
    <w:rsid w:val="00955557"/>
    <w:rsid w:val="009574DB"/>
    <w:rsid w:val="00957829"/>
    <w:rsid w:val="00957A24"/>
    <w:rsid w:val="00957CF9"/>
    <w:rsid w:val="00957DD1"/>
    <w:rsid w:val="00957DF7"/>
    <w:rsid w:val="00957E29"/>
    <w:rsid w:val="009604DD"/>
    <w:rsid w:val="00962B12"/>
    <w:rsid w:val="00962E84"/>
    <w:rsid w:val="00963657"/>
    <w:rsid w:val="0096460F"/>
    <w:rsid w:val="00964CBF"/>
    <w:rsid w:val="009661B8"/>
    <w:rsid w:val="00967085"/>
    <w:rsid w:val="00971700"/>
    <w:rsid w:val="00973AB1"/>
    <w:rsid w:val="009742C5"/>
    <w:rsid w:val="009743D2"/>
    <w:rsid w:val="009745C7"/>
    <w:rsid w:val="00975407"/>
    <w:rsid w:val="00975C70"/>
    <w:rsid w:val="00977324"/>
    <w:rsid w:val="009777D3"/>
    <w:rsid w:val="00980441"/>
    <w:rsid w:val="00982905"/>
    <w:rsid w:val="00982AC6"/>
    <w:rsid w:val="009840E7"/>
    <w:rsid w:val="009841D3"/>
    <w:rsid w:val="0098490F"/>
    <w:rsid w:val="00984EBC"/>
    <w:rsid w:val="00987035"/>
    <w:rsid w:val="0098705D"/>
    <w:rsid w:val="009873EE"/>
    <w:rsid w:val="0099075E"/>
    <w:rsid w:val="00991FB2"/>
    <w:rsid w:val="00992672"/>
    <w:rsid w:val="00992C6A"/>
    <w:rsid w:val="0099481E"/>
    <w:rsid w:val="00994A6E"/>
    <w:rsid w:val="00994E28"/>
    <w:rsid w:val="00995578"/>
    <w:rsid w:val="0099599D"/>
    <w:rsid w:val="00996180"/>
    <w:rsid w:val="00996367"/>
    <w:rsid w:val="00996657"/>
    <w:rsid w:val="00997551"/>
    <w:rsid w:val="009A01B2"/>
    <w:rsid w:val="009A0489"/>
    <w:rsid w:val="009A0F13"/>
    <w:rsid w:val="009A11EE"/>
    <w:rsid w:val="009A1FC3"/>
    <w:rsid w:val="009A31BD"/>
    <w:rsid w:val="009A39E9"/>
    <w:rsid w:val="009A3C31"/>
    <w:rsid w:val="009A5808"/>
    <w:rsid w:val="009A5C99"/>
    <w:rsid w:val="009A5F97"/>
    <w:rsid w:val="009A6DA4"/>
    <w:rsid w:val="009A728B"/>
    <w:rsid w:val="009B0CF1"/>
    <w:rsid w:val="009B1754"/>
    <w:rsid w:val="009B1DC4"/>
    <w:rsid w:val="009B38C1"/>
    <w:rsid w:val="009B5169"/>
    <w:rsid w:val="009B601D"/>
    <w:rsid w:val="009B6D93"/>
    <w:rsid w:val="009B7372"/>
    <w:rsid w:val="009C004C"/>
    <w:rsid w:val="009C0609"/>
    <w:rsid w:val="009C112B"/>
    <w:rsid w:val="009C31D9"/>
    <w:rsid w:val="009C3362"/>
    <w:rsid w:val="009C33CA"/>
    <w:rsid w:val="009C3613"/>
    <w:rsid w:val="009C5446"/>
    <w:rsid w:val="009C55EB"/>
    <w:rsid w:val="009C6E08"/>
    <w:rsid w:val="009C7FA8"/>
    <w:rsid w:val="009D00DB"/>
    <w:rsid w:val="009D0896"/>
    <w:rsid w:val="009D0F95"/>
    <w:rsid w:val="009D1DF5"/>
    <w:rsid w:val="009D2263"/>
    <w:rsid w:val="009D2BA8"/>
    <w:rsid w:val="009D38EC"/>
    <w:rsid w:val="009D43B4"/>
    <w:rsid w:val="009D497C"/>
    <w:rsid w:val="009D59C6"/>
    <w:rsid w:val="009D5AC8"/>
    <w:rsid w:val="009D6CD2"/>
    <w:rsid w:val="009D76A3"/>
    <w:rsid w:val="009D7F7B"/>
    <w:rsid w:val="009E0211"/>
    <w:rsid w:val="009E0D97"/>
    <w:rsid w:val="009E1060"/>
    <w:rsid w:val="009E1330"/>
    <w:rsid w:val="009E2198"/>
    <w:rsid w:val="009E2633"/>
    <w:rsid w:val="009E27BF"/>
    <w:rsid w:val="009E2BC8"/>
    <w:rsid w:val="009E2BF3"/>
    <w:rsid w:val="009E3328"/>
    <w:rsid w:val="009E4118"/>
    <w:rsid w:val="009E41A4"/>
    <w:rsid w:val="009E575D"/>
    <w:rsid w:val="009E5BA5"/>
    <w:rsid w:val="009E63A4"/>
    <w:rsid w:val="009F025F"/>
    <w:rsid w:val="009F10A5"/>
    <w:rsid w:val="009F2733"/>
    <w:rsid w:val="009F3D13"/>
    <w:rsid w:val="009F3FD3"/>
    <w:rsid w:val="009F50C5"/>
    <w:rsid w:val="009F5450"/>
    <w:rsid w:val="009F5E52"/>
    <w:rsid w:val="009F6707"/>
    <w:rsid w:val="009F723C"/>
    <w:rsid w:val="00A00490"/>
    <w:rsid w:val="00A0214C"/>
    <w:rsid w:val="00A02161"/>
    <w:rsid w:val="00A0295A"/>
    <w:rsid w:val="00A02EFD"/>
    <w:rsid w:val="00A03D80"/>
    <w:rsid w:val="00A060C9"/>
    <w:rsid w:val="00A0773F"/>
    <w:rsid w:val="00A118DD"/>
    <w:rsid w:val="00A11A5E"/>
    <w:rsid w:val="00A12414"/>
    <w:rsid w:val="00A12A81"/>
    <w:rsid w:val="00A14099"/>
    <w:rsid w:val="00A15307"/>
    <w:rsid w:val="00A15B93"/>
    <w:rsid w:val="00A160AF"/>
    <w:rsid w:val="00A20164"/>
    <w:rsid w:val="00A21085"/>
    <w:rsid w:val="00A21EA6"/>
    <w:rsid w:val="00A23CC6"/>
    <w:rsid w:val="00A243C0"/>
    <w:rsid w:val="00A24FC4"/>
    <w:rsid w:val="00A25A5F"/>
    <w:rsid w:val="00A261F5"/>
    <w:rsid w:val="00A26BD6"/>
    <w:rsid w:val="00A277C3"/>
    <w:rsid w:val="00A31214"/>
    <w:rsid w:val="00A31C4E"/>
    <w:rsid w:val="00A3267C"/>
    <w:rsid w:val="00A3386A"/>
    <w:rsid w:val="00A34B5B"/>
    <w:rsid w:val="00A3585D"/>
    <w:rsid w:val="00A361B8"/>
    <w:rsid w:val="00A4061B"/>
    <w:rsid w:val="00A41076"/>
    <w:rsid w:val="00A417EC"/>
    <w:rsid w:val="00A446CB"/>
    <w:rsid w:val="00A44704"/>
    <w:rsid w:val="00A45426"/>
    <w:rsid w:val="00A4553D"/>
    <w:rsid w:val="00A46B9A"/>
    <w:rsid w:val="00A46F53"/>
    <w:rsid w:val="00A508BD"/>
    <w:rsid w:val="00A50985"/>
    <w:rsid w:val="00A51054"/>
    <w:rsid w:val="00A511F8"/>
    <w:rsid w:val="00A51764"/>
    <w:rsid w:val="00A526C6"/>
    <w:rsid w:val="00A5376B"/>
    <w:rsid w:val="00A541BB"/>
    <w:rsid w:val="00A54440"/>
    <w:rsid w:val="00A5590E"/>
    <w:rsid w:val="00A55A70"/>
    <w:rsid w:val="00A56E77"/>
    <w:rsid w:val="00A578C3"/>
    <w:rsid w:val="00A604EC"/>
    <w:rsid w:val="00A60FD4"/>
    <w:rsid w:val="00A610AF"/>
    <w:rsid w:val="00A610F1"/>
    <w:rsid w:val="00A615DF"/>
    <w:rsid w:val="00A61E07"/>
    <w:rsid w:val="00A621EE"/>
    <w:rsid w:val="00A628FA"/>
    <w:rsid w:val="00A63052"/>
    <w:rsid w:val="00A632C5"/>
    <w:rsid w:val="00A637DE"/>
    <w:rsid w:val="00A63B2F"/>
    <w:rsid w:val="00A64346"/>
    <w:rsid w:val="00A6529A"/>
    <w:rsid w:val="00A653D4"/>
    <w:rsid w:val="00A654A1"/>
    <w:rsid w:val="00A654DA"/>
    <w:rsid w:val="00A6573A"/>
    <w:rsid w:val="00A664E7"/>
    <w:rsid w:val="00A66AEA"/>
    <w:rsid w:val="00A700D3"/>
    <w:rsid w:val="00A70D96"/>
    <w:rsid w:val="00A71A5E"/>
    <w:rsid w:val="00A722CD"/>
    <w:rsid w:val="00A74C1D"/>
    <w:rsid w:val="00A74C81"/>
    <w:rsid w:val="00A75125"/>
    <w:rsid w:val="00A75AB6"/>
    <w:rsid w:val="00A7607F"/>
    <w:rsid w:val="00A77206"/>
    <w:rsid w:val="00A80825"/>
    <w:rsid w:val="00A80F3F"/>
    <w:rsid w:val="00A810C9"/>
    <w:rsid w:val="00A81B77"/>
    <w:rsid w:val="00A82E82"/>
    <w:rsid w:val="00A8502A"/>
    <w:rsid w:val="00A87011"/>
    <w:rsid w:val="00A876C2"/>
    <w:rsid w:val="00A87C13"/>
    <w:rsid w:val="00A87CD4"/>
    <w:rsid w:val="00A87D59"/>
    <w:rsid w:val="00A9003F"/>
    <w:rsid w:val="00A905E1"/>
    <w:rsid w:val="00A90ABA"/>
    <w:rsid w:val="00A90FC4"/>
    <w:rsid w:val="00A92422"/>
    <w:rsid w:val="00A92511"/>
    <w:rsid w:val="00A9359D"/>
    <w:rsid w:val="00A93764"/>
    <w:rsid w:val="00A937DC"/>
    <w:rsid w:val="00A948C2"/>
    <w:rsid w:val="00A960D3"/>
    <w:rsid w:val="00A967E7"/>
    <w:rsid w:val="00A97EC4"/>
    <w:rsid w:val="00AA091B"/>
    <w:rsid w:val="00AA0A92"/>
    <w:rsid w:val="00AA168B"/>
    <w:rsid w:val="00AA2C56"/>
    <w:rsid w:val="00AA49C7"/>
    <w:rsid w:val="00AA4A08"/>
    <w:rsid w:val="00AA4E7B"/>
    <w:rsid w:val="00AA6263"/>
    <w:rsid w:val="00AA725C"/>
    <w:rsid w:val="00AA7416"/>
    <w:rsid w:val="00AA7817"/>
    <w:rsid w:val="00AB044C"/>
    <w:rsid w:val="00AB1809"/>
    <w:rsid w:val="00AB196D"/>
    <w:rsid w:val="00AB21C8"/>
    <w:rsid w:val="00AB2A41"/>
    <w:rsid w:val="00AB3047"/>
    <w:rsid w:val="00AB35C5"/>
    <w:rsid w:val="00AB396D"/>
    <w:rsid w:val="00AB5336"/>
    <w:rsid w:val="00AB5894"/>
    <w:rsid w:val="00AB5D97"/>
    <w:rsid w:val="00AB6745"/>
    <w:rsid w:val="00AB7582"/>
    <w:rsid w:val="00AC0CD0"/>
    <w:rsid w:val="00AC1445"/>
    <w:rsid w:val="00AC1CA5"/>
    <w:rsid w:val="00AC2310"/>
    <w:rsid w:val="00AC2EDE"/>
    <w:rsid w:val="00AC3060"/>
    <w:rsid w:val="00AC640F"/>
    <w:rsid w:val="00AD10B5"/>
    <w:rsid w:val="00AD181E"/>
    <w:rsid w:val="00AD1A48"/>
    <w:rsid w:val="00AD2831"/>
    <w:rsid w:val="00AD322B"/>
    <w:rsid w:val="00AD37CE"/>
    <w:rsid w:val="00AD3CDC"/>
    <w:rsid w:val="00AD5926"/>
    <w:rsid w:val="00AD5BCE"/>
    <w:rsid w:val="00AD7670"/>
    <w:rsid w:val="00AD7B6D"/>
    <w:rsid w:val="00AE43BA"/>
    <w:rsid w:val="00AE4825"/>
    <w:rsid w:val="00AE4B9C"/>
    <w:rsid w:val="00AE4C01"/>
    <w:rsid w:val="00AE6C70"/>
    <w:rsid w:val="00AF0B5D"/>
    <w:rsid w:val="00AF0F4E"/>
    <w:rsid w:val="00AF1135"/>
    <w:rsid w:val="00AF2916"/>
    <w:rsid w:val="00AF2C8C"/>
    <w:rsid w:val="00AF3ECB"/>
    <w:rsid w:val="00AF42A8"/>
    <w:rsid w:val="00AF48F9"/>
    <w:rsid w:val="00AF527B"/>
    <w:rsid w:val="00AF5D48"/>
    <w:rsid w:val="00AF7563"/>
    <w:rsid w:val="00AF7D54"/>
    <w:rsid w:val="00B018F6"/>
    <w:rsid w:val="00B03361"/>
    <w:rsid w:val="00B03F82"/>
    <w:rsid w:val="00B048FD"/>
    <w:rsid w:val="00B04AD1"/>
    <w:rsid w:val="00B04AEB"/>
    <w:rsid w:val="00B052A9"/>
    <w:rsid w:val="00B054D6"/>
    <w:rsid w:val="00B057B0"/>
    <w:rsid w:val="00B068CE"/>
    <w:rsid w:val="00B06C33"/>
    <w:rsid w:val="00B0727A"/>
    <w:rsid w:val="00B106D2"/>
    <w:rsid w:val="00B113AF"/>
    <w:rsid w:val="00B12156"/>
    <w:rsid w:val="00B125A9"/>
    <w:rsid w:val="00B12DE5"/>
    <w:rsid w:val="00B1565E"/>
    <w:rsid w:val="00B160C0"/>
    <w:rsid w:val="00B170E6"/>
    <w:rsid w:val="00B1718D"/>
    <w:rsid w:val="00B17B0C"/>
    <w:rsid w:val="00B17E36"/>
    <w:rsid w:val="00B20637"/>
    <w:rsid w:val="00B21207"/>
    <w:rsid w:val="00B21264"/>
    <w:rsid w:val="00B21ACF"/>
    <w:rsid w:val="00B21C79"/>
    <w:rsid w:val="00B2225F"/>
    <w:rsid w:val="00B22D36"/>
    <w:rsid w:val="00B25B55"/>
    <w:rsid w:val="00B263A3"/>
    <w:rsid w:val="00B30BB1"/>
    <w:rsid w:val="00B31190"/>
    <w:rsid w:val="00B31CEC"/>
    <w:rsid w:val="00B31DAB"/>
    <w:rsid w:val="00B32C71"/>
    <w:rsid w:val="00B331C8"/>
    <w:rsid w:val="00B334CD"/>
    <w:rsid w:val="00B33B3E"/>
    <w:rsid w:val="00B34428"/>
    <w:rsid w:val="00B34F13"/>
    <w:rsid w:val="00B351AD"/>
    <w:rsid w:val="00B353AB"/>
    <w:rsid w:val="00B357BD"/>
    <w:rsid w:val="00B363A5"/>
    <w:rsid w:val="00B374A5"/>
    <w:rsid w:val="00B37678"/>
    <w:rsid w:val="00B37A1A"/>
    <w:rsid w:val="00B37CAB"/>
    <w:rsid w:val="00B413C4"/>
    <w:rsid w:val="00B41978"/>
    <w:rsid w:val="00B41A86"/>
    <w:rsid w:val="00B41ECE"/>
    <w:rsid w:val="00B42114"/>
    <w:rsid w:val="00B4262D"/>
    <w:rsid w:val="00B427B1"/>
    <w:rsid w:val="00B4500A"/>
    <w:rsid w:val="00B450A0"/>
    <w:rsid w:val="00B45230"/>
    <w:rsid w:val="00B455E2"/>
    <w:rsid w:val="00B47AAE"/>
    <w:rsid w:val="00B50855"/>
    <w:rsid w:val="00B52EDA"/>
    <w:rsid w:val="00B53016"/>
    <w:rsid w:val="00B5311C"/>
    <w:rsid w:val="00B535BF"/>
    <w:rsid w:val="00B53FC2"/>
    <w:rsid w:val="00B54308"/>
    <w:rsid w:val="00B543D9"/>
    <w:rsid w:val="00B547FC"/>
    <w:rsid w:val="00B55C9E"/>
    <w:rsid w:val="00B56E85"/>
    <w:rsid w:val="00B60EE5"/>
    <w:rsid w:val="00B61610"/>
    <w:rsid w:val="00B61FB7"/>
    <w:rsid w:val="00B62BC3"/>
    <w:rsid w:val="00B645F8"/>
    <w:rsid w:val="00B64922"/>
    <w:rsid w:val="00B64A7E"/>
    <w:rsid w:val="00B664D6"/>
    <w:rsid w:val="00B66DED"/>
    <w:rsid w:val="00B66DEE"/>
    <w:rsid w:val="00B6721E"/>
    <w:rsid w:val="00B70387"/>
    <w:rsid w:val="00B70739"/>
    <w:rsid w:val="00B70F01"/>
    <w:rsid w:val="00B717D9"/>
    <w:rsid w:val="00B718CD"/>
    <w:rsid w:val="00B71BC4"/>
    <w:rsid w:val="00B730B4"/>
    <w:rsid w:val="00B73FFE"/>
    <w:rsid w:val="00B749A5"/>
    <w:rsid w:val="00B76141"/>
    <w:rsid w:val="00B76B70"/>
    <w:rsid w:val="00B77725"/>
    <w:rsid w:val="00B80E0C"/>
    <w:rsid w:val="00B8160F"/>
    <w:rsid w:val="00B81ED0"/>
    <w:rsid w:val="00B82B39"/>
    <w:rsid w:val="00B82CE3"/>
    <w:rsid w:val="00B831D4"/>
    <w:rsid w:val="00B83A40"/>
    <w:rsid w:val="00B83C57"/>
    <w:rsid w:val="00B84055"/>
    <w:rsid w:val="00B8479E"/>
    <w:rsid w:val="00B8531D"/>
    <w:rsid w:val="00B86991"/>
    <w:rsid w:val="00B8719B"/>
    <w:rsid w:val="00B8726E"/>
    <w:rsid w:val="00B87A97"/>
    <w:rsid w:val="00B902D8"/>
    <w:rsid w:val="00B90D8B"/>
    <w:rsid w:val="00B910A2"/>
    <w:rsid w:val="00B9124D"/>
    <w:rsid w:val="00B91334"/>
    <w:rsid w:val="00B922AB"/>
    <w:rsid w:val="00B925FC"/>
    <w:rsid w:val="00B92B5F"/>
    <w:rsid w:val="00B92CBE"/>
    <w:rsid w:val="00B935F9"/>
    <w:rsid w:val="00B941E9"/>
    <w:rsid w:val="00B94B7B"/>
    <w:rsid w:val="00B956E3"/>
    <w:rsid w:val="00B9577F"/>
    <w:rsid w:val="00B95F64"/>
    <w:rsid w:val="00BA0910"/>
    <w:rsid w:val="00BA409B"/>
    <w:rsid w:val="00BA5165"/>
    <w:rsid w:val="00BA5685"/>
    <w:rsid w:val="00BA5AD4"/>
    <w:rsid w:val="00BA5F79"/>
    <w:rsid w:val="00BA7058"/>
    <w:rsid w:val="00BB0101"/>
    <w:rsid w:val="00BB0322"/>
    <w:rsid w:val="00BB0BD1"/>
    <w:rsid w:val="00BB169C"/>
    <w:rsid w:val="00BB1897"/>
    <w:rsid w:val="00BB3E11"/>
    <w:rsid w:val="00BB4D49"/>
    <w:rsid w:val="00BB59AD"/>
    <w:rsid w:val="00BB5ED3"/>
    <w:rsid w:val="00BB6379"/>
    <w:rsid w:val="00BB65A9"/>
    <w:rsid w:val="00BB6828"/>
    <w:rsid w:val="00BC0593"/>
    <w:rsid w:val="00BC0962"/>
    <w:rsid w:val="00BC0BE8"/>
    <w:rsid w:val="00BC12BF"/>
    <w:rsid w:val="00BC1B03"/>
    <w:rsid w:val="00BC34E3"/>
    <w:rsid w:val="00BC3F4B"/>
    <w:rsid w:val="00BC4832"/>
    <w:rsid w:val="00BC4905"/>
    <w:rsid w:val="00BC70CC"/>
    <w:rsid w:val="00BC7F40"/>
    <w:rsid w:val="00BD0BB4"/>
    <w:rsid w:val="00BD12C2"/>
    <w:rsid w:val="00BD2039"/>
    <w:rsid w:val="00BD4760"/>
    <w:rsid w:val="00BD5471"/>
    <w:rsid w:val="00BD717A"/>
    <w:rsid w:val="00BD740F"/>
    <w:rsid w:val="00BD7672"/>
    <w:rsid w:val="00BD79C3"/>
    <w:rsid w:val="00BE0543"/>
    <w:rsid w:val="00BE143C"/>
    <w:rsid w:val="00BE204B"/>
    <w:rsid w:val="00BE21FE"/>
    <w:rsid w:val="00BE2236"/>
    <w:rsid w:val="00BE459A"/>
    <w:rsid w:val="00BE465F"/>
    <w:rsid w:val="00BE49CA"/>
    <w:rsid w:val="00BE4F29"/>
    <w:rsid w:val="00BE556D"/>
    <w:rsid w:val="00BE7DA5"/>
    <w:rsid w:val="00BF040A"/>
    <w:rsid w:val="00BF1505"/>
    <w:rsid w:val="00BF23E4"/>
    <w:rsid w:val="00BF2DD6"/>
    <w:rsid w:val="00BF372E"/>
    <w:rsid w:val="00BF44C9"/>
    <w:rsid w:val="00BF48EA"/>
    <w:rsid w:val="00BF539B"/>
    <w:rsid w:val="00BF57A3"/>
    <w:rsid w:val="00BF675F"/>
    <w:rsid w:val="00BF737D"/>
    <w:rsid w:val="00BF74DD"/>
    <w:rsid w:val="00BF74F2"/>
    <w:rsid w:val="00BF7517"/>
    <w:rsid w:val="00C001BF"/>
    <w:rsid w:val="00C018C4"/>
    <w:rsid w:val="00C037C4"/>
    <w:rsid w:val="00C03C04"/>
    <w:rsid w:val="00C04003"/>
    <w:rsid w:val="00C05D82"/>
    <w:rsid w:val="00C0617E"/>
    <w:rsid w:val="00C0680A"/>
    <w:rsid w:val="00C06DBD"/>
    <w:rsid w:val="00C06E5D"/>
    <w:rsid w:val="00C076FC"/>
    <w:rsid w:val="00C07724"/>
    <w:rsid w:val="00C07E7F"/>
    <w:rsid w:val="00C10DB7"/>
    <w:rsid w:val="00C115B9"/>
    <w:rsid w:val="00C11874"/>
    <w:rsid w:val="00C135B4"/>
    <w:rsid w:val="00C155B7"/>
    <w:rsid w:val="00C155BD"/>
    <w:rsid w:val="00C15FD6"/>
    <w:rsid w:val="00C16275"/>
    <w:rsid w:val="00C16349"/>
    <w:rsid w:val="00C164D0"/>
    <w:rsid w:val="00C1716A"/>
    <w:rsid w:val="00C17828"/>
    <w:rsid w:val="00C17B04"/>
    <w:rsid w:val="00C17E92"/>
    <w:rsid w:val="00C204DD"/>
    <w:rsid w:val="00C20813"/>
    <w:rsid w:val="00C209AA"/>
    <w:rsid w:val="00C20FBF"/>
    <w:rsid w:val="00C21466"/>
    <w:rsid w:val="00C2237B"/>
    <w:rsid w:val="00C2293D"/>
    <w:rsid w:val="00C23AD7"/>
    <w:rsid w:val="00C2506E"/>
    <w:rsid w:val="00C26CA4"/>
    <w:rsid w:val="00C30BA0"/>
    <w:rsid w:val="00C30E52"/>
    <w:rsid w:val="00C32805"/>
    <w:rsid w:val="00C32814"/>
    <w:rsid w:val="00C32DE2"/>
    <w:rsid w:val="00C333A4"/>
    <w:rsid w:val="00C34456"/>
    <w:rsid w:val="00C344AA"/>
    <w:rsid w:val="00C34CEC"/>
    <w:rsid w:val="00C35BD4"/>
    <w:rsid w:val="00C35EF3"/>
    <w:rsid w:val="00C36BD9"/>
    <w:rsid w:val="00C37FB8"/>
    <w:rsid w:val="00C40622"/>
    <w:rsid w:val="00C409BD"/>
    <w:rsid w:val="00C41023"/>
    <w:rsid w:val="00C4151D"/>
    <w:rsid w:val="00C42B8E"/>
    <w:rsid w:val="00C42E11"/>
    <w:rsid w:val="00C4331E"/>
    <w:rsid w:val="00C44393"/>
    <w:rsid w:val="00C45222"/>
    <w:rsid w:val="00C456CE"/>
    <w:rsid w:val="00C45729"/>
    <w:rsid w:val="00C458B9"/>
    <w:rsid w:val="00C45BD7"/>
    <w:rsid w:val="00C46A54"/>
    <w:rsid w:val="00C4718A"/>
    <w:rsid w:val="00C478A3"/>
    <w:rsid w:val="00C50710"/>
    <w:rsid w:val="00C514CE"/>
    <w:rsid w:val="00C51911"/>
    <w:rsid w:val="00C52C0B"/>
    <w:rsid w:val="00C52CE5"/>
    <w:rsid w:val="00C54071"/>
    <w:rsid w:val="00C548C5"/>
    <w:rsid w:val="00C54E5E"/>
    <w:rsid w:val="00C57308"/>
    <w:rsid w:val="00C574D6"/>
    <w:rsid w:val="00C6130E"/>
    <w:rsid w:val="00C6254D"/>
    <w:rsid w:val="00C62598"/>
    <w:rsid w:val="00C62756"/>
    <w:rsid w:val="00C62A97"/>
    <w:rsid w:val="00C62C04"/>
    <w:rsid w:val="00C632C1"/>
    <w:rsid w:val="00C636C4"/>
    <w:rsid w:val="00C6410A"/>
    <w:rsid w:val="00C642FB"/>
    <w:rsid w:val="00C644DE"/>
    <w:rsid w:val="00C647CD"/>
    <w:rsid w:val="00C647F3"/>
    <w:rsid w:val="00C64A9C"/>
    <w:rsid w:val="00C65C0C"/>
    <w:rsid w:val="00C65CEF"/>
    <w:rsid w:val="00C70D50"/>
    <w:rsid w:val="00C72341"/>
    <w:rsid w:val="00C7253A"/>
    <w:rsid w:val="00C72ACE"/>
    <w:rsid w:val="00C7392F"/>
    <w:rsid w:val="00C7395E"/>
    <w:rsid w:val="00C73BD1"/>
    <w:rsid w:val="00C7605C"/>
    <w:rsid w:val="00C77C09"/>
    <w:rsid w:val="00C8055C"/>
    <w:rsid w:val="00C81293"/>
    <w:rsid w:val="00C81A24"/>
    <w:rsid w:val="00C81A32"/>
    <w:rsid w:val="00C8313C"/>
    <w:rsid w:val="00C83FA0"/>
    <w:rsid w:val="00C8404E"/>
    <w:rsid w:val="00C847C7"/>
    <w:rsid w:val="00C85C05"/>
    <w:rsid w:val="00C86198"/>
    <w:rsid w:val="00C879BB"/>
    <w:rsid w:val="00C87BF1"/>
    <w:rsid w:val="00C91A19"/>
    <w:rsid w:val="00C91B79"/>
    <w:rsid w:val="00C92377"/>
    <w:rsid w:val="00C92EE0"/>
    <w:rsid w:val="00C9303A"/>
    <w:rsid w:val="00C932DE"/>
    <w:rsid w:val="00C93EB9"/>
    <w:rsid w:val="00C9501D"/>
    <w:rsid w:val="00C95791"/>
    <w:rsid w:val="00C959A0"/>
    <w:rsid w:val="00C95FDD"/>
    <w:rsid w:val="00C972DC"/>
    <w:rsid w:val="00CA0D38"/>
    <w:rsid w:val="00CA0D9C"/>
    <w:rsid w:val="00CA1AF4"/>
    <w:rsid w:val="00CA2189"/>
    <w:rsid w:val="00CA29ED"/>
    <w:rsid w:val="00CA3043"/>
    <w:rsid w:val="00CA30B6"/>
    <w:rsid w:val="00CA3160"/>
    <w:rsid w:val="00CA3815"/>
    <w:rsid w:val="00CA3851"/>
    <w:rsid w:val="00CA3E5A"/>
    <w:rsid w:val="00CA56CD"/>
    <w:rsid w:val="00CA58B2"/>
    <w:rsid w:val="00CA7064"/>
    <w:rsid w:val="00CA73A1"/>
    <w:rsid w:val="00CB1DD1"/>
    <w:rsid w:val="00CB264F"/>
    <w:rsid w:val="00CB2F2C"/>
    <w:rsid w:val="00CB3D5E"/>
    <w:rsid w:val="00CB43DC"/>
    <w:rsid w:val="00CB46FD"/>
    <w:rsid w:val="00CB5258"/>
    <w:rsid w:val="00CB685C"/>
    <w:rsid w:val="00CB6F48"/>
    <w:rsid w:val="00CB6FEC"/>
    <w:rsid w:val="00CC190B"/>
    <w:rsid w:val="00CC21F2"/>
    <w:rsid w:val="00CC22D8"/>
    <w:rsid w:val="00CC255D"/>
    <w:rsid w:val="00CC2DF2"/>
    <w:rsid w:val="00CC44A9"/>
    <w:rsid w:val="00CC4805"/>
    <w:rsid w:val="00CC5082"/>
    <w:rsid w:val="00CC716C"/>
    <w:rsid w:val="00CC772D"/>
    <w:rsid w:val="00CC779C"/>
    <w:rsid w:val="00CC7D5F"/>
    <w:rsid w:val="00CC7E55"/>
    <w:rsid w:val="00CD22AB"/>
    <w:rsid w:val="00CD35B0"/>
    <w:rsid w:val="00CD3858"/>
    <w:rsid w:val="00CD44FD"/>
    <w:rsid w:val="00CD4596"/>
    <w:rsid w:val="00CD4941"/>
    <w:rsid w:val="00CD4ECE"/>
    <w:rsid w:val="00CD6A3C"/>
    <w:rsid w:val="00CD6B5B"/>
    <w:rsid w:val="00CD6DBE"/>
    <w:rsid w:val="00CD6F14"/>
    <w:rsid w:val="00CE2A6A"/>
    <w:rsid w:val="00CE3169"/>
    <w:rsid w:val="00CE3219"/>
    <w:rsid w:val="00CE3B67"/>
    <w:rsid w:val="00CE52EE"/>
    <w:rsid w:val="00CE53D3"/>
    <w:rsid w:val="00CE606F"/>
    <w:rsid w:val="00CE6238"/>
    <w:rsid w:val="00CE6F57"/>
    <w:rsid w:val="00CE79CB"/>
    <w:rsid w:val="00CF115B"/>
    <w:rsid w:val="00CF1D67"/>
    <w:rsid w:val="00CF2132"/>
    <w:rsid w:val="00CF2782"/>
    <w:rsid w:val="00CF2C41"/>
    <w:rsid w:val="00CF3468"/>
    <w:rsid w:val="00CF3A2F"/>
    <w:rsid w:val="00CF4C49"/>
    <w:rsid w:val="00CF5440"/>
    <w:rsid w:val="00CF6C74"/>
    <w:rsid w:val="00CF6FCC"/>
    <w:rsid w:val="00CF7419"/>
    <w:rsid w:val="00D00D1F"/>
    <w:rsid w:val="00D02339"/>
    <w:rsid w:val="00D02AA9"/>
    <w:rsid w:val="00D02C70"/>
    <w:rsid w:val="00D03065"/>
    <w:rsid w:val="00D03DB3"/>
    <w:rsid w:val="00D04875"/>
    <w:rsid w:val="00D04F0D"/>
    <w:rsid w:val="00D0616F"/>
    <w:rsid w:val="00D1420F"/>
    <w:rsid w:val="00D14265"/>
    <w:rsid w:val="00D14AEB"/>
    <w:rsid w:val="00D1510B"/>
    <w:rsid w:val="00D170D9"/>
    <w:rsid w:val="00D172DD"/>
    <w:rsid w:val="00D17ACF"/>
    <w:rsid w:val="00D203E3"/>
    <w:rsid w:val="00D21D4C"/>
    <w:rsid w:val="00D2233D"/>
    <w:rsid w:val="00D22D14"/>
    <w:rsid w:val="00D27E35"/>
    <w:rsid w:val="00D30D11"/>
    <w:rsid w:val="00D319EA"/>
    <w:rsid w:val="00D31D87"/>
    <w:rsid w:val="00D32737"/>
    <w:rsid w:val="00D32BFD"/>
    <w:rsid w:val="00D32ED8"/>
    <w:rsid w:val="00D330CA"/>
    <w:rsid w:val="00D33CC9"/>
    <w:rsid w:val="00D3593F"/>
    <w:rsid w:val="00D37881"/>
    <w:rsid w:val="00D40EA5"/>
    <w:rsid w:val="00D41209"/>
    <w:rsid w:val="00D42066"/>
    <w:rsid w:val="00D4306E"/>
    <w:rsid w:val="00D4399E"/>
    <w:rsid w:val="00D43B98"/>
    <w:rsid w:val="00D44D07"/>
    <w:rsid w:val="00D44E13"/>
    <w:rsid w:val="00D45719"/>
    <w:rsid w:val="00D45FB2"/>
    <w:rsid w:val="00D4675E"/>
    <w:rsid w:val="00D474EE"/>
    <w:rsid w:val="00D47DBD"/>
    <w:rsid w:val="00D52FD2"/>
    <w:rsid w:val="00D539EF"/>
    <w:rsid w:val="00D54403"/>
    <w:rsid w:val="00D54E8A"/>
    <w:rsid w:val="00D54E90"/>
    <w:rsid w:val="00D56182"/>
    <w:rsid w:val="00D566BE"/>
    <w:rsid w:val="00D57398"/>
    <w:rsid w:val="00D615D4"/>
    <w:rsid w:val="00D61674"/>
    <w:rsid w:val="00D6191D"/>
    <w:rsid w:val="00D63327"/>
    <w:rsid w:val="00D63655"/>
    <w:rsid w:val="00D64F49"/>
    <w:rsid w:val="00D6686A"/>
    <w:rsid w:val="00D66A46"/>
    <w:rsid w:val="00D67EA0"/>
    <w:rsid w:val="00D70040"/>
    <w:rsid w:val="00D71155"/>
    <w:rsid w:val="00D713D9"/>
    <w:rsid w:val="00D71D26"/>
    <w:rsid w:val="00D72077"/>
    <w:rsid w:val="00D7229E"/>
    <w:rsid w:val="00D729C1"/>
    <w:rsid w:val="00D74274"/>
    <w:rsid w:val="00D74AE5"/>
    <w:rsid w:val="00D75E59"/>
    <w:rsid w:val="00D768E9"/>
    <w:rsid w:val="00D77C19"/>
    <w:rsid w:val="00D81016"/>
    <w:rsid w:val="00D81E7E"/>
    <w:rsid w:val="00D8223B"/>
    <w:rsid w:val="00D82A22"/>
    <w:rsid w:val="00D83A88"/>
    <w:rsid w:val="00D84595"/>
    <w:rsid w:val="00D84D57"/>
    <w:rsid w:val="00D85501"/>
    <w:rsid w:val="00D8644E"/>
    <w:rsid w:val="00D86698"/>
    <w:rsid w:val="00D86993"/>
    <w:rsid w:val="00D869D8"/>
    <w:rsid w:val="00D8734C"/>
    <w:rsid w:val="00D91DC7"/>
    <w:rsid w:val="00D91FD0"/>
    <w:rsid w:val="00D93CEA"/>
    <w:rsid w:val="00D93EC6"/>
    <w:rsid w:val="00D9415C"/>
    <w:rsid w:val="00D948A0"/>
    <w:rsid w:val="00D95131"/>
    <w:rsid w:val="00D964E4"/>
    <w:rsid w:val="00D966EB"/>
    <w:rsid w:val="00D97EF7"/>
    <w:rsid w:val="00DA020D"/>
    <w:rsid w:val="00DA02FB"/>
    <w:rsid w:val="00DA13B4"/>
    <w:rsid w:val="00DA1E3C"/>
    <w:rsid w:val="00DA2976"/>
    <w:rsid w:val="00DA2F21"/>
    <w:rsid w:val="00DA358B"/>
    <w:rsid w:val="00DA550E"/>
    <w:rsid w:val="00DA6437"/>
    <w:rsid w:val="00DA6C46"/>
    <w:rsid w:val="00DA722A"/>
    <w:rsid w:val="00DB0487"/>
    <w:rsid w:val="00DB1299"/>
    <w:rsid w:val="00DB14D6"/>
    <w:rsid w:val="00DB15D5"/>
    <w:rsid w:val="00DB3023"/>
    <w:rsid w:val="00DB3BB4"/>
    <w:rsid w:val="00DB7325"/>
    <w:rsid w:val="00DB744F"/>
    <w:rsid w:val="00DC097B"/>
    <w:rsid w:val="00DC1099"/>
    <w:rsid w:val="00DC16DE"/>
    <w:rsid w:val="00DC2E04"/>
    <w:rsid w:val="00DC46A7"/>
    <w:rsid w:val="00DC480F"/>
    <w:rsid w:val="00DC5A01"/>
    <w:rsid w:val="00DC6011"/>
    <w:rsid w:val="00DC612C"/>
    <w:rsid w:val="00DC72B9"/>
    <w:rsid w:val="00DC769A"/>
    <w:rsid w:val="00DC7D03"/>
    <w:rsid w:val="00DD0042"/>
    <w:rsid w:val="00DD1194"/>
    <w:rsid w:val="00DD2028"/>
    <w:rsid w:val="00DD25E4"/>
    <w:rsid w:val="00DD35A7"/>
    <w:rsid w:val="00DD4712"/>
    <w:rsid w:val="00DD4C3E"/>
    <w:rsid w:val="00DD4DC3"/>
    <w:rsid w:val="00DD51A7"/>
    <w:rsid w:val="00DD6836"/>
    <w:rsid w:val="00DD6E94"/>
    <w:rsid w:val="00DD7595"/>
    <w:rsid w:val="00DD7B67"/>
    <w:rsid w:val="00DE01A4"/>
    <w:rsid w:val="00DE2410"/>
    <w:rsid w:val="00DE2CDF"/>
    <w:rsid w:val="00DE311D"/>
    <w:rsid w:val="00DE3850"/>
    <w:rsid w:val="00DE3BF3"/>
    <w:rsid w:val="00DE4125"/>
    <w:rsid w:val="00DE4B26"/>
    <w:rsid w:val="00DE6843"/>
    <w:rsid w:val="00DE7109"/>
    <w:rsid w:val="00DE7A1F"/>
    <w:rsid w:val="00DF0A4F"/>
    <w:rsid w:val="00DF0D82"/>
    <w:rsid w:val="00DF1799"/>
    <w:rsid w:val="00DF1B5B"/>
    <w:rsid w:val="00DF1FD4"/>
    <w:rsid w:val="00DF27D1"/>
    <w:rsid w:val="00DF2DB2"/>
    <w:rsid w:val="00DF2DC5"/>
    <w:rsid w:val="00DF4169"/>
    <w:rsid w:val="00DF58C5"/>
    <w:rsid w:val="00DF7FEA"/>
    <w:rsid w:val="00E018F3"/>
    <w:rsid w:val="00E0382B"/>
    <w:rsid w:val="00E03D73"/>
    <w:rsid w:val="00E05941"/>
    <w:rsid w:val="00E05F3B"/>
    <w:rsid w:val="00E075D2"/>
    <w:rsid w:val="00E07AE7"/>
    <w:rsid w:val="00E10A81"/>
    <w:rsid w:val="00E13C5B"/>
    <w:rsid w:val="00E1409C"/>
    <w:rsid w:val="00E1625E"/>
    <w:rsid w:val="00E16461"/>
    <w:rsid w:val="00E16D46"/>
    <w:rsid w:val="00E177A2"/>
    <w:rsid w:val="00E1794B"/>
    <w:rsid w:val="00E20154"/>
    <w:rsid w:val="00E2064C"/>
    <w:rsid w:val="00E20718"/>
    <w:rsid w:val="00E20D70"/>
    <w:rsid w:val="00E21170"/>
    <w:rsid w:val="00E21298"/>
    <w:rsid w:val="00E21E64"/>
    <w:rsid w:val="00E24222"/>
    <w:rsid w:val="00E242EE"/>
    <w:rsid w:val="00E2465C"/>
    <w:rsid w:val="00E25014"/>
    <w:rsid w:val="00E25F86"/>
    <w:rsid w:val="00E26208"/>
    <w:rsid w:val="00E26547"/>
    <w:rsid w:val="00E26A1C"/>
    <w:rsid w:val="00E27822"/>
    <w:rsid w:val="00E305E5"/>
    <w:rsid w:val="00E3155D"/>
    <w:rsid w:val="00E32C7C"/>
    <w:rsid w:val="00E33239"/>
    <w:rsid w:val="00E34AFB"/>
    <w:rsid w:val="00E354D8"/>
    <w:rsid w:val="00E3563A"/>
    <w:rsid w:val="00E356DB"/>
    <w:rsid w:val="00E36A33"/>
    <w:rsid w:val="00E37519"/>
    <w:rsid w:val="00E4033C"/>
    <w:rsid w:val="00E40C25"/>
    <w:rsid w:val="00E40E1E"/>
    <w:rsid w:val="00E42155"/>
    <w:rsid w:val="00E42444"/>
    <w:rsid w:val="00E42F5E"/>
    <w:rsid w:val="00E45E69"/>
    <w:rsid w:val="00E467EB"/>
    <w:rsid w:val="00E47121"/>
    <w:rsid w:val="00E5072B"/>
    <w:rsid w:val="00E51611"/>
    <w:rsid w:val="00E522BD"/>
    <w:rsid w:val="00E52403"/>
    <w:rsid w:val="00E536B2"/>
    <w:rsid w:val="00E53CCB"/>
    <w:rsid w:val="00E53DF7"/>
    <w:rsid w:val="00E546D6"/>
    <w:rsid w:val="00E55267"/>
    <w:rsid w:val="00E55CDA"/>
    <w:rsid w:val="00E55D02"/>
    <w:rsid w:val="00E55E73"/>
    <w:rsid w:val="00E55F8D"/>
    <w:rsid w:val="00E565DA"/>
    <w:rsid w:val="00E57BED"/>
    <w:rsid w:val="00E60E55"/>
    <w:rsid w:val="00E616A9"/>
    <w:rsid w:val="00E62DA3"/>
    <w:rsid w:val="00E630EB"/>
    <w:rsid w:val="00E63144"/>
    <w:rsid w:val="00E631D9"/>
    <w:rsid w:val="00E631E0"/>
    <w:rsid w:val="00E6454D"/>
    <w:rsid w:val="00E65D80"/>
    <w:rsid w:val="00E6702A"/>
    <w:rsid w:val="00E67EC8"/>
    <w:rsid w:val="00E70B41"/>
    <w:rsid w:val="00E7173A"/>
    <w:rsid w:val="00E71D2A"/>
    <w:rsid w:val="00E71E61"/>
    <w:rsid w:val="00E73570"/>
    <w:rsid w:val="00E73B41"/>
    <w:rsid w:val="00E73D89"/>
    <w:rsid w:val="00E7442A"/>
    <w:rsid w:val="00E75252"/>
    <w:rsid w:val="00E75FEB"/>
    <w:rsid w:val="00E77DFE"/>
    <w:rsid w:val="00E80B9F"/>
    <w:rsid w:val="00E813CE"/>
    <w:rsid w:val="00E81751"/>
    <w:rsid w:val="00E82B26"/>
    <w:rsid w:val="00E83D83"/>
    <w:rsid w:val="00E85446"/>
    <w:rsid w:val="00E857F3"/>
    <w:rsid w:val="00E85913"/>
    <w:rsid w:val="00E8708C"/>
    <w:rsid w:val="00E90B1D"/>
    <w:rsid w:val="00E91A39"/>
    <w:rsid w:val="00E926FB"/>
    <w:rsid w:val="00E92F02"/>
    <w:rsid w:val="00E933C1"/>
    <w:rsid w:val="00E93733"/>
    <w:rsid w:val="00E95905"/>
    <w:rsid w:val="00E959A7"/>
    <w:rsid w:val="00E95FBD"/>
    <w:rsid w:val="00E96035"/>
    <w:rsid w:val="00E97A36"/>
    <w:rsid w:val="00EA083B"/>
    <w:rsid w:val="00EA0F4C"/>
    <w:rsid w:val="00EA269A"/>
    <w:rsid w:val="00EA2E04"/>
    <w:rsid w:val="00EA348E"/>
    <w:rsid w:val="00EA3DC4"/>
    <w:rsid w:val="00EA4DF2"/>
    <w:rsid w:val="00EA52C7"/>
    <w:rsid w:val="00EA56EB"/>
    <w:rsid w:val="00EA5CC1"/>
    <w:rsid w:val="00EA6B06"/>
    <w:rsid w:val="00EA7EE2"/>
    <w:rsid w:val="00EB08A8"/>
    <w:rsid w:val="00EB0DCB"/>
    <w:rsid w:val="00EB12FD"/>
    <w:rsid w:val="00EB1B35"/>
    <w:rsid w:val="00EB23D4"/>
    <w:rsid w:val="00EB277D"/>
    <w:rsid w:val="00EB27AA"/>
    <w:rsid w:val="00EB2980"/>
    <w:rsid w:val="00EB365B"/>
    <w:rsid w:val="00EB46EA"/>
    <w:rsid w:val="00EB5138"/>
    <w:rsid w:val="00EB5D4B"/>
    <w:rsid w:val="00EB6056"/>
    <w:rsid w:val="00EB6260"/>
    <w:rsid w:val="00EB7FF9"/>
    <w:rsid w:val="00EC00E9"/>
    <w:rsid w:val="00EC2490"/>
    <w:rsid w:val="00EC281B"/>
    <w:rsid w:val="00EC520B"/>
    <w:rsid w:val="00EC5AA4"/>
    <w:rsid w:val="00EC7B90"/>
    <w:rsid w:val="00ED0250"/>
    <w:rsid w:val="00ED0939"/>
    <w:rsid w:val="00ED0A47"/>
    <w:rsid w:val="00ED0EB5"/>
    <w:rsid w:val="00ED14AD"/>
    <w:rsid w:val="00ED1946"/>
    <w:rsid w:val="00ED1A67"/>
    <w:rsid w:val="00ED2258"/>
    <w:rsid w:val="00ED23C5"/>
    <w:rsid w:val="00ED3ABA"/>
    <w:rsid w:val="00ED4AE2"/>
    <w:rsid w:val="00ED4BA5"/>
    <w:rsid w:val="00ED4BD7"/>
    <w:rsid w:val="00ED52E3"/>
    <w:rsid w:val="00ED71F0"/>
    <w:rsid w:val="00EE290F"/>
    <w:rsid w:val="00EE342B"/>
    <w:rsid w:val="00EE3E22"/>
    <w:rsid w:val="00EE525E"/>
    <w:rsid w:val="00EE5699"/>
    <w:rsid w:val="00EE5746"/>
    <w:rsid w:val="00EE5AC0"/>
    <w:rsid w:val="00EE603C"/>
    <w:rsid w:val="00EE6753"/>
    <w:rsid w:val="00EE6844"/>
    <w:rsid w:val="00EE6B3F"/>
    <w:rsid w:val="00EE7FB6"/>
    <w:rsid w:val="00EF1AF7"/>
    <w:rsid w:val="00EF20F9"/>
    <w:rsid w:val="00EF268E"/>
    <w:rsid w:val="00EF2B4F"/>
    <w:rsid w:val="00EF2E53"/>
    <w:rsid w:val="00EF309F"/>
    <w:rsid w:val="00EF3AE7"/>
    <w:rsid w:val="00EF41F1"/>
    <w:rsid w:val="00EF4490"/>
    <w:rsid w:val="00EF47C9"/>
    <w:rsid w:val="00EF489B"/>
    <w:rsid w:val="00EF62D3"/>
    <w:rsid w:val="00F00011"/>
    <w:rsid w:val="00F00178"/>
    <w:rsid w:val="00F01D41"/>
    <w:rsid w:val="00F06014"/>
    <w:rsid w:val="00F0654F"/>
    <w:rsid w:val="00F06BDD"/>
    <w:rsid w:val="00F07D9A"/>
    <w:rsid w:val="00F1085A"/>
    <w:rsid w:val="00F109D8"/>
    <w:rsid w:val="00F1142D"/>
    <w:rsid w:val="00F12036"/>
    <w:rsid w:val="00F12DB2"/>
    <w:rsid w:val="00F13EBC"/>
    <w:rsid w:val="00F13F3B"/>
    <w:rsid w:val="00F1439F"/>
    <w:rsid w:val="00F14BCA"/>
    <w:rsid w:val="00F15D6E"/>
    <w:rsid w:val="00F17497"/>
    <w:rsid w:val="00F2130A"/>
    <w:rsid w:val="00F21E70"/>
    <w:rsid w:val="00F22D97"/>
    <w:rsid w:val="00F231BE"/>
    <w:rsid w:val="00F25170"/>
    <w:rsid w:val="00F25250"/>
    <w:rsid w:val="00F2530F"/>
    <w:rsid w:val="00F26662"/>
    <w:rsid w:val="00F26CF5"/>
    <w:rsid w:val="00F3080E"/>
    <w:rsid w:val="00F3087F"/>
    <w:rsid w:val="00F309E5"/>
    <w:rsid w:val="00F31FD8"/>
    <w:rsid w:val="00F333E6"/>
    <w:rsid w:val="00F3355F"/>
    <w:rsid w:val="00F34C58"/>
    <w:rsid w:val="00F4006E"/>
    <w:rsid w:val="00F404DF"/>
    <w:rsid w:val="00F41A1C"/>
    <w:rsid w:val="00F42040"/>
    <w:rsid w:val="00F42117"/>
    <w:rsid w:val="00F427B6"/>
    <w:rsid w:val="00F42DA4"/>
    <w:rsid w:val="00F43B10"/>
    <w:rsid w:val="00F43DB6"/>
    <w:rsid w:val="00F448B5"/>
    <w:rsid w:val="00F44F30"/>
    <w:rsid w:val="00F45E43"/>
    <w:rsid w:val="00F45E81"/>
    <w:rsid w:val="00F46C43"/>
    <w:rsid w:val="00F46F0C"/>
    <w:rsid w:val="00F528FE"/>
    <w:rsid w:val="00F53874"/>
    <w:rsid w:val="00F53913"/>
    <w:rsid w:val="00F543BE"/>
    <w:rsid w:val="00F549DE"/>
    <w:rsid w:val="00F5500E"/>
    <w:rsid w:val="00F550B3"/>
    <w:rsid w:val="00F60761"/>
    <w:rsid w:val="00F61422"/>
    <w:rsid w:val="00F625A8"/>
    <w:rsid w:val="00F63CBD"/>
    <w:rsid w:val="00F63F62"/>
    <w:rsid w:val="00F64231"/>
    <w:rsid w:val="00F64290"/>
    <w:rsid w:val="00F64F66"/>
    <w:rsid w:val="00F64FA8"/>
    <w:rsid w:val="00F66E2A"/>
    <w:rsid w:val="00F66E85"/>
    <w:rsid w:val="00F6737B"/>
    <w:rsid w:val="00F67B0D"/>
    <w:rsid w:val="00F70180"/>
    <w:rsid w:val="00F71018"/>
    <w:rsid w:val="00F71052"/>
    <w:rsid w:val="00F71B63"/>
    <w:rsid w:val="00F72245"/>
    <w:rsid w:val="00F732D9"/>
    <w:rsid w:val="00F73321"/>
    <w:rsid w:val="00F73423"/>
    <w:rsid w:val="00F73BAA"/>
    <w:rsid w:val="00F740E4"/>
    <w:rsid w:val="00F74556"/>
    <w:rsid w:val="00F745F0"/>
    <w:rsid w:val="00F74B1B"/>
    <w:rsid w:val="00F759D3"/>
    <w:rsid w:val="00F760C8"/>
    <w:rsid w:val="00F76C5D"/>
    <w:rsid w:val="00F76DC6"/>
    <w:rsid w:val="00F76EBD"/>
    <w:rsid w:val="00F77473"/>
    <w:rsid w:val="00F82450"/>
    <w:rsid w:val="00F8283C"/>
    <w:rsid w:val="00F82869"/>
    <w:rsid w:val="00F828FB"/>
    <w:rsid w:val="00F845D4"/>
    <w:rsid w:val="00F84B25"/>
    <w:rsid w:val="00F84DB1"/>
    <w:rsid w:val="00F84E85"/>
    <w:rsid w:val="00F854DF"/>
    <w:rsid w:val="00F85A3F"/>
    <w:rsid w:val="00F85CA9"/>
    <w:rsid w:val="00F86EC0"/>
    <w:rsid w:val="00F90B5E"/>
    <w:rsid w:val="00F91C77"/>
    <w:rsid w:val="00F921BF"/>
    <w:rsid w:val="00F92F9C"/>
    <w:rsid w:val="00F93044"/>
    <w:rsid w:val="00F946A6"/>
    <w:rsid w:val="00F950D9"/>
    <w:rsid w:val="00F95A85"/>
    <w:rsid w:val="00F96223"/>
    <w:rsid w:val="00F9690B"/>
    <w:rsid w:val="00F96998"/>
    <w:rsid w:val="00F973EC"/>
    <w:rsid w:val="00F974D4"/>
    <w:rsid w:val="00F97D76"/>
    <w:rsid w:val="00FA120D"/>
    <w:rsid w:val="00FA4832"/>
    <w:rsid w:val="00FA4851"/>
    <w:rsid w:val="00FA4CCC"/>
    <w:rsid w:val="00FA4FAD"/>
    <w:rsid w:val="00FA4FFC"/>
    <w:rsid w:val="00FA5352"/>
    <w:rsid w:val="00FA583B"/>
    <w:rsid w:val="00FA5C59"/>
    <w:rsid w:val="00FA5D17"/>
    <w:rsid w:val="00FA61BF"/>
    <w:rsid w:val="00FA668D"/>
    <w:rsid w:val="00FA6F12"/>
    <w:rsid w:val="00FB1EA6"/>
    <w:rsid w:val="00FB313E"/>
    <w:rsid w:val="00FB3762"/>
    <w:rsid w:val="00FB40DE"/>
    <w:rsid w:val="00FB5191"/>
    <w:rsid w:val="00FB5BFF"/>
    <w:rsid w:val="00FB5C6E"/>
    <w:rsid w:val="00FB5FFD"/>
    <w:rsid w:val="00FB6507"/>
    <w:rsid w:val="00FB7218"/>
    <w:rsid w:val="00FB7371"/>
    <w:rsid w:val="00FC077F"/>
    <w:rsid w:val="00FC159A"/>
    <w:rsid w:val="00FC33E9"/>
    <w:rsid w:val="00FC3994"/>
    <w:rsid w:val="00FC3D6D"/>
    <w:rsid w:val="00FC4F2B"/>
    <w:rsid w:val="00FC53FB"/>
    <w:rsid w:val="00FC55AE"/>
    <w:rsid w:val="00FC593D"/>
    <w:rsid w:val="00FC6761"/>
    <w:rsid w:val="00FD0C6E"/>
    <w:rsid w:val="00FD1AFB"/>
    <w:rsid w:val="00FD3E1D"/>
    <w:rsid w:val="00FD4366"/>
    <w:rsid w:val="00FD4F36"/>
    <w:rsid w:val="00FD6658"/>
    <w:rsid w:val="00FD67D2"/>
    <w:rsid w:val="00FD6FB2"/>
    <w:rsid w:val="00FD7A1A"/>
    <w:rsid w:val="00FE06AB"/>
    <w:rsid w:val="00FE0887"/>
    <w:rsid w:val="00FE2ACE"/>
    <w:rsid w:val="00FE2D97"/>
    <w:rsid w:val="00FE3E3E"/>
    <w:rsid w:val="00FE4BC3"/>
    <w:rsid w:val="00FE50D3"/>
    <w:rsid w:val="00FE53EC"/>
    <w:rsid w:val="00FE5509"/>
    <w:rsid w:val="00FE560B"/>
    <w:rsid w:val="00FE5A40"/>
    <w:rsid w:val="00FE723C"/>
    <w:rsid w:val="00FE7802"/>
    <w:rsid w:val="00FE7C1D"/>
    <w:rsid w:val="00FF0638"/>
    <w:rsid w:val="00FF0889"/>
    <w:rsid w:val="00FF1617"/>
    <w:rsid w:val="00FF162D"/>
    <w:rsid w:val="00FF3953"/>
    <w:rsid w:val="00FF3EAC"/>
    <w:rsid w:val="00FF42E1"/>
    <w:rsid w:val="00FF43DD"/>
    <w:rsid w:val="00FF4DF6"/>
    <w:rsid w:val="00FF4FDE"/>
    <w:rsid w:val="00FF549E"/>
    <w:rsid w:val="00FF5B3E"/>
    <w:rsid w:val="00FF5CF4"/>
    <w:rsid w:val="00FF6957"/>
    <w:rsid w:val="00FF6B6E"/>
    <w:rsid w:val="00FF702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F1824"/>
  <w14:defaultImageDpi w14:val="330"/>
  <w15:chartTrackingRefBased/>
  <w15:docId w15:val="{2FCB710D-6506-468C-8BCD-0CBC9C7EC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46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4C4BC5"/>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unhideWhenUsed/>
    <w:qFormat/>
    <w:rsid w:val="00FD4F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A3C3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4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4135C"/>
    <w:pPr>
      <w:autoSpaceDE w:val="0"/>
      <w:autoSpaceDN w:val="0"/>
      <w:adjustRightInd w:val="0"/>
      <w:spacing w:after="0" w:line="240" w:lineRule="auto"/>
    </w:pPr>
    <w:rPr>
      <w:rFonts w:ascii="Helvetica Neue LT Std" w:hAnsi="Helvetica Neue LT Std" w:cs="Helvetica Neue LT Std"/>
      <w:color w:val="000000"/>
      <w:sz w:val="24"/>
      <w:szCs w:val="24"/>
    </w:rPr>
  </w:style>
  <w:style w:type="paragraph" w:styleId="ListParagraph">
    <w:name w:val="List Paragraph"/>
    <w:basedOn w:val="Normal"/>
    <w:uiPriority w:val="34"/>
    <w:qFormat/>
    <w:rsid w:val="0071318D"/>
    <w:pPr>
      <w:ind w:left="720"/>
      <w:contextualSpacing/>
    </w:pPr>
  </w:style>
  <w:style w:type="character" w:customStyle="1" w:styleId="A0">
    <w:name w:val="A0"/>
    <w:uiPriority w:val="99"/>
    <w:rsid w:val="004C4BC5"/>
    <w:rPr>
      <w:color w:val="000000"/>
      <w:sz w:val="18"/>
      <w:szCs w:val="18"/>
    </w:rPr>
  </w:style>
  <w:style w:type="character" w:customStyle="1" w:styleId="Heading2Char">
    <w:name w:val="Heading 2 Char"/>
    <w:basedOn w:val="DefaultParagraphFont"/>
    <w:link w:val="Heading2"/>
    <w:uiPriority w:val="9"/>
    <w:rsid w:val="004C4BC5"/>
    <w:rPr>
      <w:rFonts w:ascii="Times New Roman" w:eastAsia="Times New Roman" w:hAnsi="Times New Roman" w:cs="Times New Roman"/>
      <w:b/>
      <w:bCs/>
      <w:sz w:val="36"/>
      <w:szCs w:val="36"/>
      <w:lang w:val="en-US"/>
    </w:rPr>
  </w:style>
  <w:style w:type="paragraph" w:styleId="FootnoteText">
    <w:name w:val="footnote text"/>
    <w:basedOn w:val="Normal"/>
    <w:link w:val="FootnoteTextChar"/>
    <w:uiPriority w:val="99"/>
    <w:semiHidden/>
    <w:unhideWhenUsed/>
    <w:rsid w:val="000E4C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4C85"/>
    <w:rPr>
      <w:sz w:val="20"/>
      <w:szCs w:val="20"/>
    </w:rPr>
  </w:style>
  <w:style w:type="character" w:styleId="FootnoteReference">
    <w:name w:val="footnote reference"/>
    <w:basedOn w:val="DefaultParagraphFont"/>
    <w:uiPriority w:val="99"/>
    <w:semiHidden/>
    <w:unhideWhenUsed/>
    <w:rsid w:val="000E4C85"/>
    <w:rPr>
      <w:vertAlign w:val="superscript"/>
    </w:rPr>
  </w:style>
  <w:style w:type="paragraph" w:styleId="BalloonText">
    <w:name w:val="Balloon Text"/>
    <w:basedOn w:val="Normal"/>
    <w:link w:val="BalloonTextChar"/>
    <w:uiPriority w:val="99"/>
    <w:semiHidden/>
    <w:unhideWhenUsed/>
    <w:rsid w:val="00EA4D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DF2"/>
    <w:rPr>
      <w:rFonts w:ascii="Segoe UI" w:hAnsi="Segoe UI" w:cs="Segoe UI"/>
      <w:sz w:val="18"/>
      <w:szCs w:val="18"/>
    </w:rPr>
  </w:style>
  <w:style w:type="paragraph" w:styleId="Header">
    <w:name w:val="header"/>
    <w:basedOn w:val="Normal"/>
    <w:link w:val="HeaderChar"/>
    <w:uiPriority w:val="99"/>
    <w:unhideWhenUsed/>
    <w:rsid w:val="00E075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5D2"/>
  </w:style>
  <w:style w:type="paragraph" w:styleId="Footer">
    <w:name w:val="footer"/>
    <w:basedOn w:val="Normal"/>
    <w:link w:val="FooterChar"/>
    <w:uiPriority w:val="99"/>
    <w:unhideWhenUsed/>
    <w:rsid w:val="00E075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5D2"/>
  </w:style>
  <w:style w:type="character" w:styleId="Hyperlink">
    <w:name w:val="Hyperlink"/>
    <w:basedOn w:val="DefaultParagraphFont"/>
    <w:uiPriority w:val="99"/>
    <w:unhideWhenUsed/>
    <w:rsid w:val="00FD4F36"/>
    <w:rPr>
      <w:color w:val="0000FF"/>
      <w:u w:val="single"/>
    </w:rPr>
  </w:style>
  <w:style w:type="character" w:customStyle="1" w:styleId="Heading3Char">
    <w:name w:val="Heading 3 Char"/>
    <w:basedOn w:val="DefaultParagraphFont"/>
    <w:link w:val="Heading3"/>
    <w:uiPriority w:val="9"/>
    <w:rsid w:val="00FD4F36"/>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FD4F36"/>
    <w:rPr>
      <w:i/>
      <w:iCs/>
    </w:rPr>
  </w:style>
  <w:style w:type="character" w:customStyle="1" w:styleId="Heading1Char">
    <w:name w:val="Heading 1 Char"/>
    <w:basedOn w:val="DefaultParagraphFont"/>
    <w:link w:val="Heading1"/>
    <w:uiPriority w:val="9"/>
    <w:rsid w:val="002746B5"/>
    <w:rPr>
      <w:rFonts w:asciiTheme="majorHAnsi" w:eastAsiaTheme="majorEastAsia" w:hAnsiTheme="majorHAnsi" w:cstheme="majorBidi"/>
      <w:color w:val="2F5496" w:themeColor="accent1" w:themeShade="BF"/>
      <w:sz w:val="32"/>
      <w:szCs w:val="32"/>
    </w:rPr>
  </w:style>
  <w:style w:type="character" w:customStyle="1" w:styleId="title-text">
    <w:name w:val="title-text"/>
    <w:basedOn w:val="DefaultParagraphFont"/>
    <w:rsid w:val="002746B5"/>
  </w:style>
  <w:style w:type="character" w:customStyle="1" w:styleId="sr-only">
    <w:name w:val="sr-only"/>
    <w:basedOn w:val="DefaultParagraphFont"/>
    <w:rsid w:val="002746B5"/>
  </w:style>
  <w:style w:type="character" w:customStyle="1" w:styleId="text">
    <w:name w:val="text"/>
    <w:basedOn w:val="DefaultParagraphFont"/>
    <w:rsid w:val="002746B5"/>
  </w:style>
  <w:style w:type="character" w:customStyle="1" w:styleId="author-ref">
    <w:name w:val="author-ref"/>
    <w:basedOn w:val="DefaultParagraphFont"/>
    <w:rsid w:val="002746B5"/>
  </w:style>
  <w:style w:type="paragraph" w:styleId="NormalWeb">
    <w:name w:val="Normal (Web)"/>
    <w:basedOn w:val="Normal"/>
    <w:uiPriority w:val="99"/>
    <w:unhideWhenUsed/>
    <w:rsid w:val="004F00B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4F00BC"/>
    <w:rPr>
      <w:b/>
      <w:bCs/>
    </w:rPr>
  </w:style>
  <w:style w:type="character" w:customStyle="1" w:styleId="order">
    <w:name w:val="order"/>
    <w:basedOn w:val="DefaultParagraphFont"/>
    <w:rsid w:val="00777626"/>
  </w:style>
  <w:style w:type="paragraph" w:customStyle="1" w:styleId="nova-e-listitem">
    <w:name w:val="nova-e-list__item"/>
    <w:basedOn w:val="Normal"/>
    <w:rsid w:val="003F18C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CB6FEC"/>
    <w:rPr>
      <w:color w:val="954F72" w:themeColor="followedHyperlink"/>
      <w:u w:val="single"/>
    </w:rPr>
  </w:style>
  <w:style w:type="character" w:customStyle="1" w:styleId="a-size-large">
    <w:name w:val="a-size-large"/>
    <w:basedOn w:val="DefaultParagraphFont"/>
    <w:rsid w:val="0019015B"/>
  </w:style>
  <w:style w:type="paragraph" w:customStyle="1" w:styleId="Style1">
    <w:name w:val="Style1"/>
    <w:basedOn w:val="Normal"/>
    <w:link w:val="Style1Char"/>
    <w:qFormat/>
    <w:rsid w:val="00094415"/>
  </w:style>
  <w:style w:type="character" w:customStyle="1" w:styleId="Style1Char">
    <w:name w:val="Style1 Char"/>
    <w:basedOn w:val="DefaultParagraphFont"/>
    <w:link w:val="Style1"/>
    <w:rsid w:val="00094415"/>
  </w:style>
  <w:style w:type="paragraph" w:styleId="HTMLPreformatted">
    <w:name w:val="HTML Preformatted"/>
    <w:basedOn w:val="Normal"/>
    <w:link w:val="HTMLPreformattedChar"/>
    <w:uiPriority w:val="99"/>
    <w:semiHidden/>
    <w:unhideWhenUsed/>
    <w:rsid w:val="0071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PreformattedChar">
    <w:name w:val="HTML Preformatted Char"/>
    <w:basedOn w:val="DefaultParagraphFont"/>
    <w:link w:val="HTMLPreformatted"/>
    <w:uiPriority w:val="99"/>
    <w:semiHidden/>
    <w:rsid w:val="0071352F"/>
    <w:rPr>
      <w:rFonts w:ascii="Courier New" w:eastAsia="Times New Roman" w:hAnsi="Courier New" w:cs="Courier New"/>
      <w:sz w:val="20"/>
      <w:szCs w:val="20"/>
      <w:lang w:eastAsia="hr-HR"/>
    </w:rPr>
  </w:style>
  <w:style w:type="character" w:customStyle="1" w:styleId="product-banner-title">
    <w:name w:val="product-banner-title"/>
    <w:basedOn w:val="DefaultParagraphFont"/>
    <w:rsid w:val="00D539EF"/>
  </w:style>
  <w:style w:type="character" w:customStyle="1" w:styleId="product-banner-author">
    <w:name w:val="product-banner-author"/>
    <w:basedOn w:val="DefaultParagraphFont"/>
    <w:rsid w:val="00D539EF"/>
  </w:style>
  <w:style w:type="character" w:customStyle="1" w:styleId="product-banner-author-name">
    <w:name w:val="product-banner-author-name"/>
    <w:basedOn w:val="DefaultParagraphFont"/>
    <w:rsid w:val="00D539EF"/>
  </w:style>
  <w:style w:type="character" w:customStyle="1" w:styleId="display-label">
    <w:name w:val="display-label"/>
    <w:basedOn w:val="DefaultParagraphFont"/>
    <w:rsid w:val="00D539EF"/>
  </w:style>
  <w:style w:type="paragraph" w:styleId="NoSpacing">
    <w:name w:val="No Spacing"/>
    <w:uiPriority w:val="1"/>
    <w:qFormat/>
    <w:rsid w:val="00DC72B9"/>
    <w:pPr>
      <w:spacing w:after="0" w:line="240" w:lineRule="auto"/>
    </w:pPr>
  </w:style>
  <w:style w:type="paragraph" w:customStyle="1" w:styleId="dx-doi">
    <w:name w:val="dx-doi"/>
    <w:basedOn w:val="Normal"/>
    <w:rsid w:val="000458E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querysrchtext">
    <w:name w:val="querysrchtext"/>
    <w:basedOn w:val="DefaultParagraphFont"/>
    <w:rsid w:val="00A905E1"/>
  </w:style>
  <w:style w:type="character" w:customStyle="1" w:styleId="queryoperator">
    <w:name w:val="queryoperator"/>
    <w:basedOn w:val="DefaultParagraphFont"/>
    <w:rsid w:val="00A905E1"/>
  </w:style>
  <w:style w:type="character" w:styleId="CommentReference">
    <w:name w:val="annotation reference"/>
    <w:basedOn w:val="DefaultParagraphFont"/>
    <w:uiPriority w:val="99"/>
    <w:semiHidden/>
    <w:unhideWhenUsed/>
    <w:rsid w:val="00FB3762"/>
    <w:rPr>
      <w:sz w:val="16"/>
      <w:szCs w:val="16"/>
    </w:rPr>
  </w:style>
  <w:style w:type="paragraph" w:styleId="CommentText">
    <w:name w:val="annotation text"/>
    <w:basedOn w:val="Normal"/>
    <w:link w:val="CommentTextChar"/>
    <w:uiPriority w:val="99"/>
    <w:semiHidden/>
    <w:unhideWhenUsed/>
    <w:rsid w:val="00FB3762"/>
    <w:pPr>
      <w:spacing w:line="240" w:lineRule="auto"/>
    </w:pPr>
    <w:rPr>
      <w:sz w:val="20"/>
      <w:szCs w:val="20"/>
    </w:rPr>
  </w:style>
  <w:style w:type="character" w:customStyle="1" w:styleId="CommentTextChar">
    <w:name w:val="Comment Text Char"/>
    <w:basedOn w:val="DefaultParagraphFont"/>
    <w:link w:val="CommentText"/>
    <w:uiPriority w:val="99"/>
    <w:semiHidden/>
    <w:rsid w:val="00FB3762"/>
    <w:rPr>
      <w:sz w:val="20"/>
      <w:szCs w:val="20"/>
    </w:rPr>
  </w:style>
  <w:style w:type="paragraph" w:styleId="CommentSubject">
    <w:name w:val="annotation subject"/>
    <w:basedOn w:val="CommentText"/>
    <w:next w:val="CommentText"/>
    <w:link w:val="CommentSubjectChar"/>
    <w:uiPriority w:val="99"/>
    <w:semiHidden/>
    <w:unhideWhenUsed/>
    <w:rsid w:val="00FB3762"/>
    <w:rPr>
      <w:b/>
      <w:bCs/>
    </w:rPr>
  </w:style>
  <w:style w:type="character" w:customStyle="1" w:styleId="CommentSubjectChar">
    <w:name w:val="Comment Subject Char"/>
    <w:basedOn w:val="CommentTextChar"/>
    <w:link w:val="CommentSubject"/>
    <w:uiPriority w:val="99"/>
    <w:semiHidden/>
    <w:rsid w:val="00FB3762"/>
    <w:rPr>
      <w:b/>
      <w:bCs/>
      <w:sz w:val="20"/>
      <w:szCs w:val="20"/>
    </w:rPr>
  </w:style>
  <w:style w:type="paragraph" w:styleId="Revision">
    <w:name w:val="Revision"/>
    <w:hidden/>
    <w:uiPriority w:val="99"/>
    <w:semiHidden/>
    <w:rsid w:val="00893702"/>
    <w:pPr>
      <w:spacing w:after="0" w:line="240" w:lineRule="auto"/>
    </w:pPr>
  </w:style>
  <w:style w:type="paragraph" w:customStyle="1" w:styleId="Pa0">
    <w:name w:val="Pa0"/>
    <w:basedOn w:val="Default"/>
    <w:next w:val="Default"/>
    <w:uiPriority w:val="99"/>
    <w:rsid w:val="0066583E"/>
    <w:pPr>
      <w:spacing w:line="241" w:lineRule="atLeast"/>
    </w:pPr>
    <w:rPr>
      <w:rFonts w:ascii="Times New Roman" w:hAnsi="Times New Roman" w:cs="Times New Roman"/>
      <w:color w:val="auto"/>
    </w:rPr>
  </w:style>
  <w:style w:type="paragraph" w:customStyle="1" w:styleId="Pa1">
    <w:name w:val="Pa1"/>
    <w:basedOn w:val="Default"/>
    <w:next w:val="Default"/>
    <w:uiPriority w:val="99"/>
    <w:rsid w:val="0066583E"/>
    <w:pPr>
      <w:spacing w:line="241" w:lineRule="atLeast"/>
    </w:pPr>
    <w:rPr>
      <w:rFonts w:ascii="Times New Roman" w:hAnsi="Times New Roman" w:cs="Times New Roman"/>
      <w:color w:val="auto"/>
    </w:rPr>
  </w:style>
  <w:style w:type="character" w:customStyle="1" w:styleId="A1">
    <w:name w:val="A1"/>
    <w:uiPriority w:val="99"/>
    <w:rsid w:val="0066583E"/>
    <w:rPr>
      <w:color w:val="000000"/>
      <w:sz w:val="18"/>
      <w:szCs w:val="18"/>
    </w:rPr>
  </w:style>
  <w:style w:type="character" w:styleId="UnresolvedMention">
    <w:name w:val="Unresolved Mention"/>
    <w:basedOn w:val="DefaultParagraphFont"/>
    <w:uiPriority w:val="99"/>
    <w:semiHidden/>
    <w:unhideWhenUsed/>
    <w:rsid w:val="00E53DF7"/>
    <w:rPr>
      <w:color w:val="605E5C"/>
      <w:shd w:val="clear" w:color="auto" w:fill="E1DFDD"/>
    </w:rPr>
  </w:style>
  <w:style w:type="character" w:customStyle="1" w:styleId="Heading4Char">
    <w:name w:val="Heading 4 Char"/>
    <w:basedOn w:val="DefaultParagraphFont"/>
    <w:link w:val="Heading4"/>
    <w:uiPriority w:val="9"/>
    <w:semiHidden/>
    <w:rsid w:val="009A3C31"/>
    <w:rPr>
      <w:rFonts w:asciiTheme="majorHAnsi" w:eastAsiaTheme="majorEastAsia" w:hAnsiTheme="majorHAnsi" w:cstheme="majorBidi"/>
      <w:i/>
      <w:iCs/>
      <w:color w:val="2F5496" w:themeColor="accent1" w:themeShade="BF"/>
    </w:rPr>
  </w:style>
  <w:style w:type="paragraph" w:customStyle="1" w:styleId="Style2">
    <w:name w:val="Style2"/>
    <w:basedOn w:val="Normal"/>
    <w:link w:val="Style2Char"/>
    <w:qFormat/>
    <w:rsid w:val="003D6579"/>
  </w:style>
  <w:style w:type="character" w:customStyle="1" w:styleId="Style2Char">
    <w:name w:val="Style2 Char"/>
    <w:basedOn w:val="DefaultParagraphFont"/>
    <w:link w:val="Style2"/>
    <w:rsid w:val="003D6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910329">
      <w:bodyDiv w:val="1"/>
      <w:marLeft w:val="0"/>
      <w:marRight w:val="0"/>
      <w:marTop w:val="0"/>
      <w:marBottom w:val="0"/>
      <w:divBdr>
        <w:top w:val="none" w:sz="0" w:space="0" w:color="auto"/>
        <w:left w:val="none" w:sz="0" w:space="0" w:color="auto"/>
        <w:bottom w:val="none" w:sz="0" w:space="0" w:color="auto"/>
        <w:right w:val="none" w:sz="0" w:space="0" w:color="auto"/>
      </w:divBdr>
    </w:div>
    <w:div w:id="167598815">
      <w:bodyDiv w:val="1"/>
      <w:marLeft w:val="0"/>
      <w:marRight w:val="0"/>
      <w:marTop w:val="0"/>
      <w:marBottom w:val="0"/>
      <w:divBdr>
        <w:top w:val="none" w:sz="0" w:space="0" w:color="auto"/>
        <w:left w:val="none" w:sz="0" w:space="0" w:color="auto"/>
        <w:bottom w:val="none" w:sz="0" w:space="0" w:color="auto"/>
        <w:right w:val="none" w:sz="0" w:space="0" w:color="auto"/>
      </w:divBdr>
      <w:divsChild>
        <w:div w:id="1157378888">
          <w:marLeft w:val="0"/>
          <w:marRight w:val="0"/>
          <w:marTop w:val="0"/>
          <w:marBottom w:val="150"/>
          <w:divBdr>
            <w:top w:val="none" w:sz="0" w:space="0" w:color="auto"/>
            <w:left w:val="none" w:sz="0" w:space="0" w:color="auto"/>
            <w:bottom w:val="none" w:sz="0" w:space="0" w:color="auto"/>
            <w:right w:val="none" w:sz="0" w:space="0" w:color="auto"/>
          </w:divBdr>
        </w:div>
        <w:div w:id="1576554582">
          <w:marLeft w:val="0"/>
          <w:marRight w:val="0"/>
          <w:marTop w:val="0"/>
          <w:marBottom w:val="0"/>
          <w:divBdr>
            <w:top w:val="none" w:sz="0" w:space="0" w:color="auto"/>
            <w:left w:val="none" w:sz="0" w:space="0" w:color="auto"/>
            <w:bottom w:val="none" w:sz="0" w:space="0" w:color="auto"/>
            <w:right w:val="none" w:sz="0" w:space="0" w:color="auto"/>
          </w:divBdr>
        </w:div>
      </w:divsChild>
    </w:div>
    <w:div w:id="175005566">
      <w:bodyDiv w:val="1"/>
      <w:marLeft w:val="0"/>
      <w:marRight w:val="0"/>
      <w:marTop w:val="0"/>
      <w:marBottom w:val="0"/>
      <w:divBdr>
        <w:top w:val="none" w:sz="0" w:space="0" w:color="auto"/>
        <w:left w:val="none" w:sz="0" w:space="0" w:color="auto"/>
        <w:bottom w:val="none" w:sz="0" w:space="0" w:color="auto"/>
        <w:right w:val="none" w:sz="0" w:space="0" w:color="auto"/>
      </w:divBdr>
      <w:divsChild>
        <w:div w:id="965425819">
          <w:marLeft w:val="0"/>
          <w:marRight w:val="0"/>
          <w:marTop w:val="0"/>
          <w:marBottom w:val="0"/>
          <w:divBdr>
            <w:top w:val="none" w:sz="0" w:space="0" w:color="auto"/>
            <w:left w:val="none" w:sz="0" w:space="0" w:color="auto"/>
            <w:bottom w:val="none" w:sz="0" w:space="0" w:color="auto"/>
            <w:right w:val="none" w:sz="0" w:space="0" w:color="auto"/>
          </w:divBdr>
          <w:divsChild>
            <w:div w:id="1238713964">
              <w:marLeft w:val="0"/>
              <w:marRight w:val="0"/>
              <w:marTop w:val="0"/>
              <w:marBottom w:val="0"/>
              <w:divBdr>
                <w:top w:val="none" w:sz="0" w:space="0" w:color="auto"/>
                <w:left w:val="none" w:sz="0" w:space="0" w:color="auto"/>
                <w:bottom w:val="none" w:sz="0" w:space="0" w:color="auto"/>
                <w:right w:val="none" w:sz="0" w:space="0" w:color="auto"/>
              </w:divBdr>
              <w:divsChild>
                <w:div w:id="195254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362445">
          <w:marLeft w:val="0"/>
          <w:marRight w:val="0"/>
          <w:marTop w:val="0"/>
          <w:marBottom w:val="0"/>
          <w:divBdr>
            <w:top w:val="none" w:sz="0" w:space="0" w:color="auto"/>
            <w:left w:val="none" w:sz="0" w:space="0" w:color="auto"/>
            <w:bottom w:val="none" w:sz="0" w:space="0" w:color="auto"/>
            <w:right w:val="none" w:sz="0" w:space="0" w:color="auto"/>
          </w:divBdr>
          <w:divsChild>
            <w:div w:id="986277551">
              <w:marLeft w:val="675"/>
              <w:marRight w:val="0"/>
              <w:marTop w:val="0"/>
              <w:marBottom w:val="0"/>
              <w:divBdr>
                <w:top w:val="none" w:sz="0" w:space="0" w:color="auto"/>
                <w:left w:val="none" w:sz="0" w:space="0" w:color="auto"/>
                <w:bottom w:val="none" w:sz="0" w:space="0" w:color="auto"/>
                <w:right w:val="none" w:sz="0" w:space="0" w:color="auto"/>
              </w:divBdr>
              <w:divsChild>
                <w:div w:id="1396128868">
                  <w:marLeft w:val="0"/>
                  <w:marRight w:val="0"/>
                  <w:marTop w:val="300"/>
                  <w:marBottom w:val="300"/>
                  <w:divBdr>
                    <w:top w:val="none" w:sz="0" w:space="0" w:color="auto"/>
                    <w:left w:val="none" w:sz="0" w:space="0" w:color="auto"/>
                    <w:bottom w:val="none" w:sz="0" w:space="0" w:color="auto"/>
                    <w:right w:val="none" w:sz="0" w:space="0" w:color="auto"/>
                  </w:divBdr>
                </w:div>
                <w:div w:id="1468006892">
                  <w:marLeft w:val="0"/>
                  <w:marRight w:val="0"/>
                  <w:marTop w:val="0"/>
                  <w:marBottom w:val="0"/>
                  <w:divBdr>
                    <w:top w:val="none" w:sz="0" w:space="0" w:color="auto"/>
                    <w:left w:val="none" w:sz="0" w:space="0" w:color="auto"/>
                    <w:bottom w:val="none" w:sz="0" w:space="0" w:color="auto"/>
                    <w:right w:val="none" w:sz="0" w:space="0" w:color="auto"/>
                  </w:divBdr>
                  <w:divsChild>
                    <w:div w:id="602955471">
                      <w:marLeft w:val="0"/>
                      <w:marRight w:val="0"/>
                      <w:marTop w:val="210"/>
                      <w:marBottom w:val="120"/>
                      <w:divBdr>
                        <w:top w:val="none" w:sz="0" w:space="0" w:color="auto"/>
                        <w:left w:val="none" w:sz="0" w:space="0" w:color="auto"/>
                        <w:bottom w:val="none" w:sz="0" w:space="0" w:color="auto"/>
                        <w:right w:val="none" w:sz="0" w:space="0" w:color="auto"/>
                      </w:divBdr>
                      <w:divsChild>
                        <w:div w:id="1815296601">
                          <w:marLeft w:val="0"/>
                          <w:marRight w:val="0"/>
                          <w:marTop w:val="0"/>
                          <w:marBottom w:val="0"/>
                          <w:divBdr>
                            <w:top w:val="none" w:sz="0" w:space="0" w:color="auto"/>
                            <w:left w:val="none" w:sz="0" w:space="0" w:color="auto"/>
                            <w:bottom w:val="none" w:sz="0" w:space="0" w:color="auto"/>
                            <w:right w:val="none" w:sz="0" w:space="0" w:color="auto"/>
                          </w:divBdr>
                        </w:div>
                        <w:div w:id="1957327513">
                          <w:marLeft w:val="0"/>
                          <w:marRight w:val="0"/>
                          <w:marTop w:val="0"/>
                          <w:marBottom w:val="0"/>
                          <w:divBdr>
                            <w:top w:val="none" w:sz="0" w:space="0" w:color="auto"/>
                            <w:left w:val="none" w:sz="0" w:space="0" w:color="auto"/>
                            <w:bottom w:val="none" w:sz="0" w:space="0" w:color="auto"/>
                            <w:right w:val="none" w:sz="0" w:space="0" w:color="auto"/>
                          </w:divBdr>
                        </w:div>
                        <w:div w:id="2124760100">
                          <w:marLeft w:val="0"/>
                          <w:marRight w:val="0"/>
                          <w:marTop w:val="0"/>
                          <w:marBottom w:val="0"/>
                          <w:divBdr>
                            <w:top w:val="none" w:sz="0" w:space="0" w:color="auto"/>
                            <w:left w:val="none" w:sz="0" w:space="0" w:color="auto"/>
                            <w:bottom w:val="none" w:sz="0" w:space="0" w:color="auto"/>
                            <w:right w:val="none" w:sz="0" w:space="0" w:color="auto"/>
                          </w:divBdr>
                        </w:div>
                        <w:div w:id="762729461">
                          <w:marLeft w:val="0"/>
                          <w:marRight w:val="0"/>
                          <w:marTop w:val="0"/>
                          <w:marBottom w:val="0"/>
                          <w:divBdr>
                            <w:top w:val="none" w:sz="0" w:space="0" w:color="auto"/>
                            <w:left w:val="none" w:sz="0" w:space="0" w:color="auto"/>
                            <w:bottom w:val="none" w:sz="0" w:space="0" w:color="auto"/>
                            <w:right w:val="none" w:sz="0" w:space="0" w:color="auto"/>
                          </w:divBdr>
                        </w:div>
                        <w:div w:id="2147116548">
                          <w:marLeft w:val="0"/>
                          <w:marRight w:val="0"/>
                          <w:marTop w:val="0"/>
                          <w:marBottom w:val="0"/>
                          <w:divBdr>
                            <w:top w:val="none" w:sz="0" w:space="0" w:color="auto"/>
                            <w:left w:val="none" w:sz="0" w:space="0" w:color="auto"/>
                            <w:bottom w:val="none" w:sz="0" w:space="0" w:color="auto"/>
                            <w:right w:val="none" w:sz="0" w:space="0" w:color="auto"/>
                          </w:divBdr>
                        </w:div>
                        <w:div w:id="1236746972">
                          <w:marLeft w:val="0"/>
                          <w:marRight w:val="0"/>
                          <w:marTop w:val="0"/>
                          <w:marBottom w:val="0"/>
                          <w:divBdr>
                            <w:top w:val="none" w:sz="0" w:space="0" w:color="auto"/>
                            <w:left w:val="none" w:sz="0" w:space="0" w:color="auto"/>
                            <w:bottom w:val="none" w:sz="0" w:space="0" w:color="auto"/>
                            <w:right w:val="none" w:sz="0" w:space="0" w:color="auto"/>
                          </w:divBdr>
                        </w:div>
                        <w:div w:id="205601165">
                          <w:marLeft w:val="0"/>
                          <w:marRight w:val="0"/>
                          <w:marTop w:val="0"/>
                          <w:marBottom w:val="0"/>
                          <w:divBdr>
                            <w:top w:val="none" w:sz="0" w:space="0" w:color="auto"/>
                            <w:left w:val="none" w:sz="0" w:space="0" w:color="auto"/>
                            <w:bottom w:val="none" w:sz="0" w:space="0" w:color="auto"/>
                            <w:right w:val="none" w:sz="0" w:space="0" w:color="auto"/>
                          </w:divBdr>
                        </w:div>
                        <w:div w:id="17241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960888">
      <w:bodyDiv w:val="1"/>
      <w:marLeft w:val="0"/>
      <w:marRight w:val="0"/>
      <w:marTop w:val="0"/>
      <w:marBottom w:val="0"/>
      <w:divBdr>
        <w:top w:val="none" w:sz="0" w:space="0" w:color="auto"/>
        <w:left w:val="none" w:sz="0" w:space="0" w:color="auto"/>
        <w:bottom w:val="none" w:sz="0" w:space="0" w:color="auto"/>
        <w:right w:val="none" w:sz="0" w:space="0" w:color="auto"/>
      </w:divBdr>
    </w:div>
    <w:div w:id="276571603">
      <w:bodyDiv w:val="1"/>
      <w:marLeft w:val="0"/>
      <w:marRight w:val="0"/>
      <w:marTop w:val="0"/>
      <w:marBottom w:val="0"/>
      <w:divBdr>
        <w:top w:val="none" w:sz="0" w:space="0" w:color="auto"/>
        <w:left w:val="none" w:sz="0" w:space="0" w:color="auto"/>
        <w:bottom w:val="none" w:sz="0" w:space="0" w:color="auto"/>
        <w:right w:val="none" w:sz="0" w:space="0" w:color="auto"/>
      </w:divBdr>
      <w:divsChild>
        <w:div w:id="1390156572">
          <w:marLeft w:val="0"/>
          <w:marRight w:val="0"/>
          <w:marTop w:val="0"/>
          <w:marBottom w:val="0"/>
          <w:divBdr>
            <w:top w:val="none" w:sz="0" w:space="0" w:color="auto"/>
            <w:left w:val="none" w:sz="0" w:space="0" w:color="auto"/>
            <w:bottom w:val="none" w:sz="0" w:space="0" w:color="auto"/>
            <w:right w:val="none" w:sz="0" w:space="0" w:color="auto"/>
          </w:divBdr>
        </w:div>
      </w:divsChild>
    </w:div>
    <w:div w:id="440615974">
      <w:bodyDiv w:val="1"/>
      <w:marLeft w:val="0"/>
      <w:marRight w:val="0"/>
      <w:marTop w:val="0"/>
      <w:marBottom w:val="0"/>
      <w:divBdr>
        <w:top w:val="none" w:sz="0" w:space="0" w:color="auto"/>
        <w:left w:val="none" w:sz="0" w:space="0" w:color="auto"/>
        <w:bottom w:val="none" w:sz="0" w:space="0" w:color="auto"/>
        <w:right w:val="none" w:sz="0" w:space="0" w:color="auto"/>
      </w:divBdr>
    </w:div>
    <w:div w:id="456875383">
      <w:bodyDiv w:val="1"/>
      <w:marLeft w:val="0"/>
      <w:marRight w:val="0"/>
      <w:marTop w:val="0"/>
      <w:marBottom w:val="0"/>
      <w:divBdr>
        <w:top w:val="none" w:sz="0" w:space="0" w:color="auto"/>
        <w:left w:val="none" w:sz="0" w:space="0" w:color="auto"/>
        <w:bottom w:val="none" w:sz="0" w:space="0" w:color="auto"/>
        <w:right w:val="none" w:sz="0" w:space="0" w:color="auto"/>
      </w:divBdr>
      <w:divsChild>
        <w:div w:id="890727512">
          <w:marLeft w:val="375"/>
          <w:marRight w:val="375"/>
          <w:marTop w:val="720"/>
          <w:marBottom w:val="0"/>
          <w:divBdr>
            <w:top w:val="none" w:sz="0" w:space="0" w:color="auto"/>
            <w:left w:val="none" w:sz="0" w:space="0" w:color="auto"/>
            <w:bottom w:val="none" w:sz="0" w:space="0" w:color="auto"/>
            <w:right w:val="none" w:sz="0" w:space="0" w:color="auto"/>
          </w:divBdr>
        </w:div>
        <w:div w:id="31804352">
          <w:marLeft w:val="375"/>
          <w:marRight w:val="0"/>
          <w:marTop w:val="180"/>
          <w:marBottom w:val="0"/>
          <w:divBdr>
            <w:top w:val="none" w:sz="0" w:space="0" w:color="auto"/>
            <w:left w:val="none" w:sz="0" w:space="0" w:color="auto"/>
            <w:bottom w:val="none" w:sz="0" w:space="0" w:color="auto"/>
            <w:right w:val="none" w:sz="0" w:space="0" w:color="auto"/>
          </w:divBdr>
        </w:div>
      </w:divsChild>
    </w:div>
    <w:div w:id="461382327">
      <w:bodyDiv w:val="1"/>
      <w:marLeft w:val="0"/>
      <w:marRight w:val="0"/>
      <w:marTop w:val="0"/>
      <w:marBottom w:val="0"/>
      <w:divBdr>
        <w:top w:val="none" w:sz="0" w:space="0" w:color="auto"/>
        <w:left w:val="none" w:sz="0" w:space="0" w:color="auto"/>
        <w:bottom w:val="none" w:sz="0" w:space="0" w:color="auto"/>
        <w:right w:val="none" w:sz="0" w:space="0" w:color="auto"/>
      </w:divBdr>
    </w:div>
    <w:div w:id="504830150">
      <w:bodyDiv w:val="1"/>
      <w:marLeft w:val="0"/>
      <w:marRight w:val="0"/>
      <w:marTop w:val="0"/>
      <w:marBottom w:val="0"/>
      <w:divBdr>
        <w:top w:val="none" w:sz="0" w:space="0" w:color="auto"/>
        <w:left w:val="none" w:sz="0" w:space="0" w:color="auto"/>
        <w:bottom w:val="none" w:sz="0" w:space="0" w:color="auto"/>
        <w:right w:val="none" w:sz="0" w:space="0" w:color="auto"/>
      </w:divBdr>
    </w:div>
    <w:div w:id="569392109">
      <w:bodyDiv w:val="1"/>
      <w:marLeft w:val="0"/>
      <w:marRight w:val="0"/>
      <w:marTop w:val="0"/>
      <w:marBottom w:val="0"/>
      <w:divBdr>
        <w:top w:val="none" w:sz="0" w:space="0" w:color="auto"/>
        <w:left w:val="none" w:sz="0" w:space="0" w:color="auto"/>
        <w:bottom w:val="none" w:sz="0" w:space="0" w:color="auto"/>
        <w:right w:val="none" w:sz="0" w:space="0" w:color="auto"/>
      </w:divBdr>
      <w:divsChild>
        <w:div w:id="253974277">
          <w:marLeft w:val="0"/>
          <w:marRight w:val="0"/>
          <w:marTop w:val="0"/>
          <w:marBottom w:val="0"/>
          <w:divBdr>
            <w:top w:val="none" w:sz="0" w:space="0" w:color="auto"/>
            <w:left w:val="none" w:sz="0" w:space="0" w:color="auto"/>
            <w:bottom w:val="none" w:sz="0" w:space="0" w:color="auto"/>
            <w:right w:val="none" w:sz="0" w:space="0" w:color="auto"/>
          </w:divBdr>
        </w:div>
        <w:div w:id="2011830342">
          <w:marLeft w:val="0"/>
          <w:marRight w:val="0"/>
          <w:marTop w:val="0"/>
          <w:marBottom w:val="0"/>
          <w:divBdr>
            <w:top w:val="none" w:sz="0" w:space="0" w:color="auto"/>
            <w:left w:val="none" w:sz="0" w:space="0" w:color="auto"/>
            <w:bottom w:val="none" w:sz="0" w:space="0" w:color="auto"/>
            <w:right w:val="none" w:sz="0" w:space="0" w:color="auto"/>
          </w:divBdr>
        </w:div>
        <w:div w:id="1415930673">
          <w:marLeft w:val="0"/>
          <w:marRight w:val="0"/>
          <w:marTop w:val="0"/>
          <w:marBottom w:val="0"/>
          <w:divBdr>
            <w:top w:val="none" w:sz="0" w:space="0" w:color="auto"/>
            <w:left w:val="none" w:sz="0" w:space="0" w:color="auto"/>
            <w:bottom w:val="none" w:sz="0" w:space="0" w:color="auto"/>
            <w:right w:val="none" w:sz="0" w:space="0" w:color="auto"/>
          </w:divBdr>
        </w:div>
        <w:div w:id="2040085068">
          <w:marLeft w:val="0"/>
          <w:marRight w:val="0"/>
          <w:marTop w:val="0"/>
          <w:marBottom w:val="0"/>
          <w:divBdr>
            <w:top w:val="none" w:sz="0" w:space="0" w:color="auto"/>
            <w:left w:val="none" w:sz="0" w:space="0" w:color="auto"/>
            <w:bottom w:val="none" w:sz="0" w:space="0" w:color="auto"/>
            <w:right w:val="none" w:sz="0" w:space="0" w:color="auto"/>
          </w:divBdr>
        </w:div>
        <w:div w:id="212885258">
          <w:marLeft w:val="0"/>
          <w:marRight w:val="0"/>
          <w:marTop w:val="0"/>
          <w:marBottom w:val="0"/>
          <w:divBdr>
            <w:top w:val="none" w:sz="0" w:space="0" w:color="auto"/>
            <w:left w:val="none" w:sz="0" w:space="0" w:color="auto"/>
            <w:bottom w:val="none" w:sz="0" w:space="0" w:color="auto"/>
            <w:right w:val="none" w:sz="0" w:space="0" w:color="auto"/>
          </w:divBdr>
        </w:div>
        <w:div w:id="876313296">
          <w:marLeft w:val="0"/>
          <w:marRight w:val="0"/>
          <w:marTop w:val="0"/>
          <w:marBottom w:val="0"/>
          <w:divBdr>
            <w:top w:val="none" w:sz="0" w:space="0" w:color="auto"/>
            <w:left w:val="none" w:sz="0" w:space="0" w:color="auto"/>
            <w:bottom w:val="none" w:sz="0" w:space="0" w:color="auto"/>
            <w:right w:val="none" w:sz="0" w:space="0" w:color="auto"/>
          </w:divBdr>
        </w:div>
        <w:div w:id="595329939">
          <w:marLeft w:val="0"/>
          <w:marRight w:val="0"/>
          <w:marTop w:val="0"/>
          <w:marBottom w:val="0"/>
          <w:divBdr>
            <w:top w:val="none" w:sz="0" w:space="0" w:color="auto"/>
            <w:left w:val="none" w:sz="0" w:space="0" w:color="auto"/>
            <w:bottom w:val="none" w:sz="0" w:space="0" w:color="auto"/>
            <w:right w:val="none" w:sz="0" w:space="0" w:color="auto"/>
          </w:divBdr>
        </w:div>
      </w:divsChild>
    </w:div>
    <w:div w:id="584537106">
      <w:bodyDiv w:val="1"/>
      <w:marLeft w:val="0"/>
      <w:marRight w:val="0"/>
      <w:marTop w:val="0"/>
      <w:marBottom w:val="0"/>
      <w:divBdr>
        <w:top w:val="none" w:sz="0" w:space="0" w:color="auto"/>
        <w:left w:val="none" w:sz="0" w:space="0" w:color="auto"/>
        <w:bottom w:val="none" w:sz="0" w:space="0" w:color="auto"/>
        <w:right w:val="none" w:sz="0" w:space="0" w:color="auto"/>
      </w:divBdr>
      <w:divsChild>
        <w:div w:id="1762020865">
          <w:marLeft w:val="547"/>
          <w:marRight w:val="0"/>
          <w:marTop w:val="0"/>
          <w:marBottom w:val="0"/>
          <w:divBdr>
            <w:top w:val="none" w:sz="0" w:space="0" w:color="auto"/>
            <w:left w:val="none" w:sz="0" w:space="0" w:color="auto"/>
            <w:bottom w:val="none" w:sz="0" w:space="0" w:color="auto"/>
            <w:right w:val="none" w:sz="0" w:space="0" w:color="auto"/>
          </w:divBdr>
        </w:div>
      </w:divsChild>
    </w:div>
    <w:div w:id="611665790">
      <w:bodyDiv w:val="1"/>
      <w:marLeft w:val="0"/>
      <w:marRight w:val="0"/>
      <w:marTop w:val="0"/>
      <w:marBottom w:val="0"/>
      <w:divBdr>
        <w:top w:val="none" w:sz="0" w:space="0" w:color="auto"/>
        <w:left w:val="none" w:sz="0" w:space="0" w:color="auto"/>
        <w:bottom w:val="none" w:sz="0" w:space="0" w:color="auto"/>
        <w:right w:val="none" w:sz="0" w:space="0" w:color="auto"/>
      </w:divBdr>
    </w:div>
    <w:div w:id="658966924">
      <w:bodyDiv w:val="1"/>
      <w:marLeft w:val="0"/>
      <w:marRight w:val="0"/>
      <w:marTop w:val="0"/>
      <w:marBottom w:val="0"/>
      <w:divBdr>
        <w:top w:val="none" w:sz="0" w:space="0" w:color="auto"/>
        <w:left w:val="none" w:sz="0" w:space="0" w:color="auto"/>
        <w:bottom w:val="none" w:sz="0" w:space="0" w:color="auto"/>
        <w:right w:val="none" w:sz="0" w:space="0" w:color="auto"/>
      </w:divBdr>
    </w:div>
    <w:div w:id="659314772">
      <w:bodyDiv w:val="1"/>
      <w:marLeft w:val="0"/>
      <w:marRight w:val="0"/>
      <w:marTop w:val="0"/>
      <w:marBottom w:val="0"/>
      <w:divBdr>
        <w:top w:val="none" w:sz="0" w:space="0" w:color="auto"/>
        <w:left w:val="none" w:sz="0" w:space="0" w:color="auto"/>
        <w:bottom w:val="none" w:sz="0" w:space="0" w:color="auto"/>
        <w:right w:val="none" w:sz="0" w:space="0" w:color="auto"/>
      </w:divBdr>
    </w:div>
    <w:div w:id="686367687">
      <w:bodyDiv w:val="1"/>
      <w:marLeft w:val="0"/>
      <w:marRight w:val="0"/>
      <w:marTop w:val="0"/>
      <w:marBottom w:val="0"/>
      <w:divBdr>
        <w:top w:val="none" w:sz="0" w:space="0" w:color="auto"/>
        <w:left w:val="none" w:sz="0" w:space="0" w:color="auto"/>
        <w:bottom w:val="none" w:sz="0" w:space="0" w:color="auto"/>
        <w:right w:val="none" w:sz="0" w:space="0" w:color="auto"/>
      </w:divBdr>
    </w:div>
    <w:div w:id="696732503">
      <w:bodyDiv w:val="1"/>
      <w:marLeft w:val="0"/>
      <w:marRight w:val="0"/>
      <w:marTop w:val="0"/>
      <w:marBottom w:val="0"/>
      <w:divBdr>
        <w:top w:val="none" w:sz="0" w:space="0" w:color="auto"/>
        <w:left w:val="none" w:sz="0" w:space="0" w:color="auto"/>
        <w:bottom w:val="none" w:sz="0" w:space="0" w:color="auto"/>
        <w:right w:val="none" w:sz="0" w:space="0" w:color="auto"/>
      </w:divBdr>
      <w:divsChild>
        <w:div w:id="389185095">
          <w:marLeft w:val="0"/>
          <w:marRight w:val="0"/>
          <w:marTop w:val="0"/>
          <w:marBottom w:val="0"/>
          <w:divBdr>
            <w:top w:val="none" w:sz="0" w:space="0" w:color="auto"/>
            <w:left w:val="none" w:sz="0" w:space="0" w:color="auto"/>
            <w:bottom w:val="none" w:sz="0" w:space="0" w:color="auto"/>
            <w:right w:val="none" w:sz="0" w:space="0" w:color="auto"/>
          </w:divBdr>
          <w:divsChild>
            <w:div w:id="295524472">
              <w:marLeft w:val="0"/>
              <w:marRight w:val="0"/>
              <w:marTop w:val="0"/>
              <w:marBottom w:val="0"/>
              <w:divBdr>
                <w:top w:val="none" w:sz="0" w:space="0" w:color="auto"/>
                <w:left w:val="none" w:sz="0" w:space="0" w:color="auto"/>
                <w:bottom w:val="none" w:sz="0" w:space="0" w:color="auto"/>
                <w:right w:val="none" w:sz="0" w:space="0" w:color="auto"/>
              </w:divBdr>
              <w:divsChild>
                <w:div w:id="8021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981037">
      <w:bodyDiv w:val="1"/>
      <w:marLeft w:val="0"/>
      <w:marRight w:val="0"/>
      <w:marTop w:val="0"/>
      <w:marBottom w:val="0"/>
      <w:divBdr>
        <w:top w:val="none" w:sz="0" w:space="0" w:color="auto"/>
        <w:left w:val="none" w:sz="0" w:space="0" w:color="auto"/>
        <w:bottom w:val="none" w:sz="0" w:space="0" w:color="auto"/>
        <w:right w:val="none" w:sz="0" w:space="0" w:color="auto"/>
      </w:divBdr>
    </w:div>
    <w:div w:id="841045262">
      <w:bodyDiv w:val="1"/>
      <w:marLeft w:val="0"/>
      <w:marRight w:val="0"/>
      <w:marTop w:val="0"/>
      <w:marBottom w:val="0"/>
      <w:divBdr>
        <w:top w:val="none" w:sz="0" w:space="0" w:color="auto"/>
        <w:left w:val="none" w:sz="0" w:space="0" w:color="auto"/>
        <w:bottom w:val="none" w:sz="0" w:space="0" w:color="auto"/>
        <w:right w:val="none" w:sz="0" w:space="0" w:color="auto"/>
      </w:divBdr>
    </w:div>
    <w:div w:id="974719214">
      <w:bodyDiv w:val="1"/>
      <w:marLeft w:val="0"/>
      <w:marRight w:val="0"/>
      <w:marTop w:val="0"/>
      <w:marBottom w:val="0"/>
      <w:divBdr>
        <w:top w:val="none" w:sz="0" w:space="0" w:color="auto"/>
        <w:left w:val="none" w:sz="0" w:space="0" w:color="auto"/>
        <w:bottom w:val="none" w:sz="0" w:space="0" w:color="auto"/>
        <w:right w:val="none" w:sz="0" w:space="0" w:color="auto"/>
      </w:divBdr>
      <w:divsChild>
        <w:div w:id="168062615">
          <w:marLeft w:val="0"/>
          <w:marRight w:val="0"/>
          <w:marTop w:val="0"/>
          <w:marBottom w:val="0"/>
          <w:divBdr>
            <w:top w:val="none" w:sz="0" w:space="0" w:color="auto"/>
            <w:left w:val="none" w:sz="0" w:space="0" w:color="auto"/>
            <w:bottom w:val="none" w:sz="0" w:space="0" w:color="auto"/>
            <w:right w:val="none" w:sz="0" w:space="0" w:color="auto"/>
          </w:divBdr>
        </w:div>
        <w:div w:id="1109591168">
          <w:marLeft w:val="0"/>
          <w:marRight w:val="0"/>
          <w:marTop w:val="0"/>
          <w:marBottom w:val="0"/>
          <w:divBdr>
            <w:top w:val="none" w:sz="0" w:space="0" w:color="auto"/>
            <w:left w:val="none" w:sz="0" w:space="0" w:color="auto"/>
            <w:bottom w:val="none" w:sz="0" w:space="0" w:color="auto"/>
            <w:right w:val="none" w:sz="0" w:space="0" w:color="auto"/>
          </w:divBdr>
        </w:div>
      </w:divsChild>
    </w:div>
    <w:div w:id="975837385">
      <w:bodyDiv w:val="1"/>
      <w:marLeft w:val="0"/>
      <w:marRight w:val="0"/>
      <w:marTop w:val="0"/>
      <w:marBottom w:val="0"/>
      <w:divBdr>
        <w:top w:val="none" w:sz="0" w:space="0" w:color="auto"/>
        <w:left w:val="none" w:sz="0" w:space="0" w:color="auto"/>
        <w:bottom w:val="none" w:sz="0" w:space="0" w:color="auto"/>
        <w:right w:val="none" w:sz="0" w:space="0" w:color="auto"/>
      </w:divBdr>
      <w:divsChild>
        <w:div w:id="683559469">
          <w:marLeft w:val="0"/>
          <w:marRight w:val="0"/>
          <w:marTop w:val="100"/>
          <w:marBottom w:val="100"/>
          <w:divBdr>
            <w:top w:val="none" w:sz="0" w:space="0" w:color="auto"/>
            <w:left w:val="none" w:sz="0" w:space="0" w:color="auto"/>
            <w:bottom w:val="none" w:sz="0" w:space="0" w:color="auto"/>
            <w:right w:val="none" w:sz="0" w:space="0" w:color="auto"/>
          </w:divBdr>
          <w:divsChild>
            <w:div w:id="154895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422504">
      <w:bodyDiv w:val="1"/>
      <w:marLeft w:val="0"/>
      <w:marRight w:val="0"/>
      <w:marTop w:val="0"/>
      <w:marBottom w:val="0"/>
      <w:divBdr>
        <w:top w:val="none" w:sz="0" w:space="0" w:color="auto"/>
        <w:left w:val="none" w:sz="0" w:space="0" w:color="auto"/>
        <w:bottom w:val="none" w:sz="0" w:space="0" w:color="auto"/>
        <w:right w:val="none" w:sz="0" w:space="0" w:color="auto"/>
      </w:divBdr>
      <w:divsChild>
        <w:div w:id="475493971">
          <w:marLeft w:val="375"/>
          <w:marRight w:val="375"/>
          <w:marTop w:val="720"/>
          <w:marBottom w:val="0"/>
          <w:divBdr>
            <w:top w:val="none" w:sz="0" w:space="0" w:color="auto"/>
            <w:left w:val="none" w:sz="0" w:space="0" w:color="auto"/>
            <w:bottom w:val="none" w:sz="0" w:space="0" w:color="auto"/>
            <w:right w:val="none" w:sz="0" w:space="0" w:color="auto"/>
          </w:divBdr>
        </w:div>
        <w:div w:id="166944049">
          <w:marLeft w:val="375"/>
          <w:marRight w:val="0"/>
          <w:marTop w:val="180"/>
          <w:marBottom w:val="0"/>
          <w:divBdr>
            <w:top w:val="none" w:sz="0" w:space="0" w:color="auto"/>
            <w:left w:val="none" w:sz="0" w:space="0" w:color="auto"/>
            <w:bottom w:val="none" w:sz="0" w:space="0" w:color="auto"/>
            <w:right w:val="none" w:sz="0" w:space="0" w:color="auto"/>
          </w:divBdr>
        </w:div>
      </w:divsChild>
    </w:div>
    <w:div w:id="1124083620">
      <w:bodyDiv w:val="1"/>
      <w:marLeft w:val="0"/>
      <w:marRight w:val="0"/>
      <w:marTop w:val="0"/>
      <w:marBottom w:val="0"/>
      <w:divBdr>
        <w:top w:val="none" w:sz="0" w:space="0" w:color="auto"/>
        <w:left w:val="none" w:sz="0" w:space="0" w:color="auto"/>
        <w:bottom w:val="none" w:sz="0" w:space="0" w:color="auto"/>
        <w:right w:val="none" w:sz="0" w:space="0" w:color="auto"/>
      </w:divBdr>
    </w:div>
    <w:div w:id="1207722775">
      <w:bodyDiv w:val="1"/>
      <w:marLeft w:val="0"/>
      <w:marRight w:val="0"/>
      <w:marTop w:val="0"/>
      <w:marBottom w:val="0"/>
      <w:divBdr>
        <w:top w:val="none" w:sz="0" w:space="0" w:color="auto"/>
        <w:left w:val="none" w:sz="0" w:space="0" w:color="auto"/>
        <w:bottom w:val="none" w:sz="0" w:space="0" w:color="auto"/>
        <w:right w:val="none" w:sz="0" w:space="0" w:color="auto"/>
      </w:divBdr>
    </w:div>
    <w:div w:id="1430349803">
      <w:bodyDiv w:val="1"/>
      <w:marLeft w:val="0"/>
      <w:marRight w:val="0"/>
      <w:marTop w:val="0"/>
      <w:marBottom w:val="0"/>
      <w:divBdr>
        <w:top w:val="none" w:sz="0" w:space="0" w:color="auto"/>
        <w:left w:val="none" w:sz="0" w:space="0" w:color="auto"/>
        <w:bottom w:val="none" w:sz="0" w:space="0" w:color="auto"/>
        <w:right w:val="none" w:sz="0" w:space="0" w:color="auto"/>
      </w:divBdr>
      <w:divsChild>
        <w:div w:id="913708843">
          <w:marLeft w:val="0"/>
          <w:marRight w:val="0"/>
          <w:marTop w:val="0"/>
          <w:marBottom w:val="0"/>
          <w:divBdr>
            <w:top w:val="none" w:sz="0" w:space="0" w:color="auto"/>
            <w:left w:val="none" w:sz="0" w:space="0" w:color="auto"/>
            <w:bottom w:val="none" w:sz="0" w:space="0" w:color="auto"/>
            <w:right w:val="none" w:sz="0" w:space="0" w:color="auto"/>
          </w:divBdr>
        </w:div>
        <w:div w:id="1654674339">
          <w:marLeft w:val="0"/>
          <w:marRight w:val="0"/>
          <w:marTop w:val="0"/>
          <w:marBottom w:val="0"/>
          <w:divBdr>
            <w:top w:val="none" w:sz="0" w:space="0" w:color="auto"/>
            <w:left w:val="none" w:sz="0" w:space="0" w:color="auto"/>
            <w:bottom w:val="none" w:sz="0" w:space="0" w:color="auto"/>
            <w:right w:val="none" w:sz="0" w:space="0" w:color="auto"/>
          </w:divBdr>
        </w:div>
        <w:div w:id="1007485918">
          <w:marLeft w:val="0"/>
          <w:marRight w:val="0"/>
          <w:marTop w:val="0"/>
          <w:marBottom w:val="0"/>
          <w:divBdr>
            <w:top w:val="none" w:sz="0" w:space="0" w:color="auto"/>
            <w:left w:val="none" w:sz="0" w:space="0" w:color="auto"/>
            <w:bottom w:val="none" w:sz="0" w:space="0" w:color="auto"/>
            <w:right w:val="none" w:sz="0" w:space="0" w:color="auto"/>
          </w:divBdr>
        </w:div>
        <w:div w:id="1773472471">
          <w:marLeft w:val="0"/>
          <w:marRight w:val="0"/>
          <w:marTop w:val="0"/>
          <w:marBottom w:val="0"/>
          <w:divBdr>
            <w:top w:val="none" w:sz="0" w:space="0" w:color="auto"/>
            <w:left w:val="none" w:sz="0" w:space="0" w:color="auto"/>
            <w:bottom w:val="none" w:sz="0" w:space="0" w:color="auto"/>
            <w:right w:val="none" w:sz="0" w:space="0" w:color="auto"/>
          </w:divBdr>
        </w:div>
        <w:div w:id="1458521099">
          <w:marLeft w:val="0"/>
          <w:marRight w:val="0"/>
          <w:marTop w:val="0"/>
          <w:marBottom w:val="0"/>
          <w:divBdr>
            <w:top w:val="none" w:sz="0" w:space="0" w:color="auto"/>
            <w:left w:val="none" w:sz="0" w:space="0" w:color="auto"/>
            <w:bottom w:val="none" w:sz="0" w:space="0" w:color="auto"/>
            <w:right w:val="none" w:sz="0" w:space="0" w:color="auto"/>
          </w:divBdr>
        </w:div>
        <w:div w:id="2019193778">
          <w:marLeft w:val="0"/>
          <w:marRight w:val="0"/>
          <w:marTop w:val="0"/>
          <w:marBottom w:val="0"/>
          <w:divBdr>
            <w:top w:val="none" w:sz="0" w:space="0" w:color="auto"/>
            <w:left w:val="none" w:sz="0" w:space="0" w:color="auto"/>
            <w:bottom w:val="none" w:sz="0" w:space="0" w:color="auto"/>
            <w:right w:val="none" w:sz="0" w:space="0" w:color="auto"/>
          </w:divBdr>
        </w:div>
        <w:div w:id="722219653">
          <w:marLeft w:val="0"/>
          <w:marRight w:val="0"/>
          <w:marTop w:val="0"/>
          <w:marBottom w:val="0"/>
          <w:divBdr>
            <w:top w:val="none" w:sz="0" w:space="0" w:color="auto"/>
            <w:left w:val="none" w:sz="0" w:space="0" w:color="auto"/>
            <w:bottom w:val="none" w:sz="0" w:space="0" w:color="auto"/>
            <w:right w:val="none" w:sz="0" w:space="0" w:color="auto"/>
          </w:divBdr>
        </w:div>
        <w:div w:id="851844871">
          <w:marLeft w:val="0"/>
          <w:marRight w:val="0"/>
          <w:marTop w:val="0"/>
          <w:marBottom w:val="0"/>
          <w:divBdr>
            <w:top w:val="none" w:sz="0" w:space="0" w:color="auto"/>
            <w:left w:val="none" w:sz="0" w:space="0" w:color="auto"/>
            <w:bottom w:val="none" w:sz="0" w:space="0" w:color="auto"/>
            <w:right w:val="none" w:sz="0" w:space="0" w:color="auto"/>
          </w:divBdr>
        </w:div>
        <w:div w:id="1799496468">
          <w:marLeft w:val="0"/>
          <w:marRight w:val="0"/>
          <w:marTop w:val="0"/>
          <w:marBottom w:val="0"/>
          <w:divBdr>
            <w:top w:val="none" w:sz="0" w:space="0" w:color="auto"/>
            <w:left w:val="none" w:sz="0" w:space="0" w:color="auto"/>
            <w:bottom w:val="none" w:sz="0" w:space="0" w:color="auto"/>
            <w:right w:val="none" w:sz="0" w:space="0" w:color="auto"/>
          </w:divBdr>
        </w:div>
        <w:div w:id="1339772909">
          <w:marLeft w:val="0"/>
          <w:marRight w:val="0"/>
          <w:marTop w:val="0"/>
          <w:marBottom w:val="0"/>
          <w:divBdr>
            <w:top w:val="none" w:sz="0" w:space="0" w:color="auto"/>
            <w:left w:val="none" w:sz="0" w:space="0" w:color="auto"/>
            <w:bottom w:val="none" w:sz="0" w:space="0" w:color="auto"/>
            <w:right w:val="none" w:sz="0" w:space="0" w:color="auto"/>
          </w:divBdr>
        </w:div>
        <w:div w:id="1675064467">
          <w:marLeft w:val="0"/>
          <w:marRight w:val="0"/>
          <w:marTop w:val="0"/>
          <w:marBottom w:val="0"/>
          <w:divBdr>
            <w:top w:val="none" w:sz="0" w:space="0" w:color="auto"/>
            <w:left w:val="none" w:sz="0" w:space="0" w:color="auto"/>
            <w:bottom w:val="none" w:sz="0" w:space="0" w:color="auto"/>
            <w:right w:val="none" w:sz="0" w:space="0" w:color="auto"/>
          </w:divBdr>
        </w:div>
        <w:div w:id="1131556700">
          <w:marLeft w:val="0"/>
          <w:marRight w:val="0"/>
          <w:marTop w:val="0"/>
          <w:marBottom w:val="0"/>
          <w:divBdr>
            <w:top w:val="none" w:sz="0" w:space="0" w:color="auto"/>
            <w:left w:val="none" w:sz="0" w:space="0" w:color="auto"/>
            <w:bottom w:val="none" w:sz="0" w:space="0" w:color="auto"/>
            <w:right w:val="none" w:sz="0" w:space="0" w:color="auto"/>
          </w:divBdr>
        </w:div>
        <w:div w:id="1897937161">
          <w:marLeft w:val="0"/>
          <w:marRight w:val="0"/>
          <w:marTop w:val="0"/>
          <w:marBottom w:val="0"/>
          <w:divBdr>
            <w:top w:val="none" w:sz="0" w:space="0" w:color="auto"/>
            <w:left w:val="none" w:sz="0" w:space="0" w:color="auto"/>
            <w:bottom w:val="none" w:sz="0" w:space="0" w:color="auto"/>
            <w:right w:val="none" w:sz="0" w:space="0" w:color="auto"/>
          </w:divBdr>
        </w:div>
        <w:div w:id="924722935">
          <w:marLeft w:val="0"/>
          <w:marRight w:val="0"/>
          <w:marTop w:val="0"/>
          <w:marBottom w:val="0"/>
          <w:divBdr>
            <w:top w:val="none" w:sz="0" w:space="0" w:color="auto"/>
            <w:left w:val="none" w:sz="0" w:space="0" w:color="auto"/>
            <w:bottom w:val="none" w:sz="0" w:space="0" w:color="auto"/>
            <w:right w:val="none" w:sz="0" w:space="0" w:color="auto"/>
          </w:divBdr>
        </w:div>
        <w:div w:id="1398280785">
          <w:marLeft w:val="0"/>
          <w:marRight w:val="0"/>
          <w:marTop w:val="0"/>
          <w:marBottom w:val="0"/>
          <w:divBdr>
            <w:top w:val="none" w:sz="0" w:space="0" w:color="auto"/>
            <w:left w:val="none" w:sz="0" w:space="0" w:color="auto"/>
            <w:bottom w:val="none" w:sz="0" w:space="0" w:color="auto"/>
            <w:right w:val="none" w:sz="0" w:space="0" w:color="auto"/>
          </w:divBdr>
        </w:div>
        <w:div w:id="792023786">
          <w:marLeft w:val="0"/>
          <w:marRight w:val="0"/>
          <w:marTop w:val="0"/>
          <w:marBottom w:val="0"/>
          <w:divBdr>
            <w:top w:val="none" w:sz="0" w:space="0" w:color="auto"/>
            <w:left w:val="none" w:sz="0" w:space="0" w:color="auto"/>
            <w:bottom w:val="none" w:sz="0" w:space="0" w:color="auto"/>
            <w:right w:val="none" w:sz="0" w:space="0" w:color="auto"/>
          </w:divBdr>
        </w:div>
        <w:div w:id="1983581954">
          <w:marLeft w:val="0"/>
          <w:marRight w:val="0"/>
          <w:marTop w:val="0"/>
          <w:marBottom w:val="0"/>
          <w:divBdr>
            <w:top w:val="none" w:sz="0" w:space="0" w:color="auto"/>
            <w:left w:val="none" w:sz="0" w:space="0" w:color="auto"/>
            <w:bottom w:val="none" w:sz="0" w:space="0" w:color="auto"/>
            <w:right w:val="none" w:sz="0" w:space="0" w:color="auto"/>
          </w:divBdr>
        </w:div>
      </w:divsChild>
    </w:div>
    <w:div w:id="1538547372">
      <w:bodyDiv w:val="1"/>
      <w:marLeft w:val="0"/>
      <w:marRight w:val="0"/>
      <w:marTop w:val="0"/>
      <w:marBottom w:val="0"/>
      <w:divBdr>
        <w:top w:val="none" w:sz="0" w:space="0" w:color="auto"/>
        <w:left w:val="none" w:sz="0" w:space="0" w:color="auto"/>
        <w:bottom w:val="none" w:sz="0" w:space="0" w:color="auto"/>
        <w:right w:val="none" w:sz="0" w:space="0" w:color="auto"/>
      </w:divBdr>
    </w:div>
    <w:div w:id="1618483793">
      <w:bodyDiv w:val="1"/>
      <w:marLeft w:val="0"/>
      <w:marRight w:val="0"/>
      <w:marTop w:val="0"/>
      <w:marBottom w:val="0"/>
      <w:divBdr>
        <w:top w:val="none" w:sz="0" w:space="0" w:color="auto"/>
        <w:left w:val="none" w:sz="0" w:space="0" w:color="auto"/>
        <w:bottom w:val="none" w:sz="0" w:space="0" w:color="auto"/>
        <w:right w:val="none" w:sz="0" w:space="0" w:color="auto"/>
      </w:divBdr>
      <w:divsChild>
        <w:div w:id="463548178">
          <w:marLeft w:val="375"/>
          <w:marRight w:val="375"/>
          <w:marTop w:val="720"/>
          <w:marBottom w:val="0"/>
          <w:divBdr>
            <w:top w:val="none" w:sz="0" w:space="0" w:color="auto"/>
            <w:left w:val="none" w:sz="0" w:space="0" w:color="auto"/>
            <w:bottom w:val="none" w:sz="0" w:space="0" w:color="auto"/>
            <w:right w:val="none" w:sz="0" w:space="0" w:color="auto"/>
          </w:divBdr>
        </w:div>
        <w:div w:id="1531184314">
          <w:marLeft w:val="375"/>
          <w:marRight w:val="0"/>
          <w:marTop w:val="180"/>
          <w:marBottom w:val="0"/>
          <w:divBdr>
            <w:top w:val="none" w:sz="0" w:space="0" w:color="auto"/>
            <w:left w:val="none" w:sz="0" w:space="0" w:color="auto"/>
            <w:bottom w:val="none" w:sz="0" w:space="0" w:color="auto"/>
            <w:right w:val="none" w:sz="0" w:space="0" w:color="auto"/>
          </w:divBdr>
        </w:div>
      </w:divsChild>
    </w:div>
    <w:div w:id="1745832034">
      <w:bodyDiv w:val="1"/>
      <w:marLeft w:val="0"/>
      <w:marRight w:val="0"/>
      <w:marTop w:val="0"/>
      <w:marBottom w:val="0"/>
      <w:divBdr>
        <w:top w:val="none" w:sz="0" w:space="0" w:color="auto"/>
        <w:left w:val="none" w:sz="0" w:space="0" w:color="auto"/>
        <w:bottom w:val="none" w:sz="0" w:space="0" w:color="auto"/>
        <w:right w:val="none" w:sz="0" w:space="0" w:color="auto"/>
      </w:divBdr>
    </w:div>
    <w:div w:id="1749962925">
      <w:bodyDiv w:val="1"/>
      <w:marLeft w:val="0"/>
      <w:marRight w:val="0"/>
      <w:marTop w:val="0"/>
      <w:marBottom w:val="0"/>
      <w:divBdr>
        <w:top w:val="none" w:sz="0" w:space="0" w:color="auto"/>
        <w:left w:val="none" w:sz="0" w:space="0" w:color="auto"/>
        <w:bottom w:val="none" w:sz="0" w:space="0" w:color="auto"/>
        <w:right w:val="none" w:sz="0" w:space="0" w:color="auto"/>
      </w:divBdr>
    </w:div>
    <w:div w:id="1756055597">
      <w:bodyDiv w:val="1"/>
      <w:marLeft w:val="0"/>
      <w:marRight w:val="0"/>
      <w:marTop w:val="0"/>
      <w:marBottom w:val="0"/>
      <w:divBdr>
        <w:top w:val="none" w:sz="0" w:space="0" w:color="auto"/>
        <w:left w:val="none" w:sz="0" w:space="0" w:color="auto"/>
        <w:bottom w:val="none" w:sz="0" w:space="0" w:color="auto"/>
        <w:right w:val="none" w:sz="0" w:space="0" w:color="auto"/>
      </w:divBdr>
    </w:div>
    <w:div w:id="1760518739">
      <w:bodyDiv w:val="1"/>
      <w:marLeft w:val="0"/>
      <w:marRight w:val="0"/>
      <w:marTop w:val="0"/>
      <w:marBottom w:val="0"/>
      <w:divBdr>
        <w:top w:val="none" w:sz="0" w:space="0" w:color="auto"/>
        <w:left w:val="none" w:sz="0" w:space="0" w:color="auto"/>
        <w:bottom w:val="none" w:sz="0" w:space="0" w:color="auto"/>
        <w:right w:val="none" w:sz="0" w:space="0" w:color="auto"/>
      </w:divBdr>
      <w:divsChild>
        <w:div w:id="1880975593">
          <w:marLeft w:val="0"/>
          <w:marRight w:val="0"/>
          <w:marTop w:val="0"/>
          <w:marBottom w:val="0"/>
          <w:divBdr>
            <w:top w:val="none" w:sz="0" w:space="0" w:color="auto"/>
            <w:left w:val="none" w:sz="0" w:space="0" w:color="auto"/>
            <w:bottom w:val="dotted" w:sz="6" w:space="0" w:color="006699"/>
            <w:right w:val="none" w:sz="0" w:space="0" w:color="auto"/>
          </w:divBdr>
        </w:div>
        <w:div w:id="1415589867">
          <w:marLeft w:val="0"/>
          <w:marRight w:val="0"/>
          <w:marTop w:val="0"/>
          <w:marBottom w:val="0"/>
          <w:divBdr>
            <w:top w:val="dotted" w:sz="6" w:space="6" w:color="006699"/>
            <w:left w:val="none" w:sz="0" w:space="0" w:color="auto"/>
            <w:bottom w:val="none" w:sz="0" w:space="0" w:color="auto"/>
            <w:right w:val="none" w:sz="0" w:space="0" w:color="auto"/>
          </w:divBdr>
        </w:div>
      </w:divsChild>
    </w:div>
    <w:div w:id="1789884513">
      <w:bodyDiv w:val="1"/>
      <w:marLeft w:val="0"/>
      <w:marRight w:val="0"/>
      <w:marTop w:val="0"/>
      <w:marBottom w:val="0"/>
      <w:divBdr>
        <w:top w:val="none" w:sz="0" w:space="0" w:color="auto"/>
        <w:left w:val="none" w:sz="0" w:space="0" w:color="auto"/>
        <w:bottom w:val="none" w:sz="0" w:space="0" w:color="auto"/>
        <w:right w:val="none" w:sz="0" w:space="0" w:color="auto"/>
      </w:divBdr>
    </w:div>
    <w:div w:id="1844591712">
      <w:bodyDiv w:val="1"/>
      <w:marLeft w:val="0"/>
      <w:marRight w:val="0"/>
      <w:marTop w:val="0"/>
      <w:marBottom w:val="0"/>
      <w:divBdr>
        <w:top w:val="none" w:sz="0" w:space="0" w:color="auto"/>
        <w:left w:val="none" w:sz="0" w:space="0" w:color="auto"/>
        <w:bottom w:val="none" w:sz="0" w:space="0" w:color="auto"/>
        <w:right w:val="none" w:sz="0" w:space="0" w:color="auto"/>
      </w:divBdr>
    </w:div>
    <w:div w:id="1875461269">
      <w:bodyDiv w:val="1"/>
      <w:marLeft w:val="0"/>
      <w:marRight w:val="0"/>
      <w:marTop w:val="0"/>
      <w:marBottom w:val="0"/>
      <w:divBdr>
        <w:top w:val="none" w:sz="0" w:space="0" w:color="auto"/>
        <w:left w:val="none" w:sz="0" w:space="0" w:color="auto"/>
        <w:bottom w:val="none" w:sz="0" w:space="0" w:color="auto"/>
        <w:right w:val="none" w:sz="0" w:space="0" w:color="auto"/>
      </w:divBdr>
      <w:divsChild>
        <w:div w:id="1972899948">
          <w:marLeft w:val="0"/>
          <w:marRight w:val="0"/>
          <w:marTop w:val="0"/>
          <w:marBottom w:val="150"/>
          <w:divBdr>
            <w:top w:val="none" w:sz="0" w:space="0" w:color="auto"/>
            <w:left w:val="none" w:sz="0" w:space="0" w:color="auto"/>
            <w:bottom w:val="none" w:sz="0" w:space="0" w:color="auto"/>
            <w:right w:val="none" w:sz="0" w:space="0" w:color="auto"/>
          </w:divBdr>
        </w:div>
        <w:div w:id="2143158368">
          <w:marLeft w:val="0"/>
          <w:marRight w:val="0"/>
          <w:marTop w:val="0"/>
          <w:marBottom w:val="225"/>
          <w:divBdr>
            <w:top w:val="none" w:sz="0" w:space="0" w:color="auto"/>
            <w:left w:val="none" w:sz="0" w:space="0" w:color="auto"/>
            <w:bottom w:val="none" w:sz="0" w:space="0" w:color="auto"/>
            <w:right w:val="none" w:sz="0" w:space="0" w:color="auto"/>
          </w:divBdr>
          <w:divsChild>
            <w:div w:id="280455495">
              <w:marLeft w:val="0"/>
              <w:marRight w:val="0"/>
              <w:marTop w:val="0"/>
              <w:marBottom w:val="0"/>
              <w:divBdr>
                <w:top w:val="none" w:sz="0" w:space="0" w:color="auto"/>
                <w:left w:val="none" w:sz="0" w:space="0" w:color="auto"/>
                <w:bottom w:val="none" w:sz="0" w:space="0" w:color="auto"/>
                <w:right w:val="none" w:sz="0" w:space="0" w:color="auto"/>
              </w:divBdr>
              <w:divsChild>
                <w:div w:id="454064235">
                  <w:marLeft w:val="0"/>
                  <w:marRight w:val="0"/>
                  <w:marTop w:val="0"/>
                  <w:marBottom w:val="75"/>
                  <w:divBdr>
                    <w:top w:val="none" w:sz="0" w:space="0" w:color="auto"/>
                    <w:left w:val="none" w:sz="0" w:space="0" w:color="auto"/>
                    <w:bottom w:val="none" w:sz="0" w:space="0" w:color="auto"/>
                    <w:right w:val="none" w:sz="0" w:space="0" w:color="auto"/>
                  </w:divBdr>
                </w:div>
                <w:div w:id="12901662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1940179">
      <w:bodyDiv w:val="1"/>
      <w:marLeft w:val="0"/>
      <w:marRight w:val="0"/>
      <w:marTop w:val="0"/>
      <w:marBottom w:val="0"/>
      <w:divBdr>
        <w:top w:val="none" w:sz="0" w:space="0" w:color="auto"/>
        <w:left w:val="none" w:sz="0" w:space="0" w:color="auto"/>
        <w:bottom w:val="none" w:sz="0" w:space="0" w:color="auto"/>
        <w:right w:val="none" w:sz="0" w:space="0" w:color="auto"/>
      </w:divBdr>
      <w:divsChild>
        <w:div w:id="1087381003">
          <w:marLeft w:val="0"/>
          <w:marRight w:val="0"/>
          <w:marTop w:val="0"/>
          <w:marBottom w:val="120"/>
          <w:divBdr>
            <w:top w:val="none" w:sz="0" w:space="0" w:color="auto"/>
            <w:left w:val="none" w:sz="0" w:space="0" w:color="auto"/>
            <w:bottom w:val="single" w:sz="12" w:space="9" w:color="EBEBEB"/>
            <w:right w:val="none" w:sz="0" w:space="0" w:color="auto"/>
          </w:divBdr>
        </w:div>
        <w:div w:id="756632909">
          <w:marLeft w:val="0"/>
          <w:marRight w:val="0"/>
          <w:marTop w:val="0"/>
          <w:marBottom w:val="120"/>
          <w:divBdr>
            <w:top w:val="none" w:sz="0" w:space="0" w:color="auto"/>
            <w:left w:val="none" w:sz="0" w:space="0" w:color="auto"/>
            <w:bottom w:val="none" w:sz="0" w:space="0" w:color="auto"/>
            <w:right w:val="none" w:sz="0" w:space="0" w:color="auto"/>
          </w:divBdr>
          <w:divsChild>
            <w:div w:id="1867793320">
              <w:marLeft w:val="0"/>
              <w:marRight w:val="0"/>
              <w:marTop w:val="0"/>
              <w:marBottom w:val="0"/>
              <w:divBdr>
                <w:top w:val="none" w:sz="0" w:space="0" w:color="auto"/>
                <w:left w:val="none" w:sz="0" w:space="0" w:color="auto"/>
                <w:bottom w:val="none" w:sz="0" w:space="0" w:color="auto"/>
                <w:right w:val="none" w:sz="0" w:space="0" w:color="auto"/>
              </w:divBdr>
              <w:divsChild>
                <w:div w:id="825509562">
                  <w:marLeft w:val="0"/>
                  <w:marRight w:val="0"/>
                  <w:marTop w:val="0"/>
                  <w:marBottom w:val="0"/>
                  <w:divBdr>
                    <w:top w:val="none" w:sz="0" w:space="0" w:color="auto"/>
                    <w:left w:val="none" w:sz="0" w:space="0" w:color="auto"/>
                    <w:bottom w:val="none" w:sz="0" w:space="0" w:color="auto"/>
                    <w:right w:val="none" w:sz="0" w:space="0" w:color="auto"/>
                  </w:divBdr>
                  <w:divsChild>
                    <w:div w:id="59055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954505">
          <w:marLeft w:val="0"/>
          <w:marRight w:val="0"/>
          <w:marTop w:val="0"/>
          <w:marBottom w:val="0"/>
          <w:divBdr>
            <w:top w:val="none" w:sz="0" w:space="0" w:color="auto"/>
            <w:left w:val="none" w:sz="0" w:space="0" w:color="auto"/>
            <w:bottom w:val="none" w:sz="0" w:space="0" w:color="auto"/>
            <w:right w:val="none" w:sz="0" w:space="0" w:color="auto"/>
          </w:divBdr>
        </w:div>
      </w:divsChild>
    </w:div>
    <w:div w:id="1978073826">
      <w:bodyDiv w:val="1"/>
      <w:marLeft w:val="0"/>
      <w:marRight w:val="0"/>
      <w:marTop w:val="0"/>
      <w:marBottom w:val="0"/>
      <w:divBdr>
        <w:top w:val="none" w:sz="0" w:space="0" w:color="auto"/>
        <w:left w:val="none" w:sz="0" w:space="0" w:color="auto"/>
        <w:bottom w:val="none" w:sz="0" w:space="0" w:color="auto"/>
        <w:right w:val="none" w:sz="0" w:space="0" w:color="auto"/>
      </w:divBdr>
    </w:div>
    <w:div w:id="2046564228">
      <w:bodyDiv w:val="1"/>
      <w:marLeft w:val="0"/>
      <w:marRight w:val="0"/>
      <w:marTop w:val="0"/>
      <w:marBottom w:val="0"/>
      <w:divBdr>
        <w:top w:val="none" w:sz="0" w:space="0" w:color="auto"/>
        <w:left w:val="none" w:sz="0" w:space="0" w:color="auto"/>
        <w:bottom w:val="none" w:sz="0" w:space="0" w:color="auto"/>
        <w:right w:val="none" w:sz="0" w:space="0" w:color="auto"/>
      </w:divBdr>
      <w:divsChild>
        <w:div w:id="135756373">
          <w:marLeft w:val="375"/>
          <w:marRight w:val="375"/>
          <w:marTop w:val="720"/>
          <w:marBottom w:val="0"/>
          <w:divBdr>
            <w:top w:val="none" w:sz="0" w:space="0" w:color="auto"/>
            <w:left w:val="none" w:sz="0" w:space="0" w:color="auto"/>
            <w:bottom w:val="none" w:sz="0" w:space="0" w:color="auto"/>
            <w:right w:val="none" w:sz="0" w:space="0" w:color="auto"/>
          </w:divBdr>
        </w:div>
        <w:div w:id="1082339601">
          <w:marLeft w:val="375"/>
          <w:marRight w:val="0"/>
          <w:marTop w:val="180"/>
          <w:marBottom w:val="0"/>
          <w:divBdr>
            <w:top w:val="none" w:sz="0" w:space="0" w:color="auto"/>
            <w:left w:val="none" w:sz="0" w:space="0" w:color="auto"/>
            <w:bottom w:val="none" w:sz="0" w:space="0" w:color="auto"/>
            <w:right w:val="none" w:sz="0" w:space="0" w:color="auto"/>
          </w:divBdr>
        </w:div>
      </w:divsChild>
    </w:div>
    <w:div w:id="2081562632">
      <w:bodyDiv w:val="1"/>
      <w:marLeft w:val="0"/>
      <w:marRight w:val="0"/>
      <w:marTop w:val="0"/>
      <w:marBottom w:val="0"/>
      <w:divBdr>
        <w:top w:val="none" w:sz="0" w:space="0" w:color="auto"/>
        <w:left w:val="none" w:sz="0" w:space="0" w:color="auto"/>
        <w:bottom w:val="none" w:sz="0" w:space="0" w:color="auto"/>
        <w:right w:val="none" w:sz="0" w:space="0" w:color="auto"/>
      </w:divBdr>
      <w:divsChild>
        <w:div w:id="2101556301">
          <w:marLeft w:val="0"/>
          <w:marRight w:val="0"/>
          <w:marTop w:val="0"/>
          <w:marBottom w:val="150"/>
          <w:divBdr>
            <w:top w:val="none" w:sz="0" w:space="0" w:color="auto"/>
            <w:left w:val="none" w:sz="0" w:space="0" w:color="auto"/>
            <w:bottom w:val="none" w:sz="0" w:space="0" w:color="auto"/>
            <w:right w:val="none" w:sz="0" w:space="0" w:color="auto"/>
          </w:divBdr>
        </w:div>
        <w:div w:id="1107240094">
          <w:marLeft w:val="0"/>
          <w:marRight w:val="0"/>
          <w:marTop w:val="0"/>
          <w:marBottom w:val="225"/>
          <w:divBdr>
            <w:top w:val="none" w:sz="0" w:space="0" w:color="auto"/>
            <w:left w:val="none" w:sz="0" w:space="0" w:color="auto"/>
            <w:bottom w:val="none" w:sz="0" w:space="0" w:color="auto"/>
            <w:right w:val="none" w:sz="0" w:space="0" w:color="auto"/>
          </w:divBdr>
          <w:divsChild>
            <w:div w:id="2123374462">
              <w:marLeft w:val="0"/>
              <w:marRight w:val="0"/>
              <w:marTop w:val="0"/>
              <w:marBottom w:val="0"/>
              <w:divBdr>
                <w:top w:val="none" w:sz="0" w:space="0" w:color="auto"/>
                <w:left w:val="none" w:sz="0" w:space="0" w:color="auto"/>
                <w:bottom w:val="none" w:sz="0" w:space="0" w:color="auto"/>
                <w:right w:val="none" w:sz="0" w:space="0" w:color="auto"/>
              </w:divBdr>
              <w:divsChild>
                <w:div w:id="702945625">
                  <w:marLeft w:val="0"/>
                  <w:marRight w:val="0"/>
                  <w:marTop w:val="0"/>
                  <w:marBottom w:val="75"/>
                  <w:divBdr>
                    <w:top w:val="none" w:sz="0" w:space="0" w:color="auto"/>
                    <w:left w:val="none" w:sz="0" w:space="0" w:color="auto"/>
                    <w:bottom w:val="none" w:sz="0" w:space="0" w:color="auto"/>
                    <w:right w:val="none" w:sz="0" w:space="0" w:color="auto"/>
                  </w:divBdr>
                </w:div>
                <w:div w:id="849560146">
                  <w:marLeft w:val="0"/>
                  <w:marRight w:val="0"/>
                  <w:marTop w:val="0"/>
                  <w:marBottom w:val="75"/>
                  <w:divBdr>
                    <w:top w:val="none" w:sz="0" w:space="0" w:color="auto"/>
                    <w:left w:val="none" w:sz="0" w:space="0" w:color="auto"/>
                    <w:bottom w:val="none" w:sz="0" w:space="0" w:color="auto"/>
                    <w:right w:val="none" w:sz="0" w:space="0" w:color="auto"/>
                  </w:divBdr>
                </w:div>
                <w:div w:id="9647741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94542199">
      <w:bodyDiv w:val="1"/>
      <w:marLeft w:val="0"/>
      <w:marRight w:val="0"/>
      <w:marTop w:val="0"/>
      <w:marBottom w:val="0"/>
      <w:divBdr>
        <w:top w:val="none" w:sz="0" w:space="0" w:color="auto"/>
        <w:left w:val="none" w:sz="0" w:space="0" w:color="auto"/>
        <w:bottom w:val="none" w:sz="0" w:space="0" w:color="auto"/>
        <w:right w:val="none" w:sz="0" w:space="0" w:color="auto"/>
      </w:divBdr>
    </w:div>
    <w:div w:id="210896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customXml" Target="ink/ink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04-01T14:34:05.236"/>
    </inkml:context>
    <inkml:brush xml:id="br0">
      <inkml:brushProperty name="width" value="0.05" units="cm"/>
      <inkml:brushProperty name="height" value="0.05" units="cm"/>
      <inkml:brushProperty name="ignorePressure" value="1"/>
    </inkml:brush>
  </inkml:definitions>
  <inkml:trace contextRef="#ctx0" brushRef="#br0">0 18,'0'-7,"0"-3</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04-01T23:02:07.620"/>
    </inkml:context>
    <inkml:brush xml:id="br0">
      <inkml:brushProperty name="width" value="0.025" units="cm"/>
      <inkml:brushProperty name="height" value="0.025" units="cm"/>
      <inkml:brushProperty name="ignorePressure" value="1"/>
    </inkml:brush>
  </inkml:definitions>
  <inkml:trace contextRef="#ctx0" brushRef="#br0">0 9,'0'-4,"0"-1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7802914-095A-4FEF-BCB1-B3A841C24E90}">
  <we:reference id="wa104381658" version="1.0.0.0" store="en-US" storeType="OMEX"/>
  <we:alternateReferences>
    <we:reference id="WA104381658" version="1.0.0.0" store="WA10438165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5E2C0-DBA9-4B74-A8DF-7325642EB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3446</TotalTime>
  <Pages>19</Pages>
  <Words>8368</Words>
  <Characters>49543</Characters>
  <Application>Microsoft Office Word</Application>
  <DocSecurity>0</DocSecurity>
  <Lines>884</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cp:lastModifiedBy>
  <cp:revision>4</cp:revision>
  <cp:lastPrinted>2020-07-19T07:47:00Z</cp:lastPrinted>
  <dcterms:created xsi:type="dcterms:W3CDTF">2019-05-05T08:10:00Z</dcterms:created>
  <dcterms:modified xsi:type="dcterms:W3CDTF">2020-07-25T20:18:00Z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