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16772" w14:textId="77777777" w:rsidR="006831A2" w:rsidRPr="006D7333" w:rsidRDefault="006831A2" w:rsidP="006831A2">
      <w:pPr>
        <w:spacing w:after="0" w:line="240" w:lineRule="auto"/>
        <w:rPr>
          <w:rFonts w:ascii="Times New Roman" w:hAnsi="Times New Roman" w:cs="Times New Roman"/>
          <w:bCs/>
          <w:sz w:val="24"/>
          <w:szCs w:val="24"/>
          <w:lang w:val="es-ES_tradnl"/>
        </w:rPr>
      </w:pPr>
    </w:p>
    <w:p w14:paraId="74CA52E8" w14:textId="77777777" w:rsidR="006D7333" w:rsidRPr="00B1633C" w:rsidRDefault="006D7333" w:rsidP="006D7333">
      <w:pPr>
        <w:spacing w:after="0" w:line="240" w:lineRule="auto"/>
        <w:jc w:val="center"/>
        <w:rPr>
          <w:rFonts w:ascii="Times New Roman" w:hAnsi="Times New Roman" w:cs="Times New Roman"/>
          <w:b/>
          <w:sz w:val="24"/>
          <w:szCs w:val="24"/>
          <w:lang w:val="es-ES_tradnl"/>
        </w:rPr>
      </w:pPr>
      <w:r w:rsidRPr="00B1633C">
        <w:rPr>
          <w:rFonts w:ascii="Times New Roman" w:hAnsi="Times New Roman" w:cs="Times New Roman"/>
          <w:b/>
          <w:sz w:val="24"/>
          <w:szCs w:val="24"/>
          <w:lang w:val="es-ES_tradnl"/>
        </w:rPr>
        <w:t>MODELO BIFACTORIAL DE EQUILIBRIO MORAL EMOCIONAL EN ESTUDIANTES UNIVERSITARIOS</w:t>
      </w:r>
    </w:p>
    <w:p w14:paraId="10DB8DF6" w14:textId="77777777" w:rsidR="006D7333" w:rsidRPr="00486003" w:rsidRDefault="006D7333" w:rsidP="006D7333">
      <w:pPr>
        <w:spacing w:after="0" w:line="240" w:lineRule="auto"/>
        <w:rPr>
          <w:rFonts w:ascii="Times New Roman" w:hAnsi="Times New Roman" w:cs="Times New Roman"/>
          <w:b/>
          <w:sz w:val="24"/>
          <w:szCs w:val="24"/>
        </w:rPr>
      </w:pPr>
    </w:p>
    <w:p w14:paraId="51E1DDA0" w14:textId="77777777" w:rsidR="006D7333" w:rsidRPr="00486003" w:rsidRDefault="006D7333" w:rsidP="006D7333">
      <w:pPr>
        <w:spacing w:after="0" w:line="240" w:lineRule="auto"/>
        <w:jc w:val="center"/>
        <w:rPr>
          <w:rFonts w:ascii="Times New Roman" w:hAnsi="Times New Roman" w:cs="Times New Roman"/>
          <w:b/>
          <w:sz w:val="24"/>
          <w:szCs w:val="24"/>
          <w:lang w:val="en-US"/>
        </w:rPr>
      </w:pPr>
      <w:r w:rsidRPr="00486003">
        <w:rPr>
          <w:rFonts w:ascii="Times New Roman" w:hAnsi="Times New Roman" w:cs="Times New Roman"/>
          <w:b/>
          <w:sz w:val="24"/>
          <w:szCs w:val="24"/>
          <w:lang w:val="en-US"/>
        </w:rPr>
        <w:t>BIFACTORIAL MODEL OF EMOTIONAL MORAL BALANCE IN UNIVERSITY STUDENTS</w:t>
      </w:r>
    </w:p>
    <w:p w14:paraId="14467FE4" w14:textId="77777777" w:rsidR="00486003" w:rsidRPr="00CD4241" w:rsidRDefault="00486003" w:rsidP="006D7333">
      <w:pPr>
        <w:spacing w:after="0" w:line="240" w:lineRule="auto"/>
        <w:rPr>
          <w:rFonts w:ascii="Times New Roman" w:hAnsi="Times New Roman" w:cs="Times New Roman"/>
          <w:bCs/>
          <w:sz w:val="24"/>
          <w:szCs w:val="24"/>
          <w:lang w:val="en-US"/>
        </w:rPr>
      </w:pPr>
    </w:p>
    <w:p w14:paraId="610012FF" w14:textId="2AB59CA0" w:rsidR="006D7333" w:rsidRPr="006E136F" w:rsidRDefault="006D7333" w:rsidP="006D7333">
      <w:pPr>
        <w:spacing w:after="0" w:line="240" w:lineRule="auto"/>
        <w:rPr>
          <w:rFonts w:ascii="Times New Roman" w:hAnsi="Times New Roman" w:cs="Times New Roman"/>
          <w:bCs/>
          <w:sz w:val="24"/>
          <w:szCs w:val="24"/>
        </w:rPr>
      </w:pPr>
      <w:r w:rsidRPr="006E136F">
        <w:rPr>
          <w:rFonts w:ascii="Times New Roman" w:hAnsi="Times New Roman" w:cs="Times New Roman"/>
          <w:bCs/>
          <w:sz w:val="24"/>
          <w:szCs w:val="24"/>
        </w:rPr>
        <w:t>Víctor H</w:t>
      </w:r>
      <w:r w:rsidR="006E136F" w:rsidRPr="006E136F">
        <w:rPr>
          <w:rFonts w:ascii="Times New Roman" w:hAnsi="Times New Roman" w:cs="Times New Roman"/>
          <w:bCs/>
          <w:sz w:val="24"/>
          <w:szCs w:val="24"/>
        </w:rPr>
        <w:t>ugo Robles Francia</w:t>
      </w:r>
      <w:r>
        <w:rPr>
          <w:rStyle w:val="Refdenotaalpie"/>
          <w:rFonts w:ascii="Times New Roman" w:hAnsi="Times New Roman" w:cs="Times New Roman"/>
          <w:bCs/>
          <w:sz w:val="24"/>
          <w:szCs w:val="24"/>
          <w:lang w:val="en-US"/>
        </w:rPr>
        <w:footnoteReference w:id="1"/>
      </w:r>
    </w:p>
    <w:p w14:paraId="5AE5B29A" w14:textId="77777777" w:rsidR="006D7333" w:rsidRPr="006E136F" w:rsidRDefault="006D7333" w:rsidP="006D7333">
      <w:pPr>
        <w:spacing w:after="0" w:line="240" w:lineRule="auto"/>
        <w:rPr>
          <w:rFonts w:ascii="Times New Roman" w:hAnsi="Times New Roman" w:cs="Times New Roman"/>
          <w:bCs/>
          <w:sz w:val="24"/>
          <w:szCs w:val="24"/>
        </w:rPr>
      </w:pPr>
    </w:p>
    <w:p w14:paraId="3901A25A" w14:textId="07DCC8B5" w:rsidR="006D7333" w:rsidRPr="00E449A0" w:rsidRDefault="00E449A0" w:rsidP="00E449A0">
      <w:pPr>
        <w:spacing w:after="0" w:line="240" w:lineRule="auto"/>
        <w:jc w:val="center"/>
        <w:rPr>
          <w:rFonts w:ascii="Times New Roman" w:hAnsi="Times New Roman" w:cs="Times New Roman"/>
          <w:b/>
          <w:sz w:val="24"/>
          <w:szCs w:val="24"/>
        </w:rPr>
      </w:pPr>
      <w:r w:rsidRPr="00E449A0">
        <w:rPr>
          <w:rFonts w:ascii="Times New Roman" w:hAnsi="Times New Roman" w:cs="Times New Roman"/>
          <w:b/>
          <w:sz w:val="24"/>
          <w:szCs w:val="24"/>
        </w:rPr>
        <w:t>RESUMEN</w:t>
      </w:r>
    </w:p>
    <w:p w14:paraId="0EBE1976" w14:textId="4A1FF6EE" w:rsidR="006D7333" w:rsidRPr="006D7333" w:rsidRDefault="006D7333" w:rsidP="00E449A0">
      <w:pPr>
        <w:spacing w:after="0" w:line="240" w:lineRule="auto"/>
        <w:jc w:val="both"/>
        <w:rPr>
          <w:rFonts w:ascii="Times New Roman" w:hAnsi="Times New Roman" w:cs="Times New Roman"/>
          <w:bCs/>
          <w:sz w:val="24"/>
          <w:szCs w:val="24"/>
          <w:lang w:val="es-ES_tradnl"/>
        </w:rPr>
      </w:pPr>
      <w:r w:rsidRPr="006D7333">
        <w:rPr>
          <w:rFonts w:ascii="Times New Roman" w:hAnsi="Times New Roman" w:cs="Times New Roman"/>
          <w:bCs/>
          <w:sz w:val="24"/>
          <w:szCs w:val="24"/>
          <w:lang w:val="es-ES_tradnl"/>
        </w:rPr>
        <w:t>El objetivo fue validar y confi</w:t>
      </w:r>
      <w:bookmarkStart w:id="0" w:name="_GoBack"/>
      <w:bookmarkEnd w:id="0"/>
      <w:r w:rsidRPr="006D7333">
        <w:rPr>
          <w:rFonts w:ascii="Times New Roman" w:hAnsi="Times New Roman" w:cs="Times New Roman"/>
          <w:bCs/>
          <w:sz w:val="24"/>
          <w:szCs w:val="24"/>
          <w:lang w:val="es-ES_tradnl"/>
        </w:rPr>
        <w:t>rmar un modelo bifactorial de equilibrio moral emocional EME, considerando la culpa y el orgullo como factores determinantes. Se realizó un análisis factorial exploratorio (AFE) con 177 participantes y un análisis factorial confirmatorio (AFC) con 300. En el AFE se encontró una estructura de dos factores correspondientes a la culpa y el orgullo. El AFC validó, el constructo de EME, con dos variables latentes, la culpa y el orgullo, y un total de 12 variables observables.</w:t>
      </w:r>
    </w:p>
    <w:p w14:paraId="2DE37146" w14:textId="77777777" w:rsidR="006D7333" w:rsidRPr="006D7333" w:rsidRDefault="006D7333" w:rsidP="00E449A0">
      <w:pPr>
        <w:spacing w:after="0" w:line="240" w:lineRule="auto"/>
        <w:jc w:val="both"/>
        <w:rPr>
          <w:rFonts w:ascii="Times New Roman" w:hAnsi="Times New Roman" w:cs="Times New Roman"/>
          <w:bCs/>
          <w:sz w:val="24"/>
          <w:szCs w:val="24"/>
          <w:lang w:val="es-ES_tradnl"/>
        </w:rPr>
      </w:pPr>
    </w:p>
    <w:p w14:paraId="097D671F" w14:textId="77777777" w:rsidR="006D7333" w:rsidRPr="006D7333" w:rsidRDefault="006D7333" w:rsidP="006D7333">
      <w:pPr>
        <w:spacing w:after="0" w:line="240" w:lineRule="auto"/>
        <w:rPr>
          <w:rFonts w:ascii="Times New Roman" w:hAnsi="Times New Roman" w:cs="Times New Roman"/>
          <w:bCs/>
          <w:sz w:val="24"/>
          <w:szCs w:val="24"/>
          <w:lang w:val="es-ES_tradnl"/>
        </w:rPr>
      </w:pPr>
      <w:r w:rsidRPr="00E449A0">
        <w:rPr>
          <w:rFonts w:ascii="Times New Roman" w:hAnsi="Times New Roman" w:cs="Times New Roman"/>
          <w:b/>
          <w:sz w:val="24"/>
          <w:szCs w:val="24"/>
          <w:lang w:val="es-ES_tradnl"/>
        </w:rPr>
        <w:t>Palabras clave:</w:t>
      </w:r>
      <w:r w:rsidRPr="006D7333">
        <w:rPr>
          <w:rFonts w:ascii="Times New Roman" w:hAnsi="Times New Roman" w:cs="Times New Roman"/>
          <w:bCs/>
          <w:sz w:val="24"/>
          <w:szCs w:val="24"/>
          <w:lang w:val="es-ES_tradnl"/>
        </w:rPr>
        <w:t xml:space="preserve"> equilibrio moral, culpa, orgullo.</w:t>
      </w:r>
    </w:p>
    <w:p w14:paraId="2AE9B7D3" w14:textId="77777777" w:rsidR="006D7333" w:rsidRPr="006D7333" w:rsidRDefault="006D7333" w:rsidP="006D7333">
      <w:pPr>
        <w:spacing w:after="0" w:line="240" w:lineRule="auto"/>
        <w:rPr>
          <w:rFonts w:ascii="Times New Roman" w:hAnsi="Times New Roman" w:cs="Times New Roman"/>
          <w:bCs/>
          <w:sz w:val="24"/>
          <w:szCs w:val="24"/>
          <w:lang w:val="es-ES_tradnl"/>
        </w:rPr>
      </w:pPr>
    </w:p>
    <w:p w14:paraId="633DEFE5" w14:textId="2EC9413C" w:rsidR="006D7333" w:rsidRPr="00E449A0" w:rsidRDefault="00E449A0" w:rsidP="00E449A0">
      <w:pPr>
        <w:spacing w:after="0" w:line="240" w:lineRule="auto"/>
        <w:jc w:val="center"/>
        <w:rPr>
          <w:rFonts w:ascii="Times New Roman" w:hAnsi="Times New Roman" w:cs="Times New Roman"/>
          <w:b/>
          <w:sz w:val="24"/>
          <w:szCs w:val="24"/>
          <w:lang w:val="en-US"/>
        </w:rPr>
      </w:pPr>
      <w:r w:rsidRPr="00E449A0">
        <w:rPr>
          <w:rFonts w:ascii="Times New Roman" w:hAnsi="Times New Roman" w:cs="Times New Roman"/>
          <w:b/>
          <w:sz w:val="24"/>
          <w:szCs w:val="24"/>
          <w:lang w:val="en-US"/>
        </w:rPr>
        <w:t>ABSTRACT</w:t>
      </w:r>
    </w:p>
    <w:p w14:paraId="5A2900A7" w14:textId="77777777" w:rsidR="006D7333" w:rsidRPr="006D7333" w:rsidRDefault="006D7333" w:rsidP="006D7333">
      <w:pPr>
        <w:spacing w:after="0" w:line="240" w:lineRule="auto"/>
        <w:rPr>
          <w:rFonts w:ascii="Times New Roman" w:hAnsi="Times New Roman" w:cs="Times New Roman"/>
          <w:bCs/>
          <w:sz w:val="24"/>
          <w:szCs w:val="24"/>
          <w:lang w:val="en-US"/>
        </w:rPr>
      </w:pPr>
      <w:r w:rsidRPr="006D7333">
        <w:rPr>
          <w:rFonts w:ascii="Times New Roman" w:hAnsi="Times New Roman" w:cs="Times New Roman"/>
          <w:bCs/>
          <w:sz w:val="24"/>
          <w:szCs w:val="24"/>
          <w:lang w:val="en-US"/>
        </w:rPr>
        <w:t xml:space="preserve">The research objective was to validate and confirm a bifactorial model of emotional moral balance </w:t>
      </w:r>
    </w:p>
    <w:p w14:paraId="720AE60D" w14:textId="77777777" w:rsidR="006D7333" w:rsidRPr="006D7333" w:rsidRDefault="006D7333" w:rsidP="006D7333">
      <w:pPr>
        <w:spacing w:after="0" w:line="240" w:lineRule="auto"/>
        <w:rPr>
          <w:rFonts w:ascii="Times New Roman" w:hAnsi="Times New Roman" w:cs="Times New Roman"/>
          <w:bCs/>
          <w:sz w:val="24"/>
          <w:szCs w:val="24"/>
          <w:lang w:val="en-US"/>
        </w:rPr>
      </w:pPr>
      <w:r w:rsidRPr="006D7333">
        <w:rPr>
          <w:rFonts w:ascii="Times New Roman" w:hAnsi="Times New Roman" w:cs="Times New Roman"/>
          <w:bCs/>
          <w:sz w:val="24"/>
          <w:szCs w:val="24"/>
          <w:lang w:val="en-US"/>
        </w:rPr>
        <w:t>EMB, considering guilt and pride as determining factors. An exploratory factor analysis (EFA) was executed with 177 participants and a confirmatory factor analysis (CFA) with 300. In the EFA, a bifactorial structure was found, corresponding to guilt and pride. The CFA validated the EMB construct with two latent variables, guilt and pride, and a total of 12 observable variables.</w:t>
      </w:r>
    </w:p>
    <w:p w14:paraId="27286355" w14:textId="77777777" w:rsidR="006D7333" w:rsidRPr="006D7333" w:rsidRDefault="006D7333" w:rsidP="006D7333">
      <w:pPr>
        <w:spacing w:after="0" w:line="240" w:lineRule="auto"/>
        <w:rPr>
          <w:rFonts w:ascii="Times New Roman" w:hAnsi="Times New Roman" w:cs="Times New Roman"/>
          <w:bCs/>
          <w:sz w:val="24"/>
          <w:szCs w:val="24"/>
          <w:lang w:val="en-US"/>
        </w:rPr>
      </w:pPr>
    </w:p>
    <w:p w14:paraId="537768DA" w14:textId="77777777" w:rsidR="006D7333" w:rsidRPr="006D7333" w:rsidRDefault="006D7333" w:rsidP="006D7333">
      <w:pPr>
        <w:spacing w:after="0" w:line="240" w:lineRule="auto"/>
        <w:rPr>
          <w:rFonts w:ascii="Times New Roman" w:hAnsi="Times New Roman" w:cs="Times New Roman"/>
          <w:bCs/>
          <w:sz w:val="24"/>
          <w:szCs w:val="24"/>
          <w:lang w:val="en-US"/>
        </w:rPr>
      </w:pPr>
      <w:r w:rsidRPr="00E449A0">
        <w:rPr>
          <w:rFonts w:ascii="Times New Roman" w:hAnsi="Times New Roman" w:cs="Times New Roman"/>
          <w:b/>
          <w:sz w:val="24"/>
          <w:szCs w:val="24"/>
          <w:lang w:val="en-US"/>
        </w:rPr>
        <w:t>key words:</w:t>
      </w:r>
      <w:r w:rsidRPr="006D7333">
        <w:rPr>
          <w:rFonts w:ascii="Times New Roman" w:hAnsi="Times New Roman" w:cs="Times New Roman"/>
          <w:bCs/>
          <w:sz w:val="24"/>
          <w:szCs w:val="24"/>
          <w:lang w:val="en-US"/>
        </w:rPr>
        <w:t xml:space="preserve"> moral balance, guilt, pride.</w:t>
      </w:r>
    </w:p>
    <w:p w14:paraId="26FE5D25" w14:textId="77777777" w:rsidR="006D7333" w:rsidRPr="006D7333" w:rsidRDefault="006D7333" w:rsidP="006831A2">
      <w:pPr>
        <w:spacing w:after="0" w:line="240" w:lineRule="auto"/>
        <w:rPr>
          <w:rFonts w:ascii="Times New Roman" w:hAnsi="Times New Roman" w:cs="Times New Roman"/>
          <w:bCs/>
          <w:sz w:val="24"/>
          <w:szCs w:val="24"/>
          <w:lang w:val="en-US"/>
        </w:rPr>
      </w:pPr>
    </w:p>
    <w:p w14:paraId="07482824" w14:textId="77777777" w:rsidR="006E136F" w:rsidRDefault="006E136F">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6389C6E" w14:textId="77777777" w:rsidR="006D7333" w:rsidRPr="006D7333" w:rsidRDefault="006D7333" w:rsidP="006831A2">
      <w:pPr>
        <w:spacing w:after="0" w:line="240" w:lineRule="auto"/>
        <w:rPr>
          <w:rFonts w:ascii="Times New Roman" w:hAnsi="Times New Roman" w:cs="Times New Roman"/>
          <w:bCs/>
          <w:sz w:val="24"/>
          <w:szCs w:val="24"/>
          <w:lang w:val="en-US"/>
        </w:rPr>
      </w:pPr>
    </w:p>
    <w:p w14:paraId="74D6205E" w14:textId="77777777" w:rsidR="006D7333" w:rsidRPr="006D7333" w:rsidRDefault="006D7333" w:rsidP="006831A2">
      <w:pPr>
        <w:spacing w:after="0" w:line="240" w:lineRule="auto"/>
        <w:rPr>
          <w:rFonts w:ascii="Times New Roman" w:hAnsi="Times New Roman" w:cs="Times New Roman"/>
          <w:b/>
          <w:bCs/>
          <w:sz w:val="24"/>
          <w:szCs w:val="24"/>
          <w:lang w:val="en-US"/>
        </w:rPr>
      </w:pPr>
    </w:p>
    <w:p w14:paraId="55A4B274" w14:textId="77777777" w:rsidR="006831A2" w:rsidRPr="006831A2" w:rsidRDefault="006831A2" w:rsidP="00160A5C">
      <w:pPr>
        <w:spacing w:after="0" w:line="240" w:lineRule="auto"/>
        <w:jc w:val="center"/>
        <w:rPr>
          <w:rFonts w:ascii="Times New Roman" w:hAnsi="Times New Roman" w:cs="Times New Roman"/>
          <w:b/>
          <w:bCs/>
          <w:sz w:val="24"/>
          <w:szCs w:val="24"/>
          <w:lang w:val="es-ES_tradnl"/>
        </w:rPr>
      </w:pPr>
      <w:r w:rsidRPr="006831A2">
        <w:rPr>
          <w:rFonts w:ascii="Times New Roman" w:hAnsi="Times New Roman" w:cs="Times New Roman"/>
          <w:b/>
          <w:bCs/>
          <w:sz w:val="24"/>
          <w:szCs w:val="24"/>
          <w:lang w:val="es-ES_tradnl"/>
        </w:rPr>
        <w:t>Introducción</w:t>
      </w:r>
    </w:p>
    <w:p w14:paraId="2A5EF32B" w14:textId="77777777" w:rsidR="006831A2" w:rsidRDefault="006831A2" w:rsidP="006831A2">
      <w:pPr>
        <w:spacing w:after="0" w:line="240" w:lineRule="auto"/>
        <w:jc w:val="both"/>
        <w:rPr>
          <w:rFonts w:ascii="Times New Roman" w:hAnsi="Times New Roman" w:cs="Times New Roman"/>
          <w:sz w:val="24"/>
          <w:szCs w:val="24"/>
          <w:lang w:val="es-PR"/>
        </w:rPr>
      </w:pPr>
    </w:p>
    <w:p w14:paraId="17A38919" w14:textId="24E893E9" w:rsidR="006831A2" w:rsidRP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 xml:space="preserve">Santoya, Garcés y Tezón (2018), Cova, Deonna, y Sander (2015) mencionan </w:t>
      </w:r>
      <w:r w:rsidR="00E95E7E" w:rsidRPr="006831A2">
        <w:rPr>
          <w:rFonts w:ascii="Times New Roman" w:hAnsi="Times New Roman" w:cs="Times New Roman"/>
          <w:sz w:val="24"/>
          <w:szCs w:val="24"/>
          <w:lang w:val="es-PR"/>
        </w:rPr>
        <w:t>que,</w:t>
      </w:r>
      <w:r w:rsidRPr="006831A2">
        <w:rPr>
          <w:rFonts w:ascii="Times New Roman" w:hAnsi="Times New Roman" w:cs="Times New Roman"/>
          <w:sz w:val="24"/>
          <w:szCs w:val="24"/>
          <w:lang w:val="es-PR"/>
        </w:rPr>
        <w:t xml:space="preserve"> en las primeras décadas del presente siglo, la investigación sobre el vínculo de las emociones con el razonamiento moral y los dilemas cotidianos han tenido un incremento importante. </w:t>
      </w:r>
    </w:p>
    <w:p w14:paraId="77CF3AB4" w14:textId="1312AFEB" w:rsidR="006831A2" w:rsidRP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Tangney, Stuewig, y Mashek (2007), Pinedo (2015), Malti, Ongley, Dys y Colasante (2012) han demostrado, que el cumplimiento de las normas morales, el pensamiento y el comportamiento moral están determinados importantemente por las emociones. Aclarando, que las pautas morales que marcan el comportamiento son conformadas por el conocimiento e internalización de esos convencionalismos morales, donde la persona usualmente controla sus comportamientos, manifestando un equilibrio moral eficaz (Nisan, 1991).</w:t>
      </w:r>
      <w:r w:rsidR="00E95E7E">
        <w:rPr>
          <w:rFonts w:ascii="Times New Roman" w:hAnsi="Times New Roman" w:cs="Times New Roman"/>
          <w:sz w:val="24"/>
          <w:szCs w:val="24"/>
          <w:lang w:val="es-PR"/>
        </w:rPr>
        <w:t xml:space="preserve"> En este sentido,</w:t>
      </w:r>
      <w:r w:rsidR="00E95E7E" w:rsidRPr="006831A2">
        <w:rPr>
          <w:rFonts w:ascii="Times New Roman" w:hAnsi="Times New Roman" w:cs="Times New Roman"/>
          <w:sz w:val="24"/>
          <w:szCs w:val="24"/>
          <w:lang w:val="es-PR"/>
        </w:rPr>
        <w:t xml:space="preserve"> pocas investigaciones ha</w:t>
      </w:r>
      <w:r w:rsidR="00E95E7E">
        <w:rPr>
          <w:rFonts w:ascii="Times New Roman" w:hAnsi="Times New Roman" w:cs="Times New Roman"/>
          <w:sz w:val="24"/>
          <w:szCs w:val="24"/>
          <w:lang w:val="es-PR"/>
        </w:rPr>
        <w:t xml:space="preserve">n </w:t>
      </w:r>
      <w:r w:rsidR="00E95E7E" w:rsidRPr="006831A2">
        <w:rPr>
          <w:rFonts w:ascii="Times New Roman" w:hAnsi="Times New Roman" w:cs="Times New Roman"/>
          <w:sz w:val="24"/>
          <w:szCs w:val="24"/>
          <w:lang w:val="es-PR"/>
        </w:rPr>
        <w:t>examinado la relación entre los estándares morales y los factores emocionales morales del comportamiento de las personas</w:t>
      </w:r>
      <w:r w:rsidR="00E95E7E">
        <w:rPr>
          <w:rFonts w:ascii="Times New Roman" w:hAnsi="Times New Roman" w:cs="Times New Roman"/>
          <w:sz w:val="24"/>
          <w:szCs w:val="24"/>
          <w:lang w:val="es-PR"/>
        </w:rPr>
        <w:t xml:space="preserve"> (</w:t>
      </w:r>
      <w:r w:rsidR="00E95E7E" w:rsidRPr="006831A2">
        <w:rPr>
          <w:rFonts w:ascii="Times New Roman" w:hAnsi="Times New Roman" w:cs="Times New Roman"/>
          <w:sz w:val="24"/>
          <w:szCs w:val="24"/>
          <w:lang w:val="es-PR"/>
        </w:rPr>
        <w:t>Tangney, Stuewig, y Mashek</w:t>
      </w:r>
      <w:r w:rsidR="00E95E7E">
        <w:rPr>
          <w:rFonts w:ascii="Times New Roman" w:hAnsi="Times New Roman" w:cs="Times New Roman"/>
          <w:sz w:val="24"/>
          <w:szCs w:val="24"/>
          <w:lang w:val="es-PR"/>
        </w:rPr>
        <w:t xml:space="preserve">, </w:t>
      </w:r>
      <w:r w:rsidR="00E95E7E" w:rsidRPr="006831A2">
        <w:rPr>
          <w:rFonts w:ascii="Times New Roman" w:hAnsi="Times New Roman" w:cs="Times New Roman"/>
          <w:sz w:val="24"/>
          <w:szCs w:val="24"/>
          <w:lang w:val="es-PR"/>
        </w:rPr>
        <w:t>2007)</w:t>
      </w:r>
      <w:r w:rsidR="00E95E7E">
        <w:rPr>
          <w:rFonts w:ascii="Times New Roman" w:hAnsi="Times New Roman" w:cs="Times New Roman"/>
          <w:sz w:val="24"/>
          <w:szCs w:val="24"/>
          <w:lang w:val="es-PR"/>
        </w:rPr>
        <w:t>.</w:t>
      </w:r>
    </w:p>
    <w:p w14:paraId="640BF530" w14:textId="77777777" w:rsidR="006831A2" w:rsidRPr="006831A2" w:rsidRDefault="006831A2" w:rsidP="006831A2">
      <w:pPr>
        <w:spacing w:after="0" w:line="240" w:lineRule="auto"/>
        <w:jc w:val="both"/>
        <w:rPr>
          <w:rFonts w:ascii="Times New Roman" w:hAnsi="Times New Roman" w:cs="Times New Roman"/>
          <w:i/>
          <w:iCs/>
          <w:sz w:val="24"/>
          <w:szCs w:val="24"/>
          <w:lang w:val="es-PR"/>
        </w:rPr>
      </w:pPr>
      <w:r w:rsidRPr="006831A2">
        <w:rPr>
          <w:rFonts w:ascii="Times New Roman" w:hAnsi="Times New Roman" w:cs="Times New Roman"/>
          <w:sz w:val="24"/>
          <w:szCs w:val="24"/>
          <w:lang w:val="es-PR"/>
        </w:rPr>
        <w:t>Al respecto, Beruchashvili, Gentry, y Price (2006) aclaran, que el nivel de moralidad aceptado representa una base de equilibrio moral en términos de fortalezas y debilidades morales, en la cual, de acuerdo con Horne y Powell (2016), el individuo sustenta sus pensamientos, elecciones y acciones, de conformidad a las normas sociales interiorizadas. Estos mismos autores aseguran, desde el punto de vista del equilibrio moral, que el individuo hace lo posible para compensar alguna desviación en su comportamiento y así, alinearlo a las normas sociales para balancear su armonía moral.</w:t>
      </w:r>
    </w:p>
    <w:p w14:paraId="39CA1E8F" w14:textId="4EF38B2F" w:rsidR="006831A2" w:rsidRP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Conforme a Cova, Deonna, y Sander (2015), Greene y Haidt (2002), las emociones además de ser modos de comprender lo que se debe hacer, también son motivadores que impulsan la realización de lo que es correcto. Reconociendo así, que las emociones morales son aquellas acaecidas por el cabal cumplimiento o incumplimiento de los intereses sociales, de las finalidades de alguna persona que se reconoce como autoridad moral u originadas por el acatamiento o no del deber moral con uno mismo (Cova et al., 2015).</w:t>
      </w:r>
    </w:p>
    <w:p w14:paraId="1A0331E9" w14:textId="2D11C223" w:rsidR="006831A2" w:rsidRP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Asimismo, Bericart (2012), Vélez y Ostrosky-Solís (2006) argumentan que, las emociones morales negativas, manifestadas en algún tipo de aflicción</w:t>
      </w:r>
      <w:r w:rsidR="004F4360">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y las positivas, que originan cierta sensación gratificante, se balancean tratando de establecer un equilibrio moral. </w:t>
      </w:r>
      <w:r w:rsidR="002E231C" w:rsidRPr="006831A2">
        <w:rPr>
          <w:rFonts w:ascii="Times New Roman" w:hAnsi="Times New Roman" w:cs="Times New Roman"/>
          <w:sz w:val="24"/>
          <w:szCs w:val="24"/>
          <w:lang w:val="es-PR"/>
        </w:rPr>
        <w:t>En relación con</w:t>
      </w:r>
      <w:r w:rsidRPr="006831A2">
        <w:rPr>
          <w:rFonts w:ascii="Times New Roman" w:hAnsi="Times New Roman" w:cs="Times New Roman"/>
          <w:sz w:val="24"/>
          <w:szCs w:val="24"/>
          <w:lang w:val="es-PR"/>
        </w:rPr>
        <w:t xml:space="preserve"> las emociones morales negativas y positivas, Tangney, Stuewig y Mashek (2007), Kaplan y Tivnan (2014) señalan que</w:t>
      </w:r>
      <w:r w:rsidR="002E231C">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la culpa es una emoción fundamental negativa, surgida de alguna violación de los estándares morales y que se manifiesta por una sensación dolorosa y que el orgullo, es otra elemental, pero positiva, que repercute en una sensación grata en quien la experimenta. Estas dos emociones morales son primarias, comúnmente adaptativas y autoconscientes, que no dependen de ninguna otra emoción previa (Prinz, 2007). Sin embargo, estas emociones pueden tener una autoevaluación implícita o explícita y ser o no advertidas conscientemente por el ser humano (Tangney, Stuewig, &amp; Mashek, 2007; Kaplan &amp; Tivnan, 2014). </w:t>
      </w:r>
    </w:p>
    <w:p w14:paraId="079E88F2" w14:textId="00B47ABE" w:rsidR="006831A2" w:rsidRP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 xml:space="preserve">Adicionalmente, Rebega (2017) alude, que la culpa hace sufrir a la persona y el orgullo le produce un disfrute. Puede afirmarse apoyados en Tangney, Stuewig, y Mashek (2007), Kaplan y Tivnan (2014), que la culpa es una emoción ampliamente adaptativa, que implica una auto punición que le causa sufrimiento a quien la padece (Freud, 1923). Este sufrimiento en la persona debido a la culpa, es ocasionada por haber infringido las normas sociales y no cumplir la moral autoimpuesta que guía su conducta. De esta manera, la persona como </w:t>
      </w:r>
      <w:r w:rsidRPr="006831A2">
        <w:rPr>
          <w:rFonts w:ascii="Times New Roman" w:hAnsi="Times New Roman" w:cs="Times New Roman"/>
          <w:sz w:val="24"/>
          <w:szCs w:val="24"/>
          <w:lang w:val="es-PR"/>
        </w:rPr>
        <w:lastRenderedPageBreak/>
        <w:t xml:space="preserve">agente, que actúa y trae malas consecuencias, recibirá la sentencia de una autoridad moral relacionada con el actuante, sentirá la mirada condenatoria o algún tipo de señalamiento reprobatorio. Esto es, una estigmatización proveniente del juez moral </w:t>
      </w:r>
      <w:r w:rsidR="00E449A0" w:rsidRPr="006831A2">
        <w:rPr>
          <w:rFonts w:ascii="Times New Roman" w:hAnsi="Times New Roman" w:cs="Times New Roman"/>
          <w:sz w:val="24"/>
          <w:szCs w:val="24"/>
          <w:lang w:val="es-PR"/>
        </w:rPr>
        <w:t>reconocido</w:t>
      </w:r>
      <w:r w:rsidRPr="006831A2">
        <w:rPr>
          <w:rFonts w:ascii="Times New Roman" w:hAnsi="Times New Roman" w:cs="Times New Roman"/>
          <w:sz w:val="24"/>
          <w:szCs w:val="24"/>
          <w:lang w:val="es-PR"/>
        </w:rPr>
        <w:t xml:space="preserve"> ya sea imaginario o real, quien juzga moralmente la acción como algo desagradable o monstruoso totalmente (Bush, 2013; Orsi, 2006; Caparrós, 1986).</w:t>
      </w:r>
    </w:p>
    <w:p w14:paraId="67F86276" w14:textId="4474A435" w:rsidR="006831A2" w:rsidRP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 xml:space="preserve">Contrariamente, el juez moral puede juzgar buena la acción del agente, con un alto mérito, estimulando así una emoción gratificante, denominada orgullo. Conforme a Tangney et al., (2007), es una emoción agradable bien valorada por la sociedad, adaptativa y autoconsciente, que mejora la autoestima de las personas y encausa, conforme a los estándares morales y méritos sociales, futuros comportamientos (Tangney et al., 2007). Aclarando que el juez moral puede ser individual o ser representado por algún grupo social involucrado (Lindenbaum, Geddes, &amp; Gabriel, 2017). En este caso, la persona orgullosa percibirá la aprobación proveniente del juez moral de alguna forma. Terminantemente, tanto el orgullo como la culpa están asociadas fuertemente a la sentencia del juez moral. </w:t>
      </w:r>
    </w:p>
    <w:p w14:paraId="3EE62BB3" w14:textId="77777777" w:rsidR="006831A2" w:rsidRPr="006831A2" w:rsidRDefault="006831A2" w:rsidP="006831A2">
      <w:pPr>
        <w:spacing w:after="0" w:line="240" w:lineRule="auto"/>
        <w:jc w:val="both"/>
        <w:rPr>
          <w:rFonts w:ascii="Times New Roman" w:hAnsi="Times New Roman" w:cs="Times New Roman"/>
          <w:sz w:val="24"/>
          <w:szCs w:val="24"/>
          <w:lang w:val="es-PR"/>
        </w:rPr>
      </w:pPr>
      <w:bookmarkStart w:id="1" w:name="_Hlk46677093"/>
      <w:r w:rsidRPr="006831A2">
        <w:rPr>
          <w:rFonts w:ascii="Times New Roman" w:hAnsi="Times New Roman" w:cs="Times New Roman"/>
          <w:sz w:val="24"/>
          <w:szCs w:val="24"/>
          <w:lang w:val="es-PR"/>
        </w:rPr>
        <w:t>Con lo expuesto, la sentencia percibida por la persona como aprobatoria o condenatoria, ocasionará una afectación emocional de culpa u orgullo, intentando reducir la sensación dolorosa o mantener la placentera respectivamente. De tal forma, semejante a lo planteado por Erlandsson (2006), el balance moral emocional se conceptualiza como la diferencia entre estas dos emociones morales.</w:t>
      </w:r>
    </w:p>
    <w:p w14:paraId="1F273BE9" w14:textId="77777777" w:rsid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 xml:space="preserve">En consecuencia, esta investigación tuvo el propósito de mostrar la validez del modelo bifactorial, basado en la culpa y el orgullo, de la escala de equilibrio moral emocional (EEME), mediante un estudio exploratorio y un análisis confirmatorio, en dos momentos diferentes y con dos muestras respectivas. </w:t>
      </w:r>
    </w:p>
    <w:p w14:paraId="3F3210DE" w14:textId="77777777" w:rsidR="006831A2" w:rsidRPr="006831A2" w:rsidRDefault="006831A2" w:rsidP="006831A2">
      <w:pPr>
        <w:spacing w:after="0" w:line="240" w:lineRule="auto"/>
        <w:jc w:val="both"/>
        <w:rPr>
          <w:rFonts w:ascii="Times New Roman" w:hAnsi="Times New Roman" w:cs="Times New Roman"/>
          <w:sz w:val="24"/>
          <w:szCs w:val="24"/>
          <w:lang w:val="es-PR"/>
        </w:rPr>
      </w:pPr>
    </w:p>
    <w:bookmarkEnd w:id="1"/>
    <w:p w14:paraId="7EBDE977" w14:textId="77777777" w:rsidR="006831A2" w:rsidRPr="006831A2" w:rsidRDefault="00A93F3B" w:rsidP="00841932">
      <w:pPr>
        <w:spacing w:after="0" w:line="240" w:lineRule="auto"/>
        <w:jc w:val="center"/>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Método</w:t>
      </w:r>
    </w:p>
    <w:p w14:paraId="56B26BBF" w14:textId="07791DBA" w:rsidR="006831A2" w:rsidRDefault="006831A2" w:rsidP="004F6686">
      <w:pPr>
        <w:spacing w:after="0" w:line="240" w:lineRule="auto"/>
        <w:ind w:firstLine="708"/>
        <w:jc w:val="both"/>
        <w:rPr>
          <w:rFonts w:ascii="Times New Roman" w:hAnsi="Times New Roman" w:cs="Times New Roman"/>
          <w:sz w:val="24"/>
          <w:szCs w:val="24"/>
        </w:rPr>
      </w:pPr>
      <w:r w:rsidRPr="006831A2">
        <w:rPr>
          <w:rFonts w:ascii="Times New Roman" w:hAnsi="Times New Roman" w:cs="Times New Roman"/>
          <w:sz w:val="24"/>
          <w:szCs w:val="24"/>
          <w:lang w:val="es-ES_tradnl"/>
        </w:rPr>
        <w:t>La investigación tuvo un alcance descriptivo</w:t>
      </w:r>
      <w:r w:rsidR="00DE7802">
        <w:rPr>
          <w:rFonts w:ascii="Times New Roman" w:hAnsi="Times New Roman" w:cs="Times New Roman"/>
          <w:sz w:val="24"/>
          <w:szCs w:val="24"/>
          <w:lang w:val="es-ES_tradnl"/>
        </w:rPr>
        <w:t>-</w:t>
      </w:r>
      <w:r w:rsidRPr="006831A2">
        <w:rPr>
          <w:rFonts w:ascii="Times New Roman" w:hAnsi="Times New Roman" w:cs="Times New Roman"/>
          <w:sz w:val="24"/>
          <w:szCs w:val="24"/>
          <w:lang w:val="es-ES_tradnl"/>
        </w:rPr>
        <w:t xml:space="preserve">correlacional, describiendo las variables y analizando su incidencia e interrelación, orientada a probar la asociación de las variables: culpa y orgullo, mediante patrones predecibles para una población determinada. Con diseño no experimental transversal, puesto que las variables fueron analizadas tal como se comportan en el contexto estudiado, sin intervención alguna. Fue de tipo transversal debido a que la recolección de datos se realizó en un solo periodo de tiempo, (Hernández, Fernández, Baptista, 2014). Se realizaron dos estudios, </w:t>
      </w:r>
      <w:r w:rsidR="00255452">
        <w:rPr>
          <w:rFonts w:ascii="Times New Roman" w:hAnsi="Times New Roman" w:cs="Times New Roman"/>
          <w:sz w:val="24"/>
          <w:szCs w:val="24"/>
          <w:lang w:val="es-ES_tradnl"/>
        </w:rPr>
        <w:t xml:space="preserve">en </w:t>
      </w:r>
      <w:r w:rsidRPr="006831A2">
        <w:rPr>
          <w:rFonts w:ascii="Times New Roman" w:hAnsi="Times New Roman" w:cs="Times New Roman"/>
          <w:sz w:val="24"/>
          <w:szCs w:val="24"/>
          <w:lang w:val="es-ES_tradnl"/>
        </w:rPr>
        <w:t xml:space="preserve">el </w:t>
      </w:r>
      <w:r w:rsidR="00255452">
        <w:rPr>
          <w:rFonts w:ascii="Times New Roman" w:hAnsi="Times New Roman" w:cs="Times New Roman"/>
          <w:sz w:val="24"/>
          <w:szCs w:val="24"/>
          <w:lang w:val="es-ES_tradnl"/>
        </w:rPr>
        <w:t>estudio uno</w:t>
      </w:r>
      <w:r w:rsidRPr="006831A2">
        <w:rPr>
          <w:rFonts w:ascii="Times New Roman" w:hAnsi="Times New Roman" w:cs="Times New Roman"/>
          <w:sz w:val="24"/>
          <w:szCs w:val="24"/>
          <w:lang w:val="es-ES_tradnl"/>
        </w:rPr>
        <w:t xml:space="preserve"> </w:t>
      </w:r>
      <w:r w:rsidR="00255452">
        <w:rPr>
          <w:rFonts w:ascii="Times New Roman" w:hAnsi="Times New Roman" w:cs="Times New Roman"/>
          <w:sz w:val="24"/>
          <w:szCs w:val="24"/>
          <w:lang w:val="es-ES_tradnl"/>
        </w:rPr>
        <w:t xml:space="preserve">se realizó </w:t>
      </w:r>
      <w:r w:rsidRPr="006831A2">
        <w:rPr>
          <w:rFonts w:ascii="Times New Roman" w:hAnsi="Times New Roman" w:cs="Times New Roman"/>
          <w:sz w:val="24"/>
          <w:szCs w:val="24"/>
        </w:rPr>
        <w:t xml:space="preserve">un análisis factorial exploratorio (AFE) y </w:t>
      </w:r>
      <w:r w:rsidR="00255452">
        <w:rPr>
          <w:rFonts w:ascii="Times New Roman" w:hAnsi="Times New Roman" w:cs="Times New Roman"/>
          <w:sz w:val="24"/>
          <w:szCs w:val="24"/>
        </w:rPr>
        <w:t>en el estudio dos</w:t>
      </w:r>
      <w:r w:rsidRPr="006831A2">
        <w:rPr>
          <w:rFonts w:ascii="Times New Roman" w:hAnsi="Times New Roman" w:cs="Times New Roman"/>
          <w:sz w:val="24"/>
          <w:szCs w:val="24"/>
        </w:rPr>
        <w:t>, un análisis factorial confirmatorio (AFC). Ambos con muestras independientes, pretendiendo explorar y confirmar el número de factores de la Escala de Equilibrio Moral Emocional (EEME). Se realizaron también la</w:t>
      </w:r>
      <w:r w:rsidR="000834ED">
        <w:rPr>
          <w:rFonts w:ascii="Times New Roman" w:hAnsi="Times New Roman" w:cs="Times New Roman"/>
          <w:sz w:val="24"/>
          <w:szCs w:val="24"/>
        </w:rPr>
        <w:t>s</w:t>
      </w:r>
      <w:r w:rsidRPr="006831A2">
        <w:rPr>
          <w:rFonts w:ascii="Times New Roman" w:hAnsi="Times New Roman" w:cs="Times New Roman"/>
          <w:sz w:val="24"/>
          <w:szCs w:val="24"/>
        </w:rPr>
        <w:t xml:space="preserve"> prueba</w:t>
      </w:r>
      <w:r w:rsidR="000834ED">
        <w:rPr>
          <w:rFonts w:ascii="Times New Roman" w:hAnsi="Times New Roman" w:cs="Times New Roman"/>
          <w:sz w:val="24"/>
          <w:szCs w:val="24"/>
        </w:rPr>
        <w:t>s</w:t>
      </w:r>
      <w:r w:rsidRPr="006831A2">
        <w:rPr>
          <w:rFonts w:ascii="Times New Roman" w:hAnsi="Times New Roman" w:cs="Times New Roman"/>
          <w:sz w:val="24"/>
          <w:szCs w:val="24"/>
        </w:rPr>
        <w:t xml:space="preserve"> de confiabilidad y de validez.</w:t>
      </w:r>
    </w:p>
    <w:p w14:paraId="7CA659EA" w14:textId="26319E6F" w:rsidR="00DD0B1D" w:rsidRDefault="006831A2" w:rsidP="004F6686">
      <w:pPr>
        <w:spacing w:after="0" w:line="24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El primer estudio </w:t>
      </w:r>
      <w:r w:rsidR="008B3957">
        <w:rPr>
          <w:rFonts w:ascii="Times New Roman" w:hAnsi="Times New Roman" w:cs="Times New Roman"/>
          <w:sz w:val="24"/>
          <w:szCs w:val="24"/>
          <w:lang w:val="es-ES_tradnl"/>
        </w:rPr>
        <w:t>consistió en</w:t>
      </w:r>
      <w:r w:rsidR="00C41B9C">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 xml:space="preserve">un AFE, que consideró 177 participantes, estudiantes universitarios de diferentes carreras de un instituto tecnológico superior del sureste de México, con una edad promedio de 23.89 años (DE= 6.5), 123 femeninos y 54 masculinos. Seleccionados mediante un muestreo no probabilístico por conveniencia (Etikan, Abubakar, &amp; Sunusi, 2016). Lo anterior de acuerdo con Hair, Black, Babin y Anderson (2014), quienes sugirieren un tamaño de muestra mínima de 10 observaciones por cada ítem, la EEME tiene 12 ítems, cumpliendo con </w:t>
      </w:r>
      <w:r w:rsidR="008B3957">
        <w:rPr>
          <w:rFonts w:ascii="Times New Roman" w:hAnsi="Times New Roman" w:cs="Times New Roman"/>
          <w:sz w:val="24"/>
          <w:szCs w:val="24"/>
          <w:lang w:val="es-ES_tradnl"/>
        </w:rPr>
        <w:t>un mayor número de</w:t>
      </w:r>
      <w:r w:rsidRPr="006831A2">
        <w:rPr>
          <w:rFonts w:ascii="Times New Roman" w:hAnsi="Times New Roman" w:cs="Times New Roman"/>
          <w:sz w:val="24"/>
          <w:szCs w:val="24"/>
          <w:lang w:val="es-ES_tradnl"/>
        </w:rPr>
        <w:t xml:space="preserve"> </w:t>
      </w:r>
      <w:r w:rsidR="00C950D3">
        <w:rPr>
          <w:rFonts w:ascii="Times New Roman" w:hAnsi="Times New Roman" w:cs="Times New Roman"/>
          <w:sz w:val="24"/>
          <w:szCs w:val="24"/>
          <w:lang w:val="es-ES_tradnl"/>
        </w:rPr>
        <w:t>participantes</w:t>
      </w:r>
      <w:r w:rsidRPr="006831A2">
        <w:rPr>
          <w:rFonts w:ascii="Times New Roman" w:hAnsi="Times New Roman" w:cs="Times New Roman"/>
          <w:sz w:val="24"/>
          <w:szCs w:val="24"/>
          <w:lang w:val="es-ES_tradnl"/>
        </w:rPr>
        <w:t xml:space="preserve"> (14.75) por ítem. </w:t>
      </w:r>
    </w:p>
    <w:p w14:paraId="1AC3C722" w14:textId="40095DE1" w:rsidR="00373BDB" w:rsidRDefault="00373BDB" w:rsidP="006831A2">
      <w:pPr>
        <w:spacing w:after="0" w:line="240" w:lineRule="auto"/>
        <w:jc w:val="both"/>
        <w:rPr>
          <w:rFonts w:ascii="Times New Roman" w:hAnsi="Times New Roman" w:cs="Times New Roman"/>
          <w:sz w:val="24"/>
          <w:szCs w:val="24"/>
          <w:lang w:val="es-ES_tradnl"/>
        </w:rPr>
      </w:pPr>
      <w:r w:rsidRPr="00373BDB">
        <w:rPr>
          <w:rFonts w:ascii="Times New Roman" w:hAnsi="Times New Roman" w:cs="Times New Roman"/>
          <w:sz w:val="24"/>
          <w:szCs w:val="24"/>
          <w:lang w:val="es-PR"/>
        </w:rPr>
        <w:t xml:space="preserve">La captura de datos y el análisis estadístico se hizo en el software estadístico SPSS versión 23. </w:t>
      </w:r>
      <w:r w:rsidRPr="00373BDB">
        <w:rPr>
          <w:rFonts w:ascii="Times New Roman" w:hAnsi="Times New Roman" w:cs="Times New Roman"/>
          <w:sz w:val="24"/>
          <w:szCs w:val="24"/>
          <w:lang w:val="es-ES_tradnl"/>
        </w:rPr>
        <w:t xml:space="preserve">El AFE consistió en la prueba de Bartlett y </w:t>
      </w:r>
      <w:r w:rsidRPr="00373BDB">
        <w:rPr>
          <w:rFonts w:ascii="Times New Roman" w:hAnsi="Times New Roman" w:cs="Times New Roman"/>
          <w:bCs/>
          <w:sz w:val="24"/>
          <w:szCs w:val="24"/>
          <w:lang w:val="es-PR"/>
        </w:rPr>
        <w:t xml:space="preserve">Kaiser Meyer Olkin y Bartlett y el análisis Varimax, para obtener los componentes principales de la EEME. Asimismo, </w:t>
      </w:r>
      <w:r w:rsidRPr="00373BDB">
        <w:rPr>
          <w:rFonts w:ascii="Times New Roman" w:hAnsi="Times New Roman" w:cs="Times New Roman"/>
          <w:sz w:val="24"/>
          <w:szCs w:val="24"/>
        </w:rPr>
        <w:t xml:space="preserve">se realizaron </w:t>
      </w:r>
      <w:r>
        <w:rPr>
          <w:rFonts w:ascii="Times New Roman" w:hAnsi="Times New Roman" w:cs="Times New Roman"/>
          <w:sz w:val="24"/>
          <w:szCs w:val="24"/>
        </w:rPr>
        <w:t>la</w:t>
      </w:r>
      <w:r w:rsidR="004F6686">
        <w:rPr>
          <w:rFonts w:ascii="Times New Roman" w:hAnsi="Times New Roman" w:cs="Times New Roman"/>
          <w:sz w:val="24"/>
          <w:szCs w:val="24"/>
        </w:rPr>
        <w:t>s</w:t>
      </w:r>
      <w:r>
        <w:rPr>
          <w:rFonts w:ascii="Times New Roman" w:hAnsi="Times New Roman" w:cs="Times New Roman"/>
          <w:sz w:val="24"/>
          <w:szCs w:val="24"/>
        </w:rPr>
        <w:t xml:space="preserve"> </w:t>
      </w:r>
      <w:r w:rsidRPr="00373BDB">
        <w:rPr>
          <w:rFonts w:ascii="Times New Roman" w:hAnsi="Times New Roman" w:cs="Times New Roman"/>
          <w:sz w:val="24"/>
          <w:szCs w:val="24"/>
        </w:rPr>
        <w:t>prueba</w:t>
      </w:r>
      <w:r w:rsidR="004F6686">
        <w:rPr>
          <w:rFonts w:ascii="Times New Roman" w:hAnsi="Times New Roman" w:cs="Times New Roman"/>
          <w:sz w:val="24"/>
          <w:szCs w:val="24"/>
        </w:rPr>
        <w:t>s</w:t>
      </w:r>
      <w:r>
        <w:rPr>
          <w:rFonts w:ascii="Times New Roman" w:hAnsi="Times New Roman" w:cs="Times New Roman"/>
          <w:sz w:val="24"/>
          <w:szCs w:val="24"/>
        </w:rPr>
        <w:t xml:space="preserve"> de </w:t>
      </w:r>
      <w:r w:rsidRPr="00373BDB">
        <w:rPr>
          <w:rFonts w:ascii="Times New Roman" w:hAnsi="Times New Roman" w:cs="Times New Roman"/>
          <w:sz w:val="24"/>
          <w:szCs w:val="24"/>
        </w:rPr>
        <w:t xml:space="preserve">confiabilidad mediante el </w:t>
      </w:r>
      <w:r w:rsidR="004F6686">
        <w:rPr>
          <w:rFonts w:ascii="Times New Roman" w:hAnsi="Times New Roman" w:cs="Times New Roman"/>
          <w:sz w:val="24"/>
          <w:szCs w:val="24"/>
        </w:rPr>
        <w:t>cálculo del A</w:t>
      </w:r>
      <w:r w:rsidRPr="00373BDB">
        <w:rPr>
          <w:rFonts w:ascii="Times New Roman" w:hAnsi="Times New Roman" w:cs="Times New Roman"/>
          <w:sz w:val="24"/>
          <w:szCs w:val="24"/>
        </w:rPr>
        <w:t xml:space="preserve">lfa de Cronbach y la de validez </w:t>
      </w:r>
      <w:r w:rsidRPr="00373BDB">
        <w:rPr>
          <w:rFonts w:ascii="Times New Roman" w:hAnsi="Times New Roman" w:cs="Times New Roman"/>
          <w:sz w:val="24"/>
          <w:szCs w:val="24"/>
          <w:lang w:val="es-PR"/>
        </w:rPr>
        <w:lastRenderedPageBreak/>
        <w:t>convergente y discriminante. Para la validez, se analizaron las correlaciones mediante el coeficiente r de Pearson entre las diferentes variables observadas, ítems, y las variables latentes, culpa y orgullo. Donde las correlaciones positivas fueron consideradas evidencia de validez convergente, mientras que las correlaciones negativas y la ausencia de correlación fueron consideradas evidencia de validez discriminante.</w:t>
      </w:r>
    </w:p>
    <w:p w14:paraId="13092B19" w14:textId="298EA822" w:rsidR="00342EC0" w:rsidRDefault="00342EC0" w:rsidP="004F6686">
      <w:pPr>
        <w:spacing w:after="0" w:line="24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ES_tradnl"/>
        </w:rPr>
        <w:t>E</w:t>
      </w:r>
      <w:r w:rsidR="004F6686">
        <w:rPr>
          <w:rFonts w:ascii="Times New Roman" w:hAnsi="Times New Roman" w:cs="Times New Roman"/>
          <w:sz w:val="24"/>
          <w:szCs w:val="24"/>
          <w:lang w:val="es-ES_tradnl"/>
        </w:rPr>
        <w:t>n el</w:t>
      </w:r>
      <w:r w:rsidRPr="006831A2">
        <w:rPr>
          <w:rFonts w:ascii="Times New Roman" w:hAnsi="Times New Roman" w:cs="Times New Roman"/>
          <w:sz w:val="24"/>
          <w:szCs w:val="24"/>
          <w:lang w:val="es-ES_tradnl"/>
        </w:rPr>
        <w:t xml:space="preserve"> segundo estudio </w:t>
      </w:r>
      <w:r w:rsidR="004F6686">
        <w:rPr>
          <w:rFonts w:ascii="Times New Roman" w:hAnsi="Times New Roman" w:cs="Times New Roman"/>
          <w:sz w:val="24"/>
          <w:szCs w:val="24"/>
          <w:lang w:val="es-ES_tradnl"/>
        </w:rPr>
        <w:t>se realizó</w:t>
      </w:r>
      <w:r w:rsidRPr="006831A2">
        <w:rPr>
          <w:rFonts w:ascii="Times New Roman" w:hAnsi="Times New Roman" w:cs="Times New Roman"/>
          <w:sz w:val="24"/>
          <w:szCs w:val="24"/>
          <w:lang w:val="es-ES_tradnl"/>
        </w:rPr>
        <w:t xml:space="preserve"> un AFC, que </w:t>
      </w:r>
      <w:r w:rsidRPr="006831A2">
        <w:rPr>
          <w:rFonts w:ascii="Times New Roman" w:hAnsi="Times New Roman" w:cs="Times New Roman"/>
          <w:sz w:val="24"/>
          <w:szCs w:val="24"/>
          <w:lang w:val="es-PR"/>
        </w:rPr>
        <w:t xml:space="preserve">examinó 300 participantes, estudiantes universitarios de seis distintas universidades mexicanas, de 19.8 años </w:t>
      </w:r>
      <w:r>
        <w:rPr>
          <w:rFonts w:ascii="Times New Roman" w:hAnsi="Times New Roman" w:cs="Times New Roman"/>
          <w:sz w:val="24"/>
          <w:szCs w:val="24"/>
          <w:lang w:val="es-PR"/>
        </w:rPr>
        <w:t xml:space="preserve">en </w:t>
      </w:r>
      <w:r w:rsidRPr="006831A2">
        <w:rPr>
          <w:rFonts w:ascii="Times New Roman" w:hAnsi="Times New Roman" w:cs="Times New Roman"/>
          <w:sz w:val="24"/>
          <w:szCs w:val="24"/>
          <w:lang w:val="es-PR"/>
        </w:rPr>
        <w:t>promedio (DE= 3.25), 189 mujeres, 111 hombres, cumpliendo</w:t>
      </w:r>
      <w:r>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con el tamaño de muestra sugerido (</w:t>
      </w:r>
      <w:r w:rsidRPr="006831A2">
        <w:rPr>
          <w:rFonts w:ascii="Times New Roman" w:hAnsi="Times New Roman" w:cs="Times New Roman"/>
          <w:sz w:val="24"/>
          <w:szCs w:val="24"/>
          <w:lang w:val="es-ES_tradnl"/>
        </w:rPr>
        <w:t>Hair, Black, Babin y Anderson, 2014). Estos participantes</w:t>
      </w:r>
      <w:r>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 xml:space="preserve">contestaron la EEME de forma presencial, bajo los mismos lineamientos que el primer estudio. Se empleó el software AMOS complementando el software SPSS versión 23, </w:t>
      </w:r>
      <w:r w:rsidRPr="006831A2">
        <w:rPr>
          <w:rFonts w:ascii="Times New Roman" w:hAnsi="Times New Roman" w:cs="Times New Roman"/>
          <w:sz w:val="24"/>
          <w:szCs w:val="24"/>
          <w:lang w:val="es-PR"/>
        </w:rPr>
        <w:t xml:space="preserve">para confirmar la estructura factorial a través del modelado de ecuaciones estructurales </w:t>
      </w:r>
      <w:r w:rsidRPr="006831A2">
        <w:rPr>
          <w:rFonts w:ascii="Times New Roman" w:hAnsi="Times New Roman" w:cs="Times New Roman"/>
          <w:sz w:val="24"/>
          <w:szCs w:val="24"/>
          <w:lang w:val="es-ES_tradnl"/>
        </w:rPr>
        <w:t xml:space="preserve">de la </w:t>
      </w:r>
      <w:r w:rsidRPr="006831A2">
        <w:rPr>
          <w:rFonts w:ascii="Times New Roman" w:hAnsi="Times New Roman" w:cs="Times New Roman"/>
          <w:sz w:val="24"/>
          <w:szCs w:val="24"/>
          <w:lang w:val="es-PR"/>
        </w:rPr>
        <w:t xml:space="preserve">EEME. </w:t>
      </w:r>
      <w:r w:rsidRPr="006831A2">
        <w:rPr>
          <w:rFonts w:ascii="Times New Roman" w:hAnsi="Times New Roman" w:cs="Times New Roman"/>
          <w:bCs/>
          <w:sz w:val="24"/>
          <w:szCs w:val="24"/>
          <w:lang w:val="es-PR"/>
        </w:rPr>
        <w:t xml:space="preserve">Igualmente, se </w:t>
      </w:r>
      <w:r w:rsidRPr="006831A2">
        <w:rPr>
          <w:rFonts w:ascii="Times New Roman" w:hAnsi="Times New Roman" w:cs="Times New Roman"/>
          <w:sz w:val="24"/>
          <w:szCs w:val="24"/>
        </w:rPr>
        <w:t xml:space="preserve">ejecutó la prueba de confiabilidad Alfa de Cronbach y el análisis de correlaciones para la validez </w:t>
      </w:r>
      <w:r w:rsidRPr="006831A2">
        <w:rPr>
          <w:rFonts w:ascii="Times New Roman" w:hAnsi="Times New Roman" w:cs="Times New Roman"/>
          <w:sz w:val="24"/>
          <w:szCs w:val="24"/>
          <w:lang w:val="es-PR"/>
        </w:rPr>
        <w:t>convergente y discriminante</w:t>
      </w:r>
    </w:p>
    <w:p w14:paraId="1D2F2C8B" w14:textId="77777777" w:rsidR="0087557E" w:rsidRDefault="0087557E" w:rsidP="006831A2">
      <w:pPr>
        <w:spacing w:after="0" w:line="240" w:lineRule="auto"/>
        <w:jc w:val="both"/>
        <w:rPr>
          <w:rFonts w:ascii="Times New Roman" w:hAnsi="Times New Roman" w:cs="Times New Roman"/>
          <w:b/>
          <w:i/>
          <w:sz w:val="24"/>
          <w:szCs w:val="24"/>
          <w:lang w:val="es-ES_tradnl"/>
        </w:rPr>
      </w:pPr>
    </w:p>
    <w:p w14:paraId="42E951B8" w14:textId="77777777" w:rsidR="00DD0B1D" w:rsidRPr="00DD0B1D" w:rsidRDefault="00DD0B1D" w:rsidP="006831A2">
      <w:pPr>
        <w:spacing w:after="0" w:line="240" w:lineRule="auto"/>
        <w:jc w:val="both"/>
        <w:rPr>
          <w:rFonts w:ascii="Times New Roman" w:hAnsi="Times New Roman" w:cs="Times New Roman"/>
          <w:b/>
          <w:i/>
          <w:sz w:val="24"/>
          <w:szCs w:val="24"/>
          <w:lang w:val="es-ES_tradnl"/>
        </w:rPr>
      </w:pPr>
      <w:r w:rsidRPr="00DD0B1D">
        <w:rPr>
          <w:rFonts w:ascii="Times New Roman" w:hAnsi="Times New Roman" w:cs="Times New Roman"/>
          <w:b/>
          <w:i/>
          <w:sz w:val="24"/>
          <w:szCs w:val="24"/>
          <w:lang w:val="es-ES_tradnl"/>
        </w:rPr>
        <w:t>Instrumento</w:t>
      </w:r>
    </w:p>
    <w:p w14:paraId="63D815AA" w14:textId="5A2407C9" w:rsidR="004F4360" w:rsidRDefault="006831A2" w:rsidP="004F6686">
      <w:pPr>
        <w:spacing w:after="0" w:line="24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ES_tradnl"/>
        </w:rPr>
        <w:t xml:space="preserve">Los participantes contestaron la </w:t>
      </w:r>
      <w:r w:rsidR="00DD0B1D">
        <w:rPr>
          <w:rFonts w:ascii="Times New Roman" w:hAnsi="Times New Roman" w:cs="Times New Roman"/>
          <w:sz w:val="24"/>
          <w:szCs w:val="24"/>
          <w:lang w:val="es-ES_tradnl"/>
        </w:rPr>
        <w:t xml:space="preserve">escala de equilibrio moral emocional </w:t>
      </w:r>
      <w:r w:rsidRPr="006831A2">
        <w:rPr>
          <w:rFonts w:ascii="Times New Roman" w:hAnsi="Times New Roman" w:cs="Times New Roman"/>
          <w:sz w:val="24"/>
          <w:szCs w:val="24"/>
          <w:lang w:val="es-ES_tradnl"/>
        </w:rPr>
        <w:t>EEME</w:t>
      </w:r>
      <w:r w:rsidR="00162A2E">
        <w:rPr>
          <w:rFonts w:ascii="Times New Roman" w:hAnsi="Times New Roman" w:cs="Times New Roman"/>
          <w:sz w:val="24"/>
          <w:szCs w:val="24"/>
          <w:lang w:val="es-ES_tradnl"/>
        </w:rPr>
        <w:t xml:space="preserve"> (Anexo 1)</w:t>
      </w:r>
      <w:r w:rsidRPr="006831A2">
        <w:rPr>
          <w:rFonts w:ascii="Times New Roman" w:hAnsi="Times New Roman" w:cs="Times New Roman"/>
          <w:sz w:val="24"/>
          <w:szCs w:val="24"/>
          <w:lang w:val="es-ES_tradnl"/>
        </w:rPr>
        <w:t xml:space="preserve">, que detalló </w:t>
      </w:r>
      <w:r w:rsidR="001A7A53">
        <w:rPr>
          <w:rFonts w:ascii="Times New Roman" w:hAnsi="Times New Roman" w:cs="Times New Roman"/>
          <w:sz w:val="24"/>
          <w:szCs w:val="24"/>
          <w:lang w:val="es-ES_tradnl"/>
        </w:rPr>
        <w:t xml:space="preserve">12 </w:t>
      </w:r>
      <w:r w:rsidRPr="006831A2">
        <w:rPr>
          <w:rFonts w:ascii="Times New Roman" w:hAnsi="Times New Roman" w:cs="Times New Roman"/>
          <w:sz w:val="24"/>
          <w:szCs w:val="24"/>
          <w:lang w:val="es-ES_tradnl"/>
        </w:rPr>
        <w:t xml:space="preserve">ítems sobre </w:t>
      </w:r>
      <w:r w:rsidR="001A7A53">
        <w:rPr>
          <w:rFonts w:ascii="Times New Roman" w:hAnsi="Times New Roman" w:cs="Times New Roman"/>
          <w:sz w:val="24"/>
          <w:szCs w:val="24"/>
          <w:lang w:val="es-ES_tradnl"/>
        </w:rPr>
        <w:t xml:space="preserve">las emociones de </w:t>
      </w:r>
      <w:r w:rsidRPr="006831A2">
        <w:rPr>
          <w:rFonts w:ascii="Times New Roman" w:hAnsi="Times New Roman" w:cs="Times New Roman"/>
          <w:sz w:val="24"/>
          <w:szCs w:val="24"/>
          <w:lang w:val="es-ES_tradnl"/>
        </w:rPr>
        <w:t>culpa y orgullo</w:t>
      </w:r>
      <w:r w:rsidR="001A7A53">
        <w:rPr>
          <w:rFonts w:ascii="Times New Roman" w:hAnsi="Times New Roman" w:cs="Times New Roman"/>
          <w:sz w:val="24"/>
          <w:szCs w:val="24"/>
          <w:lang w:val="es-ES_tradnl"/>
        </w:rPr>
        <w:t xml:space="preserve"> (</w:t>
      </w:r>
      <w:r w:rsidR="001A7A53">
        <w:rPr>
          <w:rFonts w:ascii="Times New Roman" w:hAnsi="Times New Roman" w:cs="Times New Roman"/>
          <w:sz w:val="24"/>
          <w:szCs w:val="24"/>
          <w:lang w:val="es-PR"/>
        </w:rPr>
        <w:t>Prinz, 2006)</w:t>
      </w:r>
      <w:r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PR"/>
        </w:rPr>
        <w:t xml:space="preserve">correspondientes a los estadios morales </w:t>
      </w:r>
      <w:r w:rsidR="00DD0B1D">
        <w:rPr>
          <w:rFonts w:ascii="Times New Roman" w:hAnsi="Times New Roman" w:cs="Times New Roman"/>
          <w:sz w:val="24"/>
          <w:szCs w:val="24"/>
          <w:lang w:val="es-PR"/>
        </w:rPr>
        <w:t>establecidos por Kohlberg (Kohlberg, 1992</w:t>
      </w:r>
      <w:r w:rsidR="00D12838">
        <w:rPr>
          <w:rFonts w:ascii="Times New Roman" w:hAnsi="Times New Roman" w:cs="Times New Roman"/>
          <w:sz w:val="24"/>
          <w:szCs w:val="24"/>
          <w:lang w:val="es-PR"/>
        </w:rPr>
        <w:t xml:space="preserve">; </w:t>
      </w:r>
      <w:r w:rsidR="00F37C5B">
        <w:rPr>
          <w:rFonts w:ascii="Times New Roman" w:hAnsi="Times New Roman" w:cs="Times New Roman"/>
          <w:sz w:val="24"/>
          <w:szCs w:val="24"/>
          <w:lang w:val="es-PR"/>
        </w:rPr>
        <w:t xml:space="preserve">Kohlberg </w:t>
      </w:r>
      <w:r w:rsidR="00D12838">
        <w:rPr>
          <w:rFonts w:ascii="Times New Roman" w:hAnsi="Times New Roman" w:cs="Times New Roman"/>
          <w:sz w:val="24"/>
          <w:szCs w:val="24"/>
          <w:lang w:val="es-PR"/>
        </w:rPr>
        <w:t xml:space="preserve">&amp; Hersh, </w:t>
      </w:r>
      <w:r w:rsidR="00DD0B1D">
        <w:rPr>
          <w:rFonts w:ascii="Times New Roman" w:hAnsi="Times New Roman" w:cs="Times New Roman"/>
          <w:sz w:val="24"/>
          <w:szCs w:val="24"/>
          <w:lang w:val="es-PR"/>
        </w:rPr>
        <w:t>1977)</w:t>
      </w:r>
      <w:r w:rsidR="001A7A53">
        <w:rPr>
          <w:rFonts w:ascii="Times New Roman" w:hAnsi="Times New Roman" w:cs="Times New Roman"/>
          <w:sz w:val="24"/>
          <w:szCs w:val="24"/>
          <w:lang w:val="es-PR"/>
        </w:rPr>
        <w:t xml:space="preserve">. </w:t>
      </w:r>
    </w:p>
    <w:p w14:paraId="0BF0D4BE" w14:textId="0ED37486" w:rsidR="00D63004" w:rsidRDefault="00F70ED0" w:rsidP="00FC0360">
      <w:pPr>
        <w:spacing w:after="0" w:line="240" w:lineRule="auto"/>
        <w:ind w:firstLine="708"/>
        <w:jc w:val="both"/>
        <w:rPr>
          <w:rFonts w:ascii="Times New Roman" w:hAnsi="Times New Roman" w:cs="Times New Roman"/>
          <w:sz w:val="24"/>
          <w:szCs w:val="24"/>
        </w:rPr>
      </w:pPr>
      <w:r w:rsidRPr="00F70ED0">
        <w:rPr>
          <w:rFonts w:ascii="Times New Roman" w:hAnsi="Times New Roman" w:cs="Times New Roman"/>
          <w:sz w:val="24"/>
          <w:szCs w:val="24"/>
        </w:rPr>
        <w:t>La EEME contiene la historia de un parricidio</w:t>
      </w:r>
      <w:r w:rsidR="00BA7FF6">
        <w:rPr>
          <w:rFonts w:ascii="Times New Roman" w:hAnsi="Times New Roman" w:cs="Times New Roman"/>
          <w:sz w:val="24"/>
          <w:szCs w:val="24"/>
        </w:rPr>
        <w:t xml:space="preserve"> cometido por el protagonista de la </w:t>
      </w:r>
      <w:r w:rsidR="00E123EB">
        <w:rPr>
          <w:rFonts w:ascii="Times New Roman" w:hAnsi="Times New Roman" w:cs="Times New Roman"/>
          <w:sz w:val="24"/>
          <w:szCs w:val="24"/>
        </w:rPr>
        <w:t>narración</w:t>
      </w:r>
      <w:r w:rsidR="00BA7FF6">
        <w:rPr>
          <w:rFonts w:ascii="Times New Roman" w:hAnsi="Times New Roman" w:cs="Times New Roman"/>
          <w:sz w:val="24"/>
          <w:szCs w:val="24"/>
        </w:rPr>
        <w:t xml:space="preserve">, “Juan”, </w:t>
      </w:r>
      <w:r w:rsidRPr="00F70ED0">
        <w:rPr>
          <w:rFonts w:ascii="Times New Roman" w:hAnsi="Times New Roman" w:cs="Times New Roman"/>
          <w:sz w:val="24"/>
          <w:szCs w:val="24"/>
        </w:rPr>
        <w:t>estimulando la sensaci</w:t>
      </w:r>
      <w:r>
        <w:rPr>
          <w:rFonts w:ascii="Times New Roman" w:hAnsi="Times New Roman" w:cs="Times New Roman"/>
          <w:sz w:val="24"/>
          <w:szCs w:val="24"/>
        </w:rPr>
        <w:t xml:space="preserve">ón hipotética </w:t>
      </w:r>
      <w:r w:rsidR="00BA7FF6">
        <w:rPr>
          <w:rFonts w:ascii="Times New Roman" w:hAnsi="Times New Roman" w:cs="Times New Roman"/>
          <w:sz w:val="24"/>
          <w:szCs w:val="24"/>
        </w:rPr>
        <w:t xml:space="preserve">de culpa </w:t>
      </w:r>
      <w:r w:rsidR="00000466">
        <w:rPr>
          <w:rFonts w:ascii="Times New Roman" w:hAnsi="Times New Roman" w:cs="Times New Roman"/>
          <w:sz w:val="24"/>
          <w:szCs w:val="24"/>
        </w:rPr>
        <w:t>y de orgullo en el participante</w:t>
      </w:r>
      <w:r w:rsidR="00D63004">
        <w:rPr>
          <w:rFonts w:ascii="Times New Roman" w:hAnsi="Times New Roman" w:cs="Times New Roman"/>
          <w:sz w:val="24"/>
          <w:szCs w:val="24"/>
        </w:rPr>
        <w:t>, b</w:t>
      </w:r>
      <w:r w:rsidR="00000466">
        <w:rPr>
          <w:rFonts w:ascii="Times New Roman" w:hAnsi="Times New Roman" w:cs="Times New Roman"/>
          <w:sz w:val="24"/>
          <w:szCs w:val="24"/>
        </w:rPr>
        <w:t xml:space="preserve">ajo la </w:t>
      </w:r>
      <w:r w:rsidR="004F4360">
        <w:rPr>
          <w:rFonts w:ascii="Times New Roman" w:hAnsi="Times New Roman" w:cs="Times New Roman"/>
          <w:sz w:val="24"/>
          <w:szCs w:val="24"/>
        </w:rPr>
        <w:t>interrogante:</w:t>
      </w:r>
      <w:r w:rsidR="00000466">
        <w:rPr>
          <w:rFonts w:ascii="Times New Roman" w:hAnsi="Times New Roman" w:cs="Times New Roman"/>
          <w:sz w:val="24"/>
          <w:szCs w:val="24"/>
        </w:rPr>
        <w:t xml:space="preserve"> “</w:t>
      </w:r>
      <w:r w:rsidR="00D63004">
        <w:rPr>
          <w:rFonts w:ascii="Times New Roman" w:hAnsi="Times New Roman" w:cs="Times New Roman"/>
          <w:sz w:val="24"/>
          <w:szCs w:val="24"/>
        </w:rPr>
        <w:t>¿</w:t>
      </w:r>
      <w:r w:rsidR="00000466" w:rsidRPr="00000466">
        <w:rPr>
          <w:rFonts w:ascii="Times New Roman" w:hAnsi="Times New Roman" w:cs="Times New Roman"/>
          <w:sz w:val="24"/>
          <w:szCs w:val="24"/>
        </w:rPr>
        <w:t xml:space="preserve">Si tú fueras Juan, </w:t>
      </w:r>
      <w:r w:rsidR="004F4360">
        <w:rPr>
          <w:rFonts w:ascii="Times New Roman" w:hAnsi="Times New Roman" w:cs="Times New Roman"/>
          <w:sz w:val="24"/>
          <w:szCs w:val="24"/>
        </w:rPr>
        <w:t>en</w:t>
      </w:r>
      <w:r w:rsidR="00000466" w:rsidRPr="00000466">
        <w:rPr>
          <w:rFonts w:ascii="Times New Roman" w:hAnsi="Times New Roman" w:cs="Times New Roman"/>
          <w:sz w:val="24"/>
          <w:szCs w:val="24"/>
        </w:rPr>
        <w:t xml:space="preserve"> qué grado sentirías </w:t>
      </w:r>
      <w:r w:rsidR="00000466" w:rsidRPr="00000466">
        <w:rPr>
          <w:rFonts w:ascii="Times New Roman" w:hAnsi="Times New Roman" w:cs="Times New Roman"/>
          <w:i/>
          <w:iCs/>
          <w:sz w:val="24"/>
          <w:szCs w:val="24"/>
        </w:rPr>
        <w:t xml:space="preserve">culpa </w:t>
      </w:r>
      <w:r w:rsidR="00000466" w:rsidRPr="00000466">
        <w:rPr>
          <w:rFonts w:ascii="Times New Roman" w:hAnsi="Times New Roman" w:cs="Times New Roman"/>
          <w:sz w:val="24"/>
          <w:szCs w:val="24"/>
        </w:rPr>
        <w:t>por matar a tu padre</w:t>
      </w:r>
      <w:r w:rsidR="00D63004">
        <w:rPr>
          <w:rFonts w:ascii="Times New Roman" w:hAnsi="Times New Roman" w:cs="Times New Roman"/>
          <w:iCs/>
          <w:sz w:val="24"/>
          <w:szCs w:val="24"/>
        </w:rPr>
        <w:t xml:space="preserve">?, entonces </w:t>
      </w:r>
      <w:r w:rsidR="00FC0360">
        <w:rPr>
          <w:rFonts w:ascii="Times New Roman" w:hAnsi="Times New Roman" w:cs="Times New Roman"/>
          <w:iCs/>
          <w:sz w:val="24"/>
          <w:szCs w:val="24"/>
        </w:rPr>
        <w:t xml:space="preserve">el participante </w:t>
      </w:r>
      <w:r w:rsidR="00D63004">
        <w:rPr>
          <w:rFonts w:ascii="Times New Roman" w:hAnsi="Times New Roman" w:cs="Times New Roman"/>
          <w:iCs/>
          <w:sz w:val="24"/>
          <w:szCs w:val="24"/>
        </w:rPr>
        <w:t>c</w:t>
      </w:r>
      <w:r w:rsidR="00000466" w:rsidRPr="00D63004">
        <w:rPr>
          <w:rFonts w:ascii="Times New Roman" w:hAnsi="Times New Roman" w:cs="Times New Roman"/>
          <w:sz w:val="24"/>
          <w:szCs w:val="24"/>
        </w:rPr>
        <w:t>o</w:t>
      </w:r>
      <w:r w:rsidR="00000466" w:rsidRPr="00000466">
        <w:rPr>
          <w:rFonts w:ascii="Times New Roman" w:hAnsi="Times New Roman" w:cs="Times New Roman"/>
          <w:sz w:val="24"/>
          <w:szCs w:val="24"/>
        </w:rPr>
        <w:t xml:space="preserve">nsidera </w:t>
      </w:r>
      <w:r w:rsidR="00D63004">
        <w:rPr>
          <w:rFonts w:ascii="Times New Roman" w:hAnsi="Times New Roman" w:cs="Times New Roman"/>
          <w:sz w:val="24"/>
          <w:szCs w:val="24"/>
        </w:rPr>
        <w:t xml:space="preserve">seis </w:t>
      </w:r>
      <w:r w:rsidR="00000466" w:rsidRPr="00000466">
        <w:rPr>
          <w:rFonts w:ascii="Times New Roman" w:hAnsi="Times New Roman" w:cs="Times New Roman"/>
          <w:sz w:val="24"/>
          <w:szCs w:val="24"/>
        </w:rPr>
        <w:t>razones</w:t>
      </w:r>
      <w:r w:rsidR="00D63004">
        <w:rPr>
          <w:rFonts w:ascii="Times New Roman" w:hAnsi="Times New Roman" w:cs="Times New Roman"/>
          <w:sz w:val="24"/>
          <w:szCs w:val="24"/>
        </w:rPr>
        <w:t xml:space="preserve">, </w:t>
      </w:r>
      <w:r w:rsidR="00FC0360">
        <w:rPr>
          <w:rFonts w:ascii="Times New Roman" w:hAnsi="Times New Roman" w:cs="Times New Roman"/>
          <w:sz w:val="24"/>
          <w:szCs w:val="24"/>
        </w:rPr>
        <w:t xml:space="preserve">colocando </w:t>
      </w:r>
      <w:r w:rsidR="00D63004">
        <w:rPr>
          <w:rFonts w:ascii="Times New Roman" w:hAnsi="Times New Roman" w:cs="Times New Roman"/>
          <w:sz w:val="24"/>
          <w:szCs w:val="24"/>
        </w:rPr>
        <w:t xml:space="preserve">una “x”, en una escala tipo </w:t>
      </w:r>
      <w:r w:rsidR="00D63004" w:rsidRPr="006524EE">
        <w:rPr>
          <w:rFonts w:ascii="Times New Roman" w:hAnsi="Times New Roman" w:cs="Times New Roman"/>
          <w:sz w:val="24"/>
          <w:szCs w:val="24"/>
        </w:rPr>
        <w:t xml:space="preserve">Likert, desde uno, </w:t>
      </w:r>
      <w:r w:rsidR="006524EE" w:rsidRPr="006524EE">
        <w:rPr>
          <w:rFonts w:ascii="Times New Roman" w:hAnsi="Times New Roman" w:cs="Times New Roman"/>
          <w:sz w:val="24"/>
          <w:szCs w:val="24"/>
        </w:rPr>
        <w:t xml:space="preserve">que implica </w:t>
      </w:r>
      <w:r w:rsidR="00D63004" w:rsidRPr="006524EE">
        <w:rPr>
          <w:rFonts w:ascii="Times New Roman" w:hAnsi="Times New Roman" w:cs="Times New Roman"/>
          <w:sz w:val="24"/>
          <w:szCs w:val="24"/>
        </w:rPr>
        <w:t xml:space="preserve">no sentir nada, hasta diez, </w:t>
      </w:r>
      <w:r w:rsidR="006524EE" w:rsidRPr="006524EE">
        <w:rPr>
          <w:rFonts w:ascii="Times New Roman" w:hAnsi="Times New Roman" w:cs="Times New Roman"/>
          <w:sz w:val="24"/>
          <w:szCs w:val="24"/>
        </w:rPr>
        <w:t xml:space="preserve">que indica </w:t>
      </w:r>
      <w:r w:rsidR="00D61F4F" w:rsidRPr="006524EE">
        <w:rPr>
          <w:rFonts w:ascii="Times New Roman" w:hAnsi="Times New Roman" w:cs="Times New Roman"/>
          <w:sz w:val="24"/>
          <w:szCs w:val="24"/>
        </w:rPr>
        <w:t>sentir</w:t>
      </w:r>
      <w:r w:rsidR="00E123EB" w:rsidRPr="006524EE">
        <w:rPr>
          <w:rFonts w:ascii="Times New Roman" w:hAnsi="Times New Roman" w:cs="Times New Roman"/>
          <w:sz w:val="24"/>
          <w:szCs w:val="24"/>
        </w:rPr>
        <w:t xml:space="preserve"> </w:t>
      </w:r>
      <w:r w:rsidR="00D63004" w:rsidRPr="006524EE">
        <w:rPr>
          <w:rFonts w:ascii="Times New Roman" w:hAnsi="Times New Roman" w:cs="Times New Roman"/>
          <w:sz w:val="24"/>
          <w:szCs w:val="24"/>
        </w:rPr>
        <w:t xml:space="preserve">completamente la </w:t>
      </w:r>
      <w:r w:rsidR="00D61F4F" w:rsidRPr="006524EE">
        <w:rPr>
          <w:rFonts w:ascii="Times New Roman" w:hAnsi="Times New Roman" w:cs="Times New Roman"/>
          <w:sz w:val="24"/>
          <w:szCs w:val="24"/>
        </w:rPr>
        <w:t>emoción</w:t>
      </w:r>
      <w:r w:rsidR="00D63004" w:rsidRPr="006524EE">
        <w:rPr>
          <w:rFonts w:ascii="Times New Roman" w:hAnsi="Times New Roman" w:cs="Times New Roman"/>
          <w:sz w:val="24"/>
          <w:szCs w:val="24"/>
        </w:rPr>
        <w:t>.</w:t>
      </w:r>
      <w:r w:rsidR="00D63004">
        <w:rPr>
          <w:rFonts w:ascii="Times New Roman" w:hAnsi="Times New Roman" w:cs="Times New Roman"/>
          <w:sz w:val="24"/>
          <w:szCs w:val="24"/>
        </w:rPr>
        <w:t xml:space="preserve"> Asimismo, se le inquiere al participante</w:t>
      </w:r>
      <w:r w:rsidR="00221135">
        <w:rPr>
          <w:rFonts w:ascii="Times New Roman" w:hAnsi="Times New Roman" w:cs="Times New Roman"/>
          <w:sz w:val="24"/>
          <w:szCs w:val="24"/>
        </w:rPr>
        <w:t xml:space="preserve"> sobre la emoción de orgullo, “¿</w:t>
      </w:r>
      <w:r w:rsidR="00221135" w:rsidRPr="00000466">
        <w:rPr>
          <w:rFonts w:ascii="Times New Roman" w:hAnsi="Times New Roman" w:cs="Times New Roman"/>
          <w:sz w:val="24"/>
          <w:szCs w:val="24"/>
        </w:rPr>
        <w:t xml:space="preserve">Si tú fueras Juan, con qué grado sentirías </w:t>
      </w:r>
      <w:r w:rsidR="00221135">
        <w:rPr>
          <w:rFonts w:ascii="Times New Roman" w:hAnsi="Times New Roman" w:cs="Times New Roman"/>
          <w:i/>
          <w:iCs/>
          <w:sz w:val="24"/>
          <w:szCs w:val="24"/>
        </w:rPr>
        <w:t xml:space="preserve">orgullo </w:t>
      </w:r>
      <w:r w:rsidR="00221135" w:rsidRPr="00000466">
        <w:rPr>
          <w:rFonts w:ascii="Times New Roman" w:hAnsi="Times New Roman" w:cs="Times New Roman"/>
          <w:sz w:val="24"/>
          <w:szCs w:val="24"/>
        </w:rPr>
        <w:t>por matar a tu padre</w:t>
      </w:r>
      <w:r w:rsidR="00221135">
        <w:rPr>
          <w:rFonts w:ascii="Times New Roman" w:hAnsi="Times New Roman" w:cs="Times New Roman"/>
          <w:iCs/>
          <w:sz w:val="24"/>
          <w:szCs w:val="24"/>
        </w:rPr>
        <w:t>?,</w:t>
      </w:r>
      <w:r w:rsidR="00E123EB">
        <w:rPr>
          <w:rFonts w:ascii="Times New Roman" w:hAnsi="Times New Roman" w:cs="Times New Roman"/>
          <w:iCs/>
          <w:sz w:val="24"/>
          <w:szCs w:val="24"/>
        </w:rPr>
        <w:t xml:space="preserve"> en equivalente razones sobre la emoción de orgullo y respectiva escala.</w:t>
      </w:r>
      <w:r w:rsidR="001A7A53">
        <w:rPr>
          <w:rFonts w:ascii="Times New Roman" w:hAnsi="Times New Roman" w:cs="Times New Roman"/>
          <w:iCs/>
          <w:sz w:val="24"/>
          <w:szCs w:val="24"/>
        </w:rPr>
        <w:t xml:space="preserve"> El equilibrio </w:t>
      </w:r>
      <w:r w:rsidR="00E36FD6">
        <w:rPr>
          <w:rFonts w:ascii="Times New Roman" w:hAnsi="Times New Roman" w:cs="Times New Roman"/>
          <w:iCs/>
          <w:sz w:val="24"/>
          <w:szCs w:val="24"/>
        </w:rPr>
        <w:t xml:space="preserve">se cuantifica mediante la diferencia de la suma de los ítems de culpa menos la suma de los respectivos del orgullo. </w:t>
      </w:r>
    </w:p>
    <w:p w14:paraId="311E28C8" w14:textId="443786A8" w:rsidR="00D12838" w:rsidRDefault="006831A2" w:rsidP="00FC0360">
      <w:pPr>
        <w:spacing w:after="0" w:line="24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ES_tradnl"/>
        </w:rPr>
        <w:t xml:space="preserve">La EEME </w:t>
      </w:r>
      <w:r w:rsidRPr="006831A2">
        <w:rPr>
          <w:rFonts w:ascii="Times New Roman" w:hAnsi="Times New Roman" w:cs="Times New Roman"/>
          <w:sz w:val="24"/>
          <w:szCs w:val="24"/>
          <w:lang w:val="es-PR"/>
        </w:rPr>
        <w:t xml:space="preserve">se aplicó de forma presencial, en formato impreso, en el lugar de </w:t>
      </w:r>
      <w:r w:rsidR="0087557E">
        <w:rPr>
          <w:rFonts w:ascii="Times New Roman" w:hAnsi="Times New Roman" w:cs="Times New Roman"/>
          <w:sz w:val="24"/>
          <w:szCs w:val="24"/>
          <w:lang w:val="es-PR"/>
        </w:rPr>
        <w:t xml:space="preserve">los participantes, se les </w:t>
      </w:r>
      <w:r w:rsidRPr="006831A2">
        <w:rPr>
          <w:rFonts w:ascii="Times New Roman" w:hAnsi="Times New Roman" w:cs="Times New Roman"/>
          <w:sz w:val="24"/>
          <w:szCs w:val="24"/>
          <w:lang w:val="es-PR"/>
        </w:rPr>
        <w:t xml:space="preserve">explicó el objetivo de las encuestas y la escala de evaluación. Se les solicitó su consentimiento informado, indicándoles que las respuestas serían tratadas de forma confidencial, también se les pidió que meditaran las respuestas y se apelaba a que manifestaran su sensación lo más fiel posible. </w:t>
      </w:r>
    </w:p>
    <w:p w14:paraId="018286A4" w14:textId="77777777" w:rsidR="00841932" w:rsidRDefault="00841932" w:rsidP="006831A2">
      <w:pPr>
        <w:spacing w:after="0" w:line="240" w:lineRule="auto"/>
        <w:jc w:val="both"/>
        <w:rPr>
          <w:rFonts w:ascii="Times New Roman" w:hAnsi="Times New Roman" w:cs="Times New Roman"/>
          <w:sz w:val="24"/>
          <w:szCs w:val="24"/>
          <w:lang w:val="es-PR"/>
        </w:rPr>
      </w:pPr>
    </w:p>
    <w:p w14:paraId="0773E95E" w14:textId="77777777" w:rsidR="006831A2" w:rsidRPr="006831A2" w:rsidRDefault="006831A2" w:rsidP="00C41B9C">
      <w:pPr>
        <w:spacing w:after="0" w:line="240" w:lineRule="auto"/>
        <w:jc w:val="center"/>
        <w:rPr>
          <w:rFonts w:ascii="Times New Roman" w:hAnsi="Times New Roman" w:cs="Times New Roman"/>
          <w:b/>
          <w:bCs/>
          <w:sz w:val="24"/>
          <w:szCs w:val="24"/>
          <w:lang w:val="es-ES_tradnl"/>
        </w:rPr>
      </w:pPr>
      <w:r w:rsidRPr="006831A2">
        <w:rPr>
          <w:rFonts w:ascii="Times New Roman" w:hAnsi="Times New Roman" w:cs="Times New Roman"/>
          <w:b/>
          <w:bCs/>
          <w:sz w:val="24"/>
          <w:szCs w:val="24"/>
          <w:lang w:val="es-ES_tradnl"/>
        </w:rPr>
        <w:t>Resultados</w:t>
      </w:r>
    </w:p>
    <w:p w14:paraId="63FCA6C7" w14:textId="360E8216" w:rsidR="003D29D7" w:rsidRDefault="003D29D7" w:rsidP="006831A2">
      <w:pPr>
        <w:spacing w:after="0" w:line="240" w:lineRule="auto"/>
        <w:jc w:val="both"/>
        <w:rPr>
          <w:rFonts w:ascii="Times New Roman" w:hAnsi="Times New Roman" w:cs="Times New Roman"/>
          <w:b/>
          <w:bCs/>
          <w:i/>
          <w:sz w:val="24"/>
          <w:szCs w:val="24"/>
          <w:lang w:val="es-ES_tradnl"/>
        </w:rPr>
      </w:pPr>
      <w:r>
        <w:rPr>
          <w:rFonts w:ascii="Times New Roman" w:hAnsi="Times New Roman" w:cs="Times New Roman"/>
          <w:b/>
          <w:bCs/>
          <w:i/>
          <w:sz w:val="24"/>
          <w:szCs w:val="24"/>
          <w:lang w:val="es-ES_tradnl"/>
        </w:rPr>
        <w:t>Estudio 1</w:t>
      </w:r>
    </w:p>
    <w:p w14:paraId="04CC7FF0" w14:textId="77777777" w:rsidR="006831A2" w:rsidRPr="00C41B9C" w:rsidRDefault="006831A2" w:rsidP="006831A2">
      <w:pPr>
        <w:spacing w:after="0" w:line="240" w:lineRule="auto"/>
        <w:jc w:val="both"/>
        <w:rPr>
          <w:rFonts w:ascii="Times New Roman" w:hAnsi="Times New Roman" w:cs="Times New Roman"/>
          <w:b/>
          <w:bCs/>
          <w:i/>
          <w:sz w:val="24"/>
          <w:szCs w:val="24"/>
          <w:lang w:val="es-ES_tradnl"/>
        </w:rPr>
      </w:pPr>
      <w:r w:rsidRPr="00C41B9C">
        <w:rPr>
          <w:rFonts w:ascii="Times New Roman" w:hAnsi="Times New Roman" w:cs="Times New Roman"/>
          <w:b/>
          <w:bCs/>
          <w:i/>
          <w:sz w:val="24"/>
          <w:szCs w:val="24"/>
          <w:lang w:val="es-ES_tradnl"/>
        </w:rPr>
        <w:t>AFE</w:t>
      </w:r>
    </w:p>
    <w:p w14:paraId="3454CF6D" w14:textId="4C7614C7" w:rsidR="006831A2" w:rsidRDefault="006831A2" w:rsidP="00B90955">
      <w:pPr>
        <w:spacing w:after="0" w:line="24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Para la realización del AFE, previamente se encontró una medida de adecuación muestral de Kaiser-Meyer-Olkin (KMO) considerada adecuada (Ferrando &amp; Anguiano - Carrasco 2010). Además, el resultado </w:t>
      </w:r>
      <w:r w:rsidR="00B90955" w:rsidRPr="006831A2">
        <w:rPr>
          <w:rFonts w:ascii="Times New Roman" w:hAnsi="Times New Roman" w:cs="Times New Roman"/>
          <w:sz w:val="24"/>
          <w:szCs w:val="24"/>
          <w:lang w:val="es-ES_tradnl"/>
        </w:rPr>
        <w:t>de la prueba</w:t>
      </w:r>
      <w:r w:rsidRPr="006831A2">
        <w:rPr>
          <w:rFonts w:ascii="Times New Roman" w:hAnsi="Times New Roman" w:cs="Times New Roman"/>
          <w:sz w:val="24"/>
          <w:szCs w:val="24"/>
          <w:lang w:val="es-ES_tradnl"/>
        </w:rPr>
        <w:t xml:space="preserve"> de esfericidad de Bartlett fue estadísticamente significativo, por lo que se demostró suficiente grado de relación entre los ítems del instrumento para ser analizados factorialmente (tabla 1).</w:t>
      </w:r>
    </w:p>
    <w:p w14:paraId="6907F693" w14:textId="77777777" w:rsidR="00DE7802" w:rsidRPr="006831A2" w:rsidRDefault="00DE7802" w:rsidP="00B90955">
      <w:pPr>
        <w:spacing w:after="0" w:line="240" w:lineRule="auto"/>
        <w:ind w:firstLine="708"/>
        <w:jc w:val="both"/>
        <w:rPr>
          <w:rFonts w:ascii="Times New Roman" w:hAnsi="Times New Roman" w:cs="Times New Roman"/>
          <w:sz w:val="24"/>
          <w:szCs w:val="24"/>
          <w:lang w:val="es-ES_tradnl"/>
        </w:rPr>
      </w:pPr>
    </w:p>
    <w:p w14:paraId="34A65164" w14:textId="77777777" w:rsidR="006831A2" w:rsidRPr="00B87FAF" w:rsidRDefault="006831A2" w:rsidP="00B87FAF">
      <w:pPr>
        <w:spacing w:after="0" w:line="240" w:lineRule="auto"/>
        <w:ind w:left="1416"/>
        <w:rPr>
          <w:rFonts w:ascii="Times New Roman" w:hAnsi="Times New Roman" w:cs="Times New Roman"/>
          <w:bCs/>
          <w:i/>
          <w:sz w:val="24"/>
          <w:szCs w:val="24"/>
          <w:lang w:val="es-ES_tradnl"/>
        </w:rPr>
      </w:pPr>
    </w:p>
    <w:tbl>
      <w:tblPr>
        <w:tblW w:w="5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105"/>
      </w:tblGrid>
      <w:tr w:rsidR="00287255" w:rsidRPr="00A42DD2" w14:paraId="6168DD78" w14:textId="77777777" w:rsidTr="00342EC0">
        <w:trPr>
          <w:cantSplit/>
        </w:trPr>
        <w:tc>
          <w:tcPr>
            <w:tcW w:w="4844" w:type="dxa"/>
            <w:gridSpan w:val="2"/>
            <w:tcBorders>
              <w:top w:val="single" w:sz="4" w:space="0" w:color="auto"/>
              <w:left w:val="nil"/>
              <w:bottom w:val="nil"/>
              <w:right w:val="nil"/>
            </w:tcBorders>
            <w:shd w:val="clear" w:color="auto" w:fill="FFFFFF"/>
          </w:tcPr>
          <w:p w14:paraId="77F31C15"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D3268B">
              <w:rPr>
                <w:rFonts w:ascii="Times New Roman" w:hAnsi="Times New Roman" w:cs="Times New Roman"/>
                <w:bCs/>
                <w:sz w:val="24"/>
                <w:szCs w:val="24"/>
              </w:rPr>
              <w:lastRenderedPageBreak/>
              <w:t>Tabla 1</w:t>
            </w:r>
            <w:r w:rsidRPr="00A42DD2">
              <w:rPr>
                <w:rFonts w:ascii="Times New Roman" w:hAnsi="Times New Roman" w:cs="Times New Roman"/>
                <w:bCs/>
                <w:sz w:val="20"/>
                <w:szCs w:val="20"/>
              </w:rPr>
              <w:br/>
            </w:r>
            <w:r w:rsidRPr="00690A41">
              <w:rPr>
                <w:rFonts w:ascii="Times New Roman" w:hAnsi="Times New Roman" w:cs="Times New Roman"/>
                <w:bCs/>
                <w:i/>
                <w:iCs/>
                <w:sz w:val="20"/>
                <w:szCs w:val="20"/>
              </w:rPr>
              <w:t>Prueba KMO y Esfericidad de Bartlett</w:t>
            </w:r>
          </w:p>
        </w:tc>
        <w:tc>
          <w:tcPr>
            <w:tcW w:w="1105" w:type="dxa"/>
            <w:tcBorders>
              <w:top w:val="single" w:sz="4" w:space="0" w:color="auto"/>
              <w:left w:val="nil"/>
              <w:bottom w:val="nil"/>
              <w:right w:val="nil"/>
            </w:tcBorders>
            <w:shd w:val="clear" w:color="auto" w:fill="FFFFFF"/>
            <w:vAlign w:val="center"/>
          </w:tcPr>
          <w:p w14:paraId="448946AB" w14:textId="77777777" w:rsidR="00287255" w:rsidRPr="00A42DD2" w:rsidRDefault="00287255" w:rsidP="00FB0318">
            <w:pPr>
              <w:autoSpaceDE w:val="0"/>
              <w:autoSpaceDN w:val="0"/>
              <w:adjustRightInd w:val="0"/>
              <w:spacing w:after="0" w:line="240" w:lineRule="auto"/>
              <w:ind w:left="60" w:right="60"/>
              <w:jc w:val="right"/>
              <w:rPr>
                <w:rFonts w:ascii="Times New Roman" w:hAnsi="Times New Roman" w:cs="Times New Roman"/>
                <w:bCs/>
                <w:color w:val="000000"/>
                <w:sz w:val="20"/>
                <w:szCs w:val="20"/>
              </w:rPr>
            </w:pPr>
          </w:p>
        </w:tc>
      </w:tr>
      <w:tr w:rsidR="00287255" w:rsidRPr="00A42DD2" w14:paraId="1C781705" w14:textId="77777777" w:rsidTr="00342EC0">
        <w:trPr>
          <w:cantSplit/>
        </w:trPr>
        <w:tc>
          <w:tcPr>
            <w:tcW w:w="4844" w:type="dxa"/>
            <w:gridSpan w:val="2"/>
            <w:tcBorders>
              <w:top w:val="single" w:sz="4" w:space="0" w:color="auto"/>
              <w:left w:val="nil"/>
              <w:bottom w:val="nil"/>
              <w:right w:val="nil"/>
            </w:tcBorders>
            <w:shd w:val="clear" w:color="auto" w:fill="FFFFFF"/>
          </w:tcPr>
          <w:p w14:paraId="0F052C26"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 xml:space="preserve">Medida de adecuación muestral de Kaiser-Meyer-Olkin </w:t>
            </w:r>
          </w:p>
        </w:tc>
        <w:tc>
          <w:tcPr>
            <w:tcW w:w="1105" w:type="dxa"/>
            <w:tcBorders>
              <w:top w:val="single" w:sz="4" w:space="0" w:color="auto"/>
              <w:left w:val="nil"/>
              <w:bottom w:val="nil"/>
              <w:right w:val="nil"/>
            </w:tcBorders>
            <w:shd w:val="clear" w:color="auto" w:fill="FFFFFF"/>
            <w:vAlign w:val="center"/>
          </w:tcPr>
          <w:p w14:paraId="547B6254"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.818</w:t>
            </w:r>
          </w:p>
        </w:tc>
      </w:tr>
      <w:tr w:rsidR="00287255" w:rsidRPr="00A42DD2" w14:paraId="0B8D8D5B" w14:textId="77777777" w:rsidTr="00342EC0">
        <w:trPr>
          <w:cantSplit/>
        </w:trPr>
        <w:tc>
          <w:tcPr>
            <w:tcW w:w="2492" w:type="dxa"/>
            <w:vMerge w:val="restart"/>
            <w:tcBorders>
              <w:top w:val="nil"/>
              <w:left w:val="nil"/>
              <w:bottom w:val="nil"/>
              <w:right w:val="nil"/>
            </w:tcBorders>
            <w:shd w:val="clear" w:color="auto" w:fill="FFFFFF"/>
          </w:tcPr>
          <w:p w14:paraId="4617E0E0"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Prueba de esfericidad de Bartlett</w:t>
            </w:r>
          </w:p>
        </w:tc>
        <w:tc>
          <w:tcPr>
            <w:tcW w:w="2352" w:type="dxa"/>
            <w:tcBorders>
              <w:top w:val="nil"/>
              <w:left w:val="nil"/>
              <w:bottom w:val="nil"/>
              <w:right w:val="nil"/>
            </w:tcBorders>
            <w:shd w:val="clear" w:color="auto" w:fill="FFFFFF"/>
          </w:tcPr>
          <w:p w14:paraId="1D1AC4D9"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Chi-cuadrado aproximado</w:t>
            </w:r>
          </w:p>
        </w:tc>
        <w:tc>
          <w:tcPr>
            <w:tcW w:w="1105" w:type="dxa"/>
            <w:tcBorders>
              <w:top w:val="nil"/>
              <w:left w:val="nil"/>
              <w:bottom w:val="nil"/>
              <w:right w:val="nil"/>
            </w:tcBorders>
            <w:shd w:val="clear" w:color="auto" w:fill="FFFFFF"/>
            <w:vAlign w:val="center"/>
          </w:tcPr>
          <w:p w14:paraId="26FE79A6"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1265.750</w:t>
            </w:r>
          </w:p>
        </w:tc>
      </w:tr>
      <w:tr w:rsidR="00287255" w:rsidRPr="00A42DD2" w14:paraId="523CC37D" w14:textId="77777777" w:rsidTr="00342EC0">
        <w:trPr>
          <w:cantSplit/>
        </w:trPr>
        <w:tc>
          <w:tcPr>
            <w:tcW w:w="2492" w:type="dxa"/>
            <w:vMerge/>
            <w:tcBorders>
              <w:top w:val="nil"/>
              <w:left w:val="nil"/>
              <w:bottom w:val="nil"/>
              <w:right w:val="nil"/>
            </w:tcBorders>
            <w:shd w:val="clear" w:color="auto" w:fill="FFFFFF"/>
          </w:tcPr>
          <w:p w14:paraId="50748A70" w14:textId="77777777" w:rsidR="00287255" w:rsidRPr="00A42DD2" w:rsidRDefault="00287255" w:rsidP="00FB0318">
            <w:pPr>
              <w:autoSpaceDE w:val="0"/>
              <w:autoSpaceDN w:val="0"/>
              <w:adjustRightInd w:val="0"/>
              <w:spacing w:after="0" w:line="240" w:lineRule="auto"/>
              <w:rPr>
                <w:rFonts w:ascii="Times New Roman" w:hAnsi="Times New Roman" w:cs="Times New Roman"/>
                <w:bCs/>
                <w:color w:val="000000"/>
                <w:sz w:val="20"/>
                <w:szCs w:val="20"/>
              </w:rPr>
            </w:pPr>
          </w:p>
        </w:tc>
        <w:tc>
          <w:tcPr>
            <w:tcW w:w="2352" w:type="dxa"/>
            <w:tcBorders>
              <w:top w:val="nil"/>
              <w:left w:val="nil"/>
              <w:bottom w:val="nil"/>
              <w:right w:val="nil"/>
            </w:tcBorders>
            <w:shd w:val="clear" w:color="auto" w:fill="FFFFFF"/>
          </w:tcPr>
          <w:p w14:paraId="21EFD53D"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Gl</w:t>
            </w:r>
          </w:p>
        </w:tc>
        <w:tc>
          <w:tcPr>
            <w:tcW w:w="1105" w:type="dxa"/>
            <w:tcBorders>
              <w:top w:val="nil"/>
              <w:left w:val="nil"/>
              <w:bottom w:val="nil"/>
              <w:right w:val="nil"/>
            </w:tcBorders>
            <w:shd w:val="clear" w:color="auto" w:fill="FFFFFF"/>
            <w:vAlign w:val="center"/>
          </w:tcPr>
          <w:p w14:paraId="08D443E1"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66</w:t>
            </w:r>
          </w:p>
        </w:tc>
      </w:tr>
      <w:tr w:rsidR="00287255" w:rsidRPr="00A42DD2" w14:paraId="31215A3E" w14:textId="77777777" w:rsidTr="009A2FCA">
        <w:trPr>
          <w:cantSplit/>
        </w:trPr>
        <w:tc>
          <w:tcPr>
            <w:tcW w:w="2492" w:type="dxa"/>
            <w:vMerge/>
            <w:tcBorders>
              <w:top w:val="nil"/>
              <w:left w:val="nil"/>
              <w:bottom w:val="single" w:sz="4" w:space="0" w:color="auto"/>
              <w:right w:val="nil"/>
            </w:tcBorders>
            <w:shd w:val="clear" w:color="auto" w:fill="FFFFFF"/>
          </w:tcPr>
          <w:p w14:paraId="00246775" w14:textId="77777777" w:rsidR="00287255" w:rsidRPr="00A42DD2" w:rsidRDefault="00287255" w:rsidP="00FB0318">
            <w:pPr>
              <w:autoSpaceDE w:val="0"/>
              <w:autoSpaceDN w:val="0"/>
              <w:adjustRightInd w:val="0"/>
              <w:spacing w:after="0" w:line="240" w:lineRule="auto"/>
              <w:rPr>
                <w:rFonts w:ascii="Times New Roman" w:hAnsi="Times New Roman" w:cs="Times New Roman"/>
                <w:bCs/>
                <w:color w:val="000000"/>
                <w:sz w:val="20"/>
                <w:szCs w:val="20"/>
              </w:rPr>
            </w:pPr>
          </w:p>
        </w:tc>
        <w:tc>
          <w:tcPr>
            <w:tcW w:w="2352" w:type="dxa"/>
            <w:tcBorders>
              <w:top w:val="nil"/>
              <w:left w:val="nil"/>
              <w:bottom w:val="single" w:sz="4" w:space="0" w:color="auto"/>
              <w:right w:val="nil"/>
            </w:tcBorders>
            <w:shd w:val="clear" w:color="auto" w:fill="FFFFFF"/>
          </w:tcPr>
          <w:p w14:paraId="0FA1AD34"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Sig.</w:t>
            </w:r>
          </w:p>
        </w:tc>
        <w:tc>
          <w:tcPr>
            <w:tcW w:w="1105" w:type="dxa"/>
            <w:tcBorders>
              <w:top w:val="nil"/>
              <w:left w:val="nil"/>
              <w:bottom w:val="single" w:sz="4" w:space="0" w:color="auto"/>
              <w:right w:val="nil"/>
            </w:tcBorders>
            <w:shd w:val="clear" w:color="auto" w:fill="FFFFFF"/>
            <w:vAlign w:val="center"/>
          </w:tcPr>
          <w:p w14:paraId="487E521F" w14:textId="77777777" w:rsidR="00287255" w:rsidRPr="00A42DD2" w:rsidRDefault="00287255"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.000</w:t>
            </w:r>
          </w:p>
        </w:tc>
      </w:tr>
      <w:tr w:rsidR="009A2FCA" w:rsidRPr="00A42DD2" w14:paraId="35172572" w14:textId="77777777" w:rsidTr="00B5770C">
        <w:trPr>
          <w:cantSplit/>
        </w:trPr>
        <w:tc>
          <w:tcPr>
            <w:tcW w:w="5949" w:type="dxa"/>
            <w:gridSpan w:val="3"/>
            <w:tcBorders>
              <w:top w:val="single" w:sz="4" w:space="0" w:color="auto"/>
              <w:left w:val="nil"/>
              <w:bottom w:val="single" w:sz="4" w:space="0" w:color="auto"/>
              <w:right w:val="nil"/>
            </w:tcBorders>
            <w:shd w:val="clear" w:color="auto" w:fill="FFFFFF"/>
          </w:tcPr>
          <w:p w14:paraId="31B98459" w14:textId="4BDB508D" w:rsidR="009A2FCA" w:rsidRPr="00A42DD2" w:rsidRDefault="009A2FCA" w:rsidP="00FB0318">
            <w:pPr>
              <w:autoSpaceDE w:val="0"/>
              <w:autoSpaceDN w:val="0"/>
              <w:adjustRightInd w:val="0"/>
              <w:spacing w:after="0" w:line="240" w:lineRule="auto"/>
              <w:ind w:left="60" w:right="60"/>
              <w:rPr>
                <w:rFonts w:ascii="Times New Roman" w:hAnsi="Times New Roman" w:cs="Times New Roman"/>
                <w:bCs/>
                <w:color w:val="000000"/>
                <w:sz w:val="20"/>
                <w:szCs w:val="20"/>
              </w:rPr>
            </w:pPr>
            <w:r>
              <w:rPr>
                <w:rFonts w:ascii="Times New Roman" w:hAnsi="Times New Roman" w:cs="Times New Roman"/>
                <w:i/>
                <w:iCs/>
                <w:sz w:val="20"/>
                <w:szCs w:val="20"/>
              </w:rPr>
              <w:t xml:space="preserve">Fuente: </w:t>
            </w:r>
            <w:r>
              <w:rPr>
                <w:rFonts w:ascii="Times New Roman" w:hAnsi="Times New Roman" w:cs="Times New Roman"/>
                <w:sz w:val="20"/>
                <w:szCs w:val="20"/>
              </w:rPr>
              <w:t>Elaboración propia a partir de los resultados de la investigación</w:t>
            </w:r>
          </w:p>
        </w:tc>
      </w:tr>
    </w:tbl>
    <w:p w14:paraId="5470F3C1" w14:textId="77777777" w:rsidR="00B87FAF" w:rsidRDefault="00B87FAF" w:rsidP="006831A2">
      <w:pPr>
        <w:spacing w:after="0" w:line="240" w:lineRule="auto"/>
        <w:jc w:val="both"/>
        <w:rPr>
          <w:rFonts w:ascii="Times New Roman" w:hAnsi="Times New Roman" w:cs="Times New Roman"/>
          <w:sz w:val="24"/>
          <w:szCs w:val="24"/>
          <w:lang w:val="es-ES_tradnl"/>
        </w:rPr>
      </w:pPr>
    </w:p>
    <w:p w14:paraId="0C4427DB" w14:textId="199EC9F9" w:rsidR="001A7A53" w:rsidRDefault="006831A2" w:rsidP="006831A2">
      <w:pPr>
        <w:spacing w:after="0" w:line="240" w:lineRule="auto"/>
        <w:jc w:val="both"/>
        <w:rPr>
          <w:rFonts w:ascii="Times New Roman" w:hAnsi="Times New Roman" w:cs="Times New Roman"/>
          <w:b/>
          <w:sz w:val="24"/>
          <w:szCs w:val="24"/>
          <w:lang w:val="es-ES_tradnl"/>
        </w:rPr>
      </w:pPr>
      <w:r w:rsidRPr="006831A2">
        <w:rPr>
          <w:rFonts w:ascii="Times New Roman" w:hAnsi="Times New Roman" w:cs="Times New Roman"/>
          <w:sz w:val="24"/>
          <w:szCs w:val="24"/>
          <w:lang w:val="es-ES_tradnl"/>
        </w:rPr>
        <w:t xml:space="preserve">El análisis de varianza total </w:t>
      </w:r>
      <w:r w:rsidR="005803BB" w:rsidRPr="006831A2">
        <w:rPr>
          <w:rFonts w:ascii="Times New Roman" w:hAnsi="Times New Roman" w:cs="Times New Roman"/>
          <w:sz w:val="24"/>
          <w:szCs w:val="24"/>
          <w:lang w:val="es-ES_tradnl"/>
        </w:rPr>
        <w:t>explicada</w:t>
      </w:r>
      <w:r w:rsidRPr="006831A2">
        <w:rPr>
          <w:rFonts w:ascii="Times New Roman" w:hAnsi="Times New Roman" w:cs="Times New Roman"/>
          <w:sz w:val="24"/>
          <w:szCs w:val="24"/>
          <w:lang w:val="es-ES_tradnl"/>
        </w:rPr>
        <w:t xml:space="preserve"> indicó que los dos componentes, correspondientes al factor de culpa y orgullo, tienen varianzas mayores que 1, y entre los dos componentes explicaron </w:t>
      </w:r>
      <w:r w:rsidR="00947930">
        <w:rPr>
          <w:rFonts w:ascii="Times New Roman" w:hAnsi="Times New Roman" w:cs="Times New Roman"/>
          <w:sz w:val="24"/>
          <w:szCs w:val="24"/>
          <w:lang w:val="es-ES_tradnl"/>
        </w:rPr>
        <w:t>más d</w:t>
      </w:r>
      <w:r w:rsidRPr="006831A2">
        <w:rPr>
          <w:rFonts w:ascii="Times New Roman" w:hAnsi="Times New Roman" w:cs="Times New Roman"/>
          <w:sz w:val="24"/>
          <w:szCs w:val="24"/>
          <w:lang w:val="es-ES_tradnl"/>
        </w:rPr>
        <w:t>el 65% del total de la varianza total (tabla 2).</w:t>
      </w:r>
    </w:p>
    <w:p w14:paraId="41ADD407" w14:textId="33603DF7" w:rsidR="001A7A53" w:rsidRDefault="001A7A53" w:rsidP="006831A2">
      <w:pPr>
        <w:spacing w:after="0" w:line="240" w:lineRule="auto"/>
        <w:jc w:val="both"/>
        <w:rPr>
          <w:rFonts w:ascii="Times New Roman" w:hAnsi="Times New Roman" w:cs="Times New Roman"/>
          <w:sz w:val="24"/>
          <w:szCs w:val="24"/>
          <w:lang w:val="es-ES_tradnl"/>
        </w:rPr>
      </w:pPr>
    </w:p>
    <w:p w14:paraId="0E35F8A3" w14:textId="479038C4" w:rsidR="00287255" w:rsidRDefault="00287255" w:rsidP="006831A2">
      <w:pPr>
        <w:spacing w:after="0" w:line="240" w:lineRule="auto"/>
        <w:jc w:val="both"/>
        <w:rPr>
          <w:rFonts w:ascii="Times New Roman" w:hAnsi="Times New Roman" w:cs="Times New Roman"/>
          <w:sz w:val="24"/>
          <w:szCs w:val="24"/>
          <w:lang w:val="es-ES_tradnl"/>
        </w:rPr>
      </w:pPr>
    </w:p>
    <w:tbl>
      <w:tblPr>
        <w:tblW w:w="6317" w:type="dxa"/>
        <w:tblCellMar>
          <w:left w:w="70" w:type="dxa"/>
          <w:right w:w="70" w:type="dxa"/>
        </w:tblCellMar>
        <w:tblLook w:val="04A0" w:firstRow="1" w:lastRow="0" w:firstColumn="1" w:lastColumn="0" w:noHBand="0" w:noVBand="1"/>
      </w:tblPr>
      <w:tblGrid>
        <w:gridCol w:w="1666"/>
        <w:gridCol w:w="1463"/>
        <w:gridCol w:w="1544"/>
        <w:gridCol w:w="1644"/>
      </w:tblGrid>
      <w:tr w:rsidR="00287255" w:rsidRPr="00A42DD2" w14:paraId="0588C595" w14:textId="77777777" w:rsidTr="000C5320">
        <w:trPr>
          <w:trHeight w:val="330"/>
        </w:trPr>
        <w:tc>
          <w:tcPr>
            <w:tcW w:w="6317" w:type="dxa"/>
            <w:gridSpan w:val="4"/>
            <w:tcBorders>
              <w:top w:val="single" w:sz="4" w:space="0" w:color="auto"/>
            </w:tcBorders>
            <w:shd w:val="clear" w:color="auto" w:fill="auto"/>
            <w:noWrap/>
            <w:vAlign w:val="bottom"/>
          </w:tcPr>
          <w:p w14:paraId="0413C567"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rPr>
            </w:pPr>
            <w:r w:rsidRPr="00690A41">
              <w:rPr>
                <w:rFonts w:ascii="Times New Roman" w:hAnsi="Times New Roman" w:cs="Times New Roman"/>
                <w:bCs/>
                <w:sz w:val="24"/>
                <w:szCs w:val="24"/>
              </w:rPr>
              <w:t>Tabla 2</w:t>
            </w:r>
            <w:r w:rsidRPr="00A42DD2">
              <w:rPr>
                <w:rFonts w:ascii="Times New Roman" w:hAnsi="Times New Roman" w:cs="Times New Roman"/>
                <w:bCs/>
                <w:sz w:val="20"/>
                <w:szCs w:val="20"/>
              </w:rPr>
              <w:t xml:space="preserve">  </w:t>
            </w:r>
            <w:r w:rsidRPr="00A42DD2">
              <w:rPr>
                <w:rFonts w:ascii="Times New Roman" w:hAnsi="Times New Roman" w:cs="Times New Roman"/>
                <w:bCs/>
                <w:sz w:val="20"/>
                <w:szCs w:val="20"/>
              </w:rPr>
              <w:br/>
            </w:r>
            <w:r w:rsidRPr="00690A41">
              <w:rPr>
                <w:rFonts w:ascii="Times New Roman" w:hAnsi="Times New Roman" w:cs="Times New Roman"/>
                <w:bCs/>
                <w:i/>
                <w:iCs/>
                <w:sz w:val="20"/>
                <w:szCs w:val="20"/>
              </w:rPr>
              <w:t>Varianza total explicada</w:t>
            </w:r>
          </w:p>
        </w:tc>
      </w:tr>
      <w:tr w:rsidR="00287255" w:rsidRPr="00A42DD2" w14:paraId="4A7C9700" w14:textId="77777777" w:rsidTr="000C5320">
        <w:trPr>
          <w:trHeight w:val="330"/>
        </w:trPr>
        <w:tc>
          <w:tcPr>
            <w:tcW w:w="1666" w:type="dxa"/>
            <w:tcBorders>
              <w:top w:val="single" w:sz="4" w:space="0" w:color="auto"/>
            </w:tcBorders>
            <w:shd w:val="clear" w:color="auto" w:fill="auto"/>
            <w:noWrap/>
            <w:vAlign w:val="bottom"/>
            <w:hideMark/>
          </w:tcPr>
          <w:p w14:paraId="6B108B57"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p>
        </w:tc>
        <w:tc>
          <w:tcPr>
            <w:tcW w:w="4651" w:type="dxa"/>
            <w:gridSpan w:val="3"/>
            <w:tcBorders>
              <w:top w:val="single" w:sz="4" w:space="0" w:color="auto"/>
            </w:tcBorders>
            <w:shd w:val="clear" w:color="auto" w:fill="auto"/>
            <w:vAlign w:val="bottom"/>
            <w:hideMark/>
          </w:tcPr>
          <w:p w14:paraId="74BE7ADE" w14:textId="77777777" w:rsidR="00287255" w:rsidRPr="00A42DD2" w:rsidRDefault="00287255" w:rsidP="00FB0318">
            <w:pPr>
              <w:autoSpaceDE w:val="0"/>
              <w:autoSpaceDN w:val="0"/>
              <w:adjustRightInd w:val="0"/>
              <w:spacing w:after="0" w:line="240" w:lineRule="auto"/>
              <w:ind w:left="62" w:right="62"/>
              <w:jc w:val="right"/>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Suma de rotación de cargas cuadradas</w:t>
            </w:r>
          </w:p>
        </w:tc>
      </w:tr>
      <w:tr w:rsidR="00287255" w:rsidRPr="00A42DD2" w14:paraId="4B17F1E1" w14:textId="77777777" w:rsidTr="000C5320">
        <w:trPr>
          <w:trHeight w:val="525"/>
        </w:trPr>
        <w:tc>
          <w:tcPr>
            <w:tcW w:w="1666" w:type="dxa"/>
            <w:tcBorders>
              <w:bottom w:val="single" w:sz="4" w:space="0" w:color="auto"/>
            </w:tcBorders>
            <w:shd w:val="clear" w:color="auto" w:fill="auto"/>
            <w:noWrap/>
            <w:vAlign w:val="bottom"/>
            <w:hideMark/>
          </w:tcPr>
          <w:p w14:paraId="28B9BAAF"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Componente</w:t>
            </w:r>
          </w:p>
        </w:tc>
        <w:tc>
          <w:tcPr>
            <w:tcW w:w="1463" w:type="dxa"/>
            <w:tcBorders>
              <w:bottom w:val="single" w:sz="4" w:space="0" w:color="auto"/>
            </w:tcBorders>
            <w:shd w:val="clear" w:color="auto" w:fill="auto"/>
            <w:vAlign w:val="bottom"/>
            <w:hideMark/>
          </w:tcPr>
          <w:p w14:paraId="783BA3B0"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Total</w:t>
            </w:r>
          </w:p>
        </w:tc>
        <w:tc>
          <w:tcPr>
            <w:tcW w:w="1544" w:type="dxa"/>
            <w:tcBorders>
              <w:bottom w:val="single" w:sz="4" w:space="0" w:color="auto"/>
            </w:tcBorders>
            <w:shd w:val="clear" w:color="auto" w:fill="auto"/>
            <w:vAlign w:val="bottom"/>
            <w:hideMark/>
          </w:tcPr>
          <w:p w14:paraId="23038828"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 xml:space="preserve">% de varianza </w:t>
            </w:r>
          </w:p>
        </w:tc>
        <w:tc>
          <w:tcPr>
            <w:tcW w:w="1642" w:type="dxa"/>
            <w:tcBorders>
              <w:bottom w:val="single" w:sz="4" w:space="0" w:color="auto"/>
            </w:tcBorders>
            <w:shd w:val="clear" w:color="auto" w:fill="auto"/>
            <w:vAlign w:val="bottom"/>
            <w:hideMark/>
          </w:tcPr>
          <w:p w14:paraId="598B2BB0"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 xml:space="preserve"> % Acumulativo</w:t>
            </w:r>
          </w:p>
        </w:tc>
      </w:tr>
      <w:tr w:rsidR="00287255" w:rsidRPr="00A42DD2" w14:paraId="01B556E6" w14:textId="77777777" w:rsidTr="000C5320">
        <w:trPr>
          <w:trHeight w:val="315"/>
        </w:trPr>
        <w:tc>
          <w:tcPr>
            <w:tcW w:w="1666" w:type="dxa"/>
            <w:tcBorders>
              <w:top w:val="single" w:sz="4" w:space="0" w:color="auto"/>
            </w:tcBorders>
            <w:shd w:val="clear" w:color="auto" w:fill="auto"/>
            <w:noWrap/>
            <w:hideMark/>
          </w:tcPr>
          <w:p w14:paraId="70A710A3"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1</w:t>
            </w:r>
          </w:p>
        </w:tc>
        <w:tc>
          <w:tcPr>
            <w:tcW w:w="1463" w:type="dxa"/>
            <w:tcBorders>
              <w:top w:val="single" w:sz="4" w:space="0" w:color="auto"/>
            </w:tcBorders>
            <w:shd w:val="clear" w:color="auto" w:fill="auto"/>
            <w:noWrap/>
            <w:vAlign w:val="center"/>
            <w:hideMark/>
          </w:tcPr>
          <w:p w14:paraId="54363D7E"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4.023</w:t>
            </w:r>
          </w:p>
        </w:tc>
        <w:tc>
          <w:tcPr>
            <w:tcW w:w="1544" w:type="dxa"/>
            <w:tcBorders>
              <w:top w:val="single" w:sz="4" w:space="0" w:color="auto"/>
            </w:tcBorders>
            <w:shd w:val="clear" w:color="auto" w:fill="auto"/>
            <w:noWrap/>
            <w:vAlign w:val="center"/>
            <w:hideMark/>
          </w:tcPr>
          <w:p w14:paraId="3FE1E36A"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33.528</w:t>
            </w:r>
          </w:p>
        </w:tc>
        <w:tc>
          <w:tcPr>
            <w:tcW w:w="1642" w:type="dxa"/>
            <w:tcBorders>
              <w:top w:val="single" w:sz="4" w:space="0" w:color="auto"/>
            </w:tcBorders>
            <w:shd w:val="clear" w:color="auto" w:fill="auto"/>
            <w:noWrap/>
            <w:vAlign w:val="center"/>
            <w:hideMark/>
          </w:tcPr>
          <w:p w14:paraId="57DE2EC6"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33.528</w:t>
            </w:r>
          </w:p>
        </w:tc>
      </w:tr>
      <w:tr w:rsidR="00287255" w:rsidRPr="00A42DD2" w14:paraId="4DFA8EF3" w14:textId="77777777" w:rsidTr="000C5320">
        <w:trPr>
          <w:trHeight w:val="300"/>
        </w:trPr>
        <w:tc>
          <w:tcPr>
            <w:tcW w:w="1666" w:type="dxa"/>
            <w:tcBorders>
              <w:bottom w:val="single" w:sz="4" w:space="0" w:color="auto"/>
            </w:tcBorders>
            <w:shd w:val="clear" w:color="auto" w:fill="auto"/>
            <w:noWrap/>
            <w:hideMark/>
          </w:tcPr>
          <w:p w14:paraId="24D3576D"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2</w:t>
            </w:r>
          </w:p>
        </w:tc>
        <w:tc>
          <w:tcPr>
            <w:tcW w:w="1463" w:type="dxa"/>
            <w:tcBorders>
              <w:bottom w:val="single" w:sz="4" w:space="0" w:color="auto"/>
            </w:tcBorders>
            <w:shd w:val="clear" w:color="auto" w:fill="auto"/>
            <w:noWrap/>
            <w:vAlign w:val="center"/>
            <w:hideMark/>
          </w:tcPr>
          <w:p w14:paraId="5ACDA7F8"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3.862</w:t>
            </w:r>
          </w:p>
        </w:tc>
        <w:tc>
          <w:tcPr>
            <w:tcW w:w="1544" w:type="dxa"/>
            <w:tcBorders>
              <w:bottom w:val="single" w:sz="4" w:space="0" w:color="auto"/>
            </w:tcBorders>
            <w:shd w:val="clear" w:color="auto" w:fill="auto"/>
            <w:noWrap/>
            <w:vAlign w:val="center"/>
            <w:hideMark/>
          </w:tcPr>
          <w:p w14:paraId="1EB1CEDB"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32.185</w:t>
            </w:r>
          </w:p>
        </w:tc>
        <w:tc>
          <w:tcPr>
            <w:tcW w:w="1642" w:type="dxa"/>
            <w:tcBorders>
              <w:bottom w:val="single" w:sz="4" w:space="0" w:color="auto"/>
            </w:tcBorders>
            <w:shd w:val="clear" w:color="auto" w:fill="auto"/>
            <w:noWrap/>
            <w:vAlign w:val="center"/>
            <w:hideMark/>
          </w:tcPr>
          <w:p w14:paraId="26596168" w14:textId="77777777" w:rsidR="00287255" w:rsidRPr="00A42DD2" w:rsidRDefault="00287255" w:rsidP="00FB0318">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65.713</w:t>
            </w:r>
          </w:p>
        </w:tc>
      </w:tr>
      <w:tr w:rsidR="00E020BF" w:rsidRPr="00A42DD2" w14:paraId="2356E990" w14:textId="77777777" w:rsidTr="000C5320">
        <w:trPr>
          <w:trHeight w:val="300"/>
        </w:trPr>
        <w:tc>
          <w:tcPr>
            <w:tcW w:w="6317" w:type="dxa"/>
            <w:gridSpan w:val="4"/>
            <w:tcBorders>
              <w:top w:val="single" w:sz="4" w:space="0" w:color="auto"/>
              <w:bottom w:val="single" w:sz="4" w:space="0" w:color="auto"/>
            </w:tcBorders>
            <w:shd w:val="clear" w:color="auto" w:fill="auto"/>
            <w:noWrap/>
          </w:tcPr>
          <w:p w14:paraId="3219D040" w14:textId="5C074F93" w:rsidR="00E020BF" w:rsidRPr="00E020BF" w:rsidRDefault="00E020BF" w:rsidP="00FB0318">
            <w:pPr>
              <w:autoSpaceDE w:val="0"/>
              <w:autoSpaceDN w:val="0"/>
              <w:adjustRightInd w:val="0"/>
              <w:spacing w:after="0" w:line="240" w:lineRule="auto"/>
              <w:ind w:left="62" w:right="62"/>
              <w:rPr>
                <w:rFonts w:ascii="Times New Roman" w:hAnsi="Times New Roman" w:cs="Times New Roman"/>
                <w:bCs/>
                <w:color w:val="000000"/>
                <w:sz w:val="20"/>
                <w:szCs w:val="20"/>
              </w:rPr>
            </w:pPr>
            <w:r>
              <w:rPr>
                <w:rFonts w:ascii="Times New Roman" w:hAnsi="Times New Roman" w:cs="Times New Roman"/>
                <w:i/>
                <w:iCs/>
                <w:sz w:val="20"/>
                <w:szCs w:val="20"/>
              </w:rPr>
              <w:t xml:space="preserve">Fuente: </w:t>
            </w:r>
            <w:r>
              <w:rPr>
                <w:rFonts w:ascii="Times New Roman" w:hAnsi="Times New Roman" w:cs="Times New Roman"/>
                <w:sz w:val="20"/>
                <w:szCs w:val="20"/>
              </w:rPr>
              <w:t>Elaboración propia a partir de los resultados de la investigación</w:t>
            </w:r>
          </w:p>
        </w:tc>
      </w:tr>
    </w:tbl>
    <w:p w14:paraId="02DE8FD9" w14:textId="77777777" w:rsidR="00287255" w:rsidRDefault="00287255" w:rsidP="006831A2">
      <w:pPr>
        <w:spacing w:after="0" w:line="240" w:lineRule="auto"/>
        <w:jc w:val="both"/>
        <w:rPr>
          <w:rFonts w:ascii="Times New Roman" w:hAnsi="Times New Roman" w:cs="Times New Roman"/>
          <w:sz w:val="24"/>
          <w:szCs w:val="24"/>
          <w:lang w:val="es-ES_tradnl"/>
        </w:rPr>
      </w:pPr>
    </w:p>
    <w:p w14:paraId="44ABDA33" w14:textId="1B28E095" w:rsidR="006831A2" w:rsidRDefault="006831A2" w:rsidP="006831A2">
      <w:pPr>
        <w:spacing w:after="0" w:line="240" w:lineRule="auto"/>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El análisis de componente principal demostró que los ítems se agruparon alrededor de dos componentes, en el componente uno, el factor de orgullo, se agruparon seis ítems y en el segundo componente, el de culpa, se agruparon los seis ítems restantes (tabla 3).</w:t>
      </w:r>
    </w:p>
    <w:p w14:paraId="0A3C8701" w14:textId="77777777" w:rsidR="00287255" w:rsidRDefault="00287255" w:rsidP="006831A2">
      <w:pPr>
        <w:spacing w:after="0" w:line="240" w:lineRule="auto"/>
        <w:jc w:val="both"/>
        <w:rPr>
          <w:rFonts w:ascii="Times New Roman" w:hAnsi="Times New Roman" w:cs="Times New Roman"/>
          <w:sz w:val="24"/>
          <w:szCs w:val="24"/>
          <w:lang w:val="es-ES_tradnl"/>
        </w:rPr>
      </w:pPr>
    </w:p>
    <w:tbl>
      <w:tblPr>
        <w:tblW w:w="7640" w:type="dxa"/>
        <w:tblLayout w:type="fixed"/>
        <w:tblCellMar>
          <w:left w:w="0" w:type="dxa"/>
          <w:right w:w="0" w:type="dxa"/>
        </w:tblCellMar>
        <w:tblLook w:val="0000" w:firstRow="0" w:lastRow="0" w:firstColumn="0" w:lastColumn="0" w:noHBand="0" w:noVBand="0"/>
      </w:tblPr>
      <w:tblGrid>
        <w:gridCol w:w="5665"/>
        <w:gridCol w:w="851"/>
        <w:gridCol w:w="567"/>
        <w:gridCol w:w="557"/>
      </w:tblGrid>
      <w:tr w:rsidR="00B136B9" w:rsidRPr="00A42DD2" w14:paraId="661CF4A8" w14:textId="77777777" w:rsidTr="00445BD6">
        <w:trPr>
          <w:cantSplit/>
          <w:trHeight w:val="406"/>
        </w:trPr>
        <w:tc>
          <w:tcPr>
            <w:tcW w:w="7640" w:type="dxa"/>
            <w:gridSpan w:val="4"/>
            <w:tcBorders>
              <w:top w:val="single" w:sz="4" w:space="0" w:color="auto"/>
              <w:bottom w:val="single" w:sz="4" w:space="0" w:color="auto"/>
            </w:tcBorders>
            <w:shd w:val="clear" w:color="auto" w:fill="FFFFFF"/>
          </w:tcPr>
          <w:p w14:paraId="0C77AC62" w14:textId="7917354C" w:rsidR="00B136B9" w:rsidRPr="00A42DD2" w:rsidRDefault="00B136B9" w:rsidP="00FB0318">
            <w:pPr>
              <w:spacing w:after="0" w:line="240" w:lineRule="auto"/>
              <w:rPr>
                <w:rFonts w:ascii="Times New Roman" w:hAnsi="Times New Roman" w:cs="Times New Roman"/>
                <w:bCs/>
                <w:sz w:val="20"/>
                <w:szCs w:val="20"/>
              </w:rPr>
            </w:pPr>
            <w:r w:rsidRPr="001529A9">
              <w:rPr>
                <w:rFonts w:ascii="Times New Roman" w:hAnsi="Times New Roman" w:cs="Times New Roman"/>
                <w:bCs/>
                <w:sz w:val="24"/>
                <w:szCs w:val="24"/>
              </w:rPr>
              <w:t xml:space="preserve">Tabla 3  </w:t>
            </w:r>
            <w:r w:rsidRPr="00A42DD2">
              <w:rPr>
                <w:rFonts w:ascii="Times New Roman" w:hAnsi="Times New Roman" w:cs="Times New Roman"/>
                <w:bCs/>
                <w:sz w:val="20"/>
                <w:szCs w:val="20"/>
              </w:rPr>
              <w:br/>
            </w:r>
            <w:r w:rsidRPr="001529A9">
              <w:rPr>
                <w:rFonts w:ascii="Times New Roman" w:hAnsi="Times New Roman" w:cs="Times New Roman"/>
                <w:bCs/>
                <w:i/>
                <w:iCs/>
                <w:sz w:val="20"/>
                <w:szCs w:val="20"/>
              </w:rPr>
              <w:t>Matriz de componentes rotados</w:t>
            </w:r>
          </w:p>
        </w:tc>
      </w:tr>
      <w:tr w:rsidR="002064DB" w:rsidRPr="00A42DD2" w14:paraId="665B7176" w14:textId="77777777" w:rsidTr="00445BD6">
        <w:trPr>
          <w:cantSplit/>
          <w:trHeight w:val="296"/>
        </w:trPr>
        <w:tc>
          <w:tcPr>
            <w:tcW w:w="5665" w:type="dxa"/>
            <w:vMerge w:val="restart"/>
            <w:tcBorders>
              <w:top w:val="single" w:sz="4" w:space="0" w:color="auto"/>
            </w:tcBorders>
            <w:shd w:val="clear" w:color="auto" w:fill="FFFFFF"/>
          </w:tcPr>
          <w:p w14:paraId="6DAB1BF4" w14:textId="5B15C3EB" w:rsidR="002064DB" w:rsidRPr="00A42DD2" w:rsidRDefault="002064DB" w:rsidP="00FB0318">
            <w:pPr>
              <w:tabs>
                <w:tab w:val="left" w:pos="2745"/>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Pregunta </w:t>
            </w:r>
          </w:p>
        </w:tc>
        <w:tc>
          <w:tcPr>
            <w:tcW w:w="851" w:type="dxa"/>
            <w:vMerge w:val="restart"/>
            <w:tcBorders>
              <w:top w:val="single" w:sz="4" w:space="0" w:color="auto"/>
            </w:tcBorders>
            <w:shd w:val="clear" w:color="auto" w:fill="FFFFFF"/>
          </w:tcPr>
          <w:p w14:paraId="7FE2AEB0" w14:textId="024CA895" w:rsidR="002064DB" w:rsidRPr="00A42DD2" w:rsidRDefault="002064DB" w:rsidP="00FB0318">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Clave </w:t>
            </w:r>
          </w:p>
        </w:tc>
        <w:tc>
          <w:tcPr>
            <w:tcW w:w="1124" w:type="dxa"/>
            <w:gridSpan w:val="2"/>
            <w:tcBorders>
              <w:top w:val="single" w:sz="4" w:space="0" w:color="auto"/>
            </w:tcBorders>
            <w:shd w:val="clear" w:color="auto" w:fill="FFFFFF"/>
          </w:tcPr>
          <w:p w14:paraId="36549817" w14:textId="11CAECE0" w:rsidR="002064DB" w:rsidRPr="00A42DD2" w:rsidRDefault="002064DB" w:rsidP="00FB0318">
            <w:pPr>
              <w:spacing w:after="0" w:line="240" w:lineRule="auto"/>
              <w:rPr>
                <w:rFonts w:ascii="Times New Roman" w:hAnsi="Times New Roman" w:cs="Times New Roman"/>
                <w:bCs/>
                <w:sz w:val="20"/>
                <w:szCs w:val="20"/>
              </w:rPr>
            </w:pPr>
            <w:r>
              <w:rPr>
                <w:rFonts w:ascii="Times New Roman" w:hAnsi="Times New Roman" w:cs="Times New Roman"/>
                <w:bCs/>
                <w:sz w:val="20"/>
                <w:szCs w:val="20"/>
              </w:rPr>
              <w:t>C</w:t>
            </w:r>
            <w:r w:rsidRPr="00A42DD2">
              <w:rPr>
                <w:rFonts w:ascii="Times New Roman" w:hAnsi="Times New Roman" w:cs="Times New Roman"/>
                <w:bCs/>
                <w:sz w:val="20"/>
                <w:szCs w:val="20"/>
              </w:rPr>
              <w:t>omponente</w:t>
            </w:r>
          </w:p>
        </w:tc>
      </w:tr>
      <w:tr w:rsidR="002064DB" w:rsidRPr="00A42DD2" w14:paraId="59690745" w14:textId="77777777" w:rsidTr="00445BD6">
        <w:trPr>
          <w:cantSplit/>
          <w:trHeight w:val="406"/>
        </w:trPr>
        <w:tc>
          <w:tcPr>
            <w:tcW w:w="5665" w:type="dxa"/>
            <w:vMerge/>
            <w:tcBorders>
              <w:bottom w:val="single" w:sz="4" w:space="0" w:color="auto"/>
            </w:tcBorders>
            <w:shd w:val="clear" w:color="auto" w:fill="FFFFFF"/>
          </w:tcPr>
          <w:p w14:paraId="69C1BFA1" w14:textId="14258CB5" w:rsidR="002064DB" w:rsidRPr="00A42DD2" w:rsidRDefault="002064DB" w:rsidP="00FB0318">
            <w:pPr>
              <w:tabs>
                <w:tab w:val="left" w:pos="2745"/>
              </w:tabs>
              <w:spacing w:after="0" w:line="240" w:lineRule="auto"/>
              <w:rPr>
                <w:rFonts w:ascii="Times New Roman" w:hAnsi="Times New Roman" w:cs="Times New Roman"/>
                <w:bCs/>
                <w:sz w:val="20"/>
                <w:szCs w:val="20"/>
              </w:rPr>
            </w:pPr>
          </w:p>
        </w:tc>
        <w:tc>
          <w:tcPr>
            <w:tcW w:w="851" w:type="dxa"/>
            <w:vMerge/>
            <w:tcBorders>
              <w:bottom w:val="single" w:sz="4" w:space="0" w:color="auto"/>
            </w:tcBorders>
            <w:shd w:val="clear" w:color="auto" w:fill="FFFFFF"/>
            <w:vAlign w:val="bottom"/>
          </w:tcPr>
          <w:p w14:paraId="5D1CA42A" w14:textId="585C58A6" w:rsidR="002064DB" w:rsidRPr="00A42DD2" w:rsidRDefault="002064DB" w:rsidP="00FB0318">
            <w:pPr>
              <w:spacing w:after="0" w:line="240" w:lineRule="auto"/>
              <w:jc w:val="right"/>
              <w:rPr>
                <w:rFonts w:ascii="Times New Roman" w:hAnsi="Times New Roman" w:cs="Times New Roman"/>
                <w:bCs/>
                <w:sz w:val="20"/>
                <w:szCs w:val="20"/>
              </w:rPr>
            </w:pPr>
          </w:p>
        </w:tc>
        <w:tc>
          <w:tcPr>
            <w:tcW w:w="567" w:type="dxa"/>
            <w:tcBorders>
              <w:bottom w:val="single" w:sz="4" w:space="0" w:color="auto"/>
            </w:tcBorders>
            <w:shd w:val="clear" w:color="auto" w:fill="FFFFFF"/>
            <w:vAlign w:val="bottom"/>
          </w:tcPr>
          <w:p w14:paraId="2ED2D978" w14:textId="77777777" w:rsidR="002064DB" w:rsidRPr="00A42DD2" w:rsidRDefault="002064DB"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1</w:t>
            </w:r>
          </w:p>
        </w:tc>
        <w:tc>
          <w:tcPr>
            <w:tcW w:w="557" w:type="dxa"/>
            <w:tcBorders>
              <w:bottom w:val="single" w:sz="4" w:space="0" w:color="auto"/>
            </w:tcBorders>
            <w:shd w:val="clear" w:color="auto" w:fill="FFFFFF"/>
            <w:vAlign w:val="bottom"/>
          </w:tcPr>
          <w:p w14:paraId="69ED8DE2" w14:textId="77777777" w:rsidR="002064DB" w:rsidRPr="00A42DD2" w:rsidRDefault="002064DB"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2</w:t>
            </w:r>
          </w:p>
        </w:tc>
      </w:tr>
      <w:tr w:rsidR="00287255" w:rsidRPr="00A42DD2" w14:paraId="3DCCAE6A" w14:textId="77777777" w:rsidTr="00445BD6">
        <w:trPr>
          <w:cantSplit/>
          <w:trHeight w:val="406"/>
        </w:trPr>
        <w:tc>
          <w:tcPr>
            <w:tcW w:w="5665" w:type="dxa"/>
            <w:tcBorders>
              <w:top w:val="single" w:sz="4" w:space="0" w:color="auto"/>
            </w:tcBorders>
            <w:shd w:val="clear" w:color="auto" w:fill="FFFFFF"/>
          </w:tcPr>
          <w:p w14:paraId="0B8C313F" w14:textId="3C005187"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color w:val="000000"/>
                <w:sz w:val="20"/>
                <w:szCs w:val="20"/>
              </w:rPr>
              <w:t>1. Sólo por quitarle la vida a alguien y quizás por defenderme vaya a prisión.</w:t>
            </w:r>
          </w:p>
        </w:tc>
        <w:tc>
          <w:tcPr>
            <w:tcW w:w="851" w:type="dxa"/>
            <w:tcBorders>
              <w:top w:val="single" w:sz="4" w:space="0" w:color="auto"/>
            </w:tcBorders>
            <w:shd w:val="clear" w:color="auto" w:fill="FFFFFF"/>
          </w:tcPr>
          <w:p w14:paraId="2D48B8AF" w14:textId="48E16FD6"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Met-jc 1</w:t>
            </w:r>
          </w:p>
        </w:tc>
        <w:tc>
          <w:tcPr>
            <w:tcW w:w="567" w:type="dxa"/>
            <w:tcBorders>
              <w:top w:val="single" w:sz="4" w:space="0" w:color="auto"/>
            </w:tcBorders>
            <w:shd w:val="clear" w:color="auto" w:fill="FFFFFF"/>
          </w:tcPr>
          <w:p w14:paraId="59E1EA83" w14:textId="77777777" w:rsidR="00287255" w:rsidRPr="00A42DD2" w:rsidRDefault="00287255" w:rsidP="00FB0318">
            <w:pPr>
              <w:spacing w:after="0" w:line="240" w:lineRule="auto"/>
              <w:rPr>
                <w:rFonts w:ascii="Times New Roman" w:hAnsi="Times New Roman" w:cs="Times New Roman"/>
                <w:bCs/>
                <w:sz w:val="20"/>
                <w:szCs w:val="20"/>
              </w:rPr>
            </w:pPr>
          </w:p>
        </w:tc>
        <w:tc>
          <w:tcPr>
            <w:tcW w:w="557" w:type="dxa"/>
            <w:tcBorders>
              <w:top w:val="single" w:sz="4" w:space="0" w:color="auto"/>
            </w:tcBorders>
            <w:shd w:val="clear" w:color="auto" w:fill="FFFFFF"/>
          </w:tcPr>
          <w:p w14:paraId="4AEE94BB"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.641</w:t>
            </w:r>
          </w:p>
        </w:tc>
      </w:tr>
      <w:tr w:rsidR="00287255" w:rsidRPr="00A42DD2" w14:paraId="0345039E" w14:textId="77777777" w:rsidTr="00445BD6">
        <w:trPr>
          <w:cantSplit/>
          <w:trHeight w:val="391"/>
        </w:trPr>
        <w:tc>
          <w:tcPr>
            <w:tcW w:w="5665" w:type="dxa"/>
            <w:shd w:val="clear" w:color="auto" w:fill="FFFFFF"/>
          </w:tcPr>
          <w:p w14:paraId="5E5B1053" w14:textId="1A2C117F"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color w:val="000000"/>
                <w:sz w:val="20"/>
                <w:szCs w:val="20"/>
              </w:rPr>
              <w:t xml:space="preserve">2. Por matar a mi padre, yo no podría ver a mi madre a los ojos. </w:t>
            </w:r>
          </w:p>
        </w:tc>
        <w:tc>
          <w:tcPr>
            <w:tcW w:w="851" w:type="dxa"/>
            <w:shd w:val="clear" w:color="auto" w:fill="FFFFFF"/>
          </w:tcPr>
          <w:p w14:paraId="704BE23C" w14:textId="1C4A02D3"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Met-jc 2</w:t>
            </w:r>
          </w:p>
        </w:tc>
        <w:tc>
          <w:tcPr>
            <w:tcW w:w="567" w:type="dxa"/>
            <w:shd w:val="clear" w:color="auto" w:fill="FFFFFF"/>
          </w:tcPr>
          <w:p w14:paraId="2A330DD0" w14:textId="77777777" w:rsidR="00287255" w:rsidRPr="00A42DD2" w:rsidRDefault="00287255" w:rsidP="00FB0318">
            <w:pPr>
              <w:spacing w:after="0" w:line="240" w:lineRule="auto"/>
              <w:rPr>
                <w:rFonts w:ascii="Times New Roman" w:hAnsi="Times New Roman" w:cs="Times New Roman"/>
                <w:bCs/>
                <w:sz w:val="20"/>
                <w:szCs w:val="20"/>
              </w:rPr>
            </w:pPr>
          </w:p>
        </w:tc>
        <w:tc>
          <w:tcPr>
            <w:tcW w:w="557" w:type="dxa"/>
            <w:shd w:val="clear" w:color="auto" w:fill="FFFFFF"/>
          </w:tcPr>
          <w:p w14:paraId="03A59B57"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.781</w:t>
            </w:r>
          </w:p>
        </w:tc>
      </w:tr>
      <w:tr w:rsidR="00287255" w:rsidRPr="00A42DD2" w14:paraId="2F22AA78" w14:textId="77777777" w:rsidTr="00445BD6">
        <w:trPr>
          <w:cantSplit/>
          <w:trHeight w:val="391"/>
        </w:trPr>
        <w:tc>
          <w:tcPr>
            <w:tcW w:w="5665" w:type="dxa"/>
            <w:shd w:val="clear" w:color="auto" w:fill="FFFFFF"/>
          </w:tcPr>
          <w:p w14:paraId="744B99A9" w14:textId="6F3A84B7"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color w:val="000000"/>
                <w:sz w:val="20"/>
                <w:szCs w:val="20"/>
              </w:rPr>
              <w:t>3. Por matar a mi padre me señalarían, además de mi madre, toda mi familia, mi novia y amigos.</w:t>
            </w:r>
          </w:p>
        </w:tc>
        <w:tc>
          <w:tcPr>
            <w:tcW w:w="851" w:type="dxa"/>
            <w:shd w:val="clear" w:color="auto" w:fill="FFFFFF"/>
          </w:tcPr>
          <w:p w14:paraId="09A881EB" w14:textId="668E186A"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Met-jc 3</w:t>
            </w:r>
          </w:p>
        </w:tc>
        <w:tc>
          <w:tcPr>
            <w:tcW w:w="567" w:type="dxa"/>
            <w:shd w:val="clear" w:color="auto" w:fill="FFFFFF"/>
          </w:tcPr>
          <w:p w14:paraId="208CCCB9" w14:textId="77777777" w:rsidR="00287255" w:rsidRPr="00A42DD2" w:rsidRDefault="00287255" w:rsidP="00FB0318">
            <w:pPr>
              <w:spacing w:after="0" w:line="240" w:lineRule="auto"/>
              <w:rPr>
                <w:rFonts w:ascii="Times New Roman" w:hAnsi="Times New Roman" w:cs="Times New Roman"/>
                <w:bCs/>
                <w:sz w:val="20"/>
                <w:szCs w:val="20"/>
              </w:rPr>
            </w:pPr>
          </w:p>
        </w:tc>
        <w:tc>
          <w:tcPr>
            <w:tcW w:w="557" w:type="dxa"/>
            <w:shd w:val="clear" w:color="auto" w:fill="FFFFFF"/>
          </w:tcPr>
          <w:p w14:paraId="54969017"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.872</w:t>
            </w:r>
          </w:p>
        </w:tc>
      </w:tr>
      <w:tr w:rsidR="00287255" w:rsidRPr="00A42DD2" w14:paraId="04B80D37" w14:textId="77777777" w:rsidTr="00445BD6">
        <w:trPr>
          <w:cantSplit/>
          <w:trHeight w:val="391"/>
        </w:trPr>
        <w:tc>
          <w:tcPr>
            <w:tcW w:w="5665" w:type="dxa"/>
            <w:shd w:val="clear" w:color="auto" w:fill="FFFFFF"/>
          </w:tcPr>
          <w:p w14:paraId="6A59994D" w14:textId="56CC8150"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color w:val="000000"/>
                <w:sz w:val="20"/>
                <w:szCs w:val="20"/>
              </w:rPr>
              <w:t>4. Porque me atormentaría imaginar que las personas que más amo no pudieran vivir en armonía en sociedad y menos junto a mí por mi culpa</w:t>
            </w:r>
            <w:r w:rsidR="003C0D05">
              <w:rPr>
                <w:rFonts w:ascii="Times New Roman" w:hAnsi="Times New Roman" w:cs="Times New Roman"/>
                <w:color w:val="000000"/>
                <w:sz w:val="20"/>
                <w:szCs w:val="20"/>
              </w:rPr>
              <w:t>.</w:t>
            </w:r>
          </w:p>
        </w:tc>
        <w:tc>
          <w:tcPr>
            <w:tcW w:w="851" w:type="dxa"/>
            <w:shd w:val="clear" w:color="auto" w:fill="FFFFFF"/>
          </w:tcPr>
          <w:p w14:paraId="5FF29329" w14:textId="1352CB9A"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Met-jc 4</w:t>
            </w:r>
          </w:p>
        </w:tc>
        <w:tc>
          <w:tcPr>
            <w:tcW w:w="567" w:type="dxa"/>
            <w:shd w:val="clear" w:color="auto" w:fill="FFFFFF"/>
          </w:tcPr>
          <w:p w14:paraId="7804765D" w14:textId="77777777" w:rsidR="00287255" w:rsidRPr="00A42DD2" w:rsidRDefault="00287255" w:rsidP="00FB0318">
            <w:pPr>
              <w:spacing w:after="0" w:line="240" w:lineRule="auto"/>
              <w:rPr>
                <w:rFonts w:ascii="Times New Roman" w:hAnsi="Times New Roman" w:cs="Times New Roman"/>
                <w:bCs/>
                <w:sz w:val="20"/>
                <w:szCs w:val="20"/>
              </w:rPr>
            </w:pPr>
          </w:p>
        </w:tc>
        <w:tc>
          <w:tcPr>
            <w:tcW w:w="557" w:type="dxa"/>
            <w:shd w:val="clear" w:color="auto" w:fill="FFFFFF"/>
          </w:tcPr>
          <w:p w14:paraId="5E3DD242"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.884</w:t>
            </w:r>
          </w:p>
        </w:tc>
      </w:tr>
      <w:tr w:rsidR="00287255" w:rsidRPr="00A42DD2" w14:paraId="5D9459E5" w14:textId="77777777" w:rsidTr="00445BD6">
        <w:trPr>
          <w:cantSplit/>
          <w:trHeight w:val="406"/>
        </w:trPr>
        <w:tc>
          <w:tcPr>
            <w:tcW w:w="5665" w:type="dxa"/>
            <w:shd w:val="clear" w:color="auto" w:fill="FFFFFF"/>
          </w:tcPr>
          <w:p w14:paraId="6241101E" w14:textId="11F4644F"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color w:val="000000"/>
                <w:sz w:val="20"/>
                <w:szCs w:val="20"/>
              </w:rPr>
              <w:t>5. Que traería el rechazo de la gente y de toda lo sociedad por ser el asesino de su padre</w:t>
            </w:r>
            <w:r w:rsidR="00514B7F">
              <w:rPr>
                <w:rFonts w:ascii="Times New Roman" w:hAnsi="Times New Roman" w:cs="Times New Roman"/>
                <w:color w:val="000000"/>
                <w:sz w:val="20"/>
                <w:szCs w:val="20"/>
              </w:rPr>
              <w:t>.</w:t>
            </w:r>
          </w:p>
        </w:tc>
        <w:tc>
          <w:tcPr>
            <w:tcW w:w="851" w:type="dxa"/>
            <w:shd w:val="clear" w:color="auto" w:fill="FFFFFF"/>
          </w:tcPr>
          <w:p w14:paraId="23DFA54A" w14:textId="0A5B0E52"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Met-jc 5</w:t>
            </w:r>
          </w:p>
        </w:tc>
        <w:tc>
          <w:tcPr>
            <w:tcW w:w="567" w:type="dxa"/>
            <w:shd w:val="clear" w:color="auto" w:fill="FFFFFF"/>
          </w:tcPr>
          <w:p w14:paraId="55D4C519" w14:textId="77777777" w:rsidR="00287255" w:rsidRPr="00A42DD2" w:rsidRDefault="00287255" w:rsidP="00FB0318">
            <w:pPr>
              <w:spacing w:after="0" w:line="240" w:lineRule="auto"/>
              <w:rPr>
                <w:rFonts w:ascii="Times New Roman" w:hAnsi="Times New Roman" w:cs="Times New Roman"/>
                <w:bCs/>
                <w:sz w:val="20"/>
                <w:szCs w:val="20"/>
              </w:rPr>
            </w:pPr>
          </w:p>
        </w:tc>
        <w:tc>
          <w:tcPr>
            <w:tcW w:w="557" w:type="dxa"/>
            <w:shd w:val="clear" w:color="auto" w:fill="FFFFFF"/>
          </w:tcPr>
          <w:p w14:paraId="5E9A3948"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.856</w:t>
            </w:r>
          </w:p>
        </w:tc>
      </w:tr>
      <w:tr w:rsidR="00287255" w:rsidRPr="00A42DD2" w14:paraId="0D29A850" w14:textId="77777777" w:rsidTr="00445BD6">
        <w:trPr>
          <w:cantSplit/>
          <w:trHeight w:val="391"/>
        </w:trPr>
        <w:tc>
          <w:tcPr>
            <w:tcW w:w="5665" w:type="dxa"/>
            <w:shd w:val="clear" w:color="auto" w:fill="FFFFFF"/>
          </w:tcPr>
          <w:p w14:paraId="225481DC" w14:textId="174D6446"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color w:val="000000"/>
                <w:sz w:val="20"/>
                <w:szCs w:val="20"/>
              </w:rPr>
              <w:t>6. Porque no cumplí el principio inculcado por mi madre, el amor a la vida, la prudencia y el respeto hacia el padre</w:t>
            </w:r>
            <w:r w:rsidR="00CA75C5">
              <w:rPr>
                <w:rFonts w:ascii="Times New Roman" w:hAnsi="Times New Roman" w:cs="Times New Roman"/>
                <w:color w:val="000000"/>
                <w:sz w:val="20"/>
                <w:szCs w:val="20"/>
              </w:rPr>
              <w:t>.</w:t>
            </w:r>
          </w:p>
        </w:tc>
        <w:tc>
          <w:tcPr>
            <w:tcW w:w="851" w:type="dxa"/>
            <w:shd w:val="clear" w:color="auto" w:fill="FFFFFF"/>
          </w:tcPr>
          <w:p w14:paraId="1F497EC2" w14:textId="75142ECE"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Met-jc 6</w:t>
            </w:r>
          </w:p>
        </w:tc>
        <w:tc>
          <w:tcPr>
            <w:tcW w:w="567" w:type="dxa"/>
            <w:shd w:val="clear" w:color="auto" w:fill="FFFFFF"/>
          </w:tcPr>
          <w:p w14:paraId="6190A6C6" w14:textId="77777777" w:rsidR="00287255" w:rsidRPr="00A42DD2" w:rsidRDefault="00287255" w:rsidP="00FB0318">
            <w:pPr>
              <w:spacing w:after="0" w:line="240" w:lineRule="auto"/>
              <w:rPr>
                <w:rFonts w:ascii="Times New Roman" w:hAnsi="Times New Roman" w:cs="Times New Roman"/>
                <w:bCs/>
                <w:sz w:val="20"/>
                <w:szCs w:val="20"/>
              </w:rPr>
            </w:pPr>
          </w:p>
        </w:tc>
        <w:tc>
          <w:tcPr>
            <w:tcW w:w="557" w:type="dxa"/>
            <w:shd w:val="clear" w:color="auto" w:fill="FFFFFF"/>
          </w:tcPr>
          <w:p w14:paraId="055AF305"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.710</w:t>
            </w:r>
          </w:p>
        </w:tc>
      </w:tr>
      <w:tr w:rsidR="00287255" w:rsidRPr="00A42DD2" w14:paraId="696FAA5E" w14:textId="77777777" w:rsidTr="00445BD6">
        <w:trPr>
          <w:cantSplit/>
          <w:trHeight w:val="278"/>
        </w:trPr>
        <w:tc>
          <w:tcPr>
            <w:tcW w:w="5665" w:type="dxa"/>
            <w:shd w:val="clear" w:color="auto" w:fill="FFFFFF"/>
          </w:tcPr>
          <w:p w14:paraId="5A54EF96" w14:textId="0069485C"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sz w:val="20"/>
                <w:szCs w:val="20"/>
              </w:rPr>
              <w:t>7. Por defender mi vida y emplear lo que aprendí de defensa personal</w:t>
            </w:r>
            <w:r w:rsidR="00123F66">
              <w:rPr>
                <w:rFonts w:ascii="Times New Roman" w:hAnsi="Times New Roman" w:cs="Times New Roman"/>
                <w:sz w:val="20"/>
                <w:szCs w:val="20"/>
              </w:rPr>
              <w:t>.</w:t>
            </w:r>
          </w:p>
        </w:tc>
        <w:tc>
          <w:tcPr>
            <w:tcW w:w="851" w:type="dxa"/>
            <w:shd w:val="clear" w:color="auto" w:fill="FFFFFF"/>
          </w:tcPr>
          <w:p w14:paraId="122ABFF6" w14:textId="1F06937D"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Met-jo 1</w:t>
            </w:r>
          </w:p>
        </w:tc>
        <w:tc>
          <w:tcPr>
            <w:tcW w:w="567" w:type="dxa"/>
            <w:shd w:val="clear" w:color="auto" w:fill="FFFFFF"/>
          </w:tcPr>
          <w:p w14:paraId="0D12EB01"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.803</w:t>
            </w:r>
          </w:p>
        </w:tc>
        <w:tc>
          <w:tcPr>
            <w:tcW w:w="557" w:type="dxa"/>
            <w:shd w:val="clear" w:color="auto" w:fill="FFFFFF"/>
          </w:tcPr>
          <w:p w14:paraId="29CE4667" w14:textId="77777777" w:rsidR="00287255" w:rsidRPr="00A42DD2" w:rsidRDefault="00287255" w:rsidP="00FB0318">
            <w:pPr>
              <w:spacing w:after="0" w:line="240" w:lineRule="auto"/>
              <w:rPr>
                <w:rFonts w:ascii="Times New Roman" w:hAnsi="Times New Roman" w:cs="Times New Roman"/>
                <w:bCs/>
                <w:sz w:val="20"/>
                <w:szCs w:val="20"/>
              </w:rPr>
            </w:pPr>
          </w:p>
        </w:tc>
      </w:tr>
      <w:tr w:rsidR="00287255" w:rsidRPr="00A42DD2" w14:paraId="6C76A5FB" w14:textId="77777777" w:rsidTr="00445BD6">
        <w:trPr>
          <w:cantSplit/>
          <w:trHeight w:val="332"/>
        </w:trPr>
        <w:tc>
          <w:tcPr>
            <w:tcW w:w="5665" w:type="dxa"/>
            <w:shd w:val="clear" w:color="auto" w:fill="FFFFFF"/>
          </w:tcPr>
          <w:p w14:paraId="280DF39B" w14:textId="4614C2EF"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sz w:val="20"/>
                <w:szCs w:val="20"/>
              </w:rPr>
              <w:t>8. Por defenderme bien, cuidar de mí, como me lo enseñó mi mam</w:t>
            </w:r>
            <w:r w:rsidR="000C4C06">
              <w:rPr>
                <w:rFonts w:ascii="Times New Roman" w:hAnsi="Times New Roman" w:cs="Times New Roman"/>
                <w:sz w:val="20"/>
                <w:szCs w:val="20"/>
              </w:rPr>
              <w:t>á.</w:t>
            </w:r>
          </w:p>
        </w:tc>
        <w:tc>
          <w:tcPr>
            <w:tcW w:w="851" w:type="dxa"/>
            <w:shd w:val="clear" w:color="auto" w:fill="FFFFFF"/>
          </w:tcPr>
          <w:p w14:paraId="7BE7C6E4" w14:textId="07782AC8"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Met-jo 2</w:t>
            </w:r>
          </w:p>
        </w:tc>
        <w:tc>
          <w:tcPr>
            <w:tcW w:w="567" w:type="dxa"/>
            <w:shd w:val="clear" w:color="auto" w:fill="FFFFFF"/>
          </w:tcPr>
          <w:p w14:paraId="05C60481"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.784</w:t>
            </w:r>
          </w:p>
        </w:tc>
        <w:tc>
          <w:tcPr>
            <w:tcW w:w="557" w:type="dxa"/>
            <w:shd w:val="clear" w:color="auto" w:fill="FFFFFF"/>
          </w:tcPr>
          <w:p w14:paraId="18A77D17" w14:textId="77777777" w:rsidR="00287255" w:rsidRPr="00A42DD2" w:rsidRDefault="00287255" w:rsidP="00FB0318">
            <w:pPr>
              <w:spacing w:after="0" w:line="240" w:lineRule="auto"/>
              <w:rPr>
                <w:rFonts w:ascii="Times New Roman" w:hAnsi="Times New Roman" w:cs="Times New Roman"/>
                <w:bCs/>
                <w:sz w:val="20"/>
                <w:szCs w:val="20"/>
              </w:rPr>
            </w:pPr>
          </w:p>
        </w:tc>
      </w:tr>
      <w:tr w:rsidR="00287255" w:rsidRPr="00A42DD2" w14:paraId="0C20FC82" w14:textId="77777777" w:rsidTr="00445BD6">
        <w:trPr>
          <w:cantSplit/>
          <w:trHeight w:val="406"/>
        </w:trPr>
        <w:tc>
          <w:tcPr>
            <w:tcW w:w="5665" w:type="dxa"/>
            <w:shd w:val="clear" w:color="auto" w:fill="FFFFFF"/>
          </w:tcPr>
          <w:p w14:paraId="5905D196" w14:textId="44FB2E7D"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sz w:val="20"/>
                <w:szCs w:val="20"/>
              </w:rPr>
              <w:t>9. Por matar a mi padre, quien no se ocupó de mí nunca y violó a mi mamá, que siendo ladrón tendría la aprobación de la gente y cualquiera actuaría de la misma forma.</w:t>
            </w:r>
          </w:p>
        </w:tc>
        <w:tc>
          <w:tcPr>
            <w:tcW w:w="851" w:type="dxa"/>
            <w:shd w:val="clear" w:color="auto" w:fill="FFFFFF"/>
          </w:tcPr>
          <w:p w14:paraId="1ECA8B17" w14:textId="3A473695"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Met-jo 3</w:t>
            </w:r>
          </w:p>
        </w:tc>
        <w:tc>
          <w:tcPr>
            <w:tcW w:w="567" w:type="dxa"/>
            <w:shd w:val="clear" w:color="auto" w:fill="FFFFFF"/>
          </w:tcPr>
          <w:p w14:paraId="5B46C367"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.800</w:t>
            </w:r>
          </w:p>
        </w:tc>
        <w:tc>
          <w:tcPr>
            <w:tcW w:w="557" w:type="dxa"/>
            <w:shd w:val="clear" w:color="auto" w:fill="FFFFFF"/>
          </w:tcPr>
          <w:p w14:paraId="44C31C49" w14:textId="77777777" w:rsidR="00287255" w:rsidRPr="00A42DD2" w:rsidRDefault="00287255" w:rsidP="00FB0318">
            <w:pPr>
              <w:spacing w:after="0" w:line="240" w:lineRule="auto"/>
              <w:rPr>
                <w:rFonts w:ascii="Times New Roman" w:hAnsi="Times New Roman" w:cs="Times New Roman"/>
                <w:bCs/>
                <w:sz w:val="20"/>
                <w:szCs w:val="20"/>
              </w:rPr>
            </w:pPr>
          </w:p>
        </w:tc>
      </w:tr>
      <w:tr w:rsidR="00287255" w:rsidRPr="00A42DD2" w14:paraId="03617012" w14:textId="77777777" w:rsidTr="00445BD6">
        <w:trPr>
          <w:cantSplit/>
          <w:trHeight w:val="391"/>
        </w:trPr>
        <w:tc>
          <w:tcPr>
            <w:tcW w:w="5665" w:type="dxa"/>
            <w:shd w:val="clear" w:color="auto" w:fill="FFFFFF"/>
          </w:tcPr>
          <w:p w14:paraId="57A0D064" w14:textId="2086FFE9"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sz w:val="20"/>
                <w:szCs w:val="20"/>
              </w:rPr>
              <w:t>10. Porque aparte de mi madre, toda mi familia y la sociedad me reconocerían</w:t>
            </w:r>
            <w:r w:rsidR="009C356F">
              <w:rPr>
                <w:rFonts w:ascii="Times New Roman" w:hAnsi="Times New Roman" w:cs="Times New Roman"/>
                <w:sz w:val="20"/>
                <w:szCs w:val="20"/>
              </w:rPr>
              <w:t>.</w:t>
            </w:r>
          </w:p>
        </w:tc>
        <w:tc>
          <w:tcPr>
            <w:tcW w:w="851" w:type="dxa"/>
            <w:shd w:val="clear" w:color="auto" w:fill="FFFFFF"/>
          </w:tcPr>
          <w:p w14:paraId="6883AE7D" w14:textId="4F465111"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Met-jo 4</w:t>
            </w:r>
          </w:p>
        </w:tc>
        <w:tc>
          <w:tcPr>
            <w:tcW w:w="567" w:type="dxa"/>
            <w:shd w:val="clear" w:color="auto" w:fill="FFFFFF"/>
          </w:tcPr>
          <w:p w14:paraId="1EC9D225"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.848</w:t>
            </w:r>
          </w:p>
        </w:tc>
        <w:tc>
          <w:tcPr>
            <w:tcW w:w="557" w:type="dxa"/>
            <w:shd w:val="clear" w:color="auto" w:fill="FFFFFF"/>
          </w:tcPr>
          <w:p w14:paraId="3F8F9C06" w14:textId="77777777" w:rsidR="00287255" w:rsidRPr="00A42DD2" w:rsidRDefault="00287255" w:rsidP="00FB0318">
            <w:pPr>
              <w:spacing w:after="0" w:line="240" w:lineRule="auto"/>
              <w:rPr>
                <w:rFonts w:ascii="Times New Roman" w:hAnsi="Times New Roman" w:cs="Times New Roman"/>
                <w:bCs/>
                <w:sz w:val="20"/>
                <w:szCs w:val="20"/>
              </w:rPr>
            </w:pPr>
          </w:p>
        </w:tc>
      </w:tr>
      <w:tr w:rsidR="00287255" w:rsidRPr="00A42DD2" w14:paraId="7660EFB4" w14:textId="77777777" w:rsidTr="00445BD6">
        <w:trPr>
          <w:cantSplit/>
          <w:trHeight w:val="406"/>
        </w:trPr>
        <w:tc>
          <w:tcPr>
            <w:tcW w:w="5665" w:type="dxa"/>
            <w:shd w:val="clear" w:color="auto" w:fill="FFFFFF"/>
          </w:tcPr>
          <w:p w14:paraId="4F3FB4D7" w14:textId="210DED7B"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sz w:val="20"/>
                <w:szCs w:val="20"/>
              </w:rPr>
              <w:lastRenderedPageBreak/>
              <w:t>11. Que traería el reconocimiento de la gente y de toda lo sociedad por castigar a alguien que no cumple con la reglas sociales ni humanas</w:t>
            </w:r>
          </w:p>
        </w:tc>
        <w:tc>
          <w:tcPr>
            <w:tcW w:w="851" w:type="dxa"/>
            <w:shd w:val="clear" w:color="auto" w:fill="FFFFFF"/>
          </w:tcPr>
          <w:p w14:paraId="4C150681" w14:textId="4F6776A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Met-jo 5</w:t>
            </w:r>
          </w:p>
        </w:tc>
        <w:tc>
          <w:tcPr>
            <w:tcW w:w="567" w:type="dxa"/>
            <w:shd w:val="clear" w:color="auto" w:fill="FFFFFF"/>
          </w:tcPr>
          <w:p w14:paraId="5DA763E5"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.838</w:t>
            </w:r>
          </w:p>
        </w:tc>
        <w:tc>
          <w:tcPr>
            <w:tcW w:w="557" w:type="dxa"/>
            <w:shd w:val="clear" w:color="auto" w:fill="FFFFFF"/>
          </w:tcPr>
          <w:p w14:paraId="79B02AA5" w14:textId="77777777" w:rsidR="00287255" w:rsidRPr="00A42DD2" w:rsidRDefault="00287255" w:rsidP="00FB0318">
            <w:pPr>
              <w:spacing w:after="0" w:line="240" w:lineRule="auto"/>
              <w:rPr>
                <w:rFonts w:ascii="Times New Roman" w:hAnsi="Times New Roman" w:cs="Times New Roman"/>
                <w:bCs/>
                <w:sz w:val="20"/>
                <w:szCs w:val="20"/>
              </w:rPr>
            </w:pPr>
          </w:p>
        </w:tc>
      </w:tr>
      <w:tr w:rsidR="00287255" w:rsidRPr="00A42DD2" w14:paraId="7F5EFE9D" w14:textId="77777777" w:rsidTr="00DA4989">
        <w:trPr>
          <w:cantSplit/>
          <w:trHeight w:val="391"/>
        </w:trPr>
        <w:tc>
          <w:tcPr>
            <w:tcW w:w="5665" w:type="dxa"/>
            <w:tcBorders>
              <w:bottom w:val="single" w:sz="4" w:space="0" w:color="auto"/>
            </w:tcBorders>
            <w:shd w:val="clear" w:color="auto" w:fill="FFFFFF"/>
          </w:tcPr>
          <w:p w14:paraId="3A09BF0D" w14:textId="705AAC39" w:rsidR="00287255" w:rsidRPr="00287255" w:rsidRDefault="00287255" w:rsidP="00FB0318">
            <w:pPr>
              <w:spacing w:after="0" w:line="240" w:lineRule="auto"/>
              <w:rPr>
                <w:rFonts w:ascii="Times New Roman" w:hAnsi="Times New Roman" w:cs="Times New Roman"/>
                <w:bCs/>
                <w:sz w:val="20"/>
                <w:szCs w:val="20"/>
              </w:rPr>
            </w:pPr>
            <w:r w:rsidRPr="00287255">
              <w:rPr>
                <w:rFonts w:ascii="Times New Roman" w:hAnsi="Times New Roman" w:cs="Times New Roman"/>
                <w:sz w:val="20"/>
                <w:szCs w:val="20"/>
              </w:rPr>
              <w:t>12. Porque cumplí el principio de salvaguardar mi vida, principio inculcado por mi madre, el de justicia y el respeto del deber</w:t>
            </w:r>
            <w:r w:rsidR="002064DB">
              <w:rPr>
                <w:rFonts w:ascii="Times New Roman" w:hAnsi="Times New Roman" w:cs="Times New Roman"/>
                <w:sz w:val="20"/>
                <w:szCs w:val="20"/>
              </w:rPr>
              <w:t>.</w:t>
            </w:r>
          </w:p>
        </w:tc>
        <w:tc>
          <w:tcPr>
            <w:tcW w:w="851" w:type="dxa"/>
            <w:tcBorders>
              <w:bottom w:val="single" w:sz="4" w:space="0" w:color="auto"/>
            </w:tcBorders>
            <w:shd w:val="clear" w:color="auto" w:fill="FFFFFF"/>
          </w:tcPr>
          <w:p w14:paraId="7FD8BEA7" w14:textId="5A098395"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Met-jo 6</w:t>
            </w:r>
          </w:p>
        </w:tc>
        <w:tc>
          <w:tcPr>
            <w:tcW w:w="567" w:type="dxa"/>
            <w:tcBorders>
              <w:bottom w:val="single" w:sz="4" w:space="0" w:color="auto"/>
            </w:tcBorders>
            <w:shd w:val="clear" w:color="auto" w:fill="FFFFFF"/>
          </w:tcPr>
          <w:p w14:paraId="39170D05" w14:textId="77777777" w:rsidR="00287255" w:rsidRPr="00A42DD2" w:rsidRDefault="00287255" w:rsidP="00FB0318">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.824</w:t>
            </w:r>
          </w:p>
        </w:tc>
        <w:tc>
          <w:tcPr>
            <w:tcW w:w="557" w:type="dxa"/>
            <w:tcBorders>
              <w:bottom w:val="single" w:sz="4" w:space="0" w:color="auto"/>
            </w:tcBorders>
            <w:shd w:val="clear" w:color="auto" w:fill="FFFFFF"/>
          </w:tcPr>
          <w:p w14:paraId="445B5880" w14:textId="77777777" w:rsidR="00287255" w:rsidRPr="00A42DD2" w:rsidRDefault="00287255" w:rsidP="00FB0318">
            <w:pPr>
              <w:spacing w:after="0" w:line="240" w:lineRule="auto"/>
              <w:rPr>
                <w:rFonts w:ascii="Times New Roman" w:hAnsi="Times New Roman" w:cs="Times New Roman"/>
                <w:bCs/>
                <w:sz w:val="20"/>
                <w:szCs w:val="20"/>
              </w:rPr>
            </w:pPr>
          </w:p>
        </w:tc>
      </w:tr>
      <w:tr w:rsidR="00E020BF" w:rsidRPr="00A42DD2" w14:paraId="7C9D03F4" w14:textId="77777777" w:rsidTr="005C098A">
        <w:trPr>
          <w:cantSplit/>
          <w:trHeight w:val="391"/>
        </w:trPr>
        <w:tc>
          <w:tcPr>
            <w:tcW w:w="7640" w:type="dxa"/>
            <w:gridSpan w:val="4"/>
            <w:tcBorders>
              <w:top w:val="single" w:sz="4" w:space="0" w:color="auto"/>
              <w:bottom w:val="single" w:sz="4" w:space="0" w:color="auto"/>
            </w:tcBorders>
            <w:shd w:val="clear" w:color="auto" w:fill="FFFFFF"/>
          </w:tcPr>
          <w:p w14:paraId="7862AD3D" w14:textId="18ADFA5A" w:rsidR="00E020BF" w:rsidRPr="00A42DD2" w:rsidRDefault="00E020BF" w:rsidP="00FB0318">
            <w:pPr>
              <w:spacing w:after="0" w:line="240" w:lineRule="auto"/>
              <w:rPr>
                <w:rFonts w:ascii="Times New Roman" w:hAnsi="Times New Roman" w:cs="Times New Roman"/>
                <w:bCs/>
                <w:sz w:val="20"/>
                <w:szCs w:val="20"/>
              </w:rPr>
            </w:pPr>
            <w:r>
              <w:rPr>
                <w:rFonts w:ascii="Times New Roman" w:hAnsi="Times New Roman" w:cs="Times New Roman"/>
                <w:i/>
                <w:iCs/>
                <w:sz w:val="20"/>
                <w:szCs w:val="20"/>
              </w:rPr>
              <w:t xml:space="preserve">Fuente: </w:t>
            </w:r>
            <w:r>
              <w:rPr>
                <w:rFonts w:ascii="Times New Roman" w:hAnsi="Times New Roman" w:cs="Times New Roman"/>
                <w:sz w:val="20"/>
                <w:szCs w:val="20"/>
              </w:rPr>
              <w:t>Elaboración propia a partir de los resultados de la investigación</w:t>
            </w:r>
          </w:p>
        </w:tc>
      </w:tr>
    </w:tbl>
    <w:p w14:paraId="4540D051" w14:textId="62849B93" w:rsidR="00287255" w:rsidRDefault="00287255" w:rsidP="006831A2">
      <w:pPr>
        <w:spacing w:after="0" w:line="240" w:lineRule="auto"/>
        <w:jc w:val="both"/>
        <w:rPr>
          <w:rFonts w:ascii="Times New Roman" w:hAnsi="Times New Roman" w:cs="Times New Roman"/>
          <w:sz w:val="24"/>
          <w:szCs w:val="24"/>
          <w:lang w:val="es-ES_tradnl"/>
        </w:rPr>
      </w:pPr>
    </w:p>
    <w:p w14:paraId="145142AD" w14:textId="22F319FC" w:rsidR="00287255" w:rsidRDefault="00287255" w:rsidP="006831A2">
      <w:pPr>
        <w:spacing w:after="0" w:line="240" w:lineRule="auto"/>
        <w:jc w:val="both"/>
        <w:rPr>
          <w:rFonts w:ascii="Times New Roman" w:hAnsi="Times New Roman" w:cs="Times New Roman"/>
          <w:sz w:val="24"/>
          <w:szCs w:val="24"/>
          <w:lang w:val="es-ES_tradnl"/>
        </w:rPr>
      </w:pPr>
    </w:p>
    <w:p w14:paraId="67629921" w14:textId="77777777" w:rsidR="006831A2" w:rsidRPr="00C41B9C" w:rsidRDefault="006831A2" w:rsidP="006831A2">
      <w:pPr>
        <w:spacing w:after="0" w:line="240" w:lineRule="auto"/>
        <w:jc w:val="both"/>
        <w:rPr>
          <w:rFonts w:ascii="Times New Roman" w:hAnsi="Times New Roman" w:cs="Times New Roman"/>
          <w:b/>
          <w:bCs/>
          <w:i/>
          <w:sz w:val="24"/>
          <w:szCs w:val="24"/>
          <w:lang w:val="es-ES_tradnl"/>
        </w:rPr>
      </w:pPr>
      <w:r w:rsidRPr="00C41B9C">
        <w:rPr>
          <w:rFonts w:ascii="Times New Roman" w:hAnsi="Times New Roman" w:cs="Times New Roman"/>
          <w:b/>
          <w:bCs/>
          <w:i/>
          <w:sz w:val="24"/>
          <w:szCs w:val="24"/>
          <w:lang w:val="es-PR"/>
        </w:rPr>
        <w:t>Índice de confiabilidad</w:t>
      </w:r>
    </w:p>
    <w:p w14:paraId="4C997DD3" w14:textId="34128FF4" w:rsidR="006831A2" w:rsidRPr="006831A2" w:rsidRDefault="006831A2" w:rsidP="00677103">
      <w:pPr>
        <w:spacing w:after="0" w:line="24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Se evaluó la consistencia interna de la EEME utilizando la prueba estadística de Alfa de Cronbach, cuyo, resultado fue aceptable, de acuerdo a lo sugerido por Nunnally (1970), quien señala que un valor aceptable para esta </w:t>
      </w:r>
      <w:r w:rsidR="00677103" w:rsidRPr="006831A2">
        <w:rPr>
          <w:rFonts w:ascii="Times New Roman" w:hAnsi="Times New Roman" w:cs="Times New Roman"/>
          <w:sz w:val="24"/>
          <w:szCs w:val="24"/>
          <w:lang w:val="es-ES_tradnl"/>
        </w:rPr>
        <w:t>prueba</w:t>
      </w:r>
      <w:r w:rsidRPr="006831A2">
        <w:rPr>
          <w:rFonts w:ascii="Times New Roman" w:hAnsi="Times New Roman" w:cs="Times New Roman"/>
          <w:sz w:val="24"/>
          <w:szCs w:val="24"/>
          <w:lang w:val="es-ES_tradnl"/>
        </w:rPr>
        <w:t xml:space="preserve"> debe ser superior a .70. Asimismo, para cada una de las dos dimensiones, culpa y orgullo, sus valores fueron superiores a 0.70. Estos resultados indicaron que la EEME y sus dos factores tienen una buena confiabilidad para la muestra poblacional (tabla 4).</w:t>
      </w:r>
    </w:p>
    <w:p w14:paraId="0F4AC912" w14:textId="50913E78" w:rsidR="006831A2" w:rsidRDefault="006831A2" w:rsidP="006831A2">
      <w:pPr>
        <w:spacing w:after="0" w:line="240" w:lineRule="auto"/>
        <w:jc w:val="both"/>
        <w:rPr>
          <w:rFonts w:ascii="Times New Roman" w:hAnsi="Times New Roman" w:cs="Times New Roman"/>
          <w:sz w:val="24"/>
          <w:szCs w:val="24"/>
          <w:lang w:val="es-PR"/>
        </w:rPr>
      </w:pPr>
    </w:p>
    <w:tbl>
      <w:tblPr>
        <w:tblW w:w="5422" w:type="dxa"/>
        <w:tblLayout w:type="fixed"/>
        <w:tblCellMar>
          <w:left w:w="0" w:type="dxa"/>
          <w:right w:w="0" w:type="dxa"/>
        </w:tblCellMar>
        <w:tblLook w:val="0000" w:firstRow="0" w:lastRow="0" w:firstColumn="0" w:lastColumn="0" w:noHBand="0" w:noVBand="0"/>
      </w:tblPr>
      <w:tblGrid>
        <w:gridCol w:w="1950"/>
        <w:gridCol w:w="1949"/>
        <w:gridCol w:w="1523"/>
      </w:tblGrid>
      <w:tr w:rsidR="00287255" w:rsidRPr="00A42DD2" w14:paraId="44884F78" w14:textId="77777777" w:rsidTr="002D05F5">
        <w:trPr>
          <w:cantSplit/>
          <w:trHeight w:val="516"/>
        </w:trPr>
        <w:tc>
          <w:tcPr>
            <w:tcW w:w="5422" w:type="dxa"/>
            <w:gridSpan w:val="3"/>
            <w:tcBorders>
              <w:top w:val="single" w:sz="4" w:space="0" w:color="auto"/>
              <w:bottom w:val="single" w:sz="4" w:space="0" w:color="auto"/>
            </w:tcBorders>
            <w:shd w:val="clear" w:color="auto" w:fill="FFFFFF"/>
            <w:vAlign w:val="bottom"/>
          </w:tcPr>
          <w:p w14:paraId="0440C9BF" w14:textId="77777777" w:rsidR="00287255" w:rsidRPr="00A42DD2" w:rsidRDefault="00287255" w:rsidP="00AE0464">
            <w:pPr>
              <w:spacing w:after="0" w:line="240" w:lineRule="auto"/>
              <w:rPr>
                <w:rFonts w:ascii="Times New Roman" w:hAnsi="Times New Roman" w:cs="Times New Roman"/>
                <w:bCs/>
                <w:sz w:val="20"/>
                <w:szCs w:val="20"/>
              </w:rPr>
            </w:pPr>
            <w:r w:rsidRPr="00FF284B">
              <w:rPr>
                <w:rFonts w:ascii="Times New Roman" w:hAnsi="Times New Roman" w:cs="Times New Roman"/>
                <w:bCs/>
                <w:sz w:val="24"/>
                <w:szCs w:val="24"/>
              </w:rPr>
              <w:t>Tabla 4</w:t>
            </w:r>
            <w:r w:rsidRPr="00A42DD2">
              <w:rPr>
                <w:rFonts w:ascii="Times New Roman" w:hAnsi="Times New Roman" w:cs="Times New Roman"/>
                <w:bCs/>
                <w:sz w:val="20"/>
                <w:szCs w:val="20"/>
              </w:rPr>
              <w:t xml:space="preserve">  </w:t>
            </w:r>
            <w:r w:rsidRPr="00A42DD2">
              <w:rPr>
                <w:rFonts w:ascii="Times New Roman" w:hAnsi="Times New Roman" w:cs="Times New Roman"/>
                <w:bCs/>
                <w:sz w:val="20"/>
                <w:szCs w:val="20"/>
              </w:rPr>
              <w:br/>
            </w:r>
            <w:r w:rsidRPr="00FF284B">
              <w:rPr>
                <w:rFonts w:ascii="Times New Roman" w:hAnsi="Times New Roman" w:cs="Times New Roman"/>
                <w:bCs/>
                <w:i/>
                <w:iCs/>
                <w:sz w:val="20"/>
                <w:szCs w:val="20"/>
              </w:rPr>
              <w:t>Análisis de confiabilidad</w:t>
            </w:r>
          </w:p>
        </w:tc>
      </w:tr>
      <w:tr w:rsidR="00287255" w:rsidRPr="00A42DD2" w14:paraId="2ABFBBCC" w14:textId="77777777" w:rsidTr="002D05F5">
        <w:trPr>
          <w:cantSplit/>
          <w:trHeight w:val="234"/>
        </w:trPr>
        <w:tc>
          <w:tcPr>
            <w:tcW w:w="1950" w:type="dxa"/>
            <w:tcBorders>
              <w:top w:val="single" w:sz="4" w:space="0" w:color="auto"/>
              <w:bottom w:val="single" w:sz="4" w:space="0" w:color="auto"/>
            </w:tcBorders>
            <w:shd w:val="clear" w:color="auto" w:fill="FFFFFF"/>
            <w:vAlign w:val="bottom"/>
          </w:tcPr>
          <w:p w14:paraId="3C5D9971"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Escala y factor</w:t>
            </w:r>
          </w:p>
        </w:tc>
        <w:tc>
          <w:tcPr>
            <w:tcW w:w="1949" w:type="dxa"/>
            <w:tcBorders>
              <w:top w:val="single" w:sz="4" w:space="0" w:color="auto"/>
              <w:bottom w:val="single" w:sz="4" w:space="0" w:color="auto"/>
            </w:tcBorders>
            <w:shd w:val="clear" w:color="auto" w:fill="FFFFFF"/>
            <w:vAlign w:val="bottom"/>
          </w:tcPr>
          <w:p w14:paraId="6DD45EA3"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Alfa de Cronbach</w:t>
            </w:r>
          </w:p>
        </w:tc>
        <w:tc>
          <w:tcPr>
            <w:tcW w:w="1523" w:type="dxa"/>
            <w:tcBorders>
              <w:top w:val="single" w:sz="4" w:space="0" w:color="auto"/>
              <w:bottom w:val="single" w:sz="4" w:space="0" w:color="auto"/>
            </w:tcBorders>
            <w:shd w:val="clear" w:color="auto" w:fill="FFFFFF"/>
            <w:vAlign w:val="bottom"/>
          </w:tcPr>
          <w:p w14:paraId="073F8436"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Ítems</w:t>
            </w:r>
          </w:p>
        </w:tc>
      </w:tr>
      <w:tr w:rsidR="00287255" w:rsidRPr="00A42DD2" w14:paraId="381CF50E" w14:textId="77777777" w:rsidTr="002D05F5">
        <w:trPr>
          <w:cantSplit/>
          <w:trHeight w:val="475"/>
        </w:trPr>
        <w:tc>
          <w:tcPr>
            <w:tcW w:w="1950" w:type="dxa"/>
            <w:tcBorders>
              <w:top w:val="single" w:sz="4" w:space="0" w:color="auto"/>
            </w:tcBorders>
            <w:shd w:val="clear" w:color="auto" w:fill="FFFFFF"/>
            <w:vAlign w:val="center"/>
          </w:tcPr>
          <w:p w14:paraId="18945315"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Equilibrio moral emocional EME</w:t>
            </w:r>
          </w:p>
        </w:tc>
        <w:tc>
          <w:tcPr>
            <w:tcW w:w="1949" w:type="dxa"/>
            <w:tcBorders>
              <w:top w:val="single" w:sz="4" w:space="0" w:color="auto"/>
            </w:tcBorders>
            <w:shd w:val="clear" w:color="auto" w:fill="FFFFFF"/>
            <w:vAlign w:val="center"/>
          </w:tcPr>
          <w:p w14:paraId="0D441B88"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.777</w:t>
            </w:r>
          </w:p>
        </w:tc>
        <w:tc>
          <w:tcPr>
            <w:tcW w:w="1523" w:type="dxa"/>
            <w:tcBorders>
              <w:top w:val="single" w:sz="4" w:space="0" w:color="auto"/>
            </w:tcBorders>
            <w:shd w:val="clear" w:color="auto" w:fill="FFFFFF"/>
            <w:vAlign w:val="center"/>
          </w:tcPr>
          <w:p w14:paraId="08E0EE27"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12</w:t>
            </w:r>
          </w:p>
        </w:tc>
      </w:tr>
      <w:tr w:rsidR="00287255" w:rsidRPr="00A42DD2" w14:paraId="413EB36A" w14:textId="77777777" w:rsidTr="002D05F5">
        <w:trPr>
          <w:cantSplit/>
          <w:trHeight w:val="234"/>
        </w:trPr>
        <w:tc>
          <w:tcPr>
            <w:tcW w:w="1950" w:type="dxa"/>
            <w:shd w:val="clear" w:color="auto" w:fill="FFFFFF"/>
            <w:vAlign w:val="center"/>
          </w:tcPr>
          <w:p w14:paraId="49F1FE57"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Culpa</w:t>
            </w:r>
          </w:p>
        </w:tc>
        <w:tc>
          <w:tcPr>
            <w:tcW w:w="1949" w:type="dxa"/>
            <w:shd w:val="clear" w:color="auto" w:fill="FFFFFF"/>
            <w:vAlign w:val="center"/>
          </w:tcPr>
          <w:p w14:paraId="63B72ACB"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.882</w:t>
            </w:r>
          </w:p>
        </w:tc>
        <w:tc>
          <w:tcPr>
            <w:tcW w:w="1523" w:type="dxa"/>
            <w:shd w:val="clear" w:color="auto" w:fill="FFFFFF"/>
            <w:vAlign w:val="center"/>
          </w:tcPr>
          <w:p w14:paraId="04F189C3"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6</w:t>
            </w:r>
          </w:p>
        </w:tc>
      </w:tr>
      <w:tr w:rsidR="00287255" w:rsidRPr="00A42DD2" w14:paraId="42123729" w14:textId="77777777" w:rsidTr="002D05F5">
        <w:trPr>
          <w:cantSplit/>
          <w:trHeight w:val="240"/>
        </w:trPr>
        <w:tc>
          <w:tcPr>
            <w:tcW w:w="1950" w:type="dxa"/>
            <w:tcBorders>
              <w:bottom w:val="single" w:sz="4" w:space="0" w:color="auto"/>
            </w:tcBorders>
            <w:shd w:val="clear" w:color="auto" w:fill="FFFFFF"/>
            <w:vAlign w:val="center"/>
          </w:tcPr>
          <w:p w14:paraId="1D75BE7B"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Orgullo</w:t>
            </w:r>
          </w:p>
        </w:tc>
        <w:tc>
          <w:tcPr>
            <w:tcW w:w="1949" w:type="dxa"/>
            <w:tcBorders>
              <w:bottom w:val="single" w:sz="4" w:space="0" w:color="auto"/>
            </w:tcBorders>
            <w:shd w:val="clear" w:color="auto" w:fill="FFFFFF"/>
            <w:vAlign w:val="center"/>
          </w:tcPr>
          <w:p w14:paraId="49192769"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.902</w:t>
            </w:r>
          </w:p>
        </w:tc>
        <w:tc>
          <w:tcPr>
            <w:tcW w:w="1523" w:type="dxa"/>
            <w:tcBorders>
              <w:bottom w:val="single" w:sz="4" w:space="0" w:color="auto"/>
            </w:tcBorders>
            <w:shd w:val="clear" w:color="auto" w:fill="FFFFFF"/>
            <w:vAlign w:val="center"/>
          </w:tcPr>
          <w:p w14:paraId="6509BFDC" w14:textId="77777777" w:rsidR="00287255" w:rsidRPr="00A42DD2" w:rsidRDefault="00287255" w:rsidP="00AE0464">
            <w:pPr>
              <w:spacing w:after="0" w:line="240" w:lineRule="auto"/>
              <w:rPr>
                <w:rFonts w:ascii="Times New Roman" w:hAnsi="Times New Roman" w:cs="Times New Roman"/>
                <w:bCs/>
                <w:sz w:val="20"/>
                <w:szCs w:val="20"/>
              </w:rPr>
            </w:pPr>
            <w:r w:rsidRPr="00A42DD2">
              <w:rPr>
                <w:rFonts w:ascii="Times New Roman" w:hAnsi="Times New Roman" w:cs="Times New Roman"/>
                <w:bCs/>
                <w:sz w:val="20"/>
                <w:szCs w:val="20"/>
              </w:rPr>
              <w:t>6</w:t>
            </w:r>
          </w:p>
        </w:tc>
      </w:tr>
      <w:tr w:rsidR="000C5320" w:rsidRPr="00A42DD2" w14:paraId="7C39AD7E" w14:textId="77777777" w:rsidTr="002D05F5">
        <w:trPr>
          <w:cantSplit/>
          <w:trHeight w:val="468"/>
        </w:trPr>
        <w:tc>
          <w:tcPr>
            <w:tcW w:w="5422" w:type="dxa"/>
            <w:gridSpan w:val="3"/>
            <w:tcBorders>
              <w:top w:val="single" w:sz="4" w:space="0" w:color="auto"/>
              <w:bottom w:val="single" w:sz="4" w:space="0" w:color="auto"/>
            </w:tcBorders>
            <w:shd w:val="clear" w:color="auto" w:fill="FFFFFF"/>
            <w:vAlign w:val="center"/>
          </w:tcPr>
          <w:p w14:paraId="43B7C627" w14:textId="237729C1" w:rsidR="000C5320" w:rsidRPr="00A42DD2" w:rsidRDefault="000C5320" w:rsidP="00AE0464">
            <w:pPr>
              <w:spacing w:after="0" w:line="240" w:lineRule="auto"/>
              <w:rPr>
                <w:rFonts w:ascii="Times New Roman" w:hAnsi="Times New Roman" w:cs="Times New Roman"/>
                <w:bCs/>
                <w:sz w:val="20"/>
                <w:szCs w:val="20"/>
              </w:rPr>
            </w:pPr>
            <w:r>
              <w:rPr>
                <w:rFonts w:ascii="Times New Roman" w:hAnsi="Times New Roman" w:cs="Times New Roman"/>
                <w:i/>
                <w:iCs/>
                <w:sz w:val="20"/>
                <w:szCs w:val="20"/>
              </w:rPr>
              <w:t xml:space="preserve">Fuente: </w:t>
            </w:r>
            <w:r>
              <w:rPr>
                <w:rFonts w:ascii="Times New Roman" w:hAnsi="Times New Roman" w:cs="Times New Roman"/>
                <w:sz w:val="20"/>
                <w:szCs w:val="20"/>
              </w:rPr>
              <w:t>Elaboración propia a partir de los resultados de la investigación</w:t>
            </w:r>
          </w:p>
        </w:tc>
      </w:tr>
    </w:tbl>
    <w:p w14:paraId="4B9272DC" w14:textId="77777777" w:rsidR="00287255" w:rsidRPr="006831A2" w:rsidRDefault="00287255" w:rsidP="006831A2">
      <w:pPr>
        <w:spacing w:after="0" w:line="240" w:lineRule="auto"/>
        <w:jc w:val="both"/>
        <w:rPr>
          <w:rFonts w:ascii="Times New Roman" w:hAnsi="Times New Roman" w:cs="Times New Roman"/>
          <w:b/>
          <w:bCs/>
          <w:sz w:val="24"/>
          <w:szCs w:val="24"/>
          <w:lang w:val="es-ES_tradnl"/>
        </w:rPr>
      </w:pPr>
    </w:p>
    <w:p w14:paraId="431073C8" w14:textId="77777777" w:rsidR="006831A2" w:rsidRPr="00C41B9C" w:rsidRDefault="006831A2" w:rsidP="006831A2">
      <w:pPr>
        <w:spacing w:after="0" w:line="240" w:lineRule="auto"/>
        <w:jc w:val="both"/>
        <w:rPr>
          <w:rFonts w:ascii="Times New Roman" w:hAnsi="Times New Roman" w:cs="Times New Roman"/>
          <w:b/>
          <w:bCs/>
          <w:i/>
          <w:sz w:val="24"/>
          <w:szCs w:val="24"/>
          <w:lang w:val="es-ES_tradnl"/>
        </w:rPr>
      </w:pPr>
      <w:r w:rsidRPr="00C41B9C">
        <w:rPr>
          <w:rFonts w:ascii="Times New Roman" w:hAnsi="Times New Roman" w:cs="Times New Roman"/>
          <w:b/>
          <w:bCs/>
          <w:i/>
          <w:sz w:val="24"/>
          <w:szCs w:val="24"/>
          <w:lang w:val="es-PR"/>
        </w:rPr>
        <w:t>Validez convergente y discriminante</w:t>
      </w:r>
    </w:p>
    <w:p w14:paraId="69369AFE" w14:textId="77777777" w:rsidR="006831A2" w:rsidRPr="006831A2" w:rsidRDefault="006831A2" w:rsidP="00677103">
      <w:pPr>
        <w:spacing w:after="0" w:line="24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Para el análisis de la validez de la EEME, se realizó la prueba de Correlación de Pearson. Al realizar el análisis de correlaciones entre los ítems de la escala se obtuvieron valores entre 0.395 y .729, lo que indica que las variables comparten una varianza mínima. </w:t>
      </w:r>
    </w:p>
    <w:p w14:paraId="6EE4EC38" w14:textId="77777777" w:rsidR="006831A2" w:rsidRPr="006831A2" w:rsidRDefault="006831A2" w:rsidP="00677103">
      <w:pPr>
        <w:spacing w:after="0" w:line="24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Respecto de la evidencia de validez convergente en la tabla 5 se observa que, se encontraron correlaciones significativas y positivas. Los seis ítems de culpa tuvieron correlaciones positivas altas (entre .658 y .872) con el factor de Culpa y los seis de orgullo igualmente correlacionaron altamente (entre .799 y .8538) con el factor de Orgullo. Con relación a la evidencia de validez discriminante, se encontraron correlaciones negativas y débiles (</w:t>
      </w:r>
      <w:r w:rsidR="006A2E3F">
        <w:rPr>
          <w:rFonts w:ascii="Times New Roman" w:hAnsi="Times New Roman" w:cs="Times New Roman"/>
          <w:sz w:val="24"/>
          <w:szCs w:val="24"/>
          <w:lang w:val="es-PR"/>
        </w:rPr>
        <w:t>de -</w:t>
      </w:r>
      <w:r w:rsidRPr="006831A2">
        <w:rPr>
          <w:rFonts w:ascii="Times New Roman" w:hAnsi="Times New Roman" w:cs="Times New Roman"/>
          <w:sz w:val="24"/>
          <w:szCs w:val="24"/>
          <w:lang w:val="es-PR"/>
        </w:rPr>
        <w:t>0.022 a -0.146) entre los ítems de Culpa y el factor de Orgullo, de la misma forma que los seis ítems de Orgullo correlacionaron negativa y débilmente con el de Culpa (de -0.026 a – 0.195).</w:t>
      </w:r>
    </w:p>
    <w:p w14:paraId="5F471A66" w14:textId="77777777" w:rsidR="006831A2" w:rsidRPr="006831A2" w:rsidRDefault="006831A2" w:rsidP="006831A2">
      <w:pPr>
        <w:spacing w:after="0" w:line="240" w:lineRule="auto"/>
        <w:jc w:val="both"/>
        <w:rPr>
          <w:rFonts w:ascii="Times New Roman" w:hAnsi="Times New Roman" w:cs="Times New Roman"/>
          <w:sz w:val="24"/>
          <w:szCs w:val="24"/>
          <w:lang w:val="es-ES_tradnl"/>
        </w:rPr>
      </w:pPr>
    </w:p>
    <w:tbl>
      <w:tblPr>
        <w:tblW w:w="6052" w:type="dxa"/>
        <w:tblCellMar>
          <w:left w:w="70" w:type="dxa"/>
          <w:right w:w="70" w:type="dxa"/>
        </w:tblCellMar>
        <w:tblLook w:val="04A0" w:firstRow="1" w:lastRow="0" w:firstColumn="1" w:lastColumn="0" w:noHBand="0" w:noVBand="1"/>
      </w:tblPr>
      <w:tblGrid>
        <w:gridCol w:w="2025"/>
        <w:gridCol w:w="1933"/>
        <w:gridCol w:w="2094"/>
      </w:tblGrid>
      <w:tr w:rsidR="00B14C83" w:rsidRPr="00A42DD2" w14:paraId="268A0E68" w14:textId="77777777" w:rsidTr="001B3A26">
        <w:trPr>
          <w:trHeight w:val="288"/>
        </w:trPr>
        <w:tc>
          <w:tcPr>
            <w:tcW w:w="6052" w:type="dxa"/>
            <w:gridSpan w:val="3"/>
            <w:tcBorders>
              <w:top w:val="single" w:sz="4" w:space="0" w:color="auto"/>
            </w:tcBorders>
            <w:shd w:val="clear" w:color="auto" w:fill="auto"/>
            <w:noWrap/>
            <w:vAlign w:val="bottom"/>
          </w:tcPr>
          <w:p w14:paraId="70707D76" w14:textId="77777777" w:rsidR="00B14C83" w:rsidRPr="00A42DD2" w:rsidRDefault="00B14C83" w:rsidP="00AE0464">
            <w:pPr>
              <w:spacing w:after="0" w:line="22" w:lineRule="atLeast"/>
              <w:rPr>
                <w:rFonts w:ascii="Times New Roman" w:hAnsi="Times New Roman" w:cs="Times New Roman"/>
                <w:bCs/>
                <w:color w:val="000000"/>
                <w:sz w:val="20"/>
                <w:szCs w:val="20"/>
                <w:lang w:eastAsia="es-MX"/>
              </w:rPr>
            </w:pPr>
            <w:r w:rsidRPr="0088662C">
              <w:rPr>
                <w:rFonts w:ascii="Times New Roman" w:hAnsi="Times New Roman" w:cs="Times New Roman"/>
                <w:bCs/>
                <w:sz w:val="24"/>
                <w:szCs w:val="24"/>
              </w:rPr>
              <w:t>Tabla 5</w:t>
            </w:r>
            <w:r w:rsidRPr="00A42DD2">
              <w:rPr>
                <w:rFonts w:ascii="Times New Roman" w:hAnsi="Times New Roman" w:cs="Times New Roman"/>
                <w:bCs/>
                <w:sz w:val="20"/>
                <w:szCs w:val="20"/>
              </w:rPr>
              <w:t xml:space="preserve">  </w:t>
            </w:r>
            <w:r w:rsidRPr="00A42DD2">
              <w:rPr>
                <w:rFonts w:ascii="Times New Roman" w:hAnsi="Times New Roman" w:cs="Times New Roman"/>
                <w:bCs/>
                <w:sz w:val="20"/>
                <w:szCs w:val="20"/>
              </w:rPr>
              <w:br/>
            </w:r>
            <w:r w:rsidRPr="00F80F87">
              <w:rPr>
                <w:rFonts w:ascii="Times New Roman" w:hAnsi="Times New Roman" w:cs="Times New Roman"/>
                <w:bCs/>
                <w:i/>
                <w:iCs/>
                <w:sz w:val="20"/>
                <w:szCs w:val="20"/>
              </w:rPr>
              <w:t>Correlación de Pearson entre ítems y factores</w:t>
            </w:r>
          </w:p>
        </w:tc>
      </w:tr>
      <w:tr w:rsidR="00B14C83" w:rsidRPr="00A42DD2" w14:paraId="118D4D34" w14:textId="77777777" w:rsidTr="001B3A26">
        <w:trPr>
          <w:trHeight w:val="288"/>
        </w:trPr>
        <w:tc>
          <w:tcPr>
            <w:tcW w:w="2025" w:type="dxa"/>
            <w:tcBorders>
              <w:top w:val="single" w:sz="4" w:space="0" w:color="auto"/>
            </w:tcBorders>
            <w:shd w:val="clear" w:color="auto" w:fill="auto"/>
            <w:noWrap/>
            <w:vAlign w:val="bottom"/>
            <w:hideMark/>
          </w:tcPr>
          <w:p w14:paraId="19576D0C" w14:textId="77777777" w:rsidR="00B14C83" w:rsidRPr="00A42DD2" w:rsidRDefault="00B14C83" w:rsidP="00AE0464">
            <w:pPr>
              <w:spacing w:after="0" w:line="22" w:lineRule="atLeast"/>
              <w:jc w:val="center"/>
              <w:rPr>
                <w:rFonts w:ascii="Times New Roman" w:hAnsi="Times New Roman" w:cs="Times New Roman"/>
                <w:bCs/>
                <w:color w:val="000000"/>
                <w:sz w:val="20"/>
                <w:szCs w:val="20"/>
                <w:lang w:eastAsia="es-MX"/>
              </w:rPr>
            </w:pPr>
            <w:bookmarkStart w:id="2" w:name="_Hlk46680922"/>
          </w:p>
        </w:tc>
        <w:tc>
          <w:tcPr>
            <w:tcW w:w="1933" w:type="dxa"/>
            <w:tcBorders>
              <w:top w:val="single" w:sz="4" w:space="0" w:color="auto"/>
            </w:tcBorders>
            <w:shd w:val="clear" w:color="auto" w:fill="auto"/>
            <w:noWrap/>
            <w:vAlign w:val="bottom"/>
            <w:hideMark/>
          </w:tcPr>
          <w:p w14:paraId="49FF20DA" w14:textId="77777777" w:rsidR="00B14C83" w:rsidRPr="00A42DD2" w:rsidRDefault="00B14C83" w:rsidP="00AE0464">
            <w:pPr>
              <w:spacing w:after="0" w:line="22" w:lineRule="atLeast"/>
              <w:rPr>
                <w:rFonts w:ascii="Times New Roman" w:hAnsi="Times New Roman" w:cs="Times New Roman"/>
                <w:bCs/>
                <w:color w:val="000000"/>
                <w:sz w:val="20"/>
                <w:szCs w:val="20"/>
                <w:lang w:eastAsia="es-MX"/>
              </w:rPr>
            </w:pPr>
            <w:r w:rsidRPr="00A42DD2">
              <w:rPr>
                <w:rFonts w:ascii="Times New Roman" w:hAnsi="Times New Roman" w:cs="Times New Roman"/>
                <w:bCs/>
                <w:color w:val="000000"/>
                <w:sz w:val="20"/>
                <w:szCs w:val="20"/>
                <w:lang w:eastAsia="es-MX"/>
              </w:rPr>
              <w:t>Culpa</w:t>
            </w:r>
          </w:p>
        </w:tc>
        <w:tc>
          <w:tcPr>
            <w:tcW w:w="2094" w:type="dxa"/>
            <w:tcBorders>
              <w:top w:val="single" w:sz="4" w:space="0" w:color="auto"/>
            </w:tcBorders>
            <w:shd w:val="clear" w:color="auto" w:fill="auto"/>
            <w:noWrap/>
            <w:vAlign w:val="bottom"/>
            <w:hideMark/>
          </w:tcPr>
          <w:p w14:paraId="5B9C2D93" w14:textId="77777777" w:rsidR="00B14C83" w:rsidRPr="00A42DD2" w:rsidRDefault="00B14C83" w:rsidP="00AE0464">
            <w:pPr>
              <w:spacing w:after="0" w:line="22" w:lineRule="atLeast"/>
              <w:rPr>
                <w:rFonts w:ascii="Times New Roman" w:hAnsi="Times New Roman" w:cs="Times New Roman"/>
                <w:bCs/>
                <w:color w:val="000000"/>
                <w:sz w:val="20"/>
                <w:szCs w:val="20"/>
                <w:lang w:eastAsia="es-MX"/>
              </w:rPr>
            </w:pPr>
            <w:r>
              <w:rPr>
                <w:rFonts w:ascii="Times New Roman" w:hAnsi="Times New Roman" w:cs="Times New Roman"/>
                <w:bCs/>
                <w:color w:val="000000"/>
                <w:sz w:val="20"/>
                <w:szCs w:val="20"/>
                <w:lang w:eastAsia="es-MX"/>
              </w:rPr>
              <w:t>O</w:t>
            </w:r>
            <w:r w:rsidRPr="00A42DD2">
              <w:rPr>
                <w:rFonts w:ascii="Times New Roman" w:hAnsi="Times New Roman" w:cs="Times New Roman"/>
                <w:bCs/>
                <w:color w:val="000000"/>
                <w:sz w:val="20"/>
                <w:szCs w:val="20"/>
                <w:lang w:eastAsia="es-MX"/>
              </w:rPr>
              <w:t>rgullo</w:t>
            </w:r>
          </w:p>
        </w:tc>
      </w:tr>
      <w:tr w:rsidR="00B14C83" w:rsidRPr="00A42DD2" w14:paraId="0ACA656A" w14:textId="77777777" w:rsidTr="001B3A26">
        <w:trPr>
          <w:trHeight w:val="288"/>
        </w:trPr>
        <w:tc>
          <w:tcPr>
            <w:tcW w:w="2025" w:type="dxa"/>
            <w:tcBorders>
              <w:top w:val="single" w:sz="4" w:space="0" w:color="auto"/>
            </w:tcBorders>
            <w:shd w:val="clear" w:color="auto" w:fill="auto"/>
            <w:noWrap/>
            <w:hideMark/>
          </w:tcPr>
          <w:p w14:paraId="74D76D79"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Met-jc 1</w:t>
            </w:r>
          </w:p>
        </w:tc>
        <w:tc>
          <w:tcPr>
            <w:tcW w:w="1933" w:type="dxa"/>
            <w:tcBorders>
              <w:top w:val="single" w:sz="4" w:space="0" w:color="auto"/>
            </w:tcBorders>
            <w:shd w:val="clear" w:color="auto" w:fill="auto"/>
            <w:noWrap/>
            <w:hideMark/>
          </w:tcPr>
          <w:p w14:paraId="078FB3E5"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.658**</w:t>
            </w:r>
          </w:p>
        </w:tc>
        <w:tc>
          <w:tcPr>
            <w:tcW w:w="2094" w:type="dxa"/>
            <w:tcBorders>
              <w:top w:val="single" w:sz="4" w:space="0" w:color="auto"/>
            </w:tcBorders>
            <w:shd w:val="clear" w:color="auto" w:fill="auto"/>
            <w:noWrap/>
            <w:hideMark/>
          </w:tcPr>
          <w:p w14:paraId="2EF51243"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-0.096</w:t>
            </w:r>
          </w:p>
        </w:tc>
      </w:tr>
      <w:tr w:rsidR="00B14C83" w:rsidRPr="00A42DD2" w14:paraId="072A5629" w14:textId="77777777" w:rsidTr="001B3A26">
        <w:trPr>
          <w:trHeight w:val="288"/>
        </w:trPr>
        <w:tc>
          <w:tcPr>
            <w:tcW w:w="2025" w:type="dxa"/>
            <w:shd w:val="clear" w:color="auto" w:fill="auto"/>
            <w:noWrap/>
            <w:hideMark/>
          </w:tcPr>
          <w:p w14:paraId="11A15B84"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Met-jc 2</w:t>
            </w:r>
          </w:p>
        </w:tc>
        <w:tc>
          <w:tcPr>
            <w:tcW w:w="1933" w:type="dxa"/>
            <w:shd w:val="clear" w:color="auto" w:fill="auto"/>
            <w:noWrap/>
            <w:hideMark/>
          </w:tcPr>
          <w:p w14:paraId="76409FC8"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.781**</w:t>
            </w:r>
          </w:p>
        </w:tc>
        <w:tc>
          <w:tcPr>
            <w:tcW w:w="2094" w:type="dxa"/>
            <w:shd w:val="clear" w:color="auto" w:fill="auto"/>
            <w:noWrap/>
            <w:hideMark/>
          </w:tcPr>
          <w:p w14:paraId="283EAAC7"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-0.022</w:t>
            </w:r>
          </w:p>
        </w:tc>
      </w:tr>
      <w:tr w:rsidR="00B14C83" w:rsidRPr="00A42DD2" w14:paraId="487D903F" w14:textId="77777777" w:rsidTr="001B3A26">
        <w:trPr>
          <w:trHeight w:val="288"/>
        </w:trPr>
        <w:tc>
          <w:tcPr>
            <w:tcW w:w="2025" w:type="dxa"/>
            <w:shd w:val="clear" w:color="auto" w:fill="auto"/>
            <w:noWrap/>
            <w:hideMark/>
          </w:tcPr>
          <w:p w14:paraId="7E380967"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Met-jc 3</w:t>
            </w:r>
          </w:p>
        </w:tc>
        <w:tc>
          <w:tcPr>
            <w:tcW w:w="1933" w:type="dxa"/>
            <w:shd w:val="clear" w:color="auto" w:fill="auto"/>
            <w:noWrap/>
            <w:hideMark/>
          </w:tcPr>
          <w:p w14:paraId="46CDC28F"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.861**</w:t>
            </w:r>
          </w:p>
        </w:tc>
        <w:tc>
          <w:tcPr>
            <w:tcW w:w="2094" w:type="dxa"/>
            <w:shd w:val="clear" w:color="auto" w:fill="auto"/>
            <w:noWrap/>
            <w:hideMark/>
          </w:tcPr>
          <w:p w14:paraId="5EADB174"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-0.090</w:t>
            </w:r>
          </w:p>
        </w:tc>
      </w:tr>
      <w:tr w:rsidR="00B14C83" w:rsidRPr="00A42DD2" w14:paraId="78BFBB68" w14:textId="77777777" w:rsidTr="001B3A26">
        <w:trPr>
          <w:trHeight w:val="288"/>
        </w:trPr>
        <w:tc>
          <w:tcPr>
            <w:tcW w:w="2025" w:type="dxa"/>
            <w:shd w:val="clear" w:color="auto" w:fill="auto"/>
            <w:noWrap/>
            <w:hideMark/>
          </w:tcPr>
          <w:p w14:paraId="1413AA50"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Met-jc 4</w:t>
            </w:r>
          </w:p>
        </w:tc>
        <w:tc>
          <w:tcPr>
            <w:tcW w:w="1933" w:type="dxa"/>
            <w:shd w:val="clear" w:color="auto" w:fill="auto"/>
            <w:noWrap/>
            <w:hideMark/>
          </w:tcPr>
          <w:p w14:paraId="51798857"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.872**</w:t>
            </w:r>
          </w:p>
        </w:tc>
        <w:tc>
          <w:tcPr>
            <w:tcW w:w="2094" w:type="dxa"/>
            <w:shd w:val="clear" w:color="auto" w:fill="auto"/>
            <w:noWrap/>
            <w:hideMark/>
          </w:tcPr>
          <w:p w14:paraId="3E70642C"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-0.093</w:t>
            </w:r>
          </w:p>
        </w:tc>
      </w:tr>
      <w:tr w:rsidR="00B14C83" w:rsidRPr="00A42DD2" w14:paraId="1E510E6F" w14:textId="77777777" w:rsidTr="001B3A26">
        <w:trPr>
          <w:trHeight w:val="288"/>
        </w:trPr>
        <w:tc>
          <w:tcPr>
            <w:tcW w:w="2025" w:type="dxa"/>
            <w:shd w:val="clear" w:color="auto" w:fill="auto"/>
            <w:noWrap/>
            <w:hideMark/>
          </w:tcPr>
          <w:p w14:paraId="6E85734C"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Met-jc 5</w:t>
            </w:r>
          </w:p>
        </w:tc>
        <w:tc>
          <w:tcPr>
            <w:tcW w:w="1933" w:type="dxa"/>
            <w:shd w:val="clear" w:color="auto" w:fill="auto"/>
            <w:noWrap/>
            <w:hideMark/>
          </w:tcPr>
          <w:p w14:paraId="10A527D1"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.855**</w:t>
            </w:r>
          </w:p>
        </w:tc>
        <w:tc>
          <w:tcPr>
            <w:tcW w:w="2094" w:type="dxa"/>
            <w:shd w:val="clear" w:color="auto" w:fill="auto"/>
            <w:noWrap/>
            <w:hideMark/>
          </w:tcPr>
          <w:p w14:paraId="2AF5447C"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-0.146</w:t>
            </w:r>
          </w:p>
        </w:tc>
      </w:tr>
      <w:tr w:rsidR="00B14C83" w:rsidRPr="00A42DD2" w14:paraId="09F5734A" w14:textId="77777777" w:rsidTr="001B3A26">
        <w:trPr>
          <w:trHeight w:val="288"/>
        </w:trPr>
        <w:tc>
          <w:tcPr>
            <w:tcW w:w="2025" w:type="dxa"/>
            <w:shd w:val="clear" w:color="auto" w:fill="auto"/>
            <w:noWrap/>
            <w:hideMark/>
          </w:tcPr>
          <w:p w14:paraId="26A37372"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Met-jc 6</w:t>
            </w:r>
          </w:p>
        </w:tc>
        <w:tc>
          <w:tcPr>
            <w:tcW w:w="1933" w:type="dxa"/>
            <w:shd w:val="clear" w:color="auto" w:fill="auto"/>
            <w:noWrap/>
            <w:hideMark/>
          </w:tcPr>
          <w:p w14:paraId="67909BF3"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.732**</w:t>
            </w:r>
          </w:p>
        </w:tc>
        <w:tc>
          <w:tcPr>
            <w:tcW w:w="2094" w:type="dxa"/>
            <w:shd w:val="clear" w:color="auto" w:fill="auto"/>
            <w:noWrap/>
            <w:hideMark/>
          </w:tcPr>
          <w:p w14:paraId="31BBBAAE"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-0.097</w:t>
            </w:r>
          </w:p>
        </w:tc>
      </w:tr>
      <w:tr w:rsidR="00B14C83" w:rsidRPr="00A42DD2" w14:paraId="175B2E62" w14:textId="77777777" w:rsidTr="001B3A26">
        <w:trPr>
          <w:trHeight w:val="288"/>
        </w:trPr>
        <w:tc>
          <w:tcPr>
            <w:tcW w:w="2025" w:type="dxa"/>
            <w:shd w:val="clear" w:color="auto" w:fill="auto"/>
            <w:noWrap/>
            <w:hideMark/>
          </w:tcPr>
          <w:p w14:paraId="28549BB3"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lastRenderedPageBreak/>
              <w:t>Met-jo 1</w:t>
            </w:r>
          </w:p>
        </w:tc>
        <w:tc>
          <w:tcPr>
            <w:tcW w:w="1933" w:type="dxa"/>
            <w:shd w:val="clear" w:color="auto" w:fill="auto"/>
            <w:noWrap/>
            <w:hideMark/>
          </w:tcPr>
          <w:p w14:paraId="50E5F63F"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-0.138</w:t>
            </w:r>
          </w:p>
        </w:tc>
        <w:tc>
          <w:tcPr>
            <w:tcW w:w="2094" w:type="dxa"/>
            <w:shd w:val="clear" w:color="auto" w:fill="auto"/>
            <w:noWrap/>
            <w:hideMark/>
          </w:tcPr>
          <w:p w14:paraId="2124AF06"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.812**</w:t>
            </w:r>
          </w:p>
        </w:tc>
      </w:tr>
      <w:tr w:rsidR="00B14C83" w:rsidRPr="00A42DD2" w14:paraId="222EB56B" w14:textId="77777777" w:rsidTr="001B3A26">
        <w:trPr>
          <w:trHeight w:val="288"/>
        </w:trPr>
        <w:tc>
          <w:tcPr>
            <w:tcW w:w="2025" w:type="dxa"/>
            <w:shd w:val="clear" w:color="auto" w:fill="auto"/>
            <w:noWrap/>
            <w:hideMark/>
          </w:tcPr>
          <w:p w14:paraId="200F17BB"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Met-jo 2</w:t>
            </w:r>
          </w:p>
        </w:tc>
        <w:tc>
          <w:tcPr>
            <w:tcW w:w="1933" w:type="dxa"/>
            <w:shd w:val="clear" w:color="auto" w:fill="auto"/>
            <w:noWrap/>
            <w:hideMark/>
          </w:tcPr>
          <w:p w14:paraId="7E0E2843"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-.195**</w:t>
            </w:r>
          </w:p>
        </w:tc>
        <w:tc>
          <w:tcPr>
            <w:tcW w:w="2094" w:type="dxa"/>
            <w:shd w:val="clear" w:color="auto" w:fill="auto"/>
            <w:noWrap/>
            <w:hideMark/>
          </w:tcPr>
          <w:p w14:paraId="002B8F8D"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.803**</w:t>
            </w:r>
          </w:p>
        </w:tc>
      </w:tr>
      <w:tr w:rsidR="00B14C83" w:rsidRPr="00A42DD2" w14:paraId="564361AD" w14:textId="77777777" w:rsidTr="001B3A26">
        <w:trPr>
          <w:trHeight w:val="288"/>
        </w:trPr>
        <w:tc>
          <w:tcPr>
            <w:tcW w:w="2025" w:type="dxa"/>
            <w:shd w:val="clear" w:color="auto" w:fill="auto"/>
            <w:noWrap/>
            <w:hideMark/>
          </w:tcPr>
          <w:p w14:paraId="74F28F41"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Met-jo 3</w:t>
            </w:r>
          </w:p>
        </w:tc>
        <w:tc>
          <w:tcPr>
            <w:tcW w:w="1933" w:type="dxa"/>
            <w:shd w:val="clear" w:color="auto" w:fill="auto"/>
            <w:noWrap/>
            <w:hideMark/>
          </w:tcPr>
          <w:p w14:paraId="186EA07C"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0.026</w:t>
            </w:r>
          </w:p>
        </w:tc>
        <w:tc>
          <w:tcPr>
            <w:tcW w:w="2094" w:type="dxa"/>
            <w:shd w:val="clear" w:color="auto" w:fill="auto"/>
            <w:noWrap/>
            <w:hideMark/>
          </w:tcPr>
          <w:p w14:paraId="670F6FDD"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.799**</w:t>
            </w:r>
          </w:p>
        </w:tc>
      </w:tr>
      <w:tr w:rsidR="00B14C83" w:rsidRPr="00A42DD2" w14:paraId="5FA17DA1" w14:textId="77777777" w:rsidTr="001B3A26">
        <w:trPr>
          <w:trHeight w:val="288"/>
        </w:trPr>
        <w:tc>
          <w:tcPr>
            <w:tcW w:w="2025" w:type="dxa"/>
            <w:shd w:val="clear" w:color="auto" w:fill="auto"/>
            <w:noWrap/>
            <w:hideMark/>
          </w:tcPr>
          <w:p w14:paraId="7207155E"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Met-jo 4</w:t>
            </w:r>
          </w:p>
        </w:tc>
        <w:tc>
          <w:tcPr>
            <w:tcW w:w="1933" w:type="dxa"/>
            <w:shd w:val="clear" w:color="auto" w:fill="auto"/>
            <w:noWrap/>
            <w:hideMark/>
          </w:tcPr>
          <w:p w14:paraId="14CBAA17"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-0.032</w:t>
            </w:r>
          </w:p>
        </w:tc>
        <w:tc>
          <w:tcPr>
            <w:tcW w:w="2094" w:type="dxa"/>
            <w:shd w:val="clear" w:color="auto" w:fill="auto"/>
            <w:noWrap/>
            <w:hideMark/>
          </w:tcPr>
          <w:p w14:paraId="64490068"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.838**</w:t>
            </w:r>
          </w:p>
        </w:tc>
      </w:tr>
      <w:tr w:rsidR="00B14C83" w:rsidRPr="00A42DD2" w14:paraId="29E6BA83" w14:textId="77777777" w:rsidTr="001B3A26">
        <w:trPr>
          <w:trHeight w:val="288"/>
        </w:trPr>
        <w:tc>
          <w:tcPr>
            <w:tcW w:w="2025" w:type="dxa"/>
            <w:shd w:val="clear" w:color="auto" w:fill="auto"/>
            <w:noWrap/>
            <w:hideMark/>
          </w:tcPr>
          <w:p w14:paraId="515D8040"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Met-jo 5</w:t>
            </w:r>
          </w:p>
        </w:tc>
        <w:tc>
          <w:tcPr>
            <w:tcW w:w="1933" w:type="dxa"/>
            <w:shd w:val="clear" w:color="auto" w:fill="auto"/>
            <w:noWrap/>
            <w:hideMark/>
          </w:tcPr>
          <w:p w14:paraId="0B0DED45"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-0.045</w:t>
            </w:r>
          </w:p>
        </w:tc>
        <w:tc>
          <w:tcPr>
            <w:tcW w:w="2094" w:type="dxa"/>
            <w:shd w:val="clear" w:color="auto" w:fill="auto"/>
            <w:noWrap/>
            <w:hideMark/>
          </w:tcPr>
          <w:p w14:paraId="305437A0"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.824**</w:t>
            </w:r>
          </w:p>
        </w:tc>
      </w:tr>
      <w:tr w:rsidR="00B14C83" w:rsidRPr="00A42DD2" w14:paraId="23E2FB9E" w14:textId="77777777" w:rsidTr="001B3A26">
        <w:trPr>
          <w:trHeight w:val="288"/>
        </w:trPr>
        <w:tc>
          <w:tcPr>
            <w:tcW w:w="2025" w:type="dxa"/>
            <w:tcBorders>
              <w:bottom w:val="single" w:sz="4" w:space="0" w:color="auto"/>
            </w:tcBorders>
            <w:shd w:val="clear" w:color="auto" w:fill="auto"/>
            <w:noWrap/>
            <w:hideMark/>
          </w:tcPr>
          <w:p w14:paraId="138DEEB6"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Met-jo 6</w:t>
            </w:r>
          </w:p>
        </w:tc>
        <w:tc>
          <w:tcPr>
            <w:tcW w:w="1933" w:type="dxa"/>
            <w:tcBorders>
              <w:bottom w:val="single" w:sz="4" w:space="0" w:color="auto"/>
            </w:tcBorders>
            <w:shd w:val="clear" w:color="auto" w:fill="auto"/>
            <w:noWrap/>
            <w:hideMark/>
          </w:tcPr>
          <w:p w14:paraId="470B7BA8"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-.149*</w:t>
            </w:r>
          </w:p>
        </w:tc>
        <w:tc>
          <w:tcPr>
            <w:tcW w:w="2094" w:type="dxa"/>
            <w:tcBorders>
              <w:bottom w:val="single" w:sz="4" w:space="0" w:color="auto"/>
            </w:tcBorders>
            <w:shd w:val="clear" w:color="auto" w:fill="auto"/>
            <w:noWrap/>
            <w:hideMark/>
          </w:tcPr>
          <w:p w14:paraId="1E93B712" w14:textId="77777777" w:rsidR="00B14C83" w:rsidRPr="00A42DD2" w:rsidRDefault="00B14C83" w:rsidP="00AE0464">
            <w:pPr>
              <w:spacing w:after="0" w:line="22" w:lineRule="atLeast"/>
              <w:rPr>
                <w:rFonts w:ascii="Times New Roman" w:hAnsi="Times New Roman" w:cs="Times New Roman"/>
                <w:bCs/>
                <w:sz w:val="20"/>
                <w:szCs w:val="20"/>
              </w:rPr>
            </w:pPr>
            <w:r w:rsidRPr="00A42DD2">
              <w:rPr>
                <w:rFonts w:ascii="Times New Roman" w:hAnsi="Times New Roman" w:cs="Times New Roman"/>
                <w:bCs/>
                <w:sz w:val="20"/>
                <w:szCs w:val="20"/>
              </w:rPr>
              <w:t>.833**</w:t>
            </w:r>
          </w:p>
        </w:tc>
      </w:tr>
      <w:tr w:rsidR="00DA4989" w:rsidRPr="00A42DD2" w14:paraId="613E8CBC" w14:textId="77777777" w:rsidTr="001B3A26">
        <w:trPr>
          <w:trHeight w:val="288"/>
        </w:trPr>
        <w:tc>
          <w:tcPr>
            <w:tcW w:w="6052" w:type="dxa"/>
            <w:gridSpan w:val="3"/>
            <w:tcBorders>
              <w:top w:val="single" w:sz="4" w:space="0" w:color="auto"/>
              <w:bottom w:val="single" w:sz="4" w:space="0" w:color="auto"/>
            </w:tcBorders>
            <w:shd w:val="clear" w:color="auto" w:fill="auto"/>
            <w:noWrap/>
          </w:tcPr>
          <w:p w14:paraId="5F2D2057" w14:textId="1B85B18F" w:rsidR="00DA4989" w:rsidRPr="00A42DD2" w:rsidRDefault="00DA4989" w:rsidP="00AE0464">
            <w:pPr>
              <w:spacing w:after="0" w:line="22" w:lineRule="atLeast"/>
              <w:rPr>
                <w:rFonts w:ascii="Times New Roman" w:hAnsi="Times New Roman" w:cs="Times New Roman"/>
                <w:bCs/>
                <w:sz w:val="20"/>
                <w:szCs w:val="20"/>
              </w:rPr>
            </w:pPr>
            <w:r>
              <w:rPr>
                <w:rFonts w:ascii="Times New Roman" w:eastAsia="Times New Roman" w:hAnsi="Times New Roman" w:cs="Times New Roman"/>
                <w:i/>
                <w:iCs/>
                <w:sz w:val="20"/>
                <w:szCs w:val="20"/>
                <w:lang w:eastAsia="es-MX"/>
              </w:rPr>
              <w:t>Fuente:</w:t>
            </w:r>
            <w:r w:rsidRPr="00EC16CB">
              <w:rPr>
                <w:rFonts w:ascii="Times New Roman" w:eastAsia="Times New Roman" w:hAnsi="Times New Roman" w:cs="Times New Roman"/>
                <w:sz w:val="20"/>
                <w:szCs w:val="20"/>
                <w:lang w:eastAsia="es-MX"/>
              </w:rPr>
              <w:t xml:space="preserve"> Elaboración propia a partir de los resultados de la investigación.</w:t>
            </w:r>
          </w:p>
        </w:tc>
      </w:tr>
      <w:bookmarkEnd w:id="2"/>
    </w:tbl>
    <w:p w14:paraId="182AD269" w14:textId="77777777" w:rsidR="00677103" w:rsidRPr="00DA4989" w:rsidRDefault="00677103" w:rsidP="006831A2">
      <w:pPr>
        <w:spacing w:after="0" w:line="240" w:lineRule="auto"/>
        <w:jc w:val="both"/>
        <w:rPr>
          <w:rFonts w:ascii="Times New Roman" w:hAnsi="Times New Roman" w:cs="Times New Roman"/>
          <w:b/>
          <w:bCs/>
          <w:i/>
          <w:sz w:val="24"/>
          <w:szCs w:val="24"/>
        </w:rPr>
      </w:pPr>
    </w:p>
    <w:p w14:paraId="67EFE1F9" w14:textId="4729583C" w:rsidR="003D29D7" w:rsidRDefault="003D29D7" w:rsidP="006831A2">
      <w:pPr>
        <w:spacing w:after="0" w:line="240" w:lineRule="auto"/>
        <w:jc w:val="both"/>
        <w:rPr>
          <w:rFonts w:ascii="Times New Roman" w:hAnsi="Times New Roman" w:cs="Times New Roman"/>
          <w:b/>
          <w:bCs/>
          <w:i/>
          <w:sz w:val="24"/>
          <w:szCs w:val="24"/>
          <w:lang w:val="es-ES_tradnl"/>
        </w:rPr>
      </w:pPr>
      <w:r>
        <w:rPr>
          <w:rFonts w:ascii="Times New Roman" w:hAnsi="Times New Roman" w:cs="Times New Roman"/>
          <w:b/>
          <w:bCs/>
          <w:i/>
          <w:sz w:val="24"/>
          <w:szCs w:val="24"/>
          <w:lang w:val="es-ES_tradnl"/>
        </w:rPr>
        <w:t>Estudio 2</w:t>
      </w:r>
    </w:p>
    <w:p w14:paraId="78DBF49D" w14:textId="77777777" w:rsidR="006831A2" w:rsidRPr="009578D6" w:rsidRDefault="006831A2" w:rsidP="006831A2">
      <w:pPr>
        <w:spacing w:after="0" w:line="240" w:lineRule="auto"/>
        <w:jc w:val="both"/>
        <w:rPr>
          <w:rFonts w:ascii="Times New Roman" w:hAnsi="Times New Roman" w:cs="Times New Roman"/>
          <w:b/>
          <w:bCs/>
          <w:i/>
          <w:sz w:val="24"/>
          <w:szCs w:val="24"/>
          <w:lang w:val="es-ES_tradnl"/>
        </w:rPr>
      </w:pPr>
      <w:r w:rsidRPr="009578D6">
        <w:rPr>
          <w:rFonts w:ascii="Times New Roman" w:hAnsi="Times New Roman" w:cs="Times New Roman"/>
          <w:b/>
          <w:bCs/>
          <w:i/>
          <w:sz w:val="24"/>
          <w:szCs w:val="24"/>
          <w:lang w:val="es-ES_tradnl"/>
        </w:rPr>
        <w:t>AFC</w:t>
      </w:r>
    </w:p>
    <w:p w14:paraId="29442A0A" w14:textId="6BDD5A3C" w:rsidR="006831A2" w:rsidRPr="006831A2" w:rsidRDefault="00577B5C" w:rsidP="0067710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estudio </w:t>
      </w:r>
      <w:r w:rsidR="008F5A66">
        <w:rPr>
          <w:rFonts w:ascii="Times New Roman" w:hAnsi="Times New Roman" w:cs="Times New Roman"/>
          <w:sz w:val="24"/>
          <w:szCs w:val="24"/>
          <w:lang w:val="es-ES_tradnl"/>
        </w:rPr>
        <w:t xml:space="preserve">2 analizó </w:t>
      </w:r>
      <w:r>
        <w:rPr>
          <w:rFonts w:ascii="Times New Roman" w:hAnsi="Times New Roman" w:cs="Times New Roman"/>
          <w:sz w:val="24"/>
          <w:szCs w:val="24"/>
          <w:lang w:val="es-ES_tradnl"/>
        </w:rPr>
        <w:t xml:space="preserve">un modelo bifactorial de la EEMO, </w:t>
      </w:r>
      <w:r w:rsidR="00B66614" w:rsidRPr="005E4B75">
        <w:rPr>
          <w:rFonts w:ascii="Times New Roman" w:hAnsi="Times New Roman" w:cs="Times New Roman"/>
          <w:iCs/>
          <w:sz w:val="24"/>
          <w:szCs w:val="24"/>
          <w:lang w:val="es-ES_tradnl"/>
        </w:rPr>
        <w:t>que reportó los índices de ajuste que se muestran en la tabla 6</w:t>
      </w:r>
      <w:r w:rsidR="00B66614" w:rsidRPr="005E4B75">
        <w:rPr>
          <w:rFonts w:ascii="Times New Roman" w:hAnsi="Times New Roman" w:cs="Times New Roman"/>
          <w:sz w:val="24"/>
          <w:szCs w:val="24"/>
          <w:lang w:val="es-ES_tradnl"/>
        </w:rPr>
        <w:t xml:space="preserve">; </w:t>
      </w:r>
      <w:r w:rsidR="007F18C8" w:rsidRPr="005E4B75">
        <w:rPr>
          <w:rFonts w:ascii="Times New Roman" w:hAnsi="Times New Roman" w:cs="Times New Roman"/>
          <w:sz w:val="24"/>
          <w:szCs w:val="24"/>
          <w:lang w:val="es-ES_tradnl"/>
        </w:rPr>
        <w:t>e</w:t>
      </w:r>
      <w:r w:rsidR="006831A2" w:rsidRPr="005E4B75">
        <w:rPr>
          <w:rFonts w:ascii="Times New Roman" w:hAnsi="Times New Roman" w:cs="Times New Roman"/>
          <w:sz w:val="24"/>
          <w:szCs w:val="24"/>
          <w:lang w:val="es-ES_tradnl"/>
        </w:rPr>
        <w:t xml:space="preserve">l valor de la raíz del error cuadrático medio RMSEA fue cercano </w:t>
      </w:r>
      <w:r w:rsidR="006831A2" w:rsidRPr="006831A2">
        <w:rPr>
          <w:rFonts w:ascii="Times New Roman" w:hAnsi="Times New Roman" w:cs="Times New Roman"/>
          <w:sz w:val="24"/>
          <w:szCs w:val="24"/>
          <w:lang w:val="es-ES_tradnl"/>
        </w:rPr>
        <w:t>a 0.06, considerado entonces óptimo</w:t>
      </w:r>
      <w:r w:rsidR="007F18C8">
        <w:rPr>
          <w:rFonts w:ascii="Times New Roman" w:hAnsi="Times New Roman" w:cs="Times New Roman"/>
          <w:sz w:val="24"/>
          <w:szCs w:val="24"/>
          <w:lang w:val="es-ES_tradnl"/>
        </w:rPr>
        <w:t>, y</w:t>
      </w:r>
      <w:r w:rsidR="006831A2" w:rsidRPr="006831A2">
        <w:rPr>
          <w:rFonts w:ascii="Times New Roman" w:hAnsi="Times New Roman" w:cs="Times New Roman"/>
          <w:sz w:val="24"/>
          <w:szCs w:val="24"/>
          <w:lang w:val="es-ES_tradnl"/>
        </w:rPr>
        <w:t xml:space="preserve"> </w:t>
      </w:r>
      <w:r w:rsidR="006831A2" w:rsidRPr="006831A2">
        <w:rPr>
          <w:rFonts w:ascii="Times New Roman" w:hAnsi="Times New Roman" w:cs="Times New Roman"/>
          <w:bCs/>
          <w:sz w:val="24"/>
          <w:szCs w:val="24"/>
          <w:lang w:val="es-PR"/>
        </w:rPr>
        <w:t>el residuo estandarizado cuadrático medio SRMR</w:t>
      </w:r>
      <w:r w:rsidR="006831A2" w:rsidRPr="006831A2">
        <w:rPr>
          <w:rFonts w:ascii="Times New Roman" w:hAnsi="Times New Roman" w:cs="Times New Roman"/>
          <w:sz w:val="24"/>
          <w:szCs w:val="24"/>
          <w:lang w:val="es-ES_tradnl"/>
        </w:rPr>
        <w:t xml:space="preserve"> fue cercano a 0.05, considerándose así un buen ajuste (Hu &amp; Bentler, 1999; Cangur &amp; Ercan, 2015). </w:t>
      </w:r>
      <w:r w:rsidR="007F18C8">
        <w:rPr>
          <w:rFonts w:ascii="Times New Roman" w:hAnsi="Times New Roman" w:cs="Times New Roman"/>
          <w:sz w:val="24"/>
          <w:szCs w:val="24"/>
          <w:lang w:val="es-ES_tradnl"/>
        </w:rPr>
        <w:t>Complementariamente, e</w:t>
      </w:r>
      <w:r w:rsidR="006831A2" w:rsidRPr="006831A2">
        <w:rPr>
          <w:rFonts w:ascii="Times New Roman" w:hAnsi="Times New Roman" w:cs="Times New Roman"/>
          <w:sz w:val="24"/>
          <w:szCs w:val="24"/>
          <w:lang w:val="es-PR"/>
        </w:rPr>
        <w:t xml:space="preserve">l índice de ajuste comparativo </w:t>
      </w:r>
      <w:r w:rsidR="006831A2" w:rsidRPr="006831A2">
        <w:rPr>
          <w:rFonts w:ascii="Times New Roman" w:hAnsi="Times New Roman" w:cs="Times New Roman"/>
          <w:sz w:val="24"/>
          <w:szCs w:val="24"/>
          <w:lang w:val="es-ES_tradnl"/>
        </w:rPr>
        <w:t>CFI, e</w:t>
      </w:r>
      <w:r w:rsidR="006831A2" w:rsidRPr="006831A2">
        <w:rPr>
          <w:rFonts w:ascii="Times New Roman" w:hAnsi="Times New Roman" w:cs="Times New Roman"/>
          <w:sz w:val="24"/>
          <w:szCs w:val="24"/>
          <w:lang w:val="es-PR"/>
        </w:rPr>
        <w:t xml:space="preserve">l índice de Tucker-Lewis </w:t>
      </w:r>
      <w:r w:rsidR="006831A2" w:rsidRPr="006831A2">
        <w:rPr>
          <w:rFonts w:ascii="Times New Roman" w:hAnsi="Times New Roman" w:cs="Times New Roman"/>
          <w:sz w:val="24"/>
          <w:szCs w:val="24"/>
          <w:lang w:val="es-ES_tradnl"/>
        </w:rPr>
        <w:t xml:space="preserve">TLI y </w:t>
      </w:r>
      <w:r w:rsidR="006831A2" w:rsidRPr="006831A2">
        <w:rPr>
          <w:rFonts w:ascii="Times New Roman" w:hAnsi="Times New Roman" w:cs="Times New Roman"/>
          <w:sz w:val="24"/>
          <w:szCs w:val="24"/>
          <w:lang w:val="es-PR"/>
        </w:rPr>
        <w:t>el índice de bondad de ajuste</w:t>
      </w:r>
      <w:r w:rsidR="006831A2" w:rsidRPr="006831A2">
        <w:rPr>
          <w:rFonts w:ascii="Times New Roman" w:hAnsi="Times New Roman" w:cs="Times New Roman"/>
          <w:sz w:val="24"/>
          <w:szCs w:val="24"/>
          <w:lang w:val="es-ES_tradnl"/>
        </w:rPr>
        <w:t xml:space="preserve"> </w:t>
      </w:r>
      <w:r w:rsidR="006831A2" w:rsidRPr="006831A2">
        <w:rPr>
          <w:rFonts w:ascii="Times New Roman" w:hAnsi="Times New Roman" w:cs="Times New Roman"/>
          <w:sz w:val="24"/>
          <w:szCs w:val="24"/>
          <w:lang w:val="es-PR"/>
        </w:rPr>
        <w:t xml:space="preserve">GFI, </w:t>
      </w:r>
      <w:r w:rsidR="006831A2" w:rsidRPr="006831A2">
        <w:rPr>
          <w:rFonts w:ascii="Times New Roman" w:hAnsi="Times New Roman" w:cs="Times New Roman"/>
          <w:sz w:val="24"/>
          <w:szCs w:val="24"/>
          <w:lang w:val="es-ES_tradnl"/>
        </w:rPr>
        <w:t xml:space="preserve">fueron superiores a 0.95, confirmando un ajuste óptimo (Medrano &amp; Muñoz-Navarro, 2017; Cupani, 2012). Por último, otro índice que ratificó el </w:t>
      </w:r>
      <w:r w:rsidR="001B3A26" w:rsidRPr="006831A2">
        <w:rPr>
          <w:rFonts w:ascii="Times New Roman" w:hAnsi="Times New Roman" w:cs="Times New Roman"/>
          <w:sz w:val="24"/>
          <w:szCs w:val="24"/>
          <w:lang w:val="es-ES_tradnl"/>
        </w:rPr>
        <w:t>modelo</w:t>
      </w:r>
      <w:r w:rsidR="006831A2" w:rsidRPr="006831A2">
        <w:rPr>
          <w:rFonts w:ascii="Times New Roman" w:hAnsi="Times New Roman" w:cs="Times New Roman"/>
          <w:sz w:val="24"/>
          <w:szCs w:val="24"/>
          <w:lang w:val="es-ES_tradnl"/>
        </w:rPr>
        <w:t xml:space="preserve"> fue el Chi-cuadrado entre grados de libertad, cuyo resultado fue menor a 5, indicando </w:t>
      </w:r>
      <w:r w:rsidR="006831A2" w:rsidRPr="006831A2">
        <w:rPr>
          <w:rFonts w:ascii="Times New Roman" w:hAnsi="Times New Roman" w:cs="Times New Roman"/>
          <w:sz w:val="24"/>
          <w:szCs w:val="24"/>
          <w:lang w:val="es-PR"/>
        </w:rPr>
        <w:t xml:space="preserve">un valor aceptable </w:t>
      </w:r>
      <w:r w:rsidR="006831A2" w:rsidRPr="006831A2">
        <w:rPr>
          <w:rFonts w:ascii="Times New Roman" w:hAnsi="Times New Roman" w:cs="Times New Roman"/>
          <w:sz w:val="24"/>
          <w:szCs w:val="24"/>
          <w:lang w:val="es-ES_tradnl"/>
        </w:rPr>
        <w:t xml:space="preserve">(Escobedo, Hernández, Estebané &amp; Martínez, 2016; Chión &amp; Charles, 2016). </w:t>
      </w:r>
      <w:r w:rsidR="006831A2" w:rsidRPr="00111C99">
        <w:rPr>
          <w:rFonts w:ascii="Times New Roman" w:hAnsi="Times New Roman" w:cs="Times New Roman"/>
          <w:sz w:val="24"/>
          <w:szCs w:val="24"/>
          <w:lang w:val="es-ES_tradnl"/>
        </w:rPr>
        <w:t xml:space="preserve">Dado los </w:t>
      </w:r>
      <w:r w:rsidR="00534650" w:rsidRPr="00111C99">
        <w:rPr>
          <w:rFonts w:ascii="Times New Roman" w:hAnsi="Times New Roman" w:cs="Times New Roman"/>
          <w:sz w:val="24"/>
          <w:szCs w:val="24"/>
          <w:lang w:val="es-ES_tradnl"/>
        </w:rPr>
        <w:t xml:space="preserve">índices </w:t>
      </w:r>
      <w:r w:rsidR="00111C99" w:rsidRPr="00111C99">
        <w:rPr>
          <w:rFonts w:ascii="Times New Roman" w:hAnsi="Times New Roman" w:cs="Times New Roman"/>
          <w:sz w:val="24"/>
          <w:szCs w:val="24"/>
          <w:lang w:val="es-ES_tradnl"/>
        </w:rPr>
        <w:t xml:space="preserve">aportados </w:t>
      </w:r>
      <w:r w:rsidR="006831A2" w:rsidRPr="00111C99">
        <w:rPr>
          <w:rFonts w:ascii="Times New Roman" w:hAnsi="Times New Roman" w:cs="Times New Roman"/>
          <w:sz w:val="24"/>
          <w:szCs w:val="24"/>
          <w:lang w:val="es-ES_tradnl"/>
        </w:rPr>
        <w:t xml:space="preserve">por el </w:t>
      </w:r>
      <w:r w:rsidR="00111C99" w:rsidRPr="00111C99">
        <w:rPr>
          <w:rFonts w:ascii="Times New Roman" w:hAnsi="Times New Roman" w:cs="Times New Roman"/>
          <w:sz w:val="24"/>
          <w:szCs w:val="24"/>
          <w:lang w:val="es-ES_tradnl"/>
        </w:rPr>
        <w:t xml:space="preserve">AFC </w:t>
      </w:r>
      <w:r w:rsidR="006831A2" w:rsidRPr="00111C99">
        <w:rPr>
          <w:rFonts w:ascii="Times New Roman" w:hAnsi="Times New Roman" w:cs="Times New Roman"/>
          <w:sz w:val="24"/>
          <w:szCs w:val="24"/>
          <w:lang w:val="es-ES_tradnl"/>
        </w:rPr>
        <w:t xml:space="preserve">se infiere, que para la población estudiada, el constructo de equilibrio emocional moral, </w:t>
      </w:r>
      <w:r w:rsidR="00CD4241" w:rsidRPr="00111C99">
        <w:rPr>
          <w:rFonts w:ascii="Times New Roman" w:hAnsi="Times New Roman" w:cs="Times New Roman"/>
          <w:sz w:val="24"/>
          <w:szCs w:val="24"/>
          <w:lang w:val="es-ES_tradnl"/>
        </w:rPr>
        <w:t xml:space="preserve">con sus </w:t>
      </w:r>
      <w:r w:rsidR="007F18C8" w:rsidRPr="00111C99">
        <w:rPr>
          <w:rFonts w:ascii="Times New Roman" w:hAnsi="Times New Roman" w:cs="Times New Roman"/>
          <w:sz w:val="24"/>
          <w:szCs w:val="24"/>
          <w:lang w:val="es-ES_tradnl"/>
        </w:rPr>
        <w:t>variables latente</w:t>
      </w:r>
      <w:r w:rsidR="00CA20A4" w:rsidRPr="00111C99">
        <w:rPr>
          <w:rFonts w:ascii="Times New Roman" w:hAnsi="Times New Roman" w:cs="Times New Roman"/>
          <w:sz w:val="24"/>
          <w:szCs w:val="24"/>
          <w:lang w:val="es-ES_tradnl"/>
        </w:rPr>
        <w:t xml:space="preserve">s </w:t>
      </w:r>
      <w:r w:rsidR="006831A2" w:rsidRPr="00111C99">
        <w:rPr>
          <w:rFonts w:ascii="Times New Roman" w:hAnsi="Times New Roman" w:cs="Times New Roman"/>
          <w:sz w:val="24"/>
          <w:szCs w:val="24"/>
          <w:lang w:val="es-ES_tradnl"/>
        </w:rPr>
        <w:t>culpa y orgullo, se comporta con un total de 12 variables observables</w:t>
      </w:r>
      <w:r w:rsidR="001B3A26" w:rsidRPr="00111C99">
        <w:rPr>
          <w:rFonts w:ascii="Times New Roman" w:hAnsi="Times New Roman" w:cs="Times New Roman"/>
          <w:sz w:val="24"/>
          <w:szCs w:val="24"/>
          <w:lang w:val="es-ES_tradnl"/>
        </w:rPr>
        <w:t>.</w:t>
      </w:r>
      <w:r w:rsidR="006831A2" w:rsidRPr="00111C99">
        <w:rPr>
          <w:rFonts w:ascii="Times New Roman" w:hAnsi="Times New Roman" w:cs="Times New Roman"/>
          <w:sz w:val="24"/>
          <w:szCs w:val="24"/>
          <w:lang w:val="es-ES_tradnl"/>
        </w:rPr>
        <w:t xml:space="preserve"> (figura 1).</w:t>
      </w:r>
    </w:p>
    <w:p w14:paraId="370D96FA" w14:textId="77777777" w:rsidR="009578D6" w:rsidRDefault="009578D6" w:rsidP="006831A2">
      <w:pPr>
        <w:spacing w:after="0" w:line="240" w:lineRule="auto"/>
        <w:jc w:val="both"/>
        <w:rPr>
          <w:rFonts w:ascii="Times New Roman" w:hAnsi="Times New Roman" w:cs="Times New Roman"/>
          <w:b/>
          <w:sz w:val="24"/>
          <w:szCs w:val="24"/>
          <w:lang w:val="es-ES_tradnl"/>
        </w:rPr>
      </w:pPr>
    </w:p>
    <w:p w14:paraId="1F65CA64" w14:textId="77777777" w:rsidR="009578D6" w:rsidRDefault="009578D6" w:rsidP="006831A2">
      <w:pPr>
        <w:spacing w:after="0" w:line="240" w:lineRule="auto"/>
        <w:jc w:val="both"/>
        <w:rPr>
          <w:rFonts w:ascii="Times New Roman" w:hAnsi="Times New Roman" w:cs="Times New Roman"/>
          <w:b/>
          <w:sz w:val="24"/>
          <w:szCs w:val="24"/>
          <w:lang w:val="es-ES_tradnl"/>
        </w:rPr>
      </w:pPr>
    </w:p>
    <w:p w14:paraId="1F122271" w14:textId="77777777" w:rsidR="009578D6" w:rsidRDefault="006831A2" w:rsidP="007778A2">
      <w:pPr>
        <w:pBdr>
          <w:top w:val="single" w:sz="4" w:space="1" w:color="auto"/>
        </w:pBdr>
        <w:spacing w:after="0" w:line="240" w:lineRule="auto"/>
        <w:jc w:val="both"/>
        <w:rPr>
          <w:rFonts w:ascii="Times New Roman" w:hAnsi="Times New Roman" w:cs="Times New Roman"/>
          <w:bCs/>
          <w:sz w:val="24"/>
          <w:szCs w:val="24"/>
          <w:lang w:val="es-ES_tradnl"/>
        </w:rPr>
      </w:pPr>
      <w:r w:rsidRPr="006831A2">
        <w:rPr>
          <w:rFonts w:ascii="Times New Roman" w:hAnsi="Times New Roman" w:cs="Times New Roman"/>
          <w:b/>
          <w:sz w:val="24"/>
          <w:szCs w:val="24"/>
          <w:lang w:val="es-ES_tradnl"/>
        </w:rPr>
        <w:t xml:space="preserve">Tabla 6 </w:t>
      </w:r>
    </w:p>
    <w:p w14:paraId="15C000CD" w14:textId="77777777" w:rsidR="006831A2" w:rsidRPr="007778A2" w:rsidRDefault="006831A2" w:rsidP="007778A2">
      <w:pPr>
        <w:pBdr>
          <w:top w:val="single" w:sz="4" w:space="1" w:color="auto"/>
        </w:pBdr>
        <w:spacing w:after="0" w:line="240" w:lineRule="auto"/>
        <w:jc w:val="both"/>
        <w:rPr>
          <w:rFonts w:ascii="Times New Roman" w:hAnsi="Times New Roman" w:cs="Times New Roman"/>
          <w:bCs/>
          <w:i/>
          <w:iCs/>
          <w:sz w:val="20"/>
          <w:szCs w:val="20"/>
          <w:lang w:val="es-ES_tradnl"/>
        </w:rPr>
      </w:pPr>
      <w:r w:rsidRPr="007778A2">
        <w:rPr>
          <w:rFonts w:ascii="Times New Roman" w:hAnsi="Times New Roman" w:cs="Times New Roman"/>
          <w:bCs/>
          <w:i/>
          <w:iCs/>
          <w:sz w:val="20"/>
          <w:szCs w:val="20"/>
          <w:lang w:val="es-ES_tradnl"/>
        </w:rPr>
        <w:t>Índices de ajuste del modelo bifactorial.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17"/>
        <w:gridCol w:w="993"/>
        <w:gridCol w:w="1275"/>
        <w:gridCol w:w="1134"/>
        <w:gridCol w:w="851"/>
        <w:gridCol w:w="850"/>
        <w:gridCol w:w="851"/>
      </w:tblGrid>
      <w:tr w:rsidR="00A12D01" w:rsidRPr="007778A2" w14:paraId="6E0D6556" w14:textId="77777777" w:rsidTr="007778A2">
        <w:trPr>
          <w:jc w:val="center"/>
        </w:trPr>
        <w:tc>
          <w:tcPr>
            <w:tcW w:w="1418" w:type="dxa"/>
            <w:tcBorders>
              <w:top w:val="single" w:sz="4" w:space="0" w:color="auto"/>
            </w:tcBorders>
          </w:tcPr>
          <w:p w14:paraId="01EB7159" w14:textId="77777777" w:rsidR="006831A2" w:rsidRPr="007778A2" w:rsidRDefault="006831A2" w:rsidP="006831A2">
            <w:pPr>
              <w:jc w:val="both"/>
              <w:rPr>
                <w:rFonts w:ascii="Times New Roman" w:hAnsi="Times New Roman" w:cs="Times New Roman"/>
                <w:b/>
                <w:bCs/>
                <w:sz w:val="20"/>
                <w:szCs w:val="20"/>
                <w:lang w:val="es-PR"/>
              </w:rPr>
            </w:pPr>
          </w:p>
        </w:tc>
        <w:tc>
          <w:tcPr>
            <w:tcW w:w="1417" w:type="dxa"/>
            <w:tcBorders>
              <w:top w:val="single" w:sz="4" w:space="0" w:color="auto"/>
            </w:tcBorders>
          </w:tcPr>
          <w:p w14:paraId="406811A3" w14:textId="77777777" w:rsidR="006831A2" w:rsidRPr="007778A2" w:rsidRDefault="006831A2" w:rsidP="006831A2">
            <w:pPr>
              <w:jc w:val="both"/>
              <w:rPr>
                <w:rFonts w:ascii="Times New Roman" w:hAnsi="Times New Roman" w:cs="Times New Roman"/>
                <w:b/>
                <w:bCs/>
                <w:sz w:val="20"/>
                <w:szCs w:val="20"/>
                <w:lang w:val="es-PR"/>
              </w:rPr>
            </w:pPr>
            <w:r w:rsidRPr="007778A2">
              <w:rPr>
                <w:rFonts w:ascii="Times New Roman" w:hAnsi="Times New Roman" w:cs="Times New Roman"/>
                <w:b/>
                <w:bCs/>
                <w:sz w:val="20"/>
                <w:szCs w:val="20"/>
                <w:lang w:val="es-PR"/>
              </w:rPr>
              <w:t>RMSEA</w:t>
            </w:r>
          </w:p>
        </w:tc>
        <w:tc>
          <w:tcPr>
            <w:tcW w:w="993" w:type="dxa"/>
            <w:tcBorders>
              <w:top w:val="single" w:sz="4" w:space="0" w:color="auto"/>
            </w:tcBorders>
          </w:tcPr>
          <w:p w14:paraId="73797DCB" w14:textId="77777777" w:rsidR="006831A2" w:rsidRPr="007778A2" w:rsidRDefault="006831A2" w:rsidP="006831A2">
            <w:pPr>
              <w:jc w:val="both"/>
              <w:rPr>
                <w:rFonts w:ascii="Times New Roman" w:hAnsi="Times New Roman" w:cs="Times New Roman"/>
                <w:b/>
                <w:bCs/>
                <w:sz w:val="20"/>
                <w:szCs w:val="20"/>
                <w:lang w:val="es-PR"/>
              </w:rPr>
            </w:pPr>
            <w:r w:rsidRPr="007778A2">
              <w:rPr>
                <w:rFonts w:ascii="Times New Roman" w:hAnsi="Times New Roman" w:cs="Times New Roman"/>
                <w:b/>
                <w:bCs/>
                <w:sz w:val="20"/>
                <w:szCs w:val="20"/>
                <w:lang w:val="es-PR"/>
              </w:rPr>
              <w:t>GFI</w:t>
            </w:r>
          </w:p>
        </w:tc>
        <w:tc>
          <w:tcPr>
            <w:tcW w:w="1275" w:type="dxa"/>
            <w:tcBorders>
              <w:top w:val="single" w:sz="4" w:space="0" w:color="auto"/>
            </w:tcBorders>
          </w:tcPr>
          <w:p w14:paraId="16DBD4F4" w14:textId="77777777" w:rsidR="006831A2" w:rsidRPr="007778A2" w:rsidRDefault="006831A2" w:rsidP="006831A2">
            <w:pPr>
              <w:jc w:val="both"/>
              <w:rPr>
                <w:rFonts w:ascii="Times New Roman" w:hAnsi="Times New Roman" w:cs="Times New Roman"/>
                <w:b/>
                <w:bCs/>
                <w:sz w:val="20"/>
                <w:szCs w:val="20"/>
                <w:lang w:val="es-PR"/>
              </w:rPr>
            </w:pPr>
            <w:r w:rsidRPr="007778A2">
              <w:rPr>
                <w:rFonts w:ascii="Times New Roman" w:hAnsi="Times New Roman" w:cs="Times New Roman"/>
                <w:b/>
                <w:bCs/>
                <w:sz w:val="20"/>
                <w:szCs w:val="20"/>
                <w:lang w:val="es-PR"/>
              </w:rPr>
              <w:t>CMIN/df</w:t>
            </w:r>
          </w:p>
        </w:tc>
        <w:tc>
          <w:tcPr>
            <w:tcW w:w="1134" w:type="dxa"/>
            <w:tcBorders>
              <w:top w:val="single" w:sz="4" w:space="0" w:color="auto"/>
            </w:tcBorders>
          </w:tcPr>
          <w:p w14:paraId="0A854007" w14:textId="77777777" w:rsidR="006831A2" w:rsidRPr="007778A2" w:rsidRDefault="006831A2" w:rsidP="006831A2">
            <w:pPr>
              <w:jc w:val="both"/>
              <w:rPr>
                <w:rFonts w:ascii="Times New Roman" w:hAnsi="Times New Roman" w:cs="Times New Roman"/>
                <w:b/>
                <w:bCs/>
                <w:sz w:val="20"/>
                <w:szCs w:val="20"/>
                <w:lang w:val="es-PR"/>
              </w:rPr>
            </w:pPr>
            <w:r w:rsidRPr="007778A2">
              <w:rPr>
                <w:rFonts w:ascii="Times New Roman" w:hAnsi="Times New Roman" w:cs="Times New Roman"/>
                <w:b/>
                <w:bCs/>
                <w:sz w:val="20"/>
                <w:szCs w:val="20"/>
                <w:lang w:val="es-PR"/>
              </w:rPr>
              <w:t>SRMR</w:t>
            </w:r>
          </w:p>
        </w:tc>
        <w:tc>
          <w:tcPr>
            <w:tcW w:w="851" w:type="dxa"/>
            <w:tcBorders>
              <w:top w:val="single" w:sz="4" w:space="0" w:color="auto"/>
            </w:tcBorders>
          </w:tcPr>
          <w:p w14:paraId="34F6068A" w14:textId="77777777" w:rsidR="006831A2" w:rsidRPr="007778A2" w:rsidRDefault="006831A2" w:rsidP="006831A2">
            <w:pPr>
              <w:jc w:val="both"/>
              <w:rPr>
                <w:rFonts w:ascii="Times New Roman" w:hAnsi="Times New Roman" w:cs="Times New Roman"/>
                <w:b/>
                <w:bCs/>
                <w:sz w:val="20"/>
                <w:szCs w:val="20"/>
                <w:lang w:val="es-PR"/>
              </w:rPr>
            </w:pPr>
            <w:r w:rsidRPr="007778A2">
              <w:rPr>
                <w:rFonts w:ascii="Times New Roman" w:hAnsi="Times New Roman" w:cs="Times New Roman"/>
                <w:b/>
                <w:bCs/>
                <w:sz w:val="20"/>
                <w:szCs w:val="20"/>
                <w:lang w:val="es-PR"/>
              </w:rPr>
              <w:t>CFI</w:t>
            </w:r>
          </w:p>
        </w:tc>
        <w:tc>
          <w:tcPr>
            <w:tcW w:w="850" w:type="dxa"/>
            <w:tcBorders>
              <w:top w:val="single" w:sz="4" w:space="0" w:color="auto"/>
            </w:tcBorders>
          </w:tcPr>
          <w:p w14:paraId="5D65A63C" w14:textId="77777777" w:rsidR="006831A2" w:rsidRPr="007778A2" w:rsidRDefault="006831A2" w:rsidP="006831A2">
            <w:pPr>
              <w:jc w:val="both"/>
              <w:rPr>
                <w:rFonts w:ascii="Times New Roman" w:hAnsi="Times New Roman" w:cs="Times New Roman"/>
                <w:b/>
                <w:bCs/>
                <w:sz w:val="20"/>
                <w:szCs w:val="20"/>
                <w:lang w:val="es-PR"/>
              </w:rPr>
            </w:pPr>
            <w:r w:rsidRPr="007778A2">
              <w:rPr>
                <w:rFonts w:ascii="Times New Roman" w:hAnsi="Times New Roman" w:cs="Times New Roman"/>
                <w:b/>
                <w:bCs/>
                <w:sz w:val="20"/>
                <w:szCs w:val="20"/>
                <w:lang w:val="es-PR"/>
              </w:rPr>
              <w:t>NFI</w:t>
            </w:r>
          </w:p>
        </w:tc>
        <w:tc>
          <w:tcPr>
            <w:tcW w:w="851" w:type="dxa"/>
            <w:tcBorders>
              <w:top w:val="single" w:sz="4" w:space="0" w:color="auto"/>
            </w:tcBorders>
          </w:tcPr>
          <w:p w14:paraId="1FA73E4A" w14:textId="77777777" w:rsidR="006831A2" w:rsidRPr="007778A2" w:rsidRDefault="006831A2" w:rsidP="006831A2">
            <w:pPr>
              <w:jc w:val="both"/>
              <w:rPr>
                <w:rFonts w:ascii="Times New Roman" w:hAnsi="Times New Roman" w:cs="Times New Roman"/>
                <w:b/>
                <w:bCs/>
                <w:sz w:val="20"/>
                <w:szCs w:val="20"/>
                <w:lang w:val="es-PR"/>
              </w:rPr>
            </w:pPr>
            <w:r w:rsidRPr="007778A2">
              <w:rPr>
                <w:rFonts w:ascii="Times New Roman" w:hAnsi="Times New Roman" w:cs="Times New Roman"/>
                <w:b/>
                <w:bCs/>
                <w:sz w:val="20"/>
                <w:szCs w:val="20"/>
                <w:lang w:val="es-PR"/>
              </w:rPr>
              <w:t>TLI</w:t>
            </w:r>
          </w:p>
        </w:tc>
      </w:tr>
      <w:tr w:rsidR="00A12D01" w:rsidRPr="007778A2" w14:paraId="669CB65F" w14:textId="77777777" w:rsidTr="007778A2">
        <w:trPr>
          <w:jc w:val="center"/>
        </w:trPr>
        <w:tc>
          <w:tcPr>
            <w:tcW w:w="1418" w:type="dxa"/>
          </w:tcPr>
          <w:p w14:paraId="12F586E3"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Esperado</w:t>
            </w:r>
          </w:p>
        </w:tc>
        <w:tc>
          <w:tcPr>
            <w:tcW w:w="1417" w:type="dxa"/>
          </w:tcPr>
          <w:p w14:paraId="704462A4" w14:textId="77777777" w:rsidR="006831A2" w:rsidRPr="007778A2" w:rsidRDefault="00A12D01" w:rsidP="005C780D">
            <w:pPr>
              <w:rPr>
                <w:rFonts w:ascii="Times New Roman" w:hAnsi="Times New Roman" w:cs="Times New Roman"/>
                <w:sz w:val="20"/>
                <w:szCs w:val="20"/>
                <w:lang w:val="es-PR"/>
              </w:rPr>
            </w:pPr>
            <m:oMath>
              <m:r>
                <w:rPr>
                  <w:rFonts w:ascii="Cambria Math" w:hAnsi="Cambria Math" w:cs="Times New Roman"/>
                  <w:sz w:val="20"/>
                  <w:szCs w:val="20"/>
                  <w:lang w:val="es-PR"/>
                </w:rPr>
                <m:t>≈</m:t>
              </m:r>
            </m:oMath>
            <w:r w:rsidRPr="007778A2">
              <w:rPr>
                <w:rFonts w:ascii="Times New Roman" w:eastAsiaTheme="minorEastAsia" w:hAnsi="Times New Roman" w:cs="Times New Roman"/>
                <w:sz w:val="20"/>
                <w:szCs w:val="20"/>
                <w:lang w:val="es-PR"/>
              </w:rPr>
              <w:t xml:space="preserve"> </w:t>
            </w:r>
            <w:r w:rsidR="006831A2" w:rsidRPr="007778A2">
              <w:rPr>
                <w:rFonts w:ascii="Times New Roman" w:hAnsi="Times New Roman" w:cs="Times New Roman"/>
                <w:sz w:val="20"/>
                <w:szCs w:val="20"/>
                <w:lang w:val="es-PR"/>
              </w:rPr>
              <w:t>.06</w:t>
            </w:r>
          </w:p>
        </w:tc>
        <w:tc>
          <w:tcPr>
            <w:tcW w:w="993" w:type="dxa"/>
          </w:tcPr>
          <w:p w14:paraId="0A8925EB" w14:textId="77777777" w:rsidR="006831A2" w:rsidRPr="007778A2" w:rsidRDefault="005B7D64"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&gt;</w:t>
            </w:r>
            <w:r w:rsidR="006831A2" w:rsidRPr="007778A2">
              <w:rPr>
                <w:rFonts w:ascii="Times New Roman" w:hAnsi="Times New Roman" w:cs="Times New Roman"/>
                <w:sz w:val="20"/>
                <w:szCs w:val="20"/>
                <w:lang w:val="es-PR"/>
              </w:rPr>
              <w:t>.95</w:t>
            </w:r>
          </w:p>
        </w:tc>
        <w:tc>
          <w:tcPr>
            <w:tcW w:w="1275" w:type="dxa"/>
          </w:tcPr>
          <w:p w14:paraId="4A80510F"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&lt; 5.0</w:t>
            </w:r>
          </w:p>
        </w:tc>
        <w:tc>
          <w:tcPr>
            <w:tcW w:w="1134" w:type="dxa"/>
          </w:tcPr>
          <w:p w14:paraId="37B27821" w14:textId="77777777" w:rsidR="006831A2" w:rsidRPr="007778A2" w:rsidRDefault="00A12D01" w:rsidP="005C780D">
            <w:pPr>
              <w:rPr>
                <w:rFonts w:ascii="Times New Roman" w:hAnsi="Times New Roman" w:cs="Times New Roman"/>
                <w:sz w:val="20"/>
                <w:szCs w:val="20"/>
                <w:lang w:val="es-PR"/>
              </w:rPr>
            </w:pPr>
            <m:oMath>
              <m:r>
                <w:rPr>
                  <w:rFonts w:ascii="Cambria Math" w:hAnsi="Cambria Math" w:cs="Times New Roman"/>
                  <w:sz w:val="20"/>
                  <w:szCs w:val="20"/>
                  <w:lang w:val="es-PR"/>
                </w:rPr>
                <m:t>≈</m:t>
              </m:r>
            </m:oMath>
            <w:r w:rsidRPr="007778A2">
              <w:rPr>
                <w:rFonts w:ascii="Times New Roman" w:eastAsiaTheme="minorEastAsia" w:hAnsi="Times New Roman" w:cs="Times New Roman"/>
                <w:sz w:val="20"/>
                <w:szCs w:val="20"/>
                <w:lang w:val="es-PR"/>
              </w:rPr>
              <w:t xml:space="preserve"> </w:t>
            </w:r>
            <w:r w:rsidR="006831A2" w:rsidRPr="007778A2">
              <w:rPr>
                <w:rFonts w:ascii="Times New Roman" w:hAnsi="Times New Roman" w:cs="Times New Roman"/>
                <w:sz w:val="20"/>
                <w:szCs w:val="20"/>
                <w:lang w:val="es-PR"/>
              </w:rPr>
              <w:t>.05</w:t>
            </w:r>
          </w:p>
        </w:tc>
        <w:tc>
          <w:tcPr>
            <w:tcW w:w="851" w:type="dxa"/>
          </w:tcPr>
          <w:p w14:paraId="54B74EFF" w14:textId="748738CE"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&gt; .95</w:t>
            </w:r>
          </w:p>
        </w:tc>
        <w:tc>
          <w:tcPr>
            <w:tcW w:w="850" w:type="dxa"/>
          </w:tcPr>
          <w:p w14:paraId="175E71A5" w14:textId="3DD6CD1A"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&gt; .95</w:t>
            </w:r>
          </w:p>
        </w:tc>
        <w:tc>
          <w:tcPr>
            <w:tcW w:w="851" w:type="dxa"/>
          </w:tcPr>
          <w:p w14:paraId="1D3A74BA" w14:textId="029B394A"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&gt; .95</w:t>
            </w:r>
          </w:p>
        </w:tc>
      </w:tr>
      <w:tr w:rsidR="00A12D01" w:rsidRPr="007778A2" w14:paraId="651CA568" w14:textId="77777777" w:rsidTr="00EC16CB">
        <w:trPr>
          <w:jc w:val="center"/>
        </w:trPr>
        <w:tc>
          <w:tcPr>
            <w:tcW w:w="1418" w:type="dxa"/>
            <w:tcBorders>
              <w:bottom w:val="single" w:sz="4" w:space="0" w:color="auto"/>
            </w:tcBorders>
          </w:tcPr>
          <w:p w14:paraId="250D3A32"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 xml:space="preserve">Encontrado </w:t>
            </w:r>
          </w:p>
        </w:tc>
        <w:tc>
          <w:tcPr>
            <w:tcW w:w="1417" w:type="dxa"/>
            <w:tcBorders>
              <w:bottom w:val="single" w:sz="4" w:space="0" w:color="auto"/>
            </w:tcBorders>
          </w:tcPr>
          <w:p w14:paraId="077E6849"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.054</w:t>
            </w:r>
          </w:p>
        </w:tc>
        <w:tc>
          <w:tcPr>
            <w:tcW w:w="993" w:type="dxa"/>
            <w:tcBorders>
              <w:bottom w:val="single" w:sz="4" w:space="0" w:color="auto"/>
            </w:tcBorders>
          </w:tcPr>
          <w:p w14:paraId="17735D03"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.961</w:t>
            </w:r>
          </w:p>
        </w:tc>
        <w:tc>
          <w:tcPr>
            <w:tcW w:w="1275" w:type="dxa"/>
            <w:tcBorders>
              <w:bottom w:val="single" w:sz="4" w:space="0" w:color="auto"/>
            </w:tcBorders>
          </w:tcPr>
          <w:p w14:paraId="3FC4012D"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1.874</w:t>
            </w:r>
          </w:p>
        </w:tc>
        <w:tc>
          <w:tcPr>
            <w:tcW w:w="1134" w:type="dxa"/>
            <w:tcBorders>
              <w:bottom w:val="single" w:sz="4" w:space="0" w:color="auto"/>
            </w:tcBorders>
          </w:tcPr>
          <w:p w14:paraId="5D6DE0F4"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.0533</w:t>
            </w:r>
          </w:p>
        </w:tc>
        <w:tc>
          <w:tcPr>
            <w:tcW w:w="851" w:type="dxa"/>
            <w:tcBorders>
              <w:bottom w:val="single" w:sz="4" w:space="0" w:color="auto"/>
            </w:tcBorders>
          </w:tcPr>
          <w:p w14:paraId="5B5BE707"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.982</w:t>
            </w:r>
          </w:p>
        </w:tc>
        <w:tc>
          <w:tcPr>
            <w:tcW w:w="850" w:type="dxa"/>
            <w:tcBorders>
              <w:bottom w:val="single" w:sz="4" w:space="0" w:color="auto"/>
            </w:tcBorders>
          </w:tcPr>
          <w:p w14:paraId="6FBAD114"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.962</w:t>
            </w:r>
          </w:p>
        </w:tc>
        <w:tc>
          <w:tcPr>
            <w:tcW w:w="851" w:type="dxa"/>
            <w:tcBorders>
              <w:bottom w:val="single" w:sz="4" w:space="0" w:color="auto"/>
            </w:tcBorders>
          </w:tcPr>
          <w:p w14:paraId="6CF3EECA" w14:textId="77777777" w:rsidR="006831A2" w:rsidRPr="007778A2" w:rsidRDefault="006831A2" w:rsidP="005C780D">
            <w:pPr>
              <w:rPr>
                <w:rFonts w:ascii="Times New Roman" w:hAnsi="Times New Roman" w:cs="Times New Roman"/>
                <w:sz w:val="20"/>
                <w:szCs w:val="20"/>
                <w:lang w:val="es-PR"/>
              </w:rPr>
            </w:pPr>
            <w:r w:rsidRPr="007778A2">
              <w:rPr>
                <w:rFonts w:ascii="Times New Roman" w:hAnsi="Times New Roman" w:cs="Times New Roman"/>
                <w:sz w:val="20"/>
                <w:szCs w:val="20"/>
                <w:lang w:val="es-PR"/>
              </w:rPr>
              <w:t>.979</w:t>
            </w:r>
          </w:p>
        </w:tc>
      </w:tr>
      <w:tr w:rsidR="00EC16CB" w:rsidRPr="007778A2" w14:paraId="7ECF472F" w14:textId="77777777" w:rsidTr="0008401E">
        <w:trPr>
          <w:jc w:val="center"/>
        </w:trPr>
        <w:tc>
          <w:tcPr>
            <w:tcW w:w="8789" w:type="dxa"/>
            <w:gridSpan w:val="8"/>
            <w:tcBorders>
              <w:top w:val="single" w:sz="4" w:space="0" w:color="auto"/>
              <w:bottom w:val="single" w:sz="4" w:space="0" w:color="auto"/>
            </w:tcBorders>
          </w:tcPr>
          <w:p w14:paraId="315E0414" w14:textId="7CA65DA4" w:rsidR="00EC16CB" w:rsidRPr="00322002" w:rsidRDefault="00322002" w:rsidP="005C780D">
            <w:pPr>
              <w:rPr>
                <w:rFonts w:ascii="Times New Roman" w:eastAsia="Times New Roman" w:hAnsi="Times New Roman" w:cs="Times New Roman"/>
                <w:sz w:val="20"/>
                <w:szCs w:val="20"/>
                <w:lang w:eastAsia="es-MX"/>
              </w:rPr>
            </w:pPr>
            <w:r>
              <w:rPr>
                <w:rFonts w:ascii="Times New Roman" w:eastAsia="Times New Roman" w:hAnsi="Times New Roman" w:cs="Times New Roman"/>
                <w:i/>
                <w:iCs/>
                <w:sz w:val="20"/>
                <w:szCs w:val="20"/>
                <w:lang w:eastAsia="es-MX"/>
              </w:rPr>
              <w:t>Fuente:</w:t>
            </w:r>
            <w:r w:rsidR="00EC16CB" w:rsidRPr="00EC16CB">
              <w:rPr>
                <w:rFonts w:ascii="Times New Roman" w:eastAsia="Times New Roman" w:hAnsi="Times New Roman" w:cs="Times New Roman"/>
                <w:sz w:val="20"/>
                <w:szCs w:val="20"/>
                <w:lang w:eastAsia="es-MX"/>
              </w:rPr>
              <w:t xml:space="preserve"> Elaboración propia a partir de los resultados de la investigación.</w:t>
            </w:r>
          </w:p>
        </w:tc>
      </w:tr>
    </w:tbl>
    <w:p w14:paraId="516403E2" w14:textId="77777777" w:rsidR="006831A2" w:rsidRPr="00EC16CB" w:rsidRDefault="006831A2" w:rsidP="006831A2">
      <w:pPr>
        <w:spacing w:after="0" w:line="240" w:lineRule="auto"/>
        <w:jc w:val="both"/>
        <w:rPr>
          <w:rFonts w:ascii="Times New Roman" w:hAnsi="Times New Roman" w:cs="Times New Roman"/>
          <w:b/>
          <w:bCs/>
          <w:sz w:val="24"/>
          <w:szCs w:val="24"/>
        </w:rPr>
      </w:pPr>
    </w:p>
    <w:p w14:paraId="04F5C368" w14:textId="77777777" w:rsidR="009578D6" w:rsidRDefault="009578D6" w:rsidP="006831A2">
      <w:pPr>
        <w:spacing w:after="0" w:line="240" w:lineRule="auto"/>
        <w:jc w:val="both"/>
        <w:rPr>
          <w:rFonts w:ascii="Times New Roman" w:hAnsi="Times New Roman" w:cs="Times New Roman"/>
          <w:b/>
          <w:sz w:val="24"/>
          <w:szCs w:val="24"/>
          <w:lang w:val="es-ES_tradnl"/>
        </w:rPr>
      </w:pPr>
    </w:p>
    <w:p w14:paraId="2BADEDD0" w14:textId="77777777" w:rsidR="00594D31" w:rsidRDefault="006831A2" w:rsidP="00594D31">
      <w:pPr>
        <w:spacing w:after="0" w:line="240" w:lineRule="auto"/>
        <w:rPr>
          <w:rFonts w:ascii="Times New Roman" w:hAnsi="Times New Roman" w:cs="Times New Roman"/>
          <w:b/>
          <w:sz w:val="24"/>
          <w:szCs w:val="24"/>
          <w:lang w:val="es-ES_tradnl"/>
        </w:rPr>
      </w:pPr>
      <w:r w:rsidRPr="006831A2">
        <w:rPr>
          <w:rFonts w:ascii="Times New Roman" w:hAnsi="Times New Roman" w:cs="Times New Roman"/>
          <w:b/>
          <w:sz w:val="24"/>
          <w:szCs w:val="24"/>
          <w:lang w:val="es-ES_tradnl"/>
        </w:rPr>
        <w:t>Figura 1</w:t>
      </w:r>
    </w:p>
    <w:p w14:paraId="4DB1FCF3" w14:textId="41852374" w:rsidR="006831A2" w:rsidRPr="00594D31" w:rsidRDefault="006831A2" w:rsidP="00594D31">
      <w:pPr>
        <w:spacing w:after="0" w:line="240" w:lineRule="auto"/>
        <w:rPr>
          <w:rFonts w:ascii="Times New Roman" w:hAnsi="Times New Roman" w:cs="Times New Roman"/>
          <w:b/>
          <w:sz w:val="24"/>
          <w:szCs w:val="24"/>
          <w:lang w:val="es-ES_tradnl"/>
        </w:rPr>
      </w:pPr>
      <w:r w:rsidRPr="006831A2">
        <w:rPr>
          <w:rFonts w:ascii="Times New Roman" w:hAnsi="Times New Roman" w:cs="Times New Roman"/>
          <w:bCs/>
          <w:sz w:val="24"/>
          <w:szCs w:val="24"/>
          <w:lang w:val="es-ES_tradnl"/>
        </w:rPr>
        <w:t xml:space="preserve">Modelo bifactorial del </w:t>
      </w:r>
      <w:r w:rsidR="00577B5C">
        <w:rPr>
          <w:rFonts w:ascii="Times New Roman" w:hAnsi="Times New Roman" w:cs="Times New Roman"/>
          <w:bCs/>
          <w:sz w:val="24"/>
          <w:szCs w:val="24"/>
          <w:lang w:val="es-ES_tradnl"/>
        </w:rPr>
        <w:t>E</w:t>
      </w:r>
      <w:r w:rsidRPr="006831A2">
        <w:rPr>
          <w:rFonts w:ascii="Times New Roman" w:hAnsi="Times New Roman" w:cs="Times New Roman"/>
          <w:bCs/>
          <w:sz w:val="24"/>
          <w:szCs w:val="24"/>
          <w:lang w:val="es-ES_tradnl"/>
        </w:rPr>
        <w:t>EMO</w:t>
      </w:r>
    </w:p>
    <w:p w14:paraId="4041E433" w14:textId="77777777" w:rsidR="006831A2" w:rsidRPr="006831A2" w:rsidRDefault="006831A2" w:rsidP="00EE7864">
      <w:pPr>
        <w:spacing w:after="0" w:line="240" w:lineRule="auto"/>
        <w:rPr>
          <w:rFonts w:ascii="Times New Roman" w:hAnsi="Times New Roman" w:cs="Times New Roman"/>
          <w:sz w:val="24"/>
          <w:szCs w:val="24"/>
          <w:lang w:val="es-PR"/>
        </w:rPr>
      </w:pPr>
      <w:r w:rsidRPr="006831A2">
        <w:rPr>
          <w:rFonts w:ascii="Times New Roman" w:hAnsi="Times New Roman" w:cs="Times New Roman"/>
          <w:noProof/>
          <w:sz w:val="24"/>
          <w:szCs w:val="24"/>
          <w:lang w:eastAsia="es-MX"/>
        </w:rPr>
        <w:lastRenderedPageBreak/>
        <w:drawing>
          <wp:inline distT="0" distB="0" distL="0" distR="0" wp14:anchorId="2CC75E56" wp14:editId="777AD6A4">
            <wp:extent cx="4113153" cy="5192201"/>
            <wp:effectExtent l="19050" t="19050" r="20955"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14" cy="5202251"/>
                    </a:xfrm>
                    <a:prstGeom prst="rect">
                      <a:avLst/>
                    </a:prstGeom>
                    <a:noFill/>
                    <a:ln w="3175">
                      <a:solidFill>
                        <a:schemeClr val="tx1"/>
                      </a:solidFill>
                    </a:ln>
                  </pic:spPr>
                </pic:pic>
              </a:graphicData>
            </a:graphic>
          </wp:inline>
        </w:drawing>
      </w:r>
    </w:p>
    <w:p w14:paraId="2E3FF521" w14:textId="77777777" w:rsidR="00830CE0" w:rsidRDefault="00830CE0" w:rsidP="006831A2">
      <w:pPr>
        <w:spacing w:after="0" w:line="240" w:lineRule="auto"/>
        <w:jc w:val="both"/>
        <w:rPr>
          <w:rFonts w:ascii="Times New Roman" w:hAnsi="Times New Roman" w:cs="Times New Roman"/>
          <w:sz w:val="24"/>
          <w:szCs w:val="24"/>
          <w:lang w:val="es-PR"/>
        </w:rPr>
      </w:pPr>
    </w:p>
    <w:p w14:paraId="66ABB287" w14:textId="77777777" w:rsidR="006831A2" w:rsidRPr="00A4648B" w:rsidRDefault="006831A2" w:rsidP="006831A2">
      <w:pPr>
        <w:spacing w:after="0" w:line="240" w:lineRule="auto"/>
        <w:jc w:val="both"/>
        <w:rPr>
          <w:rFonts w:ascii="Times New Roman" w:hAnsi="Times New Roman" w:cs="Times New Roman"/>
          <w:b/>
          <w:bCs/>
          <w:i/>
          <w:sz w:val="24"/>
          <w:szCs w:val="24"/>
          <w:lang w:val="es-ES_tradnl"/>
        </w:rPr>
      </w:pPr>
      <w:r w:rsidRPr="00A4648B">
        <w:rPr>
          <w:rFonts w:ascii="Times New Roman" w:hAnsi="Times New Roman" w:cs="Times New Roman"/>
          <w:b/>
          <w:bCs/>
          <w:i/>
          <w:sz w:val="24"/>
          <w:szCs w:val="24"/>
          <w:lang w:val="es-PR"/>
        </w:rPr>
        <w:t>Índice de confiabilidad</w:t>
      </w:r>
    </w:p>
    <w:p w14:paraId="63ECC014" w14:textId="77777777" w:rsidR="006831A2" w:rsidRPr="006831A2" w:rsidRDefault="006831A2" w:rsidP="006831A2">
      <w:pPr>
        <w:spacing w:after="0" w:line="240" w:lineRule="auto"/>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Los valores de confiabilidad para los 12 ítems de la EEME, del factor de Culpa y el de Orgullo fueron superiores a .80 considerándolos como aceptables (tabla 7), ya que son superiores al mínimo (0.70) sugerido (Nunnally, 1970).</w:t>
      </w:r>
    </w:p>
    <w:p w14:paraId="0C91B3B5" w14:textId="77777777" w:rsidR="009578D6" w:rsidRDefault="009578D6" w:rsidP="006831A2">
      <w:pPr>
        <w:spacing w:after="0" w:line="240" w:lineRule="auto"/>
        <w:jc w:val="both"/>
        <w:rPr>
          <w:rFonts w:ascii="Times New Roman" w:hAnsi="Times New Roman" w:cs="Times New Roman"/>
          <w:b/>
          <w:sz w:val="24"/>
          <w:szCs w:val="24"/>
          <w:lang w:val="es-ES_tradnl"/>
        </w:rPr>
      </w:pPr>
    </w:p>
    <w:tbl>
      <w:tblPr>
        <w:tblW w:w="4794" w:type="dxa"/>
        <w:tblLayout w:type="fixed"/>
        <w:tblCellMar>
          <w:left w:w="0" w:type="dxa"/>
          <w:right w:w="0" w:type="dxa"/>
        </w:tblCellMar>
        <w:tblLook w:val="0000" w:firstRow="0" w:lastRow="0" w:firstColumn="0" w:lastColumn="0" w:noHBand="0" w:noVBand="0"/>
      </w:tblPr>
      <w:tblGrid>
        <w:gridCol w:w="2462"/>
        <w:gridCol w:w="1036"/>
        <w:gridCol w:w="1296"/>
      </w:tblGrid>
      <w:tr w:rsidR="00EE7864" w:rsidRPr="00A42DD2" w14:paraId="2B26D61A" w14:textId="77777777" w:rsidTr="00EE7864">
        <w:trPr>
          <w:cantSplit/>
          <w:trHeight w:val="437"/>
        </w:trPr>
        <w:tc>
          <w:tcPr>
            <w:tcW w:w="4794" w:type="dxa"/>
            <w:gridSpan w:val="3"/>
            <w:tcBorders>
              <w:top w:val="single" w:sz="4" w:space="0" w:color="auto"/>
              <w:bottom w:val="single" w:sz="4" w:space="0" w:color="auto"/>
            </w:tcBorders>
            <w:shd w:val="clear" w:color="auto" w:fill="FFFFFF"/>
            <w:vAlign w:val="bottom"/>
          </w:tcPr>
          <w:p w14:paraId="02EBCD12"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sz w:val="24"/>
                <w:szCs w:val="24"/>
              </w:rPr>
              <w:t>Tabla 7</w:t>
            </w:r>
            <w:r w:rsidRPr="00A42DD2">
              <w:rPr>
                <w:rFonts w:ascii="Times New Roman" w:hAnsi="Times New Roman" w:cs="Times New Roman"/>
                <w:bCs/>
                <w:sz w:val="20"/>
                <w:szCs w:val="20"/>
              </w:rPr>
              <w:br/>
            </w:r>
            <w:r w:rsidRPr="00A42DD2">
              <w:rPr>
                <w:rFonts w:ascii="Times New Roman" w:hAnsi="Times New Roman" w:cs="Times New Roman"/>
                <w:bCs/>
                <w:i/>
                <w:iCs/>
                <w:sz w:val="20"/>
                <w:szCs w:val="20"/>
              </w:rPr>
              <w:t>Confiabilidad del EMO y factores</w:t>
            </w:r>
          </w:p>
        </w:tc>
      </w:tr>
      <w:tr w:rsidR="00EE7864" w:rsidRPr="00A42DD2" w14:paraId="6AF7DC7C" w14:textId="77777777" w:rsidTr="00342EC0">
        <w:trPr>
          <w:cantSplit/>
          <w:trHeight w:val="612"/>
        </w:trPr>
        <w:tc>
          <w:tcPr>
            <w:tcW w:w="2462" w:type="dxa"/>
            <w:tcBorders>
              <w:top w:val="single" w:sz="4" w:space="0" w:color="auto"/>
              <w:bottom w:val="single" w:sz="4" w:space="0" w:color="auto"/>
            </w:tcBorders>
            <w:shd w:val="clear" w:color="auto" w:fill="FFFFFF"/>
            <w:vAlign w:val="bottom"/>
          </w:tcPr>
          <w:p w14:paraId="0BF05D85"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p>
        </w:tc>
        <w:tc>
          <w:tcPr>
            <w:tcW w:w="1036" w:type="dxa"/>
            <w:tcBorders>
              <w:top w:val="single" w:sz="4" w:space="0" w:color="auto"/>
              <w:bottom w:val="single" w:sz="4" w:space="0" w:color="auto"/>
            </w:tcBorders>
            <w:shd w:val="clear" w:color="auto" w:fill="FFFFFF"/>
            <w:vAlign w:val="bottom"/>
          </w:tcPr>
          <w:p w14:paraId="1F407908"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lang w:val="en-US"/>
              </w:rPr>
            </w:pPr>
            <w:r w:rsidRPr="00A42DD2">
              <w:rPr>
                <w:rFonts w:ascii="Times New Roman" w:hAnsi="Times New Roman" w:cs="Times New Roman"/>
                <w:bCs/>
                <w:color w:val="000000"/>
                <w:sz w:val="20"/>
                <w:szCs w:val="20"/>
                <w:lang w:val="en-US"/>
              </w:rPr>
              <w:t>Alfa de Cronbach</w:t>
            </w:r>
          </w:p>
        </w:tc>
        <w:tc>
          <w:tcPr>
            <w:tcW w:w="1295" w:type="dxa"/>
            <w:tcBorders>
              <w:top w:val="single" w:sz="4" w:space="0" w:color="auto"/>
              <w:bottom w:val="single" w:sz="4" w:space="0" w:color="auto"/>
            </w:tcBorders>
            <w:shd w:val="clear" w:color="auto" w:fill="FFFFFF"/>
            <w:vAlign w:val="bottom"/>
          </w:tcPr>
          <w:p w14:paraId="076FE6DA"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Número de ítems</w:t>
            </w:r>
          </w:p>
        </w:tc>
      </w:tr>
      <w:tr w:rsidR="00EE7864" w:rsidRPr="00A42DD2" w14:paraId="054CD734" w14:textId="77777777" w:rsidTr="00EE7864">
        <w:trPr>
          <w:cantSplit/>
          <w:trHeight w:val="272"/>
        </w:trPr>
        <w:tc>
          <w:tcPr>
            <w:tcW w:w="2462" w:type="dxa"/>
            <w:tcBorders>
              <w:top w:val="single" w:sz="4" w:space="0" w:color="auto"/>
            </w:tcBorders>
            <w:shd w:val="clear" w:color="auto" w:fill="FFFFFF"/>
            <w:vAlign w:val="center"/>
          </w:tcPr>
          <w:p w14:paraId="41D27017"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 xml:space="preserve">Equilibrio moral emocional </w:t>
            </w:r>
          </w:p>
        </w:tc>
        <w:tc>
          <w:tcPr>
            <w:tcW w:w="1036" w:type="dxa"/>
            <w:tcBorders>
              <w:top w:val="single" w:sz="4" w:space="0" w:color="auto"/>
            </w:tcBorders>
            <w:shd w:val="clear" w:color="auto" w:fill="FFFFFF"/>
            <w:vAlign w:val="center"/>
          </w:tcPr>
          <w:p w14:paraId="412303B0"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.809</w:t>
            </w:r>
          </w:p>
        </w:tc>
        <w:tc>
          <w:tcPr>
            <w:tcW w:w="1295" w:type="dxa"/>
            <w:tcBorders>
              <w:top w:val="single" w:sz="4" w:space="0" w:color="auto"/>
            </w:tcBorders>
            <w:shd w:val="clear" w:color="auto" w:fill="FFFFFF"/>
            <w:vAlign w:val="center"/>
          </w:tcPr>
          <w:p w14:paraId="77514EE6"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12</w:t>
            </w:r>
          </w:p>
        </w:tc>
      </w:tr>
      <w:tr w:rsidR="00EE7864" w:rsidRPr="00A42DD2" w14:paraId="6A87A8C6" w14:textId="77777777" w:rsidTr="00EE7864">
        <w:trPr>
          <w:cantSplit/>
          <w:trHeight w:val="286"/>
        </w:trPr>
        <w:tc>
          <w:tcPr>
            <w:tcW w:w="2462" w:type="dxa"/>
            <w:shd w:val="clear" w:color="auto" w:fill="FFFFFF"/>
            <w:vAlign w:val="center"/>
          </w:tcPr>
          <w:p w14:paraId="6FE88CED"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Culpa</w:t>
            </w:r>
          </w:p>
        </w:tc>
        <w:tc>
          <w:tcPr>
            <w:tcW w:w="1036" w:type="dxa"/>
            <w:shd w:val="clear" w:color="auto" w:fill="FFFFFF"/>
            <w:vAlign w:val="center"/>
          </w:tcPr>
          <w:p w14:paraId="4773524A"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.880</w:t>
            </w:r>
          </w:p>
        </w:tc>
        <w:tc>
          <w:tcPr>
            <w:tcW w:w="1295" w:type="dxa"/>
            <w:shd w:val="clear" w:color="auto" w:fill="FFFFFF"/>
            <w:vAlign w:val="center"/>
          </w:tcPr>
          <w:p w14:paraId="2E28B3D4"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6</w:t>
            </w:r>
          </w:p>
        </w:tc>
      </w:tr>
      <w:tr w:rsidR="00EE7864" w:rsidRPr="00A42DD2" w14:paraId="602EA2F4" w14:textId="77777777" w:rsidTr="00EE7864">
        <w:trPr>
          <w:cantSplit/>
          <w:trHeight w:val="290"/>
        </w:trPr>
        <w:tc>
          <w:tcPr>
            <w:tcW w:w="2462" w:type="dxa"/>
            <w:tcBorders>
              <w:bottom w:val="single" w:sz="4" w:space="0" w:color="auto"/>
            </w:tcBorders>
            <w:shd w:val="clear" w:color="auto" w:fill="FFFFFF"/>
            <w:vAlign w:val="center"/>
          </w:tcPr>
          <w:p w14:paraId="7162AF2F"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Orgullo</w:t>
            </w:r>
          </w:p>
        </w:tc>
        <w:tc>
          <w:tcPr>
            <w:tcW w:w="1036" w:type="dxa"/>
            <w:tcBorders>
              <w:bottom w:val="single" w:sz="4" w:space="0" w:color="auto"/>
            </w:tcBorders>
            <w:shd w:val="clear" w:color="auto" w:fill="FFFFFF"/>
            <w:vAlign w:val="center"/>
          </w:tcPr>
          <w:p w14:paraId="71E7968E"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.883</w:t>
            </w:r>
          </w:p>
        </w:tc>
        <w:tc>
          <w:tcPr>
            <w:tcW w:w="1295" w:type="dxa"/>
            <w:tcBorders>
              <w:bottom w:val="single" w:sz="4" w:space="0" w:color="auto"/>
            </w:tcBorders>
            <w:shd w:val="clear" w:color="auto" w:fill="FFFFFF"/>
            <w:vAlign w:val="center"/>
          </w:tcPr>
          <w:p w14:paraId="5C87C8C9" w14:textId="77777777" w:rsidR="00EE7864" w:rsidRPr="00A42DD2" w:rsidRDefault="00EE7864" w:rsidP="00EE7864">
            <w:pPr>
              <w:autoSpaceDE w:val="0"/>
              <w:autoSpaceDN w:val="0"/>
              <w:adjustRightInd w:val="0"/>
              <w:spacing w:after="0" w:line="240" w:lineRule="auto"/>
              <w:ind w:left="62" w:right="62"/>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6</w:t>
            </w:r>
          </w:p>
        </w:tc>
      </w:tr>
    </w:tbl>
    <w:p w14:paraId="5CA4DB5C" w14:textId="77777777" w:rsidR="006831A2" w:rsidRPr="006831A2" w:rsidRDefault="006831A2" w:rsidP="006831A2">
      <w:pPr>
        <w:spacing w:after="0" w:line="240" w:lineRule="auto"/>
        <w:jc w:val="both"/>
        <w:rPr>
          <w:rFonts w:ascii="Times New Roman" w:hAnsi="Times New Roman" w:cs="Times New Roman"/>
          <w:b/>
          <w:bCs/>
          <w:sz w:val="24"/>
          <w:szCs w:val="24"/>
          <w:lang w:val="es-PR"/>
        </w:rPr>
      </w:pPr>
    </w:p>
    <w:p w14:paraId="5C7B9F98" w14:textId="77777777" w:rsidR="00EE7864" w:rsidRDefault="00EE7864" w:rsidP="006831A2">
      <w:pPr>
        <w:spacing w:after="0" w:line="240" w:lineRule="auto"/>
        <w:jc w:val="both"/>
        <w:rPr>
          <w:rFonts w:ascii="Times New Roman" w:hAnsi="Times New Roman" w:cs="Times New Roman"/>
          <w:b/>
          <w:bCs/>
          <w:i/>
          <w:sz w:val="24"/>
          <w:szCs w:val="24"/>
          <w:lang w:val="es-PR"/>
        </w:rPr>
      </w:pPr>
    </w:p>
    <w:p w14:paraId="46D19D29" w14:textId="77777777" w:rsidR="00EE7864" w:rsidRDefault="00EE7864" w:rsidP="006831A2">
      <w:pPr>
        <w:spacing w:after="0" w:line="240" w:lineRule="auto"/>
        <w:jc w:val="both"/>
        <w:rPr>
          <w:rFonts w:ascii="Times New Roman" w:hAnsi="Times New Roman" w:cs="Times New Roman"/>
          <w:b/>
          <w:bCs/>
          <w:i/>
          <w:sz w:val="24"/>
          <w:szCs w:val="24"/>
          <w:lang w:val="es-PR"/>
        </w:rPr>
      </w:pPr>
    </w:p>
    <w:p w14:paraId="3B80484A" w14:textId="0DA67B37" w:rsidR="006831A2" w:rsidRPr="009578D6" w:rsidRDefault="006831A2" w:rsidP="006831A2">
      <w:pPr>
        <w:spacing w:after="0" w:line="240" w:lineRule="auto"/>
        <w:jc w:val="both"/>
        <w:rPr>
          <w:rFonts w:ascii="Times New Roman" w:hAnsi="Times New Roman" w:cs="Times New Roman"/>
          <w:b/>
          <w:bCs/>
          <w:i/>
          <w:sz w:val="24"/>
          <w:szCs w:val="24"/>
          <w:lang w:val="es-ES_tradnl"/>
        </w:rPr>
      </w:pPr>
      <w:r w:rsidRPr="009578D6">
        <w:rPr>
          <w:rFonts w:ascii="Times New Roman" w:hAnsi="Times New Roman" w:cs="Times New Roman"/>
          <w:b/>
          <w:bCs/>
          <w:i/>
          <w:sz w:val="24"/>
          <w:szCs w:val="24"/>
          <w:lang w:val="es-PR"/>
        </w:rPr>
        <w:lastRenderedPageBreak/>
        <w:t>Validez convergente y discriminante</w:t>
      </w:r>
    </w:p>
    <w:p w14:paraId="43621FFD" w14:textId="6C65466E" w:rsidR="006831A2" w:rsidRDefault="006831A2" w:rsidP="002433EE">
      <w:pPr>
        <w:spacing w:after="0" w:line="24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Respecto a la evidencia de validez convergente, en la tabla 8 se observa que, se encontraron correlaciones significativas y positivas. Los seis ítems de culpa tuvieron correlaciones positivas altas (entre .653 y .829) con el factor de Culpa y los seis de orgullo igualmente correlacionaron altamente (entre .700 y .850) con el factor de Orgullo. Con relación a la evidencia de validez discriminante, se encontraron correlaciones negativas y débiles (de -0.036 a 0.080) entre los ítems de Culpa y el factor de Orgullo, de la misma forma que los seis ítems de Orgullo correlacionaron negativa y débilmente con la Culpa (de -0.103 a 0.154).</w:t>
      </w:r>
    </w:p>
    <w:p w14:paraId="044BCD65" w14:textId="77777777" w:rsidR="00CB7B8D" w:rsidRPr="006831A2" w:rsidRDefault="00CB7B8D" w:rsidP="006831A2">
      <w:pPr>
        <w:spacing w:after="0" w:line="240" w:lineRule="auto"/>
        <w:jc w:val="both"/>
        <w:rPr>
          <w:rFonts w:ascii="Times New Roman" w:hAnsi="Times New Roman" w:cs="Times New Roman"/>
          <w:sz w:val="24"/>
          <w:szCs w:val="24"/>
          <w:lang w:val="es-PR"/>
        </w:rPr>
      </w:pPr>
    </w:p>
    <w:tbl>
      <w:tblPr>
        <w:tblW w:w="3600" w:type="dxa"/>
        <w:tblCellMar>
          <w:left w:w="70" w:type="dxa"/>
          <w:right w:w="70" w:type="dxa"/>
        </w:tblCellMar>
        <w:tblLook w:val="04A0" w:firstRow="1" w:lastRow="0" w:firstColumn="1" w:lastColumn="0" w:noHBand="0" w:noVBand="1"/>
      </w:tblPr>
      <w:tblGrid>
        <w:gridCol w:w="1200"/>
        <w:gridCol w:w="1200"/>
        <w:gridCol w:w="1200"/>
      </w:tblGrid>
      <w:tr w:rsidR="00CB7B8D" w:rsidRPr="00A42DD2" w14:paraId="6B53595A" w14:textId="77777777" w:rsidTr="00342EC0">
        <w:trPr>
          <w:trHeight w:val="315"/>
        </w:trPr>
        <w:tc>
          <w:tcPr>
            <w:tcW w:w="3600" w:type="dxa"/>
            <w:gridSpan w:val="3"/>
            <w:tcBorders>
              <w:top w:val="single" w:sz="4" w:space="0" w:color="auto"/>
            </w:tcBorders>
          </w:tcPr>
          <w:p w14:paraId="7C949635" w14:textId="77777777" w:rsidR="00CB7B8D" w:rsidRPr="00A42DD2" w:rsidRDefault="00CB7B8D" w:rsidP="00342EC0">
            <w:pPr>
              <w:spacing w:after="0" w:line="240" w:lineRule="auto"/>
              <w:rPr>
                <w:rFonts w:ascii="Times New Roman" w:hAnsi="Times New Roman" w:cs="Times New Roman"/>
                <w:bCs/>
                <w:color w:val="000000"/>
                <w:sz w:val="20"/>
                <w:szCs w:val="20"/>
              </w:rPr>
            </w:pPr>
            <w:r w:rsidRPr="00A42DD2">
              <w:rPr>
                <w:rFonts w:ascii="Times New Roman" w:hAnsi="Times New Roman" w:cs="Times New Roman"/>
                <w:bCs/>
                <w:sz w:val="24"/>
                <w:szCs w:val="24"/>
              </w:rPr>
              <w:t xml:space="preserve">Tabla 8  </w:t>
            </w:r>
            <w:r w:rsidRPr="00A42DD2">
              <w:rPr>
                <w:rFonts w:ascii="Times New Roman" w:hAnsi="Times New Roman" w:cs="Times New Roman"/>
                <w:bCs/>
                <w:sz w:val="20"/>
                <w:szCs w:val="20"/>
              </w:rPr>
              <w:br/>
            </w:r>
            <w:r w:rsidRPr="00A42DD2">
              <w:rPr>
                <w:rFonts w:ascii="Times New Roman" w:hAnsi="Times New Roman" w:cs="Times New Roman"/>
                <w:bCs/>
                <w:i/>
                <w:iCs/>
                <w:sz w:val="20"/>
                <w:szCs w:val="20"/>
              </w:rPr>
              <w:t>Análisis de correlaciones de los ítems</w:t>
            </w:r>
          </w:p>
        </w:tc>
      </w:tr>
      <w:tr w:rsidR="00CB7B8D" w:rsidRPr="00A42DD2" w14:paraId="3D5B7C20" w14:textId="77777777" w:rsidTr="00342EC0">
        <w:trPr>
          <w:trHeight w:val="315"/>
        </w:trPr>
        <w:tc>
          <w:tcPr>
            <w:tcW w:w="1200" w:type="dxa"/>
            <w:tcBorders>
              <w:top w:val="single" w:sz="4" w:space="0" w:color="auto"/>
            </w:tcBorders>
          </w:tcPr>
          <w:p w14:paraId="7797B353" w14:textId="77777777" w:rsidR="00CB7B8D" w:rsidRPr="00A42DD2" w:rsidRDefault="00CB7B8D" w:rsidP="00342EC0">
            <w:pPr>
              <w:spacing w:after="0" w:line="240" w:lineRule="auto"/>
              <w:jc w:val="center"/>
              <w:rPr>
                <w:rFonts w:ascii="Times New Roman" w:hAnsi="Times New Roman" w:cs="Times New Roman"/>
                <w:bCs/>
                <w:color w:val="000000"/>
                <w:sz w:val="20"/>
                <w:szCs w:val="20"/>
              </w:rPr>
            </w:pPr>
          </w:p>
        </w:tc>
        <w:tc>
          <w:tcPr>
            <w:tcW w:w="1200" w:type="dxa"/>
            <w:tcBorders>
              <w:top w:val="single" w:sz="4" w:space="0" w:color="auto"/>
            </w:tcBorders>
            <w:shd w:val="clear" w:color="auto" w:fill="auto"/>
            <w:noWrap/>
            <w:hideMark/>
          </w:tcPr>
          <w:p w14:paraId="11C76B12" w14:textId="77777777" w:rsidR="00CB7B8D" w:rsidRPr="00A42DD2" w:rsidRDefault="00CB7B8D" w:rsidP="00342EC0">
            <w:pPr>
              <w:spacing w:after="0" w:line="240" w:lineRule="auto"/>
              <w:jc w:val="center"/>
              <w:rPr>
                <w:rFonts w:ascii="Times New Roman" w:hAnsi="Times New Roman" w:cs="Times New Roman"/>
                <w:bCs/>
                <w:sz w:val="20"/>
                <w:szCs w:val="20"/>
              </w:rPr>
            </w:pPr>
            <w:r w:rsidRPr="00A42DD2">
              <w:rPr>
                <w:rFonts w:ascii="Times New Roman" w:hAnsi="Times New Roman" w:cs="Times New Roman"/>
                <w:bCs/>
                <w:sz w:val="20"/>
                <w:szCs w:val="20"/>
              </w:rPr>
              <w:t>Culpa</w:t>
            </w:r>
          </w:p>
        </w:tc>
        <w:tc>
          <w:tcPr>
            <w:tcW w:w="1200" w:type="dxa"/>
            <w:tcBorders>
              <w:top w:val="single" w:sz="4" w:space="0" w:color="auto"/>
            </w:tcBorders>
            <w:shd w:val="clear" w:color="auto" w:fill="auto"/>
            <w:noWrap/>
            <w:hideMark/>
          </w:tcPr>
          <w:p w14:paraId="2A634504" w14:textId="77777777" w:rsidR="00CB7B8D" w:rsidRPr="00A42DD2" w:rsidRDefault="00CB7B8D" w:rsidP="00342EC0">
            <w:pPr>
              <w:spacing w:after="0" w:line="240" w:lineRule="auto"/>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Orgullo</w:t>
            </w:r>
          </w:p>
        </w:tc>
      </w:tr>
      <w:tr w:rsidR="00CB7B8D" w:rsidRPr="00A42DD2" w14:paraId="6EA9C9B5" w14:textId="77777777" w:rsidTr="00342EC0">
        <w:trPr>
          <w:trHeight w:val="300"/>
        </w:trPr>
        <w:tc>
          <w:tcPr>
            <w:tcW w:w="1200" w:type="dxa"/>
            <w:tcBorders>
              <w:top w:val="single" w:sz="4" w:space="0" w:color="auto"/>
            </w:tcBorders>
          </w:tcPr>
          <w:p w14:paraId="79B5B103"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Met-jc 1</w:t>
            </w:r>
          </w:p>
        </w:tc>
        <w:tc>
          <w:tcPr>
            <w:tcW w:w="1200" w:type="dxa"/>
            <w:tcBorders>
              <w:top w:val="single" w:sz="4" w:space="0" w:color="auto"/>
            </w:tcBorders>
            <w:shd w:val="clear" w:color="auto" w:fill="auto"/>
            <w:noWrap/>
            <w:hideMark/>
          </w:tcPr>
          <w:p w14:paraId="4A54B4AE"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.653**</w:t>
            </w:r>
          </w:p>
        </w:tc>
        <w:tc>
          <w:tcPr>
            <w:tcW w:w="1200" w:type="dxa"/>
            <w:tcBorders>
              <w:top w:val="single" w:sz="4" w:space="0" w:color="auto"/>
            </w:tcBorders>
            <w:shd w:val="clear" w:color="auto" w:fill="auto"/>
            <w:noWrap/>
            <w:hideMark/>
          </w:tcPr>
          <w:p w14:paraId="2EA442F7"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0.037</w:t>
            </w:r>
          </w:p>
        </w:tc>
      </w:tr>
      <w:tr w:rsidR="00CB7B8D" w:rsidRPr="00A42DD2" w14:paraId="5E03E885" w14:textId="77777777" w:rsidTr="00342EC0">
        <w:trPr>
          <w:trHeight w:val="300"/>
        </w:trPr>
        <w:tc>
          <w:tcPr>
            <w:tcW w:w="1200" w:type="dxa"/>
          </w:tcPr>
          <w:p w14:paraId="02AC05A4"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Met-jc 2</w:t>
            </w:r>
          </w:p>
        </w:tc>
        <w:tc>
          <w:tcPr>
            <w:tcW w:w="1200" w:type="dxa"/>
            <w:shd w:val="clear" w:color="auto" w:fill="auto"/>
            <w:noWrap/>
            <w:hideMark/>
          </w:tcPr>
          <w:p w14:paraId="1C6112D0"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.823**</w:t>
            </w:r>
          </w:p>
        </w:tc>
        <w:tc>
          <w:tcPr>
            <w:tcW w:w="1200" w:type="dxa"/>
            <w:shd w:val="clear" w:color="auto" w:fill="auto"/>
            <w:noWrap/>
            <w:hideMark/>
          </w:tcPr>
          <w:p w14:paraId="531B6BD0"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-0.020</w:t>
            </w:r>
          </w:p>
        </w:tc>
      </w:tr>
      <w:tr w:rsidR="00CB7B8D" w:rsidRPr="00A42DD2" w14:paraId="47557D15" w14:textId="77777777" w:rsidTr="00342EC0">
        <w:trPr>
          <w:trHeight w:val="300"/>
        </w:trPr>
        <w:tc>
          <w:tcPr>
            <w:tcW w:w="1200" w:type="dxa"/>
          </w:tcPr>
          <w:p w14:paraId="56FC2DFA"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Met-jc 3</w:t>
            </w:r>
          </w:p>
        </w:tc>
        <w:tc>
          <w:tcPr>
            <w:tcW w:w="1200" w:type="dxa"/>
            <w:shd w:val="clear" w:color="auto" w:fill="auto"/>
            <w:noWrap/>
            <w:hideMark/>
          </w:tcPr>
          <w:p w14:paraId="237CACBC"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.844**</w:t>
            </w:r>
          </w:p>
        </w:tc>
        <w:tc>
          <w:tcPr>
            <w:tcW w:w="1200" w:type="dxa"/>
            <w:shd w:val="clear" w:color="auto" w:fill="auto"/>
            <w:noWrap/>
            <w:hideMark/>
          </w:tcPr>
          <w:p w14:paraId="00FB64C5"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0.021</w:t>
            </w:r>
          </w:p>
        </w:tc>
      </w:tr>
      <w:tr w:rsidR="00CB7B8D" w:rsidRPr="00A42DD2" w14:paraId="5C0DF95A" w14:textId="77777777" w:rsidTr="00342EC0">
        <w:trPr>
          <w:trHeight w:val="300"/>
        </w:trPr>
        <w:tc>
          <w:tcPr>
            <w:tcW w:w="1200" w:type="dxa"/>
          </w:tcPr>
          <w:p w14:paraId="35AC6C37"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Met-jc 4</w:t>
            </w:r>
          </w:p>
        </w:tc>
        <w:tc>
          <w:tcPr>
            <w:tcW w:w="1200" w:type="dxa"/>
            <w:shd w:val="clear" w:color="auto" w:fill="auto"/>
            <w:noWrap/>
            <w:hideMark/>
          </w:tcPr>
          <w:p w14:paraId="32C05A44"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.800**</w:t>
            </w:r>
          </w:p>
        </w:tc>
        <w:tc>
          <w:tcPr>
            <w:tcW w:w="1200" w:type="dxa"/>
            <w:shd w:val="clear" w:color="auto" w:fill="auto"/>
            <w:noWrap/>
            <w:hideMark/>
          </w:tcPr>
          <w:p w14:paraId="1853A5D7"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-0.036</w:t>
            </w:r>
          </w:p>
        </w:tc>
      </w:tr>
      <w:tr w:rsidR="00CB7B8D" w:rsidRPr="00A42DD2" w14:paraId="21C8650A" w14:textId="77777777" w:rsidTr="00342EC0">
        <w:trPr>
          <w:trHeight w:val="300"/>
        </w:trPr>
        <w:tc>
          <w:tcPr>
            <w:tcW w:w="1200" w:type="dxa"/>
          </w:tcPr>
          <w:p w14:paraId="1F23E024"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Met-jc 5</w:t>
            </w:r>
          </w:p>
        </w:tc>
        <w:tc>
          <w:tcPr>
            <w:tcW w:w="1200" w:type="dxa"/>
            <w:shd w:val="clear" w:color="auto" w:fill="auto"/>
            <w:noWrap/>
            <w:hideMark/>
          </w:tcPr>
          <w:p w14:paraId="3E5A94E1"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.829**</w:t>
            </w:r>
          </w:p>
        </w:tc>
        <w:tc>
          <w:tcPr>
            <w:tcW w:w="1200" w:type="dxa"/>
            <w:shd w:val="clear" w:color="auto" w:fill="auto"/>
            <w:noWrap/>
            <w:hideMark/>
          </w:tcPr>
          <w:p w14:paraId="340E4060"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0.080</w:t>
            </w:r>
          </w:p>
        </w:tc>
      </w:tr>
      <w:tr w:rsidR="00CB7B8D" w:rsidRPr="00A42DD2" w14:paraId="4B05E87F" w14:textId="77777777" w:rsidTr="00342EC0">
        <w:trPr>
          <w:trHeight w:val="300"/>
        </w:trPr>
        <w:tc>
          <w:tcPr>
            <w:tcW w:w="1200" w:type="dxa"/>
          </w:tcPr>
          <w:p w14:paraId="1FD8F306"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Met-jc 6</w:t>
            </w:r>
          </w:p>
        </w:tc>
        <w:tc>
          <w:tcPr>
            <w:tcW w:w="1200" w:type="dxa"/>
            <w:shd w:val="clear" w:color="auto" w:fill="auto"/>
            <w:noWrap/>
            <w:hideMark/>
          </w:tcPr>
          <w:p w14:paraId="60EFDE1B"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.793**</w:t>
            </w:r>
          </w:p>
        </w:tc>
        <w:tc>
          <w:tcPr>
            <w:tcW w:w="1200" w:type="dxa"/>
            <w:shd w:val="clear" w:color="auto" w:fill="auto"/>
            <w:noWrap/>
            <w:hideMark/>
          </w:tcPr>
          <w:p w14:paraId="6D28A319"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0.047</w:t>
            </w:r>
          </w:p>
        </w:tc>
      </w:tr>
      <w:tr w:rsidR="00CB7B8D" w:rsidRPr="00A42DD2" w14:paraId="4B9B439A" w14:textId="77777777" w:rsidTr="00342EC0">
        <w:trPr>
          <w:trHeight w:val="300"/>
        </w:trPr>
        <w:tc>
          <w:tcPr>
            <w:tcW w:w="1200" w:type="dxa"/>
          </w:tcPr>
          <w:p w14:paraId="3CB53810"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Met-jo 1</w:t>
            </w:r>
          </w:p>
        </w:tc>
        <w:tc>
          <w:tcPr>
            <w:tcW w:w="1200" w:type="dxa"/>
            <w:shd w:val="clear" w:color="auto" w:fill="auto"/>
            <w:noWrap/>
            <w:hideMark/>
          </w:tcPr>
          <w:p w14:paraId="0F34952F"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-0.103</w:t>
            </w:r>
          </w:p>
        </w:tc>
        <w:tc>
          <w:tcPr>
            <w:tcW w:w="1200" w:type="dxa"/>
            <w:shd w:val="clear" w:color="auto" w:fill="auto"/>
            <w:noWrap/>
            <w:hideMark/>
          </w:tcPr>
          <w:p w14:paraId="6F4BD79B"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.700**</w:t>
            </w:r>
          </w:p>
        </w:tc>
      </w:tr>
      <w:tr w:rsidR="00CB7B8D" w:rsidRPr="00A42DD2" w14:paraId="6343C275" w14:textId="77777777" w:rsidTr="00342EC0">
        <w:trPr>
          <w:trHeight w:val="249"/>
        </w:trPr>
        <w:tc>
          <w:tcPr>
            <w:tcW w:w="1200" w:type="dxa"/>
          </w:tcPr>
          <w:p w14:paraId="1E7D532C"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Met-jo 2</w:t>
            </w:r>
          </w:p>
        </w:tc>
        <w:tc>
          <w:tcPr>
            <w:tcW w:w="1200" w:type="dxa"/>
            <w:shd w:val="clear" w:color="auto" w:fill="auto"/>
            <w:noWrap/>
            <w:hideMark/>
          </w:tcPr>
          <w:p w14:paraId="48EC8BDC"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-0.042</w:t>
            </w:r>
          </w:p>
        </w:tc>
        <w:tc>
          <w:tcPr>
            <w:tcW w:w="1200" w:type="dxa"/>
            <w:shd w:val="clear" w:color="auto" w:fill="auto"/>
            <w:noWrap/>
            <w:hideMark/>
          </w:tcPr>
          <w:p w14:paraId="35BE5EB3"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.795**</w:t>
            </w:r>
          </w:p>
        </w:tc>
      </w:tr>
      <w:tr w:rsidR="00CB7B8D" w:rsidRPr="00A42DD2" w14:paraId="63B28A21" w14:textId="77777777" w:rsidTr="00342EC0">
        <w:trPr>
          <w:trHeight w:val="300"/>
        </w:trPr>
        <w:tc>
          <w:tcPr>
            <w:tcW w:w="1200" w:type="dxa"/>
          </w:tcPr>
          <w:p w14:paraId="3987DCA5"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Met-jo 3</w:t>
            </w:r>
          </w:p>
        </w:tc>
        <w:tc>
          <w:tcPr>
            <w:tcW w:w="1200" w:type="dxa"/>
            <w:shd w:val="clear" w:color="auto" w:fill="auto"/>
            <w:noWrap/>
            <w:hideMark/>
          </w:tcPr>
          <w:p w14:paraId="2C286D20"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0.056</w:t>
            </w:r>
          </w:p>
        </w:tc>
        <w:tc>
          <w:tcPr>
            <w:tcW w:w="1200" w:type="dxa"/>
            <w:shd w:val="clear" w:color="auto" w:fill="auto"/>
            <w:noWrap/>
            <w:hideMark/>
          </w:tcPr>
          <w:p w14:paraId="25EF2D88"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.781**</w:t>
            </w:r>
          </w:p>
        </w:tc>
      </w:tr>
      <w:tr w:rsidR="00CB7B8D" w:rsidRPr="00A42DD2" w14:paraId="6F531C50" w14:textId="77777777" w:rsidTr="00342EC0">
        <w:trPr>
          <w:trHeight w:val="300"/>
        </w:trPr>
        <w:tc>
          <w:tcPr>
            <w:tcW w:w="1200" w:type="dxa"/>
          </w:tcPr>
          <w:p w14:paraId="5369F804"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Met-jo 4</w:t>
            </w:r>
          </w:p>
        </w:tc>
        <w:tc>
          <w:tcPr>
            <w:tcW w:w="1200" w:type="dxa"/>
            <w:shd w:val="clear" w:color="auto" w:fill="auto"/>
            <w:noWrap/>
            <w:hideMark/>
          </w:tcPr>
          <w:p w14:paraId="235C9E1A"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.154**</w:t>
            </w:r>
          </w:p>
        </w:tc>
        <w:tc>
          <w:tcPr>
            <w:tcW w:w="1200" w:type="dxa"/>
            <w:shd w:val="clear" w:color="auto" w:fill="auto"/>
            <w:noWrap/>
            <w:hideMark/>
          </w:tcPr>
          <w:p w14:paraId="332A0D75"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.814**</w:t>
            </w:r>
          </w:p>
        </w:tc>
      </w:tr>
      <w:tr w:rsidR="00CB7B8D" w:rsidRPr="00A42DD2" w14:paraId="0E9F633C" w14:textId="77777777" w:rsidTr="00342EC0">
        <w:trPr>
          <w:trHeight w:val="300"/>
        </w:trPr>
        <w:tc>
          <w:tcPr>
            <w:tcW w:w="1200" w:type="dxa"/>
          </w:tcPr>
          <w:p w14:paraId="62722EF5"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Met-jo 5</w:t>
            </w:r>
          </w:p>
        </w:tc>
        <w:tc>
          <w:tcPr>
            <w:tcW w:w="1200" w:type="dxa"/>
            <w:shd w:val="clear" w:color="auto" w:fill="auto"/>
            <w:noWrap/>
            <w:hideMark/>
          </w:tcPr>
          <w:p w14:paraId="51805D9F"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0.053</w:t>
            </w:r>
          </w:p>
        </w:tc>
        <w:tc>
          <w:tcPr>
            <w:tcW w:w="1200" w:type="dxa"/>
            <w:shd w:val="clear" w:color="auto" w:fill="auto"/>
            <w:noWrap/>
            <w:hideMark/>
          </w:tcPr>
          <w:p w14:paraId="449476D3"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.850**</w:t>
            </w:r>
          </w:p>
        </w:tc>
      </w:tr>
      <w:tr w:rsidR="00CB7B8D" w:rsidRPr="00A42DD2" w14:paraId="71C5A24B" w14:textId="77777777" w:rsidTr="00342EC0">
        <w:trPr>
          <w:trHeight w:val="300"/>
        </w:trPr>
        <w:tc>
          <w:tcPr>
            <w:tcW w:w="1200" w:type="dxa"/>
            <w:tcBorders>
              <w:bottom w:val="single" w:sz="4" w:space="0" w:color="auto"/>
            </w:tcBorders>
          </w:tcPr>
          <w:p w14:paraId="13AE9B77"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sz w:val="20"/>
                <w:szCs w:val="20"/>
              </w:rPr>
              <w:t>Met-jo 6</w:t>
            </w:r>
          </w:p>
        </w:tc>
        <w:tc>
          <w:tcPr>
            <w:tcW w:w="1200" w:type="dxa"/>
            <w:tcBorders>
              <w:bottom w:val="single" w:sz="4" w:space="0" w:color="auto"/>
            </w:tcBorders>
            <w:shd w:val="clear" w:color="auto" w:fill="auto"/>
            <w:noWrap/>
            <w:hideMark/>
          </w:tcPr>
          <w:p w14:paraId="2C8ECD38"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0.010</w:t>
            </w:r>
          </w:p>
        </w:tc>
        <w:tc>
          <w:tcPr>
            <w:tcW w:w="1200" w:type="dxa"/>
            <w:tcBorders>
              <w:bottom w:val="single" w:sz="4" w:space="0" w:color="auto"/>
            </w:tcBorders>
            <w:shd w:val="clear" w:color="auto" w:fill="auto"/>
            <w:noWrap/>
            <w:hideMark/>
          </w:tcPr>
          <w:p w14:paraId="7D639E87" w14:textId="77777777" w:rsidR="00CB7B8D" w:rsidRPr="00A42DD2" w:rsidRDefault="00CB7B8D" w:rsidP="00342EC0">
            <w:pPr>
              <w:autoSpaceDE w:val="0"/>
              <w:autoSpaceDN w:val="0"/>
              <w:adjustRightInd w:val="0"/>
              <w:spacing w:after="0" w:line="240" w:lineRule="auto"/>
              <w:ind w:left="62" w:right="62"/>
              <w:jc w:val="center"/>
              <w:rPr>
                <w:rFonts w:ascii="Times New Roman" w:hAnsi="Times New Roman" w:cs="Times New Roman"/>
                <w:bCs/>
                <w:color w:val="000000"/>
                <w:sz w:val="20"/>
                <w:szCs w:val="20"/>
              </w:rPr>
            </w:pPr>
            <w:r w:rsidRPr="00A42DD2">
              <w:rPr>
                <w:rFonts w:ascii="Times New Roman" w:hAnsi="Times New Roman" w:cs="Times New Roman"/>
                <w:bCs/>
                <w:color w:val="000000"/>
                <w:sz w:val="20"/>
                <w:szCs w:val="20"/>
              </w:rPr>
              <w:t>.828**</w:t>
            </w:r>
          </w:p>
        </w:tc>
      </w:tr>
    </w:tbl>
    <w:p w14:paraId="2AAECEE6" w14:textId="77777777" w:rsidR="006831A2" w:rsidRPr="006831A2" w:rsidRDefault="006831A2" w:rsidP="006831A2">
      <w:pPr>
        <w:spacing w:after="0" w:line="240" w:lineRule="auto"/>
        <w:jc w:val="both"/>
        <w:rPr>
          <w:rFonts w:ascii="Times New Roman" w:hAnsi="Times New Roman" w:cs="Times New Roman"/>
          <w:b/>
          <w:bCs/>
          <w:sz w:val="24"/>
          <w:szCs w:val="24"/>
        </w:rPr>
      </w:pPr>
    </w:p>
    <w:p w14:paraId="0F44297F" w14:textId="77777777" w:rsidR="006831A2" w:rsidRPr="006831A2" w:rsidRDefault="00C41B9C" w:rsidP="003D29D7">
      <w:pPr>
        <w:spacing w:after="0" w:line="240" w:lineRule="auto"/>
        <w:jc w:val="center"/>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Discusión y c</w:t>
      </w:r>
      <w:r w:rsidR="006831A2" w:rsidRPr="006831A2">
        <w:rPr>
          <w:rFonts w:ascii="Times New Roman" w:hAnsi="Times New Roman" w:cs="Times New Roman"/>
          <w:b/>
          <w:bCs/>
          <w:sz w:val="24"/>
          <w:szCs w:val="24"/>
          <w:lang w:val="es-ES_tradnl"/>
        </w:rPr>
        <w:t>onclusiones</w:t>
      </w:r>
    </w:p>
    <w:p w14:paraId="192539DB" w14:textId="52A4EE1A" w:rsidR="00524A2B" w:rsidRDefault="00524A2B" w:rsidP="00524A2B">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Pretendiendo </w:t>
      </w:r>
      <w:r w:rsidRPr="00524A2B">
        <w:rPr>
          <w:rFonts w:ascii="Times New Roman" w:hAnsi="Times New Roman" w:cs="Times New Roman"/>
          <w:sz w:val="24"/>
          <w:szCs w:val="24"/>
          <w:lang w:val="es-ES_tradnl"/>
        </w:rPr>
        <w:t xml:space="preserve">estimular las investigaciones entre la moralidad y los factores emocionales (Tangney, Stuewig, y Mashek, 2007), </w:t>
      </w:r>
      <w:r>
        <w:rPr>
          <w:rFonts w:ascii="Times New Roman" w:hAnsi="Times New Roman" w:cs="Times New Roman"/>
          <w:sz w:val="24"/>
          <w:szCs w:val="24"/>
          <w:lang w:val="es-ES_tradnl"/>
        </w:rPr>
        <w:t>l</w:t>
      </w:r>
      <w:r w:rsidR="006831A2" w:rsidRPr="006831A2">
        <w:rPr>
          <w:rFonts w:ascii="Times New Roman" w:hAnsi="Times New Roman" w:cs="Times New Roman"/>
          <w:sz w:val="24"/>
          <w:szCs w:val="24"/>
          <w:lang w:val="es-ES_tradnl"/>
        </w:rPr>
        <w:t>a presente investigación tuvo como objetivo validar la escala de equilibrio moral emocional EEME</w:t>
      </w:r>
      <w:r w:rsidR="002D0BB8">
        <w:rPr>
          <w:rFonts w:ascii="Times New Roman" w:hAnsi="Times New Roman" w:cs="Times New Roman"/>
          <w:sz w:val="24"/>
          <w:szCs w:val="24"/>
          <w:lang w:val="es-ES_tradnl"/>
        </w:rPr>
        <w:t xml:space="preserve">, </w:t>
      </w:r>
      <w:r w:rsidR="003365AA">
        <w:rPr>
          <w:rFonts w:ascii="Times New Roman" w:hAnsi="Times New Roman" w:cs="Times New Roman"/>
          <w:sz w:val="24"/>
          <w:szCs w:val="24"/>
          <w:lang w:val="es-PR"/>
        </w:rPr>
        <w:t xml:space="preserve">que incluye </w:t>
      </w:r>
      <w:r w:rsidR="003365AA" w:rsidRPr="006831A2">
        <w:rPr>
          <w:rFonts w:ascii="Times New Roman" w:hAnsi="Times New Roman" w:cs="Times New Roman"/>
          <w:sz w:val="24"/>
          <w:szCs w:val="24"/>
          <w:lang w:val="es-PR"/>
        </w:rPr>
        <w:t>la culpa y el orgullo como factores determinantes</w:t>
      </w:r>
      <w:r w:rsidR="003365AA">
        <w:rPr>
          <w:rFonts w:ascii="Times New Roman" w:hAnsi="Times New Roman" w:cs="Times New Roman"/>
          <w:sz w:val="24"/>
          <w:szCs w:val="24"/>
          <w:lang w:val="es-ES_tradnl"/>
        </w:rPr>
        <w:t xml:space="preserve">. Esto mediante un estudio exploratorio </w:t>
      </w:r>
      <w:r w:rsidR="006831A2" w:rsidRPr="006831A2">
        <w:rPr>
          <w:rFonts w:ascii="Times New Roman" w:hAnsi="Times New Roman" w:cs="Times New Roman"/>
          <w:sz w:val="24"/>
          <w:szCs w:val="24"/>
          <w:lang w:val="es-ES_tradnl"/>
        </w:rPr>
        <w:t xml:space="preserve">y </w:t>
      </w:r>
      <w:r w:rsidR="003365AA">
        <w:rPr>
          <w:rFonts w:ascii="Times New Roman" w:hAnsi="Times New Roman" w:cs="Times New Roman"/>
          <w:sz w:val="24"/>
          <w:szCs w:val="24"/>
          <w:lang w:val="es-ES_tradnl"/>
        </w:rPr>
        <w:t>un</w:t>
      </w:r>
      <w:r w:rsidR="000D2619">
        <w:rPr>
          <w:rFonts w:ascii="Times New Roman" w:hAnsi="Times New Roman" w:cs="Times New Roman"/>
          <w:sz w:val="24"/>
          <w:szCs w:val="24"/>
          <w:lang w:val="es-ES_tradnl"/>
        </w:rPr>
        <w:t>o</w:t>
      </w:r>
      <w:r w:rsidR="003365AA">
        <w:rPr>
          <w:rFonts w:ascii="Times New Roman" w:hAnsi="Times New Roman" w:cs="Times New Roman"/>
          <w:sz w:val="24"/>
          <w:szCs w:val="24"/>
          <w:lang w:val="es-ES_tradnl"/>
        </w:rPr>
        <w:t xml:space="preserve"> </w:t>
      </w:r>
      <w:r w:rsidR="000D2619">
        <w:rPr>
          <w:rFonts w:ascii="Times New Roman" w:hAnsi="Times New Roman" w:cs="Times New Roman"/>
          <w:sz w:val="24"/>
          <w:szCs w:val="24"/>
          <w:lang w:val="es-ES_tradnl"/>
        </w:rPr>
        <w:t>confirmatorio</w:t>
      </w:r>
      <w:r w:rsidR="003365AA">
        <w:rPr>
          <w:rFonts w:ascii="Times New Roman" w:hAnsi="Times New Roman" w:cs="Times New Roman"/>
          <w:sz w:val="24"/>
          <w:szCs w:val="24"/>
          <w:lang w:val="es-ES_tradnl"/>
        </w:rPr>
        <w:t xml:space="preserve"> con muestras poblacionales independientes.</w:t>
      </w:r>
      <w:r>
        <w:rPr>
          <w:rFonts w:ascii="Times New Roman" w:hAnsi="Times New Roman" w:cs="Times New Roman"/>
          <w:sz w:val="24"/>
          <w:szCs w:val="24"/>
          <w:lang w:val="es-ES_tradnl"/>
        </w:rPr>
        <w:t xml:space="preserve"> </w:t>
      </w:r>
    </w:p>
    <w:p w14:paraId="107BA11E" w14:textId="2F1AEAEA" w:rsidR="00AF7935" w:rsidRDefault="006831A2" w:rsidP="00162A2E">
      <w:pPr>
        <w:spacing w:after="0" w:line="24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ES_tradnl"/>
        </w:rPr>
        <w:t>Los hallazgos d</w:t>
      </w:r>
      <w:r w:rsidRPr="006831A2">
        <w:rPr>
          <w:rFonts w:ascii="Times New Roman" w:hAnsi="Times New Roman" w:cs="Times New Roman"/>
          <w:sz w:val="24"/>
          <w:szCs w:val="24"/>
          <w:lang w:val="es-PR"/>
        </w:rPr>
        <w:t xml:space="preserve">el primer estudio, en el análisis factorial exploratorio, </w:t>
      </w:r>
      <w:r w:rsidR="00C078DD">
        <w:rPr>
          <w:rFonts w:ascii="Times New Roman" w:hAnsi="Times New Roman" w:cs="Times New Roman"/>
          <w:sz w:val="24"/>
          <w:szCs w:val="24"/>
          <w:lang w:val="es-PR"/>
        </w:rPr>
        <w:t xml:space="preserve">aportaron </w:t>
      </w:r>
      <w:r w:rsidRPr="006831A2">
        <w:rPr>
          <w:rFonts w:ascii="Times New Roman" w:hAnsi="Times New Roman" w:cs="Times New Roman"/>
          <w:sz w:val="24"/>
          <w:szCs w:val="24"/>
          <w:lang w:val="es-PR"/>
        </w:rPr>
        <w:t>dos elementos de la EEME</w:t>
      </w:r>
      <w:r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PR"/>
        </w:rPr>
        <w:t>correspon</w:t>
      </w:r>
      <w:r w:rsidR="00013D0C">
        <w:rPr>
          <w:rFonts w:ascii="Times New Roman" w:hAnsi="Times New Roman" w:cs="Times New Roman"/>
          <w:sz w:val="24"/>
          <w:szCs w:val="24"/>
          <w:lang w:val="es-PR"/>
        </w:rPr>
        <w:t>diente</w:t>
      </w:r>
      <w:r w:rsidR="003365AA">
        <w:rPr>
          <w:rFonts w:ascii="Times New Roman" w:hAnsi="Times New Roman" w:cs="Times New Roman"/>
          <w:sz w:val="24"/>
          <w:szCs w:val="24"/>
          <w:lang w:val="es-PR"/>
        </w:rPr>
        <w:t xml:space="preserve">s a las emociones de </w:t>
      </w:r>
      <w:r w:rsidR="00013D0C">
        <w:rPr>
          <w:rFonts w:ascii="Times New Roman" w:hAnsi="Times New Roman" w:cs="Times New Roman"/>
          <w:sz w:val="24"/>
          <w:szCs w:val="24"/>
          <w:lang w:val="es-PR"/>
        </w:rPr>
        <w:t>culpa y orgullo</w:t>
      </w:r>
      <w:r w:rsidR="003365AA">
        <w:rPr>
          <w:rFonts w:ascii="Times New Roman" w:hAnsi="Times New Roman" w:cs="Times New Roman"/>
          <w:sz w:val="24"/>
          <w:szCs w:val="24"/>
          <w:lang w:val="es-PR"/>
        </w:rPr>
        <w:t xml:space="preserve">. Ello </w:t>
      </w:r>
      <w:r w:rsidR="000D2619">
        <w:rPr>
          <w:rFonts w:ascii="Times New Roman" w:hAnsi="Times New Roman" w:cs="Times New Roman"/>
          <w:sz w:val="24"/>
          <w:szCs w:val="24"/>
          <w:lang w:val="es-PR"/>
        </w:rPr>
        <w:t>ratificó</w:t>
      </w:r>
      <w:r w:rsidR="003365AA">
        <w:rPr>
          <w:rFonts w:ascii="Times New Roman" w:hAnsi="Times New Roman" w:cs="Times New Roman"/>
          <w:sz w:val="24"/>
          <w:szCs w:val="24"/>
          <w:lang w:val="es-PR"/>
        </w:rPr>
        <w:t xml:space="preserve"> </w:t>
      </w:r>
      <w:r w:rsidR="00013D0C">
        <w:rPr>
          <w:rFonts w:ascii="Times New Roman" w:hAnsi="Times New Roman" w:cs="Times New Roman"/>
          <w:sz w:val="24"/>
          <w:szCs w:val="24"/>
          <w:lang w:val="es-PR"/>
        </w:rPr>
        <w:t xml:space="preserve">los preceptos de </w:t>
      </w:r>
      <w:r w:rsidR="00C078DD" w:rsidRPr="006831A2">
        <w:rPr>
          <w:rFonts w:ascii="Times New Roman" w:hAnsi="Times New Roman" w:cs="Times New Roman"/>
          <w:sz w:val="24"/>
          <w:szCs w:val="24"/>
          <w:lang w:val="es-PR"/>
        </w:rPr>
        <w:t>Kaplan y Tivnan (2014)</w:t>
      </w:r>
      <w:r w:rsidR="00C078DD">
        <w:rPr>
          <w:rFonts w:ascii="Times New Roman" w:hAnsi="Times New Roman" w:cs="Times New Roman"/>
          <w:sz w:val="24"/>
          <w:szCs w:val="24"/>
          <w:lang w:val="es-PR"/>
        </w:rPr>
        <w:t xml:space="preserve">, </w:t>
      </w:r>
      <w:r w:rsidR="00AF7935" w:rsidRPr="006831A2">
        <w:rPr>
          <w:rFonts w:ascii="Times New Roman" w:hAnsi="Times New Roman" w:cs="Times New Roman"/>
          <w:sz w:val="24"/>
          <w:szCs w:val="24"/>
          <w:lang w:val="es-PR"/>
        </w:rPr>
        <w:t xml:space="preserve">Bericart (2012), </w:t>
      </w:r>
      <w:r w:rsidR="00013D0C">
        <w:rPr>
          <w:rFonts w:ascii="Times New Roman" w:hAnsi="Times New Roman" w:cs="Times New Roman"/>
          <w:sz w:val="24"/>
          <w:szCs w:val="24"/>
          <w:lang w:val="es-PR"/>
        </w:rPr>
        <w:t>entre otros</w:t>
      </w:r>
      <w:r w:rsidR="00691045">
        <w:rPr>
          <w:rFonts w:ascii="Times New Roman" w:hAnsi="Times New Roman" w:cs="Times New Roman"/>
          <w:sz w:val="24"/>
          <w:szCs w:val="24"/>
          <w:lang w:val="es-PR"/>
        </w:rPr>
        <w:t xml:space="preserve"> autores</w:t>
      </w:r>
      <w:r w:rsidR="00AF7935" w:rsidRPr="006831A2">
        <w:rPr>
          <w:rFonts w:ascii="Times New Roman" w:hAnsi="Times New Roman" w:cs="Times New Roman"/>
          <w:sz w:val="24"/>
          <w:szCs w:val="24"/>
          <w:lang w:val="es-PR"/>
        </w:rPr>
        <w:t>,</w:t>
      </w:r>
      <w:r w:rsidR="00013D0C">
        <w:rPr>
          <w:rFonts w:ascii="Times New Roman" w:hAnsi="Times New Roman" w:cs="Times New Roman"/>
          <w:sz w:val="24"/>
          <w:szCs w:val="24"/>
          <w:lang w:val="es-PR"/>
        </w:rPr>
        <w:t xml:space="preserve"> </w:t>
      </w:r>
      <w:r w:rsidR="003365AA">
        <w:rPr>
          <w:rFonts w:ascii="Times New Roman" w:hAnsi="Times New Roman" w:cs="Times New Roman"/>
          <w:sz w:val="24"/>
          <w:szCs w:val="24"/>
          <w:lang w:val="es-PR"/>
        </w:rPr>
        <w:t xml:space="preserve">que </w:t>
      </w:r>
      <w:r w:rsidR="00013D0C">
        <w:rPr>
          <w:rFonts w:ascii="Times New Roman" w:hAnsi="Times New Roman" w:cs="Times New Roman"/>
          <w:sz w:val="24"/>
          <w:szCs w:val="24"/>
          <w:lang w:val="es-PR"/>
        </w:rPr>
        <w:t xml:space="preserve">el equilibrio moral emocional </w:t>
      </w:r>
      <w:r w:rsidR="001554EE">
        <w:rPr>
          <w:rFonts w:ascii="Times New Roman" w:hAnsi="Times New Roman" w:cs="Times New Roman"/>
          <w:sz w:val="24"/>
          <w:szCs w:val="24"/>
          <w:lang w:val="es-PR"/>
        </w:rPr>
        <w:t xml:space="preserve">se explica </w:t>
      </w:r>
      <w:r w:rsidR="00013D0C">
        <w:rPr>
          <w:rFonts w:ascii="Times New Roman" w:hAnsi="Times New Roman" w:cs="Times New Roman"/>
          <w:sz w:val="24"/>
          <w:szCs w:val="24"/>
          <w:lang w:val="es-PR"/>
        </w:rPr>
        <w:t xml:space="preserve">entre una </w:t>
      </w:r>
      <w:r w:rsidR="003365AA">
        <w:rPr>
          <w:rFonts w:ascii="Times New Roman" w:hAnsi="Times New Roman" w:cs="Times New Roman"/>
          <w:sz w:val="24"/>
          <w:szCs w:val="24"/>
          <w:lang w:val="es-PR"/>
        </w:rPr>
        <w:t xml:space="preserve">emoción </w:t>
      </w:r>
      <w:r w:rsidR="00013D0C">
        <w:rPr>
          <w:rFonts w:ascii="Times New Roman" w:hAnsi="Times New Roman" w:cs="Times New Roman"/>
          <w:sz w:val="24"/>
          <w:szCs w:val="24"/>
          <w:lang w:val="es-PR"/>
        </w:rPr>
        <w:t>dolorosa negativa</w:t>
      </w:r>
      <w:r w:rsidR="00C078DD">
        <w:rPr>
          <w:rFonts w:ascii="Times New Roman" w:hAnsi="Times New Roman" w:cs="Times New Roman"/>
          <w:sz w:val="24"/>
          <w:szCs w:val="24"/>
          <w:lang w:val="es-PR"/>
        </w:rPr>
        <w:t xml:space="preserve"> y </w:t>
      </w:r>
      <w:r w:rsidR="003365AA">
        <w:rPr>
          <w:rFonts w:ascii="Times New Roman" w:hAnsi="Times New Roman" w:cs="Times New Roman"/>
          <w:sz w:val="24"/>
          <w:szCs w:val="24"/>
          <w:lang w:val="es-PR"/>
        </w:rPr>
        <w:t xml:space="preserve">otra </w:t>
      </w:r>
      <w:r w:rsidR="00C078DD">
        <w:rPr>
          <w:rFonts w:ascii="Times New Roman" w:hAnsi="Times New Roman" w:cs="Times New Roman"/>
          <w:sz w:val="24"/>
          <w:szCs w:val="24"/>
          <w:lang w:val="es-PR"/>
        </w:rPr>
        <w:t xml:space="preserve">gratificante </w:t>
      </w:r>
      <w:r w:rsidR="00AF7935" w:rsidRPr="006831A2">
        <w:rPr>
          <w:rFonts w:ascii="Times New Roman" w:hAnsi="Times New Roman" w:cs="Times New Roman"/>
          <w:sz w:val="24"/>
          <w:szCs w:val="24"/>
          <w:lang w:val="es-PR"/>
        </w:rPr>
        <w:t>positiva</w:t>
      </w:r>
      <w:r w:rsidR="00C078DD">
        <w:rPr>
          <w:rFonts w:ascii="Times New Roman" w:hAnsi="Times New Roman" w:cs="Times New Roman"/>
          <w:sz w:val="24"/>
          <w:szCs w:val="24"/>
          <w:lang w:val="es-PR"/>
        </w:rPr>
        <w:t>.</w:t>
      </w:r>
      <w:r w:rsidR="00EF2E8C">
        <w:rPr>
          <w:rFonts w:ascii="Times New Roman" w:hAnsi="Times New Roman" w:cs="Times New Roman"/>
          <w:sz w:val="24"/>
          <w:szCs w:val="24"/>
          <w:lang w:val="es-PR"/>
        </w:rPr>
        <w:t xml:space="preserve"> Esto es</w:t>
      </w:r>
      <w:r w:rsidR="00691045">
        <w:rPr>
          <w:rFonts w:ascii="Times New Roman" w:hAnsi="Times New Roman" w:cs="Times New Roman"/>
          <w:sz w:val="24"/>
          <w:szCs w:val="24"/>
          <w:lang w:val="es-PR"/>
        </w:rPr>
        <w:t>,</w:t>
      </w:r>
      <w:r w:rsidR="00EF2E8C">
        <w:rPr>
          <w:rFonts w:ascii="Times New Roman" w:hAnsi="Times New Roman" w:cs="Times New Roman"/>
          <w:sz w:val="24"/>
          <w:szCs w:val="24"/>
          <w:lang w:val="es-PR"/>
        </w:rPr>
        <w:t xml:space="preserve"> evitar el dolor </w:t>
      </w:r>
      <w:r w:rsidR="00691045">
        <w:rPr>
          <w:rFonts w:ascii="Times New Roman" w:hAnsi="Times New Roman" w:cs="Times New Roman"/>
          <w:sz w:val="24"/>
          <w:szCs w:val="24"/>
          <w:lang w:val="es-PR"/>
        </w:rPr>
        <w:t xml:space="preserve">de la culpa </w:t>
      </w:r>
      <w:r w:rsidR="00EF2E8C">
        <w:rPr>
          <w:rFonts w:ascii="Times New Roman" w:hAnsi="Times New Roman" w:cs="Times New Roman"/>
          <w:sz w:val="24"/>
          <w:szCs w:val="24"/>
          <w:lang w:val="es-PR"/>
        </w:rPr>
        <w:t xml:space="preserve">y mantener el gozo </w:t>
      </w:r>
      <w:r w:rsidR="00691045">
        <w:rPr>
          <w:rFonts w:ascii="Times New Roman" w:hAnsi="Times New Roman" w:cs="Times New Roman"/>
          <w:sz w:val="24"/>
          <w:szCs w:val="24"/>
          <w:lang w:val="es-PR"/>
        </w:rPr>
        <w:t xml:space="preserve">del orgullo </w:t>
      </w:r>
      <w:r w:rsidR="00EF2E8C">
        <w:rPr>
          <w:rFonts w:ascii="Times New Roman" w:hAnsi="Times New Roman" w:cs="Times New Roman"/>
          <w:sz w:val="24"/>
          <w:szCs w:val="24"/>
          <w:lang w:val="es-PR"/>
        </w:rPr>
        <w:t xml:space="preserve">(Bericart, </w:t>
      </w:r>
      <w:r w:rsidR="00EF2E8C" w:rsidRPr="006831A2">
        <w:rPr>
          <w:rFonts w:ascii="Times New Roman" w:hAnsi="Times New Roman" w:cs="Times New Roman"/>
          <w:sz w:val="24"/>
          <w:szCs w:val="24"/>
          <w:lang w:val="es-PR"/>
        </w:rPr>
        <w:t>2012</w:t>
      </w:r>
      <w:r w:rsidR="00EF2E8C">
        <w:rPr>
          <w:rFonts w:ascii="Times New Roman" w:hAnsi="Times New Roman" w:cs="Times New Roman"/>
          <w:sz w:val="24"/>
          <w:szCs w:val="24"/>
          <w:lang w:val="es-PR"/>
        </w:rPr>
        <w:t>; Vélez</w:t>
      </w:r>
      <w:r w:rsidR="00647C06">
        <w:rPr>
          <w:rFonts w:ascii="Times New Roman" w:hAnsi="Times New Roman" w:cs="Times New Roman"/>
          <w:sz w:val="24"/>
          <w:szCs w:val="24"/>
          <w:lang w:val="es-PR"/>
        </w:rPr>
        <w:t xml:space="preserve"> &amp;</w:t>
      </w:r>
      <w:r w:rsidR="00EF2E8C">
        <w:rPr>
          <w:rFonts w:ascii="Times New Roman" w:hAnsi="Times New Roman" w:cs="Times New Roman"/>
          <w:sz w:val="24"/>
          <w:szCs w:val="24"/>
          <w:lang w:val="es-PR"/>
        </w:rPr>
        <w:t xml:space="preserve"> Ostrosky-Solís, </w:t>
      </w:r>
      <w:r w:rsidR="00EF2E8C" w:rsidRPr="006831A2">
        <w:rPr>
          <w:rFonts w:ascii="Times New Roman" w:hAnsi="Times New Roman" w:cs="Times New Roman"/>
          <w:sz w:val="24"/>
          <w:szCs w:val="24"/>
          <w:lang w:val="es-PR"/>
        </w:rPr>
        <w:t>2006)</w:t>
      </w:r>
      <w:r w:rsidR="00EF2E8C">
        <w:rPr>
          <w:rFonts w:ascii="Times New Roman" w:hAnsi="Times New Roman" w:cs="Times New Roman"/>
          <w:sz w:val="24"/>
          <w:szCs w:val="24"/>
          <w:lang w:val="es-PR"/>
        </w:rPr>
        <w:t>.</w:t>
      </w:r>
    </w:p>
    <w:p w14:paraId="686B7208" w14:textId="20D65BC2" w:rsidR="00A923E0" w:rsidRPr="00392447" w:rsidRDefault="006831A2" w:rsidP="00162A2E">
      <w:pPr>
        <w:spacing w:after="0" w:line="24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PR"/>
        </w:rPr>
        <w:t>El segundo</w:t>
      </w:r>
      <w:r w:rsidR="002D0BB8">
        <w:rPr>
          <w:rFonts w:ascii="Times New Roman" w:hAnsi="Times New Roman" w:cs="Times New Roman"/>
          <w:sz w:val="24"/>
          <w:szCs w:val="24"/>
          <w:lang w:val="es-PR"/>
        </w:rPr>
        <w:t xml:space="preserve"> estudio</w:t>
      </w:r>
      <w:r w:rsidRPr="006831A2">
        <w:rPr>
          <w:rFonts w:ascii="Times New Roman" w:hAnsi="Times New Roman" w:cs="Times New Roman"/>
          <w:sz w:val="24"/>
          <w:szCs w:val="24"/>
          <w:lang w:val="es-PR"/>
        </w:rPr>
        <w:t xml:space="preserve">, </w:t>
      </w:r>
      <w:r w:rsidR="002D0BB8">
        <w:rPr>
          <w:rFonts w:ascii="Times New Roman" w:hAnsi="Times New Roman" w:cs="Times New Roman"/>
          <w:sz w:val="24"/>
          <w:szCs w:val="24"/>
          <w:lang w:val="es-PR"/>
        </w:rPr>
        <w:t xml:space="preserve">el análisis </w:t>
      </w:r>
      <w:r w:rsidRPr="006831A2">
        <w:rPr>
          <w:rFonts w:ascii="Times New Roman" w:hAnsi="Times New Roman" w:cs="Times New Roman"/>
          <w:sz w:val="24"/>
          <w:szCs w:val="24"/>
          <w:lang w:val="es-PR"/>
        </w:rPr>
        <w:t>factorial confirmatorio AFC, corroboró la estructura bifactorial de la E</w:t>
      </w:r>
      <w:r w:rsidRPr="006831A2">
        <w:rPr>
          <w:rFonts w:ascii="Times New Roman" w:hAnsi="Times New Roman" w:cs="Times New Roman"/>
          <w:sz w:val="24"/>
          <w:szCs w:val="24"/>
          <w:lang w:val="es-ES_tradnl"/>
        </w:rPr>
        <w:t xml:space="preserve">EME, con un total de 12 ítems. </w:t>
      </w:r>
      <w:r w:rsidR="000D2619">
        <w:rPr>
          <w:rFonts w:ascii="Times New Roman" w:hAnsi="Times New Roman" w:cs="Times New Roman"/>
          <w:sz w:val="24"/>
          <w:szCs w:val="24"/>
          <w:lang w:val="es-ES_tradnl"/>
        </w:rPr>
        <w:t>R</w:t>
      </w:r>
      <w:r w:rsidR="00013D0C">
        <w:rPr>
          <w:rFonts w:ascii="Times New Roman" w:hAnsi="Times New Roman" w:cs="Times New Roman"/>
          <w:sz w:val="24"/>
          <w:szCs w:val="24"/>
          <w:lang w:val="es-ES_tradnl"/>
        </w:rPr>
        <w:t>especto</w:t>
      </w:r>
      <w:r w:rsidR="000D2619">
        <w:rPr>
          <w:rFonts w:ascii="Times New Roman" w:hAnsi="Times New Roman" w:cs="Times New Roman"/>
          <w:sz w:val="24"/>
          <w:szCs w:val="24"/>
          <w:lang w:val="es-ES_tradnl"/>
        </w:rPr>
        <w:t xml:space="preserve"> a </w:t>
      </w:r>
      <w:r w:rsidR="000D2619" w:rsidRPr="006831A2">
        <w:rPr>
          <w:rFonts w:ascii="Times New Roman" w:hAnsi="Times New Roman" w:cs="Times New Roman"/>
          <w:sz w:val="24"/>
          <w:szCs w:val="24"/>
          <w:lang w:val="es-ES_tradnl"/>
        </w:rPr>
        <w:t xml:space="preserve">la bondad de ajuste del modelo </w:t>
      </w:r>
      <w:r w:rsidR="000D2619" w:rsidRPr="006831A2">
        <w:rPr>
          <w:rFonts w:ascii="Times New Roman" w:hAnsi="Times New Roman" w:cs="Times New Roman"/>
          <w:sz w:val="24"/>
          <w:szCs w:val="24"/>
          <w:lang w:val="es-PR"/>
        </w:rPr>
        <w:t>respectivo,</w:t>
      </w:r>
      <w:r w:rsidR="00EF2E8C">
        <w:rPr>
          <w:rFonts w:ascii="Times New Roman" w:hAnsi="Times New Roman" w:cs="Times New Roman"/>
          <w:sz w:val="24"/>
          <w:szCs w:val="24"/>
          <w:lang w:val="es-PR"/>
        </w:rPr>
        <w:t xml:space="preserve"> </w:t>
      </w:r>
      <w:r w:rsidR="000D2619">
        <w:rPr>
          <w:rFonts w:ascii="Times New Roman" w:hAnsi="Times New Roman" w:cs="Times New Roman"/>
          <w:sz w:val="24"/>
          <w:szCs w:val="24"/>
          <w:lang w:val="es-ES_tradnl"/>
        </w:rPr>
        <w:t>l</w:t>
      </w:r>
      <w:r w:rsidR="00DC0C2A">
        <w:rPr>
          <w:rFonts w:ascii="Times New Roman" w:hAnsi="Times New Roman" w:cs="Times New Roman"/>
          <w:sz w:val="24"/>
          <w:szCs w:val="24"/>
          <w:lang w:val="es-ES_tradnl"/>
        </w:rPr>
        <w:t>os índice</w:t>
      </w:r>
      <w:r w:rsidR="00691045">
        <w:rPr>
          <w:rFonts w:ascii="Times New Roman" w:hAnsi="Times New Roman" w:cs="Times New Roman"/>
          <w:sz w:val="24"/>
          <w:szCs w:val="24"/>
          <w:lang w:val="es-ES_tradnl"/>
        </w:rPr>
        <w:t>s</w:t>
      </w:r>
      <w:r w:rsidR="00DC0C2A">
        <w:rPr>
          <w:rFonts w:ascii="Times New Roman" w:hAnsi="Times New Roman" w:cs="Times New Roman"/>
          <w:sz w:val="24"/>
          <w:szCs w:val="24"/>
          <w:lang w:val="es-ES_tradnl"/>
        </w:rPr>
        <w:t xml:space="preserve"> fueron óptimos e indicaron un buen ajuste del modelo conforme a </w:t>
      </w:r>
      <w:r w:rsidR="00DC0C2A" w:rsidRPr="00DC0C2A">
        <w:rPr>
          <w:rFonts w:ascii="Times New Roman" w:hAnsi="Times New Roman" w:cs="Times New Roman"/>
          <w:sz w:val="24"/>
          <w:szCs w:val="24"/>
          <w:lang w:val="es-ES_tradnl"/>
        </w:rPr>
        <w:t xml:space="preserve">Hu </w:t>
      </w:r>
      <w:r w:rsidR="000D2619">
        <w:rPr>
          <w:rFonts w:ascii="Times New Roman" w:hAnsi="Times New Roman" w:cs="Times New Roman"/>
          <w:sz w:val="24"/>
          <w:szCs w:val="24"/>
          <w:lang w:val="es-ES_tradnl"/>
        </w:rPr>
        <w:t>y Bentler (</w:t>
      </w:r>
      <w:r w:rsidR="00DC0C2A" w:rsidRPr="00DC0C2A">
        <w:rPr>
          <w:rFonts w:ascii="Times New Roman" w:hAnsi="Times New Roman" w:cs="Times New Roman"/>
          <w:sz w:val="24"/>
          <w:szCs w:val="24"/>
          <w:lang w:val="es-ES_tradnl"/>
        </w:rPr>
        <w:t>1999</w:t>
      </w:r>
      <w:r w:rsidR="000D2619">
        <w:rPr>
          <w:rFonts w:ascii="Times New Roman" w:hAnsi="Times New Roman" w:cs="Times New Roman"/>
          <w:sz w:val="24"/>
          <w:szCs w:val="24"/>
          <w:lang w:val="es-ES_tradnl"/>
        </w:rPr>
        <w:t>),</w:t>
      </w:r>
      <w:r w:rsidR="009D10A0">
        <w:rPr>
          <w:rFonts w:ascii="Times New Roman" w:hAnsi="Times New Roman" w:cs="Times New Roman"/>
          <w:sz w:val="24"/>
          <w:szCs w:val="24"/>
          <w:lang w:val="es-ES_tradnl"/>
        </w:rPr>
        <w:t xml:space="preserve"> </w:t>
      </w:r>
      <w:r w:rsidR="00DC0C2A" w:rsidRPr="00DC0C2A">
        <w:rPr>
          <w:rFonts w:ascii="Times New Roman" w:hAnsi="Times New Roman" w:cs="Times New Roman"/>
          <w:sz w:val="24"/>
          <w:szCs w:val="24"/>
          <w:lang w:val="es-ES_tradnl"/>
        </w:rPr>
        <w:t xml:space="preserve">Cangur </w:t>
      </w:r>
      <w:r w:rsidR="000D2619">
        <w:rPr>
          <w:rFonts w:ascii="Times New Roman" w:hAnsi="Times New Roman" w:cs="Times New Roman"/>
          <w:sz w:val="24"/>
          <w:szCs w:val="24"/>
          <w:lang w:val="es-ES_tradnl"/>
        </w:rPr>
        <w:t xml:space="preserve">y </w:t>
      </w:r>
      <w:r w:rsidR="00DC0C2A" w:rsidRPr="00DC0C2A">
        <w:rPr>
          <w:rFonts w:ascii="Times New Roman" w:hAnsi="Times New Roman" w:cs="Times New Roman"/>
          <w:sz w:val="24"/>
          <w:szCs w:val="24"/>
          <w:lang w:val="es-ES_tradnl"/>
        </w:rPr>
        <w:t>Ercan</w:t>
      </w:r>
      <w:r w:rsidR="000D2619">
        <w:rPr>
          <w:rFonts w:ascii="Times New Roman" w:hAnsi="Times New Roman" w:cs="Times New Roman"/>
          <w:sz w:val="24"/>
          <w:szCs w:val="24"/>
          <w:lang w:val="es-ES_tradnl"/>
        </w:rPr>
        <w:t xml:space="preserve"> (</w:t>
      </w:r>
      <w:r w:rsidR="00DC0C2A" w:rsidRPr="00DC0C2A">
        <w:rPr>
          <w:rFonts w:ascii="Times New Roman" w:hAnsi="Times New Roman" w:cs="Times New Roman"/>
          <w:sz w:val="24"/>
          <w:szCs w:val="24"/>
          <w:lang w:val="es-ES_tradnl"/>
        </w:rPr>
        <w:t>2015)</w:t>
      </w:r>
      <w:r w:rsidR="000D2619">
        <w:rPr>
          <w:rFonts w:ascii="Times New Roman" w:hAnsi="Times New Roman" w:cs="Times New Roman"/>
          <w:sz w:val="24"/>
          <w:szCs w:val="24"/>
          <w:lang w:val="es-ES_tradnl"/>
        </w:rPr>
        <w:t xml:space="preserve"> y Medrano y</w:t>
      </w:r>
      <w:r w:rsidR="00DC0C2A" w:rsidRPr="00DC0C2A">
        <w:rPr>
          <w:rFonts w:ascii="Times New Roman" w:hAnsi="Times New Roman" w:cs="Times New Roman"/>
          <w:sz w:val="24"/>
          <w:szCs w:val="24"/>
          <w:lang w:val="es-ES_tradnl"/>
        </w:rPr>
        <w:t xml:space="preserve"> Muñoz-Navarro</w:t>
      </w:r>
      <w:r w:rsidR="000D2619">
        <w:rPr>
          <w:rFonts w:ascii="Times New Roman" w:hAnsi="Times New Roman" w:cs="Times New Roman"/>
          <w:sz w:val="24"/>
          <w:szCs w:val="24"/>
          <w:lang w:val="es-ES_tradnl"/>
        </w:rPr>
        <w:t xml:space="preserve"> (</w:t>
      </w:r>
      <w:r w:rsidR="00DC0C2A" w:rsidRPr="00DC0C2A">
        <w:rPr>
          <w:rFonts w:ascii="Times New Roman" w:hAnsi="Times New Roman" w:cs="Times New Roman"/>
          <w:sz w:val="24"/>
          <w:szCs w:val="24"/>
          <w:lang w:val="es-ES_tradnl"/>
        </w:rPr>
        <w:t>2017).</w:t>
      </w:r>
      <w:r w:rsidR="00E20745">
        <w:rPr>
          <w:rFonts w:ascii="Times New Roman" w:hAnsi="Times New Roman" w:cs="Times New Roman"/>
          <w:sz w:val="24"/>
          <w:szCs w:val="24"/>
          <w:lang w:val="es-ES_tradnl"/>
        </w:rPr>
        <w:t xml:space="preserve"> </w:t>
      </w:r>
      <w:r w:rsidR="00EF2E8C">
        <w:rPr>
          <w:rFonts w:ascii="Times New Roman" w:hAnsi="Times New Roman" w:cs="Times New Roman"/>
          <w:sz w:val="24"/>
          <w:szCs w:val="24"/>
          <w:lang w:val="es-ES_tradnl"/>
        </w:rPr>
        <w:t>Aclarando, que e</w:t>
      </w:r>
      <w:r w:rsidR="00E20745">
        <w:rPr>
          <w:rFonts w:ascii="Times New Roman" w:hAnsi="Times New Roman" w:cs="Times New Roman"/>
          <w:sz w:val="24"/>
          <w:szCs w:val="24"/>
          <w:lang w:val="es-ES_tradnl"/>
        </w:rPr>
        <w:t xml:space="preserve">l modelo validado mostró </w:t>
      </w:r>
      <w:r w:rsidR="00EF2E8C">
        <w:rPr>
          <w:rFonts w:ascii="Times New Roman" w:hAnsi="Times New Roman" w:cs="Times New Roman"/>
          <w:sz w:val="24"/>
          <w:szCs w:val="24"/>
          <w:lang w:val="es-ES_tradnl"/>
        </w:rPr>
        <w:t xml:space="preserve">covarianzas entre </w:t>
      </w:r>
      <w:r w:rsidR="00E20745">
        <w:rPr>
          <w:rFonts w:ascii="Times New Roman" w:hAnsi="Times New Roman" w:cs="Times New Roman"/>
          <w:sz w:val="24"/>
          <w:szCs w:val="24"/>
          <w:lang w:val="es-ES_tradnl"/>
        </w:rPr>
        <w:t xml:space="preserve">los errores </w:t>
      </w:r>
      <w:r w:rsidR="00E55DC9">
        <w:rPr>
          <w:rFonts w:ascii="Times New Roman" w:hAnsi="Times New Roman" w:cs="Times New Roman"/>
          <w:sz w:val="24"/>
          <w:szCs w:val="24"/>
          <w:lang w:val="es-ES_tradnl"/>
        </w:rPr>
        <w:t xml:space="preserve">de las variables observadas </w:t>
      </w:r>
      <w:r w:rsidR="001F7CCE">
        <w:rPr>
          <w:rFonts w:ascii="Times New Roman" w:hAnsi="Times New Roman" w:cs="Times New Roman"/>
          <w:sz w:val="24"/>
          <w:szCs w:val="24"/>
          <w:lang w:val="es-ES_tradnl"/>
        </w:rPr>
        <w:t>respectivas,</w:t>
      </w:r>
      <w:r w:rsidR="00E55DC9">
        <w:rPr>
          <w:rFonts w:ascii="Times New Roman" w:hAnsi="Times New Roman" w:cs="Times New Roman"/>
          <w:sz w:val="24"/>
          <w:szCs w:val="24"/>
          <w:lang w:val="es-ES_tradnl"/>
        </w:rPr>
        <w:t xml:space="preserve"> por </w:t>
      </w:r>
      <w:r w:rsidR="00CA1F25">
        <w:rPr>
          <w:rFonts w:ascii="Times New Roman" w:hAnsi="Times New Roman" w:cs="Times New Roman"/>
          <w:sz w:val="24"/>
          <w:szCs w:val="24"/>
          <w:lang w:val="es-ES_tradnl"/>
        </w:rPr>
        <w:t>ejemplo,</w:t>
      </w:r>
      <w:r w:rsidR="00E55DC9">
        <w:rPr>
          <w:rFonts w:ascii="Times New Roman" w:hAnsi="Times New Roman" w:cs="Times New Roman"/>
          <w:sz w:val="24"/>
          <w:szCs w:val="24"/>
          <w:lang w:val="es-ES_tradnl"/>
        </w:rPr>
        <w:t xml:space="preserve"> entre el estadio tres y cuatro, </w:t>
      </w:r>
      <w:r w:rsidR="001F7CCE">
        <w:rPr>
          <w:rFonts w:ascii="Times New Roman" w:hAnsi="Times New Roman" w:cs="Times New Roman"/>
          <w:sz w:val="24"/>
          <w:szCs w:val="24"/>
          <w:lang w:val="es-ES_tradnl"/>
        </w:rPr>
        <w:t xml:space="preserve">así como </w:t>
      </w:r>
      <w:r w:rsidR="00E55DC9">
        <w:rPr>
          <w:rFonts w:ascii="Times New Roman" w:hAnsi="Times New Roman" w:cs="Times New Roman"/>
          <w:sz w:val="24"/>
          <w:szCs w:val="24"/>
          <w:lang w:val="es-ES_tradnl"/>
        </w:rPr>
        <w:t xml:space="preserve">entre el siete y ocho. </w:t>
      </w:r>
      <w:r w:rsidR="004A3EE1" w:rsidRPr="00392447">
        <w:rPr>
          <w:rFonts w:ascii="Times New Roman" w:hAnsi="Times New Roman" w:cs="Times New Roman"/>
          <w:iCs/>
          <w:sz w:val="24"/>
          <w:szCs w:val="24"/>
          <w:lang w:val="es-ES_tradnl"/>
        </w:rPr>
        <w:t xml:space="preserve">Estas variaciones se deducen a partir de </w:t>
      </w:r>
      <w:r w:rsidR="0052724F">
        <w:rPr>
          <w:rFonts w:ascii="Times New Roman" w:hAnsi="Times New Roman" w:cs="Times New Roman"/>
          <w:iCs/>
          <w:sz w:val="24"/>
          <w:szCs w:val="24"/>
          <w:lang w:val="es-ES_tradnl"/>
        </w:rPr>
        <w:t xml:space="preserve">Kohlberg (1992), </w:t>
      </w:r>
      <w:r w:rsidR="00A923E0" w:rsidRPr="00392447">
        <w:rPr>
          <w:rFonts w:ascii="Times New Roman" w:hAnsi="Times New Roman" w:cs="Times New Roman"/>
          <w:iCs/>
          <w:sz w:val="24"/>
          <w:szCs w:val="24"/>
          <w:lang w:val="es-ES_tradnl"/>
        </w:rPr>
        <w:t>Ko</w:t>
      </w:r>
      <w:r w:rsidR="004A3EE1" w:rsidRPr="00392447">
        <w:rPr>
          <w:rFonts w:ascii="Times New Roman" w:hAnsi="Times New Roman" w:cs="Times New Roman"/>
          <w:iCs/>
          <w:sz w:val="24"/>
          <w:szCs w:val="24"/>
          <w:lang w:val="es-ES_tradnl"/>
        </w:rPr>
        <w:t>h</w:t>
      </w:r>
      <w:r w:rsidR="00A923E0" w:rsidRPr="00392447">
        <w:rPr>
          <w:rFonts w:ascii="Times New Roman" w:hAnsi="Times New Roman" w:cs="Times New Roman"/>
          <w:iCs/>
          <w:sz w:val="24"/>
          <w:szCs w:val="24"/>
          <w:lang w:val="es-ES_tradnl"/>
        </w:rPr>
        <w:t>lber</w:t>
      </w:r>
      <w:r w:rsidR="004A3EE1" w:rsidRPr="00392447">
        <w:rPr>
          <w:rFonts w:ascii="Times New Roman" w:hAnsi="Times New Roman" w:cs="Times New Roman"/>
          <w:iCs/>
          <w:sz w:val="24"/>
          <w:szCs w:val="24"/>
          <w:lang w:val="es-ES_tradnl"/>
        </w:rPr>
        <w:t>g</w:t>
      </w:r>
      <w:r w:rsidR="0052724F">
        <w:rPr>
          <w:rFonts w:ascii="Times New Roman" w:hAnsi="Times New Roman" w:cs="Times New Roman"/>
          <w:iCs/>
          <w:sz w:val="24"/>
          <w:szCs w:val="24"/>
          <w:lang w:val="es-ES_tradnl"/>
        </w:rPr>
        <w:t xml:space="preserve"> y Hersh (</w:t>
      </w:r>
      <w:r w:rsidR="00A923E0" w:rsidRPr="00392447">
        <w:rPr>
          <w:rFonts w:ascii="Times New Roman" w:hAnsi="Times New Roman" w:cs="Times New Roman"/>
          <w:iCs/>
          <w:sz w:val="24"/>
          <w:szCs w:val="24"/>
          <w:lang w:val="es-ES_tradnl"/>
        </w:rPr>
        <w:t xml:space="preserve">1977), quienes señalan que los estadios contiguos pertenecen al mismo nivel moral, donde el participante </w:t>
      </w:r>
      <w:r w:rsidR="00A923E0" w:rsidRPr="00392447">
        <w:rPr>
          <w:rFonts w:ascii="Times New Roman" w:hAnsi="Times New Roman" w:cs="Times New Roman"/>
          <w:iCs/>
          <w:sz w:val="24"/>
          <w:szCs w:val="24"/>
          <w:lang w:val="es-ES_tradnl"/>
        </w:rPr>
        <w:lastRenderedPageBreak/>
        <w:t>tendrá un sentido culposo</w:t>
      </w:r>
      <w:r w:rsidR="0052724F">
        <w:rPr>
          <w:rFonts w:ascii="Times New Roman" w:hAnsi="Times New Roman" w:cs="Times New Roman"/>
          <w:iCs/>
          <w:sz w:val="24"/>
          <w:szCs w:val="24"/>
          <w:lang w:val="es-ES_tradnl"/>
        </w:rPr>
        <w:t xml:space="preserve"> o </w:t>
      </w:r>
      <w:r w:rsidR="00A923E0" w:rsidRPr="00392447">
        <w:rPr>
          <w:rFonts w:ascii="Times New Roman" w:hAnsi="Times New Roman" w:cs="Times New Roman"/>
          <w:iCs/>
          <w:sz w:val="24"/>
          <w:szCs w:val="24"/>
          <w:lang w:val="es-ES_tradnl"/>
        </w:rPr>
        <w:t xml:space="preserve">vergonzoso, indistintamente en uno de los dos estadios del nivel moral correspondiente que, conforme a lo sugerido por Lind (2008), no invalida </w:t>
      </w:r>
      <w:r w:rsidR="00647C06" w:rsidRPr="00392447">
        <w:rPr>
          <w:rFonts w:ascii="Times New Roman" w:hAnsi="Times New Roman" w:cs="Times New Roman"/>
          <w:iCs/>
          <w:sz w:val="24"/>
          <w:szCs w:val="24"/>
          <w:lang w:val="es-ES_tradnl"/>
        </w:rPr>
        <w:t xml:space="preserve">la </w:t>
      </w:r>
      <w:r w:rsidR="00A923E0" w:rsidRPr="00392447">
        <w:rPr>
          <w:rFonts w:ascii="Times New Roman" w:hAnsi="Times New Roman" w:cs="Times New Roman"/>
          <w:iCs/>
          <w:sz w:val="24"/>
          <w:szCs w:val="24"/>
          <w:lang w:val="es-ES_tradnl"/>
        </w:rPr>
        <w:t>EEME.</w:t>
      </w:r>
    </w:p>
    <w:p w14:paraId="6E18DCD6" w14:textId="20E90634" w:rsidR="00524A2B" w:rsidRPr="00524A2B" w:rsidRDefault="00524A2B" w:rsidP="00524A2B">
      <w:pPr>
        <w:spacing w:after="0" w:line="240" w:lineRule="auto"/>
        <w:ind w:firstLine="708"/>
        <w:jc w:val="both"/>
        <w:rPr>
          <w:rFonts w:ascii="Times New Roman" w:hAnsi="Times New Roman" w:cs="Times New Roman"/>
          <w:sz w:val="24"/>
          <w:szCs w:val="24"/>
          <w:lang w:val="es-ES_tradnl"/>
        </w:rPr>
      </w:pPr>
      <w:r w:rsidRPr="00524A2B">
        <w:rPr>
          <w:rFonts w:ascii="Times New Roman" w:hAnsi="Times New Roman" w:cs="Times New Roman"/>
          <w:sz w:val="24"/>
          <w:szCs w:val="24"/>
          <w:lang w:val="es-ES_tradnl"/>
        </w:rPr>
        <w:t xml:space="preserve">Concluyentemente, a partir de los resultados de los estudios presentados, la validez de la EEME fue verificada. Por ello, la EEME se constituye, para la población investigada de estudiantes universitarios, como un instrumento eficaz para evaluar y diagnosticar el balance moral, que pueda prevenir acciones desviadas, mejorar </w:t>
      </w:r>
      <w:r>
        <w:rPr>
          <w:rFonts w:ascii="Times New Roman" w:hAnsi="Times New Roman" w:cs="Times New Roman"/>
          <w:sz w:val="24"/>
          <w:szCs w:val="24"/>
          <w:lang w:val="es-ES_tradnl"/>
        </w:rPr>
        <w:t xml:space="preserve">su equilibrio moral y encausarlos </w:t>
      </w:r>
      <w:r w:rsidRPr="00524A2B">
        <w:rPr>
          <w:rFonts w:ascii="Times New Roman" w:hAnsi="Times New Roman" w:cs="Times New Roman"/>
          <w:sz w:val="24"/>
          <w:szCs w:val="24"/>
          <w:lang w:val="es-ES_tradnl"/>
        </w:rPr>
        <w:t xml:space="preserve">a </w:t>
      </w:r>
      <w:r>
        <w:rPr>
          <w:rFonts w:ascii="Times New Roman" w:hAnsi="Times New Roman" w:cs="Times New Roman"/>
          <w:sz w:val="24"/>
          <w:szCs w:val="24"/>
          <w:lang w:val="es-ES_tradnl"/>
        </w:rPr>
        <w:t xml:space="preserve">altos </w:t>
      </w:r>
      <w:r w:rsidRPr="00524A2B">
        <w:rPr>
          <w:rFonts w:ascii="Times New Roman" w:hAnsi="Times New Roman" w:cs="Times New Roman"/>
          <w:sz w:val="24"/>
          <w:szCs w:val="24"/>
          <w:lang w:val="es-ES_tradnl"/>
        </w:rPr>
        <w:t xml:space="preserve">estándares morales o virtudes humanas, garantizando buenos comportamientos (Tangney et al., 2007). </w:t>
      </w:r>
    </w:p>
    <w:p w14:paraId="1644357F" w14:textId="31F86220" w:rsidR="00524A2B" w:rsidRPr="00524A2B" w:rsidRDefault="00524A2B" w:rsidP="00524A2B">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Por último</w:t>
      </w:r>
      <w:r w:rsidRPr="00524A2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cabe </w:t>
      </w:r>
      <w:r w:rsidRPr="00524A2B">
        <w:rPr>
          <w:rFonts w:ascii="Times New Roman" w:hAnsi="Times New Roman" w:cs="Times New Roman"/>
          <w:sz w:val="24"/>
          <w:szCs w:val="24"/>
          <w:lang w:val="es-ES_tradnl"/>
        </w:rPr>
        <w:t>señalar una limitante de</w:t>
      </w:r>
      <w:r>
        <w:rPr>
          <w:rFonts w:ascii="Times New Roman" w:hAnsi="Times New Roman" w:cs="Times New Roman"/>
          <w:sz w:val="24"/>
          <w:szCs w:val="24"/>
          <w:lang w:val="es-ES_tradnl"/>
        </w:rPr>
        <w:t xml:space="preserve"> esta investigación</w:t>
      </w:r>
      <w:r w:rsidRPr="00524A2B">
        <w:rPr>
          <w:rFonts w:ascii="Times New Roman" w:hAnsi="Times New Roman" w:cs="Times New Roman"/>
          <w:sz w:val="24"/>
          <w:szCs w:val="24"/>
          <w:lang w:val="es-ES_tradnl"/>
        </w:rPr>
        <w:t>, que</w:t>
      </w:r>
      <w:r>
        <w:rPr>
          <w:rFonts w:ascii="Times New Roman" w:hAnsi="Times New Roman" w:cs="Times New Roman"/>
          <w:sz w:val="24"/>
          <w:szCs w:val="24"/>
          <w:lang w:val="es-ES_tradnl"/>
        </w:rPr>
        <w:t xml:space="preserve"> </w:t>
      </w:r>
      <w:r w:rsidRPr="00524A2B">
        <w:rPr>
          <w:rFonts w:ascii="Times New Roman" w:hAnsi="Times New Roman" w:cs="Times New Roman"/>
          <w:sz w:val="24"/>
          <w:szCs w:val="24"/>
          <w:lang w:val="es-ES_tradnl"/>
        </w:rPr>
        <w:t>los resultados encontrados no se pueden generalizar a poblaciones diferentes a la abordada. Pues fueron estudiantes universitarios, con quienes se validó la EEME y la bondad de ajuste de su mode</w:t>
      </w:r>
      <w:r>
        <w:rPr>
          <w:rFonts w:ascii="Times New Roman" w:hAnsi="Times New Roman" w:cs="Times New Roman"/>
          <w:sz w:val="24"/>
          <w:szCs w:val="24"/>
          <w:lang w:val="es-ES_tradnl"/>
        </w:rPr>
        <w:t xml:space="preserve">lo bifactorial. De tal manera, </w:t>
      </w:r>
      <w:r w:rsidRPr="00524A2B">
        <w:rPr>
          <w:rFonts w:ascii="Times New Roman" w:hAnsi="Times New Roman" w:cs="Times New Roman"/>
          <w:sz w:val="24"/>
          <w:szCs w:val="24"/>
          <w:lang w:val="es-ES_tradnl"/>
        </w:rPr>
        <w:t>con el propósito de ampliar la validez externa de la EEME, es necesa</w:t>
      </w:r>
      <w:r>
        <w:rPr>
          <w:rFonts w:ascii="Times New Roman" w:hAnsi="Times New Roman" w:cs="Times New Roman"/>
          <w:sz w:val="24"/>
          <w:szCs w:val="24"/>
          <w:lang w:val="es-ES_tradnl"/>
        </w:rPr>
        <w:t>rio estudiar otras poblaciones.</w:t>
      </w:r>
    </w:p>
    <w:p w14:paraId="262CE76E" w14:textId="77777777" w:rsidR="006831A2" w:rsidRDefault="006831A2" w:rsidP="006831A2">
      <w:pPr>
        <w:spacing w:after="0" w:line="240" w:lineRule="auto"/>
        <w:jc w:val="both"/>
        <w:rPr>
          <w:rFonts w:ascii="Times New Roman" w:hAnsi="Times New Roman" w:cs="Times New Roman"/>
          <w:sz w:val="24"/>
          <w:szCs w:val="24"/>
          <w:lang w:val="es-ES_tradnl"/>
        </w:rPr>
      </w:pPr>
    </w:p>
    <w:p w14:paraId="23B73590" w14:textId="77777777" w:rsidR="00B4646E" w:rsidRPr="005423FA" w:rsidRDefault="00B4646E" w:rsidP="000F391F">
      <w:pPr>
        <w:spacing w:after="0" w:line="240" w:lineRule="auto"/>
        <w:jc w:val="center"/>
        <w:rPr>
          <w:rFonts w:ascii="Times New Roman" w:hAnsi="Times New Roman" w:cs="Times New Roman"/>
          <w:b/>
          <w:sz w:val="24"/>
          <w:szCs w:val="24"/>
          <w:lang w:val="es-ES_tradnl"/>
        </w:rPr>
      </w:pPr>
      <w:r w:rsidRPr="005423FA">
        <w:rPr>
          <w:rFonts w:ascii="Times New Roman" w:hAnsi="Times New Roman" w:cs="Times New Roman"/>
          <w:b/>
          <w:sz w:val="24"/>
          <w:szCs w:val="24"/>
          <w:lang w:val="es-ES_tradnl"/>
        </w:rPr>
        <w:t>Referencias</w:t>
      </w:r>
    </w:p>
    <w:p w14:paraId="468E9D8B" w14:textId="77777777" w:rsidR="00B4646E" w:rsidRDefault="00B4646E" w:rsidP="006831A2">
      <w:pPr>
        <w:spacing w:after="0" w:line="240" w:lineRule="auto"/>
        <w:jc w:val="both"/>
        <w:rPr>
          <w:rFonts w:ascii="Times New Roman" w:hAnsi="Times New Roman" w:cs="Times New Roman"/>
          <w:sz w:val="24"/>
          <w:szCs w:val="24"/>
          <w:lang w:val="es-ES_tradnl"/>
        </w:rPr>
      </w:pPr>
    </w:p>
    <w:p w14:paraId="683EBB3B"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rPr>
      </w:pPr>
      <w:r w:rsidRPr="009B6611">
        <w:rPr>
          <w:rFonts w:ascii="Times New Roman" w:hAnsi="Times New Roman" w:cs="Times New Roman"/>
          <w:sz w:val="24"/>
          <w:szCs w:val="24"/>
        </w:rPr>
        <w:t xml:space="preserve">Bericart, E. (2012). Emociones. </w:t>
      </w:r>
      <w:r w:rsidRPr="009B6611">
        <w:rPr>
          <w:rFonts w:ascii="Times New Roman" w:hAnsi="Times New Roman" w:cs="Times New Roman"/>
          <w:i/>
          <w:iCs/>
          <w:sz w:val="24"/>
          <w:szCs w:val="24"/>
        </w:rPr>
        <w:t>Sociopedia.isa</w:t>
      </w:r>
      <w:r w:rsidRPr="009B6611">
        <w:rPr>
          <w:rFonts w:ascii="Times New Roman" w:hAnsi="Times New Roman" w:cs="Times New Roman"/>
          <w:sz w:val="24"/>
          <w:szCs w:val="24"/>
        </w:rPr>
        <w:t>, 1-13. doi:10.1177/205684601261</w:t>
      </w:r>
    </w:p>
    <w:p w14:paraId="49A1A930"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bdr w:val="none" w:sz="0" w:space="0" w:color="auto" w:frame="1"/>
          <w:lang w:val="en-US"/>
        </w:rPr>
      </w:pPr>
      <w:r w:rsidRPr="009B6611">
        <w:rPr>
          <w:rFonts w:ascii="Times New Roman" w:hAnsi="Times New Roman" w:cs="Times New Roman"/>
          <w:sz w:val="24"/>
          <w:szCs w:val="24"/>
          <w:bdr w:val="none" w:sz="0" w:space="0" w:color="auto" w:frame="1"/>
          <w:lang w:val="en-US"/>
        </w:rPr>
        <w:t>Beruchashvili, M., Gentry, J. W., &amp; Price, L. (2006). Striving to be good: Moral Balance in Consumer Choice. European Advances in Consumer Research, 7, 303–308.</w:t>
      </w:r>
    </w:p>
    <w:p w14:paraId="59E47FB6"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 xml:space="preserve">Bush, S. (2013). Horribly Wrong: Moral Disgust and Killing. </w:t>
      </w:r>
      <w:r w:rsidRPr="009B6611">
        <w:rPr>
          <w:rFonts w:ascii="Times New Roman" w:hAnsi="Times New Roman" w:cs="Times New Roman"/>
          <w:i/>
          <w:iCs/>
          <w:sz w:val="24"/>
          <w:szCs w:val="24"/>
          <w:lang w:val="en-US"/>
        </w:rPr>
        <w:t>Journal Religious Ethics</w:t>
      </w:r>
      <w:r w:rsidRPr="009B6611">
        <w:rPr>
          <w:rFonts w:ascii="Times New Roman" w:hAnsi="Times New Roman" w:cs="Times New Roman"/>
          <w:sz w:val="24"/>
          <w:szCs w:val="24"/>
          <w:lang w:val="en-US"/>
        </w:rPr>
        <w:t xml:space="preserve">, </w:t>
      </w:r>
      <w:r w:rsidRPr="009B6611">
        <w:rPr>
          <w:rFonts w:ascii="Times New Roman" w:hAnsi="Times New Roman" w:cs="Times New Roman"/>
          <w:i/>
          <w:iCs/>
          <w:sz w:val="24"/>
          <w:szCs w:val="24"/>
          <w:lang w:val="en-US"/>
        </w:rPr>
        <w:t>41</w:t>
      </w:r>
      <w:r w:rsidRPr="009B6611">
        <w:rPr>
          <w:rFonts w:ascii="Times New Roman" w:hAnsi="Times New Roman" w:cs="Times New Roman"/>
          <w:sz w:val="24"/>
          <w:szCs w:val="24"/>
          <w:lang w:val="en-US"/>
        </w:rPr>
        <w:t>(4), 585-600. doi:10.1111/jore.12033</w:t>
      </w:r>
    </w:p>
    <w:p w14:paraId="2E044AD3"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bdr w:val="none" w:sz="0" w:space="0" w:color="auto" w:frame="1"/>
          <w:lang w:val="en-US"/>
        </w:rPr>
      </w:pPr>
      <w:r w:rsidRPr="009B6611">
        <w:rPr>
          <w:rFonts w:ascii="Times New Roman" w:hAnsi="Times New Roman" w:cs="Times New Roman"/>
          <w:sz w:val="24"/>
          <w:szCs w:val="24"/>
          <w:bdr w:val="none" w:sz="0" w:space="0" w:color="auto" w:frame="1"/>
          <w:lang w:val="en-US"/>
        </w:rPr>
        <w:t xml:space="preserve">Cangur, S., &amp; Ercan, I. (2015). Comparison of model fit indices used in structural equation modeling under multivariate normality. </w:t>
      </w:r>
      <w:r w:rsidRPr="009B6611">
        <w:rPr>
          <w:rFonts w:ascii="Times New Roman" w:hAnsi="Times New Roman" w:cs="Times New Roman"/>
          <w:i/>
          <w:iCs/>
          <w:sz w:val="24"/>
          <w:szCs w:val="24"/>
          <w:bdr w:val="none" w:sz="0" w:space="0" w:color="auto" w:frame="1"/>
          <w:lang w:val="en-US"/>
        </w:rPr>
        <w:t>Journal of Modern Applied Statistical Methods, 14</w:t>
      </w:r>
      <w:r w:rsidRPr="009B6611">
        <w:rPr>
          <w:rFonts w:ascii="Times New Roman" w:hAnsi="Times New Roman" w:cs="Times New Roman"/>
          <w:sz w:val="24"/>
          <w:szCs w:val="24"/>
          <w:bdr w:val="none" w:sz="0" w:space="0" w:color="auto" w:frame="1"/>
          <w:lang w:val="en-US"/>
        </w:rPr>
        <w:t>(1), 152–167. https://doi.org/10.22237/jmasm/1430453580</w:t>
      </w:r>
    </w:p>
    <w:p w14:paraId="75B75518"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rPr>
      </w:pPr>
      <w:r w:rsidRPr="009B6611">
        <w:rPr>
          <w:rFonts w:ascii="Times New Roman" w:hAnsi="Times New Roman" w:cs="Times New Roman"/>
          <w:noProof/>
          <w:sz w:val="24"/>
          <w:szCs w:val="24"/>
          <w:lang w:val="es-ES"/>
        </w:rPr>
        <w:t xml:space="preserve">Caparrós, L. (1986). Desbordamiento de la personalidad y horror moral en La gran Semíramis, De Virués. </w:t>
      </w:r>
      <w:r w:rsidRPr="009B6611">
        <w:rPr>
          <w:rFonts w:ascii="Times New Roman" w:hAnsi="Times New Roman" w:cs="Times New Roman"/>
          <w:i/>
          <w:iCs/>
          <w:noProof/>
          <w:sz w:val="24"/>
          <w:szCs w:val="24"/>
          <w:lang w:val="es-ES"/>
        </w:rPr>
        <w:t>Epos</w:t>
      </w:r>
      <w:r w:rsidRPr="009B6611">
        <w:rPr>
          <w:rFonts w:ascii="Times New Roman" w:hAnsi="Times New Roman" w:cs="Times New Roman"/>
          <w:noProof/>
          <w:sz w:val="24"/>
          <w:szCs w:val="24"/>
          <w:lang w:val="es-ES"/>
        </w:rPr>
        <w:t>(2), 49-52. doi:https://doi.org/10.5944/epos.2.1986.9463</w:t>
      </w:r>
    </w:p>
    <w:p w14:paraId="15486EC2"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rPr>
      </w:pPr>
      <w:r w:rsidRPr="009B6611">
        <w:rPr>
          <w:rFonts w:ascii="Times New Roman" w:hAnsi="Times New Roman" w:cs="Times New Roman"/>
          <w:sz w:val="24"/>
          <w:szCs w:val="24"/>
        </w:rPr>
        <w:t xml:space="preserve">Chión, S. &amp; Charles, V. (2016). </w:t>
      </w:r>
      <w:r w:rsidRPr="009B6611">
        <w:rPr>
          <w:rFonts w:ascii="Times New Roman" w:hAnsi="Times New Roman" w:cs="Times New Roman"/>
          <w:i/>
          <w:iCs/>
          <w:sz w:val="24"/>
          <w:szCs w:val="24"/>
        </w:rPr>
        <w:t>Analítica de Datos para la Modelación Estructural</w:t>
      </w:r>
      <w:r w:rsidRPr="009B6611">
        <w:rPr>
          <w:rFonts w:ascii="Times New Roman" w:hAnsi="Times New Roman" w:cs="Times New Roman"/>
          <w:sz w:val="24"/>
          <w:szCs w:val="24"/>
        </w:rPr>
        <w:t>. México: Pearson.</w:t>
      </w:r>
    </w:p>
    <w:p w14:paraId="16CDD7D4" w14:textId="42CBF9AE" w:rsidR="00B4646E" w:rsidRPr="00E573CF" w:rsidRDefault="00B4646E" w:rsidP="002433EE">
      <w:pPr>
        <w:tabs>
          <w:tab w:val="left" w:pos="1275"/>
        </w:tabs>
        <w:spacing w:after="0" w:line="240" w:lineRule="auto"/>
        <w:ind w:left="709" w:hanging="709"/>
        <w:jc w:val="both"/>
        <w:rPr>
          <w:rFonts w:ascii="Times New Roman" w:hAnsi="Times New Roman" w:cs="Times New Roman"/>
          <w:sz w:val="24"/>
          <w:szCs w:val="24"/>
        </w:rPr>
      </w:pPr>
      <w:r w:rsidRPr="009B6611">
        <w:rPr>
          <w:rFonts w:ascii="Times New Roman" w:hAnsi="Times New Roman" w:cs="Times New Roman"/>
          <w:sz w:val="24"/>
          <w:szCs w:val="24"/>
        </w:rPr>
        <w:t xml:space="preserve">Cupani, M. (2012). </w:t>
      </w:r>
      <w:r w:rsidR="00E573CF" w:rsidRPr="00E573CF">
        <w:rPr>
          <w:rFonts w:ascii="Times New Roman" w:hAnsi="Times New Roman" w:cs="Times New Roman"/>
          <w:sz w:val="24"/>
          <w:szCs w:val="24"/>
        </w:rPr>
        <w:t xml:space="preserve">Análisis de Ecuaciones Estructurales: </w:t>
      </w:r>
      <w:r w:rsidR="00E573CF" w:rsidRPr="001A4F20">
        <w:rPr>
          <w:rFonts w:ascii="Times New Roman" w:hAnsi="Times New Roman" w:cs="Times New Roman"/>
          <w:sz w:val="24"/>
          <w:szCs w:val="24"/>
        </w:rPr>
        <w:t>conceptos, etapas de desarrollo y un ejemplo de aplicación.</w:t>
      </w:r>
      <w:r w:rsidR="00E573CF">
        <w:rPr>
          <w:rFonts w:ascii="Times New Roman" w:hAnsi="Times New Roman" w:cs="Times New Roman"/>
          <w:b/>
          <w:bCs/>
          <w:sz w:val="24"/>
          <w:szCs w:val="24"/>
        </w:rPr>
        <w:t xml:space="preserve"> </w:t>
      </w:r>
      <w:r w:rsidRPr="00E573CF">
        <w:rPr>
          <w:rFonts w:ascii="Times New Roman" w:hAnsi="Times New Roman" w:cs="Times New Roman"/>
          <w:i/>
          <w:iCs/>
          <w:sz w:val="24"/>
          <w:szCs w:val="24"/>
        </w:rPr>
        <w:t>Revista Tesis</w:t>
      </w:r>
      <w:r w:rsidR="001A4F20">
        <w:rPr>
          <w:rFonts w:ascii="Times New Roman" w:hAnsi="Times New Roman" w:cs="Times New Roman"/>
          <w:i/>
          <w:iCs/>
          <w:sz w:val="24"/>
          <w:szCs w:val="24"/>
        </w:rPr>
        <w:t>,</w:t>
      </w:r>
      <w:r w:rsidRPr="009B6611">
        <w:rPr>
          <w:rFonts w:ascii="Times New Roman" w:hAnsi="Times New Roman" w:cs="Times New Roman"/>
          <w:sz w:val="24"/>
          <w:szCs w:val="24"/>
        </w:rPr>
        <w:t xml:space="preserve"> </w:t>
      </w:r>
      <w:r w:rsidR="00E573CF">
        <w:rPr>
          <w:rFonts w:ascii="Times New Roman" w:hAnsi="Times New Roman" w:cs="Times New Roman"/>
          <w:sz w:val="24"/>
          <w:szCs w:val="24"/>
        </w:rPr>
        <w:t>(</w:t>
      </w:r>
      <w:r w:rsidRPr="009B6611">
        <w:rPr>
          <w:rFonts w:ascii="Times New Roman" w:hAnsi="Times New Roman" w:cs="Times New Roman"/>
          <w:sz w:val="24"/>
          <w:szCs w:val="24"/>
        </w:rPr>
        <w:t>1</w:t>
      </w:r>
      <w:r w:rsidR="00E573CF">
        <w:rPr>
          <w:rFonts w:ascii="Times New Roman" w:hAnsi="Times New Roman" w:cs="Times New Roman"/>
          <w:sz w:val="24"/>
          <w:szCs w:val="24"/>
        </w:rPr>
        <w:t>),</w:t>
      </w:r>
      <w:r w:rsidRPr="009B6611">
        <w:rPr>
          <w:rFonts w:ascii="Times New Roman" w:hAnsi="Times New Roman" w:cs="Times New Roman"/>
          <w:sz w:val="24"/>
          <w:szCs w:val="24"/>
        </w:rPr>
        <w:t xml:space="preserve"> 186</w:t>
      </w:r>
      <w:r w:rsidR="001A4F20">
        <w:rPr>
          <w:rFonts w:ascii="Times New Roman" w:hAnsi="Times New Roman" w:cs="Times New Roman"/>
          <w:sz w:val="24"/>
          <w:szCs w:val="24"/>
        </w:rPr>
        <w:t>-1</w:t>
      </w:r>
      <w:r w:rsidRPr="009B6611">
        <w:rPr>
          <w:rFonts w:ascii="Times New Roman" w:hAnsi="Times New Roman" w:cs="Times New Roman"/>
          <w:sz w:val="24"/>
          <w:szCs w:val="24"/>
        </w:rPr>
        <w:t>99</w:t>
      </w:r>
      <w:r w:rsidR="00E573CF">
        <w:rPr>
          <w:rFonts w:ascii="Times New Roman" w:hAnsi="Times New Roman" w:cs="Times New Roman"/>
          <w:sz w:val="24"/>
          <w:szCs w:val="24"/>
        </w:rPr>
        <w:t>.</w:t>
      </w:r>
      <w:r w:rsidRPr="00342EC0">
        <w:rPr>
          <w:rFonts w:ascii="Times New Roman" w:hAnsi="Times New Roman" w:cs="Times New Roman"/>
          <w:sz w:val="24"/>
          <w:szCs w:val="24"/>
          <w:bdr w:val="none" w:sz="0" w:space="0" w:color="auto" w:frame="1"/>
        </w:rPr>
        <w:t>http://www.revistas.unc.edu.ar/index.php/tesis/article/download/2884/2750</w:t>
      </w:r>
    </w:p>
    <w:p w14:paraId="71DDA133"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bdr w:val="none" w:sz="0" w:space="0" w:color="auto" w:frame="1"/>
          <w:lang w:val="en-US"/>
        </w:rPr>
      </w:pPr>
      <w:r w:rsidRPr="009B6611">
        <w:rPr>
          <w:rFonts w:ascii="Times New Roman" w:hAnsi="Times New Roman" w:cs="Times New Roman"/>
          <w:sz w:val="24"/>
          <w:szCs w:val="24"/>
          <w:bdr w:val="none" w:sz="0" w:space="0" w:color="auto" w:frame="1"/>
        </w:rPr>
        <w:t xml:space="preserve">Cova, F., Deonna, J., &amp; Sander, D. (2015). </w:t>
      </w:r>
      <w:r w:rsidRPr="009B6611">
        <w:rPr>
          <w:rFonts w:ascii="Times New Roman" w:hAnsi="Times New Roman" w:cs="Times New Roman"/>
          <w:sz w:val="24"/>
          <w:szCs w:val="24"/>
          <w:bdr w:val="none" w:sz="0" w:space="0" w:color="auto" w:frame="1"/>
          <w:lang w:val="en-US"/>
        </w:rPr>
        <w:t xml:space="preserve">Introduction: Moral Emotions. </w:t>
      </w:r>
      <w:r w:rsidRPr="009B6611">
        <w:rPr>
          <w:rFonts w:ascii="Times New Roman" w:hAnsi="Times New Roman" w:cs="Times New Roman"/>
          <w:i/>
          <w:iCs/>
          <w:sz w:val="24"/>
          <w:szCs w:val="24"/>
          <w:bdr w:val="none" w:sz="0" w:space="0" w:color="auto" w:frame="1"/>
          <w:lang w:val="en-US"/>
        </w:rPr>
        <w:t>Topoi,</w:t>
      </w:r>
      <w:r w:rsidRPr="009B6611">
        <w:rPr>
          <w:rFonts w:ascii="Times New Roman" w:hAnsi="Times New Roman" w:cs="Times New Roman"/>
          <w:sz w:val="24"/>
          <w:szCs w:val="24"/>
          <w:bdr w:val="none" w:sz="0" w:space="0" w:color="auto" w:frame="1"/>
          <w:lang w:val="en-US"/>
        </w:rPr>
        <w:t xml:space="preserve"> </w:t>
      </w:r>
      <w:r w:rsidRPr="009B6611">
        <w:rPr>
          <w:rFonts w:ascii="Times New Roman" w:hAnsi="Times New Roman" w:cs="Times New Roman"/>
          <w:i/>
          <w:iCs/>
          <w:sz w:val="24"/>
          <w:szCs w:val="24"/>
          <w:bdr w:val="none" w:sz="0" w:space="0" w:color="auto" w:frame="1"/>
          <w:lang w:val="en-US"/>
        </w:rPr>
        <w:t>34</w:t>
      </w:r>
      <w:r w:rsidRPr="009B6611">
        <w:rPr>
          <w:rFonts w:ascii="Times New Roman" w:hAnsi="Times New Roman" w:cs="Times New Roman"/>
          <w:sz w:val="24"/>
          <w:szCs w:val="24"/>
          <w:bdr w:val="none" w:sz="0" w:space="0" w:color="auto" w:frame="1"/>
          <w:lang w:val="en-US"/>
        </w:rPr>
        <w:t>(2), 397–400. https://doi.org/10.1007/s11245-015-9345-0</w:t>
      </w:r>
    </w:p>
    <w:p w14:paraId="5E7E22C7"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bdr w:val="none" w:sz="0" w:space="0" w:color="auto" w:frame="1"/>
          <w:lang w:val="en-US"/>
        </w:rPr>
      </w:pPr>
      <w:r w:rsidRPr="009B6611">
        <w:rPr>
          <w:rFonts w:ascii="Times New Roman" w:hAnsi="Times New Roman" w:cs="Times New Roman"/>
          <w:sz w:val="24"/>
          <w:szCs w:val="24"/>
          <w:bdr w:val="none" w:sz="0" w:space="0" w:color="auto" w:frame="1"/>
          <w:lang w:val="en-US"/>
        </w:rPr>
        <w:t>Erlandsson, A. (2006). The differences in Frequent and Intense Affect Balance when measuring Subjective Well-Being and Personality (Växjö universitet). Retrieved from http://urn.kb.se/resolve?urn=urn:nbn:se:vxu:diva-773</w:t>
      </w:r>
    </w:p>
    <w:p w14:paraId="280912DF"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rPr>
      </w:pPr>
      <w:r w:rsidRPr="009B6611">
        <w:rPr>
          <w:rFonts w:ascii="Times New Roman" w:hAnsi="Times New Roman" w:cs="Times New Roman"/>
          <w:sz w:val="24"/>
          <w:szCs w:val="24"/>
        </w:rPr>
        <w:t xml:space="preserve">Escobedo, M., Hernández, J., Estebané, V., &amp; Martínez, G. (2016). Modelos de ecuaciones estructurales: Características, fases, construcción, aplicación y resultados. </w:t>
      </w:r>
      <w:r w:rsidRPr="009B6611">
        <w:rPr>
          <w:rFonts w:ascii="Times New Roman" w:hAnsi="Times New Roman" w:cs="Times New Roman"/>
          <w:i/>
          <w:iCs/>
          <w:sz w:val="24"/>
          <w:szCs w:val="24"/>
        </w:rPr>
        <w:t>Ciencia &amp; Trabajo, 18</w:t>
      </w:r>
      <w:r w:rsidRPr="009B6611">
        <w:rPr>
          <w:rFonts w:ascii="Times New Roman" w:hAnsi="Times New Roman" w:cs="Times New Roman"/>
          <w:sz w:val="24"/>
          <w:szCs w:val="24"/>
        </w:rPr>
        <w:t>(55), 16–22. https://doi.org/10.4067/s0718-24492016000100004</w:t>
      </w:r>
    </w:p>
    <w:p w14:paraId="7F25C209"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en-US"/>
        </w:rPr>
      </w:pPr>
      <w:r w:rsidRPr="00342EC0">
        <w:rPr>
          <w:rFonts w:ascii="Times New Roman" w:hAnsi="Times New Roman" w:cs="Times New Roman"/>
          <w:sz w:val="24"/>
          <w:szCs w:val="24"/>
        </w:rPr>
        <w:t xml:space="preserve">Etikan, I., Abubakar, S. &amp; Sunusi, R. (2016). </w:t>
      </w:r>
      <w:r w:rsidRPr="009B6611">
        <w:rPr>
          <w:rFonts w:ascii="Times New Roman" w:hAnsi="Times New Roman" w:cs="Times New Roman"/>
          <w:sz w:val="24"/>
          <w:szCs w:val="24"/>
          <w:lang w:val="en-US"/>
        </w:rPr>
        <w:t xml:space="preserve">Comparison of Convenience Sampling and Purposive Sampling. </w:t>
      </w:r>
      <w:r w:rsidRPr="009B6611">
        <w:rPr>
          <w:rFonts w:ascii="Times New Roman" w:hAnsi="Times New Roman" w:cs="Times New Roman"/>
          <w:i/>
          <w:iCs/>
          <w:sz w:val="24"/>
          <w:szCs w:val="24"/>
          <w:lang w:val="en-US"/>
        </w:rPr>
        <w:t>American Journal of Theoretical and Applied Statistics, 5</w:t>
      </w:r>
      <w:r w:rsidRPr="009B6611">
        <w:rPr>
          <w:rFonts w:ascii="Times New Roman" w:hAnsi="Times New Roman" w:cs="Times New Roman"/>
          <w:sz w:val="24"/>
          <w:szCs w:val="24"/>
          <w:lang w:val="en-US"/>
        </w:rPr>
        <w:t>(1), 1-4. https://doi. org/110.11648/j.ajtas.20160501.11</w:t>
      </w:r>
    </w:p>
    <w:p w14:paraId="6691C8FB"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rPr>
      </w:pPr>
      <w:r w:rsidRPr="009B6611">
        <w:rPr>
          <w:rFonts w:ascii="Times New Roman" w:hAnsi="Times New Roman" w:cs="Times New Roman"/>
          <w:sz w:val="24"/>
          <w:szCs w:val="24"/>
        </w:rPr>
        <w:t xml:space="preserve">Ferrando, P., &amp; Anguiano-Carrasco, C. (2010). El análisis Factorial como técnica de investigación en psicología. </w:t>
      </w:r>
      <w:r w:rsidRPr="009B6611">
        <w:rPr>
          <w:rFonts w:ascii="Times New Roman" w:hAnsi="Times New Roman" w:cs="Times New Roman"/>
          <w:i/>
          <w:iCs/>
          <w:sz w:val="24"/>
          <w:szCs w:val="24"/>
        </w:rPr>
        <w:t>Papeles del Psicólogo, 31</w:t>
      </w:r>
      <w:r w:rsidRPr="009B6611">
        <w:rPr>
          <w:rFonts w:ascii="Times New Roman" w:hAnsi="Times New Roman" w:cs="Times New Roman"/>
          <w:sz w:val="24"/>
          <w:szCs w:val="24"/>
        </w:rPr>
        <w:t>(1), 18-33. Recuperado de http:// www.papelesdelpsicologo.es/pdf/1793.pdf</w:t>
      </w:r>
    </w:p>
    <w:p w14:paraId="01D82CD0"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de-LI"/>
        </w:rPr>
      </w:pPr>
      <w:r w:rsidRPr="009B6611">
        <w:rPr>
          <w:rFonts w:ascii="Times New Roman" w:hAnsi="Times New Roman" w:cs="Times New Roman"/>
          <w:sz w:val="24"/>
          <w:szCs w:val="24"/>
          <w:lang w:val="de-LI"/>
        </w:rPr>
        <w:t>Freud, S. (1923).</w:t>
      </w:r>
      <w:r w:rsidRPr="009B6611">
        <w:rPr>
          <w:rFonts w:ascii="Times New Roman" w:hAnsi="Times New Roman" w:cs="Times New Roman"/>
          <w:i/>
          <w:sz w:val="24"/>
          <w:szCs w:val="24"/>
          <w:lang w:val="de-LI"/>
        </w:rPr>
        <w:t xml:space="preserve"> Das Ich und das Es</w:t>
      </w:r>
      <w:r w:rsidRPr="009B6611">
        <w:rPr>
          <w:rFonts w:ascii="Times New Roman" w:hAnsi="Times New Roman" w:cs="Times New Roman"/>
          <w:iCs/>
          <w:sz w:val="24"/>
          <w:szCs w:val="24"/>
          <w:lang w:val="de-LI"/>
        </w:rPr>
        <w:t>.</w:t>
      </w:r>
      <w:r w:rsidRPr="009B6611">
        <w:rPr>
          <w:rFonts w:ascii="Times New Roman" w:hAnsi="Times New Roman" w:cs="Times New Roman"/>
          <w:sz w:val="24"/>
          <w:szCs w:val="24"/>
          <w:lang w:val="de-LI"/>
        </w:rPr>
        <w:t xml:space="preserve"> Leipzig: Internationaler Psychoanalytischer Verlag.</w:t>
      </w:r>
    </w:p>
    <w:p w14:paraId="5D3BE30E"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de-LI"/>
        </w:rPr>
        <w:lastRenderedPageBreak/>
        <w:t xml:space="preserve">Greene, J., &amp; Haidt, J. (2002). </w:t>
      </w:r>
      <w:r w:rsidRPr="009B6611">
        <w:rPr>
          <w:rFonts w:ascii="Times New Roman" w:hAnsi="Times New Roman" w:cs="Times New Roman"/>
          <w:sz w:val="24"/>
          <w:szCs w:val="24"/>
          <w:lang w:val="en-US"/>
        </w:rPr>
        <w:t xml:space="preserve">How (and where) does moral judgment work? </w:t>
      </w:r>
      <w:r w:rsidRPr="009B6611">
        <w:rPr>
          <w:rFonts w:ascii="Times New Roman" w:hAnsi="Times New Roman" w:cs="Times New Roman"/>
          <w:i/>
          <w:iCs/>
          <w:sz w:val="24"/>
          <w:szCs w:val="24"/>
          <w:lang w:val="en-US"/>
        </w:rPr>
        <w:t>Trends in Cognitive Sciences, 6</w:t>
      </w:r>
      <w:r w:rsidRPr="009B6611">
        <w:rPr>
          <w:rFonts w:ascii="Times New Roman" w:hAnsi="Times New Roman" w:cs="Times New Roman"/>
          <w:sz w:val="24"/>
          <w:szCs w:val="24"/>
          <w:lang w:val="en-US"/>
        </w:rPr>
        <w:t>(12), 517-523. doi:10.1016/S1364-6613(02)02011-9</w:t>
      </w:r>
    </w:p>
    <w:p w14:paraId="5D827278"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 xml:space="preserve">Hair, J; Black, W; Babin, B; &amp; Anderson, R. (2010). </w:t>
      </w:r>
      <w:r w:rsidRPr="009B6611">
        <w:rPr>
          <w:rFonts w:ascii="Times New Roman" w:hAnsi="Times New Roman" w:cs="Times New Roman"/>
          <w:i/>
          <w:iCs/>
          <w:sz w:val="24"/>
          <w:szCs w:val="24"/>
          <w:lang w:val="en-US"/>
        </w:rPr>
        <w:t>Multivariate Data Analysis: A Global Perspective</w:t>
      </w:r>
      <w:r w:rsidRPr="009B6611">
        <w:rPr>
          <w:rFonts w:ascii="Times New Roman" w:hAnsi="Times New Roman" w:cs="Times New Roman"/>
          <w:sz w:val="24"/>
          <w:szCs w:val="24"/>
          <w:lang w:val="en-US"/>
        </w:rPr>
        <w:t>. Harlow: Pearson.</w:t>
      </w:r>
    </w:p>
    <w:p w14:paraId="706E4307"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shd w:val="clear" w:color="auto" w:fill="FFFFFF"/>
        </w:rPr>
      </w:pPr>
      <w:r w:rsidRPr="009B6611">
        <w:rPr>
          <w:rFonts w:ascii="Times New Roman" w:hAnsi="Times New Roman" w:cs="Times New Roman"/>
          <w:sz w:val="24"/>
          <w:szCs w:val="24"/>
          <w:shd w:val="clear" w:color="auto" w:fill="FFFFFF"/>
        </w:rPr>
        <w:t>Hernández, R., Fernández, C. &amp; Baptista, P. (2014). </w:t>
      </w:r>
      <w:r w:rsidRPr="009B6611">
        <w:rPr>
          <w:rFonts w:ascii="Times New Roman" w:hAnsi="Times New Roman" w:cs="Times New Roman"/>
          <w:i/>
          <w:iCs/>
          <w:sz w:val="24"/>
          <w:szCs w:val="24"/>
          <w:bdr w:val="none" w:sz="0" w:space="0" w:color="auto" w:frame="1"/>
          <w:shd w:val="clear" w:color="auto" w:fill="FFFFFF"/>
        </w:rPr>
        <w:t xml:space="preserve">Metodología de la investigación. </w:t>
      </w:r>
      <w:r w:rsidRPr="009B6611">
        <w:rPr>
          <w:rFonts w:ascii="Times New Roman" w:hAnsi="Times New Roman" w:cs="Times New Roman"/>
          <w:sz w:val="24"/>
          <w:szCs w:val="24"/>
          <w:shd w:val="clear" w:color="auto" w:fill="FFFFFF"/>
        </w:rPr>
        <w:t>(6a. ed) México D.F.: McGraw-Hill.</w:t>
      </w:r>
    </w:p>
    <w:p w14:paraId="510E50CA"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 xml:space="preserve">Horne, Z., &amp; Powell, D. (2016). How Large Is the Role of Emotion in Judgments of Moral Dilemmas? </w:t>
      </w:r>
      <w:r w:rsidRPr="009B6611">
        <w:rPr>
          <w:rFonts w:ascii="Times New Roman" w:hAnsi="Times New Roman" w:cs="Times New Roman"/>
          <w:i/>
          <w:iCs/>
          <w:sz w:val="24"/>
          <w:szCs w:val="24"/>
          <w:lang w:val="en-US"/>
        </w:rPr>
        <w:t>PLoS One, 11</w:t>
      </w:r>
      <w:r w:rsidRPr="009B6611">
        <w:rPr>
          <w:rFonts w:ascii="Times New Roman" w:hAnsi="Times New Roman" w:cs="Times New Roman"/>
          <w:sz w:val="24"/>
          <w:szCs w:val="24"/>
          <w:lang w:val="en-US"/>
        </w:rPr>
        <w:t xml:space="preserve">(7), 1-19. doi:10.1371/journal.pone.0154780 </w:t>
      </w:r>
    </w:p>
    <w:p w14:paraId="2D3E28EE" w14:textId="77777777"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Hu, L., &amp; Bentler, P. (1999). </w:t>
      </w:r>
      <w:r w:rsidRPr="009B6611">
        <w:rPr>
          <w:rFonts w:ascii="Times New Roman" w:hAnsi="Times New Roman" w:cs="Times New Roman"/>
          <w:sz w:val="24"/>
          <w:szCs w:val="24"/>
          <w:bdr w:val="none" w:sz="0" w:space="0" w:color="auto" w:frame="1"/>
          <w:lang w:val="en-US"/>
        </w:rPr>
        <w:t>Cutoff criteria for fit indexes in covariance structure analysis: conventional criteria versus new alternatives. </w:t>
      </w:r>
      <w:r w:rsidRPr="009B6611">
        <w:rPr>
          <w:rFonts w:ascii="Times New Roman" w:hAnsi="Times New Roman" w:cs="Times New Roman"/>
          <w:i/>
          <w:iCs/>
          <w:sz w:val="24"/>
          <w:szCs w:val="24"/>
          <w:lang w:val="en-US"/>
        </w:rPr>
        <w:t>Structural Equation Modeling: A Multidisciplinary Journal, 6(</w:t>
      </w:r>
      <w:r w:rsidRPr="009B6611">
        <w:rPr>
          <w:rFonts w:ascii="Times New Roman" w:hAnsi="Times New Roman" w:cs="Times New Roman"/>
          <w:sz w:val="24"/>
          <w:szCs w:val="24"/>
          <w:lang w:val="en-US"/>
        </w:rPr>
        <w:t>1), 1–55. https://doi.org/10.1080/10705519909540118</w:t>
      </w:r>
    </w:p>
    <w:p w14:paraId="44B4FA3E" w14:textId="77777777" w:rsidR="00B4646E" w:rsidRPr="00E95E7E" w:rsidRDefault="00B4646E" w:rsidP="002433EE">
      <w:pPr>
        <w:tabs>
          <w:tab w:val="left" w:pos="1275"/>
        </w:tabs>
        <w:spacing w:after="0" w:line="240" w:lineRule="auto"/>
        <w:ind w:left="709" w:hanging="709"/>
        <w:jc w:val="both"/>
        <w:rPr>
          <w:rFonts w:ascii="Times New Roman" w:hAnsi="Times New Roman" w:cs="Times New Roman"/>
          <w:sz w:val="24"/>
          <w:szCs w:val="24"/>
          <w:bdr w:val="none" w:sz="0" w:space="0" w:color="auto" w:frame="1"/>
        </w:rPr>
      </w:pPr>
      <w:r w:rsidRPr="009B6611">
        <w:rPr>
          <w:rFonts w:ascii="Times New Roman" w:hAnsi="Times New Roman" w:cs="Times New Roman"/>
          <w:sz w:val="24"/>
          <w:szCs w:val="24"/>
          <w:bdr w:val="none" w:sz="0" w:space="0" w:color="auto" w:frame="1"/>
          <w:lang w:val="en-US"/>
        </w:rPr>
        <w:t xml:space="preserve">Kaplan, U., &amp; Tivnan, T. (2014). Multiplicity of Emotions in Moral Judgment and Motivation. </w:t>
      </w:r>
      <w:r w:rsidRPr="00E95E7E">
        <w:rPr>
          <w:rFonts w:ascii="Times New Roman" w:hAnsi="Times New Roman" w:cs="Times New Roman"/>
          <w:i/>
          <w:iCs/>
          <w:sz w:val="24"/>
          <w:szCs w:val="24"/>
          <w:bdr w:val="none" w:sz="0" w:space="0" w:color="auto" w:frame="1"/>
        </w:rPr>
        <w:t>Ethics and Behavior,</w:t>
      </w:r>
      <w:r w:rsidRPr="00E95E7E">
        <w:rPr>
          <w:rFonts w:ascii="Times New Roman" w:hAnsi="Times New Roman" w:cs="Times New Roman"/>
          <w:sz w:val="24"/>
          <w:szCs w:val="24"/>
          <w:bdr w:val="none" w:sz="0" w:space="0" w:color="auto" w:frame="1"/>
        </w:rPr>
        <w:t xml:space="preserve"> </w:t>
      </w:r>
      <w:r w:rsidRPr="00E95E7E">
        <w:rPr>
          <w:rFonts w:ascii="Times New Roman" w:hAnsi="Times New Roman" w:cs="Times New Roman"/>
          <w:i/>
          <w:iCs/>
          <w:sz w:val="24"/>
          <w:szCs w:val="24"/>
          <w:bdr w:val="none" w:sz="0" w:space="0" w:color="auto" w:frame="1"/>
        </w:rPr>
        <w:t>24</w:t>
      </w:r>
      <w:r w:rsidRPr="00E95E7E">
        <w:rPr>
          <w:rFonts w:ascii="Times New Roman" w:hAnsi="Times New Roman" w:cs="Times New Roman"/>
          <w:sz w:val="24"/>
          <w:szCs w:val="24"/>
          <w:bdr w:val="none" w:sz="0" w:space="0" w:color="auto" w:frame="1"/>
        </w:rPr>
        <w:t>(6), 421–443. https://doi.org/10.1080/10508422.2014.888517</w:t>
      </w:r>
    </w:p>
    <w:p w14:paraId="369B2E59" w14:textId="0D7FC5F1" w:rsidR="00392447" w:rsidRPr="00CD4241" w:rsidRDefault="00392447" w:rsidP="002433EE">
      <w:pPr>
        <w:tabs>
          <w:tab w:val="left" w:pos="1275"/>
        </w:tabs>
        <w:spacing w:after="0" w:line="240" w:lineRule="auto"/>
        <w:ind w:left="709" w:hanging="709"/>
        <w:jc w:val="both"/>
        <w:rPr>
          <w:rFonts w:ascii="Times New Roman" w:hAnsi="Times New Roman" w:cs="Times New Roman"/>
          <w:sz w:val="24"/>
          <w:szCs w:val="24"/>
          <w:bdr w:val="none" w:sz="0" w:space="0" w:color="auto" w:frame="1"/>
          <w:shd w:val="clear" w:color="auto" w:fill="FFFFFF"/>
          <w:lang w:val="de-LI"/>
        </w:rPr>
      </w:pPr>
      <w:r w:rsidRPr="00B91219">
        <w:rPr>
          <w:rFonts w:ascii="Times New Roman" w:hAnsi="Times New Roman" w:cs="Times New Roman"/>
          <w:sz w:val="24"/>
          <w:szCs w:val="24"/>
          <w:bdr w:val="none" w:sz="0" w:space="0" w:color="auto" w:frame="1"/>
          <w:shd w:val="clear" w:color="auto" w:fill="FFFFFF"/>
        </w:rPr>
        <w:t>Kohlberg, L. (1992)</w:t>
      </w:r>
      <w:r w:rsidR="002433EE" w:rsidRPr="00B91219">
        <w:rPr>
          <w:rFonts w:ascii="Times New Roman" w:hAnsi="Times New Roman" w:cs="Times New Roman"/>
          <w:sz w:val="24"/>
          <w:szCs w:val="24"/>
          <w:bdr w:val="none" w:sz="0" w:space="0" w:color="auto" w:frame="1"/>
          <w:shd w:val="clear" w:color="auto" w:fill="FFFFFF"/>
        </w:rPr>
        <w:t xml:space="preserve">. </w:t>
      </w:r>
      <w:r w:rsidRPr="00B91219">
        <w:rPr>
          <w:rFonts w:ascii="Times New Roman" w:hAnsi="Times New Roman" w:cs="Times New Roman"/>
          <w:sz w:val="24"/>
          <w:szCs w:val="24"/>
          <w:bdr w:val="none" w:sz="0" w:space="0" w:color="auto" w:frame="1"/>
          <w:shd w:val="clear" w:color="auto" w:fill="FFFFFF"/>
        </w:rPr>
        <w:t xml:space="preserve"> </w:t>
      </w:r>
      <w:r w:rsidRPr="00B91219">
        <w:rPr>
          <w:rFonts w:ascii="Times New Roman" w:hAnsi="Times New Roman" w:cs="Times New Roman"/>
          <w:i/>
          <w:iCs/>
          <w:sz w:val="24"/>
          <w:szCs w:val="24"/>
          <w:bdr w:val="none" w:sz="0" w:space="0" w:color="auto" w:frame="1"/>
          <w:shd w:val="clear" w:color="auto" w:fill="FFFFFF"/>
        </w:rPr>
        <w:t>Psicología del desarrollo moral</w:t>
      </w:r>
      <w:r w:rsidR="002433EE" w:rsidRPr="00B91219">
        <w:rPr>
          <w:rFonts w:ascii="Times New Roman" w:hAnsi="Times New Roman" w:cs="Times New Roman"/>
          <w:sz w:val="24"/>
          <w:szCs w:val="24"/>
          <w:bdr w:val="none" w:sz="0" w:space="0" w:color="auto" w:frame="1"/>
          <w:shd w:val="clear" w:color="auto" w:fill="FFFFFF"/>
        </w:rPr>
        <w:t xml:space="preserve">. </w:t>
      </w:r>
      <w:r w:rsidRPr="00CD4241">
        <w:rPr>
          <w:rFonts w:ascii="Times New Roman" w:hAnsi="Times New Roman" w:cs="Times New Roman"/>
          <w:sz w:val="24"/>
          <w:szCs w:val="24"/>
          <w:bdr w:val="none" w:sz="0" w:space="0" w:color="auto" w:frame="1"/>
          <w:shd w:val="clear" w:color="auto" w:fill="FFFFFF"/>
          <w:lang w:val="de-LI"/>
        </w:rPr>
        <w:t>Bilbao</w:t>
      </w:r>
      <w:r w:rsidR="002433EE" w:rsidRPr="00CD4241">
        <w:rPr>
          <w:rFonts w:ascii="Times New Roman" w:hAnsi="Times New Roman" w:cs="Times New Roman"/>
          <w:sz w:val="24"/>
          <w:szCs w:val="24"/>
          <w:bdr w:val="none" w:sz="0" w:space="0" w:color="auto" w:frame="1"/>
          <w:shd w:val="clear" w:color="auto" w:fill="FFFFFF"/>
          <w:lang w:val="de-LI"/>
        </w:rPr>
        <w:t xml:space="preserve">: </w:t>
      </w:r>
      <w:r w:rsidRPr="00CD4241">
        <w:rPr>
          <w:rFonts w:ascii="Times New Roman" w:hAnsi="Times New Roman" w:cs="Times New Roman"/>
          <w:sz w:val="24"/>
          <w:szCs w:val="24"/>
          <w:bdr w:val="none" w:sz="0" w:space="0" w:color="auto" w:frame="1"/>
          <w:shd w:val="clear" w:color="auto" w:fill="FFFFFF"/>
          <w:lang w:val="de-LI"/>
        </w:rPr>
        <w:t>Desclée de Brouwer</w:t>
      </w:r>
      <w:r w:rsidR="0052724F" w:rsidRPr="00CD4241">
        <w:rPr>
          <w:rFonts w:ascii="Times New Roman" w:hAnsi="Times New Roman" w:cs="Times New Roman"/>
          <w:sz w:val="24"/>
          <w:szCs w:val="24"/>
          <w:bdr w:val="none" w:sz="0" w:space="0" w:color="auto" w:frame="1"/>
          <w:shd w:val="clear" w:color="auto" w:fill="FFFFFF"/>
          <w:lang w:val="de-LI"/>
        </w:rPr>
        <w:t>.</w:t>
      </w:r>
    </w:p>
    <w:p w14:paraId="6DF0F6CF" w14:textId="0143236A" w:rsidR="00B4646E" w:rsidRPr="009B6611" w:rsidRDefault="00B4646E" w:rsidP="002433EE">
      <w:pPr>
        <w:tabs>
          <w:tab w:val="left" w:pos="1275"/>
        </w:tabs>
        <w:spacing w:after="0" w:line="240" w:lineRule="auto"/>
        <w:ind w:left="709" w:hanging="709"/>
        <w:jc w:val="both"/>
        <w:rPr>
          <w:rFonts w:ascii="Times New Roman" w:hAnsi="Times New Roman" w:cs="Times New Roman"/>
          <w:sz w:val="24"/>
          <w:szCs w:val="24"/>
          <w:lang w:val="en-US"/>
        </w:rPr>
      </w:pPr>
      <w:r w:rsidRPr="00CD4241">
        <w:rPr>
          <w:rFonts w:ascii="Times New Roman" w:hAnsi="Times New Roman" w:cs="Times New Roman"/>
          <w:sz w:val="24"/>
          <w:szCs w:val="24"/>
          <w:bdr w:val="none" w:sz="0" w:space="0" w:color="auto" w:frame="1"/>
          <w:shd w:val="clear" w:color="auto" w:fill="FFFFFF"/>
          <w:lang w:val="de-LI"/>
        </w:rPr>
        <w:t xml:space="preserve">Kohlberg, L., &amp; Hersh, R. (1977). </w:t>
      </w:r>
      <w:r w:rsidRPr="009B6611">
        <w:rPr>
          <w:rFonts w:ascii="Times New Roman" w:hAnsi="Times New Roman" w:cs="Times New Roman"/>
          <w:sz w:val="24"/>
          <w:szCs w:val="24"/>
          <w:bdr w:val="none" w:sz="0" w:space="0" w:color="auto" w:frame="1"/>
          <w:shd w:val="clear" w:color="auto" w:fill="FFFFFF"/>
          <w:lang w:val="en-US"/>
        </w:rPr>
        <w:t xml:space="preserve">Moral Development: A Review of the Theory. </w:t>
      </w:r>
      <w:r w:rsidRPr="009B6611">
        <w:rPr>
          <w:rFonts w:ascii="Times New Roman" w:hAnsi="Times New Roman" w:cs="Times New Roman"/>
          <w:i/>
          <w:iCs/>
          <w:sz w:val="24"/>
          <w:szCs w:val="24"/>
          <w:bdr w:val="none" w:sz="0" w:space="0" w:color="auto" w:frame="1"/>
          <w:shd w:val="clear" w:color="auto" w:fill="FFFFFF"/>
          <w:lang w:val="en-US"/>
        </w:rPr>
        <w:t>Theory into Practice, 16</w:t>
      </w:r>
      <w:r w:rsidRPr="009B6611">
        <w:rPr>
          <w:rFonts w:ascii="Times New Roman" w:hAnsi="Times New Roman" w:cs="Times New Roman"/>
          <w:sz w:val="24"/>
          <w:szCs w:val="24"/>
          <w:bdr w:val="none" w:sz="0" w:space="0" w:color="auto" w:frame="1"/>
          <w:shd w:val="clear" w:color="auto" w:fill="FFFFFF"/>
          <w:lang w:val="en-US"/>
        </w:rPr>
        <w:t>(2), 53-59. http://links.jstor.org/sici?sici=0040-5841%28197704%2916%3A2%3C53%3AMDAROT%3E2.0.CO%3B2-%23</w:t>
      </w:r>
    </w:p>
    <w:p w14:paraId="50395EAE" w14:textId="6273C06D" w:rsidR="00EC0D78" w:rsidRPr="00342EC0" w:rsidRDefault="00EC0D78" w:rsidP="002433EE">
      <w:pPr>
        <w:pStyle w:val="Bibliografa"/>
        <w:spacing w:after="0" w:line="240" w:lineRule="auto"/>
        <w:ind w:left="720" w:hanging="709"/>
        <w:jc w:val="both"/>
        <w:rPr>
          <w:rFonts w:ascii="Times New Roman" w:hAnsi="Times New Roman" w:cs="Times New Roman"/>
          <w:noProof/>
          <w:sz w:val="24"/>
          <w:szCs w:val="24"/>
          <w:lang w:val="de-LI"/>
        </w:rPr>
      </w:pPr>
      <w:r w:rsidRPr="00FF13B0">
        <w:rPr>
          <w:rFonts w:ascii="Times New Roman" w:hAnsi="Times New Roman" w:cs="Times New Roman"/>
          <w:noProof/>
          <w:sz w:val="24"/>
          <w:szCs w:val="24"/>
          <w:lang w:val="en-US"/>
        </w:rPr>
        <w:t xml:space="preserve">Lind G. </w:t>
      </w:r>
      <w:r w:rsidR="00A923E0" w:rsidRPr="00FF13B0">
        <w:rPr>
          <w:rFonts w:ascii="Times New Roman" w:hAnsi="Times New Roman" w:cs="Times New Roman"/>
          <w:noProof/>
          <w:sz w:val="24"/>
          <w:szCs w:val="24"/>
          <w:lang w:val="en-US"/>
        </w:rPr>
        <w:t xml:space="preserve">(2008). </w:t>
      </w:r>
      <w:r w:rsidRPr="00FF13B0">
        <w:rPr>
          <w:rFonts w:ascii="Times New Roman" w:hAnsi="Times New Roman" w:cs="Times New Roman"/>
          <w:noProof/>
          <w:sz w:val="24"/>
          <w:szCs w:val="24"/>
          <w:lang w:val="en-US"/>
        </w:rPr>
        <w:t>The meaning and measurement of moral judgment competence revisited</w:t>
      </w:r>
      <w:r w:rsidR="00450B19" w:rsidRPr="00FF13B0">
        <w:rPr>
          <w:rFonts w:ascii="Times New Roman" w:hAnsi="Times New Roman" w:cs="Times New Roman"/>
          <w:noProof/>
          <w:sz w:val="24"/>
          <w:szCs w:val="24"/>
          <w:lang w:val="en-US"/>
        </w:rPr>
        <w:t xml:space="preserve">. </w:t>
      </w:r>
      <w:r w:rsidRPr="00FF13B0">
        <w:rPr>
          <w:rFonts w:ascii="Times New Roman" w:hAnsi="Times New Roman" w:cs="Times New Roman"/>
          <w:noProof/>
          <w:sz w:val="24"/>
          <w:szCs w:val="24"/>
          <w:lang w:val="en-US"/>
        </w:rPr>
        <w:t>A dual</w:t>
      </w:r>
      <w:r w:rsidR="00450B19" w:rsidRPr="00FF13B0">
        <w:rPr>
          <w:rFonts w:ascii="Times New Roman" w:hAnsi="Times New Roman" w:cs="Times New Roman"/>
          <w:noProof/>
          <w:sz w:val="24"/>
          <w:szCs w:val="24"/>
          <w:lang w:val="en-US"/>
        </w:rPr>
        <w:t xml:space="preserve"> </w:t>
      </w:r>
      <w:r w:rsidRPr="00FF13B0">
        <w:rPr>
          <w:rFonts w:ascii="Times New Roman" w:hAnsi="Times New Roman" w:cs="Times New Roman"/>
          <w:noProof/>
          <w:sz w:val="24"/>
          <w:szCs w:val="24"/>
          <w:lang w:val="en-US"/>
        </w:rPr>
        <w:t xml:space="preserve">aspect model. </w:t>
      </w:r>
      <w:r w:rsidR="00A6689B" w:rsidRPr="00FF13B0">
        <w:rPr>
          <w:rFonts w:ascii="Times New Roman" w:hAnsi="Times New Roman" w:cs="Times New Roman"/>
          <w:noProof/>
          <w:sz w:val="24"/>
          <w:szCs w:val="24"/>
          <w:lang w:val="en-US"/>
        </w:rPr>
        <w:t>E</w:t>
      </w:r>
      <w:r w:rsidRPr="00FF13B0">
        <w:rPr>
          <w:rFonts w:ascii="Times New Roman" w:hAnsi="Times New Roman" w:cs="Times New Roman"/>
          <w:noProof/>
          <w:sz w:val="24"/>
          <w:szCs w:val="24"/>
          <w:lang w:val="en-US"/>
        </w:rPr>
        <w:t xml:space="preserve">n: Fasko D, Willis </w:t>
      </w:r>
      <w:r w:rsidR="00145137" w:rsidRPr="00FF13B0">
        <w:rPr>
          <w:rFonts w:ascii="Times New Roman" w:hAnsi="Times New Roman" w:cs="Times New Roman"/>
          <w:noProof/>
          <w:sz w:val="24"/>
          <w:szCs w:val="24"/>
          <w:lang w:val="en-US"/>
        </w:rPr>
        <w:t>W.</w:t>
      </w:r>
      <w:r w:rsidRPr="00FF13B0">
        <w:rPr>
          <w:rFonts w:ascii="Times New Roman" w:hAnsi="Times New Roman" w:cs="Times New Roman"/>
          <w:noProof/>
          <w:sz w:val="24"/>
          <w:szCs w:val="24"/>
          <w:lang w:val="en-US"/>
        </w:rPr>
        <w:t xml:space="preserve"> </w:t>
      </w:r>
      <w:r w:rsidR="00145137" w:rsidRPr="00FF13B0">
        <w:rPr>
          <w:rFonts w:ascii="Times New Roman" w:hAnsi="Times New Roman" w:cs="Times New Roman"/>
          <w:noProof/>
          <w:sz w:val="24"/>
          <w:szCs w:val="24"/>
          <w:lang w:val="en-US"/>
        </w:rPr>
        <w:t>(Eds.),</w:t>
      </w:r>
      <w:r w:rsidRPr="00FF13B0">
        <w:rPr>
          <w:rFonts w:ascii="Times New Roman" w:hAnsi="Times New Roman" w:cs="Times New Roman"/>
          <w:noProof/>
          <w:sz w:val="24"/>
          <w:szCs w:val="24"/>
          <w:lang w:val="en-US"/>
        </w:rPr>
        <w:t> </w:t>
      </w:r>
      <w:r w:rsidRPr="00FF13B0">
        <w:rPr>
          <w:rFonts w:ascii="Times New Roman" w:hAnsi="Times New Roman" w:cs="Times New Roman"/>
          <w:i/>
          <w:iCs/>
          <w:noProof/>
          <w:sz w:val="24"/>
          <w:szCs w:val="24"/>
          <w:lang w:val="en-US"/>
        </w:rPr>
        <w:t>Contemporary philosophical and psychological perspectives on moral development and education</w:t>
      </w:r>
      <w:r w:rsidR="00145137" w:rsidRPr="00FF13B0">
        <w:rPr>
          <w:rFonts w:ascii="Times New Roman" w:hAnsi="Times New Roman" w:cs="Times New Roman"/>
          <w:noProof/>
          <w:sz w:val="24"/>
          <w:szCs w:val="24"/>
          <w:lang w:val="en-US"/>
        </w:rPr>
        <w:t xml:space="preserve"> (pp.185-220).</w:t>
      </w:r>
      <w:r w:rsidRPr="00FF13B0">
        <w:rPr>
          <w:rFonts w:ascii="Times New Roman" w:hAnsi="Times New Roman" w:cs="Times New Roman"/>
          <w:noProof/>
          <w:sz w:val="24"/>
          <w:szCs w:val="24"/>
          <w:lang w:val="en-US"/>
        </w:rPr>
        <w:t xml:space="preserve"> </w:t>
      </w:r>
      <w:r w:rsidRPr="00342EC0">
        <w:rPr>
          <w:rFonts w:ascii="Times New Roman" w:hAnsi="Times New Roman" w:cs="Times New Roman"/>
          <w:noProof/>
          <w:sz w:val="24"/>
          <w:szCs w:val="24"/>
          <w:lang w:val="de-LI"/>
        </w:rPr>
        <w:t>New Jersey: Hampton Press; 2008. p. 185-220.</w:t>
      </w:r>
    </w:p>
    <w:p w14:paraId="43F2203D" w14:textId="77777777" w:rsidR="00B4646E" w:rsidRPr="009B6611" w:rsidRDefault="00B4646E" w:rsidP="002433EE">
      <w:pPr>
        <w:pStyle w:val="Bibliografa"/>
        <w:spacing w:after="0" w:line="240" w:lineRule="auto"/>
        <w:ind w:left="720" w:hanging="709"/>
        <w:jc w:val="both"/>
        <w:rPr>
          <w:rFonts w:ascii="Times New Roman" w:hAnsi="Times New Roman" w:cs="Times New Roman"/>
          <w:noProof/>
          <w:sz w:val="24"/>
          <w:szCs w:val="24"/>
          <w:lang w:val="en-US"/>
        </w:rPr>
      </w:pPr>
      <w:r w:rsidRPr="009B6611">
        <w:rPr>
          <w:rFonts w:ascii="Times New Roman" w:hAnsi="Times New Roman" w:cs="Times New Roman"/>
          <w:noProof/>
          <w:sz w:val="24"/>
          <w:szCs w:val="24"/>
          <w:lang w:val="de-LI"/>
        </w:rPr>
        <w:t xml:space="preserve">Lindenbaum, D., Geddes, D., &amp; Gabriel, Y. (2017). </w:t>
      </w:r>
      <w:r w:rsidRPr="009B6611">
        <w:rPr>
          <w:rFonts w:ascii="Times New Roman" w:hAnsi="Times New Roman" w:cs="Times New Roman"/>
          <w:noProof/>
          <w:sz w:val="24"/>
          <w:szCs w:val="24"/>
          <w:lang w:val="en-US"/>
        </w:rPr>
        <w:t xml:space="preserve">Moral Emotions and Ethics in Organisations : Introduction to the Special Issue. </w:t>
      </w:r>
      <w:r w:rsidRPr="009B6611">
        <w:rPr>
          <w:rFonts w:ascii="Times New Roman" w:hAnsi="Times New Roman" w:cs="Times New Roman"/>
          <w:i/>
          <w:iCs/>
          <w:noProof/>
          <w:sz w:val="24"/>
          <w:szCs w:val="24"/>
          <w:lang w:val="en-US"/>
        </w:rPr>
        <w:t>Journal Business Ethics, 141</w:t>
      </w:r>
      <w:r w:rsidRPr="009B6611">
        <w:rPr>
          <w:rFonts w:ascii="Times New Roman" w:hAnsi="Times New Roman" w:cs="Times New Roman"/>
          <w:noProof/>
          <w:sz w:val="24"/>
          <w:szCs w:val="24"/>
          <w:lang w:val="en-US"/>
        </w:rPr>
        <w:t>(4), 645-656. doi:https://doi.org/10.1007/s10551-016-3201-z</w:t>
      </w:r>
    </w:p>
    <w:p w14:paraId="3ACB94A2" w14:textId="77777777" w:rsidR="00B4646E" w:rsidRPr="009B6611" w:rsidRDefault="00B4646E" w:rsidP="002433EE">
      <w:pPr>
        <w:pStyle w:val="Bibliografa"/>
        <w:spacing w:after="0" w:line="240" w:lineRule="auto"/>
        <w:ind w:left="720" w:hanging="709"/>
        <w:jc w:val="both"/>
        <w:rPr>
          <w:rFonts w:ascii="Times New Roman" w:hAnsi="Times New Roman" w:cs="Times New Roman"/>
          <w:noProof/>
          <w:sz w:val="24"/>
          <w:szCs w:val="24"/>
          <w:lang w:val="en-US"/>
        </w:rPr>
      </w:pPr>
      <w:r w:rsidRPr="009B6611">
        <w:rPr>
          <w:rFonts w:ascii="Times New Roman" w:hAnsi="Times New Roman" w:cs="Times New Roman"/>
          <w:noProof/>
          <w:sz w:val="24"/>
          <w:szCs w:val="24"/>
          <w:lang w:val="en-US"/>
        </w:rPr>
        <w:t xml:space="preserve">Malti, T., Ongley, F., Dys, S., &amp; Colasante, T. (2012). Adolescents’ emotions and reasoning in contexts of moral conflict and social exclusion. 2012(136), 27. </w:t>
      </w:r>
      <w:r w:rsidRPr="009B6611">
        <w:rPr>
          <w:rFonts w:ascii="Times New Roman" w:hAnsi="Times New Roman" w:cs="Times New Roman"/>
          <w:i/>
          <w:iCs/>
          <w:noProof/>
          <w:sz w:val="24"/>
          <w:szCs w:val="24"/>
          <w:lang w:val="en-US"/>
        </w:rPr>
        <w:t>New Directions For Youth Development</w:t>
      </w:r>
      <w:r w:rsidRPr="009B6611">
        <w:rPr>
          <w:rFonts w:ascii="Times New Roman" w:hAnsi="Times New Roman" w:cs="Times New Roman"/>
          <w:noProof/>
          <w:sz w:val="24"/>
          <w:szCs w:val="24"/>
          <w:lang w:val="en-US"/>
        </w:rPr>
        <w:t>(136), 27. Obtenido de https://ezproxy.upaep.mx:2107/10.1002/yd.20036</w:t>
      </w:r>
    </w:p>
    <w:p w14:paraId="2F11E7D7" w14:textId="77777777" w:rsidR="00B4646E" w:rsidRPr="009B6611" w:rsidRDefault="00B4646E" w:rsidP="002433EE">
      <w:pPr>
        <w:pStyle w:val="Bibliografa"/>
        <w:spacing w:after="0" w:line="240" w:lineRule="auto"/>
        <w:ind w:left="720" w:hanging="709"/>
        <w:jc w:val="both"/>
        <w:rPr>
          <w:rFonts w:ascii="Times New Roman" w:hAnsi="Times New Roman" w:cs="Times New Roman"/>
          <w:sz w:val="24"/>
          <w:szCs w:val="24"/>
        </w:rPr>
      </w:pPr>
      <w:r w:rsidRPr="009B6611">
        <w:rPr>
          <w:rFonts w:ascii="Times New Roman" w:hAnsi="Times New Roman" w:cs="Times New Roman"/>
          <w:sz w:val="24"/>
          <w:szCs w:val="24"/>
        </w:rPr>
        <w:t xml:space="preserve">Medrano, L. A., &amp; Muñoz-Navarro, R. (2017). Aproximación Conceptual Y Práctica a Los Modelos De Ecuaciones Estructurales. </w:t>
      </w:r>
      <w:r w:rsidRPr="009B6611">
        <w:rPr>
          <w:rFonts w:ascii="Times New Roman" w:hAnsi="Times New Roman" w:cs="Times New Roman"/>
          <w:i/>
          <w:iCs/>
          <w:sz w:val="24"/>
          <w:szCs w:val="24"/>
        </w:rPr>
        <w:t>Revista Digital de Investigación En Docencia Universitaria, 11</w:t>
      </w:r>
      <w:r w:rsidRPr="009B6611">
        <w:rPr>
          <w:rFonts w:ascii="Times New Roman" w:hAnsi="Times New Roman" w:cs="Times New Roman"/>
          <w:sz w:val="24"/>
          <w:szCs w:val="24"/>
        </w:rPr>
        <w:t>(1), 219–239. https://doi.org/10.19083/ridu.11.486</w:t>
      </w:r>
    </w:p>
    <w:p w14:paraId="5CF7E68A" w14:textId="77777777" w:rsidR="00B4646E" w:rsidRPr="009B6611" w:rsidRDefault="00B4646E" w:rsidP="002433EE">
      <w:pPr>
        <w:pStyle w:val="Bibliografa"/>
        <w:spacing w:after="0" w:line="240" w:lineRule="auto"/>
        <w:ind w:left="720"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Nisan, M. (1991). The Moral Balance Model: Theory and research. Extendending our Understanding of Moral choice and deviation. In J. L. G. William M. Kurtines (Ed.), Handbook of moral behavior and development, (pp. 213–249). New Jersey: Lawrence Erlbaum Associates, Publishers</w:t>
      </w:r>
    </w:p>
    <w:p w14:paraId="2D542841" w14:textId="77777777" w:rsidR="00B4646E" w:rsidRPr="009B6611" w:rsidRDefault="00B4646E" w:rsidP="002433EE">
      <w:pPr>
        <w:pStyle w:val="Bibliografa"/>
        <w:spacing w:after="0" w:line="240" w:lineRule="auto"/>
        <w:ind w:left="720" w:hanging="709"/>
        <w:jc w:val="both"/>
        <w:rPr>
          <w:rFonts w:ascii="Times New Roman" w:hAnsi="Times New Roman" w:cs="Times New Roman"/>
          <w:sz w:val="24"/>
          <w:szCs w:val="24"/>
          <w:shd w:val="clear" w:color="auto" w:fill="FFFFFF"/>
          <w:lang w:val="en-US"/>
        </w:rPr>
      </w:pPr>
      <w:r w:rsidRPr="009B6611">
        <w:rPr>
          <w:rFonts w:ascii="Times New Roman" w:hAnsi="Times New Roman" w:cs="Times New Roman"/>
          <w:sz w:val="24"/>
          <w:szCs w:val="24"/>
          <w:shd w:val="clear" w:color="auto" w:fill="FFFFFF"/>
          <w:lang w:val="en-US"/>
        </w:rPr>
        <w:t xml:space="preserve">Nunnally, J. (1970). </w:t>
      </w:r>
      <w:r w:rsidRPr="009B6611">
        <w:rPr>
          <w:rStyle w:val="nfasis"/>
          <w:rFonts w:ascii="Times New Roman" w:hAnsi="Times New Roman" w:cs="Times New Roman"/>
          <w:sz w:val="24"/>
          <w:szCs w:val="24"/>
          <w:shd w:val="clear" w:color="auto" w:fill="FFFFFF"/>
          <w:lang w:val="en-US"/>
        </w:rPr>
        <w:t>Introduction to psychological measurement.</w:t>
      </w:r>
      <w:r w:rsidRPr="009B6611">
        <w:rPr>
          <w:rFonts w:ascii="Times New Roman" w:hAnsi="Times New Roman" w:cs="Times New Roman"/>
          <w:sz w:val="24"/>
          <w:szCs w:val="24"/>
          <w:shd w:val="clear" w:color="auto" w:fill="FFFFFF"/>
          <w:lang w:val="en-US"/>
        </w:rPr>
        <w:t xml:space="preserve"> New York: McGraw-Hill.</w:t>
      </w:r>
    </w:p>
    <w:p w14:paraId="10992394" w14:textId="77777777" w:rsidR="00B4646E" w:rsidRPr="00E95E7E" w:rsidRDefault="00B4646E" w:rsidP="002433EE">
      <w:pPr>
        <w:pStyle w:val="Bibliografa"/>
        <w:spacing w:after="0" w:line="240" w:lineRule="auto"/>
        <w:ind w:left="720" w:hanging="709"/>
        <w:jc w:val="both"/>
        <w:rPr>
          <w:rFonts w:ascii="Times New Roman" w:hAnsi="Times New Roman" w:cs="Times New Roman"/>
          <w:sz w:val="24"/>
          <w:szCs w:val="24"/>
          <w:lang w:val="en-US"/>
        </w:rPr>
      </w:pPr>
      <w:r w:rsidRPr="00342EC0">
        <w:rPr>
          <w:rFonts w:ascii="Times New Roman" w:hAnsi="Times New Roman" w:cs="Times New Roman"/>
          <w:sz w:val="24"/>
          <w:szCs w:val="24"/>
          <w:lang w:val="en-US"/>
        </w:rPr>
        <w:t xml:space="preserve">Orsi, R. (2006). </w:t>
      </w:r>
      <w:r w:rsidRPr="009B6611">
        <w:rPr>
          <w:rFonts w:ascii="Times New Roman" w:hAnsi="Times New Roman" w:cs="Times New Roman"/>
          <w:sz w:val="24"/>
          <w:szCs w:val="24"/>
        </w:rPr>
        <w:t xml:space="preserve">Emociones morales y moralidad. Ideas y valores. </w:t>
      </w:r>
      <w:r w:rsidRPr="00E95E7E">
        <w:rPr>
          <w:rFonts w:ascii="Times New Roman" w:hAnsi="Times New Roman" w:cs="Times New Roman"/>
          <w:i/>
          <w:iCs/>
          <w:sz w:val="24"/>
          <w:szCs w:val="24"/>
          <w:lang w:val="en-US"/>
        </w:rPr>
        <w:t>Ideas y valores, 55</w:t>
      </w:r>
      <w:r w:rsidRPr="00E95E7E">
        <w:rPr>
          <w:rFonts w:ascii="Times New Roman" w:hAnsi="Times New Roman" w:cs="Times New Roman"/>
          <w:sz w:val="24"/>
          <w:szCs w:val="24"/>
          <w:lang w:val="en-US"/>
        </w:rPr>
        <w:t>(131), 33-49.</w:t>
      </w:r>
    </w:p>
    <w:p w14:paraId="5DF68FB3" w14:textId="71AFBEB5" w:rsidR="00B124B3" w:rsidRPr="00B124B3" w:rsidRDefault="00B124B3" w:rsidP="002433EE">
      <w:pPr>
        <w:pStyle w:val="Bibliografa"/>
        <w:ind w:left="720" w:hanging="709"/>
        <w:jc w:val="both"/>
        <w:rPr>
          <w:rFonts w:ascii="Times New Roman" w:hAnsi="Times New Roman" w:cs="Times New Roman"/>
          <w:sz w:val="24"/>
          <w:szCs w:val="24"/>
          <w:lang w:val="fr-FR"/>
        </w:rPr>
      </w:pPr>
      <w:r w:rsidRPr="00FF13B0">
        <w:rPr>
          <w:rFonts w:ascii="Times New Roman" w:hAnsi="Times New Roman" w:cs="Times New Roman"/>
          <w:sz w:val="24"/>
          <w:szCs w:val="24"/>
          <w:lang w:val="en-US"/>
        </w:rPr>
        <w:t xml:space="preserve">Prinz J. </w:t>
      </w:r>
      <w:r w:rsidR="00D2207B" w:rsidRPr="00FF13B0">
        <w:rPr>
          <w:rFonts w:ascii="Times New Roman" w:hAnsi="Times New Roman" w:cs="Times New Roman"/>
          <w:sz w:val="24"/>
          <w:szCs w:val="24"/>
          <w:lang w:val="en-US"/>
        </w:rPr>
        <w:t xml:space="preserve">(2006). </w:t>
      </w:r>
      <w:r w:rsidRPr="00FF13B0">
        <w:rPr>
          <w:rFonts w:ascii="Times New Roman" w:hAnsi="Times New Roman" w:cs="Times New Roman"/>
          <w:sz w:val="24"/>
          <w:szCs w:val="24"/>
          <w:lang w:val="en-US"/>
        </w:rPr>
        <w:t>The emotional basis of moral judgments. </w:t>
      </w:r>
      <w:r w:rsidRPr="00FF13B0">
        <w:rPr>
          <w:rFonts w:ascii="Times New Roman" w:hAnsi="Times New Roman" w:cs="Times New Roman"/>
          <w:i/>
          <w:iCs/>
          <w:sz w:val="24"/>
          <w:szCs w:val="24"/>
          <w:lang w:val="fr-FR"/>
        </w:rPr>
        <w:t>Philos Explor</w:t>
      </w:r>
      <w:r w:rsidR="00D2207B" w:rsidRPr="00FF13B0">
        <w:rPr>
          <w:rFonts w:ascii="Times New Roman" w:hAnsi="Times New Roman" w:cs="Times New Roman"/>
          <w:sz w:val="24"/>
          <w:szCs w:val="24"/>
          <w:lang w:val="fr-FR"/>
        </w:rPr>
        <w:t xml:space="preserve">, </w:t>
      </w:r>
      <w:r w:rsidRPr="00FF13B0">
        <w:rPr>
          <w:rFonts w:ascii="Times New Roman" w:hAnsi="Times New Roman" w:cs="Times New Roman"/>
          <w:i/>
          <w:iCs/>
          <w:sz w:val="24"/>
          <w:szCs w:val="24"/>
          <w:lang w:val="fr-FR"/>
        </w:rPr>
        <w:t>9</w:t>
      </w:r>
      <w:r w:rsidRPr="00FF13B0">
        <w:rPr>
          <w:rFonts w:ascii="Times New Roman" w:hAnsi="Times New Roman" w:cs="Times New Roman"/>
          <w:sz w:val="24"/>
          <w:szCs w:val="24"/>
          <w:lang w:val="fr-FR"/>
        </w:rPr>
        <w:t>(1)</w:t>
      </w:r>
      <w:r w:rsidR="00D2207B" w:rsidRPr="00FF13B0">
        <w:rPr>
          <w:rFonts w:ascii="Times New Roman" w:hAnsi="Times New Roman" w:cs="Times New Roman"/>
          <w:sz w:val="24"/>
          <w:szCs w:val="24"/>
          <w:lang w:val="fr-FR"/>
        </w:rPr>
        <w:t xml:space="preserve">, </w:t>
      </w:r>
      <w:r w:rsidRPr="00FF13B0">
        <w:rPr>
          <w:rFonts w:ascii="Times New Roman" w:hAnsi="Times New Roman" w:cs="Times New Roman"/>
          <w:sz w:val="24"/>
          <w:szCs w:val="24"/>
          <w:lang w:val="fr-FR"/>
        </w:rPr>
        <w:t>29-43. doi: 10.1080/13869790500492466.</w:t>
      </w:r>
    </w:p>
    <w:p w14:paraId="56F3A2F0" w14:textId="77777777" w:rsidR="00B4646E" w:rsidRPr="009B6611" w:rsidRDefault="00B4646E" w:rsidP="002433EE">
      <w:pPr>
        <w:pStyle w:val="Bibliografa"/>
        <w:spacing w:after="0" w:line="240" w:lineRule="auto"/>
        <w:ind w:left="720" w:hanging="709"/>
        <w:jc w:val="both"/>
        <w:rPr>
          <w:rFonts w:ascii="Times New Roman" w:hAnsi="Times New Roman" w:cs="Times New Roman"/>
          <w:sz w:val="24"/>
          <w:szCs w:val="24"/>
        </w:rPr>
      </w:pPr>
      <w:r w:rsidRPr="00B124B3">
        <w:rPr>
          <w:rFonts w:ascii="Times New Roman" w:hAnsi="Times New Roman" w:cs="Times New Roman"/>
          <w:sz w:val="24"/>
          <w:szCs w:val="24"/>
          <w:lang w:val="fr-FR"/>
        </w:rPr>
        <w:t xml:space="preserve">Prinz, J. (2007). </w:t>
      </w:r>
      <w:r w:rsidRPr="009B6611">
        <w:rPr>
          <w:rFonts w:ascii="Times New Roman" w:hAnsi="Times New Roman" w:cs="Times New Roman"/>
          <w:sz w:val="24"/>
          <w:szCs w:val="24"/>
          <w:lang w:val="en-US"/>
        </w:rPr>
        <w:t xml:space="preserve">Can Moral Obligations Be Empirically Discovered? </w:t>
      </w:r>
      <w:r w:rsidRPr="009B6611">
        <w:rPr>
          <w:rFonts w:ascii="Times New Roman" w:hAnsi="Times New Roman" w:cs="Times New Roman"/>
          <w:i/>
          <w:iCs/>
          <w:sz w:val="24"/>
          <w:szCs w:val="24"/>
        </w:rPr>
        <w:t>Midwest Studies in Philosophy, 31</w:t>
      </w:r>
      <w:r w:rsidRPr="009B6611">
        <w:rPr>
          <w:rFonts w:ascii="Times New Roman" w:hAnsi="Times New Roman" w:cs="Times New Roman"/>
          <w:sz w:val="24"/>
          <w:szCs w:val="24"/>
        </w:rPr>
        <w:t>, 271-291. doi:10.1111/j.1475-4975.2007.00148.x</w:t>
      </w:r>
    </w:p>
    <w:p w14:paraId="5BBEB404" w14:textId="77777777" w:rsidR="00B4646E" w:rsidRPr="00E95E7E" w:rsidRDefault="00B4646E" w:rsidP="002433EE">
      <w:pPr>
        <w:pStyle w:val="Bibliografa"/>
        <w:spacing w:after="0" w:line="240" w:lineRule="auto"/>
        <w:ind w:left="720" w:hanging="709"/>
        <w:jc w:val="both"/>
        <w:rPr>
          <w:rFonts w:ascii="Times New Roman" w:hAnsi="Times New Roman" w:cs="Times New Roman"/>
          <w:sz w:val="24"/>
          <w:szCs w:val="24"/>
          <w:lang w:val="en-US"/>
        </w:rPr>
      </w:pPr>
      <w:r w:rsidRPr="009B6611">
        <w:rPr>
          <w:rFonts w:ascii="Times New Roman" w:hAnsi="Times New Roman" w:cs="Times New Roman"/>
          <w:sz w:val="24"/>
          <w:szCs w:val="24"/>
        </w:rPr>
        <w:t xml:space="preserve">Pinedo, I. (2015). El factor emocional en la construcción del juicio moral: una trayectoria desde Kohlberg al horizonte de la filosofía experimental y la neurociencia cognitiva. </w:t>
      </w:r>
      <w:r w:rsidRPr="00E95E7E">
        <w:rPr>
          <w:rFonts w:ascii="Times New Roman" w:hAnsi="Times New Roman" w:cs="Times New Roman"/>
          <w:i/>
          <w:iCs/>
          <w:sz w:val="24"/>
          <w:szCs w:val="24"/>
          <w:lang w:val="en-US"/>
        </w:rPr>
        <w:t>Revista Interdisciplinaria de Filosofía y Psicología,</w:t>
      </w:r>
      <w:r w:rsidRPr="00E95E7E">
        <w:rPr>
          <w:rFonts w:ascii="Times New Roman" w:hAnsi="Times New Roman" w:cs="Times New Roman"/>
          <w:b/>
          <w:bCs/>
          <w:i/>
          <w:iCs/>
          <w:sz w:val="24"/>
          <w:szCs w:val="24"/>
          <w:lang w:val="en-US"/>
        </w:rPr>
        <w:t xml:space="preserve"> </w:t>
      </w:r>
      <w:r w:rsidRPr="00E95E7E">
        <w:rPr>
          <w:rFonts w:ascii="Times New Roman" w:hAnsi="Times New Roman" w:cs="Times New Roman"/>
          <w:i/>
          <w:iCs/>
          <w:sz w:val="24"/>
          <w:szCs w:val="24"/>
          <w:lang w:val="en-US"/>
        </w:rPr>
        <w:t>10</w:t>
      </w:r>
      <w:r w:rsidRPr="00E95E7E">
        <w:rPr>
          <w:rFonts w:ascii="Times New Roman" w:hAnsi="Times New Roman" w:cs="Times New Roman"/>
          <w:sz w:val="24"/>
          <w:szCs w:val="24"/>
          <w:lang w:val="en-US"/>
        </w:rPr>
        <w:t>(32), 15-25.</w:t>
      </w:r>
    </w:p>
    <w:p w14:paraId="3E0CEDB2" w14:textId="77777777" w:rsidR="00B4646E" w:rsidRPr="00CD4241" w:rsidRDefault="00B4646E" w:rsidP="002433EE">
      <w:pPr>
        <w:pStyle w:val="Bibliografa"/>
        <w:spacing w:after="0" w:line="240" w:lineRule="auto"/>
        <w:ind w:left="720" w:hanging="709"/>
        <w:jc w:val="both"/>
        <w:rPr>
          <w:rFonts w:ascii="Times New Roman" w:hAnsi="Times New Roman" w:cs="Times New Roman"/>
          <w:sz w:val="24"/>
          <w:szCs w:val="24"/>
          <w:lang w:val="fr-FR"/>
        </w:rPr>
      </w:pPr>
      <w:r w:rsidRPr="00E95E7E">
        <w:rPr>
          <w:rFonts w:ascii="Times New Roman" w:hAnsi="Times New Roman" w:cs="Times New Roman"/>
          <w:sz w:val="24"/>
          <w:szCs w:val="24"/>
          <w:lang w:val="en-US"/>
        </w:rPr>
        <w:lastRenderedPageBreak/>
        <w:t xml:space="preserve">Rebega, O. (2017). Gender Differences in Moral Concerns, Guilt and Shame Proness, and Empathy. </w:t>
      </w:r>
      <w:r w:rsidRPr="00CD4241">
        <w:rPr>
          <w:rFonts w:ascii="Times New Roman" w:hAnsi="Times New Roman" w:cs="Times New Roman"/>
          <w:i/>
          <w:iCs/>
          <w:sz w:val="24"/>
          <w:szCs w:val="24"/>
          <w:lang w:val="fr-FR"/>
        </w:rPr>
        <w:t>Romanian Journal of Experimental Applied Psychology</w:t>
      </w:r>
      <w:r w:rsidRPr="00CD4241">
        <w:rPr>
          <w:rFonts w:ascii="Times New Roman" w:hAnsi="Times New Roman" w:cs="Times New Roman"/>
          <w:sz w:val="24"/>
          <w:szCs w:val="24"/>
          <w:lang w:val="fr-FR"/>
        </w:rPr>
        <w:t>, (8), 130-135. doi:10.15303/rjeap.2017.si1.a20</w:t>
      </w:r>
    </w:p>
    <w:p w14:paraId="1107A341" w14:textId="77777777" w:rsidR="00B4646E" w:rsidRPr="009B6611" w:rsidRDefault="00B4646E" w:rsidP="002433EE">
      <w:pPr>
        <w:pStyle w:val="Bibliografa"/>
        <w:spacing w:after="0" w:line="240" w:lineRule="auto"/>
        <w:ind w:left="720" w:hanging="709"/>
        <w:jc w:val="both"/>
        <w:rPr>
          <w:rFonts w:ascii="Times New Roman" w:hAnsi="Times New Roman" w:cs="Times New Roman"/>
          <w:sz w:val="24"/>
          <w:szCs w:val="24"/>
          <w:bdr w:val="none" w:sz="0" w:space="0" w:color="auto" w:frame="1"/>
          <w:lang w:val="de-LI"/>
        </w:rPr>
      </w:pPr>
      <w:r w:rsidRPr="00CD4241">
        <w:rPr>
          <w:rFonts w:ascii="Times New Roman" w:hAnsi="Times New Roman" w:cs="Times New Roman"/>
          <w:sz w:val="24"/>
          <w:szCs w:val="24"/>
          <w:lang w:val="fr-FR"/>
        </w:rPr>
        <w:t xml:space="preserve">Santoya, Y., Garcés, M., &amp; Tezón, M. (2018). </w:t>
      </w:r>
      <w:r w:rsidRPr="009B6611">
        <w:rPr>
          <w:rFonts w:ascii="Times New Roman" w:hAnsi="Times New Roman" w:cs="Times New Roman"/>
          <w:sz w:val="24"/>
          <w:szCs w:val="24"/>
        </w:rPr>
        <w:t>Las emociones en la vida universitaria: análisis de la relación entre autoconocimiento emocional y autorregulación emocional en adolescentes y jóvenes universitarios</w:t>
      </w:r>
      <w:r w:rsidRPr="009B6611">
        <w:rPr>
          <w:rFonts w:ascii="Times New Roman" w:hAnsi="Times New Roman" w:cs="Times New Roman"/>
          <w:i/>
          <w:iCs/>
          <w:sz w:val="24"/>
          <w:szCs w:val="24"/>
        </w:rPr>
        <w:t>. </w:t>
      </w:r>
      <w:r w:rsidRPr="009B6611">
        <w:rPr>
          <w:rFonts w:ascii="Times New Roman" w:hAnsi="Times New Roman" w:cs="Times New Roman"/>
          <w:i/>
          <w:iCs/>
          <w:sz w:val="24"/>
          <w:szCs w:val="24"/>
          <w:bdr w:val="none" w:sz="0" w:space="0" w:color="auto" w:frame="1"/>
          <w:lang w:val="de-LI"/>
        </w:rPr>
        <w:t>Psicogente, 21</w:t>
      </w:r>
      <w:r w:rsidRPr="009B6611">
        <w:rPr>
          <w:rFonts w:ascii="Times New Roman" w:hAnsi="Times New Roman" w:cs="Times New Roman"/>
          <w:sz w:val="24"/>
          <w:szCs w:val="24"/>
          <w:bdr w:val="none" w:sz="0" w:space="0" w:color="auto" w:frame="1"/>
          <w:lang w:val="de-LI"/>
        </w:rPr>
        <w:t>(40), 124–137. https://doi.org/10.17081/psico.21.40.3081</w:t>
      </w:r>
    </w:p>
    <w:p w14:paraId="6D0EA311" w14:textId="77777777" w:rsidR="00B4646E" w:rsidRPr="009B6611" w:rsidRDefault="00B4646E" w:rsidP="002433EE">
      <w:pPr>
        <w:pStyle w:val="Bibliografa"/>
        <w:spacing w:after="0" w:line="240" w:lineRule="auto"/>
        <w:ind w:left="720" w:hanging="709"/>
        <w:jc w:val="both"/>
        <w:rPr>
          <w:rFonts w:ascii="Times New Roman" w:hAnsi="Times New Roman" w:cs="Times New Roman"/>
          <w:sz w:val="24"/>
          <w:szCs w:val="24"/>
          <w:lang w:val="en-US"/>
        </w:rPr>
      </w:pPr>
      <w:r w:rsidRPr="009B6611">
        <w:rPr>
          <w:rFonts w:ascii="Times New Roman" w:hAnsi="Times New Roman" w:cs="Times New Roman"/>
          <w:sz w:val="24"/>
          <w:szCs w:val="24"/>
          <w:bdr w:val="none" w:sz="0" w:space="0" w:color="auto" w:frame="1"/>
          <w:lang w:val="de-LI"/>
        </w:rPr>
        <w:t>Tangney, J. P., Stuewig, J., &amp; Mashek, D. J. (2007). </w:t>
      </w:r>
      <w:r w:rsidRPr="009B6611">
        <w:rPr>
          <w:rFonts w:ascii="Times New Roman" w:hAnsi="Times New Roman" w:cs="Times New Roman"/>
          <w:sz w:val="24"/>
          <w:szCs w:val="24"/>
          <w:bdr w:val="none" w:sz="0" w:space="0" w:color="auto" w:frame="1"/>
          <w:lang w:val="en-US"/>
        </w:rPr>
        <w:t>Moral Emotions and Moral Behavior.</w:t>
      </w:r>
      <w:r w:rsidR="00841932">
        <w:rPr>
          <w:rFonts w:ascii="Times New Roman" w:hAnsi="Times New Roman" w:cs="Times New Roman"/>
          <w:sz w:val="24"/>
          <w:szCs w:val="24"/>
          <w:bdr w:val="none" w:sz="0" w:space="0" w:color="auto" w:frame="1"/>
          <w:lang w:val="en-US"/>
        </w:rPr>
        <w:t xml:space="preserve"> </w:t>
      </w:r>
      <w:r w:rsidRPr="009B6611">
        <w:rPr>
          <w:rFonts w:ascii="Times New Roman" w:hAnsi="Times New Roman" w:cs="Times New Roman"/>
          <w:i/>
          <w:iCs/>
          <w:sz w:val="24"/>
          <w:szCs w:val="24"/>
          <w:lang w:val="en-US"/>
        </w:rPr>
        <w:t>Annual Review of Psychology,</w:t>
      </w:r>
      <w:r w:rsidRPr="009B6611">
        <w:rPr>
          <w:rFonts w:ascii="Times New Roman" w:hAnsi="Times New Roman" w:cs="Times New Roman"/>
          <w:sz w:val="24"/>
          <w:szCs w:val="24"/>
          <w:lang w:val="en-US"/>
        </w:rPr>
        <w:t xml:space="preserve"> </w:t>
      </w:r>
      <w:r w:rsidRPr="009B6611">
        <w:rPr>
          <w:rFonts w:ascii="Times New Roman" w:hAnsi="Times New Roman" w:cs="Times New Roman"/>
          <w:i/>
          <w:iCs/>
          <w:sz w:val="24"/>
          <w:szCs w:val="24"/>
          <w:lang w:val="en-US"/>
        </w:rPr>
        <w:t>58</w:t>
      </w:r>
      <w:r w:rsidRPr="009B6611">
        <w:rPr>
          <w:rFonts w:ascii="Times New Roman" w:hAnsi="Times New Roman" w:cs="Times New Roman"/>
          <w:sz w:val="24"/>
          <w:szCs w:val="24"/>
          <w:lang w:val="en-US"/>
        </w:rPr>
        <w:t>, 345–372. https://doi.org/10.1146/annurev.psych.56.091103.070145</w:t>
      </w:r>
    </w:p>
    <w:p w14:paraId="6592B4B1" w14:textId="77777777" w:rsidR="00B4646E" w:rsidRDefault="00B4646E" w:rsidP="002433EE">
      <w:pPr>
        <w:spacing w:after="0" w:line="240" w:lineRule="auto"/>
        <w:ind w:left="709" w:hanging="709"/>
        <w:jc w:val="both"/>
        <w:rPr>
          <w:rFonts w:ascii="Times New Roman" w:hAnsi="Times New Roman" w:cs="Times New Roman"/>
          <w:sz w:val="24"/>
          <w:szCs w:val="24"/>
          <w:lang w:val="es-ES_tradnl"/>
        </w:rPr>
      </w:pPr>
      <w:r w:rsidRPr="00342EC0">
        <w:rPr>
          <w:rFonts w:ascii="Times New Roman" w:hAnsi="Times New Roman" w:cs="Times New Roman"/>
          <w:sz w:val="24"/>
          <w:szCs w:val="24"/>
          <w:lang w:val="en-US"/>
        </w:rPr>
        <w:t xml:space="preserve">Vélez, A., &amp; Ostrosky-Solís, F. (2006). </w:t>
      </w:r>
      <w:r w:rsidRPr="009B6611">
        <w:rPr>
          <w:rFonts w:ascii="Times New Roman" w:hAnsi="Times New Roman" w:cs="Times New Roman"/>
          <w:sz w:val="24"/>
          <w:szCs w:val="24"/>
          <w:lang w:val="en-US"/>
        </w:rPr>
        <w:t xml:space="preserve">From morality to moral emotions. </w:t>
      </w:r>
      <w:r w:rsidRPr="009B6611">
        <w:rPr>
          <w:rFonts w:ascii="Times New Roman" w:hAnsi="Times New Roman" w:cs="Times New Roman"/>
          <w:i/>
          <w:iCs/>
          <w:sz w:val="24"/>
          <w:szCs w:val="24"/>
        </w:rPr>
        <w:t>International Journal of Psychology,</w:t>
      </w:r>
      <w:r w:rsidRPr="009B6611">
        <w:rPr>
          <w:rFonts w:ascii="Times New Roman" w:hAnsi="Times New Roman" w:cs="Times New Roman"/>
          <w:sz w:val="24"/>
          <w:szCs w:val="24"/>
        </w:rPr>
        <w:t xml:space="preserve"> </w:t>
      </w:r>
      <w:r w:rsidRPr="009B6611">
        <w:rPr>
          <w:rFonts w:ascii="Times New Roman" w:hAnsi="Times New Roman" w:cs="Times New Roman"/>
          <w:i/>
          <w:iCs/>
          <w:sz w:val="24"/>
          <w:szCs w:val="24"/>
        </w:rPr>
        <w:t>41</w:t>
      </w:r>
      <w:r w:rsidRPr="009B6611">
        <w:rPr>
          <w:rFonts w:ascii="Times New Roman" w:hAnsi="Times New Roman" w:cs="Times New Roman"/>
          <w:sz w:val="24"/>
          <w:szCs w:val="24"/>
        </w:rPr>
        <w:t>(5), 348-354. doi:10.1080/00207590500345898</w:t>
      </w:r>
    </w:p>
    <w:p w14:paraId="482ACB55" w14:textId="77777777" w:rsidR="00B4646E" w:rsidRDefault="00B4646E" w:rsidP="002433EE">
      <w:pPr>
        <w:spacing w:after="0" w:line="240" w:lineRule="auto"/>
        <w:jc w:val="both"/>
        <w:rPr>
          <w:rFonts w:ascii="Times New Roman" w:hAnsi="Times New Roman" w:cs="Times New Roman"/>
          <w:sz w:val="24"/>
          <w:szCs w:val="24"/>
          <w:lang w:val="es-ES_tradnl"/>
        </w:rPr>
      </w:pPr>
    </w:p>
    <w:p w14:paraId="2EA9A785" w14:textId="3D8C757B" w:rsidR="00154801" w:rsidRDefault="00154801" w:rsidP="002433E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10F2FCB0" w14:textId="74D70998" w:rsidR="00154801" w:rsidRPr="00922B85" w:rsidRDefault="00154801" w:rsidP="00154801">
      <w:pPr>
        <w:spacing w:after="0" w:line="240" w:lineRule="auto"/>
        <w:jc w:val="center"/>
        <w:rPr>
          <w:rFonts w:ascii="Times New Roman" w:eastAsia="Times New Roman" w:hAnsi="Times New Roman" w:cs="Times New Roman"/>
          <w:b/>
          <w:sz w:val="24"/>
          <w:szCs w:val="24"/>
          <w:lang w:val="es-ES_tradnl" w:eastAsia="es-ES_tradnl"/>
        </w:rPr>
      </w:pPr>
      <w:r>
        <w:rPr>
          <w:rFonts w:ascii="Times New Roman" w:eastAsia="Times New Roman" w:hAnsi="Times New Roman" w:cs="Times New Roman"/>
          <w:b/>
          <w:sz w:val="24"/>
          <w:szCs w:val="24"/>
          <w:lang w:val="es-ES_tradnl" w:eastAsia="es-ES_tradnl"/>
        </w:rPr>
        <w:lastRenderedPageBreak/>
        <w:t>Anexo 1. Escala de Equilibrio Moral Emocional EEMO</w:t>
      </w:r>
    </w:p>
    <w:p w14:paraId="54D4A302" w14:textId="77777777" w:rsidR="00154801" w:rsidRPr="00922B85" w:rsidRDefault="00154801" w:rsidP="00154801">
      <w:pPr>
        <w:spacing w:after="0" w:line="240" w:lineRule="auto"/>
        <w:rPr>
          <w:rFonts w:ascii="Times New Roman" w:eastAsia="Times New Roman" w:hAnsi="Times New Roman" w:cs="Times New Roman"/>
          <w:sz w:val="16"/>
          <w:szCs w:val="16"/>
          <w:lang w:val="es-ES_tradnl" w:eastAsia="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54801" w:rsidRPr="00922B85" w14:paraId="50C45789" w14:textId="77777777" w:rsidTr="00D67493">
        <w:tc>
          <w:tcPr>
            <w:tcW w:w="9180" w:type="dxa"/>
          </w:tcPr>
          <w:p w14:paraId="7C7E70F8" w14:textId="77777777" w:rsidR="00154801" w:rsidRPr="00922B85" w:rsidRDefault="00154801" w:rsidP="00D67493">
            <w:pPr>
              <w:spacing w:after="0" w:line="240" w:lineRule="auto"/>
              <w:jc w:val="both"/>
              <w:rPr>
                <w:rFonts w:ascii="Times New Roman" w:eastAsia="Times New Roman" w:hAnsi="Times New Roman" w:cs="Times New Roman"/>
                <w:sz w:val="24"/>
                <w:szCs w:val="24"/>
                <w:lang w:val="es-ES_tradnl" w:eastAsia="es-ES_tradnl"/>
              </w:rPr>
            </w:pPr>
            <w:r w:rsidRPr="00922B85">
              <w:rPr>
                <w:rFonts w:ascii="Times New Roman" w:eastAsia="Times New Roman" w:hAnsi="Times New Roman" w:cs="Times New Roman"/>
                <w:sz w:val="24"/>
                <w:szCs w:val="24"/>
                <w:lang w:val="es-ES_tradnl" w:eastAsia="es-ES_tradnl"/>
              </w:rPr>
              <w:t>Instrucciones</w:t>
            </w:r>
          </w:p>
          <w:p w14:paraId="19C0D3DB" w14:textId="77777777" w:rsidR="00154801" w:rsidRPr="00922B85" w:rsidRDefault="00154801" w:rsidP="00D67493">
            <w:pPr>
              <w:spacing w:after="0" w:line="240" w:lineRule="auto"/>
              <w:jc w:val="both"/>
              <w:rPr>
                <w:rFonts w:ascii="Times New Roman" w:eastAsia="Times New Roman" w:hAnsi="Times New Roman" w:cs="Times New Roman"/>
                <w:i/>
                <w:sz w:val="24"/>
                <w:szCs w:val="24"/>
                <w:lang w:val="es-ES_tradnl" w:eastAsia="es-ES_tradnl"/>
              </w:rPr>
            </w:pPr>
          </w:p>
          <w:p w14:paraId="158C327B" w14:textId="7ABFE6CC" w:rsidR="00154801" w:rsidRPr="00922B85" w:rsidRDefault="00154801" w:rsidP="00D67493">
            <w:pPr>
              <w:spacing w:after="0" w:line="240" w:lineRule="auto"/>
              <w:jc w:val="both"/>
              <w:rPr>
                <w:rFonts w:ascii="Times New Roman" w:eastAsia="Times New Roman" w:hAnsi="Times New Roman" w:cs="Times New Roman"/>
                <w:i/>
                <w:sz w:val="24"/>
                <w:szCs w:val="24"/>
                <w:lang w:val="es-ES_tradnl" w:eastAsia="es-ES_tradnl"/>
              </w:rPr>
            </w:pPr>
            <w:r w:rsidRPr="00922B85">
              <w:rPr>
                <w:rFonts w:ascii="Times New Roman" w:eastAsia="Times New Roman" w:hAnsi="Times New Roman" w:cs="Times New Roman"/>
                <w:i/>
                <w:sz w:val="24"/>
                <w:szCs w:val="24"/>
                <w:lang w:val="es-ES_tradnl" w:eastAsia="es-ES_tradnl"/>
              </w:rPr>
              <w:t xml:space="preserve">A </w:t>
            </w:r>
            <w:r w:rsidR="001B017C" w:rsidRPr="00922B85">
              <w:rPr>
                <w:rFonts w:ascii="Times New Roman" w:eastAsia="Times New Roman" w:hAnsi="Times New Roman" w:cs="Times New Roman"/>
                <w:i/>
                <w:sz w:val="24"/>
                <w:szCs w:val="24"/>
                <w:lang w:val="es-ES_tradnl" w:eastAsia="es-ES_tradnl"/>
              </w:rPr>
              <w:t>continuación,</w:t>
            </w:r>
            <w:r w:rsidRPr="00922B85">
              <w:rPr>
                <w:rFonts w:ascii="Times New Roman" w:eastAsia="Times New Roman" w:hAnsi="Times New Roman" w:cs="Times New Roman"/>
                <w:i/>
                <w:sz w:val="24"/>
                <w:szCs w:val="24"/>
                <w:lang w:val="es-ES_tradnl" w:eastAsia="es-ES_tradnl"/>
              </w:rPr>
              <w:t xml:space="preserve"> encontrará</w:t>
            </w:r>
            <w:r>
              <w:rPr>
                <w:rFonts w:ascii="Times New Roman" w:eastAsia="Times New Roman" w:hAnsi="Times New Roman" w:cs="Times New Roman"/>
                <w:i/>
                <w:sz w:val="24"/>
                <w:szCs w:val="24"/>
                <w:lang w:val="es-ES_tradnl" w:eastAsia="es-ES_tradnl"/>
              </w:rPr>
              <w:t>s</w:t>
            </w:r>
            <w:r w:rsidRPr="00922B85">
              <w:rPr>
                <w:rFonts w:ascii="Times New Roman" w:eastAsia="Times New Roman" w:hAnsi="Times New Roman" w:cs="Times New Roman"/>
                <w:i/>
                <w:sz w:val="24"/>
                <w:szCs w:val="24"/>
                <w:lang w:val="es-ES_tradnl" w:eastAsia="es-ES_tradnl"/>
              </w:rPr>
              <w:t xml:space="preserve"> una historia. Lé</w:t>
            </w:r>
            <w:r>
              <w:rPr>
                <w:rFonts w:ascii="Times New Roman" w:eastAsia="Times New Roman" w:hAnsi="Times New Roman" w:cs="Times New Roman"/>
                <w:i/>
                <w:sz w:val="24"/>
                <w:szCs w:val="24"/>
                <w:lang w:val="es-ES_tradnl" w:eastAsia="es-ES_tradnl"/>
              </w:rPr>
              <w:t xml:space="preserve">ela </w:t>
            </w:r>
            <w:r w:rsidRPr="00922B85">
              <w:rPr>
                <w:rFonts w:ascii="Times New Roman" w:eastAsia="Times New Roman" w:hAnsi="Times New Roman" w:cs="Times New Roman"/>
                <w:i/>
                <w:sz w:val="24"/>
                <w:szCs w:val="24"/>
                <w:lang w:val="es-ES_tradnl" w:eastAsia="es-ES_tradnl"/>
              </w:rPr>
              <w:t>con detenimiento, observando e imaginando los detalles expresados en ella. Una vez leída y comprendida la historia, encontrará</w:t>
            </w:r>
            <w:r>
              <w:rPr>
                <w:rFonts w:ascii="Times New Roman" w:eastAsia="Times New Roman" w:hAnsi="Times New Roman" w:cs="Times New Roman"/>
                <w:i/>
                <w:sz w:val="24"/>
                <w:szCs w:val="24"/>
                <w:lang w:val="es-ES_tradnl" w:eastAsia="es-ES_tradnl"/>
              </w:rPr>
              <w:t>s</w:t>
            </w:r>
            <w:r w:rsidRPr="00922B85">
              <w:rPr>
                <w:rFonts w:ascii="Times New Roman" w:eastAsia="Times New Roman" w:hAnsi="Times New Roman" w:cs="Times New Roman"/>
                <w:i/>
                <w:sz w:val="24"/>
                <w:szCs w:val="24"/>
                <w:lang w:val="es-ES_tradnl" w:eastAsia="es-ES_tradnl"/>
              </w:rPr>
              <w:t xml:space="preserve"> una pregunta sobre qué tan horrible </w:t>
            </w:r>
            <w:r>
              <w:rPr>
                <w:rFonts w:ascii="Times New Roman" w:eastAsia="Times New Roman" w:hAnsi="Times New Roman" w:cs="Times New Roman"/>
                <w:i/>
                <w:sz w:val="24"/>
                <w:szCs w:val="24"/>
                <w:lang w:val="es-ES_tradnl" w:eastAsia="es-ES_tradnl"/>
              </w:rPr>
              <w:t>t</w:t>
            </w:r>
            <w:r w:rsidRPr="00922B85">
              <w:rPr>
                <w:rFonts w:ascii="Times New Roman" w:eastAsia="Times New Roman" w:hAnsi="Times New Roman" w:cs="Times New Roman"/>
                <w:i/>
                <w:sz w:val="24"/>
                <w:szCs w:val="24"/>
                <w:lang w:val="es-ES_tradnl" w:eastAsia="es-ES_tradnl"/>
              </w:rPr>
              <w:t xml:space="preserve">e pareció la historia. Posteriormente seis enunciados sobre la culpa del protagonista de la historia y seis sobre el orgullo. Cada enunciado tiene que ser valorado por </w:t>
            </w:r>
            <w:r>
              <w:rPr>
                <w:rFonts w:ascii="Times New Roman" w:eastAsia="Times New Roman" w:hAnsi="Times New Roman" w:cs="Times New Roman"/>
                <w:i/>
                <w:sz w:val="24"/>
                <w:szCs w:val="24"/>
                <w:lang w:val="es-ES_tradnl" w:eastAsia="es-ES_tradnl"/>
              </w:rPr>
              <w:t xml:space="preserve">ti </w:t>
            </w:r>
            <w:r w:rsidRPr="00922B85">
              <w:rPr>
                <w:rFonts w:ascii="Times New Roman" w:eastAsia="Times New Roman" w:hAnsi="Times New Roman" w:cs="Times New Roman"/>
                <w:i/>
                <w:sz w:val="24"/>
                <w:szCs w:val="24"/>
                <w:lang w:val="es-ES_tradnl" w:eastAsia="es-ES_tradnl"/>
              </w:rPr>
              <w:t>en una esca</w:t>
            </w:r>
            <w:r>
              <w:rPr>
                <w:rFonts w:ascii="Times New Roman" w:eastAsia="Times New Roman" w:hAnsi="Times New Roman" w:cs="Times New Roman"/>
                <w:i/>
                <w:sz w:val="24"/>
                <w:szCs w:val="24"/>
                <w:lang w:val="es-ES_tradnl" w:eastAsia="es-ES_tradnl"/>
              </w:rPr>
              <w:t>la del 1 al 10. Por favor señala</w:t>
            </w:r>
            <w:r w:rsidRPr="00922B85">
              <w:rPr>
                <w:rFonts w:ascii="Times New Roman" w:eastAsia="Times New Roman" w:hAnsi="Times New Roman" w:cs="Times New Roman"/>
                <w:i/>
                <w:sz w:val="24"/>
                <w:szCs w:val="24"/>
                <w:lang w:val="es-ES_tradnl" w:eastAsia="es-ES_tradnl"/>
              </w:rPr>
              <w:t xml:space="preserve"> con una “X” sólo un número de la escala.</w:t>
            </w:r>
          </w:p>
          <w:p w14:paraId="3E795BD2"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b/>
                <w:sz w:val="18"/>
                <w:szCs w:val="18"/>
                <w:lang w:val="es-ES_tradnl" w:eastAsia="es-ES_tradnl"/>
              </w:rPr>
            </w:pPr>
          </w:p>
        </w:tc>
      </w:tr>
    </w:tbl>
    <w:p w14:paraId="175F1137"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p w14:paraId="35243AC8" w14:textId="77777777" w:rsidR="00154801" w:rsidRPr="00922B85" w:rsidRDefault="00154801" w:rsidP="00154801">
      <w:pPr>
        <w:spacing w:after="0" w:line="240" w:lineRule="auto"/>
        <w:rPr>
          <w:rFonts w:ascii="Times New Roman" w:eastAsia="Times New Roman" w:hAnsi="Times New Roman" w:cs="Times New Roman"/>
          <w:sz w:val="16"/>
          <w:szCs w:val="16"/>
          <w:lang w:val="es-ES_tradnl" w:eastAsia="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54801" w:rsidRPr="00922B85" w14:paraId="0FF03269" w14:textId="77777777" w:rsidTr="00D67493">
        <w:tc>
          <w:tcPr>
            <w:tcW w:w="9180" w:type="dxa"/>
          </w:tcPr>
          <w:p w14:paraId="49EFCF4A"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b/>
                <w:sz w:val="18"/>
                <w:szCs w:val="18"/>
                <w:lang w:val="es-ES_tradnl" w:eastAsia="es-ES_tradnl"/>
              </w:rPr>
            </w:pPr>
            <w:r w:rsidRPr="00922B85">
              <w:rPr>
                <w:rFonts w:ascii="Times New Roman" w:eastAsia="Times New Roman" w:hAnsi="Times New Roman" w:cs="Times New Roman"/>
                <w:b/>
                <w:sz w:val="18"/>
                <w:szCs w:val="18"/>
                <w:lang w:val="es-ES_tradnl" w:eastAsia="es-ES_tradnl"/>
              </w:rPr>
              <w:t>HISTORIA DE JUAN</w:t>
            </w:r>
          </w:p>
        </w:tc>
      </w:tr>
    </w:tbl>
    <w:p w14:paraId="0CCAA889"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54801" w:rsidRPr="00922B85" w14:paraId="3E5120B5" w14:textId="77777777" w:rsidTr="00D67493">
        <w:trPr>
          <w:trHeight w:val="825"/>
        </w:trPr>
        <w:tc>
          <w:tcPr>
            <w:tcW w:w="9180" w:type="dxa"/>
            <w:vMerge w:val="restart"/>
          </w:tcPr>
          <w:p w14:paraId="55B040B2" w14:textId="77777777" w:rsidR="00154801" w:rsidRPr="00922B85" w:rsidRDefault="00154801" w:rsidP="00D67493">
            <w:pPr>
              <w:spacing w:after="0" w:line="240" w:lineRule="auto"/>
              <w:jc w:val="both"/>
              <w:rPr>
                <w:rFonts w:ascii="Times New Roman" w:eastAsia="Times New Roman" w:hAnsi="Times New Roman" w:cs="Times New Roman"/>
                <w:sz w:val="24"/>
                <w:szCs w:val="24"/>
                <w:lang w:eastAsia="es-ES_tradnl"/>
              </w:rPr>
            </w:pPr>
            <w:r w:rsidRPr="00922B85">
              <w:rPr>
                <w:rFonts w:ascii="Times New Roman" w:eastAsia="Times New Roman" w:hAnsi="Times New Roman" w:cs="Times New Roman"/>
                <w:sz w:val="24"/>
                <w:szCs w:val="24"/>
                <w:lang w:eastAsia="es-ES_tradnl"/>
              </w:rPr>
              <w:t xml:space="preserve">Una noche muy lluviosa, con oscuridad profunda y alta dificultad para observar personas y baches, en un barrio de la zona conurbada de la ciudad de México. Juan regresaba de su trabajo, cansado de su jornada y de manejar por más de una hora su automóvil hasta su casa. Una vez habiendo detenido su auto enfrente de su hogar, Juan desciende para abrir la puerta de su cochera. Instante mismo, en que un hombre cubierto el rostro, complexión ligeramente alta y robusta, con pistola en mano, sigilosamente se acerca para despojarlo de sus pertenencias personales y de su auto. </w:t>
            </w:r>
          </w:p>
          <w:p w14:paraId="65AEDDF4" w14:textId="77777777" w:rsidR="00154801" w:rsidRPr="00922B85" w:rsidRDefault="00154801" w:rsidP="00D67493">
            <w:pPr>
              <w:spacing w:after="0" w:line="240" w:lineRule="auto"/>
              <w:jc w:val="both"/>
              <w:rPr>
                <w:rFonts w:ascii="Times New Roman" w:eastAsia="Times New Roman" w:hAnsi="Times New Roman" w:cs="Times New Roman"/>
                <w:sz w:val="24"/>
                <w:szCs w:val="24"/>
                <w:lang w:eastAsia="es-ES_tradnl"/>
              </w:rPr>
            </w:pPr>
          </w:p>
          <w:p w14:paraId="0085CC0F" w14:textId="77777777" w:rsidR="00154801" w:rsidRPr="00922B85" w:rsidRDefault="00154801" w:rsidP="00D67493">
            <w:pPr>
              <w:spacing w:after="0" w:line="240" w:lineRule="auto"/>
              <w:jc w:val="both"/>
              <w:rPr>
                <w:rFonts w:ascii="Times New Roman" w:eastAsia="Times New Roman" w:hAnsi="Times New Roman" w:cs="Times New Roman"/>
                <w:i/>
                <w:sz w:val="24"/>
                <w:szCs w:val="24"/>
                <w:lang w:eastAsia="es-ES_tradnl"/>
              </w:rPr>
            </w:pPr>
            <w:r w:rsidRPr="00922B85">
              <w:rPr>
                <w:rFonts w:ascii="Times New Roman" w:eastAsia="Times New Roman" w:hAnsi="Times New Roman" w:cs="Times New Roman"/>
                <w:i/>
                <w:sz w:val="24"/>
                <w:szCs w:val="24"/>
                <w:lang w:eastAsia="es-ES_tradnl"/>
              </w:rPr>
              <w:tab/>
              <w:t>Juan siempre en momentos angustiantes graves, recordaba a su Sra. Madre. Abnegada, dedicada e inteligente, quien le había inculcado los principios y valores como el amor a la vida, la sabiduría y la prudencia, quien a pesar de ser ultrajada, dio a luz a su hijo producto de tal vejación, Juan, soltero aún, quien, por su buena educación respetaba y valoraba el recuerdo de su padre, quién nunca conoció.</w:t>
            </w:r>
          </w:p>
          <w:p w14:paraId="27F21CF0" w14:textId="77777777" w:rsidR="00154801" w:rsidRPr="00922B85" w:rsidRDefault="00154801" w:rsidP="00D67493">
            <w:pPr>
              <w:spacing w:after="0" w:line="240" w:lineRule="auto"/>
              <w:jc w:val="both"/>
              <w:rPr>
                <w:rFonts w:ascii="Times New Roman" w:eastAsia="Times New Roman" w:hAnsi="Times New Roman" w:cs="Times New Roman"/>
                <w:sz w:val="24"/>
                <w:szCs w:val="24"/>
                <w:lang w:eastAsia="es-ES_tradnl"/>
              </w:rPr>
            </w:pPr>
          </w:p>
          <w:p w14:paraId="0E4CF397" w14:textId="77777777" w:rsidR="00154801" w:rsidRPr="00922B85" w:rsidRDefault="00154801" w:rsidP="00D67493">
            <w:pPr>
              <w:spacing w:after="0" w:line="240" w:lineRule="auto"/>
              <w:jc w:val="both"/>
              <w:rPr>
                <w:rFonts w:ascii="Times New Roman" w:eastAsia="Times New Roman" w:hAnsi="Times New Roman" w:cs="Times New Roman"/>
                <w:sz w:val="24"/>
                <w:szCs w:val="24"/>
                <w:lang w:eastAsia="es-ES_tradnl"/>
              </w:rPr>
            </w:pPr>
            <w:r w:rsidRPr="00922B85">
              <w:rPr>
                <w:rFonts w:ascii="Times New Roman" w:eastAsia="Times New Roman" w:hAnsi="Times New Roman" w:cs="Times New Roman"/>
                <w:sz w:val="24"/>
                <w:szCs w:val="24"/>
                <w:lang w:eastAsia="es-ES_tradnl"/>
              </w:rPr>
              <w:t>En el transcurso del asalto, al despojarse de su reloj, anillo, celular, cartera y llaves, súbitamente en un descuido del asaltante, Juan con destreza magistral, experimentado en la defensa personal por más de ocho años, elude e invierte el arma, con la misma mano del asaltante en su contra, disparándose al mismo momento, el arma de fuego. El asaltante sale huyendo, mientras Juan asustado y angustiado, observando una mancha de sangre en su ropa, entra a su casa…No tiene absolutamente nada! Y da cuentas de lo sucedió a su querida mamá, se cambia de ropa y se retira a descansar. Sin embargo, durante gran parte de la noche no puede descansar, sobresaltándose y sufriendo pesadillas de aquel hombre encapuchado, quizás mal herido.</w:t>
            </w:r>
          </w:p>
          <w:p w14:paraId="3929A303" w14:textId="77777777" w:rsidR="00154801" w:rsidRPr="00922B85" w:rsidRDefault="00154801" w:rsidP="00D67493">
            <w:pPr>
              <w:spacing w:after="0" w:line="240" w:lineRule="auto"/>
              <w:jc w:val="both"/>
              <w:rPr>
                <w:rFonts w:ascii="Times New Roman" w:eastAsia="Times New Roman" w:hAnsi="Times New Roman" w:cs="Times New Roman"/>
                <w:sz w:val="24"/>
                <w:szCs w:val="24"/>
                <w:lang w:eastAsia="es-ES_tradnl"/>
              </w:rPr>
            </w:pPr>
          </w:p>
          <w:p w14:paraId="0D5F804C" w14:textId="77777777" w:rsidR="00154801" w:rsidRPr="00922B85" w:rsidRDefault="00154801" w:rsidP="00D67493">
            <w:pPr>
              <w:spacing w:after="0" w:line="240" w:lineRule="auto"/>
              <w:jc w:val="both"/>
              <w:rPr>
                <w:rFonts w:ascii="Times New Roman" w:eastAsia="Times New Roman" w:hAnsi="Times New Roman" w:cs="Times New Roman"/>
                <w:sz w:val="24"/>
                <w:szCs w:val="24"/>
                <w:lang w:eastAsia="es-ES_tradnl"/>
              </w:rPr>
            </w:pPr>
            <w:r w:rsidRPr="00922B85">
              <w:rPr>
                <w:rFonts w:ascii="Times New Roman" w:eastAsia="Times New Roman" w:hAnsi="Times New Roman" w:cs="Times New Roman"/>
                <w:sz w:val="24"/>
                <w:szCs w:val="24"/>
                <w:lang w:eastAsia="es-ES_tradnl"/>
              </w:rPr>
              <w:tab/>
              <w:t xml:space="preserve">Ya entrada la madrugada, Juan </w:t>
            </w:r>
            <w:r>
              <w:rPr>
                <w:rFonts w:ascii="Times New Roman" w:eastAsia="Times New Roman" w:hAnsi="Times New Roman" w:cs="Times New Roman"/>
                <w:sz w:val="24"/>
                <w:szCs w:val="24"/>
                <w:lang w:eastAsia="es-ES_tradnl"/>
              </w:rPr>
              <w:t>concilia</w:t>
            </w:r>
            <w:r w:rsidRPr="00922B85">
              <w:rPr>
                <w:rFonts w:ascii="Times New Roman" w:eastAsia="Times New Roman" w:hAnsi="Times New Roman" w:cs="Times New Roman"/>
                <w:sz w:val="24"/>
                <w:szCs w:val="24"/>
                <w:lang w:eastAsia="es-ES_tradnl"/>
              </w:rPr>
              <w:t xml:space="preserve"> el sueño… Empero, a escasas dos horas, su mamá, aturdida, entra bruscamente a su recamara y con periódico en mano le da la noticia: </w:t>
            </w:r>
          </w:p>
          <w:p w14:paraId="23C9A972" w14:textId="77777777" w:rsidR="00154801" w:rsidRPr="00922B85" w:rsidRDefault="00154801" w:rsidP="00D67493">
            <w:pPr>
              <w:spacing w:after="0" w:line="240" w:lineRule="auto"/>
              <w:jc w:val="both"/>
              <w:rPr>
                <w:rFonts w:ascii="Times New Roman" w:eastAsia="Times New Roman" w:hAnsi="Times New Roman" w:cs="Times New Roman"/>
                <w:sz w:val="24"/>
                <w:szCs w:val="24"/>
                <w:lang w:eastAsia="es-ES_tradnl"/>
              </w:rPr>
            </w:pPr>
            <w:r w:rsidRPr="00922B85">
              <w:rPr>
                <w:rFonts w:ascii="Times New Roman" w:eastAsia="Times New Roman" w:hAnsi="Times New Roman" w:cs="Times New Roman"/>
                <w:sz w:val="24"/>
                <w:szCs w:val="24"/>
                <w:lang w:eastAsia="es-ES_tradnl"/>
              </w:rPr>
              <w:tab/>
              <w:t xml:space="preserve">¡Que en el barrio, había muerto una persona a unas cuadras de su casa, de un </w:t>
            </w:r>
            <w:r w:rsidRPr="00922B85">
              <w:rPr>
                <w:rFonts w:ascii="Times New Roman" w:eastAsia="Times New Roman" w:hAnsi="Times New Roman" w:cs="Times New Roman"/>
                <w:sz w:val="24"/>
                <w:szCs w:val="24"/>
                <w:lang w:eastAsia="es-ES_tradnl"/>
              </w:rPr>
              <w:tab/>
              <w:t xml:space="preserve">disparo, y su foto estaba en primera plana. Después de enseñarle el diario a Juan, </w:t>
            </w:r>
            <w:r w:rsidRPr="00922B85">
              <w:rPr>
                <w:rFonts w:ascii="Times New Roman" w:eastAsia="Times New Roman" w:hAnsi="Times New Roman" w:cs="Times New Roman"/>
                <w:sz w:val="24"/>
                <w:szCs w:val="24"/>
                <w:lang w:eastAsia="es-ES_tradnl"/>
              </w:rPr>
              <w:tab/>
              <w:t xml:space="preserve">donde yacía el rostro e imagen de aquel cadáver, ella le expresa asombrada y </w:t>
            </w:r>
            <w:r w:rsidRPr="00922B85">
              <w:rPr>
                <w:rFonts w:ascii="Times New Roman" w:eastAsia="Times New Roman" w:hAnsi="Times New Roman" w:cs="Times New Roman"/>
                <w:sz w:val="24"/>
                <w:szCs w:val="24"/>
                <w:lang w:eastAsia="es-ES_tradnl"/>
              </w:rPr>
              <w:tab/>
              <w:t xml:space="preserve">horrorizada: </w:t>
            </w:r>
          </w:p>
          <w:p w14:paraId="0A7638FC" w14:textId="77777777" w:rsidR="00154801" w:rsidRPr="00922B85" w:rsidRDefault="00154801" w:rsidP="00D67493">
            <w:pPr>
              <w:spacing w:after="0" w:line="240" w:lineRule="auto"/>
              <w:jc w:val="center"/>
              <w:rPr>
                <w:rFonts w:ascii="Times New Roman" w:eastAsia="Times New Roman" w:hAnsi="Times New Roman" w:cs="Times New Roman"/>
                <w:b/>
                <w:sz w:val="24"/>
                <w:szCs w:val="24"/>
                <w:lang w:eastAsia="es-ES_tradnl"/>
              </w:rPr>
            </w:pPr>
            <w:r w:rsidRPr="00922B85">
              <w:rPr>
                <w:rFonts w:ascii="Times New Roman" w:eastAsia="Times New Roman" w:hAnsi="Times New Roman" w:cs="Times New Roman"/>
                <w:b/>
                <w:sz w:val="24"/>
                <w:szCs w:val="24"/>
                <w:lang w:eastAsia="es-ES_tradnl"/>
              </w:rPr>
              <w:t>¡Ése es … era, tu padre!!!!!</w:t>
            </w:r>
          </w:p>
          <w:p w14:paraId="7474C25B" w14:textId="77777777" w:rsidR="00154801" w:rsidRPr="00922B85" w:rsidRDefault="00154801" w:rsidP="00D67493">
            <w:pPr>
              <w:autoSpaceDE w:val="0"/>
              <w:autoSpaceDN w:val="0"/>
              <w:adjustRightInd w:val="0"/>
              <w:spacing w:after="0" w:line="240" w:lineRule="auto"/>
              <w:jc w:val="both"/>
              <w:rPr>
                <w:rFonts w:ascii="Times New Roman" w:eastAsia="Times New Roman" w:hAnsi="Times New Roman" w:cs="Times New Roman"/>
                <w:sz w:val="18"/>
                <w:szCs w:val="18"/>
                <w:lang w:eastAsia="es-ES_tradnl"/>
              </w:rPr>
            </w:pPr>
          </w:p>
        </w:tc>
      </w:tr>
      <w:tr w:rsidR="00154801" w:rsidRPr="00922B85" w14:paraId="1AC5E453" w14:textId="77777777" w:rsidTr="00D67493">
        <w:trPr>
          <w:trHeight w:val="413"/>
        </w:trPr>
        <w:tc>
          <w:tcPr>
            <w:tcW w:w="9180" w:type="dxa"/>
            <w:vMerge/>
          </w:tcPr>
          <w:p w14:paraId="49609F23"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tc>
      </w:tr>
      <w:tr w:rsidR="00154801" w:rsidRPr="00922B85" w14:paraId="69662A92" w14:textId="77777777" w:rsidTr="00D67493">
        <w:trPr>
          <w:trHeight w:val="412"/>
        </w:trPr>
        <w:tc>
          <w:tcPr>
            <w:tcW w:w="9180" w:type="dxa"/>
            <w:vMerge/>
          </w:tcPr>
          <w:p w14:paraId="34D4F921"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tc>
      </w:tr>
    </w:tbl>
    <w:p w14:paraId="0F7C1D1A"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p w14:paraId="27751DCD"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p w14:paraId="53051385"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154801" w:rsidRPr="00922B85" w14:paraId="56254CA2" w14:textId="77777777" w:rsidTr="00D67493">
        <w:trPr>
          <w:trHeight w:val="749"/>
        </w:trPr>
        <w:tc>
          <w:tcPr>
            <w:tcW w:w="9116" w:type="dxa"/>
            <w:shd w:val="clear" w:color="auto" w:fill="auto"/>
          </w:tcPr>
          <w:p w14:paraId="04CAAB30"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p w14:paraId="6E160A0E"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24"/>
                <w:szCs w:val="24"/>
                <w:lang w:val="es-ES_tradnl" w:eastAsia="es-ES_tradnl"/>
              </w:rPr>
            </w:pPr>
            <w:r w:rsidRPr="00922B85">
              <w:rPr>
                <w:rFonts w:ascii="Times New Roman" w:eastAsia="Times New Roman" w:hAnsi="Times New Roman" w:cs="Times New Roman"/>
                <w:sz w:val="24"/>
                <w:szCs w:val="24"/>
                <w:lang w:val="es-ES_tradnl" w:eastAsia="es-ES_tradnl"/>
              </w:rPr>
              <w:t>¿Qué tan horrible siente tú lo que hizo Juan?</w:t>
            </w:r>
          </w:p>
          <w:p w14:paraId="5E8CAF13" w14:textId="77777777" w:rsidR="00154801" w:rsidRPr="00922B85" w:rsidRDefault="00154801" w:rsidP="00D67493">
            <w:pPr>
              <w:tabs>
                <w:tab w:val="left" w:pos="6468"/>
              </w:tabs>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iCs/>
                <w:sz w:val="24"/>
                <w:szCs w:val="24"/>
                <w:lang w:val="es-ES_tradnl" w:eastAsia="es-ES_tradnl"/>
              </w:rPr>
              <w:t xml:space="preserve"> Absolutamente nada horrible    1   2 </w:t>
            </w:r>
            <w:r w:rsidRPr="00922B85">
              <w:rPr>
                <w:rFonts w:ascii="Times New Roman" w:eastAsia="Times New Roman" w:hAnsi="Times New Roman" w:cs="Times New Roman"/>
                <w:sz w:val="24"/>
                <w:szCs w:val="24"/>
                <w:lang w:val="es-ES_tradnl" w:eastAsia="es-ES_tradnl"/>
              </w:rPr>
              <w:t xml:space="preserve">  3   4   5   6   7   8   9   10     Totalmente horrible</w:t>
            </w:r>
          </w:p>
        </w:tc>
      </w:tr>
    </w:tbl>
    <w:p w14:paraId="6FF9CFCB"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p w14:paraId="5DA5A2FE"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8"/>
        <w:gridCol w:w="2718"/>
      </w:tblGrid>
      <w:tr w:rsidR="00154801" w:rsidRPr="00922B85" w14:paraId="29B809B2" w14:textId="77777777" w:rsidTr="00D67493">
        <w:trPr>
          <w:trHeight w:val="612"/>
        </w:trPr>
        <w:tc>
          <w:tcPr>
            <w:tcW w:w="6468" w:type="dxa"/>
            <w:vMerge w:val="restart"/>
          </w:tcPr>
          <w:p w14:paraId="366ADB0B"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 xml:space="preserve">Si tú fueras Juan, con qué grado sentirías </w:t>
            </w:r>
            <w:r w:rsidRPr="00922B85">
              <w:rPr>
                <w:rFonts w:ascii="Times New Roman" w:eastAsia="Times New Roman" w:hAnsi="Times New Roman" w:cs="Times New Roman"/>
                <w:i/>
                <w:sz w:val="18"/>
                <w:szCs w:val="18"/>
                <w:lang w:val="es-ES_tradnl" w:eastAsia="es-ES_tradnl"/>
              </w:rPr>
              <w:t xml:space="preserve">culpa </w:t>
            </w:r>
            <w:r w:rsidRPr="00922B85">
              <w:rPr>
                <w:rFonts w:ascii="Times New Roman" w:eastAsia="Times New Roman" w:hAnsi="Times New Roman" w:cs="Times New Roman"/>
                <w:sz w:val="18"/>
                <w:szCs w:val="18"/>
                <w:lang w:val="es-ES_tradnl" w:eastAsia="es-ES_tradnl"/>
              </w:rPr>
              <w:t>por matar a tu padre</w:t>
            </w:r>
            <w:r w:rsidRPr="00922B85">
              <w:rPr>
                <w:rFonts w:ascii="Times New Roman" w:eastAsia="Times New Roman" w:hAnsi="Times New Roman" w:cs="Times New Roman"/>
                <w:i/>
                <w:sz w:val="18"/>
                <w:szCs w:val="18"/>
                <w:lang w:val="es-ES_tradnl" w:eastAsia="es-ES_tradnl"/>
              </w:rPr>
              <w:t>?</w:t>
            </w:r>
            <w:r w:rsidRPr="00922B85">
              <w:rPr>
                <w:rFonts w:ascii="Times New Roman" w:eastAsia="Times New Roman" w:hAnsi="Times New Roman" w:cs="Times New Roman"/>
                <w:sz w:val="18"/>
                <w:szCs w:val="18"/>
                <w:lang w:val="es-ES_tradnl" w:eastAsia="es-ES_tradnl"/>
              </w:rPr>
              <w:t xml:space="preserve"> Considera las siguientes razones:</w:t>
            </w:r>
          </w:p>
          <w:p w14:paraId="3C61F6A2"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p w14:paraId="153F8330"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p w14:paraId="40989637"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es-ES_tradnl"/>
              </w:rPr>
            </w:pPr>
            <w:r w:rsidRPr="00922B85">
              <w:rPr>
                <w:rFonts w:ascii="Times New Roman" w:eastAsia="Times New Roman" w:hAnsi="Times New Roman" w:cs="Times New Roman"/>
                <w:sz w:val="18"/>
                <w:szCs w:val="18"/>
                <w:lang w:eastAsia="es-ES_tradnl"/>
              </w:rPr>
              <w:t>Sólo por quitarle la vida a alguien y quizás por defenderme vaya a prisión</w:t>
            </w:r>
          </w:p>
          <w:p w14:paraId="38C78449" w14:textId="77777777" w:rsidR="00154801" w:rsidRPr="00922B85" w:rsidRDefault="00154801" w:rsidP="00D67493">
            <w:pPr>
              <w:autoSpaceDE w:val="0"/>
              <w:autoSpaceDN w:val="0"/>
              <w:adjustRightInd w:val="0"/>
              <w:spacing w:after="0" w:line="240" w:lineRule="auto"/>
              <w:ind w:left="360"/>
              <w:rPr>
                <w:rFonts w:ascii="Times New Roman" w:eastAsia="Times New Roman" w:hAnsi="Times New Roman" w:cs="Times New Roman"/>
                <w:sz w:val="18"/>
                <w:szCs w:val="18"/>
                <w:lang w:eastAsia="es-ES_tradnl"/>
              </w:rPr>
            </w:pPr>
          </w:p>
          <w:p w14:paraId="592AC939" w14:textId="77777777" w:rsidR="00154801" w:rsidRPr="00922B85" w:rsidRDefault="00154801" w:rsidP="00D67493">
            <w:pPr>
              <w:autoSpaceDE w:val="0"/>
              <w:autoSpaceDN w:val="0"/>
              <w:adjustRightInd w:val="0"/>
              <w:spacing w:after="0" w:line="240" w:lineRule="auto"/>
              <w:ind w:left="360"/>
              <w:rPr>
                <w:rFonts w:ascii="Times New Roman" w:eastAsia="Times New Roman" w:hAnsi="Times New Roman" w:cs="Times New Roman"/>
                <w:sz w:val="18"/>
                <w:szCs w:val="18"/>
                <w:lang w:eastAsia="es-ES_tradnl"/>
              </w:rPr>
            </w:pPr>
          </w:p>
          <w:p w14:paraId="59766E57"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eastAsia="es-ES_tradnl"/>
              </w:rPr>
              <w:t>Por matar a mi padre, yo no podría ver a mi madre a los ojos.</w:t>
            </w:r>
          </w:p>
          <w:p w14:paraId="2F73E941" w14:textId="77777777" w:rsidR="00154801" w:rsidRPr="00922B85" w:rsidRDefault="00154801" w:rsidP="00D67493">
            <w:pPr>
              <w:autoSpaceDE w:val="0"/>
              <w:autoSpaceDN w:val="0"/>
              <w:adjustRightInd w:val="0"/>
              <w:spacing w:after="0" w:line="240" w:lineRule="auto"/>
              <w:ind w:left="360"/>
              <w:rPr>
                <w:rFonts w:ascii="Times New Roman" w:eastAsia="Times New Roman" w:hAnsi="Times New Roman" w:cs="Times New Roman"/>
                <w:sz w:val="18"/>
                <w:szCs w:val="18"/>
                <w:lang w:val="es-ES_tradnl" w:eastAsia="es-ES_tradnl"/>
              </w:rPr>
            </w:pPr>
          </w:p>
          <w:p w14:paraId="0CC840CD" w14:textId="77777777" w:rsidR="00154801" w:rsidRPr="00922B85" w:rsidRDefault="00154801" w:rsidP="00D67493">
            <w:pPr>
              <w:autoSpaceDE w:val="0"/>
              <w:autoSpaceDN w:val="0"/>
              <w:adjustRightInd w:val="0"/>
              <w:spacing w:after="0" w:line="240" w:lineRule="auto"/>
              <w:ind w:left="360"/>
              <w:rPr>
                <w:rFonts w:ascii="Times New Roman" w:eastAsia="Times New Roman" w:hAnsi="Times New Roman" w:cs="Times New Roman"/>
                <w:sz w:val="18"/>
                <w:szCs w:val="18"/>
                <w:lang w:val="es-ES_tradnl" w:eastAsia="es-ES_tradnl"/>
              </w:rPr>
            </w:pPr>
          </w:p>
          <w:p w14:paraId="796AB84F"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 xml:space="preserve">Por matar a mi padre me señalarían, además de mi madre, toda mi familia, mi novia y amigos. </w:t>
            </w:r>
          </w:p>
          <w:p w14:paraId="0E2DA59D" w14:textId="77777777" w:rsidR="00154801" w:rsidRPr="00922B85" w:rsidRDefault="00154801" w:rsidP="00D67493">
            <w:pPr>
              <w:spacing w:after="0" w:line="240" w:lineRule="auto"/>
              <w:ind w:left="708"/>
              <w:rPr>
                <w:rFonts w:ascii="Times New Roman" w:eastAsia="Times New Roman" w:hAnsi="Times New Roman" w:cs="Times New Roman"/>
                <w:sz w:val="18"/>
                <w:szCs w:val="18"/>
                <w:lang w:val="es-ES_tradnl" w:eastAsia="es-ES_tradnl"/>
              </w:rPr>
            </w:pPr>
          </w:p>
          <w:p w14:paraId="083735B4"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Porque me atormentaría imaginar que las personas que más amo no pudieran vivir en armonía en sociedad y menos junto a mí por mi culpa</w:t>
            </w:r>
          </w:p>
          <w:p w14:paraId="491400AC" w14:textId="77777777" w:rsidR="00154801" w:rsidRPr="00922B85" w:rsidRDefault="00154801" w:rsidP="00D67493">
            <w:pPr>
              <w:spacing w:after="0" w:line="240" w:lineRule="auto"/>
              <w:ind w:left="708"/>
              <w:rPr>
                <w:rFonts w:ascii="Times New Roman" w:eastAsia="Times New Roman" w:hAnsi="Times New Roman" w:cs="Times New Roman"/>
                <w:sz w:val="18"/>
                <w:szCs w:val="18"/>
                <w:lang w:val="es-ES_tradnl" w:eastAsia="es-ES_tradnl"/>
              </w:rPr>
            </w:pPr>
          </w:p>
          <w:p w14:paraId="1F6AAEDD"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eastAsia="es-ES_tradnl"/>
              </w:rPr>
              <w:t>Que traería el rechazo de la gente y de toda lo sociedad por ser el asesino de su padre</w:t>
            </w:r>
          </w:p>
          <w:p w14:paraId="5AC308BC" w14:textId="77777777" w:rsidR="00154801" w:rsidRPr="00922B85" w:rsidRDefault="00154801" w:rsidP="00D67493">
            <w:pPr>
              <w:spacing w:after="0" w:line="240" w:lineRule="auto"/>
              <w:ind w:left="708"/>
              <w:rPr>
                <w:rFonts w:ascii="Times New Roman" w:eastAsia="Times New Roman" w:hAnsi="Times New Roman" w:cs="Times New Roman"/>
                <w:sz w:val="18"/>
                <w:szCs w:val="18"/>
                <w:lang w:val="es-ES_tradnl" w:eastAsia="es-ES_tradnl"/>
              </w:rPr>
            </w:pPr>
          </w:p>
          <w:p w14:paraId="0732F3D6"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eastAsia="es-ES_tradnl"/>
              </w:rPr>
              <w:t>Porque no cumplí el principio inculcado por mi madre, el amor a la vida, la prudencia y el respeto hacia el padre</w:t>
            </w:r>
          </w:p>
        </w:tc>
        <w:tc>
          <w:tcPr>
            <w:tcW w:w="2718" w:type="dxa"/>
            <w:shd w:val="clear" w:color="auto" w:fill="auto"/>
          </w:tcPr>
          <w:p w14:paraId="48C0FC8F"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Nada                                     Toda</w:t>
            </w:r>
          </w:p>
          <w:p w14:paraId="2EA5CD0C"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Totalmente             Absolutamente</w:t>
            </w:r>
          </w:p>
        </w:tc>
      </w:tr>
      <w:tr w:rsidR="00154801" w:rsidRPr="00922B85" w14:paraId="4AF10BF6" w14:textId="77777777" w:rsidTr="00D67493">
        <w:trPr>
          <w:trHeight w:val="2175"/>
        </w:trPr>
        <w:tc>
          <w:tcPr>
            <w:tcW w:w="6468" w:type="dxa"/>
            <w:vMerge/>
          </w:tcPr>
          <w:p w14:paraId="1458BE52"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tc>
        <w:tc>
          <w:tcPr>
            <w:tcW w:w="2718" w:type="dxa"/>
            <w:shd w:val="clear" w:color="auto" w:fill="auto"/>
          </w:tcPr>
          <w:p w14:paraId="2B89FC4C"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67A0C566"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1DC1D96F"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30BF4912"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356317E6"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35989CA9"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3ABECB86"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44929C23"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477CB6FE"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168504AB"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0810D829"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09414DAD"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294DA2D7"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226CE667"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46CFBE28"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2ABEDBF9"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7709B852"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tc>
      </w:tr>
    </w:tbl>
    <w:p w14:paraId="1C64C50B"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p w14:paraId="60E80751"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p w14:paraId="406DA3D7"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8"/>
        <w:gridCol w:w="2718"/>
      </w:tblGrid>
      <w:tr w:rsidR="00154801" w:rsidRPr="00922B85" w14:paraId="09DD718D" w14:textId="77777777" w:rsidTr="00D67493">
        <w:trPr>
          <w:trHeight w:val="500"/>
        </w:trPr>
        <w:tc>
          <w:tcPr>
            <w:tcW w:w="6468" w:type="dxa"/>
            <w:vMerge w:val="restart"/>
          </w:tcPr>
          <w:p w14:paraId="49333AC8"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 xml:space="preserve">Si tú fueras Juan, con qué grado sentirías </w:t>
            </w:r>
            <w:r w:rsidRPr="00922B85">
              <w:rPr>
                <w:rFonts w:ascii="Times New Roman" w:eastAsia="Times New Roman" w:hAnsi="Times New Roman" w:cs="Times New Roman"/>
                <w:i/>
                <w:sz w:val="18"/>
                <w:szCs w:val="18"/>
                <w:lang w:val="es-ES_tradnl" w:eastAsia="es-ES_tradnl"/>
              </w:rPr>
              <w:t xml:space="preserve">orgullo </w:t>
            </w:r>
            <w:r w:rsidRPr="00922B85">
              <w:rPr>
                <w:rFonts w:ascii="Times New Roman" w:eastAsia="Times New Roman" w:hAnsi="Times New Roman" w:cs="Times New Roman"/>
                <w:sz w:val="18"/>
                <w:szCs w:val="18"/>
                <w:lang w:val="es-ES_tradnl" w:eastAsia="es-ES_tradnl"/>
              </w:rPr>
              <w:t>por matar a tu padre</w:t>
            </w:r>
            <w:r w:rsidRPr="00922B85">
              <w:rPr>
                <w:rFonts w:ascii="Times New Roman" w:eastAsia="Times New Roman" w:hAnsi="Times New Roman" w:cs="Times New Roman"/>
                <w:i/>
                <w:sz w:val="18"/>
                <w:szCs w:val="18"/>
                <w:lang w:val="es-ES_tradnl" w:eastAsia="es-ES_tradnl"/>
              </w:rPr>
              <w:t>?</w:t>
            </w:r>
            <w:r w:rsidRPr="00922B85">
              <w:rPr>
                <w:rFonts w:ascii="Times New Roman" w:eastAsia="Times New Roman" w:hAnsi="Times New Roman" w:cs="Times New Roman"/>
                <w:sz w:val="18"/>
                <w:szCs w:val="18"/>
                <w:lang w:val="es-ES_tradnl" w:eastAsia="es-ES_tradnl"/>
              </w:rPr>
              <w:t xml:space="preserve"> Considera las siguientes razones:</w:t>
            </w:r>
          </w:p>
          <w:p w14:paraId="4D62F607"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p w14:paraId="68854F8B"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p w14:paraId="5D498201"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es-ES_tradnl"/>
              </w:rPr>
            </w:pPr>
            <w:r w:rsidRPr="00922B85">
              <w:rPr>
                <w:rFonts w:ascii="Times New Roman" w:eastAsia="Times New Roman" w:hAnsi="Times New Roman" w:cs="Times New Roman"/>
                <w:sz w:val="18"/>
                <w:szCs w:val="18"/>
                <w:lang w:eastAsia="es-ES_tradnl"/>
              </w:rPr>
              <w:t>Por defender mi vida y emplear lo que aprendí de defensa personal……….</w:t>
            </w:r>
          </w:p>
          <w:p w14:paraId="680D3987" w14:textId="77777777" w:rsidR="00154801" w:rsidRPr="00922B85" w:rsidRDefault="00154801" w:rsidP="00D67493">
            <w:pPr>
              <w:autoSpaceDE w:val="0"/>
              <w:autoSpaceDN w:val="0"/>
              <w:adjustRightInd w:val="0"/>
              <w:spacing w:after="0" w:line="240" w:lineRule="auto"/>
              <w:ind w:left="360"/>
              <w:rPr>
                <w:rFonts w:ascii="Times New Roman" w:eastAsia="Times New Roman" w:hAnsi="Times New Roman" w:cs="Times New Roman"/>
                <w:sz w:val="18"/>
                <w:szCs w:val="18"/>
                <w:lang w:eastAsia="es-ES_tradnl"/>
              </w:rPr>
            </w:pPr>
          </w:p>
          <w:p w14:paraId="5E64CFBA" w14:textId="77777777" w:rsidR="00154801" w:rsidRPr="00922B85" w:rsidRDefault="00154801" w:rsidP="00D67493">
            <w:pPr>
              <w:autoSpaceDE w:val="0"/>
              <w:autoSpaceDN w:val="0"/>
              <w:adjustRightInd w:val="0"/>
              <w:spacing w:after="0" w:line="240" w:lineRule="auto"/>
              <w:ind w:left="360"/>
              <w:rPr>
                <w:rFonts w:ascii="Times New Roman" w:eastAsia="Times New Roman" w:hAnsi="Times New Roman" w:cs="Times New Roman"/>
                <w:sz w:val="18"/>
                <w:szCs w:val="18"/>
                <w:lang w:eastAsia="es-ES_tradnl"/>
              </w:rPr>
            </w:pPr>
          </w:p>
          <w:p w14:paraId="5C81EAAF"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es-ES_tradnl"/>
              </w:rPr>
            </w:pPr>
            <w:r w:rsidRPr="00922B85">
              <w:rPr>
                <w:rFonts w:ascii="Times New Roman" w:eastAsia="Times New Roman" w:hAnsi="Times New Roman" w:cs="Times New Roman"/>
                <w:sz w:val="18"/>
                <w:szCs w:val="18"/>
                <w:lang w:eastAsia="es-ES_tradnl"/>
              </w:rPr>
              <w:t>Por defenderme bien, cuidar de mí, como me lo enseñó mi mamá…</w:t>
            </w:r>
          </w:p>
          <w:p w14:paraId="7F152CCA" w14:textId="77777777" w:rsidR="00154801" w:rsidRPr="00922B85" w:rsidRDefault="00154801" w:rsidP="00D67493">
            <w:pPr>
              <w:spacing w:after="0" w:line="240" w:lineRule="auto"/>
              <w:ind w:left="708"/>
              <w:rPr>
                <w:rFonts w:ascii="Times New Roman" w:eastAsia="Times New Roman" w:hAnsi="Times New Roman" w:cs="Times New Roman"/>
                <w:sz w:val="18"/>
                <w:szCs w:val="18"/>
                <w:lang w:eastAsia="es-ES_tradnl"/>
              </w:rPr>
            </w:pPr>
          </w:p>
          <w:p w14:paraId="6A642CD4"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es-ES_tradnl"/>
              </w:rPr>
            </w:pPr>
            <w:r w:rsidRPr="00922B85">
              <w:rPr>
                <w:rFonts w:ascii="Times New Roman" w:eastAsia="Times New Roman" w:hAnsi="Times New Roman" w:cs="Times New Roman"/>
                <w:sz w:val="18"/>
                <w:szCs w:val="18"/>
                <w:lang w:val="es-ES_tradnl" w:eastAsia="es-ES_tradnl"/>
              </w:rPr>
              <w:t>Por matar a mi padre, quien no se ocupó de mí nunca y violó a mi mamá, que siendo ladrón tendría la aprobación de la gente y cualquiera actuaría de la misma forma.</w:t>
            </w:r>
          </w:p>
          <w:p w14:paraId="2018AD24" w14:textId="77777777" w:rsidR="00154801" w:rsidRPr="00922B85" w:rsidRDefault="00154801" w:rsidP="00D67493">
            <w:pPr>
              <w:spacing w:after="0" w:line="240" w:lineRule="auto"/>
              <w:ind w:left="708"/>
              <w:rPr>
                <w:rFonts w:ascii="Times New Roman" w:eastAsia="Times New Roman" w:hAnsi="Times New Roman" w:cs="Times New Roman"/>
                <w:sz w:val="18"/>
                <w:szCs w:val="18"/>
                <w:lang w:eastAsia="es-ES_tradnl"/>
              </w:rPr>
            </w:pPr>
          </w:p>
          <w:p w14:paraId="6DB6F5AC"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es-ES_tradnl"/>
              </w:rPr>
            </w:pPr>
            <w:r w:rsidRPr="00922B85">
              <w:rPr>
                <w:rFonts w:ascii="Times New Roman" w:eastAsia="Times New Roman" w:hAnsi="Times New Roman" w:cs="Times New Roman"/>
                <w:sz w:val="18"/>
                <w:szCs w:val="18"/>
                <w:lang w:eastAsia="es-ES_tradnl"/>
              </w:rPr>
              <w:t>Porque aparte de mi madre, toda mi familia y la sociedad me reconocerían</w:t>
            </w:r>
          </w:p>
          <w:p w14:paraId="1EFBBF26" w14:textId="77777777" w:rsidR="00154801" w:rsidRPr="00922B85" w:rsidRDefault="00154801" w:rsidP="00D67493">
            <w:pPr>
              <w:spacing w:after="0" w:line="240" w:lineRule="auto"/>
              <w:ind w:left="708"/>
              <w:rPr>
                <w:rFonts w:ascii="Times New Roman" w:eastAsia="Times New Roman" w:hAnsi="Times New Roman" w:cs="Times New Roman"/>
                <w:sz w:val="18"/>
                <w:szCs w:val="18"/>
                <w:lang w:eastAsia="es-ES_tradnl"/>
              </w:rPr>
            </w:pPr>
          </w:p>
          <w:p w14:paraId="3AE0CB6E"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es-ES_tradnl"/>
              </w:rPr>
            </w:pPr>
            <w:r w:rsidRPr="00922B85">
              <w:rPr>
                <w:rFonts w:ascii="Times New Roman" w:eastAsia="Times New Roman" w:hAnsi="Times New Roman" w:cs="Times New Roman"/>
                <w:sz w:val="18"/>
                <w:szCs w:val="18"/>
                <w:lang w:eastAsia="es-ES_tradnl"/>
              </w:rPr>
              <w:t xml:space="preserve">Que traería el reconocimiento de la gente y de toda lo sociedad por castigar a alguien que no cumple con la reglas sociales ni humanas </w:t>
            </w:r>
          </w:p>
          <w:p w14:paraId="5CE8FE65" w14:textId="77777777" w:rsidR="00154801" w:rsidRPr="00922B85" w:rsidRDefault="00154801" w:rsidP="00D67493">
            <w:pPr>
              <w:spacing w:after="0" w:line="240" w:lineRule="auto"/>
              <w:ind w:left="708"/>
              <w:rPr>
                <w:rFonts w:ascii="Times New Roman" w:eastAsia="Times New Roman" w:hAnsi="Times New Roman" w:cs="Times New Roman"/>
                <w:sz w:val="18"/>
                <w:szCs w:val="18"/>
                <w:lang w:eastAsia="es-ES_tradnl"/>
              </w:rPr>
            </w:pPr>
          </w:p>
          <w:p w14:paraId="717454CF" w14:textId="77777777" w:rsidR="00154801" w:rsidRPr="00922B85" w:rsidRDefault="00154801" w:rsidP="00154801">
            <w:pPr>
              <w:numPr>
                <w:ilvl w:val="0"/>
                <w:numId w:val="1"/>
              </w:numPr>
              <w:autoSpaceDE w:val="0"/>
              <w:autoSpaceDN w:val="0"/>
              <w:adjustRightInd w:val="0"/>
              <w:spacing w:after="0" w:line="240" w:lineRule="auto"/>
              <w:rPr>
                <w:rFonts w:ascii="Times New Roman" w:eastAsia="Times New Roman" w:hAnsi="Times New Roman" w:cs="Times New Roman"/>
                <w:sz w:val="18"/>
                <w:szCs w:val="18"/>
                <w:lang w:eastAsia="es-ES_tradnl"/>
              </w:rPr>
            </w:pPr>
            <w:r w:rsidRPr="00922B85">
              <w:rPr>
                <w:rFonts w:ascii="Times New Roman" w:eastAsia="Times New Roman" w:hAnsi="Times New Roman" w:cs="Times New Roman"/>
                <w:sz w:val="18"/>
                <w:szCs w:val="18"/>
                <w:lang w:eastAsia="es-ES_tradnl"/>
              </w:rPr>
              <w:t>Porque cumplí el principio de salvaguardar mi vida, principio inculcado por mi madre, el de justicia y el respeto del deber</w:t>
            </w:r>
          </w:p>
          <w:p w14:paraId="16E68D87"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tc>
        <w:tc>
          <w:tcPr>
            <w:tcW w:w="2718" w:type="dxa"/>
            <w:shd w:val="clear" w:color="auto" w:fill="auto"/>
          </w:tcPr>
          <w:p w14:paraId="25D01F21"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Nada                                     Todo</w:t>
            </w:r>
          </w:p>
          <w:p w14:paraId="3C46F979"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Totalmente             Absolutamente</w:t>
            </w:r>
          </w:p>
        </w:tc>
      </w:tr>
      <w:tr w:rsidR="00154801" w:rsidRPr="00922B85" w14:paraId="2BBB44C1" w14:textId="77777777" w:rsidTr="00D67493">
        <w:trPr>
          <w:trHeight w:val="2175"/>
        </w:trPr>
        <w:tc>
          <w:tcPr>
            <w:tcW w:w="6468" w:type="dxa"/>
            <w:vMerge/>
          </w:tcPr>
          <w:p w14:paraId="0F59D27E" w14:textId="77777777" w:rsidR="00154801" w:rsidRPr="00922B85" w:rsidRDefault="00154801" w:rsidP="00D67493">
            <w:pPr>
              <w:autoSpaceDE w:val="0"/>
              <w:autoSpaceDN w:val="0"/>
              <w:adjustRightInd w:val="0"/>
              <w:spacing w:after="0" w:line="240" w:lineRule="auto"/>
              <w:rPr>
                <w:rFonts w:ascii="Times New Roman" w:eastAsia="Times New Roman" w:hAnsi="Times New Roman" w:cs="Times New Roman"/>
                <w:sz w:val="18"/>
                <w:szCs w:val="18"/>
                <w:lang w:val="es-ES_tradnl" w:eastAsia="es-ES_tradnl"/>
              </w:rPr>
            </w:pPr>
          </w:p>
        </w:tc>
        <w:tc>
          <w:tcPr>
            <w:tcW w:w="2718" w:type="dxa"/>
            <w:shd w:val="clear" w:color="auto" w:fill="auto"/>
          </w:tcPr>
          <w:p w14:paraId="03ECDBF5"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30BEF19D"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2847E2F0"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68D9CEED"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06E44DB7"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7F86235E"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5807CEB3"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3E91851D"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6FAC8C70"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49949BE6"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652DA018"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226394E2"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6153659C"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576E04C3"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32B986AE"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127092E3"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p w14:paraId="03BFC17F"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r w:rsidRPr="00922B85">
              <w:rPr>
                <w:rFonts w:ascii="Times New Roman" w:eastAsia="Times New Roman" w:hAnsi="Times New Roman" w:cs="Times New Roman"/>
                <w:sz w:val="18"/>
                <w:szCs w:val="18"/>
                <w:lang w:val="es-ES_tradnl" w:eastAsia="es-ES_tradnl"/>
              </w:rPr>
              <w:t>1   2    3    4    5    6    7    8   9   10</w:t>
            </w:r>
          </w:p>
          <w:p w14:paraId="6E6ECCFF" w14:textId="77777777" w:rsidR="00154801" w:rsidRPr="00922B85" w:rsidRDefault="00154801" w:rsidP="00D67493">
            <w:pPr>
              <w:autoSpaceDE w:val="0"/>
              <w:autoSpaceDN w:val="0"/>
              <w:adjustRightInd w:val="0"/>
              <w:spacing w:after="0" w:line="240" w:lineRule="auto"/>
              <w:jc w:val="center"/>
              <w:rPr>
                <w:rFonts w:ascii="Times New Roman" w:eastAsia="Times New Roman" w:hAnsi="Times New Roman" w:cs="Times New Roman"/>
                <w:sz w:val="18"/>
                <w:szCs w:val="18"/>
                <w:lang w:val="es-ES_tradnl" w:eastAsia="es-ES_tradnl"/>
              </w:rPr>
            </w:pPr>
          </w:p>
        </w:tc>
      </w:tr>
    </w:tbl>
    <w:p w14:paraId="4A496C2A" w14:textId="77777777" w:rsidR="00154801" w:rsidRPr="00922B85" w:rsidRDefault="00154801" w:rsidP="00154801">
      <w:pPr>
        <w:spacing w:after="0" w:line="240" w:lineRule="auto"/>
        <w:rPr>
          <w:rFonts w:ascii="Times New Roman" w:eastAsia="Times New Roman" w:hAnsi="Times New Roman" w:cs="Times New Roman"/>
          <w:sz w:val="24"/>
          <w:szCs w:val="24"/>
          <w:lang w:val="es-ES_tradnl" w:eastAsia="es-ES_tradnl"/>
        </w:rPr>
      </w:pPr>
    </w:p>
    <w:p w14:paraId="7DC76F1B" w14:textId="77777777" w:rsidR="00154801" w:rsidRDefault="00154801" w:rsidP="00154801">
      <w:pPr>
        <w:spacing w:after="0" w:line="240" w:lineRule="auto"/>
        <w:rPr>
          <w:rFonts w:ascii="Times New Roman" w:hAnsi="Times New Roman" w:cs="Times New Roman"/>
          <w:sz w:val="24"/>
          <w:szCs w:val="24"/>
        </w:rPr>
      </w:pPr>
    </w:p>
    <w:p w14:paraId="5083B331" w14:textId="77777777" w:rsidR="00154801" w:rsidRPr="006831A2" w:rsidRDefault="00154801" w:rsidP="006831A2">
      <w:pPr>
        <w:spacing w:after="0" w:line="240" w:lineRule="auto"/>
        <w:jc w:val="both"/>
        <w:rPr>
          <w:rFonts w:ascii="Times New Roman" w:hAnsi="Times New Roman" w:cs="Times New Roman"/>
          <w:sz w:val="24"/>
          <w:szCs w:val="24"/>
          <w:lang w:val="es-ES_tradnl"/>
        </w:rPr>
      </w:pPr>
    </w:p>
    <w:sectPr w:rsidR="00154801" w:rsidRPr="006831A2">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AAAC" w16cex:dateUtc="2020-08-03T20:24:00Z"/>
  <w16cex:commentExtensible w16cex:durableId="22D2A8BA" w16cex:dateUtc="2020-08-03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F1A367" w16cid:durableId="22D2A8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12C05" w14:textId="77777777" w:rsidR="00B5492D" w:rsidRDefault="00B5492D" w:rsidP="006831A2">
      <w:pPr>
        <w:spacing w:after="0" w:line="240" w:lineRule="auto"/>
      </w:pPr>
      <w:r>
        <w:separator/>
      </w:r>
    </w:p>
  </w:endnote>
  <w:endnote w:type="continuationSeparator" w:id="0">
    <w:p w14:paraId="49AAB718" w14:textId="77777777" w:rsidR="00B5492D" w:rsidRDefault="00B5492D" w:rsidP="0068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EF67" w14:textId="77777777" w:rsidR="00B5492D" w:rsidRDefault="00B5492D" w:rsidP="006831A2">
      <w:pPr>
        <w:spacing w:after="0" w:line="240" w:lineRule="auto"/>
      </w:pPr>
      <w:r>
        <w:separator/>
      </w:r>
    </w:p>
  </w:footnote>
  <w:footnote w:type="continuationSeparator" w:id="0">
    <w:p w14:paraId="39E17E1A" w14:textId="77777777" w:rsidR="00B5492D" w:rsidRDefault="00B5492D" w:rsidP="006831A2">
      <w:pPr>
        <w:spacing w:after="0" w:line="240" w:lineRule="auto"/>
      </w:pPr>
      <w:r>
        <w:continuationSeparator/>
      </w:r>
    </w:p>
  </w:footnote>
  <w:footnote w:id="1">
    <w:p w14:paraId="730FF6B5" w14:textId="77777777" w:rsidR="00342EC0" w:rsidRPr="00E95E7E" w:rsidRDefault="00342EC0">
      <w:pPr>
        <w:pStyle w:val="Textonotapie"/>
        <w:rPr>
          <w:rFonts w:ascii="Times New Roman" w:hAnsi="Times New Roman" w:cs="Times New Roman"/>
        </w:rPr>
      </w:pPr>
      <w:r w:rsidRPr="00E95E7E">
        <w:rPr>
          <w:rStyle w:val="Refdenotaalpie"/>
          <w:rFonts w:ascii="Times New Roman" w:hAnsi="Times New Roman" w:cs="Times New Roman"/>
        </w:rPr>
        <w:footnoteRef/>
      </w:r>
      <w:r w:rsidRPr="00E95E7E">
        <w:rPr>
          <w:rFonts w:ascii="Times New Roman" w:hAnsi="Times New Roman" w:cs="Times New Roman"/>
        </w:rPr>
        <w:t xml:space="preserve"> Universidad Juárez Autónoma de Tabasco, México, correspondencia a vicrob13@yahoo.com.mx, orcid.org/0000-0003-1046-4768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1E62"/>
    <w:multiLevelType w:val="hybridMultilevel"/>
    <w:tmpl w:val="F3BC120C"/>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A2"/>
    <w:rsid w:val="00000466"/>
    <w:rsid w:val="00013D0C"/>
    <w:rsid w:val="00024DF3"/>
    <w:rsid w:val="000834ED"/>
    <w:rsid w:val="000C4C06"/>
    <w:rsid w:val="000C5320"/>
    <w:rsid w:val="000C7834"/>
    <w:rsid w:val="000D2619"/>
    <w:rsid w:val="000F391F"/>
    <w:rsid w:val="00111C99"/>
    <w:rsid w:val="00123F66"/>
    <w:rsid w:val="00145137"/>
    <w:rsid w:val="00154801"/>
    <w:rsid w:val="001554EE"/>
    <w:rsid w:val="00160A5C"/>
    <w:rsid w:val="00162A2E"/>
    <w:rsid w:val="001671CB"/>
    <w:rsid w:val="00167504"/>
    <w:rsid w:val="00171316"/>
    <w:rsid w:val="001775FC"/>
    <w:rsid w:val="001A4F20"/>
    <w:rsid w:val="001A7A53"/>
    <w:rsid w:val="001B017C"/>
    <w:rsid w:val="001B3A26"/>
    <w:rsid w:val="001F7CCE"/>
    <w:rsid w:val="002048C9"/>
    <w:rsid w:val="002064DB"/>
    <w:rsid w:val="00221135"/>
    <w:rsid w:val="002433EE"/>
    <w:rsid w:val="00255452"/>
    <w:rsid w:val="00287255"/>
    <w:rsid w:val="002C2B3C"/>
    <w:rsid w:val="002D05F5"/>
    <w:rsid w:val="002D0BB8"/>
    <w:rsid w:val="002E231C"/>
    <w:rsid w:val="00315A27"/>
    <w:rsid w:val="00322002"/>
    <w:rsid w:val="00334844"/>
    <w:rsid w:val="003365AA"/>
    <w:rsid w:val="00342EC0"/>
    <w:rsid w:val="00373BDB"/>
    <w:rsid w:val="003916DE"/>
    <w:rsid w:val="00392447"/>
    <w:rsid w:val="003C0D05"/>
    <w:rsid w:val="003D29D7"/>
    <w:rsid w:val="003E02BC"/>
    <w:rsid w:val="00445BD6"/>
    <w:rsid w:val="00450B19"/>
    <w:rsid w:val="00470AFC"/>
    <w:rsid w:val="00481DC8"/>
    <w:rsid w:val="00486003"/>
    <w:rsid w:val="004A3EE1"/>
    <w:rsid w:val="004F0AA7"/>
    <w:rsid w:val="004F4360"/>
    <w:rsid w:val="004F6686"/>
    <w:rsid w:val="00502AE9"/>
    <w:rsid w:val="00514B7F"/>
    <w:rsid w:val="00524A2B"/>
    <w:rsid w:val="0052724F"/>
    <w:rsid w:val="00534650"/>
    <w:rsid w:val="005423FA"/>
    <w:rsid w:val="00547D1D"/>
    <w:rsid w:val="00562B13"/>
    <w:rsid w:val="00577B5C"/>
    <w:rsid w:val="005803BB"/>
    <w:rsid w:val="00591819"/>
    <w:rsid w:val="00594D31"/>
    <w:rsid w:val="005B7D64"/>
    <w:rsid w:val="005C780D"/>
    <w:rsid w:val="005E4B75"/>
    <w:rsid w:val="006053D5"/>
    <w:rsid w:val="00647C06"/>
    <w:rsid w:val="006524EE"/>
    <w:rsid w:val="00677103"/>
    <w:rsid w:val="006831A2"/>
    <w:rsid w:val="00691045"/>
    <w:rsid w:val="006A2E3F"/>
    <w:rsid w:val="006D7333"/>
    <w:rsid w:val="006E136F"/>
    <w:rsid w:val="007046CA"/>
    <w:rsid w:val="007458E7"/>
    <w:rsid w:val="00774222"/>
    <w:rsid w:val="007778A2"/>
    <w:rsid w:val="007C41EC"/>
    <w:rsid w:val="007F18C8"/>
    <w:rsid w:val="00830CE0"/>
    <w:rsid w:val="00841932"/>
    <w:rsid w:val="0087557E"/>
    <w:rsid w:val="00894166"/>
    <w:rsid w:val="008B3957"/>
    <w:rsid w:val="008F084F"/>
    <w:rsid w:val="008F5A66"/>
    <w:rsid w:val="00942CD3"/>
    <w:rsid w:val="00947930"/>
    <w:rsid w:val="009578D6"/>
    <w:rsid w:val="00992F26"/>
    <w:rsid w:val="009A2F00"/>
    <w:rsid w:val="009A2FCA"/>
    <w:rsid w:val="009C356F"/>
    <w:rsid w:val="009D10A0"/>
    <w:rsid w:val="00A06D63"/>
    <w:rsid w:val="00A12D01"/>
    <w:rsid w:val="00A4648B"/>
    <w:rsid w:val="00A52BA1"/>
    <w:rsid w:val="00A6689B"/>
    <w:rsid w:val="00A923E0"/>
    <w:rsid w:val="00A93F3B"/>
    <w:rsid w:val="00AA6427"/>
    <w:rsid w:val="00AE0464"/>
    <w:rsid w:val="00AF7935"/>
    <w:rsid w:val="00B124B3"/>
    <w:rsid w:val="00B136B9"/>
    <w:rsid w:val="00B14C83"/>
    <w:rsid w:val="00B1633C"/>
    <w:rsid w:val="00B421B4"/>
    <w:rsid w:val="00B4646E"/>
    <w:rsid w:val="00B5492D"/>
    <w:rsid w:val="00B66614"/>
    <w:rsid w:val="00B87FAF"/>
    <w:rsid w:val="00B90955"/>
    <w:rsid w:val="00B91219"/>
    <w:rsid w:val="00BA7FF6"/>
    <w:rsid w:val="00BE5D8A"/>
    <w:rsid w:val="00C078DD"/>
    <w:rsid w:val="00C1623A"/>
    <w:rsid w:val="00C25037"/>
    <w:rsid w:val="00C41B9C"/>
    <w:rsid w:val="00C950D3"/>
    <w:rsid w:val="00CA1F25"/>
    <w:rsid w:val="00CA20A4"/>
    <w:rsid w:val="00CA75C5"/>
    <w:rsid w:val="00CB7B8D"/>
    <w:rsid w:val="00CD4241"/>
    <w:rsid w:val="00CF5434"/>
    <w:rsid w:val="00D12838"/>
    <w:rsid w:val="00D2207B"/>
    <w:rsid w:val="00D47547"/>
    <w:rsid w:val="00D556C3"/>
    <w:rsid w:val="00D61F4F"/>
    <w:rsid w:val="00D63004"/>
    <w:rsid w:val="00D7218A"/>
    <w:rsid w:val="00DA4989"/>
    <w:rsid w:val="00DC0C2A"/>
    <w:rsid w:val="00DD0B1D"/>
    <w:rsid w:val="00DE7802"/>
    <w:rsid w:val="00E020BF"/>
    <w:rsid w:val="00E123EB"/>
    <w:rsid w:val="00E20745"/>
    <w:rsid w:val="00E331ED"/>
    <w:rsid w:val="00E36FD6"/>
    <w:rsid w:val="00E449A0"/>
    <w:rsid w:val="00E529EA"/>
    <w:rsid w:val="00E55DC9"/>
    <w:rsid w:val="00E573CF"/>
    <w:rsid w:val="00E95E7E"/>
    <w:rsid w:val="00EC0D78"/>
    <w:rsid w:val="00EC16CB"/>
    <w:rsid w:val="00EE7864"/>
    <w:rsid w:val="00EF2E8C"/>
    <w:rsid w:val="00F027ED"/>
    <w:rsid w:val="00F37C5B"/>
    <w:rsid w:val="00F44203"/>
    <w:rsid w:val="00F70ED0"/>
    <w:rsid w:val="00FB0318"/>
    <w:rsid w:val="00FC0360"/>
    <w:rsid w:val="00FE2FEB"/>
    <w:rsid w:val="00FF13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63F8D"/>
  <w15:chartTrackingRefBased/>
  <w15:docId w15:val="{1D3EFD29-373C-4513-8DA1-D536DCEF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3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B7D64"/>
    <w:pPr>
      <w:ind w:left="720"/>
      <w:contextualSpacing/>
    </w:pPr>
  </w:style>
  <w:style w:type="character" w:styleId="Textodelmarcadordeposicin">
    <w:name w:val="Placeholder Text"/>
    <w:basedOn w:val="Fuentedeprrafopredeter"/>
    <w:uiPriority w:val="99"/>
    <w:semiHidden/>
    <w:rsid w:val="00A12D01"/>
    <w:rPr>
      <w:color w:val="808080"/>
    </w:rPr>
  </w:style>
  <w:style w:type="paragraph" w:styleId="Bibliografa">
    <w:name w:val="Bibliography"/>
    <w:basedOn w:val="Normal"/>
    <w:next w:val="Normal"/>
    <w:uiPriority w:val="37"/>
    <w:semiHidden/>
    <w:unhideWhenUsed/>
    <w:rsid w:val="00B4646E"/>
  </w:style>
  <w:style w:type="character" w:styleId="nfasis">
    <w:name w:val="Emphasis"/>
    <w:aliases w:val="Cursiva o itálica"/>
    <w:uiPriority w:val="20"/>
    <w:qFormat/>
    <w:rsid w:val="00B4646E"/>
    <w:rPr>
      <w:i/>
      <w:iCs/>
    </w:rPr>
  </w:style>
  <w:style w:type="paragraph" w:styleId="Textonotapie">
    <w:name w:val="footnote text"/>
    <w:basedOn w:val="Normal"/>
    <w:link w:val="TextonotapieCar"/>
    <w:uiPriority w:val="99"/>
    <w:semiHidden/>
    <w:unhideWhenUsed/>
    <w:rsid w:val="006D73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333"/>
    <w:rPr>
      <w:sz w:val="20"/>
      <w:szCs w:val="20"/>
    </w:rPr>
  </w:style>
  <w:style w:type="character" w:styleId="Refdenotaalpie">
    <w:name w:val="footnote reference"/>
    <w:basedOn w:val="Fuentedeprrafopredeter"/>
    <w:uiPriority w:val="99"/>
    <w:semiHidden/>
    <w:unhideWhenUsed/>
    <w:rsid w:val="006D7333"/>
    <w:rPr>
      <w:vertAlign w:val="superscript"/>
    </w:rPr>
  </w:style>
  <w:style w:type="character" w:styleId="Hipervnculo">
    <w:name w:val="Hyperlink"/>
    <w:basedOn w:val="Fuentedeprrafopredeter"/>
    <w:uiPriority w:val="99"/>
    <w:unhideWhenUsed/>
    <w:rsid w:val="00830CE0"/>
    <w:rPr>
      <w:color w:val="0563C1" w:themeColor="hyperlink"/>
      <w:u w:val="single"/>
    </w:rPr>
  </w:style>
  <w:style w:type="paragraph" w:customStyle="1" w:styleId="Default">
    <w:name w:val="Default"/>
    <w:rsid w:val="00000466"/>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5C780D"/>
    <w:rPr>
      <w:sz w:val="16"/>
      <w:szCs w:val="16"/>
    </w:rPr>
  </w:style>
  <w:style w:type="paragraph" w:styleId="Textocomentario">
    <w:name w:val="annotation text"/>
    <w:basedOn w:val="Normal"/>
    <w:link w:val="TextocomentarioCar"/>
    <w:uiPriority w:val="99"/>
    <w:semiHidden/>
    <w:unhideWhenUsed/>
    <w:rsid w:val="005C78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780D"/>
    <w:rPr>
      <w:sz w:val="20"/>
      <w:szCs w:val="20"/>
    </w:rPr>
  </w:style>
  <w:style w:type="paragraph" w:styleId="Asuntodelcomentario">
    <w:name w:val="annotation subject"/>
    <w:basedOn w:val="Textocomentario"/>
    <w:next w:val="Textocomentario"/>
    <w:link w:val="AsuntodelcomentarioCar"/>
    <w:uiPriority w:val="99"/>
    <w:semiHidden/>
    <w:unhideWhenUsed/>
    <w:rsid w:val="005C780D"/>
    <w:rPr>
      <w:b/>
      <w:bCs/>
    </w:rPr>
  </w:style>
  <w:style w:type="character" w:customStyle="1" w:styleId="AsuntodelcomentarioCar">
    <w:name w:val="Asunto del comentario Car"/>
    <w:basedOn w:val="TextocomentarioCar"/>
    <w:link w:val="Asuntodelcomentario"/>
    <w:uiPriority w:val="99"/>
    <w:semiHidden/>
    <w:rsid w:val="005C780D"/>
    <w:rPr>
      <w:b/>
      <w:bCs/>
      <w:sz w:val="20"/>
      <w:szCs w:val="20"/>
    </w:rPr>
  </w:style>
  <w:style w:type="paragraph" w:styleId="Textodeglobo">
    <w:name w:val="Balloon Text"/>
    <w:basedOn w:val="Normal"/>
    <w:link w:val="TextodegloboCar"/>
    <w:uiPriority w:val="99"/>
    <w:semiHidden/>
    <w:unhideWhenUsed/>
    <w:rsid w:val="005C78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43545">
      <w:bodyDiv w:val="1"/>
      <w:marLeft w:val="0"/>
      <w:marRight w:val="0"/>
      <w:marTop w:val="0"/>
      <w:marBottom w:val="0"/>
      <w:divBdr>
        <w:top w:val="none" w:sz="0" w:space="0" w:color="auto"/>
        <w:left w:val="none" w:sz="0" w:space="0" w:color="auto"/>
        <w:bottom w:val="none" w:sz="0" w:space="0" w:color="auto"/>
        <w:right w:val="none" w:sz="0" w:space="0" w:color="auto"/>
      </w:divBdr>
    </w:div>
    <w:div w:id="875388762">
      <w:bodyDiv w:val="1"/>
      <w:marLeft w:val="0"/>
      <w:marRight w:val="0"/>
      <w:marTop w:val="0"/>
      <w:marBottom w:val="0"/>
      <w:divBdr>
        <w:top w:val="none" w:sz="0" w:space="0" w:color="auto"/>
        <w:left w:val="none" w:sz="0" w:space="0" w:color="auto"/>
        <w:bottom w:val="none" w:sz="0" w:space="0" w:color="auto"/>
        <w:right w:val="none" w:sz="0" w:space="0" w:color="auto"/>
      </w:divBdr>
    </w:div>
    <w:div w:id="1742289861">
      <w:bodyDiv w:val="1"/>
      <w:marLeft w:val="0"/>
      <w:marRight w:val="0"/>
      <w:marTop w:val="0"/>
      <w:marBottom w:val="0"/>
      <w:divBdr>
        <w:top w:val="none" w:sz="0" w:space="0" w:color="auto"/>
        <w:left w:val="none" w:sz="0" w:space="0" w:color="auto"/>
        <w:bottom w:val="none" w:sz="0" w:space="0" w:color="auto"/>
        <w:right w:val="none" w:sz="0" w:space="0" w:color="auto"/>
      </w:divBdr>
      <w:divsChild>
        <w:div w:id="97664711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9663-34DC-44EF-9E77-98D8E45A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5116</Words>
  <Characters>28139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UJAT201400492</dc:creator>
  <cp:keywords/>
  <dc:description/>
  <cp:lastModifiedBy>UJAT201400492</cp:lastModifiedBy>
  <cp:revision>2</cp:revision>
  <dcterms:created xsi:type="dcterms:W3CDTF">2020-08-05T06:02:00Z</dcterms:created>
  <dcterms:modified xsi:type="dcterms:W3CDTF">2020-08-05T06:02:00Z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