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F6FF9" w14:textId="77777777" w:rsidR="00314AC3" w:rsidRPr="004364DD" w:rsidRDefault="00314AC3" w:rsidP="004364DD">
      <w:pPr>
        <w:spacing w:after="0" w:line="240" w:lineRule="auto"/>
        <w:jc w:val="center"/>
        <w:rPr>
          <w:rFonts w:ascii="Italics" w:hAnsi="Italics" w:cstheme="majorBidi"/>
          <w:b/>
          <w:bCs/>
          <w:color w:val="000000" w:themeColor="text1"/>
          <w:sz w:val="24"/>
          <w:szCs w:val="24"/>
          <w:rtl/>
        </w:rPr>
      </w:pPr>
    </w:p>
    <w:p w14:paraId="4A2C2011" w14:textId="47DA8F98" w:rsidR="0014660D" w:rsidRPr="004364DD" w:rsidRDefault="0021173D" w:rsidP="004364DD">
      <w:pPr>
        <w:spacing w:after="0" w:line="240" w:lineRule="auto"/>
        <w:jc w:val="center"/>
        <w:rPr>
          <w:rFonts w:ascii="Italics" w:hAnsi="Italics" w:cstheme="majorBidi"/>
          <w:b/>
          <w:bCs/>
          <w:color w:val="000000" w:themeColor="text1"/>
          <w:sz w:val="24"/>
          <w:szCs w:val="24"/>
        </w:rPr>
      </w:pPr>
      <w:r w:rsidRPr="004364DD">
        <w:rPr>
          <w:rFonts w:ascii="Italics" w:hAnsi="Italics" w:cstheme="majorBidi"/>
          <w:b/>
          <w:bCs/>
          <w:color w:val="000000" w:themeColor="text1"/>
          <w:sz w:val="24"/>
          <w:szCs w:val="24"/>
        </w:rPr>
        <w:t>S</w:t>
      </w:r>
      <w:r w:rsidR="0014660D" w:rsidRPr="004364DD">
        <w:rPr>
          <w:rFonts w:ascii="Italics" w:hAnsi="Italics" w:cstheme="majorBidi"/>
          <w:b/>
          <w:bCs/>
          <w:color w:val="000000" w:themeColor="text1"/>
          <w:sz w:val="24"/>
          <w:szCs w:val="24"/>
        </w:rPr>
        <w:t>tress-</w:t>
      </w:r>
      <w:r w:rsidR="00264A1C" w:rsidRPr="004364DD">
        <w:rPr>
          <w:rFonts w:ascii="Italics" w:hAnsi="Italics" w:cstheme="majorBidi"/>
          <w:b/>
          <w:bCs/>
          <w:color w:val="000000" w:themeColor="text1"/>
          <w:sz w:val="24"/>
          <w:szCs w:val="24"/>
        </w:rPr>
        <w:t xml:space="preserve">induced </w:t>
      </w:r>
      <w:r w:rsidRPr="004364DD">
        <w:rPr>
          <w:rFonts w:ascii="Italics" w:hAnsi="Italics" w:cstheme="majorBidi"/>
          <w:b/>
          <w:bCs/>
          <w:color w:val="000000" w:themeColor="text1"/>
          <w:sz w:val="24"/>
          <w:szCs w:val="24"/>
        </w:rPr>
        <w:t>Cognitive A</w:t>
      </w:r>
      <w:r w:rsidR="00264A1C" w:rsidRPr="004364DD">
        <w:rPr>
          <w:rFonts w:ascii="Italics" w:hAnsi="Italics" w:cstheme="majorBidi"/>
          <w:b/>
          <w:bCs/>
          <w:color w:val="000000" w:themeColor="text1"/>
          <w:sz w:val="24"/>
          <w:szCs w:val="24"/>
        </w:rPr>
        <w:t>ssessment</w:t>
      </w:r>
      <w:r w:rsidR="0014660D" w:rsidRPr="004364DD">
        <w:rPr>
          <w:rFonts w:ascii="Italics" w:hAnsi="Italics" w:cstheme="majorBidi"/>
          <w:b/>
          <w:bCs/>
          <w:color w:val="000000" w:themeColor="text1"/>
          <w:sz w:val="24"/>
          <w:szCs w:val="24"/>
        </w:rPr>
        <w:t xml:space="preserve"> </w:t>
      </w:r>
      <w:r w:rsidR="00136FFE" w:rsidRPr="004364DD">
        <w:rPr>
          <w:rFonts w:ascii="Italics" w:hAnsi="Italics" w:cstheme="majorBidi"/>
          <w:b/>
          <w:bCs/>
          <w:color w:val="000000" w:themeColor="text1"/>
          <w:sz w:val="24"/>
          <w:szCs w:val="24"/>
        </w:rPr>
        <w:t xml:space="preserve">among University Students </w:t>
      </w:r>
      <w:r w:rsidR="00AC4030" w:rsidRPr="004364DD">
        <w:rPr>
          <w:rFonts w:ascii="Italics" w:hAnsi="Italics" w:cstheme="majorBidi"/>
          <w:b/>
          <w:bCs/>
          <w:color w:val="000000" w:themeColor="text1"/>
          <w:sz w:val="24"/>
          <w:szCs w:val="24"/>
        </w:rPr>
        <w:t>during the Pandemic of Corona (COVID 19)</w:t>
      </w:r>
    </w:p>
    <w:p w14:paraId="26C38B38" w14:textId="36C0A462" w:rsidR="006B0BED" w:rsidRPr="004364DD" w:rsidRDefault="006B0BED" w:rsidP="004364DD">
      <w:pPr>
        <w:spacing w:after="0" w:line="240" w:lineRule="auto"/>
        <w:jc w:val="center"/>
        <w:rPr>
          <w:rFonts w:ascii="Italics" w:hAnsi="Italics" w:cstheme="majorBidi"/>
          <w:b/>
          <w:bCs/>
          <w:color w:val="000000" w:themeColor="text1"/>
          <w:sz w:val="24"/>
          <w:szCs w:val="24"/>
        </w:rPr>
      </w:pPr>
    </w:p>
    <w:p w14:paraId="176F108E" w14:textId="1ADADFF8" w:rsidR="006B0BED" w:rsidRPr="004364DD" w:rsidRDefault="006B0BED" w:rsidP="004364DD">
      <w:pPr>
        <w:spacing w:after="0" w:line="240" w:lineRule="auto"/>
        <w:jc w:val="center"/>
        <w:rPr>
          <w:rFonts w:ascii="Italics" w:hAnsi="Italics" w:cstheme="majorBidi"/>
          <w:b/>
          <w:bCs/>
          <w:color w:val="000000" w:themeColor="text1"/>
          <w:sz w:val="24"/>
          <w:szCs w:val="24"/>
        </w:rPr>
      </w:pPr>
    </w:p>
    <w:p w14:paraId="0369E96D" w14:textId="112CAA7B" w:rsidR="00AF1714" w:rsidRPr="004364DD" w:rsidRDefault="00AF1714" w:rsidP="004364DD">
      <w:pPr>
        <w:spacing w:after="0" w:line="240" w:lineRule="auto"/>
        <w:jc w:val="center"/>
        <w:rPr>
          <w:rFonts w:ascii="Italics" w:hAnsi="Italics" w:cstheme="majorBidi"/>
          <w:b/>
          <w:bCs/>
          <w:color w:val="000000" w:themeColor="text1"/>
          <w:sz w:val="24"/>
          <w:szCs w:val="24"/>
        </w:rPr>
      </w:pPr>
    </w:p>
    <w:p w14:paraId="7994E6C7" w14:textId="77777777" w:rsidR="00AF1714" w:rsidRPr="004364DD" w:rsidRDefault="00AF1714" w:rsidP="004364DD">
      <w:pPr>
        <w:spacing w:after="0" w:line="240" w:lineRule="auto"/>
        <w:jc w:val="center"/>
        <w:rPr>
          <w:rFonts w:ascii="Italics" w:hAnsi="Italics" w:cstheme="majorBidi"/>
          <w:b/>
          <w:bCs/>
          <w:color w:val="000000" w:themeColor="text1"/>
          <w:sz w:val="24"/>
          <w:szCs w:val="24"/>
        </w:rPr>
      </w:pPr>
    </w:p>
    <w:p w14:paraId="2EFB6DF8" w14:textId="75928F5E" w:rsidR="00AF1714" w:rsidRPr="004364DD" w:rsidRDefault="00AF1714" w:rsidP="004364DD">
      <w:pPr>
        <w:spacing w:after="0" w:line="240" w:lineRule="auto"/>
        <w:rPr>
          <w:rFonts w:ascii="Italics" w:hAnsi="Italics" w:cstheme="majorBidi"/>
          <w:b/>
          <w:bCs/>
          <w:color w:val="000000" w:themeColor="text1"/>
          <w:sz w:val="24"/>
          <w:szCs w:val="24"/>
        </w:rPr>
      </w:pPr>
      <w:r w:rsidRPr="004364DD">
        <w:rPr>
          <w:rFonts w:ascii="Italics" w:hAnsi="Italics" w:cstheme="majorBidi"/>
          <w:b/>
          <w:bCs/>
          <w:color w:val="000000" w:themeColor="text1"/>
          <w:sz w:val="24"/>
          <w:szCs w:val="24"/>
        </w:rPr>
        <w:t>Abstract</w:t>
      </w:r>
    </w:p>
    <w:p w14:paraId="595E20E9" w14:textId="1327E4D5" w:rsidR="00A30574" w:rsidRPr="004364DD" w:rsidRDefault="00A30574" w:rsidP="004364DD">
      <w:pPr>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The purpose of the empirical study is to identify the level of psychological stress among university students in the light of the crown pandemic and its negative impact on their psychological and physical health and their academic compatibility</w:t>
      </w:r>
      <w:r w:rsidR="00A63CF5" w:rsidRPr="004364DD">
        <w:rPr>
          <w:rFonts w:ascii="Italics" w:hAnsi="Italics" w:cstheme="majorBidi"/>
          <w:color w:val="000000" w:themeColor="text1"/>
          <w:sz w:val="24"/>
          <w:szCs w:val="24"/>
        </w:rPr>
        <w:t xml:space="preserve"> (n=91)</w:t>
      </w:r>
      <w:r w:rsidRPr="004364DD">
        <w:rPr>
          <w:rFonts w:ascii="Italics" w:hAnsi="Italics" w:cstheme="majorBidi"/>
          <w:color w:val="000000" w:themeColor="text1"/>
          <w:sz w:val="24"/>
          <w:szCs w:val="24"/>
        </w:rPr>
        <w:t>. It is noted that p</w:t>
      </w:r>
      <w:r w:rsidRPr="004364DD">
        <w:rPr>
          <w:rFonts w:ascii="Italics" w:hAnsi="Italics" w:cstheme="majorBidi"/>
          <w:color w:val="000000" w:themeColor="text1"/>
          <w:sz w:val="24"/>
          <w:szCs w:val="24"/>
          <w:shd w:val="clear" w:color="auto" w:fill="FFFFFF"/>
          <w:lang w:bidi="ar-JO"/>
        </w:rPr>
        <w:t xml:space="preserve">sychological and emotional effect was evident from the start of the Corona (COVID-19) pandemic. The advent and spread of this virus </w:t>
      </w:r>
      <w:proofErr w:type="gramStart"/>
      <w:r w:rsidRPr="004364DD">
        <w:rPr>
          <w:rFonts w:ascii="Italics" w:hAnsi="Italics" w:cstheme="majorBidi"/>
          <w:color w:val="000000" w:themeColor="text1"/>
          <w:sz w:val="24"/>
          <w:szCs w:val="24"/>
          <w:shd w:val="clear" w:color="auto" w:fill="FFFFFF"/>
          <w:lang w:bidi="ar-JO"/>
        </w:rPr>
        <w:t>is</w:t>
      </w:r>
      <w:proofErr w:type="gramEnd"/>
      <w:r w:rsidRPr="004364DD">
        <w:rPr>
          <w:rFonts w:ascii="Italics" w:hAnsi="Italics" w:cstheme="majorBidi"/>
          <w:color w:val="000000" w:themeColor="text1"/>
          <w:sz w:val="24"/>
          <w:szCs w:val="24"/>
          <w:shd w:val="clear" w:color="auto" w:fill="FFFFFF"/>
          <w:lang w:bidi="ar-JO"/>
        </w:rPr>
        <w:t xml:space="preserve"> causing a great deal of fear among people, the pandemic of COVID-19 also influenced the education system. </w:t>
      </w:r>
      <w:r w:rsidRPr="004364DD">
        <w:rPr>
          <w:rFonts w:ascii="Italics" w:hAnsi="Italics" w:cstheme="majorBidi"/>
          <w:color w:val="000000" w:themeColor="text1"/>
          <w:sz w:val="24"/>
          <w:szCs w:val="24"/>
        </w:rPr>
        <w:t xml:space="preserve">A fundamental analysis of the impact of a pandemic on the psychological health of students is presented. </w:t>
      </w:r>
      <w:r w:rsidRPr="004364DD">
        <w:rPr>
          <w:rFonts w:ascii="Italics" w:hAnsi="Italics" w:cstheme="majorBidi"/>
          <w:color w:val="000000" w:themeColor="text1"/>
          <w:sz w:val="24"/>
          <w:szCs w:val="24"/>
          <w:shd w:val="clear" w:color="auto" w:fill="FFFFFF"/>
        </w:rPr>
        <w:t xml:space="preserve">The mean of the total score for the stress-induced cognitive assessment was moderate as (SD = .73; M = 1.89), and that the maximum mean was in favor of the extreme thought field as the values of the means and the standard deviations were (SD = .79; M = 2.13) compared to other fields. </w:t>
      </w:r>
      <w:r w:rsidRPr="004364DD">
        <w:rPr>
          <w:rFonts w:ascii="Italics" w:hAnsi="Italics" w:cstheme="majorBidi"/>
          <w:color w:val="000000" w:themeColor="text1"/>
          <w:sz w:val="24"/>
          <w:szCs w:val="24"/>
        </w:rPr>
        <w:t>Gender study indicates that there were</w:t>
      </w:r>
      <w:r w:rsidRPr="004364DD">
        <w:rPr>
          <w:rFonts w:ascii="Italics" w:hAnsi="Italics" w:cstheme="majorBidi"/>
          <w:color w:val="000000" w:themeColor="text1"/>
          <w:sz w:val="24"/>
          <w:szCs w:val="24"/>
          <w:rtl/>
        </w:rPr>
        <w:t xml:space="preserve"> </w:t>
      </w:r>
      <w:r w:rsidRPr="004364DD">
        <w:rPr>
          <w:rFonts w:ascii="Italics" w:hAnsi="Italics" w:cstheme="majorBidi"/>
          <w:color w:val="000000" w:themeColor="text1"/>
          <w:sz w:val="24"/>
          <w:szCs w:val="24"/>
        </w:rPr>
        <w:t>no statistically significant differences in the level of stress-induced cognitive assessment among university students</w:t>
      </w:r>
      <w:r w:rsidRPr="004364DD">
        <w:rPr>
          <w:rFonts w:ascii="Italics" w:hAnsi="Italics" w:cstheme="majorBidi"/>
          <w:color w:val="000000" w:themeColor="text1"/>
          <w:sz w:val="24"/>
          <w:szCs w:val="24"/>
          <w:rtl/>
        </w:rPr>
        <w:t xml:space="preserve"> </w:t>
      </w:r>
      <w:r w:rsidRPr="004364DD">
        <w:rPr>
          <w:rFonts w:ascii="Italics" w:hAnsi="Italics" w:cstheme="majorBidi"/>
          <w:color w:val="000000" w:themeColor="text1"/>
          <w:sz w:val="24"/>
          <w:szCs w:val="24"/>
        </w:rPr>
        <w:t>due to gender, during Corona pandemic (COVID 19), in favor of males (M = 1.87; SD = .57) compared to females (M = 1.90; SD = .78).</w:t>
      </w:r>
    </w:p>
    <w:p w14:paraId="326035B1" w14:textId="77B48C0A" w:rsidR="00955EF8" w:rsidRPr="004364DD" w:rsidRDefault="00955EF8" w:rsidP="004364DD">
      <w:pPr>
        <w:spacing w:after="0" w:line="240" w:lineRule="auto"/>
        <w:rPr>
          <w:rFonts w:ascii="Italics" w:hAnsi="Italics" w:cstheme="majorBidi"/>
          <w:color w:val="000000" w:themeColor="text1"/>
          <w:sz w:val="24"/>
          <w:szCs w:val="24"/>
        </w:rPr>
      </w:pPr>
      <w:r w:rsidRPr="004364DD">
        <w:rPr>
          <w:rFonts w:ascii="Italics" w:hAnsi="Italics" w:cstheme="majorBidi"/>
          <w:b/>
          <w:bCs/>
          <w:color w:val="000000" w:themeColor="text1"/>
          <w:sz w:val="24"/>
          <w:szCs w:val="24"/>
        </w:rPr>
        <w:t>Keywords:</w:t>
      </w:r>
      <w:r w:rsidRPr="004364DD">
        <w:rPr>
          <w:rFonts w:ascii="Italics" w:hAnsi="Italics" w:cstheme="majorBidi"/>
          <w:color w:val="000000" w:themeColor="text1"/>
          <w:sz w:val="24"/>
          <w:szCs w:val="24"/>
        </w:rPr>
        <w:t xml:space="preserve"> Stress; induced Cognitive; Students; Pandemic of Corona. </w:t>
      </w:r>
    </w:p>
    <w:p w14:paraId="267BDDD3" w14:textId="2E898D0D" w:rsidR="00F35C15" w:rsidRPr="004364DD" w:rsidRDefault="00F35C15" w:rsidP="004364DD">
      <w:pPr>
        <w:spacing w:after="0" w:line="240" w:lineRule="auto"/>
        <w:jc w:val="both"/>
        <w:rPr>
          <w:rFonts w:ascii="Italics" w:hAnsi="Italics" w:cstheme="majorBidi"/>
          <w:color w:val="000000" w:themeColor="text1"/>
          <w:sz w:val="24"/>
          <w:szCs w:val="24"/>
        </w:rPr>
      </w:pPr>
    </w:p>
    <w:p w14:paraId="6DF4F9B8" w14:textId="77777777" w:rsidR="00B97351" w:rsidRPr="004364DD" w:rsidRDefault="00B97351" w:rsidP="004364DD">
      <w:pPr>
        <w:spacing w:after="0" w:line="240" w:lineRule="auto"/>
        <w:jc w:val="both"/>
        <w:rPr>
          <w:rFonts w:ascii="Italics" w:hAnsi="Italics" w:cstheme="majorBidi"/>
          <w:color w:val="000000" w:themeColor="text1"/>
          <w:sz w:val="24"/>
          <w:szCs w:val="24"/>
        </w:rPr>
      </w:pPr>
      <w:bookmarkStart w:id="0" w:name="_GoBack"/>
      <w:bookmarkEnd w:id="0"/>
    </w:p>
    <w:p w14:paraId="78F9AAA3" w14:textId="35224204" w:rsidR="00F35C15" w:rsidRPr="004364DD" w:rsidRDefault="00F35C15" w:rsidP="004364DD">
      <w:pPr>
        <w:spacing w:after="0" w:line="240" w:lineRule="auto"/>
        <w:jc w:val="both"/>
        <w:rPr>
          <w:rFonts w:ascii="Italics" w:hAnsi="Italics" w:cstheme="majorBidi"/>
          <w:b/>
          <w:bCs/>
          <w:color w:val="000000" w:themeColor="text1"/>
          <w:sz w:val="24"/>
          <w:szCs w:val="24"/>
        </w:rPr>
      </w:pPr>
      <w:r w:rsidRPr="004364DD">
        <w:rPr>
          <w:rFonts w:ascii="Italics" w:hAnsi="Italics" w:cstheme="majorBidi"/>
          <w:b/>
          <w:bCs/>
          <w:color w:val="000000" w:themeColor="text1"/>
          <w:sz w:val="24"/>
          <w:szCs w:val="24"/>
        </w:rPr>
        <w:t>Introduction</w:t>
      </w:r>
      <w:r w:rsidR="008A6E06" w:rsidRPr="004364DD">
        <w:rPr>
          <w:rFonts w:ascii="Italics" w:hAnsi="Italics" w:cstheme="majorBidi"/>
          <w:b/>
          <w:bCs/>
          <w:color w:val="000000" w:themeColor="text1"/>
          <w:sz w:val="24"/>
          <w:szCs w:val="24"/>
        </w:rPr>
        <w:t>:</w:t>
      </w:r>
    </w:p>
    <w:p w14:paraId="5CD7B753" w14:textId="79CE2B69" w:rsidR="00C46075" w:rsidRPr="004364DD" w:rsidRDefault="00C46075" w:rsidP="004364DD">
      <w:pPr>
        <w:spacing w:after="0" w:line="240" w:lineRule="auto"/>
        <w:jc w:val="both"/>
        <w:rPr>
          <w:rFonts w:ascii="Italics" w:hAnsi="Italics" w:cstheme="majorBidi"/>
          <w:color w:val="000000" w:themeColor="text1"/>
          <w:sz w:val="24"/>
          <w:szCs w:val="24"/>
          <w:shd w:val="clear" w:color="auto" w:fill="FFFFFF"/>
          <w:rtl/>
          <w:lang w:bidi="ar-JO"/>
        </w:rPr>
      </w:pPr>
      <w:r w:rsidRPr="004364DD">
        <w:rPr>
          <w:rFonts w:ascii="Italics" w:hAnsi="Italics" w:cstheme="majorBidi"/>
          <w:color w:val="000000" w:themeColor="text1"/>
          <w:sz w:val="24"/>
          <w:szCs w:val="24"/>
        </w:rPr>
        <w:t xml:space="preserve">The Corona pandemic is the cause of general </w:t>
      </w:r>
      <w:r w:rsidR="00096D60" w:rsidRPr="004364DD">
        <w:rPr>
          <w:rFonts w:ascii="Italics" w:hAnsi="Italics" w:cstheme="majorBidi"/>
          <w:color w:val="000000" w:themeColor="text1"/>
          <w:sz w:val="24"/>
          <w:szCs w:val="24"/>
        </w:rPr>
        <w:t>fear</w:t>
      </w:r>
      <w:r w:rsidRPr="004364DD">
        <w:rPr>
          <w:rFonts w:ascii="Italics" w:hAnsi="Italics" w:cstheme="majorBidi"/>
          <w:color w:val="000000" w:themeColor="text1"/>
          <w:sz w:val="24"/>
          <w:szCs w:val="24"/>
        </w:rPr>
        <w:t xml:space="preserve">, stress, and mental pressure among people. The mental health indicated, during Corona pandemic 2019-2020, that COVID -19, generally, has bad impacts on the mental and psychological health of people around the world (World Health Organization,2020), Coronavirus (COVID -19) causes widespread </w:t>
      </w:r>
      <w:r w:rsidR="00096D60" w:rsidRPr="004364DD">
        <w:rPr>
          <w:rFonts w:ascii="Italics" w:hAnsi="Italics" w:cstheme="majorBidi"/>
          <w:color w:val="000000" w:themeColor="text1"/>
          <w:sz w:val="24"/>
          <w:szCs w:val="24"/>
        </w:rPr>
        <w:t>fear</w:t>
      </w:r>
      <w:r w:rsidRPr="004364DD">
        <w:rPr>
          <w:rFonts w:ascii="Italics" w:hAnsi="Italics" w:cstheme="majorBidi"/>
          <w:color w:val="000000" w:themeColor="text1"/>
          <w:sz w:val="24"/>
          <w:szCs w:val="24"/>
        </w:rPr>
        <w:t xml:space="preserve"> (Wang, </w:t>
      </w:r>
      <w:proofErr w:type="spellStart"/>
      <w:r w:rsidRPr="004364DD">
        <w:rPr>
          <w:rFonts w:ascii="Italics" w:hAnsi="Italics" w:cstheme="majorBidi"/>
          <w:color w:val="000000" w:themeColor="text1"/>
          <w:sz w:val="24"/>
          <w:szCs w:val="24"/>
        </w:rPr>
        <w:t>Horby</w:t>
      </w:r>
      <w:proofErr w:type="spellEnd"/>
      <w:r w:rsidRPr="004364DD">
        <w:rPr>
          <w:rFonts w:ascii="Italics" w:hAnsi="Italics" w:cstheme="majorBidi"/>
          <w:color w:val="000000" w:themeColor="text1"/>
          <w:sz w:val="24"/>
          <w:szCs w:val="24"/>
        </w:rPr>
        <w:t>, Hayden, &amp; Gao, 2020</w:t>
      </w:r>
      <w:r w:rsidRPr="004364DD">
        <w:rPr>
          <w:rFonts w:ascii="Italics" w:hAnsi="Italics" w:cstheme="majorBidi"/>
          <w:color w:val="000000" w:themeColor="text1"/>
          <w:sz w:val="24"/>
          <w:szCs w:val="24"/>
          <w:shd w:val="clear" w:color="auto" w:fill="FFFFFF"/>
          <w:lang w:bidi="ar-JO"/>
        </w:rPr>
        <w:t>).</w:t>
      </w:r>
    </w:p>
    <w:p w14:paraId="28981A27" w14:textId="121CCC78" w:rsidR="00EF36E5" w:rsidRPr="004364DD" w:rsidRDefault="00C46075" w:rsidP="004364DD">
      <w:pPr>
        <w:spacing w:after="0" w:line="240" w:lineRule="auto"/>
        <w:jc w:val="both"/>
        <w:rPr>
          <w:rFonts w:ascii="Italics" w:hAnsi="Italics" w:cstheme="majorBidi"/>
          <w:color w:val="000000" w:themeColor="text1"/>
          <w:sz w:val="24"/>
          <w:szCs w:val="24"/>
          <w:shd w:val="clear" w:color="auto" w:fill="FFFFFF"/>
          <w:lang w:bidi="ar-JO"/>
        </w:rPr>
      </w:pPr>
      <w:r w:rsidRPr="004364DD">
        <w:rPr>
          <w:rFonts w:ascii="Italics" w:hAnsi="Italics" w:cstheme="majorBidi"/>
          <w:color w:val="000000" w:themeColor="text1"/>
          <w:sz w:val="24"/>
          <w:szCs w:val="24"/>
          <w:shd w:val="clear" w:color="auto" w:fill="FFFFFF"/>
        </w:rPr>
        <w:t xml:space="preserve">Quarantine is an </w:t>
      </w:r>
      <w:proofErr w:type="gramStart"/>
      <w:r w:rsidRPr="004364DD">
        <w:rPr>
          <w:rFonts w:ascii="Italics" w:hAnsi="Italics" w:cstheme="majorBidi"/>
          <w:color w:val="000000" w:themeColor="text1"/>
          <w:sz w:val="24"/>
          <w:szCs w:val="24"/>
          <w:shd w:val="clear" w:color="auto" w:fill="FFFFFF"/>
        </w:rPr>
        <w:t>often unpleasant</w:t>
      </w:r>
      <w:proofErr w:type="gramEnd"/>
      <w:r w:rsidRPr="004364DD">
        <w:rPr>
          <w:rFonts w:ascii="Italics" w:hAnsi="Italics" w:cstheme="majorBidi"/>
          <w:color w:val="000000" w:themeColor="text1"/>
          <w:sz w:val="24"/>
          <w:szCs w:val="24"/>
          <w:shd w:val="clear" w:color="auto" w:fill="FFFFFF"/>
        </w:rPr>
        <w:t xml:space="preserve"> experience for those who undergo it, they have to be away from their beloved people, lose freedom, </w:t>
      </w:r>
      <w:r w:rsidR="00881276" w:rsidRPr="004364DD">
        <w:rPr>
          <w:rFonts w:ascii="Italics" w:hAnsi="Italics" w:cstheme="majorBidi"/>
          <w:color w:val="000000" w:themeColor="text1"/>
          <w:sz w:val="24"/>
          <w:szCs w:val="24"/>
          <w:shd w:val="clear" w:color="auto" w:fill="FFFFFF"/>
        </w:rPr>
        <w:t>and moreover</w:t>
      </w:r>
      <w:r w:rsidRPr="004364DD">
        <w:rPr>
          <w:rFonts w:ascii="Italics" w:hAnsi="Italics" w:cstheme="majorBidi"/>
          <w:color w:val="000000" w:themeColor="text1"/>
          <w:sz w:val="24"/>
          <w:szCs w:val="24"/>
          <w:shd w:val="clear" w:color="auto" w:fill="FFFFFF"/>
        </w:rPr>
        <w:t>, they sometimes feel bored (</w:t>
      </w:r>
      <w:proofErr w:type="spellStart"/>
      <w:r w:rsidRPr="004364DD">
        <w:rPr>
          <w:rFonts w:ascii="Italics" w:hAnsi="Italics" w:cstheme="majorBidi"/>
          <w:color w:val="000000" w:themeColor="text1"/>
          <w:sz w:val="24"/>
          <w:szCs w:val="24"/>
          <w:shd w:val="clear" w:color="auto" w:fill="FFFFFF"/>
        </w:rPr>
        <w:t>Barbisch</w:t>
      </w:r>
      <w:proofErr w:type="spellEnd"/>
      <w:r w:rsidRPr="004364DD">
        <w:rPr>
          <w:rFonts w:ascii="Italics" w:hAnsi="Italics" w:cstheme="majorBidi"/>
          <w:color w:val="000000" w:themeColor="text1"/>
          <w:sz w:val="24"/>
          <w:szCs w:val="24"/>
          <w:shd w:val="clear" w:color="auto" w:fill="FFFFFF"/>
        </w:rPr>
        <w:t>, D., Koenig, K. L., &amp; Shih, F, 2015). Schools and universities were closed, which means loneliness and isolation, and to maintain social exclusion to stop the spread of infection. Sudden and unexpected isolation and social exclusion can significantly affect the mental health of people for various reasons (</w:t>
      </w:r>
      <w:proofErr w:type="spellStart"/>
      <w:r w:rsidRPr="004364DD">
        <w:rPr>
          <w:rFonts w:ascii="Italics" w:hAnsi="Italics" w:cstheme="majorBidi"/>
          <w:color w:val="000000" w:themeColor="text1"/>
          <w:sz w:val="24"/>
          <w:szCs w:val="24"/>
          <w:shd w:val="clear" w:color="auto" w:fill="FFFFFF"/>
        </w:rPr>
        <w:t>Suryadevara</w:t>
      </w:r>
      <w:proofErr w:type="spellEnd"/>
      <w:r w:rsidRPr="004364DD">
        <w:rPr>
          <w:rFonts w:ascii="Italics" w:hAnsi="Italics" w:cstheme="majorBidi"/>
          <w:color w:val="000000" w:themeColor="text1"/>
          <w:sz w:val="24"/>
          <w:szCs w:val="24"/>
          <w:shd w:val="clear" w:color="auto" w:fill="FFFFFF"/>
        </w:rPr>
        <w:t>, et al, 2020).</w:t>
      </w:r>
    </w:p>
    <w:p w14:paraId="3150C1B8" w14:textId="6772A6CC" w:rsidR="00096D60" w:rsidRPr="004364DD" w:rsidRDefault="00096D60" w:rsidP="004364DD">
      <w:pPr>
        <w:spacing w:after="0" w:line="240" w:lineRule="auto"/>
        <w:jc w:val="both"/>
        <w:rPr>
          <w:rFonts w:ascii="Italics" w:hAnsi="Italics" w:cstheme="majorBidi"/>
          <w:color w:val="000000" w:themeColor="text1"/>
          <w:sz w:val="24"/>
          <w:szCs w:val="24"/>
          <w:shd w:val="clear" w:color="auto" w:fill="FFFFFF"/>
          <w:lang w:bidi="ar-JO"/>
        </w:rPr>
      </w:pPr>
      <w:r w:rsidRPr="004364DD">
        <w:rPr>
          <w:rFonts w:ascii="Italics" w:hAnsi="Italics" w:cstheme="majorBidi"/>
          <w:color w:val="000000" w:themeColor="text1"/>
          <w:sz w:val="24"/>
          <w:szCs w:val="24"/>
          <w:shd w:val="clear" w:color="auto" w:fill="FFFFFF"/>
          <w:lang w:bidi="ar-JO"/>
        </w:rPr>
        <w:t xml:space="preserve">Psychological and emotional effect was evident from the start of the Corona (COVID-19) pandemic. The advent and spread of this virus </w:t>
      </w:r>
      <w:proofErr w:type="gramStart"/>
      <w:r w:rsidRPr="004364DD">
        <w:rPr>
          <w:rFonts w:ascii="Italics" w:hAnsi="Italics" w:cstheme="majorBidi"/>
          <w:color w:val="000000" w:themeColor="text1"/>
          <w:sz w:val="24"/>
          <w:szCs w:val="24"/>
          <w:shd w:val="clear" w:color="auto" w:fill="FFFFFF"/>
          <w:lang w:bidi="ar-JO"/>
        </w:rPr>
        <w:t>is</w:t>
      </w:r>
      <w:proofErr w:type="gramEnd"/>
      <w:r w:rsidRPr="004364DD">
        <w:rPr>
          <w:rFonts w:ascii="Italics" w:hAnsi="Italics" w:cstheme="majorBidi"/>
          <w:color w:val="000000" w:themeColor="text1"/>
          <w:sz w:val="24"/>
          <w:szCs w:val="24"/>
          <w:shd w:val="clear" w:color="auto" w:fill="FFFFFF"/>
          <w:lang w:bidi="ar-JO"/>
        </w:rPr>
        <w:t xml:space="preserve"> causing a great deal of fear among people, which resulted in an increase in the degree of fear (Roy et al., 2020), the pandemic of COVID-19 also influenced the education system. As a result of the closure, college and school semesters were </w:t>
      </w:r>
      <w:r w:rsidR="001D096B" w:rsidRPr="004364DD">
        <w:rPr>
          <w:rFonts w:ascii="Italics" w:hAnsi="Italics" w:cstheme="majorBidi"/>
          <w:color w:val="000000" w:themeColor="text1"/>
          <w:sz w:val="24"/>
          <w:szCs w:val="24"/>
          <w:shd w:val="clear" w:color="auto" w:fill="FFFFFF"/>
          <w:lang w:bidi="ar-JO"/>
        </w:rPr>
        <w:t>delayed,</w:t>
      </w:r>
      <w:r w:rsidRPr="004364DD">
        <w:rPr>
          <w:rFonts w:ascii="Italics" w:hAnsi="Italics" w:cstheme="majorBidi"/>
          <w:color w:val="000000" w:themeColor="text1"/>
          <w:sz w:val="24"/>
          <w:szCs w:val="24"/>
          <w:shd w:val="clear" w:color="auto" w:fill="FFFFFF"/>
          <w:lang w:bidi="ar-JO"/>
        </w:rPr>
        <w:t xml:space="preserve"> </w:t>
      </w:r>
      <w:r w:rsidR="001D096B" w:rsidRPr="004364DD">
        <w:rPr>
          <w:rFonts w:ascii="Italics" w:hAnsi="Italics" w:cstheme="majorBidi"/>
          <w:color w:val="000000" w:themeColor="text1"/>
          <w:sz w:val="24"/>
          <w:szCs w:val="24"/>
          <w:shd w:val="clear" w:color="auto" w:fill="FFFFFF"/>
          <w:lang w:bidi="ar-JO"/>
        </w:rPr>
        <w:t xml:space="preserve">and in addition, </w:t>
      </w:r>
      <w:r w:rsidRPr="004364DD">
        <w:rPr>
          <w:rFonts w:ascii="Italics" w:hAnsi="Italics" w:cstheme="majorBidi"/>
          <w:color w:val="000000" w:themeColor="text1"/>
          <w:sz w:val="24"/>
          <w:szCs w:val="24"/>
          <w:shd w:val="clear" w:color="auto" w:fill="FFFFFF"/>
          <w:lang w:bidi="ar-JO"/>
        </w:rPr>
        <w:t xml:space="preserve">most faculties and universities </w:t>
      </w:r>
      <w:r w:rsidR="001D096B" w:rsidRPr="004364DD">
        <w:rPr>
          <w:rFonts w:ascii="Italics" w:hAnsi="Italics" w:cstheme="majorBidi"/>
          <w:color w:val="000000" w:themeColor="text1"/>
          <w:sz w:val="24"/>
          <w:szCs w:val="24"/>
          <w:shd w:val="clear" w:color="auto" w:fill="FFFFFF"/>
          <w:lang w:bidi="ar-JO"/>
        </w:rPr>
        <w:t>faced</w:t>
      </w:r>
      <w:r w:rsidRPr="004364DD">
        <w:rPr>
          <w:rFonts w:ascii="Italics" w:hAnsi="Italics" w:cstheme="majorBidi"/>
          <w:color w:val="000000" w:themeColor="text1"/>
          <w:sz w:val="24"/>
          <w:szCs w:val="24"/>
          <w:shd w:val="clear" w:color="auto" w:fill="FFFFFF"/>
          <w:lang w:bidi="ar-JO"/>
        </w:rPr>
        <w:t xml:space="preserve"> the </w:t>
      </w:r>
      <w:r w:rsidR="001D096B" w:rsidRPr="004364DD">
        <w:rPr>
          <w:rFonts w:ascii="Italics" w:hAnsi="Italics" w:cstheme="majorBidi"/>
          <w:color w:val="000000" w:themeColor="text1"/>
          <w:sz w:val="24"/>
          <w:szCs w:val="24"/>
          <w:shd w:val="clear" w:color="auto" w:fill="FFFFFF"/>
          <w:lang w:bidi="ar-JO"/>
        </w:rPr>
        <w:t>new</w:t>
      </w:r>
      <w:r w:rsidRPr="004364DD">
        <w:rPr>
          <w:rFonts w:ascii="Italics" w:hAnsi="Italics" w:cstheme="majorBidi"/>
          <w:color w:val="000000" w:themeColor="text1"/>
          <w:sz w:val="24"/>
          <w:szCs w:val="24"/>
          <w:shd w:val="clear" w:color="auto" w:fill="FFFFFF"/>
          <w:lang w:bidi="ar-JO"/>
        </w:rPr>
        <w:t xml:space="preserve"> challenges of virtual learning (</w:t>
      </w:r>
      <w:proofErr w:type="spellStart"/>
      <w:r w:rsidRPr="004364DD">
        <w:rPr>
          <w:rFonts w:ascii="Italics" w:hAnsi="Italics" w:cstheme="majorBidi"/>
          <w:color w:val="000000" w:themeColor="text1"/>
          <w:sz w:val="24"/>
          <w:szCs w:val="24"/>
          <w:shd w:val="clear" w:color="auto" w:fill="FFFFFF"/>
          <w:lang w:bidi="ar-JO"/>
        </w:rPr>
        <w:t>Talidong</w:t>
      </w:r>
      <w:proofErr w:type="spellEnd"/>
      <w:r w:rsidRPr="004364DD">
        <w:rPr>
          <w:rFonts w:ascii="Italics" w:hAnsi="Italics" w:cstheme="majorBidi"/>
          <w:color w:val="000000" w:themeColor="text1"/>
          <w:sz w:val="24"/>
          <w:szCs w:val="24"/>
          <w:shd w:val="clear" w:color="auto" w:fill="FFFFFF"/>
          <w:lang w:bidi="ar-JO"/>
        </w:rPr>
        <w:t xml:space="preserve"> &amp; </w:t>
      </w:r>
      <w:proofErr w:type="spellStart"/>
      <w:r w:rsidRPr="004364DD">
        <w:rPr>
          <w:rFonts w:ascii="Italics" w:hAnsi="Italics" w:cstheme="majorBidi"/>
          <w:color w:val="000000" w:themeColor="text1"/>
          <w:sz w:val="24"/>
          <w:szCs w:val="24"/>
          <w:shd w:val="clear" w:color="auto" w:fill="FFFFFF"/>
          <w:lang w:bidi="ar-JO"/>
        </w:rPr>
        <w:t>Toquero</w:t>
      </w:r>
      <w:proofErr w:type="spellEnd"/>
      <w:r w:rsidRPr="004364DD">
        <w:rPr>
          <w:rFonts w:ascii="Italics" w:hAnsi="Italics" w:cstheme="majorBidi"/>
          <w:color w:val="000000" w:themeColor="text1"/>
          <w:sz w:val="24"/>
          <w:szCs w:val="24"/>
          <w:shd w:val="clear" w:color="auto" w:fill="FFFFFF"/>
          <w:lang w:bidi="ar-JO"/>
        </w:rPr>
        <w:t>, 2020).</w:t>
      </w:r>
    </w:p>
    <w:p w14:paraId="2053A52C" w14:textId="77777777" w:rsidR="008A6E06" w:rsidRPr="004364DD" w:rsidRDefault="00FF2C66" w:rsidP="004364DD">
      <w:pPr>
        <w:spacing w:after="0" w:line="240" w:lineRule="auto"/>
        <w:jc w:val="both"/>
        <w:rPr>
          <w:rFonts w:ascii="Italics" w:hAnsi="Italics" w:cstheme="majorBidi"/>
          <w:color w:val="000000" w:themeColor="text1"/>
          <w:sz w:val="24"/>
          <w:szCs w:val="24"/>
          <w:shd w:val="clear" w:color="auto" w:fill="FFFFFF"/>
        </w:rPr>
      </w:pPr>
      <w:r w:rsidRPr="004364DD">
        <w:rPr>
          <w:rFonts w:ascii="Italics" w:hAnsi="Italics" w:cstheme="majorBidi"/>
          <w:color w:val="000000" w:themeColor="text1"/>
          <w:sz w:val="24"/>
          <w:szCs w:val="24"/>
          <w:shd w:val="clear" w:color="auto" w:fill="FFFFFF"/>
        </w:rPr>
        <w:t xml:space="preserve">Not only has the outbreak </w:t>
      </w:r>
      <w:r w:rsidR="001D096B" w:rsidRPr="004364DD">
        <w:rPr>
          <w:rFonts w:ascii="Italics" w:hAnsi="Italics" w:cstheme="majorBidi"/>
          <w:color w:val="000000" w:themeColor="text1"/>
          <w:sz w:val="24"/>
          <w:szCs w:val="24"/>
          <w:shd w:val="clear" w:color="auto" w:fill="FFFFFF"/>
        </w:rPr>
        <w:t xml:space="preserve">caused death because </w:t>
      </w:r>
      <w:r w:rsidR="008A6E06" w:rsidRPr="004364DD">
        <w:rPr>
          <w:rFonts w:ascii="Italics" w:hAnsi="Italics" w:cstheme="majorBidi"/>
          <w:color w:val="000000" w:themeColor="text1"/>
          <w:sz w:val="24"/>
          <w:szCs w:val="24"/>
          <w:shd w:val="clear" w:color="auto" w:fill="FFFFFF"/>
        </w:rPr>
        <w:t>of</w:t>
      </w:r>
      <w:r w:rsidR="001D096B" w:rsidRPr="004364DD">
        <w:rPr>
          <w:rFonts w:ascii="Italics" w:hAnsi="Italics" w:cstheme="majorBidi"/>
          <w:color w:val="000000" w:themeColor="text1"/>
          <w:sz w:val="24"/>
          <w:szCs w:val="24"/>
          <w:shd w:val="clear" w:color="auto" w:fill="FFFFFF"/>
        </w:rPr>
        <w:t xml:space="preserve"> virus infection, it has also caused </w:t>
      </w:r>
      <w:r w:rsidRPr="004364DD">
        <w:rPr>
          <w:rFonts w:ascii="Italics" w:hAnsi="Italics" w:cstheme="majorBidi"/>
          <w:color w:val="000000" w:themeColor="text1"/>
          <w:sz w:val="24"/>
          <w:szCs w:val="24"/>
          <w:shd w:val="clear" w:color="auto" w:fill="FFFFFF"/>
        </w:rPr>
        <w:t>unprecedented</w:t>
      </w:r>
      <w:r w:rsidR="001D096B" w:rsidRPr="004364DD">
        <w:rPr>
          <w:rFonts w:ascii="Italics" w:hAnsi="Italics" w:cstheme="majorBidi"/>
          <w:color w:val="000000" w:themeColor="text1"/>
          <w:sz w:val="24"/>
          <w:szCs w:val="24"/>
          <w:shd w:val="clear" w:color="auto" w:fill="FFFFFF"/>
        </w:rPr>
        <w:t xml:space="preserve"> psychological </w:t>
      </w:r>
      <w:r w:rsidRPr="004364DD">
        <w:rPr>
          <w:rFonts w:ascii="Italics" w:hAnsi="Italics" w:cstheme="majorBidi"/>
          <w:color w:val="000000" w:themeColor="text1"/>
          <w:sz w:val="24"/>
          <w:szCs w:val="24"/>
          <w:shd w:val="clear" w:color="auto" w:fill="FFFFFF"/>
        </w:rPr>
        <w:t>distress</w:t>
      </w:r>
      <w:r w:rsidR="001D096B" w:rsidRPr="004364DD">
        <w:rPr>
          <w:rFonts w:ascii="Italics" w:hAnsi="Italics" w:cstheme="majorBidi"/>
          <w:color w:val="000000" w:themeColor="text1"/>
          <w:sz w:val="24"/>
          <w:szCs w:val="24"/>
          <w:shd w:val="clear" w:color="auto" w:fill="FFFFFF"/>
        </w:rPr>
        <w:t xml:space="preserve"> for the Chinese people and the rest of the world (Dun, 2020). </w:t>
      </w:r>
      <w:r w:rsidRPr="004364DD">
        <w:rPr>
          <w:rFonts w:ascii="Italics" w:hAnsi="Italics" w:cstheme="majorBidi"/>
          <w:color w:val="000000" w:themeColor="text1"/>
          <w:sz w:val="24"/>
          <w:szCs w:val="24"/>
          <w:shd w:val="clear" w:color="auto" w:fill="FFFFFF"/>
        </w:rPr>
        <w:t>The continued</w:t>
      </w:r>
      <w:r w:rsidR="001D096B" w:rsidRPr="004364DD">
        <w:rPr>
          <w:rFonts w:ascii="Italics" w:hAnsi="Italics" w:cstheme="majorBidi"/>
          <w:color w:val="000000" w:themeColor="text1"/>
          <w:sz w:val="24"/>
          <w:szCs w:val="24"/>
          <w:shd w:val="clear" w:color="auto" w:fill="FFFFFF"/>
        </w:rPr>
        <w:t xml:space="preserve"> spread of the virus, strict isolation measures, and delays in starting schools, colleges, and universities across the country </w:t>
      </w:r>
      <w:r w:rsidRPr="004364DD">
        <w:rPr>
          <w:rFonts w:ascii="Italics" w:hAnsi="Italics" w:cstheme="majorBidi"/>
          <w:color w:val="000000" w:themeColor="text1"/>
          <w:sz w:val="24"/>
          <w:szCs w:val="24"/>
          <w:shd w:val="clear" w:color="auto" w:fill="FFFFFF"/>
        </w:rPr>
        <w:t>are likely to affect</w:t>
      </w:r>
      <w:r w:rsidR="001D096B" w:rsidRPr="004364DD">
        <w:rPr>
          <w:rFonts w:ascii="Italics" w:hAnsi="Italics" w:cstheme="majorBidi"/>
          <w:color w:val="000000" w:themeColor="text1"/>
          <w:sz w:val="24"/>
          <w:szCs w:val="24"/>
          <w:shd w:val="clear" w:color="auto" w:fill="FFFFFF"/>
        </w:rPr>
        <w:t xml:space="preserve"> university students</w:t>
      </w:r>
      <w:r w:rsidR="008A6E06" w:rsidRPr="004364DD">
        <w:rPr>
          <w:rFonts w:ascii="Italics" w:hAnsi="Italics" w:cstheme="majorBidi"/>
          <w:color w:val="000000" w:themeColor="text1"/>
          <w:sz w:val="24"/>
          <w:szCs w:val="24"/>
          <w:shd w:val="clear" w:color="auto" w:fill="FFFFFF"/>
        </w:rPr>
        <w:t>’ mental health</w:t>
      </w:r>
      <w:r w:rsidR="001D096B" w:rsidRPr="004364DD">
        <w:rPr>
          <w:rFonts w:ascii="Italics" w:hAnsi="Italics" w:cstheme="majorBidi"/>
          <w:color w:val="000000" w:themeColor="text1"/>
          <w:sz w:val="24"/>
          <w:szCs w:val="24"/>
          <w:shd w:val="clear" w:color="auto" w:fill="FFFFFF"/>
        </w:rPr>
        <w:t xml:space="preserve">. Many </w:t>
      </w:r>
      <w:r w:rsidR="008A6E06" w:rsidRPr="004364DD">
        <w:rPr>
          <w:rFonts w:ascii="Italics" w:hAnsi="Italics" w:cstheme="majorBidi"/>
          <w:color w:val="000000" w:themeColor="text1"/>
          <w:sz w:val="24"/>
          <w:szCs w:val="24"/>
          <w:shd w:val="clear" w:color="auto" w:fill="FFFFFF"/>
        </w:rPr>
        <w:t>reports</w:t>
      </w:r>
      <w:r w:rsidR="001D096B" w:rsidRPr="004364DD">
        <w:rPr>
          <w:rFonts w:ascii="Italics" w:hAnsi="Italics" w:cstheme="majorBidi"/>
          <w:color w:val="000000" w:themeColor="text1"/>
          <w:sz w:val="24"/>
          <w:szCs w:val="24"/>
          <w:shd w:val="clear" w:color="auto" w:fill="FFFFFF"/>
        </w:rPr>
        <w:t xml:space="preserve"> </w:t>
      </w:r>
      <w:r w:rsidR="008A6E06" w:rsidRPr="004364DD">
        <w:rPr>
          <w:rFonts w:ascii="Italics" w:hAnsi="Italics" w:cstheme="majorBidi"/>
          <w:color w:val="000000" w:themeColor="text1"/>
          <w:sz w:val="24"/>
          <w:szCs w:val="24"/>
          <w:shd w:val="clear" w:color="auto" w:fill="FFFFFF"/>
        </w:rPr>
        <w:t xml:space="preserve">on </w:t>
      </w:r>
      <w:r w:rsidR="001D096B" w:rsidRPr="004364DD">
        <w:rPr>
          <w:rFonts w:ascii="Italics" w:hAnsi="Italics" w:cstheme="majorBidi"/>
          <w:color w:val="000000" w:themeColor="text1"/>
          <w:sz w:val="24"/>
          <w:szCs w:val="24"/>
          <w:shd w:val="clear" w:color="auto" w:fill="FFFFFF"/>
        </w:rPr>
        <w:t>the</w:t>
      </w:r>
      <w:r w:rsidR="008A6E06" w:rsidRPr="004364DD">
        <w:rPr>
          <w:rFonts w:ascii="Italics" w:hAnsi="Italics" w:cstheme="majorBidi"/>
          <w:color w:val="000000" w:themeColor="text1"/>
          <w:sz w:val="24"/>
          <w:szCs w:val="24"/>
          <w:shd w:val="clear" w:color="auto" w:fill="FFFFFF"/>
        </w:rPr>
        <w:t xml:space="preserve"> psychological</w:t>
      </w:r>
      <w:r w:rsidR="001D096B" w:rsidRPr="004364DD">
        <w:rPr>
          <w:rFonts w:ascii="Italics" w:hAnsi="Italics" w:cstheme="majorBidi"/>
          <w:color w:val="000000" w:themeColor="text1"/>
          <w:sz w:val="24"/>
          <w:szCs w:val="24"/>
          <w:shd w:val="clear" w:color="auto" w:fill="FFFFFF"/>
        </w:rPr>
        <w:t xml:space="preserve"> </w:t>
      </w:r>
      <w:r w:rsidR="008A6E06" w:rsidRPr="004364DD">
        <w:rPr>
          <w:rFonts w:ascii="Italics" w:hAnsi="Italics" w:cstheme="majorBidi"/>
          <w:color w:val="000000" w:themeColor="text1"/>
          <w:sz w:val="24"/>
          <w:szCs w:val="24"/>
          <w:shd w:val="clear" w:color="auto" w:fill="FFFFFF"/>
        </w:rPr>
        <w:t xml:space="preserve">effect of the </w:t>
      </w:r>
      <w:r w:rsidRPr="004364DD">
        <w:rPr>
          <w:rFonts w:ascii="Italics" w:hAnsi="Italics" w:cstheme="majorBidi"/>
          <w:color w:val="000000" w:themeColor="text1"/>
          <w:sz w:val="24"/>
          <w:szCs w:val="24"/>
          <w:shd w:val="clear" w:color="auto" w:fill="FFFFFF"/>
        </w:rPr>
        <w:t>epidemic</w:t>
      </w:r>
      <w:r w:rsidR="008A6E06" w:rsidRPr="004364DD">
        <w:rPr>
          <w:rFonts w:ascii="Italics" w:hAnsi="Italics" w:cstheme="majorBidi"/>
          <w:color w:val="000000" w:themeColor="text1"/>
          <w:sz w:val="24"/>
          <w:szCs w:val="24"/>
          <w:shd w:val="clear" w:color="auto" w:fill="FFFFFF"/>
        </w:rPr>
        <w:t xml:space="preserve"> </w:t>
      </w:r>
      <w:r w:rsidR="001D096B" w:rsidRPr="004364DD">
        <w:rPr>
          <w:rFonts w:ascii="Italics" w:hAnsi="Italics" w:cstheme="majorBidi"/>
          <w:color w:val="000000" w:themeColor="text1"/>
          <w:sz w:val="24"/>
          <w:szCs w:val="24"/>
          <w:shd w:val="clear" w:color="auto" w:fill="FFFFFF"/>
        </w:rPr>
        <w:t>on people</w:t>
      </w:r>
      <w:r w:rsidR="008A6E06" w:rsidRPr="004364DD">
        <w:rPr>
          <w:rFonts w:ascii="Italics" w:hAnsi="Italics" w:cstheme="majorBidi"/>
          <w:color w:val="000000" w:themeColor="text1"/>
          <w:sz w:val="24"/>
          <w:szCs w:val="24"/>
          <w:shd w:val="clear" w:color="auto" w:fill="FFFFFF"/>
        </w:rPr>
        <w:t xml:space="preserve"> have been </w:t>
      </w:r>
      <w:r w:rsidR="008A6E06" w:rsidRPr="004364DD">
        <w:rPr>
          <w:rFonts w:ascii="Italics" w:hAnsi="Italics" w:cstheme="majorBidi"/>
          <w:color w:val="000000" w:themeColor="text1"/>
          <w:sz w:val="24"/>
          <w:szCs w:val="24"/>
          <w:shd w:val="clear" w:color="auto" w:fill="FFFFFF"/>
        </w:rPr>
        <w:lastRenderedPageBreak/>
        <w:t xml:space="preserve">published </w:t>
      </w:r>
      <w:r w:rsidR="001D096B" w:rsidRPr="004364DD">
        <w:rPr>
          <w:rFonts w:ascii="Italics" w:hAnsi="Italics" w:cstheme="majorBidi"/>
          <w:color w:val="000000" w:themeColor="text1"/>
          <w:sz w:val="24"/>
          <w:szCs w:val="24"/>
          <w:shd w:val="clear" w:color="auto" w:fill="FFFFFF"/>
        </w:rPr>
        <w:t>(</w:t>
      </w:r>
      <w:r w:rsidRPr="004364DD">
        <w:rPr>
          <w:rStyle w:val="googlescholar-container"/>
          <w:rFonts w:ascii="Italics" w:hAnsi="Italics" w:cstheme="majorBidi"/>
          <w:color w:val="000000" w:themeColor="text1"/>
          <w:sz w:val="24"/>
          <w:szCs w:val="24"/>
        </w:rPr>
        <w:t>Yang et al.</w:t>
      </w:r>
      <w:r w:rsidRPr="004364DD">
        <w:rPr>
          <w:rStyle w:val="googlescholar-container"/>
          <w:rFonts w:ascii="Italics" w:hAnsi="Italics" w:cstheme="majorBidi"/>
          <w:color w:val="000000" w:themeColor="text1"/>
          <w:sz w:val="24"/>
          <w:szCs w:val="24"/>
          <w:rtl/>
        </w:rPr>
        <w:t xml:space="preserve">، 2020؛ </w:t>
      </w:r>
      <w:r w:rsidRPr="004364DD">
        <w:rPr>
          <w:rStyle w:val="googlescholar-container"/>
          <w:rFonts w:ascii="Italics" w:hAnsi="Italics" w:cstheme="majorBidi"/>
          <w:color w:val="000000" w:themeColor="text1"/>
          <w:sz w:val="24"/>
          <w:szCs w:val="24"/>
        </w:rPr>
        <w:t>Li et al.</w:t>
      </w:r>
      <w:r w:rsidRPr="004364DD">
        <w:rPr>
          <w:rStyle w:val="googlescholar-container"/>
          <w:rFonts w:ascii="Italics" w:hAnsi="Italics" w:cstheme="majorBidi"/>
          <w:color w:val="000000" w:themeColor="text1"/>
          <w:sz w:val="24"/>
          <w:szCs w:val="24"/>
          <w:rtl/>
        </w:rPr>
        <w:t>،</w:t>
      </w:r>
      <w:r w:rsidRPr="004364DD">
        <w:rPr>
          <w:rFonts w:ascii="Italics" w:hAnsi="Italics" w:cstheme="majorBidi"/>
          <w:color w:val="000000" w:themeColor="text1"/>
          <w:sz w:val="24"/>
          <w:szCs w:val="24"/>
          <w:shd w:val="clear" w:color="auto" w:fill="FFFFFF"/>
        </w:rPr>
        <w:t xml:space="preserve"> 2020</w:t>
      </w:r>
      <w:r w:rsidR="001D096B" w:rsidRPr="004364DD">
        <w:rPr>
          <w:rFonts w:ascii="Italics" w:hAnsi="Italics" w:cstheme="majorBidi"/>
          <w:color w:val="000000" w:themeColor="text1"/>
          <w:sz w:val="24"/>
          <w:szCs w:val="24"/>
          <w:shd w:val="clear" w:color="auto" w:fill="FFFFFF"/>
        </w:rPr>
        <w:t>)</w:t>
      </w:r>
      <w:r w:rsidRPr="004364DD">
        <w:rPr>
          <w:rFonts w:ascii="Italics" w:hAnsi="Italics" w:cstheme="majorBidi"/>
          <w:color w:val="000000" w:themeColor="text1"/>
          <w:sz w:val="24"/>
          <w:szCs w:val="24"/>
          <w:shd w:val="clear" w:color="auto" w:fill="FFFFFF"/>
        </w:rPr>
        <w:t xml:space="preserve">. Nevertheless, </w:t>
      </w:r>
      <w:r w:rsidR="008A6E06" w:rsidRPr="004364DD">
        <w:rPr>
          <w:rFonts w:ascii="Italics" w:hAnsi="Italics" w:cstheme="majorBidi"/>
          <w:color w:val="000000" w:themeColor="text1"/>
          <w:sz w:val="24"/>
          <w:szCs w:val="24"/>
          <w:shd w:val="clear" w:color="auto" w:fill="FFFFFF"/>
        </w:rPr>
        <w:t xml:space="preserve">so </w:t>
      </w:r>
      <w:proofErr w:type="gramStart"/>
      <w:r w:rsidR="008A6E06" w:rsidRPr="004364DD">
        <w:rPr>
          <w:rFonts w:ascii="Italics" w:hAnsi="Italics" w:cstheme="majorBidi"/>
          <w:color w:val="000000" w:themeColor="text1"/>
          <w:sz w:val="24"/>
          <w:szCs w:val="24"/>
          <w:shd w:val="clear" w:color="auto" w:fill="FFFFFF"/>
        </w:rPr>
        <w:t>far</w:t>
      </w:r>
      <w:proofErr w:type="gramEnd"/>
      <w:r w:rsidR="008A6E06" w:rsidRPr="004364DD">
        <w:rPr>
          <w:rFonts w:ascii="Italics" w:hAnsi="Italics" w:cstheme="majorBidi"/>
          <w:color w:val="000000" w:themeColor="text1"/>
          <w:sz w:val="24"/>
          <w:szCs w:val="24"/>
          <w:shd w:val="clear" w:color="auto" w:fill="FFFFFF"/>
        </w:rPr>
        <w:t xml:space="preserve"> </w:t>
      </w:r>
      <w:r w:rsidRPr="004364DD">
        <w:rPr>
          <w:rFonts w:ascii="Italics" w:hAnsi="Italics" w:cstheme="majorBidi"/>
          <w:color w:val="000000" w:themeColor="text1"/>
          <w:sz w:val="24"/>
          <w:szCs w:val="24"/>
          <w:shd w:val="clear" w:color="auto" w:fill="FFFFFF"/>
        </w:rPr>
        <w:t xml:space="preserve">no comprehensive research </w:t>
      </w:r>
      <w:r w:rsidR="008A6E06" w:rsidRPr="004364DD">
        <w:rPr>
          <w:rFonts w:ascii="Italics" w:hAnsi="Italics" w:cstheme="majorBidi"/>
          <w:color w:val="000000" w:themeColor="text1"/>
          <w:sz w:val="24"/>
          <w:szCs w:val="24"/>
          <w:shd w:val="clear" w:color="auto" w:fill="FFFFFF"/>
        </w:rPr>
        <w:t xml:space="preserve">has been done </w:t>
      </w:r>
      <w:r w:rsidRPr="004364DD">
        <w:rPr>
          <w:rFonts w:ascii="Italics" w:hAnsi="Italics" w:cstheme="majorBidi"/>
          <w:color w:val="000000" w:themeColor="text1"/>
          <w:sz w:val="24"/>
          <w:szCs w:val="24"/>
          <w:shd w:val="clear" w:color="auto" w:fill="FFFFFF"/>
        </w:rPr>
        <w:t>on the mental health of university students facing the epidemic.</w:t>
      </w:r>
    </w:p>
    <w:p w14:paraId="501B56D7" w14:textId="16266371" w:rsidR="002632F8" w:rsidRPr="004364DD" w:rsidRDefault="002632F8" w:rsidP="004364DD">
      <w:pPr>
        <w:spacing w:after="0" w:line="240" w:lineRule="auto"/>
        <w:jc w:val="both"/>
        <w:rPr>
          <w:rFonts w:ascii="Italics" w:hAnsi="Italics" w:cstheme="majorBidi"/>
          <w:color w:val="000000" w:themeColor="text1"/>
          <w:sz w:val="24"/>
          <w:szCs w:val="24"/>
          <w:shd w:val="clear" w:color="auto" w:fill="FFFFFF"/>
        </w:rPr>
      </w:pPr>
      <w:r w:rsidRPr="004364DD">
        <w:rPr>
          <w:rFonts w:ascii="Italics" w:hAnsi="Italics" w:cstheme="majorBidi"/>
          <w:color w:val="000000" w:themeColor="text1"/>
          <w:sz w:val="24"/>
          <w:szCs w:val="24"/>
        </w:rPr>
        <w:t xml:space="preserve">There is no doubt that university students live under these </w:t>
      </w:r>
      <w:r w:rsidR="00C8680A" w:rsidRPr="004364DD">
        <w:rPr>
          <w:rFonts w:ascii="Italics" w:hAnsi="Italics" w:cstheme="majorBidi"/>
          <w:color w:val="000000" w:themeColor="text1"/>
          <w:sz w:val="24"/>
          <w:szCs w:val="24"/>
        </w:rPr>
        <w:t>complex</w:t>
      </w:r>
      <w:r w:rsidRPr="004364DD">
        <w:rPr>
          <w:rFonts w:ascii="Italics" w:hAnsi="Italics" w:cstheme="majorBidi"/>
          <w:color w:val="000000" w:themeColor="text1"/>
          <w:sz w:val="24"/>
          <w:szCs w:val="24"/>
        </w:rPr>
        <w:t xml:space="preserve"> and </w:t>
      </w:r>
      <w:r w:rsidR="00C8680A" w:rsidRPr="004364DD">
        <w:rPr>
          <w:rFonts w:ascii="Italics" w:hAnsi="Italics" w:cstheme="majorBidi"/>
          <w:color w:val="000000" w:themeColor="text1"/>
          <w:sz w:val="24"/>
          <w:szCs w:val="24"/>
        </w:rPr>
        <w:t>numerous</w:t>
      </w:r>
      <w:r w:rsidRPr="004364DD">
        <w:rPr>
          <w:rFonts w:ascii="Italics" w:hAnsi="Italics" w:cstheme="majorBidi"/>
          <w:color w:val="000000" w:themeColor="text1"/>
          <w:sz w:val="24"/>
          <w:szCs w:val="24"/>
        </w:rPr>
        <w:t xml:space="preserve"> sources </w:t>
      </w:r>
      <w:r w:rsidR="00C8680A" w:rsidRPr="004364DD">
        <w:rPr>
          <w:rFonts w:ascii="Italics" w:hAnsi="Italics" w:cstheme="majorBidi"/>
          <w:color w:val="000000" w:themeColor="text1"/>
          <w:sz w:val="24"/>
          <w:szCs w:val="24"/>
        </w:rPr>
        <w:t xml:space="preserve">of </w:t>
      </w:r>
      <w:r w:rsidRPr="004364DD">
        <w:rPr>
          <w:rFonts w:ascii="Italics" w:hAnsi="Italics" w:cstheme="majorBidi"/>
          <w:color w:val="000000" w:themeColor="text1"/>
          <w:sz w:val="24"/>
          <w:szCs w:val="24"/>
        </w:rPr>
        <w:t xml:space="preserve">psychological </w:t>
      </w:r>
      <w:r w:rsidR="00992E23" w:rsidRPr="004364DD">
        <w:rPr>
          <w:rFonts w:ascii="Italics" w:hAnsi="Italics" w:cstheme="majorBidi"/>
          <w:color w:val="000000" w:themeColor="text1"/>
          <w:sz w:val="24"/>
          <w:szCs w:val="24"/>
        </w:rPr>
        <w:t>stress</w:t>
      </w:r>
      <w:r w:rsidR="00131D8F" w:rsidRPr="004364DD">
        <w:rPr>
          <w:rFonts w:ascii="Italics" w:hAnsi="Italics" w:cstheme="majorBidi"/>
          <w:color w:val="000000" w:themeColor="text1"/>
          <w:sz w:val="24"/>
          <w:szCs w:val="24"/>
        </w:rPr>
        <w:t xml:space="preserve"> </w:t>
      </w:r>
      <w:r w:rsidR="00992E23" w:rsidRPr="004364DD">
        <w:rPr>
          <w:rFonts w:ascii="Italics" w:hAnsi="Italics" w:cstheme="majorBidi"/>
          <w:color w:val="000000" w:themeColor="text1"/>
          <w:sz w:val="24"/>
          <w:szCs w:val="24"/>
        </w:rPr>
        <w:t>which</w:t>
      </w:r>
      <w:r w:rsidR="00131D8F" w:rsidRPr="004364DD">
        <w:rPr>
          <w:rFonts w:ascii="Italics" w:hAnsi="Italics" w:cstheme="majorBidi"/>
          <w:color w:val="000000" w:themeColor="text1"/>
          <w:sz w:val="24"/>
          <w:szCs w:val="24"/>
        </w:rPr>
        <w:t xml:space="preserve"> </w:t>
      </w:r>
      <w:r w:rsidR="008A6E06" w:rsidRPr="004364DD">
        <w:rPr>
          <w:rFonts w:ascii="Italics" w:hAnsi="Italics" w:cstheme="majorBidi"/>
          <w:color w:val="000000" w:themeColor="text1"/>
          <w:sz w:val="24"/>
          <w:szCs w:val="24"/>
        </w:rPr>
        <w:t>affect</w:t>
      </w:r>
      <w:r w:rsidR="00131D8F" w:rsidRPr="004364DD">
        <w:rPr>
          <w:rFonts w:ascii="Italics" w:hAnsi="Italics" w:cstheme="majorBidi"/>
          <w:color w:val="000000" w:themeColor="text1"/>
          <w:sz w:val="24"/>
          <w:szCs w:val="24"/>
        </w:rPr>
        <w:t xml:space="preserve"> their </w:t>
      </w:r>
      <w:r w:rsidRPr="004364DD">
        <w:rPr>
          <w:rFonts w:ascii="Italics" w:hAnsi="Italics" w:cstheme="majorBidi"/>
          <w:color w:val="000000" w:themeColor="text1"/>
          <w:sz w:val="24"/>
          <w:szCs w:val="24"/>
        </w:rPr>
        <w:t xml:space="preserve">academic </w:t>
      </w:r>
      <w:r w:rsidR="00131D8F" w:rsidRPr="004364DD">
        <w:rPr>
          <w:rFonts w:ascii="Italics" w:hAnsi="Italics" w:cstheme="majorBidi"/>
          <w:color w:val="000000" w:themeColor="text1"/>
          <w:sz w:val="24"/>
          <w:szCs w:val="24"/>
        </w:rPr>
        <w:t>success</w:t>
      </w:r>
      <w:r w:rsidRPr="004364DD">
        <w:rPr>
          <w:rFonts w:ascii="Italics" w:hAnsi="Italics" w:cstheme="majorBidi"/>
          <w:color w:val="000000" w:themeColor="text1"/>
          <w:sz w:val="24"/>
          <w:szCs w:val="24"/>
        </w:rPr>
        <w:t xml:space="preserve"> and achievement</w:t>
      </w:r>
      <w:r w:rsidR="00131D8F" w:rsidRPr="004364DD">
        <w:rPr>
          <w:rFonts w:ascii="Italics" w:hAnsi="Italics" w:cstheme="majorBidi"/>
          <w:color w:val="000000" w:themeColor="text1"/>
          <w:sz w:val="24"/>
          <w:szCs w:val="24"/>
        </w:rPr>
        <w:t xml:space="preserve"> in one way or another, and that</w:t>
      </w:r>
      <w:r w:rsidRPr="004364DD">
        <w:rPr>
          <w:rFonts w:ascii="Italics" w:hAnsi="Italics" w:cstheme="majorBidi"/>
          <w:color w:val="000000" w:themeColor="text1"/>
          <w:sz w:val="24"/>
          <w:szCs w:val="24"/>
        </w:rPr>
        <w:t xml:space="preserve"> </w:t>
      </w:r>
      <w:r w:rsidR="005419ED" w:rsidRPr="004364DD">
        <w:rPr>
          <w:rFonts w:ascii="Italics" w:hAnsi="Italics" w:cstheme="majorBidi"/>
          <w:color w:val="000000" w:themeColor="text1"/>
          <w:sz w:val="24"/>
          <w:szCs w:val="24"/>
        </w:rPr>
        <w:t xml:space="preserve">the </w:t>
      </w:r>
      <w:r w:rsidR="00E46364" w:rsidRPr="004364DD">
        <w:rPr>
          <w:rFonts w:ascii="Italics" w:hAnsi="Italics" w:cstheme="majorBidi"/>
          <w:color w:val="000000" w:themeColor="text1"/>
          <w:sz w:val="24"/>
          <w:szCs w:val="24"/>
        </w:rPr>
        <w:t xml:space="preserve">Corona </w:t>
      </w:r>
      <w:r w:rsidRPr="004364DD">
        <w:rPr>
          <w:rFonts w:ascii="Italics" w:hAnsi="Italics" w:cstheme="majorBidi"/>
          <w:color w:val="000000" w:themeColor="text1"/>
          <w:sz w:val="24"/>
          <w:szCs w:val="24"/>
        </w:rPr>
        <w:t xml:space="preserve">pandemic </w:t>
      </w:r>
      <w:r w:rsidR="00F91388" w:rsidRPr="004364DD">
        <w:rPr>
          <w:rFonts w:ascii="Italics" w:hAnsi="Italics" w:cstheme="majorBidi"/>
          <w:color w:val="000000" w:themeColor="text1"/>
          <w:sz w:val="24"/>
          <w:szCs w:val="24"/>
        </w:rPr>
        <w:t xml:space="preserve">has </w:t>
      </w:r>
      <w:r w:rsidR="00992E23" w:rsidRPr="004364DD">
        <w:rPr>
          <w:rFonts w:ascii="Italics" w:hAnsi="Italics" w:cstheme="majorBidi"/>
          <w:color w:val="000000" w:themeColor="text1"/>
          <w:sz w:val="24"/>
          <w:szCs w:val="24"/>
        </w:rPr>
        <w:t xml:space="preserve">become one of </w:t>
      </w:r>
      <w:r w:rsidRPr="004364DD">
        <w:rPr>
          <w:rFonts w:ascii="Italics" w:hAnsi="Italics" w:cstheme="majorBidi"/>
          <w:color w:val="000000" w:themeColor="text1"/>
          <w:sz w:val="24"/>
          <w:szCs w:val="24"/>
        </w:rPr>
        <w:t>th</w:t>
      </w:r>
      <w:r w:rsidR="00E46364" w:rsidRPr="004364DD">
        <w:rPr>
          <w:rFonts w:ascii="Italics" w:hAnsi="Italics" w:cstheme="majorBidi"/>
          <w:color w:val="000000" w:themeColor="text1"/>
          <w:sz w:val="24"/>
          <w:szCs w:val="24"/>
        </w:rPr>
        <w:t>o</w:t>
      </w:r>
      <w:r w:rsidRPr="004364DD">
        <w:rPr>
          <w:rFonts w:ascii="Italics" w:hAnsi="Italics" w:cstheme="majorBidi"/>
          <w:color w:val="000000" w:themeColor="text1"/>
          <w:sz w:val="24"/>
          <w:szCs w:val="24"/>
        </w:rPr>
        <w:t xml:space="preserve">se </w:t>
      </w:r>
      <w:r w:rsidR="00F91388" w:rsidRPr="004364DD">
        <w:rPr>
          <w:rFonts w:ascii="Italics" w:hAnsi="Italics" w:cstheme="majorBidi"/>
          <w:color w:val="000000" w:themeColor="text1"/>
          <w:sz w:val="24"/>
          <w:szCs w:val="24"/>
        </w:rPr>
        <w:t>stresses</w:t>
      </w:r>
      <w:r w:rsidR="00E46364" w:rsidRPr="004364DD">
        <w:rPr>
          <w:rFonts w:ascii="Italics" w:hAnsi="Italics" w:cstheme="majorBidi"/>
          <w:color w:val="000000" w:themeColor="text1"/>
          <w:sz w:val="24"/>
          <w:szCs w:val="24"/>
        </w:rPr>
        <w:t>. U</w:t>
      </w:r>
      <w:r w:rsidRPr="004364DD">
        <w:rPr>
          <w:rFonts w:ascii="Italics" w:hAnsi="Italics" w:cstheme="majorBidi"/>
          <w:color w:val="000000" w:themeColor="text1"/>
          <w:sz w:val="24"/>
          <w:szCs w:val="24"/>
        </w:rPr>
        <w:t xml:space="preserve">niversity students </w:t>
      </w:r>
      <w:r w:rsidR="00E46364" w:rsidRPr="004364DD">
        <w:rPr>
          <w:rFonts w:ascii="Italics" w:hAnsi="Italics" w:cstheme="majorBidi"/>
          <w:color w:val="000000" w:themeColor="text1"/>
          <w:sz w:val="24"/>
          <w:szCs w:val="24"/>
        </w:rPr>
        <w:t xml:space="preserve">are known to be </w:t>
      </w:r>
      <w:r w:rsidRPr="004364DD">
        <w:rPr>
          <w:rFonts w:ascii="Italics" w:hAnsi="Italics" w:cstheme="majorBidi"/>
          <w:color w:val="000000" w:themeColor="text1"/>
          <w:sz w:val="24"/>
          <w:szCs w:val="24"/>
        </w:rPr>
        <w:t xml:space="preserve">among the </w:t>
      </w:r>
      <w:r w:rsidR="00E46364" w:rsidRPr="004364DD">
        <w:rPr>
          <w:rFonts w:ascii="Italics" w:hAnsi="Italics" w:cstheme="majorBidi"/>
          <w:color w:val="000000" w:themeColor="text1"/>
          <w:sz w:val="24"/>
          <w:szCs w:val="24"/>
        </w:rPr>
        <w:t>young people</w:t>
      </w:r>
      <w:r w:rsidRPr="004364DD">
        <w:rPr>
          <w:rFonts w:ascii="Italics" w:hAnsi="Italics" w:cstheme="majorBidi"/>
          <w:color w:val="000000" w:themeColor="text1"/>
          <w:sz w:val="24"/>
          <w:szCs w:val="24"/>
        </w:rPr>
        <w:t xml:space="preserve"> who are most exposed to psychological stress</w:t>
      </w:r>
      <w:r w:rsidR="00E46364" w:rsidRPr="004364DD">
        <w:rPr>
          <w:rFonts w:ascii="Italics" w:hAnsi="Italics" w:cstheme="majorBidi"/>
          <w:color w:val="000000" w:themeColor="text1"/>
          <w:sz w:val="24"/>
          <w:szCs w:val="24"/>
        </w:rPr>
        <w:t xml:space="preserve"> because</w:t>
      </w:r>
      <w:r w:rsidRPr="004364DD">
        <w:rPr>
          <w:rFonts w:ascii="Italics" w:hAnsi="Italics" w:cstheme="majorBidi"/>
          <w:color w:val="000000" w:themeColor="text1"/>
          <w:sz w:val="24"/>
          <w:szCs w:val="24"/>
        </w:rPr>
        <w:t xml:space="preserve"> they face many challenges since </w:t>
      </w:r>
      <w:r w:rsidR="00E46364" w:rsidRPr="004364DD">
        <w:rPr>
          <w:rFonts w:ascii="Italics" w:hAnsi="Italics" w:cstheme="majorBidi"/>
          <w:color w:val="000000" w:themeColor="text1"/>
          <w:sz w:val="24"/>
          <w:szCs w:val="24"/>
        </w:rPr>
        <w:t xml:space="preserve">they </w:t>
      </w:r>
      <w:r w:rsidRPr="004364DD">
        <w:rPr>
          <w:rFonts w:ascii="Italics" w:hAnsi="Italics" w:cstheme="majorBidi"/>
          <w:color w:val="000000" w:themeColor="text1"/>
          <w:sz w:val="24"/>
          <w:szCs w:val="24"/>
        </w:rPr>
        <w:t>join the university.</w:t>
      </w:r>
    </w:p>
    <w:p w14:paraId="387F2B36" w14:textId="454B8C97" w:rsidR="00E94AF4" w:rsidRPr="004364DD" w:rsidRDefault="002632F8" w:rsidP="004364DD">
      <w:pPr>
        <w:pStyle w:val="NormalWeb"/>
        <w:spacing w:before="0" w:beforeAutospacing="0" w:after="0" w:afterAutospacing="0"/>
        <w:jc w:val="both"/>
        <w:rPr>
          <w:rFonts w:ascii="Italics" w:hAnsi="Italics" w:cstheme="majorBidi"/>
          <w:color w:val="000000" w:themeColor="text1"/>
        </w:rPr>
      </w:pPr>
      <w:r w:rsidRPr="004364DD">
        <w:rPr>
          <w:rFonts w:ascii="Italics" w:hAnsi="Italics" w:cstheme="majorBidi"/>
          <w:color w:val="000000" w:themeColor="text1"/>
        </w:rPr>
        <w:t>O</w:t>
      </w:r>
      <w:r w:rsidR="00E94AF4" w:rsidRPr="004364DD">
        <w:rPr>
          <w:rFonts w:ascii="Italics" w:hAnsi="Italics" w:cstheme="majorBidi"/>
          <w:color w:val="000000" w:themeColor="text1"/>
        </w:rPr>
        <w:t xml:space="preserve">n the one hand, they </w:t>
      </w:r>
      <w:r w:rsidR="00992E23" w:rsidRPr="004364DD">
        <w:rPr>
          <w:rFonts w:ascii="Italics" w:hAnsi="Italics" w:cstheme="majorBidi"/>
          <w:color w:val="000000" w:themeColor="text1"/>
        </w:rPr>
        <w:t>need</w:t>
      </w:r>
      <w:r w:rsidR="00E94AF4" w:rsidRPr="004364DD">
        <w:rPr>
          <w:rFonts w:ascii="Italics" w:hAnsi="Italics" w:cstheme="majorBidi"/>
          <w:color w:val="000000" w:themeColor="text1"/>
        </w:rPr>
        <w:t xml:space="preserve"> </w:t>
      </w:r>
      <w:r w:rsidR="00992E23" w:rsidRPr="004364DD">
        <w:rPr>
          <w:rFonts w:ascii="Italics" w:hAnsi="Italics" w:cstheme="majorBidi"/>
          <w:color w:val="000000" w:themeColor="text1"/>
        </w:rPr>
        <w:t>to adopt</w:t>
      </w:r>
      <w:r w:rsidR="00E94AF4" w:rsidRPr="004364DD">
        <w:rPr>
          <w:rFonts w:ascii="Italics" w:hAnsi="Italics" w:cstheme="majorBidi"/>
          <w:color w:val="000000" w:themeColor="text1"/>
        </w:rPr>
        <w:t xml:space="preserve"> </w:t>
      </w:r>
      <w:r w:rsidR="00992E23" w:rsidRPr="004364DD">
        <w:rPr>
          <w:rFonts w:ascii="Italics" w:hAnsi="Italics" w:cstheme="majorBidi"/>
          <w:color w:val="000000" w:themeColor="text1"/>
        </w:rPr>
        <w:t>with the</w:t>
      </w:r>
      <w:r w:rsidR="00E94AF4" w:rsidRPr="004364DD">
        <w:rPr>
          <w:rFonts w:ascii="Italics" w:hAnsi="Italics" w:cstheme="majorBidi"/>
          <w:color w:val="000000" w:themeColor="text1"/>
        </w:rPr>
        <w:t xml:space="preserve"> university life, including the complexities and </w:t>
      </w:r>
      <w:r w:rsidR="00992E23" w:rsidRPr="004364DD">
        <w:rPr>
          <w:rFonts w:ascii="Italics" w:hAnsi="Italics" w:cstheme="majorBidi"/>
          <w:color w:val="000000" w:themeColor="text1"/>
        </w:rPr>
        <w:t>challenges</w:t>
      </w:r>
      <w:r w:rsidR="00E94AF4" w:rsidRPr="004364DD">
        <w:rPr>
          <w:rFonts w:ascii="Italics" w:hAnsi="Italics" w:cstheme="majorBidi"/>
          <w:color w:val="000000" w:themeColor="text1"/>
        </w:rPr>
        <w:t xml:space="preserve">, and on the other hand, they </w:t>
      </w:r>
      <w:r w:rsidR="00E46364" w:rsidRPr="004364DD">
        <w:rPr>
          <w:rFonts w:ascii="Italics" w:hAnsi="Italics" w:cstheme="majorBidi"/>
          <w:color w:val="000000" w:themeColor="text1"/>
        </w:rPr>
        <w:t>need</w:t>
      </w:r>
      <w:r w:rsidR="00E94AF4" w:rsidRPr="004364DD">
        <w:rPr>
          <w:rFonts w:ascii="Italics" w:hAnsi="Italics" w:cstheme="majorBidi"/>
          <w:color w:val="000000" w:themeColor="text1"/>
        </w:rPr>
        <w:t xml:space="preserve"> to </w:t>
      </w:r>
      <w:r w:rsidR="00E46364" w:rsidRPr="004364DD">
        <w:rPr>
          <w:rFonts w:ascii="Italics" w:hAnsi="Italics" w:cstheme="majorBidi"/>
          <w:color w:val="000000" w:themeColor="text1"/>
        </w:rPr>
        <w:t>perform</w:t>
      </w:r>
      <w:r w:rsidR="00E94AF4" w:rsidRPr="004364DD">
        <w:rPr>
          <w:rFonts w:ascii="Italics" w:hAnsi="Italics" w:cstheme="majorBidi"/>
          <w:color w:val="000000" w:themeColor="text1"/>
        </w:rPr>
        <w:t xml:space="preserve"> the tasks </w:t>
      </w:r>
      <w:r w:rsidR="00992E23" w:rsidRPr="004364DD">
        <w:rPr>
          <w:rFonts w:ascii="Italics" w:hAnsi="Italics" w:cstheme="majorBidi"/>
          <w:color w:val="000000" w:themeColor="text1"/>
        </w:rPr>
        <w:t xml:space="preserve">imposed by universities (Raja Maryam, 2007). </w:t>
      </w:r>
      <w:r w:rsidR="00E46364" w:rsidRPr="004364DD">
        <w:rPr>
          <w:rFonts w:ascii="Italics" w:hAnsi="Italics" w:cstheme="majorBidi"/>
          <w:color w:val="000000" w:themeColor="text1"/>
        </w:rPr>
        <w:t xml:space="preserve">In their study (2008), </w:t>
      </w:r>
      <w:r w:rsidR="00992E23" w:rsidRPr="004364DD">
        <w:rPr>
          <w:rFonts w:ascii="Italics" w:hAnsi="Italics" w:cstheme="majorBidi"/>
          <w:color w:val="000000" w:themeColor="text1"/>
        </w:rPr>
        <w:t>Al-</w:t>
      </w:r>
      <w:proofErr w:type="spellStart"/>
      <w:r w:rsidR="00992E23" w:rsidRPr="004364DD">
        <w:rPr>
          <w:rFonts w:ascii="Italics" w:hAnsi="Italics" w:cstheme="majorBidi"/>
          <w:color w:val="000000" w:themeColor="text1"/>
        </w:rPr>
        <w:t>Rofo</w:t>
      </w:r>
      <w:proofErr w:type="spellEnd"/>
      <w:r w:rsidR="00992E23" w:rsidRPr="004364DD">
        <w:rPr>
          <w:rFonts w:ascii="Italics" w:hAnsi="Italics" w:cstheme="majorBidi"/>
          <w:color w:val="000000" w:themeColor="text1"/>
        </w:rPr>
        <w:t xml:space="preserve">’ and </w:t>
      </w:r>
      <w:r w:rsidR="00E94AF4" w:rsidRPr="004364DD">
        <w:rPr>
          <w:rFonts w:ascii="Italics" w:hAnsi="Italics" w:cstheme="majorBidi"/>
          <w:color w:val="000000" w:themeColor="text1"/>
        </w:rPr>
        <w:t>Al-</w:t>
      </w:r>
      <w:proofErr w:type="spellStart"/>
      <w:r w:rsidR="00E94AF4" w:rsidRPr="004364DD">
        <w:rPr>
          <w:rFonts w:ascii="Italics" w:hAnsi="Italics" w:cstheme="majorBidi"/>
          <w:color w:val="000000" w:themeColor="text1"/>
        </w:rPr>
        <w:t>Hijaya</w:t>
      </w:r>
      <w:proofErr w:type="spellEnd"/>
      <w:r w:rsidR="00E94AF4" w:rsidRPr="004364DD">
        <w:rPr>
          <w:rFonts w:ascii="Italics" w:hAnsi="Italics" w:cstheme="majorBidi"/>
          <w:color w:val="000000" w:themeColor="text1"/>
        </w:rPr>
        <w:t xml:space="preserve"> </w:t>
      </w:r>
      <w:r w:rsidR="00992E23" w:rsidRPr="004364DD">
        <w:rPr>
          <w:rFonts w:ascii="Italics" w:hAnsi="Italics" w:cstheme="majorBidi"/>
          <w:color w:val="000000" w:themeColor="text1"/>
        </w:rPr>
        <w:t xml:space="preserve">suggested </w:t>
      </w:r>
      <w:r w:rsidR="00E94AF4" w:rsidRPr="004364DD">
        <w:rPr>
          <w:rFonts w:ascii="Italics" w:hAnsi="Italics" w:cstheme="majorBidi"/>
          <w:color w:val="000000" w:themeColor="text1"/>
        </w:rPr>
        <w:t>that the lack of students</w:t>
      </w:r>
      <w:r w:rsidR="00E46364" w:rsidRPr="004364DD">
        <w:rPr>
          <w:rFonts w:ascii="Italics" w:hAnsi="Italics" w:cstheme="majorBidi"/>
          <w:color w:val="000000" w:themeColor="text1"/>
        </w:rPr>
        <w:t xml:space="preserve"> participation</w:t>
      </w:r>
      <w:r w:rsidR="00E94AF4" w:rsidRPr="004364DD">
        <w:rPr>
          <w:rFonts w:ascii="Italics" w:hAnsi="Italics" w:cstheme="majorBidi"/>
          <w:color w:val="000000" w:themeColor="text1"/>
        </w:rPr>
        <w:t xml:space="preserve"> in determining the date of </w:t>
      </w:r>
      <w:r w:rsidR="00E46364" w:rsidRPr="004364DD">
        <w:rPr>
          <w:rFonts w:ascii="Italics" w:hAnsi="Italics" w:cstheme="majorBidi"/>
          <w:color w:val="000000" w:themeColor="text1"/>
        </w:rPr>
        <w:t xml:space="preserve">the </w:t>
      </w:r>
      <w:r w:rsidR="00E94AF4" w:rsidRPr="004364DD">
        <w:rPr>
          <w:rFonts w:ascii="Italics" w:hAnsi="Italics" w:cstheme="majorBidi"/>
          <w:color w:val="000000" w:themeColor="text1"/>
        </w:rPr>
        <w:t xml:space="preserve">tests is </w:t>
      </w:r>
      <w:r w:rsidR="002669C6" w:rsidRPr="004364DD">
        <w:rPr>
          <w:rFonts w:ascii="Italics" w:hAnsi="Italics" w:cstheme="majorBidi"/>
          <w:color w:val="000000" w:themeColor="text1"/>
        </w:rPr>
        <w:t xml:space="preserve">considered </w:t>
      </w:r>
      <w:r w:rsidR="00E94AF4" w:rsidRPr="004364DD">
        <w:rPr>
          <w:rFonts w:ascii="Italics" w:hAnsi="Italics" w:cstheme="majorBidi"/>
          <w:color w:val="000000" w:themeColor="text1"/>
        </w:rPr>
        <w:t xml:space="preserve">one of the most academic </w:t>
      </w:r>
      <w:r w:rsidR="002669C6" w:rsidRPr="004364DD">
        <w:rPr>
          <w:rFonts w:ascii="Italics" w:hAnsi="Italics" w:cstheme="majorBidi"/>
          <w:color w:val="000000" w:themeColor="text1"/>
        </w:rPr>
        <w:t>stresses</w:t>
      </w:r>
      <w:r w:rsidR="00E94AF4" w:rsidRPr="004364DD">
        <w:rPr>
          <w:rFonts w:ascii="Italics" w:hAnsi="Italics" w:cstheme="majorBidi"/>
          <w:color w:val="000000" w:themeColor="text1"/>
        </w:rPr>
        <w:t xml:space="preserve">, as there were statistically significant differences in the sources of psychological stress due to the academic level as well as the interaction between </w:t>
      </w:r>
      <w:r w:rsidR="002669C6" w:rsidRPr="004364DD">
        <w:rPr>
          <w:rFonts w:ascii="Italics" w:hAnsi="Italics" w:cstheme="majorBidi"/>
          <w:color w:val="000000" w:themeColor="text1"/>
        </w:rPr>
        <w:t>gender</w:t>
      </w:r>
      <w:r w:rsidR="00E94AF4" w:rsidRPr="004364DD">
        <w:rPr>
          <w:rFonts w:ascii="Italics" w:hAnsi="Italics" w:cstheme="majorBidi"/>
          <w:color w:val="000000" w:themeColor="text1"/>
        </w:rPr>
        <w:t xml:space="preserve"> and academic level and no significant differences </w:t>
      </w:r>
      <w:r w:rsidR="00E46364" w:rsidRPr="004364DD">
        <w:rPr>
          <w:rFonts w:ascii="Italics" w:hAnsi="Italics" w:cstheme="majorBidi"/>
          <w:color w:val="000000" w:themeColor="text1"/>
        </w:rPr>
        <w:t>were attributed</w:t>
      </w:r>
      <w:r w:rsidR="00E94AF4" w:rsidRPr="004364DD">
        <w:rPr>
          <w:rFonts w:ascii="Italics" w:hAnsi="Italics" w:cstheme="majorBidi"/>
          <w:color w:val="000000" w:themeColor="text1"/>
        </w:rPr>
        <w:t xml:space="preserve"> to the gender variable</w:t>
      </w:r>
      <w:r w:rsidR="009C1FD0" w:rsidRPr="004364DD">
        <w:rPr>
          <w:rFonts w:ascii="Italics" w:hAnsi="Italics" w:cstheme="majorBidi"/>
          <w:color w:val="000000" w:themeColor="text1"/>
        </w:rPr>
        <w:t>.</w:t>
      </w:r>
      <w:r w:rsidR="00E94AF4" w:rsidRPr="004364DD">
        <w:rPr>
          <w:rFonts w:ascii="Italics" w:hAnsi="Italics" w:cstheme="majorBidi"/>
          <w:color w:val="000000" w:themeColor="text1"/>
        </w:rPr>
        <w:t xml:space="preserve"> </w:t>
      </w:r>
      <w:r w:rsidR="009C1FD0" w:rsidRPr="004364DD">
        <w:rPr>
          <w:rFonts w:ascii="Italics" w:hAnsi="Italics" w:cstheme="majorBidi"/>
          <w:color w:val="000000" w:themeColor="text1"/>
        </w:rPr>
        <w:t xml:space="preserve">Al- </w:t>
      </w:r>
      <w:proofErr w:type="spellStart"/>
      <w:r w:rsidR="009C1FD0" w:rsidRPr="004364DD">
        <w:rPr>
          <w:rFonts w:ascii="Italics" w:hAnsi="Italics" w:cstheme="majorBidi"/>
          <w:color w:val="000000" w:themeColor="text1"/>
        </w:rPr>
        <w:t>H</w:t>
      </w:r>
      <w:r w:rsidR="00E94AF4" w:rsidRPr="004364DD">
        <w:rPr>
          <w:rFonts w:ascii="Italics" w:hAnsi="Italics" w:cstheme="majorBidi"/>
          <w:color w:val="000000" w:themeColor="text1"/>
        </w:rPr>
        <w:t>ayani</w:t>
      </w:r>
      <w:proofErr w:type="spellEnd"/>
      <w:r w:rsidR="00E94AF4" w:rsidRPr="004364DD">
        <w:rPr>
          <w:rFonts w:ascii="Italics" w:hAnsi="Italics" w:cstheme="majorBidi"/>
          <w:color w:val="000000" w:themeColor="text1"/>
        </w:rPr>
        <w:t xml:space="preserve"> (2012) </w:t>
      </w:r>
      <w:r w:rsidR="00E46364" w:rsidRPr="004364DD">
        <w:rPr>
          <w:rFonts w:ascii="Italics" w:hAnsi="Italics" w:cstheme="majorBidi"/>
          <w:color w:val="000000" w:themeColor="text1"/>
        </w:rPr>
        <w:t>found tha</w:t>
      </w:r>
      <w:r w:rsidR="009C1FD0" w:rsidRPr="004364DD">
        <w:rPr>
          <w:rFonts w:ascii="Italics" w:hAnsi="Italics" w:cstheme="majorBidi"/>
          <w:color w:val="000000" w:themeColor="text1"/>
        </w:rPr>
        <w:t xml:space="preserve">t </w:t>
      </w:r>
      <w:r w:rsidR="00E46364" w:rsidRPr="004364DD">
        <w:rPr>
          <w:rFonts w:ascii="Italics" w:hAnsi="Italics" w:cstheme="majorBidi"/>
          <w:color w:val="000000" w:themeColor="text1"/>
        </w:rPr>
        <w:t>t</w:t>
      </w:r>
      <w:r w:rsidR="00E94AF4" w:rsidRPr="004364DD">
        <w:rPr>
          <w:rFonts w:ascii="Italics" w:hAnsi="Italics" w:cstheme="majorBidi"/>
          <w:color w:val="000000" w:themeColor="text1"/>
        </w:rPr>
        <w:t xml:space="preserve">here </w:t>
      </w:r>
      <w:r w:rsidR="009C1FD0" w:rsidRPr="004364DD">
        <w:rPr>
          <w:rFonts w:ascii="Italics" w:hAnsi="Italics" w:cstheme="majorBidi"/>
          <w:color w:val="000000" w:themeColor="text1"/>
        </w:rPr>
        <w:t>were</w:t>
      </w:r>
      <w:r w:rsidR="00E94AF4" w:rsidRPr="004364DD">
        <w:rPr>
          <w:rFonts w:ascii="Italics" w:hAnsi="Italics" w:cstheme="majorBidi"/>
          <w:color w:val="000000" w:themeColor="text1"/>
        </w:rPr>
        <w:t xml:space="preserve"> statistically significant differences in </w:t>
      </w:r>
      <w:r w:rsidR="009C1FD0" w:rsidRPr="004364DD">
        <w:rPr>
          <w:rFonts w:ascii="Italics" w:hAnsi="Italics" w:cstheme="majorBidi"/>
          <w:color w:val="000000" w:themeColor="text1"/>
        </w:rPr>
        <w:t xml:space="preserve">motivation for </w:t>
      </w:r>
      <w:r w:rsidR="00E94AF4" w:rsidRPr="004364DD">
        <w:rPr>
          <w:rFonts w:ascii="Italics" w:hAnsi="Italics" w:cstheme="majorBidi"/>
          <w:color w:val="000000" w:themeColor="text1"/>
        </w:rPr>
        <w:t xml:space="preserve">achievement </w:t>
      </w:r>
      <w:r w:rsidR="009C1FD0" w:rsidRPr="004364DD">
        <w:rPr>
          <w:rFonts w:ascii="Italics" w:hAnsi="Italics" w:cstheme="majorBidi"/>
          <w:color w:val="000000" w:themeColor="text1"/>
        </w:rPr>
        <w:t>attributable</w:t>
      </w:r>
      <w:r w:rsidR="00E94AF4" w:rsidRPr="004364DD">
        <w:rPr>
          <w:rFonts w:ascii="Italics" w:hAnsi="Italics" w:cstheme="majorBidi"/>
          <w:color w:val="000000" w:themeColor="text1"/>
        </w:rPr>
        <w:t xml:space="preserve"> to the </w:t>
      </w:r>
      <w:r w:rsidR="009C1FD0" w:rsidRPr="004364DD">
        <w:rPr>
          <w:rFonts w:ascii="Italics" w:hAnsi="Italics" w:cstheme="majorBidi"/>
          <w:color w:val="000000" w:themeColor="text1"/>
        </w:rPr>
        <w:t>academic</w:t>
      </w:r>
      <w:r w:rsidR="00E94AF4" w:rsidRPr="004364DD">
        <w:rPr>
          <w:rFonts w:ascii="Italics" w:hAnsi="Italics" w:cstheme="majorBidi"/>
          <w:color w:val="000000" w:themeColor="text1"/>
        </w:rPr>
        <w:t xml:space="preserve"> level</w:t>
      </w:r>
      <w:r w:rsidR="009C1FD0" w:rsidRPr="004364DD">
        <w:rPr>
          <w:rFonts w:ascii="Italics" w:hAnsi="Italics" w:cstheme="majorBidi"/>
          <w:color w:val="000000" w:themeColor="text1"/>
          <w:rtl/>
        </w:rPr>
        <w:t>.</w:t>
      </w:r>
      <w:r w:rsidR="00E94AF4" w:rsidRPr="004364DD">
        <w:rPr>
          <w:rFonts w:ascii="Italics" w:hAnsi="Italics" w:cstheme="majorBidi"/>
          <w:color w:val="000000" w:themeColor="text1"/>
        </w:rPr>
        <w:t xml:space="preserve"> </w:t>
      </w:r>
      <w:r w:rsidR="009C1FD0" w:rsidRPr="004364DD">
        <w:rPr>
          <w:rFonts w:ascii="Italics" w:hAnsi="Italics" w:cstheme="majorBidi"/>
          <w:color w:val="000000" w:themeColor="text1"/>
        </w:rPr>
        <w:t>The findings</w:t>
      </w:r>
      <w:r w:rsidR="00E94AF4" w:rsidRPr="004364DD">
        <w:rPr>
          <w:rFonts w:ascii="Italics" w:hAnsi="Italics" w:cstheme="majorBidi"/>
          <w:color w:val="000000" w:themeColor="text1"/>
        </w:rPr>
        <w:t xml:space="preserve"> of Badawi</w:t>
      </w:r>
      <w:r w:rsidR="009C1FD0" w:rsidRPr="004364DD">
        <w:rPr>
          <w:rFonts w:ascii="Italics" w:hAnsi="Italics" w:cstheme="majorBidi"/>
          <w:color w:val="000000" w:themeColor="text1"/>
        </w:rPr>
        <w:t>’s</w:t>
      </w:r>
      <w:r w:rsidR="00E94AF4" w:rsidRPr="004364DD">
        <w:rPr>
          <w:rFonts w:ascii="Italics" w:hAnsi="Italics" w:cstheme="majorBidi"/>
          <w:color w:val="000000" w:themeColor="text1"/>
        </w:rPr>
        <w:t xml:space="preserve"> study (2002) </w:t>
      </w:r>
      <w:r w:rsidR="009C1FD0" w:rsidRPr="004364DD">
        <w:rPr>
          <w:rFonts w:ascii="Italics" w:hAnsi="Italics" w:cstheme="majorBidi"/>
          <w:color w:val="000000" w:themeColor="text1"/>
        </w:rPr>
        <w:t>revealed</w:t>
      </w:r>
      <w:r w:rsidR="00E94AF4" w:rsidRPr="004364DD">
        <w:rPr>
          <w:rFonts w:ascii="Italics" w:hAnsi="Italics" w:cstheme="majorBidi"/>
          <w:color w:val="000000" w:themeColor="text1"/>
        </w:rPr>
        <w:t xml:space="preserve"> the </w:t>
      </w:r>
      <w:r w:rsidR="009C1FD0" w:rsidRPr="004364DD">
        <w:rPr>
          <w:rFonts w:ascii="Italics" w:hAnsi="Italics" w:cstheme="majorBidi"/>
          <w:color w:val="000000" w:themeColor="text1"/>
        </w:rPr>
        <w:t xml:space="preserve">significant </w:t>
      </w:r>
      <w:r w:rsidR="00E94AF4" w:rsidRPr="004364DD">
        <w:rPr>
          <w:rFonts w:ascii="Italics" w:hAnsi="Italics" w:cstheme="majorBidi"/>
          <w:color w:val="000000" w:themeColor="text1"/>
        </w:rPr>
        <w:t xml:space="preserve">negative </w:t>
      </w:r>
      <w:r w:rsidR="00E46364" w:rsidRPr="004364DD">
        <w:rPr>
          <w:rFonts w:ascii="Italics" w:hAnsi="Italics" w:cstheme="majorBidi"/>
          <w:color w:val="000000" w:themeColor="text1"/>
        </w:rPr>
        <w:t>impact</w:t>
      </w:r>
      <w:r w:rsidR="00E94AF4" w:rsidRPr="004364DD">
        <w:rPr>
          <w:rFonts w:ascii="Italics" w:hAnsi="Italics" w:cstheme="majorBidi"/>
          <w:color w:val="000000" w:themeColor="text1"/>
        </w:rPr>
        <w:t xml:space="preserve"> of </w:t>
      </w:r>
      <w:r w:rsidR="009C1FD0" w:rsidRPr="004364DD">
        <w:rPr>
          <w:rFonts w:ascii="Italics" w:hAnsi="Italics" w:cstheme="majorBidi"/>
          <w:color w:val="000000" w:themeColor="text1"/>
        </w:rPr>
        <w:t xml:space="preserve">the motivation for </w:t>
      </w:r>
      <w:r w:rsidR="00E94AF4" w:rsidRPr="004364DD">
        <w:rPr>
          <w:rFonts w:ascii="Italics" w:hAnsi="Italics" w:cstheme="majorBidi"/>
          <w:color w:val="000000" w:themeColor="text1"/>
        </w:rPr>
        <w:t xml:space="preserve">achievement on the </w:t>
      </w:r>
      <w:r w:rsidR="009C1FD0" w:rsidRPr="004364DD">
        <w:rPr>
          <w:rFonts w:ascii="Italics" w:hAnsi="Italics" w:cstheme="majorBidi"/>
          <w:color w:val="000000" w:themeColor="text1"/>
        </w:rPr>
        <w:t>total</w:t>
      </w:r>
      <w:r w:rsidR="00E94AF4" w:rsidRPr="004364DD">
        <w:rPr>
          <w:rFonts w:ascii="Italics" w:hAnsi="Italics" w:cstheme="majorBidi"/>
          <w:color w:val="000000" w:themeColor="text1"/>
        </w:rPr>
        <w:t xml:space="preserve"> </w:t>
      </w:r>
      <w:r w:rsidR="009C1FD0" w:rsidRPr="004364DD">
        <w:rPr>
          <w:rFonts w:ascii="Italics" w:hAnsi="Italics" w:cstheme="majorBidi"/>
          <w:color w:val="000000" w:themeColor="text1"/>
        </w:rPr>
        <w:t>score</w:t>
      </w:r>
      <w:r w:rsidR="00E94AF4" w:rsidRPr="004364DD">
        <w:rPr>
          <w:rFonts w:ascii="Italics" w:hAnsi="Italics" w:cstheme="majorBidi"/>
          <w:color w:val="000000" w:themeColor="text1"/>
        </w:rPr>
        <w:t xml:space="preserve"> of </w:t>
      </w:r>
      <w:r w:rsidR="009C1FD0" w:rsidRPr="004364DD">
        <w:rPr>
          <w:rFonts w:ascii="Italics" w:hAnsi="Italics" w:cstheme="majorBidi"/>
          <w:color w:val="000000" w:themeColor="text1"/>
        </w:rPr>
        <w:t>stresses</w:t>
      </w:r>
      <w:r w:rsidR="00E94AF4" w:rsidRPr="004364DD">
        <w:rPr>
          <w:rFonts w:ascii="Italics" w:hAnsi="Italics" w:cstheme="majorBidi"/>
          <w:color w:val="000000" w:themeColor="text1"/>
        </w:rPr>
        <w:t xml:space="preserve"> as the </w:t>
      </w:r>
      <w:r w:rsidR="009C1FD0" w:rsidRPr="004364DD">
        <w:rPr>
          <w:rFonts w:ascii="Italics" w:hAnsi="Italics" w:cstheme="majorBidi"/>
          <w:color w:val="000000" w:themeColor="text1"/>
        </w:rPr>
        <w:t>high</w:t>
      </w:r>
      <w:r w:rsidR="00E94AF4" w:rsidRPr="004364DD">
        <w:rPr>
          <w:rFonts w:ascii="Italics" w:hAnsi="Italics" w:cstheme="majorBidi"/>
          <w:color w:val="000000" w:themeColor="text1"/>
        </w:rPr>
        <w:t xml:space="preserve"> </w:t>
      </w:r>
      <w:r w:rsidR="00250B71" w:rsidRPr="004364DD">
        <w:rPr>
          <w:rFonts w:ascii="Italics" w:hAnsi="Italics" w:cstheme="majorBidi"/>
          <w:color w:val="000000" w:themeColor="text1"/>
        </w:rPr>
        <w:t>motivation for</w:t>
      </w:r>
      <w:r w:rsidR="009C1FD0" w:rsidRPr="004364DD">
        <w:rPr>
          <w:rFonts w:ascii="Italics" w:hAnsi="Italics" w:cstheme="majorBidi"/>
          <w:color w:val="000000" w:themeColor="text1"/>
        </w:rPr>
        <w:t xml:space="preserve"> </w:t>
      </w:r>
      <w:r w:rsidR="00E94AF4" w:rsidRPr="004364DD">
        <w:rPr>
          <w:rFonts w:ascii="Italics" w:hAnsi="Italics" w:cstheme="majorBidi"/>
          <w:color w:val="000000" w:themeColor="text1"/>
        </w:rPr>
        <w:t xml:space="preserve">achievement </w:t>
      </w:r>
      <w:r w:rsidR="009C1FD0" w:rsidRPr="004364DD">
        <w:rPr>
          <w:rFonts w:ascii="Italics" w:hAnsi="Italics" w:cstheme="majorBidi"/>
          <w:color w:val="000000" w:themeColor="text1"/>
        </w:rPr>
        <w:t xml:space="preserve">among students </w:t>
      </w:r>
      <w:r w:rsidR="00E94AF4" w:rsidRPr="004364DD">
        <w:rPr>
          <w:rFonts w:ascii="Italics" w:hAnsi="Italics" w:cstheme="majorBidi"/>
          <w:color w:val="000000" w:themeColor="text1"/>
        </w:rPr>
        <w:t>lead</w:t>
      </w:r>
      <w:r w:rsidR="009C1FD0" w:rsidRPr="004364DD">
        <w:rPr>
          <w:rFonts w:ascii="Italics" w:hAnsi="Italics" w:cstheme="majorBidi"/>
          <w:color w:val="000000" w:themeColor="text1"/>
        </w:rPr>
        <w:t>s</w:t>
      </w:r>
      <w:r w:rsidR="00E94AF4" w:rsidRPr="004364DD">
        <w:rPr>
          <w:rFonts w:ascii="Italics" w:hAnsi="Italics" w:cstheme="majorBidi"/>
          <w:color w:val="000000" w:themeColor="text1"/>
        </w:rPr>
        <w:t xml:space="preserve"> to a decrease in stress</w:t>
      </w:r>
      <w:r w:rsidR="009C1FD0" w:rsidRPr="004364DD">
        <w:rPr>
          <w:rFonts w:ascii="Italics" w:hAnsi="Italics" w:cstheme="majorBidi"/>
          <w:color w:val="000000" w:themeColor="text1"/>
        </w:rPr>
        <w:t>es</w:t>
      </w:r>
      <w:r w:rsidR="00E94AF4" w:rsidRPr="004364DD">
        <w:rPr>
          <w:rFonts w:ascii="Italics" w:hAnsi="Italics" w:cstheme="majorBidi"/>
          <w:color w:val="000000" w:themeColor="text1"/>
        </w:rPr>
        <w:t>, while Abu Saree (1993) found statistically significant differences in psychological stress</w:t>
      </w:r>
      <w:r w:rsidR="009C1FD0" w:rsidRPr="004364DD">
        <w:rPr>
          <w:rFonts w:ascii="Italics" w:hAnsi="Italics" w:cstheme="majorBidi"/>
          <w:color w:val="000000" w:themeColor="text1"/>
        </w:rPr>
        <w:t>es</w:t>
      </w:r>
      <w:r w:rsidR="00E46364" w:rsidRPr="004364DD">
        <w:rPr>
          <w:rFonts w:ascii="Italics" w:hAnsi="Italics" w:cstheme="majorBidi"/>
          <w:color w:val="000000" w:themeColor="text1"/>
        </w:rPr>
        <w:t xml:space="preserve"> between males and females</w:t>
      </w:r>
      <w:r w:rsidR="00250B71" w:rsidRPr="004364DD">
        <w:rPr>
          <w:rFonts w:ascii="Italics" w:hAnsi="Italics" w:cstheme="majorBidi"/>
          <w:color w:val="000000" w:themeColor="text1"/>
        </w:rPr>
        <w:t>. Finally,</w:t>
      </w:r>
      <w:r w:rsidR="00E94AF4" w:rsidRPr="004364DD">
        <w:rPr>
          <w:rFonts w:ascii="Italics" w:hAnsi="Italics" w:cstheme="majorBidi"/>
          <w:color w:val="000000" w:themeColor="text1"/>
        </w:rPr>
        <w:t xml:space="preserve"> Ashwini </w:t>
      </w:r>
      <w:r w:rsidR="00250B71" w:rsidRPr="004364DD">
        <w:rPr>
          <w:rFonts w:ascii="Italics" w:hAnsi="Italics" w:cstheme="majorBidi"/>
          <w:color w:val="000000" w:themeColor="text1"/>
        </w:rPr>
        <w:t>and</w:t>
      </w:r>
      <w:r w:rsidR="00E94AF4" w:rsidRPr="004364DD">
        <w:rPr>
          <w:rFonts w:ascii="Italics" w:hAnsi="Italics" w:cstheme="majorBidi"/>
          <w:color w:val="000000" w:themeColor="text1"/>
        </w:rPr>
        <w:t xml:space="preserve"> Vijay (2014) </w:t>
      </w:r>
      <w:r w:rsidR="00E46364" w:rsidRPr="004364DD">
        <w:rPr>
          <w:rFonts w:ascii="Italics" w:hAnsi="Italics" w:cstheme="majorBidi"/>
          <w:color w:val="000000" w:themeColor="text1"/>
        </w:rPr>
        <w:t>reported</w:t>
      </w:r>
      <w:r w:rsidR="00E94AF4" w:rsidRPr="004364DD">
        <w:rPr>
          <w:rFonts w:ascii="Italics" w:hAnsi="Italics" w:cstheme="majorBidi"/>
          <w:color w:val="000000" w:themeColor="text1"/>
        </w:rPr>
        <w:t xml:space="preserve"> statistically significant differences in the level of stress</w:t>
      </w:r>
      <w:r w:rsidR="00E46364" w:rsidRPr="004364DD">
        <w:rPr>
          <w:rFonts w:ascii="Italics" w:hAnsi="Italics" w:cstheme="majorBidi"/>
          <w:color w:val="000000" w:themeColor="text1"/>
        </w:rPr>
        <w:t xml:space="preserve"> </w:t>
      </w:r>
      <w:r w:rsidR="00E94AF4" w:rsidRPr="004364DD">
        <w:rPr>
          <w:rFonts w:ascii="Italics" w:hAnsi="Italics" w:cstheme="majorBidi"/>
          <w:color w:val="000000" w:themeColor="text1"/>
        </w:rPr>
        <w:t xml:space="preserve">among university students as there </w:t>
      </w:r>
      <w:r w:rsidR="00250B71" w:rsidRPr="004364DD">
        <w:rPr>
          <w:rFonts w:ascii="Italics" w:hAnsi="Italics" w:cstheme="majorBidi"/>
          <w:color w:val="000000" w:themeColor="text1"/>
        </w:rPr>
        <w:t>were</w:t>
      </w:r>
      <w:r w:rsidR="00E94AF4" w:rsidRPr="004364DD">
        <w:rPr>
          <w:rFonts w:ascii="Italics" w:hAnsi="Italics" w:cstheme="majorBidi"/>
          <w:color w:val="000000" w:themeColor="text1"/>
        </w:rPr>
        <w:t xml:space="preserve"> </w:t>
      </w:r>
      <w:r w:rsidR="00E46364" w:rsidRPr="004364DD">
        <w:rPr>
          <w:rFonts w:ascii="Italics" w:hAnsi="Italics" w:cstheme="majorBidi"/>
          <w:color w:val="000000" w:themeColor="text1"/>
        </w:rPr>
        <w:t>s</w:t>
      </w:r>
      <w:r w:rsidR="00E94AF4" w:rsidRPr="004364DD">
        <w:rPr>
          <w:rFonts w:ascii="Italics" w:hAnsi="Italics" w:cstheme="majorBidi"/>
          <w:color w:val="000000" w:themeColor="text1"/>
        </w:rPr>
        <w:t>ignificant differences in academic performance</w:t>
      </w:r>
      <w:r w:rsidR="00E46364" w:rsidRPr="004364DD">
        <w:rPr>
          <w:rFonts w:ascii="Italics" w:hAnsi="Italics" w:cstheme="majorBidi"/>
          <w:color w:val="000000" w:themeColor="text1"/>
        </w:rPr>
        <w:t xml:space="preserve"> between males and females</w:t>
      </w:r>
      <w:r w:rsidR="00E94AF4" w:rsidRPr="004364DD">
        <w:rPr>
          <w:rFonts w:ascii="Italics" w:hAnsi="Italics" w:cstheme="majorBidi"/>
          <w:color w:val="000000" w:themeColor="text1"/>
        </w:rPr>
        <w:t>.</w:t>
      </w:r>
    </w:p>
    <w:p w14:paraId="67EAC2E8" w14:textId="77777777" w:rsidR="00250B71" w:rsidRPr="004364DD" w:rsidRDefault="00250B71" w:rsidP="004364DD">
      <w:pPr>
        <w:pStyle w:val="NormalWeb"/>
        <w:spacing w:before="0" w:beforeAutospacing="0" w:after="0" w:afterAutospacing="0"/>
        <w:jc w:val="both"/>
        <w:rPr>
          <w:rFonts w:ascii="Italics" w:hAnsi="Italics" w:cstheme="majorBidi"/>
          <w:color w:val="000000" w:themeColor="text1"/>
        </w:rPr>
      </w:pPr>
    </w:p>
    <w:p w14:paraId="3B38645F" w14:textId="5E43D74A" w:rsidR="00B66A8E" w:rsidRPr="004364DD" w:rsidRDefault="00250B71" w:rsidP="004364DD">
      <w:pPr>
        <w:pStyle w:val="NormalWeb"/>
        <w:spacing w:before="0" w:beforeAutospacing="0" w:after="0" w:afterAutospacing="0"/>
        <w:jc w:val="both"/>
        <w:rPr>
          <w:rFonts w:ascii="Italics" w:hAnsi="Italics" w:cstheme="majorBidi"/>
          <w:b/>
          <w:bCs/>
          <w:color w:val="000000" w:themeColor="text1"/>
          <w:rtl/>
        </w:rPr>
      </w:pPr>
      <w:r w:rsidRPr="004364DD">
        <w:rPr>
          <w:rFonts w:ascii="Italics" w:hAnsi="Italics" w:cstheme="majorBidi"/>
          <w:b/>
          <w:bCs/>
          <w:color w:val="000000" w:themeColor="text1"/>
        </w:rPr>
        <w:t>Problem of the study</w:t>
      </w:r>
      <w:r w:rsidR="00E46364" w:rsidRPr="004364DD">
        <w:rPr>
          <w:rFonts w:ascii="Italics" w:hAnsi="Italics" w:cstheme="majorBidi"/>
          <w:b/>
          <w:bCs/>
          <w:color w:val="000000" w:themeColor="text1"/>
        </w:rPr>
        <w:t>:</w:t>
      </w:r>
    </w:p>
    <w:p w14:paraId="189F8A39" w14:textId="637D178C" w:rsidR="008C38A7" w:rsidRPr="004364DD" w:rsidRDefault="00250B71" w:rsidP="004364DD">
      <w:pPr>
        <w:pStyle w:val="NormalWeb"/>
        <w:spacing w:before="0" w:beforeAutospacing="0" w:after="0" w:afterAutospacing="0"/>
        <w:jc w:val="both"/>
        <w:rPr>
          <w:rFonts w:ascii="Italics" w:hAnsi="Italics" w:cstheme="majorBidi"/>
          <w:color w:val="000000" w:themeColor="text1"/>
        </w:rPr>
      </w:pPr>
      <w:r w:rsidRPr="004364DD">
        <w:rPr>
          <w:rFonts w:ascii="Italics" w:hAnsi="Italics" w:cstheme="majorBidi"/>
          <w:color w:val="000000" w:themeColor="text1"/>
        </w:rPr>
        <w:t xml:space="preserve">The </w:t>
      </w:r>
      <w:r w:rsidR="005765FE" w:rsidRPr="004364DD">
        <w:rPr>
          <w:rFonts w:ascii="Italics" w:hAnsi="Italics" w:cstheme="majorBidi"/>
          <w:color w:val="000000" w:themeColor="text1"/>
        </w:rPr>
        <w:t xml:space="preserve">study </w:t>
      </w:r>
      <w:r w:rsidRPr="004364DD">
        <w:rPr>
          <w:rFonts w:ascii="Italics" w:hAnsi="Italics" w:cstheme="majorBidi"/>
          <w:color w:val="000000" w:themeColor="text1"/>
        </w:rPr>
        <w:t xml:space="preserve">problem stems from the fact that </w:t>
      </w:r>
      <w:r w:rsidR="005765FE" w:rsidRPr="004364DD">
        <w:rPr>
          <w:rFonts w:ascii="Italics" w:hAnsi="Italics" w:cstheme="majorBidi"/>
          <w:color w:val="000000" w:themeColor="text1"/>
        </w:rPr>
        <w:t xml:space="preserve">the most common psychological problems in modern societies are </w:t>
      </w:r>
      <w:r w:rsidRPr="004364DD">
        <w:rPr>
          <w:rFonts w:ascii="Italics" w:hAnsi="Italics" w:cstheme="majorBidi"/>
          <w:color w:val="000000" w:themeColor="text1"/>
        </w:rPr>
        <w:t xml:space="preserve">psychological stresses, namely among university students </w:t>
      </w:r>
      <w:r w:rsidR="005765FE" w:rsidRPr="004364DD">
        <w:rPr>
          <w:rFonts w:ascii="Italics" w:hAnsi="Italics" w:cstheme="majorBidi"/>
          <w:color w:val="000000" w:themeColor="text1"/>
        </w:rPr>
        <w:t>due to</w:t>
      </w:r>
      <w:r w:rsidRPr="004364DD">
        <w:rPr>
          <w:rFonts w:ascii="Italics" w:hAnsi="Italics" w:cstheme="majorBidi"/>
          <w:color w:val="000000" w:themeColor="text1"/>
        </w:rPr>
        <w:t xml:space="preserve"> the variety of </w:t>
      </w:r>
      <w:r w:rsidR="005765FE" w:rsidRPr="004364DD">
        <w:rPr>
          <w:rFonts w:ascii="Italics" w:hAnsi="Italics" w:cstheme="majorBidi"/>
          <w:color w:val="000000" w:themeColor="text1"/>
        </w:rPr>
        <w:t xml:space="preserve">sources of </w:t>
      </w:r>
      <w:r w:rsidRPr="004364DD">
        <w:rPr>
          <w:rFonts w:ascii="Italics" w:hAnsi="Italics" w:cstheme="majorBidi"/>
          <w:color w:val="000000" w:themeColor="text1"/>
        </w:rPr>
        <w:t xml:space="preserve">psychological stress. This study is very important </w:t>
      </w:r>
      <w:r w:rsidR="005765FE" w:rsidRPr="004364DD">
        <w:rPr>
          <w:rFonts w:ascii="Italics" w:hAnsi="Italics" w:cstheme="majorBidi"/>
          <w:color w:val="000000" w:themeColor="text1"/>
        </w:rPr>
        <w:t>since</w:t>
      </w:r>
      <w:r w:rsidRPr="004364DD">
        <w:rPr>
          <w:rFonts w:ascii="Italics" w:hAnsi="Italics" w:cstheme="majorBidi"/>
          <w:color w:val="000000" w:themeColor="text1"/>
        </w:rPr>
        <w:t xml:space="preserve"> it is an attempt to reveal the level of perceived psychological stress </w:t>
      </w:r>
      <w:r w:rsidR="005765FE" w:rsidRPr="004364DD">
        <w:rPr>
          <w:rFonts w:ascii="Italics" w:hAnsi="Italics" w:cstheme="majorBidi"/>
          <w:color w:val="000000" w:themeColor="text1"/>
        </w:rPr>
        <w:t xml:space="preserve">among university students </w:t>
      </w:r>
      <w:r w:rsidRPr="004364DD">
        <w:rPr>
          <w:rFonts w:ascii="Italics" w:hAnsi="Italics" w:cstheme="majorBidi"/>
          <w:color w:val="000000" w:themeColor="text1"/>
        </w:rPr>
        <w:t xml:space="preserve">in light of the Corona pandemic and its negative effects on their psychological and physical health, and on their academic compatibility. The </w:t>
      </w:r>
      <w:r w:rsidR="005765FE" w:rsidRPr="004364DD">
        <w:rPr>
          <w:rFonts w:ascii="Italics" w:hAnsi="Italics" w:cstheme="majorBidi"/>
          <w:color w:val="000000" w:themeColor="text1"/>
        </w:rPr>
        <w:t xml:space="preserve">study </w:t>
      </w:r>
      <w:r w:rsidRPr="004364DD">
        <w:rPr>
          <w:rFonts w:ascii="Italics" w:hAnsi="Italics" w:cstheme="majorBidi"/>
          <w:color w:val="000000" w:themeColor="text1"/>
        </w:rPr>
        <w:t xml:space="preserve">results can be used to help them </w:t>
      </w:r>
      <w:r w:rsidR="005765FE" w:rsidRPr="004364DD">
        <w:rPr>
          <w:rFonts w:ascii="Italics" w:hAnsi="Italics" w:cstheme="majorBidi"/>
          <w:color w:val="000000" w:themeColor="text1"/>
        </w:rPr>
        <w:t>cope with</w:t>
      </w:r>
      <w:r w:rsidRPr="004364DD">
        <w:rPr>
          <w:rFonts w:ascii="Italics" w:hAnsi="Italics" w:cstheme="majorBidi"/>
          <w:color w:val="000000" w:themeColor="text1"/>
        </w:rPr>
        <w:t xml:space="preserve"> </w:t>
      </w:r>
      <w:r w:rsidR="005765FE" w:rsidRPr="004364DD">
        <w:rPr>
          <w:rFonts w:ascii="Italics" w:hAnsi="Italics" w:cstheme="majorBidi"/>
          <w:color w:val="000000" w:themeColor="text1"/>
        </w:rPr>
        <w:t>s</w:t>
      </w:r>
      <w:r w:rsidRPr="004364DD">
        <w:rPr>
          <w:rFonts w:ascii="Italics" w:hAnsi="Italics" w:cstheme="majorBidi"/>
          <w:color w:val="000000" w:themeColor="text1"/>
        </w:rPr>
        <w:t xml:space="preserve">tressful life events by changing their cognitive assessment </w:t>
      </w:r>
      <w:r w:rsidR="00862429" w:rsidRPr="004364DD">
        <w:rPr>
          <w:rFonts w:ascii="Italics" w:hAnsi="Italics" w:cstheme="majorBidi"/>
          <w:color w:val="000000" w:themeColor="text1"/>
        </w:rPr>
        <w:t>for th</w:t>
      </w:r>
      <w:r w:rsidR="005765FE" w:rsidRPr="004364DD">
        <w:rPr>
          <w:rFonts w:ascii="Italics" w:hAnsi="Italics" w:cstheme="majorBidi"/>
          <w:color w:val="000000" w:themeColor="text1"/>
        </w:rPr>
        <w:t>e</w:t>
      </w:r>
      <w:r w:rsidR="00862429" w:rsidRPr="004364DD">
        <w:rPr>
          <w:rFonts w:ascii="Italics" w:hAnsi="Italics" w:cstheme="majorBidi"/>
          <w:color w:val="000000" w:themeColor="text1"/>
        </w:rPr>
        <w:t>se events</w:t>
      </w:r>
      <w:r w:rsidRPr="004364DD">
        <w:rPr>
          <w:rFonts w:ascii="Italics" w:hAnsi="Italics" w:cstheme="majorBidi"/>
          <w:color w:val="000000" w:themeColor="text1"/>
        </w:rPr>
        <w:t xml:space="preserve"> and </w:t>
      </w:r>
      <w:r w:rsidR="00862429" w:rsidRPr="004364DD">
        <w:rPr>
          <w:rFonts w:ascii="Italics" w:hAnsi="Italics" w:cstheme="majorBidi"/>
          <w:color w:val="000000" w:themeColor="text1"/>
        </w:rPr>
        <w:t>handling</w:t>
      </w:r>
      <w:r w:rsidRPr="004364DD">
        <w:rPr>
          <w:rFonts w:ascii="Italics" w:hAnsi="Italics" w:cstheme="majorBidi"/>
          <w:color w:val="000000" w:themeColor="text1"/>
        </w:rPr>
        <w:t xml:space="preserve"> them</w:t>
      </w:r>
      <w:r w:rsidR="00862429" w:rsidRPr="004364DD">
        <w:rPr>
          <w:rFonts w:ascii="Italics" w:hAnsi="Italics" w:cstheme="majorBidi"/>
          <w:color w:val="000000" w:themeColor="text1"/>
        </w:rPr>
        <w:t xml:space="preserve"> well</w:t>
      </w:r>
      <w:r w:rsidRPr="004364DD">
        <w:rPr>
          <w:rFonts w:ascii="Italics" w:hAnsi="Italics" w:cstheme="majorBidi"/>
          <w:color w:val="000000" w:themeColor="text1"/>
        </w:rPr>
        <w:t xml:space="preserve">. </w:t>
      </w:r>
      <w:r w:rsidR="005765FE" w:rsidRPr="004364DD">
        <w:rPr>
          <w:rFonts w:ascii="Italics" w:hAnsi="Italics" w:cstheme="majorBidi"/>
          <w:color w:val="000000" w:themeColor="text1"/>
        </w:rPr>
        <w:t>The study variables were</w:t>
      </w:r>
      <w:r w:rsidRPr="004364DD">
        <w:rPr>
          <w:rFonts w:ascii="Italics" w:hAnsi="Italics" w:cstheme="majorBidi"/>
          <w:color w:val="000000" w:themeColor="text1"/>
        </w:rPr>
        <w:t xml:space="preserve"> assumed </w:t>
      </w:r>
      <w:r w:rsidR="005765FE" w:rsidRPr="004364DD">
        <w:rPr>
          <w:rFonts w:ascii="Italics" w:hAnsi="Italics" w:cstheme="majorBidi"/>
          <w:color w:val="000000" w:themeColor="text1"/>
        </w:rPr>
        <w:t>to create</w:t>
      </w:r>
      <w:r w:rsidRPr="004364DD">
        <w:rPr>
          <w:rFonts w:ascii="Italics" w:hAnsi="Italics" w:cstheme="majorBidi"/>
          <w:color w:val="000000" w:themeColor="text1"/>
        </w:rPr>
        <w:t xml:space="preserve"> differences between for the level of perceived psychological stress</w:t>
      </w:r>
      <w:r w:rsidR="00862429" w:rsidRPr="004364DD">
        <w:rPr>
          <w:rFonts w:ascii="Italics" w:hAnsi="Italics" w:cstheme="majorBidi"/>
          <w:color w:val="000000" w:themeColor="text1"/>
        </w:rPr>
        <w:t>es</w:t>
      </w:r>
      <w:r w:rsidRPr="004364DD">
        <w:rPr>
          <w:rFonts w:ascii="Italics" w:hAnsi="Italics" w:cstheme="majorBidi"/>
          <w:color w:val="000000" w:themeColor="text1"/>
        </w:rPr>
        <w:t>.</w:t>
      </w:r>
    </w:p>
    <w:p w14:paraId="50FD3E15" w14:textId="77777777" w:rsidR="005765FE" w:rsidRPr="004364DD" w:rsidRDefault="005765FE" w:rsidP="004364DD">
      <w:pPr>
        <w:pStyle w:val="NormalWeb"/>
        <w:spacing w:before="0" w:beforeAutospacing="0" w:after="0" w:afterAutospacing="0"/>
        <w:jc w:val="both"/>
        <w:rPr>
          <w:rFonts w:ascii="Italics" w:hAnsi="Italics" w:cstheme="majorBidi"/>
          <w:b/>
          <w:bCs/>
          <w:color w:val="000000" w:themeColor="text1"/>
        </w:rPr>
      </w:pPr>
    </w:p>
    <w:p w14:paraId="0BF567E4" w14:textId="32CA5F6B" w:rsidR="00FD3D10" w:rsidRPr="004364DD" w:rsidRDefault="00862429" w:rsidP="004364DD">
      <w:pPr>
        <w:pStyle w:val="NormalWeb"/>
        <w:spacing w:before="0" w:beforeAutospacing="0" w:after="0" w:afterAutospacing="0"/>
        <w:jc w:val="both"/>
        <w:rPr>
          <w:rFonts w:ascii="Italics" w:hAnsi="Italics" w:cstheme="majorBidi"/>
          <w:b/>
          <w:bCs/>
          <w:color w:val="000000" w:themeColor="text1"/>
          <w:rtl/>
        </w:rPr>
      </w:pPr>
      <w:r w:rsidRPr="004364DD">
        <w:rPr>
          <w:rFonts w:ascii="Italics" w:hAnsi="Italics" w:cstheme="majorBidi"/>
          <w:b/>
          <w:bCs/>
          <w:color w:val="000000" w:themeColor="text1"/>
        </w:rPr>
        <w:t>Terminology</w:t>
      </w:r>
      <w:r w:rsidR="00615228" w:rsidRPr="004364DD">
        <w:rPr>
          <w:rFonts w:ascii="Italics" w:hAnsi="Italics" w:cstheme="majorBidi"/>
          <w:b/>
          <w:bCs/>
          <w:color w:val="000000" w:themeColor="text1"/>
        </w:rPr>
        <w:t>:</w:t>
      </w:r>
    </w:p>
    <w:p w14:paraId="3994BC7C" w14:textId="369BAEF4" w:rsidR="00F35C15" w:rsidRPr="004364DD" w:rsidRDefault="00862429" w:rsidP="004364DD">
      <w:pPr>
        <w:spacing w:after="0" w:line="240" w:lineRule="auto"/>
        <w:jc w:val="both"/>
        <w:rPr>
          <w:rFonts w:ascii="Italics" w:hAnsi="Italics" w:cstheme="majorBidi"/>
          <w:b/>
          <w:bCs/>
          <w:i/>
          <w:iCs/>
          <w:color w:val="000000" w:themeColor="text1"/>
          <w:sz w:val="24"/>
          <w:szCs w:val="24"/>
          <w:lang w:bidi="ar-JO"/>
        </w:rPr>
      </w:pPr>
      <w:r w:rsidRPr="004364DD">
        <w:rPr>
          <w:rFonts w:ascii="Italics" w:hAnsi="Italics" w:cstheme="majorBidi"/>
          <w:b/>
          <w:bCs/>
          <w:i/>
          <w:iCs/>
          <w:color w:val="000000" w:themeColor="text1"/>
          <w:sz w:val="24"/>
          <w:szCs w:val="24"/>
        </w:rPr>
        <w:t>Perceived psychological stresses</w:t>
      </w:r>
      <w:r w:rsidRPr="004364DD">
        <w:rPr>
          <w:rFonts w:ascii="Italics" w:hAnsi="Italics" w:cstheme="majorBidi"/>
          <w:b/>
          <w:bCs/>
          <w:i/>
          <w:iCs/>
          <w:color w:val="000000" w:themeColor="text1"/>
          <w:sz w:val="24"/>
          <w:szCs w:val="24"/>
          <w:lang w:bidi="ar-JO"/>
        </w:rPr>
        <w:t>:</w:t>
      </w:r>
    </w:p>
    <w:p w14:paraId="0D939099" w14:textId="4ACE5A44" w:rsidR="00862429" w:rsidRPr="004364DD" w:rsidRDefault="00862429" w:rsidP="004364DD">
      <w:pPr>
        <w:spacing w:after="0" w:line="240" w:lineRule="auto"/>
        <w:jc w:val="both"/>
        <w:rPr>
          <w:rFonts w:ascii="Italics" w:hAnsi="Italics" w:cstheme="majorBidi"/>
          <w:color w:val="000000" w:themeColor="text1"/>
          <w:sz w:val="24"/>
          <w:szCs w:val="24"/>
          <w:lang w:bidi="ar-JO"/>
        </w:rPr>
      </w:pPr>
      <w:r w:rsidRPr="004364DD">
        <w:rPr>
          <w:rFonts w:ascii="Italics" w:hAnsi="Italics" w:cstheme="majorBidi"/>
          <w:color w:val="000000" w:themeColor="text1"/>
          <w:sz w:val="24"/>
          <w:szCs w:val="24"/>
          <w:lang w:bidi="ar-JO"/>
        </w:rPr>
        <w:t>Ab</w:t>
      </w:r>
      <w:r w:rsidR="004A55F7" w:rsidRPr="004364DD">
        <w:rPr>
          <w:rFonts w:ascii="Italics" w:hAnsi="Italics" w:cstheme="majorBidi"/>
          <w:color w:val="000000" w:themeColor="text1"/>
          <w:sz w:val="24"/>
          <w:szCs w:val="24"/>
          <w:lang w:bidi="ar-JO"/>
        </w:rPr>
        <w:t>e</w:t>
      </w:r>
      <w:r w:rsidRPr="004364DD">
        <w:rPr>
          <w:rFonts w:ascii="Italics" w:hAnsi="Italics" w:cstheme="majorBidi"/>
          <w:color w:val="000000" w:themeColor="text1"/>
          <w:sz w:val="24"/>
          <w:szCs w:val="24"/>
          <w:lang w:bidi="ar-JO"/>
        </w:rPr>
        <w:t xml:space="preserve">d Al-Majeed and Mahmoud identified </w:t>
      </w:r>
      <w:r w:rsidRPr="004364DD">
        <w:rPr>
          <w:rFonts w:ascii="Italics" w:hAnsi="Italics" w:cstheme="majorBidi"/>
          <w:color w:val="000000" w:themeColor="text1"/>
          <w:sz w:val="24"/>
          <w:szCs w:val="24"/>
        </w:rPr>
        <w:t>it as the “</w:t>
      </w:r>
      <w:r w:rsidRPr="004364DD">
        <w:rPr>
          <w:rFonts w:ascii="Italics" w:hAnsi="Italics" w:cstheme="majorBidi"/>
          <w:color w:val="000000" w:themeColor="text1"/>
          <w:sz w:val="24"/>
          <w:szCs w:val="24"/>
          <w:lang w:bidi="ar-JO"/>
        </w:rPr>
        <w:t xml:space="preserve">The degree of the individual response to environmental events or changes in his </w:t>
      </w:r>
      <w:r w:rsidR="005765FE" w:rsidRPr="004364DD">
        <w:rPr>
          <w:rFonts w:ascii="Italics" w:hAnsi="Italics" w:cstheme="majorBidi"/>
          <w:color w:val="000000" w:themeColor="text1"/>
          <w:sz w:val="24"/>
          <w:szCs w:val="24"/>
          <w:lang w:bidi="ar-JO"/>
        </w:rPr>
        <w:t>everyday</w:t>
      </w:r>
      <w:r w:rsidRPr="004364DD">
        <w:rPr>
          <w:rFonts w:ascii="Italics" w:hAnsi="Italics" w:cstheme="majorBidi"/>
          <w:color w:val="000000" w:themeColor="text1"/>
          <w:sz w:val="24"/>
          <w:szCs w:val="24"/>
          <w:lang w:bidi="ar-JO"/>
        </w:rPr>
        <w:t xml:space="preserve"> life, </w:t>
      </w:r>
      <w:r w:rsidR="005765FE" w:rsidRPr="004364DD">
        <w:rPr>
          <w:rFonts w:ascii="Italics" w:hAnsi="Italics" w:cstheme="majorBidi"/>
          <w:color w:val="000000" w:themeColor="text1"/>
          <w:sz w:val="24"/>
          <w:szCs w:val="24"/>
          <w:lang w:bidi="ar-JO"/>
        </w:rPr>
        <w:t xml:space="preserve">under some </w:t>
      </w:r>
      <w:r w:rsidRPr="004364DD">
        <w:rPr>
          <w:rFonts w:ascii="Italics" w:hAnsi="Italics" w:cstheme="majorBidi"/>
          <w:color w:val="000000" w:themeColor="text1"/>
          <w:sz w:val="24"/>
          <w:szCs w:val="24"/>
          <w:lang w:bidi="ar-JO"/>
        </w:rPr>
        <w:t>under some psychological and physiological effects</w:t>
      </w:r>
      <w:r w:rsidR="005765FE" w:rsidRPr="004364DD">
        <w:rPr>
          <w:rFonts w:ascii="Italics" w:hAnsi="Italics" w:cstheme="majorBidi"/>
          <w:color w:val="000000" w:themeColor="text1"/>
          <w:sz w:val="24"/>
          <w:szCs w:val="24"/>
          <w:lang w:bidi="ar-JO"/>
        </w:rPr>
        <w:t xml:space="preserve"> which may be traumatic</w:t>
      </w:r>
      <w:r w:rsidRPr="004364DD">
        <w:rPr>
          <w:rFonts w:ascii="Italics" w:hAnsi="Italics" w:cstheme="majorBidi"/>
          <w:color w:val="000000" w:themeColor="text1"/>
          <w:sz w:val="24"/>
          <w:szCs w:val="24"/>
          <w:lang w:bidi="ar-JO"/>
        </w:rPr>
        <w:t xml:space="preserve">. And </w:t>
      </w:r>
      <w:r w:rsidR="005765FE" w:rsidRPr="004364DD">
        <w:rPr>
          <w:rFonts w:ascii="Italics" w:hAnsi="Italics" w:cstheme="majorBidi"/>
          <w:color w:val="000000" w:themeColor="text1"/>
          <w:sz w:val="24"/>
          <w:szCs w:val="24"/>
          <w:lang w:bidi="ar-JO"/>
        </w:rPr>
        <w:t xml:space="preserve">procedurally </w:t>
      </w:r>
      <w:r w:rsidRPr="004364DD">
        <w:rPr>
          <w:rFonts w:ascii="Italics" w:hAnsi="Italics" w:cstheme="majorBidi"/>
          <w:color w:val="000000" w:themeColor="text1"/>
          <w:sz w:val="24"/>
          <w:szCs w:val="24"/>
          <w:lang w:bidi="ar-JO"/>
        </w:rPr>
        <w:t>it is defined as the degree that the individual obtains on the measurement of perceived psychological stresses.</w:t>
      </w:r>
    </w:p>
    <w:p w14:paraId="25B66921" w14:textId="77777777" w:rsidR="00862429" w:rsidRPr="004364DD" w:rsidRDefault="00862429" w:rsidP="004364DD">
      <w:pPr>
        <w:spacing w:after="0" w:line="240" w:lineRule="auto"/>
        <w:jc w:val="both"/>
        <w:rPr>
          <w:rFonts w:ascii="Italics" w:hAnsi="Italics" w:cstheme="majorBidi"/>
          <w:color w:val="000000" w:themeColor="text1"/>
          <w:sz w:val="24"/>
          <w:szCs w:val="24"/>
          <w:lang w:bidi="ar-JO"/>
        </w:rPr>
      </w:pPr>
    </w:p>
    <w:p w14:paraId="1A0FAF20" w14:textId="77777777" w:rsidR="00F35C15" w:rsidRPr="004364DD" w:rsidRDefault="00F35C15" w:rsidP="004364DD">
      <w:pPr>
        <w:spacing w:after="0" w:line="240" w:lineRule="auto"/>
        <w:jc w:val="both"/>
        <w:rPr>
          <w:rFonts w:ascii="Italics" w:hAnsi="Italics" w:cstheme="majorBidi"/>
          <w:b/>
          <w:bCs/>
          <w:color w:val="000000" w:themeColor="text1"/>
          <w:sz w:val="24"/>
          <w:szCs w:val="24"/>
          <w:rtl/>
        </w:rPr>
      </w:pPr>
      <w:r w:rsidRPr="004364DD">
        <w:rPr>
          <w:rFonts w:ascii="Italics" w:hAnsi="Italics" w:cstheme="majorBidi"/>
          <w:b/>
          <w:bCs/>
          <w:color w:val="000000" w:themeColor="text1"/>
          <w:sz w:val="24"/>
          <w:szCs w:val="24"/>
        </w:rPr>
        <w:t>Method and procedures</w:t>
      </w:r>
      <w:r w:rsidRPr="004364DD">
        <w:rPr>
          <w:rFonts w:ascii="Italics" w:hAnsi="Italics" w:cstheme="majorBidi"/>
          <w:b/>
          <w:bCs/>
          <w:color w:val="000000" w:themeColor="text1"/>
          <w:sz w:val="24"/>
          <w:szCs w:val="24"/>
          <w:rtl/>
        </w:rPr>
        <w:t>:</w:t>
      </w:r>
    </w:p>
    <w:p w14:paraId="2655EF46" w14:textId="0840C58D" w:rsidR="00F35C15" w:rsidRPr="004364DD" w:rsidRDefault="005765FE" w:rsidP="004364DD">
      <w:pPr>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Research</w:t>
      </w:r>
      <w:r w:rsidR="00740185" w:rsidRPr="004364DD">
        <w:rPr>
          <w:rFonts w:ascii="Italics" w:hAnsi="Italics" w:cstheme="majorBidi"/>
          <w:color w:val="000000" w:themeColor="text1"/>
          <w:sz w:val="24"/>
          <w:szCs w:val="24"/>
        </w:rPr>
        <w:t xml:space="preserve"> procedures were </w:t>
      </w:r>
      <w:r w:rsidRPr="004364DD">
        <w:rPr>
          <w:rFonts w:ascii="Italics" w:hAnsi="Italics" w:cstheme="majorBidi"/>
          <w:color w:val="000000" w:themeColor="text1"/>
          <w:sz w:val="24"/>
          <w:szCs w:val="24"/>
        </w:rPr>
        <w:t>identified</w:t>
      </w:r>
      <w:r w:rsidR="00740185" w:rsidRPr="004364DD">
        <w:rPr>
          <w:rFonts w:ascii="Italics" w:hAnsi="Italics" w:cstheme="majorBidi"/>
          <w:color w:val="000000" w:themeColor="text1"/>
          <w:sz w:val="24"/>
          <w:szCs w:val="24"/>
        </w:rPr>
        <w:t xml:space="preserve"> </w:t>
      </w:r>
      <w:r w:rsidRPr="004364DD">
        <w:rPr>
          <w:rFonts w:ascii="Italics" w:hAnsi="Italics" w:cstheme="majorBidi"/>
          <w:color w:val="000000" w:themeColor="text1"/>
          <w:sz w:val="24"/>
          <w:szCs w:val="24"/>
        </w:rPr>
        <w:t>by</w:t>
      </w:r>
      <w:r w:rsidR="00740185" w:rsidRPr="004364DD">
        <w:rPr>
          <w:rFonts w:ascii="Italics" w:hAnsi="Italics" w:cstheme="majorBidi"/>
          <w:color w:val="000000" w:themeColor="text1"/>
          <w:sz w:val="24"/>
          <w:szCs w:val="24"/>
        </w:rPr>
        <w:t xml:space="preserve"> determining the population and sample of the study, used instruments, verification procedures of </w:t>
      </w:r>
      <w:r w:rsidRPr="004364DD">
        <w:rPr>
          <w:rFonts w:ascii="Italics" w:hAnsi="Italics" w:cstheme="majorBidi"/>
          <w:color w:val="000000" w:themeColor="text1"/>
          <w:sz w:val="24"/>
          <w:szCs w:val="24"/>
        </w:rPr>
        <w:t xml:space="preserve">used to check the </w:t>
      </w:r>
      <w:r w:rsidR="00740185" w:rsidRPr="004364DD">
        <w:rPr>
          <w:rFonts w:ascii="Italics" w:hAnsi="Italics" w:cstheme="majorBidi"/>
          <w:color w:val="000000" w:themeColor="text1"/>
          <w:sz w:val="24"/>
          <w:szCs w:val="24"/>
        </w:rPr>
        <w:t xml:space="preserve">instruments validity and reliability, and statistical methods </w:t>
      </w:r>
      <w:r w:rsidRPr="004364DD">
        <w:rPr>
          <w:rFonts w:ascii="Italics" w:hAnsi="Italics" w:cstheme="majorBidi"/>
          <w:color w:val="000000" w:themeColor="text1"/>
          <w:sz w:val="24"/>
          <w:szCs w:val="24"/>
        </w:rPr>
        <w:t>applied</w:t>
      </w:r>
      <w:r w:rsidR="00740185" w:rsidRPr="004364DD">
        <w:rPr>
          <w:rFonts w:ascii="Italics" w:hAnsi="Italics" w:cstheme="majorBidi"/>
          <w:color w:val="000000" w:themeColor="text1"/>
          <w:sz w:val="24"/>
          <w:szCs w:val="24"/>
        </w:rPr>
        <w:t xml:space="preserve"> in the statistical </w:t>
      </w:r>
      <w:r w:rsidRPr="004364DD">
        <w:rPr>
          <w:rFonts w:ascii="Italics" w:hAnsi="Italics" w:cstheme="majorBidi"/>
          <w:color w:val="000000" w:themeColor="text1"/>
          <w:sz w:val="24"/>
          <w:szCs w:val="24"/>
        </w:rPr>
        <w:t xml:space="preserve">data </w:t>
      </w:r>
      <w:r w:rsidR="00740185" w:rsidRPr="004364DD">
        <w:rPr>
          <w:rFonts w:ascii="Italics" w:hAnsi="Italics" w:cstheme="majorBidi"/>
          <w:color w:val="000000" w:themeColor="text1"/>
          <w:sz w:val="24"/>
          <w:szCs w:val="24"/>
        </w:rPr>
        <w:t>processing.</w:t>
      </w:r>
    </w:p>
    <w:p w14:paraId="3C1D369D" w14:textId="77777777" w:rsidR="00C56E48" w:rsidRPr="004364DD" w:rsidRDefault="00C56E48" w:rsidP="004364DD">
      <w:pPr>
        <w:autoSpaceDE w:val="0"/>
        <w:autoSpaceDN w:val="0"/>
        <w:adjustRightInd w:val="0"/>
        <w:spacing w:after="0" w:line="240" w:lineRule="auto"/>
        <w:jc w:val="both"/>
        <w:rPr>
          <w:rFonts w:ascii="Italics" w:hAnsi="Italics" w:cstheme="majorBidi"/>
          <w:color w:val="000000" w:themeColor="text1"/>
          <w:sz w:val="24"/>
          <w:szCs w:val="24"/>
        </w:rPr>
      </w:pPr>
    </w:p>
    <w:p w14:paraId="6ED68992" w14:textId="5176F293" w:rsidR="00C56E48" w:rsidRPr="004364DD" w:rsidRDefault="00740185" w:rsidP="004364DD">
      <w:pPr>
        <w:autoSpaceDE w:val="0"/>
        <w:autoSpaceDN w:val="0"/>
        <w:adjustRightInd w:val="0"/>
        <w:spacing w:after="0" w:line="240" w:lineRule="auto"/>
        <w:jc w:val="both"/>
        <w:rPr>
          <w:rFonts w:ascii="Italics" w:hAnsi="Italics" w:cstheme="majorBidi"/>
          <w:b/>
          <w:bCs/>
          <w:color w:val="000000" w:themeColor="text1"/>
          <w:sz w:val="24"/>
          <w:szCs w:val="24"/>
        </w:rPr>
      </w:pPr>
      <w:r w:rsidRPr="004364DD">
        <w:rPr>
          <w:rFonts w:ascii="Italics" w:hAnsi="Italics" w:cstheme="majorBidi"/>
          <w:b/>
          <w:bCs/>
          <w:color w:val="000000" w:themeColor="text1"/>
          <w:sz w:val="24"/>
          <w:szCs w:val="24"/>
        </w:rPr>
        <w:t>Population of the study and its sample:</w:t>
      </w:r>
    </w:p>
    <w:p w14:paraId="7EA2ADEA" w14:textId="5661A9F0" w:rsidR="00740185" w:rsidRPr="004364DD" w:rsidRDefault="00740185"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lastRenderedPageBreak/>
        <w:t xml:space="preserve">The </w:t>
      </w:r>
      <w:r w:rsidR="005765FE" w:rsidRPr="004364DD">
        <w:rPr>
          <w:rFonts w:ascii="Italics" w:hAnsi="Italics" w:cstheme="majorBidi"/>
          <w:color w:val="000000" w:themeColor="text1"/>
          <w:sz w:val="24"/>
          <w:szCs w:val="24"/>
        </w:rPr>
        <w:t xml:space="preserve">study </w:t>
      </w:r>
      <w:r w:rsidRPr="004364DD">
        <w:rPr>
          <w:rFonts w:ascii="Italics" w:hAnsi="Italics" w:cstheme="majorBidi"/>
          <w:color w:val="000000" w:themeColor="text1"/>
          <w:sz w:val="24"/>
          <w:szCs w:val="24"/>
        </w:rPr>
        <w:t xml:space="preserve">population involved all the students in the Faculty of </w:t>
      </w:r>
      <w:r w:rsidR="00FB3E35" w:rsidRPr="004364DD">
        <w:rPr>
          <w:rFonts w:ascii="Italics" w:hAnsi="Italics" w:cstheme="majorBidi"/>
          <w:color w:val="000000" w:themeColor="text1"/>
          <w:sz w:val="24"/>
          <w:szCs w:val="24"/>
        </w:rPr>
        <w:t>Psychology and Social Work</w:t>
      </w:r>
      <w:r w:rsidRPr="004364DD">
        <w:rPr>
          <w:rFonts w:ascii="Italics" w:hAnsi="Italics" w:cstheme="majorBidi"/>
          <w:color w:val="000000" w:themeColor="text1"/>
          <w:sz w:val="24"/>
          <w:szCs w:val="24"/>
        </w:rPr>
        <w:t xml:space="preserve"> in </w:t>
      </w:r>
      <w:r w:rsidRPr="004364DD">
        <w:rPr>
          <w:rFonts w:ascii="Italics" w:hAnsi="Italics" w:cstheme="majorBidi"/>
          <w:color w:val="000000" w:themeColor="text1"/>
          <w:sz w:val="24"/>
          <w:szCs w:val="24"/>
          <w:lang w:bidi="ar-JO"/>
        </w:rPr>
        <w:t>Odessa National University</w:t>
      </w:r>
      <w:r w:rsidRPr="004364DD">
        <w:rPr>
          <w:rFonts w:ascii="Italics" w:hAnsi="Italics" w:cstheme="majorBidi"/>
          <w:color w:val="000000" w:themeColor="text1"/>
          <w:sz w:val="24"/>
          <w:szCs w:val="24"/>
        </w:rPr>
        <w:t xml:space="preserve">. The </w:t>
      </w:r>
      <w:r w:rsidR="008E72E0" w:rsidRPr="004364DD">
        <w:rPr>
          <w:rFonts w:ascii="Italics" w:hAnsi="Italics" w:cstheme="majorBidi"/>
          <w:color w:val="000000" w:themeColor="text1"/>
          <w:sz w:val="24"/>
          <w:szCs w:val="24"/>
        </w:rPr>
        <w:t xml:space="preserve">study </w:t>
      </w:r>
      <w:r w:rsidRPr="004364DD">
        <w:rPr>
          <w:rFonts w:ascii="Italics" w:hAnsi="Italics" w:cstheme="majorBidi"/>
          <w:color w:val="000000" w:themeColor="text1"/>
          <w:sz w:val="24"/>
          <w:szCs w:val="24"/>
        </w:rPr>
        <w:t xml:space="preserve">sample consisted of (91) male and female students, where the measurement </w:t>
      </w:r>
      <w:r w:rsidR="004A55F7" w:rsidRPr="004364DD">
        <w:rPr>
          <w:rFonts w:ascii="Italics" w:hAnsi="Italics" w:cstheme="majorBidi"/>
          <w:color w:val="000000" w:themeColor="text1"/>
          <w:sz w:val="24"/>
          <w:szCs w:val="24"/>
        </w:rPr>
        <w:t>was</w:t>
      </w:r>
      <w:r w:rsidRPr="004364DD">
        <w:rPr>
          <w:rFonts w:ascii="Italics" w:hAnsi="Italics" w:cstheme="majorBidi"/>
          <w:color w:val="000000" w:themeColor="text1"/>
          <w:sz w:val="24"/>
          <w:szCs w:val="24"/>
        </w:rPr>
        <w:t xml:space="preserve"> distributed via email. Table (1) </w:t>
      </w:r>
      <w:r w:rsidR="008E72E0" w:rsidRPr="004364DD">
        <w:rPr>
          <w:rFonts w:ascii="Italics" w:hAnsi="Italics" w:cstheme="majorBidi"/>
          <w:color w:val="000000" w:themeColor="text1"/>
          <w:sz w:val="24"/>
          <w:szCs w:val="24"/>
        </w:rPr>
        <w:t>shows</w:t>
      </w:r>
      <w:r w:rsidRPr="004364DD">
        <w:rPr>
          <w:rFonts w:ascii="Italics" w:hAnsi="Italics" w:cstheme="majorBidi"/>
          <w:color w:val="000000" w:themeColor="text1"/>
          <w:sz w:val="24"/>
          <w:szCs w:val="24"/>
        </w:rPr>
        <w:t xml:space="preserve"> the distribution of the participants </w:t>
      </w:r>
      <w:r w:rsidR="008E72E0" w:rsidRPr="004364DD">
        <w:rPr>
          <w:rFonts w:ascii="Italics" w:hAnsi="Italics" w:cstheme="majorBidi"/>
          <w:color w:val="000000" w:themeColor="text1"/>
          <w:sz w:val="24"/>
          <w:szCs w:val="24"/>
        </w:rPr>
        <w:t>with</w:t>
      </w:r>
      <w:r w:rsidRPr="004364DD">
        <w:rPr>
          <w:rFonts w:ascii="Italics" w:hAnsi="Italics" w:cstheme="majorBidi"/>
          <w:color w:val="000000" w:themeColor="text1"/>
          <w:sz w:val="24"/>
          <w:szCs w:val="24"/>
        </w:rPr>
        <w:t xml:space="preserve">in the </w:t>
      </w:r>
      <w:r w:rsidR="008E72E0" w:rsidRPr="004364DD">
        <w:rPr>
          <w:rFonts w:ascii="Italics" w:hAnsi="Italics" w:cstheme="majorBidi"/>
          <w:color w:val="000000" w:themeColor="text1"/>
          <w:sz w:val="24"/>
          <w:szCs w:val="24"/>
        </w:rPr>
        <w:t xml:space="preserve">study </w:t>
      </w:r>
      <w:r w:rsidRPr="004364DD">
        <w:rPr>
          <w:rFonts w:ascii="Italics" w:hAnsi="Italics" w:cstheme="majorBidi"/>
          <w:color w:val="000000" w:themeColor="text1"/>
          <w:sz w:val="24"/>
          <w:szCs w:val="24"/>
        </w:rPr>
        <w:t>sample.</w:t>
      </w:r>
    </w:p>
    <w:p w14:paraId="10459581" w14:textId="77777777" w:rsidR="00136FFE" w:rsidRPr="004364DD" w:rsidRDefault="00136FFE" w:rsidP="004364DD">
      <w:pPr>
        <w:autoSpaceDE w:val="0"/>
        <w:autoSpaceDN w:val="0"/>
        <w:adjustRightInd w:val="0"/>
        <w:spacing w:after="0" w:line="240" w:lineRule="auto"/>
        <w:jc w:val="both"/>
        <w:rPr>
          <w:rFonts w:ascii="Italics" w:hAnsi="Italics" w:cstheme="majorBidi"/>
          <w:color w:val="000000" w:themeColor="text1"/>
          <w:sz w:val="24"/>
          <w:szCs w:val="24"/>
        </w:rPr>
      </w:pPr>
    </w:p>
    <w:p w14:paraId="376890AA" w14:textId="2B10A9CE" w:rsidR="00C56E48" w:rsidRPr="004364DD" w:rsidRDefault="00C56E48" w:rsidP="004364DD">
      <w:pPr>
        <w:autoSpaceDE w:val="0"/>
        <w:autoSpaceDN w:val="0"/>
        <w:adjustRightInd w:val="0"/>
        <w:spacing w:after="0" w:line="240" w:lineRule="auto"/>
        <w:ind w:left="360"/>
        <w:jc w:val="both"/>
        <w:rPr>
          <w:rFonts w:ascii="Italics" w:hAnsi="Italics" w:cstheme="majorBidi"/>
          <w:color w:val="000000" w:themeColor="text1"/>
          <w:sz w:val="24"/>
          <w:szCs w:val="24"/>
        </w:rPr>
      </w:pPr>
      <w:r w:rsidRPr="004364DD">
        <w:rPr>
          <w:rFonts w:ascii="Italics" w:hAnsi="Italics" w:cstheme="majorBidi"/>
          <w:b/>
          <w:bCs/>
          <w:color w:val="000000" w:themeColor="text1"/>
          <w:sz w:val="24"/>
          <w:szCs w:val="24"/>
        </w:rPr>
        <w:t xml:space="preserve">Table </w:t>
      </w:r>
      <w:r w:rsidR="00740185" w:rsidRPr="004364DD">
        <w:rPr>
          <w:rFonts w:ascii="Italics" w:hAnsi="Italics" w:cstheme="majorBidi"/>
          <w:b/>
          <w:bCs/>
          <w:color w:val="000000" w:themeColor="text1"/>
          <w:sz w:val="24"/>
          <w:szCs w:val="24"/>
        </w:rPr>
        <w:t>1.</w:t>
      </w:r>
      <w:r w:rsidRPr="004364DD">
        <w:rPr>
          <w:rFonts w:ascii="Italics" w:hAnsi="Italics" w:cstheme="majorBidi"/>
          <w:color w:val="000000" w:themeColor="text1"/>
          <w:sz w:val="24"/>
          <w:szCs w:val="24"/>
        </w:rPr>
        <w:t xml:space="preserve"> Distribution of </w:t>
      </w:r>
      <w:r w:rsidR="00740185" w:rsidRPr="004364DD">
        <w:rPr>
          <w:rFonts w:ascii="Italics" w:hAnsi="Italics" w:cstheme="majorBidi"/>
          <w:color w:val="000000" w:themeColor="text1"/>
          <w:sz w:val="24"/>
          <w:szCs w:val="24"/>
        </w:rPr>
        <w:t xml:space="preserve">the participants in the sample of the study due </w:t>
      </w:r>
      <w:r w:rsidRPr="004364DD">
        <w:rPr>
          <w:rFonts w:ascii="Italics" w:hAnsi="Italics" w:cstheme="majorBidi"/>
          <w:color w:val="000000" w:themeColor="text1"/>
          <w:sz w:val="24"/>
          <w:szCs w:val="24"/>
        </w:rPr>
        <w:t>to study variables</w:t>
      </w:r>
    </w:p>
    <w:tbl>
      <w:tblPr>
        <w:tblW w:w="0" w:type="auto"/>
        <w:jc w:val="center"/>
        <w:tblLook w:val="04A0" w:firstRow="1" w:lastRow="0" w:firstColumn="1" w:lastColumn="0" w:noHBand="0" w:noVBand="1"/>
      </w:tblPr>
      <w:tblGrid>
        <w:gridCol w:w="1211"/>
        <w:gridCol w:w="1530"/>
        <w:gridCol w:w="990"/>
        <w:gridCol w:w="990"/>
      </w:tblGrid>
      <w:tr w:rsidR="00F40E44" w:rsidRPr="004364DD" w14:paraId="530CF6B7" w14:textId="77777777" w:rsidTr="00DE7419">
        <w:trPr>
          <w:jc w:val="center"/>
        </w:trPr>
        <w:tc>
          <w:tcPr>
            <w:tcW w:w="1170" w:type="dxa"/>
            <w:tcBorders>
              <w:top w:val="single" w:sz="4" w:space="0" w:color="auto"/>
              <w:bottom w:val="single" w:sz="4" w:space="0" w:color="auto"/>
            </w:tcBorders>
          </w:tcPr>
          <w:p w14:paraId="41828F84" w14:textId="4C707C1B" w:rsidR="00C56E48" w:rsidRPr="004364DD" w:rsidRDefault="00740185"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Variable</w:t>
            </w:r>
          </w:p>
        </w:tc>
        <w:tc>
          <w:tcPr>
            <w:tcW w:w="1530" w:type="dxa"/>
            <w:tcBorders>
              <w:top w:val="single" w:sz="4" w:space="0" w:color="auto"/>
              <w:bottom w:val="single" w:sz="4" w:space="0" w:color="auto"/>
            </w:tcBorders>
          </w:tcPr>
          <w:p w14:paraId="48C898EA" w14:textId="22E20054" w:rsidR="00C56E48" w:rsidRPr="004364DD" w:rsidRDefault="00740185"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level</w:t>
            </w:r>
          </w:p>
        </w:tc>
        <w:tc>
          <w:tcPr>
            <w:tcW w:w="990" w:type="dxa"/>
            <w:tcBorders>
              <w:top w:val="single" w:sz="4" w:space="0" w:color="auto"/>
              <w:bottom w:val="single" w:sz="4" w:space="0" w:color="auto"/>
            </w:tcBorders>
            <w:vAlign w:val="bottom"/>
          </w:tcPr>
          <w:p w14:paraId="529F1A4E" w14:textId="36FDC470" w:rsidR="00C56E48" w:rsidRPr="004364DD" w:rsidRDefault="00740185"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proofErr w:type="gramStart"/>
            <w:r w:rsidRPr="004364DD">
              <w:rPr>
                <w:rFonts w:ascii="Italics" w:hAnsi="Italics" w:cstheme="majorBidi"/>
                <w:color w:val="000000" w:themeColor="text1"/>
                <w:sz w:val="24"/>
                <w:szCs w:val="24"/>
              </w:rPr>
              <w:t>n</w:t>
            </w:r>
            <w:r w:rsidR="008E72E0" w:rsidRPr="004364DD">
              <w:rPr>
                <w:rFonts w:ascii="Italics" w:hAnsi="Italics" w:cstheme="majorBidi"/>
                <w:color w:val="000000" w:themeColor="text1"/>
                <w:sz w:val="24"/>
                <w:szCs w:val="24"/>
              </w:rPr>
              <w:t xml:space="preserve"> </w:t>
            </w:r>
            <w:r w:rsidRPr="004364DD">
              <w:rPr>
                <w:rFonts w:ascii="Italics" w:hAnsi="Italics" w:cstheme="majorBidi"/>
                <w:color w:val="000000" w:themeColor="text1"/>
                <w:sz w:val="24"/>
                <w:szCs w:val="24"/>
              </w:rPr>
              <w:t xml:space="preserve"> </w:t>
            </w:r>
            <w:r w:rsidR="00C56E48" w:rsidRPr="004364DD">
              <w:rPr>
                <w:rFonts w:ascii="Italics" w:hAnsi="Italics" w:cstheme="majorBidi"/>
                <w:color w:val="000000" w:themeColor="text1"/>
                <w:sz w:val="24"/>
                <w:szCs w:val="24"/>
              </w:rPr>
              <w:t>(</w:t>
            </w:r>
            <w:proofErr w:type="gramEnd"/>
            <w:r w:rsidRPr="004364DD">
              <w:rPr>
                <w:rFonts w:ascii="Italics" w:hAnsi="Italics" w:cstheme="majorBidi"/>
                <w:color w:val="000000" w:themeColor="text1"/>
                <w:sz w:val="24"/>
                <w:szCs w:val="24"/>
              </w:rPr>
              <w:t>9</w:t>
            </w:r>
            <w:r w:rsidR="00C56E48" w:rsidRPr="004364DD">
              <w:rPr>
                <w:rFonts w:ascii="Italics" w:hAnsi="Italics" w:cstheme="majorBidi"/>
                <w:color w:val="000000" w:themeColor="text1"/>
                <w:sz w:val="24"/>
                <w:szCs w:val="24"/>
              </w:rPr>
              <w:t>1)</w:t>
            </w:r>
          </w:p>
        </w:tc>
        <w:tc>
          <w:tcPr>
            <w:tcW w:w="990" w:type="dxa"/>
            <w:tcBorders>
              <w:top w:val="single" w:sz="4" w:space="0" w:color="auto"/>
              <w:bottom w:val="single" w:sz="4" w:space="0" w:color="auto"/>
            </w:tcBorders>
            <w:vAlign w:val="bottom"/>
          </w:tcPr>
          <w:p w14:paraId="3CC0FF3F" w14:textId="77777777" w:rsidR="00C56E48" w:rsidRPr="004364DD" w:rsidRDefault="00C56E4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n%</w:t>
            </w:r>
          </w:p>
        </w:tc>
      </w:tr>
      <w:tr w:rsidR="00F40E44" w:rsidRPr="004364DD" w14:paraId="7D43FEF8" w14:textId="77777777" w:rsidTr="00DE7419">
        <w:trPr>
          <w:jc w:val="center"/>
        </w:trPr>
        <w:tc>
          <w:tcPr>
            <w:tcW w:w="1170" w:type="dxa"/>
            <w:vMerge w:val="restart"/>
            <w:tcBorders>
              <w:top w:val="single" w:sz="4" w:space="0" w:color="auto"/>
            </w:tcBorders>
          </w:tcPr>
          <w:p w14:paraId="3361BAB9" w14:textId="77777777" w:rsidR="00C56E48" w:rsidRPr="004364DD" w:rsidRDefault="00C56E48"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Marital Status</w:t>
            </w:r>
          </w:p>
        </w:tc>
        <w:tc>
          <w:tcPr>
            <w:tcW w:w="1530" w:type="dxa"/>
            <w:tcBorders>
              <w:top w:val="single" w:sz="4" w:space="0" w:color="auto"/>
            </w:tcBorders>
          </w:tcPr>
          <w:p w14:paraId="474528CB" w14:textId="77777777" w:rsidR="00C56E48" w:rsidRPr="004364DD" w:rsidRDefault="00C56E4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single</w:t>
            </w:r>
          </w:p>
        </w:tc>
        <w:tc>
          <w:tcPr>
            <w:tcW w:w="990" w:type="dxa"/>
            <w:tcBorders>
              <w:top w:val="single" w:sz="4" w:space="0" w:color="auto"/>
            </w:tcBorders>
            <w:vAlign w:val="center"/>
          </w:tcPr>
          <w:p w14:paraId="433AC891" w14:textId="77777777" w:rsidR="00C56E48" w:rsidRPr="004364DD" w:rsidRDefault="00C56E4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78</w:t>
            </w:r>
          </w:p>
        </w:tc>
        <w:tc>
          <w:tcPr>
            <w:tcW w:w="990" w:type="dxa"/>
            <w:tcBorders>
              <w:top w:val="single" w:sz="4" w:space="0" w:color="auto"/>
            </w:tcBorders>
            <w:vAlign w:val="center"/>
          </w:tcPr>
          <w:p w14:paraId="412D2DD4" w14:textId="77777777" w:rsidR="00C56E48" w:rsidRPr="004364DD" w:rsidRDefault="00C56E4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85.7</w:t>
            </w:r>
          </w:p>
        </w:tc>
      </w:tr>
      <w:tr w:rsidR="00F40E44" w:rsidRPr="004364DD" w14:paraId="32666311" w14:textId="77777777" w:rsidTr="00DE7419">
        <w:trPr>
          <w:jc w:val="center"/>
        </w:trPr>
        <w:tc>
          <w:tcPr>
            <w:tcW w:w="1170" w:type="dxa"/>
            <w:vMerge/>
          </w:tcPr>
          <w:p w14:paraId="349971F2" w14:textId="77777777" w:rsidR="00C56E48" w:rsidRPr="004364DD" w:rsidRDefault="00C56E48" w:rsidP="004364DD">
            <w:pPr>
              <w:autoSpaceDE w:val="0"/>
              <w:autoSpaceDN w:val="0"/>
              <w:adjustRightInd w:val="0"/>
              <w:spacing w:after="0" w:line="240" w:lineRule="auto"/>
              <w:jc w:val="both"/>
              <w:rPr>
                <w:rFonts w:ascii="Italics" w:hAnsi="Italics" w:cstheme="majorBidi"/>
                <w:color w:val="000000" w:themeColor="text1"/>
                <w:sz w:val="24"/>
                <w:szCs w:val="24"/>
              </w:rPr>
            </w:pPr>
          </w:p>
        </w:tc>
        <w:tc>
          <w:tcPr>
            <w:tcW w:w="1530" w:type="dxa"/>
          </w:tcPr>
          <w:p w14:paraId="7DB52282" w14:textId="77777777" w:rsidR="00C56E48" w:rsidRPr="004364DD" w:rsidRDefault="00C56E4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married</w:t>
            </w:r>
          </w:p>
        </w:tc>
        <w:tc>
          <w:tcPr>
            <w:tcW w:w="990" w:type="dxa"/>
            <w:vAlign w:val="center"/>
          </w:tcPr>
          <w:p w14:paraId="28F9CE03" w14:textId="77777777" w:rsidR="00C56E48" w:rsidRPr="004364DD" w:rsidRDefault="00C56E4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13</w:t>
            </w:r>
          </w:p>
        </w:tc>
        <w:tc>
          <w:tcPr>
            <w:tcW w:w="990" w:type="dxa"/>
            <w:vAlign w:val="center"/>
          </w:tcPr>
          <w:p w14:paraId="12611B70" w14:textId="77777777" w:rsidR="00C56E48" w:rsidRPr="004364DD" w:rsidRDefault="00C56E4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14.3</w:t>
            </w:r>
          </w:p>
        </w:tc>
      </w:tr>
      <w:tr w:rsidR="00F40E44" w:rsidRPr="004364DD" w14:paraId="1D3BC20B" w14:textId="77777777" w:rsidTr="00DE7419">
        <w:trPr>
          <w:jc w:val="center"/>
        </w:trPr>
        <w:tc>
          <w:tcPr>
            <w:tcW w:w="1170" w:type="dxa"/>
            <w:vMerge w:val="restart"/>
          </w:tcPr>
          <w:p w14:paraId="1CF352AD" w14:textId="77777777" w:rsidR="002E6CDE" w:rsidRPr="004364DD" w:rsidRDefault="002E6CDE"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gender</w:t>
            </w:r>
          </w:p>
        </w:tc>
        <w:tc>
          <w:tcPr>
            <w:tcW w:w="1530" w:type="dxa"/>
          </w:tcPr>
          <w:p w14:paraId="3DB785F9" w14:textId="02ACB89C" w:rsidR="002E6CDE" w:rsidRPr="004364DD" w:rsidRDefault="002E6CDE"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Male</w:t>
            </w:r>
          </w:p>
        </w:tc>
        <w:tc>
          <w:tcPr>
            <w:tcW w:w="990" w:type="dxa"/>
            <w:vAlign w:val="center"/>
          </w:tcPr>
          <w:p w14:paraId="449B741A" w14:textId="77777777" w:rsidR="002E6CDE" w:rsidRPr="004364DD" w:rsidRDefault="002E6CDE"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22</w:t>
            </w:r>
          </w:p>
        </w:tc>
        <w:tc>
          <w:tcPr>
            <w:tcW w:w="990" w:type="dxa"/>
            <w:vAlign w:val="center"/>
          </w:tcPr>
          <w:p w14:paraId="1AC1F0B3" w14:textId="77777777" w:rsidR="002E6CDE" w:rsidRPr="004364DD" w:rsidRDefault="002E6CDE"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24.2</w:t>
            </w:r>
          </w:p>
        </w:tc>
      </w:tr>
      <w:tr w:rsidR="00F40E44" w:rsidRPr="004364DD" w14:paraId="21DCE607" w14:textId="77777777" w:rsidTr="00DE7419">
        <w:trPr>
          <w:jc w:val="center"/>
        </w:trPr>
        <w:tc>
          <w:tcPr>
            <w:tcW w:w="1170" w:type="dxa"/>
            <w:vMerge/>
          </w:tcPr>
          <w:p w14:paraId="188FF09F" w14:textId="77777777" w:rsidR="002E6CDE" w:rsidRPr="004364DD" w:rsidRDefault="002E6CDE" w:rsidP="004364DD">
            <w:pPr>
              <w:autoSpaceDE w:val="0"/>
              <w:autoSpaceDN w:val="0"/>
              <w:adjustRightInd w:val="0"/>
              <w:spacing w:after="0" w:line="240" w:lineRule="auto"/>
              <w:jc w:val="both"/>
              <w:rPr>
                <w:rFonts w:ascii="Italics" w:hAnsi="Italics" w:cstheme="majorBidi"/>
                <w:color w:val="000000" w:themeColor="text1"/>
                <w:sz w:val="24"/>
                <w:szCs w:val="24"/>
              </w:rPr>
            </w:pPr>
          </w:p>
        </w:tc>
        <w:tc>
          <w:tcPr>
            <w:tcW w:w="1530" w:type="dxa"/>
          </w:tcPr>
          <w:p w14:paraId="650EC852" w14:textId="34F3DE00" w:rsidR="002E6CDE" w:rsidRPr="004364DD" w:rsidRDefault="002E6CDE"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female</w:t>
            </w:r>
          </w:p>
        </w:tc>
        <w:tc>
          <w:tcPr>
            <w:tcW w:w="990" w:type="dxa"/>
            <w:vAlign w:val="center"/>
          </w:tcPr>
          <w:p w14:paraId="0327D35A" w14:textId="77777777" w:rsidR="002E6CDE" w:rsidRPr="004364DD" w:rsidRDefault="002E6CDE"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69</w:t>
            </w:r>
          </w:p>
        </w:tc>
        <w:tc>
          <w:tcPr>
            <w:tcW w:w="990" w:type="dxa"/>
            <w:vAlign w:val="center"/>
          </w:tcPr>
          <w:p w14:paraId="29E3C3D7" w14:textId="77777777" w:rsidR="002E6CDE" w:rsidRPr="004364DD" w:rsidRDefault="002E6CDE"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75.8</w:t>
            </w:r>
          </w:p>
        </w:tc>
      </w:tr>
      <w:tr w:rsidR="00F40E44" w:rsidRPr="004364DD" w14:paraId="23BB69FA" w14:textId="77777777" w:rsidTr="00DE7419">
        <w:trPr>
          <w:jc w:val="center"/>
        </w:trPr>
        <w:tc>
          <w:tcPr>
            <w:tcW w:w="1170" w:type="dxa"/>
            <w:vMerge w:val="restart"/>
          </w:tcPr>
          <w:p w14:paraId="327159A2" w14:textId="24954877" w:rsidR="002E6CDE" w:rsidRPr="004364DD" w:rsidRDefault="002E6CDE" w:rsidP="004364DD">
            <w:pPr>
              <w:autoSpaceDE w:val="0"/>
              <w:autoSpaceDN w:val="0"/>
              <w:adjustRightInd w:val="0"/>
              <w:spacing w:after="0" w:line="240" w:lineRule="auto"/>
              <w:jc w:val="both"/>
              <w:rPr>
                <w:rFonts w:ascii="Italics" w:hAnsi="Italics" w:cstheme="majorBidi"/>
                <w:color w:val="000000" w:themeColor="text1"/>
                <w:sz w:val="24"/>
                <w:szCs w:val="24"/>
                <w:rtl/>
                <w:lang w:bidi="ar-JO"/>
              </w:rPr>
            </w:pPr>
            <w:r w:rsidRPr="004364DD">
              <w:rPr>
                <w:rFonts w:ascii="Italics" w:hAnsi="Italics" w:cstheme="majorBidi"/>
                <w:color w:val="000000" w:themeColor="text1"/>
                <w:sz w:val="24"/>
                <w:szCs w:val="24"/>
                <w:lang w:bidi="ar-JO"/>
              </w:rPr>
              <w:t>Academic level</w:t>
            </w:r>
          </w:p>
        </w:tc>
        <w:tc>
          <w:tcPr>
            <w:tcW w:w="1530" w:type="dxa"/>
          </w:tcPr>
          <w:p w14:paraId="41887371" w14:textId="171410CA" w:rsidR="002E6CDE" w:rsidRPr="004364DD" w:rsidRDefault="002E6CDE"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first year</w:t>
            </w:r>
          </w:p>
        </w:tc>
        <w:tc>
          <w:tcPr>
            <w:tcW w:w="990" w:type="dxa"/>
            <w:vAlign w:val="center"/>
          </w:tcPr>
          <w:p w14:paraId="2AC19CDB" w14:textId="77777777" w:rsidR="002E6CDE" w:rsidRPr="004364DD" w:rsidRDefault="002E6CDE"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13</w:t>
            </w:r>
          </w:p>
        </w:tc>
        <w:tc>
          <w:tcPr>
            <w:tcW w:w="990" w:type="dxa"/>
            <w:vAlign w:val="center"/>
          </w:tcPr>
          <w:p w14:paraId="60AB3920" w14:textId="77777777" w:rsidR="002E6CDE" w:rsidRPr="004364DD" w:rsidRDefault="002E6CDE"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14.3</w:t>
            </w:r>
          </w:p>
        </w:tc>
      </w:tr>
      <w:tr w:rsidR="00F40E44" w:rsidRPr="004364DD" w14:paraId="46D032CE" w14:textId="77777777" w:rsidTr="00DE7419">
        <w:trPr>
          <w:jc w:val="center"/>
        </w:trPr>
        <w:tc>
          <w:tcPr>
            <w:tcW w:w="1170" w:type="dxa"/>
            <w:vMerge/>
          </w:tcPr>
          <w:p w14:paraId="67DD5E21" w14:textId="77777777" w:rsidR="002E6CDE" w:rsidRPr="004364DD" w:rsidRDefault="002E6CDE" w:rsidP="004364DD">
            <w:pPr>
              <w:autoSpaceDE w:val="0"/>
              <w:autoSpaceDN w:val="0"/>
              <w:adjustRightInd w:val="0"/>
              <w:spacing w:after="0" w:line="240" w:lineRule="auto"/>
              <w:jc w:val="both"/>
              <w:rPr>
                <w:rFonts w:ascii="Italics" w:hAnsi="Italics" w:cstheme="majorBidi"/>
                <w:color w:val="000000" w:themeColor="text1"/>
                <w:sz w:val="24"/>
                <w:szCs w:val="24"/>
              </w:rPr>
            </w:pPr>
          </w:p>
        </w:tc>
        <w:tc>
          <w:tcPr>
            <w:tcW w:w="1530" w:type="dxa"/>
          </w:tcPr>
          <w:p w14:paraId="32710EAD" w14:textId="3AFEFC84" w:rsidR="002E6CDE" w:rsidRPr="004364DD" w:rsidRDefault="002E6CDE"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Second Year</w:t>
            </w:r>
          </w:p>
        </w:tc>
        <w:tc>
          <w:tcPr>
            <w:tcW w:w="990" w:type="dxa"/>
            <w:vAlign w:val="center"/>
          </w:tcPr>
          <w:p w14:paraId="364CD1E6" w14:textId="77777777" w:rsidR="002E6CDE" w:rsidRPr="004364DD" w:rsidRDefault="002E6CDE"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16</w:t>
            </w:r>
          </w:p>
        </w:tc>
        <w:tc>
          <w:tcPr>
            <w:tcW w:w="990" w:type="dxa"/>
            <w:vAlign w:val="center"/>
          </w:tcPr>
          <w:p w14:paraId="3C1D303C" w14:textId="77777777" w:rsidR="002E6CDE" w:rsidRPr="004364DD" w:rsidRDefault="002E6CDE"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17.6</w:t>
            </w:r>
          </w:p>
        </w:tc>
      </w:tr>
      <w:tr w:rsidR="00F40E44" w:rsidRPr="004364DD" w14:paraId="558752EA" w14:textId="77777777" w:rsidTr="00DE7419">
        <w:trPr>
          <w:jc w:val="center"/>
        </w:trPr>
        <w:tc>
          <w:tcPr>
            <w:tcW w:w="1170" w:type="dxa"/>
            <w:vMerge/>
          </w:tcPr>
          <w:p w14:paraId="3C39EDD7" w14:textId="77777777" w:rsidR="002E6CDE" w:rsidRPr="004364DD" w:rsidRDefault="002E6CDE" w:rsidP="004364DD">
            <w:pPr>
              <w:autoSpaceDE w:val="0"/>
              <w:autoSpaceDN w:val="0"/>
              <w:adjustRightInd w:val="0"/>
              <w:spacing w:after="0" w:line="240" w:lineRule="auto"/>
              <w:jc w:val="both"/>
              <w:rPr>
                <w:rFonts w:ascii="Italics" w:hAnsi="Italics" w:cstheme="majorBidi"/>
                <w:color w:val="000000" w:themeColor="text1"/>
                <w:sz w:val="24"/>
                <w:szCs w:val="24"/>
              </w:rPr>
            </w:pPr>
          </w:p>
        </w:tc>
        <w:tc>
          <w:tcPr>
            <w:tcW w:w="1530" w:type="dxa"/>
          </w:tcPr>
          <w:p w14:paraId="15662541" w14:textId="612EF8D1" w:rsidR="002E6CDE" w:rsidRPr="004364DD" w:rsidRDefault="002E6CDE"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third year</w:t>
            </w:r>
          </w:p>
        </w:tc>
        <w:tc>
          <w:tcPr>
            <w:tcW w:w="990" w:type="dxa"/>
            <w:vAlign w:val="center"/>
          </w:tcPr>
          <w:p w14:paraId="0AAFE16B" w14:textId="77777777" w:rsidR="002E6CDE" w:rsidRPr="004364DD" w:rsidRDefault="002E6CDE"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48</w:t>
            </w:r>
          </w:p>
        </w:tc>
        <w:tc>
          <w:tcPr>
            <w:tcW w:w="990" w:type="dxa"/>
            <w:vAlign w:val="center"/>
          </w:tcPr>
          <w:p w14:paraId="18677F32" w14:textId="77777777" w:rsidR="002E6CDE" w:rsidRPr="004364DD" w:rsidRDefault="002E6CDE"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52.7</w:t>
            </w:r>
          </w:p>
        </w:tc>
      </w:tr>
      <w:tr w:rsidR="00F40E44" w:rsidRPr="004364DD" w14:paraId="1815BDFD" w14:textId="77777777" w:rsidTr="00DE7419">
        <w:trPr>
          <w:jc w:val="center"/>
        </w:trPr>
        <w:tc>
          <w:tcPr>
            <w:tcW w:w="1170" w:type="dxa"/>
            <w:vMerge/>
            <w:tcBorders>
              <w:bottom w:val="single" w:sz="4" w:space="0" w:color="auto"/>
            </w:tcBorders>
          </w:tcPr>
          <w:p w14:paraId="4384CC39" w14:textId="77777777" w:rsidR="002E6CDE" w:rsidRPr="004364DD" w:rsidRDefault="002E6CDE" w:rsidP="004364DD">
            <w:pPr>
              <w:autoSpaceDE w:val="0"/>
              <w:autoSpaceDN w:val="0"/>
              <w:adjustRightInd w:val="0"/>
              <w:spacing w:after="0" w:line="240" w:lineRule="auto"/>
              <w:jc w:val="both"/>
              <w:rPr>
                <w:rFonts w:ascii="Italics" w:hAnsi="Italics" w:cstheme="majorBidi"/>
                <w:color w:val="000000" w:themeColor="text1"/>
                <w:sz w:val="24"/>
                <w:szCs w:val="24"/>
              </w:rPr>
            </w:pPr>
          </w:p>
        </w:tc>
        <w:tc>
          <w:tcPr>
            <w:tcW w:w="1530" w:type="dxa"/>
            <w:tcBorders>
              <w:bottom w:val="single" w:sz="4" w:space="0" w:color="auto"/>
            </w:tcBorders>
          </w:tcPr>
          <w:p w14:paraId="589B9227" w14:textId="0ECC62A2" w:rsidR="002E6CDE" w:rsidRPr="004364DD" w:rsidRDefault="002E6CDE"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Fourth year</w:t>
            </w:r>
          </w:p>
        </w:tc>
        <w:tc>
          <w:tcPr>
            <w:tcW w:w="990" w:type="dxa"/>
            <w:tcBorders>
              <w:bottom w:val="single" w:sz="4" w:space="0" w:color="auto"/>
            </w:tcBorders>
            <w:vAlign w:val="center"/>
          </w:tcPr>
          <w:p w14:paraId="6342CE23" w14:textId="77777777" w:rsidR="002E6CDE" w:rsidRPr="004364DD" w:rsidRDefault="002E6CDE"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14</w:t>
            </w:r>
          </w:p>
        </w:tc>
        <w:tc>
          <w:tcPr>
            <w:tcW w:w="990" w:type="dxa"/>
            <w:tcBorders>
              <w:bottom w:val="single" w:sz="4" w:space="0" w:color="auto"/>
            </w:tcBorders>
            <w:vAlign w:val="center"/>
          </w:tcPr>
          <w:p w14:paraId="14EB0B1B" w14:textId="77777777" w:rsidR="002E6CDE" w:rsidRPr="004364DD" w:rsidRDefault="002E6CDE"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15.4</w:t>
            </w:r>
          </w:p>
        </w:tc>
      </w:tr>
    </w:tbl>
    <w:p w14:paraId="1ACD4E48" w14:textId="77777777" w:rsidR="008E72E0" w:rsidRPr="004364DD" w:rsidRDefault="008E72E0" w:rsidP="004364DD">
      <w:pPr>
        <w:shd w:val="clear" w:color="auto" w:fill="FFFFFF"/>
        <w:spacing w:after="0" w:line="240" w:lineRule="auto"/>
        <w:jc w:val="both"/>
        <w:rPr>
          <w:rFonts w:ascii="Italics" w:hAnsi="Italics" w:cstheme="majorBidi"/>
          <w:color w:val="000000" w:themeColor="text1"/>
          <w:sz w:val="24"/>
          <w:szCs w:val="24"/>
        </w:rPr>
      </w:pPr>
    </w:p>
    <w:p w14:paraId="14C2BA58" w14:textId="77777777" w:rsidR="00764783" w:rsidRPr="004364DD" w:rsidRDefault="00764783" w:rsidP="004364DD">
      <w:pPr>
        <w:shd w:val="clear" w:color="auto" w:fill="FFFFFF"/>
        <w:spacing w:after="0" w:line="240" w:lineRule="auto"/>
        <w:jc w:val="both"/>
        <w:rPr>
          <w:rFonts w:ascii="Italics" w:hAnsi="Italics" w:cstheme="majorBidi"/>
          <w:b/>
          <w:bCs/>
          <w:color w:val="000000" w:themeColor="text1"/>
          <w:sz w:val="24"/>
          <w:szCs w:val="24"/>
        </w:rPr>
      </w:pPr>
    </w:p>
    <w:p w14:paraId="7F69E029" w14:textId="2DBBB2AF" w:rsidR="00F35C15" w:rsidRPr="004364DD" w:rsidRDefault="00F35C15" w:rsidP="004364DD">
      <w:pPr>
        <w:shd w:val="clear" w:color="auto" w:fill="FFFFFF"/>
        <w:spacing w:after="0" w:line="240" w:lineRule="auto"/>
        <w:jc w:val="both"/>
        <w:rPr>
          <w:rFonts w:ascii="Italics" w:hAnsi="Italics" w:cstheme="majorBidi"/>
          <w:b/>
          <w:bCs/>
          <w:color w:val="000000" w:themeColor="text1"/>
          <w:sz w:val="24"/>
          <w:szCs w:val="24"/>
        </w:rPr>
      </w:pPr>
      <w:r w:rsidRPr="004364DD">
        <w:rPr>
          <w:rFonts w:ascii="Italics" w:hAnsi="Italics" w:cstheme="majorBidi"/>
          <w:b/>
          <w:bCs/>
          <w:color w:val="000000" w:themeColor="text1"/>
          <w:sz w:val="24"/>
          <w:szCs w:val="24"/>
        </w:rPr>
        <w:t>Instrumentation</w:t>
      </w:r>
      <w:r w:rsidRPr="004364DD">
        <w:rPr>
          <w:rFonts w:ascii="Italics" w:hAnsi="Italics" w:cstheme="majorBidi"/>
          <w:b/>
          <w:bCs/>
          <w:color w:val="000000" w:themeColor="text1"/>
          <w:sz w:val="24"/>
          <w:szCs w:val="24"/>
          <w:rtl/>
        </w:rPr>
        <w:t>:</w:t>
      </w:r>
    </w:p>
    <w:p w14:paraId="1C90E701" w14:textId="1C9357FB" w:rsidR="00F35C15" w:rsidRPr="004364DD" w:rsidRDefault="008E72E0" w:rsidP="004364DD">
      <w:pPr>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The study utilized a s</w:t>
      </w:r>
      <w:r w:rsidR="00F35C15" w:rsidRPr="004364DD">
        <w:rPr>
          <w:rFonts w:ascii="Italics" w:hAnsi="Italics" w:cstheme="majorBidi"/>
          <w:color w:val="000000" w:themeColor="text1"/>
          <w:sz w:val="24"/>
          <w:szCs w:val="24"/>
        </w:rPr>
        <w:t xml:space="preserve">tress-induced </w:t>
      </w:r>
      <w:r w:rsidRPr="004364DD">
        <w:rPr>
          <w:rFonts w:ascii="Italics" w:hAnsi="Italics" w:cstheme="majorBidi"/>
          <w:color w:val="000000" w:themeColor="text1"/>
          <w:sz w:val="24"/>
          <w:szCs w:val="24"/>
        </w:rPr>
        <w:t>c</w:t>
      </w:r>
      <w:r w:rsidR="00F35C15" w:rsidRPr="004364DD">
        <w:rPr>
          <w:rFonts w:ascii="Italics" w:hAnsi="Italics" w:cstheme="majorBidi"/>
          <w:color w:val="000000" w:themeColor="text1"/>
          <w:sz w:val="24"/>
          <w:szCs w:val="24"/>
        </w:rPr>
        <w:t xml:space="preserve">ognitive </w:t>
      </w:r>
      <w:r w:rsidR="004A55F7" w:rsidRPr="004364DD">
        <w:rPr>
          <w:rFonts w:ascii="Italics" w:hAnsi="Italics" w:cstheme="majorBidi"/>
          <w:color w:val="000000" w:themeColor="text1"/>
          <w:sz w:val="24"/>
          <w:szCs w:val="24"/>
        </w:rPr>
        <w:t xml:space="preserve">scale </w:t>
      </w:r>
      <w:r w:rsidR="00F35C15" w:rsidRPr="004364DD">
        <w:rPr>
          <w:rFonts w:ascii="Italics" w:hAnsi="Italics" w:cstheme="majorBidi"/>
          <w:color w:val="000000" w:themeColor="text1"/>
          <w:sz w:val="24"/>
          <w:szCs w:val="24"/>
        </w:rPr>
        <w:t>(Koh, Park, &amp; Cho,</w:t>
      </w:r>
      <w:r w:rsidR="008A5C37" w:rsidRPr="004364DD">
        <w:rPr>
          <w:rFonts w:ascii="Italics" w:hAnsi="Italics" w:cstheme="majorBidi"/>
          <w:color w:val="000000" w:themeColor="text1"/>
          <w:sz w:val="24"/>
          <w:szCs w:val="24"/>
        </w:rPr>
        <w:t xml:space="preserve"> </w:t>
      </w:r>
      <w:r w:rsidR="00F35C15" w:rsidRPr="004364DD">
        <w:rPr>
          <w:rFonts w:ascii="Italics" w:hAnsi="Italics" w:cstheme="majorBidi"/>
          <w:color w:val="000000" w:themeColor="text1"/>
          <w:sz w:val="24"/>
          <w:szCs w:val="24"/>
        </w:rPr>
        <w:t>2006)</w:t>
      </w:r>
      <w:r w:rsidR="004A55F7" w:rsidRPr="004364DD">
        <w:rPr>
          <w:rFonts w:ascii="Italics" w:hAnsi="Italics" w:cstheme="majorBidi"/>
          <w:color w:val="000000" w:themeColor="text1"/>
          <w:sz w:val="24"/>
          <w:szCs w:val="24"/>
        </w:rPr>
        <w:t>.</w:t>
      </w:r>
      <w:r w:rsidR="00F35C15" w:rsidRPr="004364DD">
        <w:rPr>
          <w:rFonts w:ascii="Italics" w:hAnsi="Italics" w:cstheme="majorBidi"/>
          <w:color w:val="000000" w:themeColor="text1"/>
          <w:sz w:val="24"/>
          <w:szCs w:val="24"/>
        </w:rPr>
        <w:t xml:space="preserve"> The scale consist</w:t>
      </w:r>
      <w:r w:rsidR="004A55F7" w:rsidRPr="004364DD">
        <w:rPr>
          <w:rFonts w:ascii="Italics" w:hAnsi="Italics" w:cstheme="majorBidi"/>
          <w:color w:val="000000" w:themeColor="text1"/>
          <w:sz w:val="24"/>
          <w:szCs w:val="24"/>
        </w:rPr>
        <w:t>ed</w:t>
      </w:r>
      <w:r w:rsidR="00F35C15" w:rsidRPr="004364DD">
        <w:rPr>
          <w:rFonts w:ascii="Italics" w:hAnsi="Italics" w:cstheme="majorBidi"/>
          <w:color w:val="000000" w:themeColor="text1"/>
          <w:sz w:val="24"/>
          <w:szCs w:val="24"/>
        </w:rPr>
        <w:t xml:space="preserve"> of (21) </w:t>
      </w:r>
      <w:r w:rsidR="008A5C37" w:rsidRPr="004364DD">
        <w:rPr>
          <w:rFonts w:ascii="Italics" w:hAnsi="Italics" w:cstheme="majorBidi"/>
          <w:color w:val="000000" w:themeColor="text1"/>
          <w:sz w:val="24"/>
          <w:szCs w:val="24"/>
        </w:rPr>
        <w:t>items</w:t>
      </w:r>
      <w:r w:rsidR="00F35C15" w:rsidRPr="004364DD">
        <w:rPr>
          <w:rFonts w:ascii="Italics" w:hAnsi="Italics" w:cstheme="majorBidi"/>
          <w:color w:val="000000" w:themeColor="text1"/>
          <w:sz w:val="24"/>
          <w:szCs w:val="24"/>
        </w:rPr>
        <w:t xml:space="preserve"> divided into three </w:t>
      </w:r>
      <w:r w:rsidR="004A55F7" w:rsidRPr="004364DD">
        <w:rPr>
          <w:rFonts w:ascii="Italics" w:hAnsi="Italics" w:cstheme="majorBidi"/>
          <w:color w:val="000000" w:themeColor="text1"/>
          <w:sz w:val="24"/>
          <w:szCs w:val="24"/>
        </w:rPr>
        <w:t>fields</w:t>
      </w:r>
      <w:r w:rsidR="00F35C15" w:rsidRPr="004364DD">
        <w:rPr>
          <w:rFonts w:ascii="Italics" w:hAnsi="Italics" w:cstheme="majorBidi"/>
          <w:color w:val="000000" w:themeColor="text1"/>
          <w:sz w:val="24"/>
          <w:szCs w:val="24"/>
        </w:rPr>
        <w:t xml:space="preserve">: Extreme thought, Aggressive-hostile </w:t>
      </w:r>
      <w:r w:rsidR="004A55F7" w:rsidRPr="004364DD">
        <w:rPr>
          <w:rFonts w:ascii="Italics" w:hAnsi="Italics" w:cstheme="majorBidi"/>
          <w:color w:val="000000" w:themeColor="text1"/>
          <w:sz w:val="24"/>
          <w:szCs w:val="24"/>
        </w:rPr>
        <w:t>-</w:t>
      </w:r>
      <w:r w:rsidR="00F35C15" w:rsidRPr="004364DD">
        <w:rPr>
          <w:rFonts w:ascii="Italics" w:hAnsi="Italics" w:cstheme="majorBidi"/>
          <w:color w:val="000000" w:themeColor="text1"/>
          <w:sz w:val="24"/>
          <w:szCs w:val="24"/>
        </w:rPr>
        <w:t xml:space="preserve">thought-hostile </w:t>
      </w:r>
      <w:r w:rsidR="004A55F7" w:rsidRPr="004364DD">
        <w:rPr>
          <w:rFonts w:ascii="Italics" w:hAnsi="Italics" w:cstheme="majorBidi"/>
          <w:color w:val="000000" w:themeColor="text1"/>
          <w:sz w:val="24"/>
          <w:szCs w:val="24"/>
        </w:rPr>
        <w:t>thought,</w:t>
      </w:r>
      <w:r w:rsidR="00F35C15" w:rsidRPr="004364DD">
        <w:rPr>
          <w:rFonts w:ascii="Italics" w:hAnsi="Italics" w:cstheme="majorBidi"/>
          <w:color w:val="000000" w:themeColor="text1"/>
          <w:sz w:val="24"/>
          <w:szCs w:val="24"/>
        </w:rPr>
        <w:t xml:space="preserve"> </w:t>
      </w:r>
      <w:r w:rsidR="004A55F7" w:rsidRPr="004364DD">
        <w:rPr>
          <w:rFonts w:ascii="Italics" w:hAnsi="Italics" w:cstheme="majorBidi"/>
          <w:color w:val="000000" w:themeColor="text1"/>
          <w:sz w:val="24"/>
          <w:szCs w:val="24"/>
        </w:rPr>
        <w:t xml:space="preserve">and </w:t>
      </w:r>
      <w:r w:rsidR="00F35C15" w:rsidRPr="004364DD">
        <w:rPr>
          <w:rFonts w:ascii="Italics" w:hAnsi="Italics" w:cstheme="majorBidi"/>
          <w:color w:val="000000" w:themeColor="text1"/>
          <w:sz w:val="24"/>
          <w:szCs w:val="24"/>
        </w:rPr>
        <w:t>Self-depreciative thought</w:t>
      </w:r>
      <w:r w:rsidR="004A55F7" w:rsidRPr="004364DD">
        <w:rPr>
          <w:rFonts w:ascii="Italics" w:hAnsi="Italics" w:cstheme="majorBidi"/>
          <w:color w:val="000000" w:themeColor="text1"/>
          <w:sz w:val="24"/>
          <w:szCs w:val="24"/>
        </w:rPr>
        <w:t xml:space="preserve">. </w:t>
      </w:r>
      <w:r w:rsidR="00F35C15" w:rsidRPr="004364DD">
        <w:rPr>
          <w:rFonts w:ascii="Italics" w:hAnsi="Italics" w:cstheme="majorBidi"/>
          <w:color w:val="000000" w:themeColor="text1"/>
          <w:sz w:val="24"/>
          <w:szCs w:val="24"/>
        </w:rPr>
        <w:t xml:space="preserve">The questionnaire </w:t>
      </w:r>
      <w:r w:rsidR="008A5C37" w:rsidRPr="004364DD">
        <w:rPr>
          <w:rFonts w:ascii="Italics" w:hAnsi="Italics" w:cstheme="majorBidi"/>
          <w:color w:val="000000" w:themeColor="text1"/>
          <w:sz w:val="24"/>
          <w:szCs w:val="24"/>
        </w:rPr>
        <w:t xml:space="preserve">items </w:t>
      </w:r>
      <w:r w:rsidR="00F35C15" w:rsidRPr="004364DD">
        <w:rPr>
          <w:rFonts w:ascii="Italics" w:hAnsi="Italics" w:cstheme="majorBidi"/>
          <w:color w:val="000000" w:themeColor="text1"/>
          <w:sz w:val="24"/>
          <w:szCs w:val="24"/>
        </w:rPr>
        <w:t>were evaluated on a 1-5 (</w:t>
      </w:r>
      <w:r w:rsidR="004A55F7" w:rsidRPr="004364DD">
        <w:rPr>
          <w:rFonts w:ascii="Italics" w:hAnsi="Italics" w:cstheme="majorBidi"/>
          <w:color w:val="000000" w:themeColor="text1"/>
          <w:sz w:val="24"/>
          <w:szCs w:val="24"/>
        </w:rPr>
        <w:t xml:space="preserve">from </w:t>
      </w:r>
      <w:r w:rsidR="00F35C15" w:rsidRPr="004364DD">
        <w:rPr>
          <w:rFonts w:ascii="Italics" w:hAnsi="Italics" w:cstheme="majorBidi"/>
          <w:color w:val="000000" w:themeColor="text1"/>
          <w:sz w:val="24"/>
          <w:szCs w:val="24"/>
        </w:rPr>
        <w:t xml:space="preserve">1=Not at </w:t>
      </w:r>
      <w:r w:rsidR="004A55F7" w:rsidRPr="004364DD">
        <w:rPr>
          <w:rFonts w:ascii="Italics" w:hAnsi="Italics" w:cstheme="majorBidi"/>
          <w:color w:val="000000" w:themeColor="text1"/>
          <w:sz w:val="24"/>
          <w:szCs w:val="24"/>
        </w:rPr>
        <w:t xml:space="preserve">all </w:t>
      </w:r>
      <w:r w:rsidR="004A55F7" w:rsidRPr="004364DD">
        <w:rPr>
          <w:rFonts w:ascii="Italics" w:hAnsi="Italics" w:cstheme="majorBidi"/>
          <w:i/>
          <w:iCs/>
          <w:color w:val="000000" w:themeColor="text1"/>
          <w:sz w:val="24"/>
          <w:szCs w:val="24"/>
        </w:rPr>
        <w:t>to</w:t>
      </w:r>
      <w:r w:rsidR="00136FFE" w:rsidRPr="004364DD">
        <w:rPr>
          <w:rFonts w:ascii="Italics" w:hAnsi="Italics" w:cstheme="majorBidi"/>
          <w:color w:val="000000" w:themeColor="text1"/>
          <w:sz w:val="24"/>
          <w:szCs w:val="24"/>
        </w:rPr>
        <w:t xml:space="preserve"> 5= Absolutely).</w:t>
      </w:r>
    </w:p>
    <w:p w14:paraId="5BA2ED9B" w14:textId="77777777" w:rsidR="00136FFE" w:rsidRPr="004364DD" w:rsidRDefault="00136FFE" w:rsidP="004364DD">
      <w:pPr>
        <w:spacing w:after="0" w:line="240" w:lineRule="auto"/>
        <w:jc w:val="both"/>
        <w:rPr>
          <w:rFonts w:ascii="Italics" w:hAnsi="Italics" w:cstheme="majorBidi"/>
          <w:color w:val="000000" w:themeColor="text1"/>
          <w:sz w:val="24"/>
          <w:szCs w:val="24"/>
        </w:rPr>
      </w:pPr>
    </w:p>
    <w:p w14:paraId="7DFAD6BE" w14:textId="5B2448D8" w:rsidR="00F35C15" w:rsidRPr="004364DD" w:rsidRDefault="00F35C15" w:rsidP="004364DD">
      <w:pPr>
        <w:shd w:val="clear" w:color="auto" w:fill="FFFFFF"/>
        <w:spacing w:after="0" w:line="240" w:lineRule="auto"/>
        <w:jc w:val="both"/>
        <w:rPr>
          <w:rFonts w:ascii="Italics" w:hAnsi="Italics" w:cstheme="majorBidi"/>
          <w:b/>
          <w:bCs/>
          <w:color w:val="000000" w:themeColor="text1"/>
          <w:sz w:val="24"/>
          <w:szCs w:val="24"/>
        </w:rPr>
      </w:pPr>
      <w:r w:rsidRPr="004364DD">
        <w:rPr>
          <w:rFonts w:ascii="Italics" w:hAnsi="Italics" w:cstheme="majorBidi"/>
          <w:b/>
          <w:bCs/>
          <w:color w:val="000000" w:themeColor="text1"/>
          <w:sz w:val="24"/>
          <w:szCs w:val="24"/>
        </w:rPr>
        <w:t>Instrument Validity</w:t>
      </w:r>
      <w:r w:rsidR="00FC00B2" w:rsidRPr="004364DD">
        <w:rPr>
          <w:rFonts w:ascii="Italics" w:hAnsi="Italics" w:cstheme="majorBidi"/>
          <w:b/>
          <w:bCs/>
          <w:color w:val="000000" w:themeColor="text1"/>
          <w:sz w:val="24"/>
          <w:szCs w:val="24"/>
        </w:rPr>
        <w:t>:</w:t>
      </w:r>
      <w:r w:rsidRPr="004364DD">
        <w:rPr>
          <w:rFonts w:ascii="Italics" w:hAnsi="Italics" w:cstheme="majorBidi"/>
          <w:b/>
          <w:bCs/>
          <w:color w:val="000000" w:themeColor="text1"/>
          <w:sz w:val="24"/>
          <w:szCs w:val="24"/>
        </w:rPr>
        <w:t xml:space="preserve"> </w:t>
      </w:r>
    </w:p>
    <w:p w14:paraId="1B0D3EDF" w14:textId="436614B1" w:rsidR="00F35C15" w:rsidRPr="004364DD" w:rsidRDefault="00F35C15" w:rsidP="004364DD">
      <w:pPr>
        <w:shd w:val="clear" w:color="auto" w:fill="FFFFFF"/>
        <w:spacing w:after="0" w:line="240" w:lineRule="auto"/>
        <w:jc w:val="both"/>
        <w:rPr>
          <w:rFonts w:ascii="Italics" w:hAnsi="Italics" w:cstheme="majorBidi"/>
          <w:color w:val="000000" w:themeColor="text1"/>
          <w:sz w:val="24"/>
          <w:szCs w:val="24"/>
          <w:rtl/>
        </w:rPr>
      </w:pPr>
      <w:r w:rsidRPr="004364DD">
        <w:rPr>
          <w:rFonts w:ascii="Italics" w:hAnsi="Italics" w:cstheme="majorBidi"/>
          <w:color w:val="000000" w:themeColor="text1"/>
          <w:sz w:val="24"/>
          <w:szCs w:val="24"/>
        </w:rPr>
        <w:t>The</w:t>
      </w:r>
      <w:r w:rsidR="008E72E0" w:rsidRPr="004364DD">
        <w:rPr>
          <w:rFonts w:ascii="Italics" w:hAnsi="Italics" w:cstheme="majorBidi"/>
          <w:color w:val="000000" w:themeColor="text1"/>
          <w:sz w:val="24"/>
          <w:szCs w:val="24"/>
        </w:rPr>
        <w:t xml:space="preserve"> validity of the instrument</w:t>
      </w:r>
      <w:r w:rsidRPr="004364DD">
        <w:rPr>
          <w:rFonts w:ascii="Italics" w:hAnsi="Italics" w:cstheme="majorBidi"/>
          <w:color w:val="000000" w:themeColor="text1"/>
          <w:sz w:val="24"/>
          <w:szCs w:val="24"/>
        </w:rPr>
        <w:t xml:space="preserve"> was</w:t>
      </w:r>
      <w:r w:rsidR="008A5C37" w:rsidRPr="004364DD">
        <w:rPr>
          <w:rFonts w:ascii="Italics" w:hAnsi="Italics" w:cstheme="majorBidi"/>
          <w:color w:val="000000" w:themeColor="text1"/>
          <w:sz w:val="24"/>
          <w:szCs w:val="24"/>
        </w:rPr>
        <w:t xml:space="preserve"> checked</w:t>
      </w:r>
      <w:r w:rsidRPr="004364DD">
        <w:rPr>
          <w:rFonts w:ascii="Italics" w:hAnsi="Italics" w:cstheme="majorBidi"/>
          <w:color w:val="000000" w:themeColor="text1"/>
          <w:sz w:val="24"/>
          <w:szCs w:val="24"/>
        </w:rPr>
        <w:t xml:space="preserve"> using </w:t>
      </w:r>
      <w:r w:rsidR="008E72E0" w:rsidRPr="004364DD">
        <w:rPr>
          <w:rFonts w:ascii="Italics" w:hAnsi="Italics" w:cstheme="majorBidi"/>
          <w:color w:val="000000" w:themeColor="text1"/>
          <w:sz w:val="24"/>
          <w:szCs w:val="24"/>
        </w:rPr>
        <w:t xml:space="preserve">factorial </w:t>
      </w:r>
      <w:r w:rsidRPr="004364DD">
        <w:rPr>
          <w:rFonts w:ascii="Italics" w:hAnsi="Italics" w:cstheme="majorBidi"/>
          <w:color w:val="000000" w:themeColor="text1"/>
          <w:sz w:val="24"/>
          <w:szCs w:val="24"/>
        </w:rPr>
        <w:t xml:space="preserve">exploratory analysis. </w:t>
      </w:r>
      <w:r w:rsidR="008E72E0" w:rsidRPr="004364DD">
        <w:rPr>
          <w:rFonts w:ascii="Italics" w:hAnsi="Italics" w:cstheme="majorBidi"/>
          <w:color w:val="000000" w:themeColor="text1"/>
          <w:sz w:val="24"/>
          <w:szCs w:val="24"/>
        </w:rPr>
        <w:t>The loading f</w:t>
      </w:r>
      <w:r w:rsidRPr="004364DD">
        <w:rPr>
          <w:rFonts w:ascii="Italics" w:hAnsi="Italics" w:cstheme="majorBidi"/>
          <w:color w:val="000000" w:themeColor="text1"/>
          <w:sz w:val="24"/>
          <w:szCs w:val="24"/>
        </w:rPr>
        <w:t>actor loading for all items exceeded 0.</w:t>
      </w:r>
      <w:r w:rsidR="00CA5A5D" w:rsidRPr="004364DD">
        <w:rPr>
          <w:rFonts w:ascii="Italics" w:hAnsi="Italics" w:cstheme="majorBidi"/>
          <w:color w:val="000000" w:themeColor="text1"/>
          <w:sz w:val="24"/>
          <w:szCs w:val="24"/>
          <w:rtl/>
        </w:rPr>
        <w:t>7</w:t>
      </w:r>
      <w:r w:rsidR="00466E63" w:rsidRPr="004364DD">
        <w:rPr>
          <w:rFonts w:ascii="Italics" w:hAnsi="Italics" w:cstheme="majorBidi"/>
          <w:color w:val="000000" w:themeColor="text1"/>
          <w:sz w:val="24"/>
          <w:szCs w:val="24"/>
          <w:rtl/>
        </w:rPr>
        <w:t>6</w:t>
      </w:r>
      <w:r w:rsidRPr="004364DD">
        <w:rPr>
          <w:rFonts w:ascii="Italics" w:hAnsi="Italics" w:cstheme="majorBidi"/>
          <w:color w:val="000000" w:themeColor="text1"/>
          <w:sz w:val="24"/>
          <w:szCs w:val="24"/>
        </w:rPr>
        <w:t xml:space="preserve"> (from 0.6</w:t>
      </w:r>
      <w:r w:rsidR="00666758" w:rsidRPr="004364DD">
        <w:rPr>
          <w:rFonts w:ascii="Italics" w:hAnsi="Italics" w:cstheme="majorBidi"/>
          <w:color w:val="000000" w:themeColor="text1"/>
          <w:sz w:val="24"/>
          <w:szCs w:val="24"/>
          <w:rtl/>
        </w:rPr>
        <w:t>6</w:t>
      </w:r>
      <w:r w:rsidRPr="004364DD">
        <w:rPr>
          <w:rFonts w:ascii="Italics" w:hAnsi="Italics" w:cstheme="majorBidi"/>
          <w:color w:val="000000" w:themeColor="text1"/>
          <w:sz w:val="24"/>
          <w:szCs w:val="24"/>
        </w:rPr>
        <w:t xml:space="preserve"> to 0.</w:t>
      </w:r>
      <w:r w:rsidR="00466E63" w:rsidRPr="004364DD">
        <w:rPr>
          <w:rFonts w:ascii="Italics" w:hAnsi="Italics" w:cstheme="majorBidi"/>
          <w:color w:val="000000" w:themeColor="text1"/>
          <w:sz w:val="24"/>
          <w:szCs w:val="24"/>
          <w:rtl/>
        </w:rPr>
        <w:t>86</w:t>
      </w:r>
      <w:r w:rsidRPr="004364DD">
        <w:rPr>
          <w:rFonts w:ascii="Italics" w:hAnsi="Italics" w:cstheme="majorBidi"/>
          <w:color w:val="000000" w:themeColor="text1"/>
          <w:sz w:val="24"/>
          <w:szCs w:val="24"/>
        </w:rPr>
        <w:t xml:space="preserve">), which implied that these elements were capable of measuring each </w:t>
      </w:r>
      <w:r w:rsidR="008A5C37" w:rsidRPr="004364DD">
        <w:rPr>
          <w:rFonts w:ascii="Italics" w:hAnsi="Italics" w:cstheme="majorBidi"/>
          <w:color w:val="000000" w:themeColor="text1"/>
          <w:sz w:val="24"/>
          <w:szCs w:val="24"/>
        </w:rPr>
        <w:t>s</w:t>
      </w:r>
      <w:r w:rsidRPr="004364DD">
        <w:rPr>
          <w:rFonts w:ascii="Italics" w:hAnsi="Italics" w:cstheme="majorBidi"/>
          <w:color w:val="000000" w:themeColor="text1"/>
          <w:sz w:val="24"/>
          <w:szCs w:val="24"/>
        </w:rPr>
        <w:t xml:space="preserve">tress-induced </w:t>
      </w:r>
      <w:r w:rsidR="008A5C37" w:rsidRPr="004364DD">
        <w:rPr>
          <w:rFonts w:ascii="Italics" w:hAnsi="Italics" w:cstheme="majorBidi"/>
          <w:color w:val="000000" w:themeColor="text1"/>
          <w:sz w:val="24"/>
          <w:szCs w:val="24"/>
        </w:rPr>
        <w:t>c</w:t>
      </w:r>
      <w:r w:rsidRPr="004364DD">
        <w:rPr>
          <w:rFonts w:ascii="Italics" w:hAnsi="Italics" w:cstheme="majorBidi"/>
          <w:color w:val="000000" w:themeColor="text1"/>
          <w:sz w:val="24"/>
          <w:szCs w:val="24"/>
        </w:rPr>
        <w:t xml:space="preserve">ognitive </w:t>
      </w:r>
      <w:r w:rsidR="008E72E0" w:rsidRPr="004364DD">
        <w:rPr>
          <w:rFonts w:ascii="Italics" w:hAnsi="Italics" w:cstheme="majorBidi"/>
          <w:color w:val="000000" w:themeColor="text1"/>
          <w:sz w:val="24"/>
          <w:szCs w:val="24"/>
        </w:rPr>
        <w:t xml:space="preserve">element in </w:t>
      </w:r>
      <w:r w:rsidRPr="004364DD">
        <w:rPr>
          <w:rFonts w:ascii="Italics" w:hAnsi="Italics" w:cstheme="majorBidi"/>
          <w:color w:val="000000" w:themeColor="text1"/>
          <w:sz w:val="24"/>
          <w:szCs w:val="24"/>
        </w:rPr>
        <w:t>the sampled population.</w:t>
      </w:r>
    </w:p>
    <w:p w14:paraId="6631B0A0" w14:textId="77777777" w:rsidR="00F35C15" w:rsidRPr="004364DD" w:rsidRDefault="00F35C15" w:rsidP="004364DD">
      <w:pPr>
        <w:shd w:val="clear" w:color="auto" w:fill="FFFFFF"/>
        <w:spacing w:after="0" w:line="240" w:lineRule="auto"/>
        <w:jc w:val="both"/>
        <w:rPr>
          <w:rFonts w:ascii="Italics" w:hAnsi="Italics" w:cstheme="majorBidi"/>
          <w:color w:val="000000" w:themeColor="text1"/>
          <w:sz w:val="24"/>
          <w:szCs w:val="24"/>
        </w:rPr>
      </w:pPr>
    </w:p>
    <w:p w14:paraId="1B51CC22" w14:textId="1A0B5F43" w:rsidR="00F35C15" w:rsidRPr="004364DD" w:rsidRDefault="00F35C15" w:rsidP="004364DD">
      <w:pPr>
        <w:shd w:val="clear" w:color="auto" w:fill="FFFFFF"/>
        <w:spacing w:after="0" w:line="240" w:lineRule="auto"/>
        <w:jc w:val="both"/>
        <w:rPr>
          <w:rFonts w:ascii="Italics" w:hAnsi="Italics" w:cstheme="majorBidi"/>
          <w:b/>
          <w:bCs/>
          <w:color w:val="000000" w:themeColor="text1"/>
          <w:sz w:val="24"/>
          <w:szCs w:val="24"/>
        </w:rPr>
      </w:pPr>
      <w:r w:rsidRPr="004364DD">
        <w:rPr>
          <w:rFonts w:ascii="Italics" w:hAnsi="Italics" w:cstheme="majorBidi"/>
          <w:b/>
          <w:bCs/>
          <w:color w:val="000000" w:themeColor="text1"/>
          <w:sz w:val="24"/>
          <w:szCs w:val="24"/>
        </w:rPr>
        <w:t xml:space="preserve">  Instrument Reliability</w:t>
      </w:r>
      <w:r w:rsidR="00FC00B2" w:rsidRPr="004364DD">
        <w:rPr>
          <w:rFonts w:ascii="Italics" w:hAnsi="Italics" w:cstheme="majorBidi"/>
          <w:b/>
          <w:bCs/>
          <w:color w:val="000000" w:themeColor="text1"/>
          <w:sz w:val="24"/>
          <w:szCs w:val="24"/>
        </w:rPr>
        <w:t>:</w:t>
      </w:r>
    </w:p>
    <w:p w14:paraId="2C10FE4F" w14:textId="174953AA" w:rsidR="00F35C15" w:rsidRPr="004364DD" w:rsidRDefault="00F35C15" w:rsidP="004364DD">
      <w:pPr>
        <w:shd w:val="clear" w:color="auto" w:fill="FFFFFF"/>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 xml:space="preserve">Reliability was tested using Cronbach's Alpha that </w:t>
      </w:r>
      <w:r w:rsidR="008A5C37" w:rsidRPr="004364DD">
        <w:rPr>
          <w:rFonts w:ascii="Italics" w:hAnsi="Italics" w:cstheme="majorBidi"/>
          <w:color w:val="000000" w:themeColor="text1"/>
          <w:sz w:val="24"/>
          <w:szCs w:val="24"/>
        </w:rPr>
        <w:t>was</w:t>
      </w:r>
      <w:r w:rsidRPr="004364DD">
        <w:rPr>
          <w:rFonts w:ascii="Italics" w:hAnsi="Italics" w:cstheme="majorBidi"/>
          <w:color w:val="000000" w:themeColor="text1"/>
          <w:sz w:val="24"/>
          <w:szCs w:val="24"/>
        </w:rPr>
        <w:t xml:space="preserve"> (0.9</w:t>
      </w:r>
      <w:r w:rsidR="00466E63" w:rsidRPr="004364DD">
        <w:rPr>
          <w:rFonts w:ascii="Italics" w:hAnsi="Italics" w:cstheme="majorBidi"/>
          <w:color w:val="000000" w:themeColor="text1"/>
          <w:sz w:val="24"/>
          <w:szCs w:val="24"/>
          <w:rtl/>
        </w:rPr>
        <w:t>2</w:t>
      </w:r>
      <w:r w:rsidRPr="004364DD">
        <w:rPr>
          <w:rFonts w:ascii="Italics" w:hAnsi="Italics" w:cstheme="majorBidi"/>
          <w:color w:val="000000" w:themeColor="text1"/>
          <w:sz w:val="24"/>
          <w:szCs w:val="24"/>
        </w:rPr>
        <w:t xml:space="preserve">), demonstrating excellent </w:t>
      </w:r>
      <w:r w:rsidR="008A5C37" w:rsidRPr="004364DD">
        <w:rPr>
          <w:rFonts w:ascii="Italics" w:hAnsi="Italics" w:cstheme="majorBidi"/>
          <w:color w:val="000000" w:themeColor="text1"/>
          <w:sz w:val="24"/>
          <w:szCs w:val="24"/>
        </w:rPr>
        <w:t>reliability</w:t>
      </w:r>
      <w:r w:rsidRPr="004364DD">
        <w:rPr>
          <w:rFonts w:ascii="Italics" w:hAnsi="Italics" w:cstheme="majorBidi"/>
          <w:color w:val="000000" w:themeColor="text1"/>
          <w:sz w:val="24"/>
          <w:szCs w:val="24"/>
        </w:rPr>
        <w:t xml:space="preserve"> and consistency</w:t>
      </w:r>
      <w:r w:rsidR="008E6631" w:rsidRPr="004364DD">
        <w:rPr>
          <w:rFonts w:ascii="Italics" w:hAnsi="Italics" w:cstheme="majorBidi"/>
          <w:color w:val="000000" w:themeColor="text1"/>
          <w:sz w:val="24"/>
          <w:szCs w:val="24"/>
        </w:rPr>
        <w:t xml:space="preserve"> to achieve the objectives of the study.</w:t>
      </w:r>
    </w:p>
    <w:p w14:paraId="48C95F92" w14:textId="0AC01B8D" w:rsidR="00F35C15" w:rsidRPr="004364DD" w:rsidRDefault="00F35C15" w:rsidP="004364DD">
      <w:pPr>
        <w:shd w:val="clear" w:color="auto" w:fill="FFFFFF"/>
        <w:spacing w:after="0" w:line="240" w:lineRule="auto"/>
        <w:jc w:val="both"/>
        <w:rPr>
          <w:rFonts w:ascii="Italics" w:hAnsi="Italics" w:cstheme="majorBidi"/>
          <w:color w:val="000000" w:themeColor="text1"/>
          <w:sz w:val="24"/>
          <w:szCs w:val="24"/>
          <w:rtl/>
        </w:rPr>
      </w:pPr>
      <w:r w:rsidRPr="004364DD">
        <w:rPr>
          <w:rFonts w:ascii="Italics" w:hAnsi="Italics" w:cstheme="majorBidi"/>
          <w:color w:val="000000" w:themeColor="text1"/>
          <w:sz w:val="24"/>
          <w:szCs w:val="24"/>
          <w:rtl/>
        </w:rPr>
        <w:t>.</w:t>
      </w:r>
    </w:p>
    <w:p w14:paraId="70644179" w14:textId="415255A5" w:rsidR="00F35C15" w:rsidRPr="004364DD" w:rsidRDefault="00F35C15" w:rsidP="004364DD">
      <w:pPr>
        <w:spacing w:after="0" w:line="240" w:lineRule="auto"/>
        <w:jc w:val="both"/>
        <w:rPr>
          <w:rFonts w:ascii="Italics" w:hAnsi="Italics" w:cstheme="majorBidi"/>
          <w:b/>
          <w:bCs/>
          <w:color w:val="000000" w:themeColor="text1"/>
          <w:sz w:val="24"/>
          <w:szCs w:val="24"/>
        </w:rPr>
      </w:pPr>
      <w:r w:rsidRPr="004364DD">
        <w:rPr>
          <w:rFonts w:ascii="Italics" w:hAnsi="Italics" w:cstheme="majorBidi"/>
          <w:b/>
          <w:bCs/>
          <w:color w:val="000000" w:themeColor="text1"/>
          <w:sz w:val="24"/>
          <w:szCs w:val="24"/>
        </w:rPr>
        <w:t>Data Analysis</w:t>
      </w:r>
      <w:r w:rsidR="00FC00B2" w:rsidRPr="004364DD">
        <w:rPr>
          <w:rFonts w:ascii="Italics" w:hAnsi="Italics" w:cstheme="majorBidi"/>
          <w:b/>
          <w:bCs/>
          <w:color w:val="000000" w:themeColor="text1"/>
          <w:sz w:val="24"/>
          <w:szCs w:val="24"/>
        </w:rPr>
        <w:t>:</w:t>
      </w:r>
    </w:p>
    <w:p w14:paraId="619C2DB9" w14:textId="3F92F676" w:rsidR="00136FFE" w:rsidRPr="004364DD" w:rsidRDefault="00F35C15" w:rsidP="004364DD">
      <w:pPr>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 xml:space="preserve">After verifying the validity and reliability of the study </w:t>
      </w:r>
      <w:r w:rsidR="008A5C37" w:rsidRPr="004364DD">
        <w:rPr>
          <w:rFonts w:ascii="Italics" w:hAnsi="Italics" w:cstheme="majorBidi"/>
          <w:color w:val="000000" w:themeColor="text1"/>
          <w:sz w:val="24"/>
          <w:szCs w:val="24"/>
        </w:rPr>
        <w:t>instrument</w:t>
      </w:r>
      <w:r w:rsidRPr="004364DD">
        <w:rPr>
          <w:rFonts w:ascii="Italics" w:hAnsi="Italics" w:cstheme="majorBidi"/>
          <w:color w:val="000000" w:themeColor="text1"/>
          <w:sz w:val="24"/>
          <w:szCs w:val="24"/>
        </w:rPr>
        <w:t xml:space="preserve"> and ensuring its validity for statistical analysis, the mean</w:t>
      </w:r>
      <w:r w:rsidR="008A5C37" w:rsidRPr="004364DD">
        <w:rPr>
          <w:rFonts w:ascii="Italics" w:hAnsi="Italics" w:cstheme="majorBidi"/>
          <w:color w:val="000000" w:themeColor="text1"/>
          <w:sz w:val="24"/>
          <w:szCs w:val="24"/>
        </w:rPr>
        <w:t>s</w:t>
      </w:r>
      <w:r w:rsidRPr="004364DD">
        <w:rPr>
          <w:rFonts w:ascii="Italics" w:hAnsi="Italics" w:cstheme="majorBidi"/>
          <w:color w:val="000000" w:themeColor="text1"/>
          <w:sz w:val="24"/>
          <w:szCs w:val="24"/>
        </w:rPr>
        <w:t xml:space="preserve"> and standard deviations were extracted for each paragraph of the scale, where </w:t>
      </w:r>
      <w:r w:rsidR="008E72E0" w:rsidRPr="004364DD">
        <w:rPr>
          <w:rFonts w:ascii="Italics" w:hAnsi="Italics" w:cstheme="majorBidi"/>
          <w:color w:val="000000" w:themeColor="text1"/>
          <w:sz w:val="24"/>
          <w:szCs w:val="24"/>
        </w:rPr>
        <w:t xml:space="preserve">in addition to </w:t>
      </w:r>
      <w:r w:rsidRPr="004364DD">
        <w:rPr>
          <w:rFonts w:ascii="Italics" w:hAnsi="Italics" w:cstheme="majorBidi"/>
          <w:color w:val="000000" w:themeColor="text1"/>
          <w:sz w:val="24"/>
          <w:szCs w:val="24"/>
        </w:rPr>
        <w:t>Cronbach Alpha, t-test, One Way ANOVA</w:t>
      </w:r>
      <w:r w:rsidR="008E72E0" w:rsidRPr="004364DD">
        <w:rPr>
          <w:rFonts w:ascii="Italics" w:hAnsi="Italics" w:cstheme="majorBidi"/>
          <w:color w:val="000000" w:themeColor="text1"/>
          <w:sz w:val="24"/>
          <w:szCs w:val="24"/>
        </w:rPr>
        <w:t>, the statistical packages (SPSS)</w:t>
      </w:r>
      <w:r w:rsidRPr="004364DD">
        <w:rPr>
          <w:rFonts w:ascii="Italics" w:hAnsi="Italics" w:cstheme="majorBidi"/>
          <w:color w:val="000000" w:themeColor="text1"/>
          <w:sz w:val="24"/>
          <w:szCs w:val="24"/>
        </w:rPr>
        <w:t xml:space="preserve"> </w:t>
      </w:r>
      <w:r w:rsidR="008A5C37" w:rsidRPr="004364DD">
        <w:rPr>
          <w:rFonts w:ascii="Italics" w:hAnsi="Italics" w:cstheme="majorBidi"/>
          <w:color w:val="000000" w:themeColor="text1"/>
          <w:sz w:val="24"/>
          <w:szCs w:val="24"/>
        </w:rPr>
        <w:t>were</w:t>
      </w:r>
      <w:r w:rsidRPr="004364DD">
        <w:rPr>
          <w:rFonts w:ascii="Italics" w:hAnsi="Italics" w:cstheme="majorBidi"/>
          <w:color w:val="000000" w:themeColor="text1"/>
          <w:sz w:val="24"/>
          <w:szCs w:val="24"/>
        </w:rPr>
        <w:t xml:space="preserve"> used</w:t>
      </w:r>
      <w:r w:rsidR="008E72E0" w:rsidRPr="004364DD">
        <w:rPr>
          <w:rFonts w:ascii="Italics" w:hAnsi="Italics" w:cstheme="majorBidi"/>
          <w:color w:val="000000" w:themeColor="text1"/>
          <w:sz w:val="24"/>
          <w:szCs w:val="24"/>
        </w:rPr>
        <w:t>.</w:t>
      </w:r>
    </w:p>
    <w:p w14:paraId="731B54C1" w14:textId="77777777" w:rsidR="00881276" w:rsidRPr="004364DD" w:rsidRDefault="00881276" w:rsidP="004364DD">
      <w:pPr>
        <w:spacing w:after="0" w:line="240" w:lineRule="auto"/>
        <w:jc w:val="both"/>
        <w:rPr>
          <w:rFonts w:ascii="Italics" w:hAnsi="Italics" w:cstheme="majorBidi"/>
          <w:color w:val="000000" w:themeColor="text1"/>
          <w:sz w:val="24"/>
          <w:szCs w:val="24"/>
        </w:rPr>
      </w:pPr>
    </w:p>
    <w:p w14:paraId="6683032C" w14:textId="77777777" w:rsidR="00136FFE" w:rsidRPr="004364DD" w:rsidRDefault="00AF3C1B" w:rsidP="004364DD">
      <w:pPr>
        <w:shd w:val="clear" w:color="auto" w:fill="FFFFFF"/>
        <w:spacing w:after="0" w:line="240" w:lineRule="auto"/>
        <w:jc w:val="both"/>
        <w:rPr>
          <w:rFonts w:ascii="Italics" w:hAnsi="Italics" w:cstheme="majorBidi"/>
          <w:b/>
          <w:bCs/>
          <w:color w:val="000000" w:themeColor="text1"/>
          <w:sz w:val="24"/>
          <w:szCs w:val="24"/>
        </w:rPr>
      </w:pPr>
      <w:r w:rsidRPr="004364DD">
        <w:rPr>
          <w:rFonts w:ascii="Italics" w:hAnsi="Italics" w:cstheme="majorBidi"/>
          <w:b/>
          <w:bCs/>
          <w:color w:val="000000" w:themeColor="text1"/>
          <w:sz w:val="24"/>
          <w:szCs w:val="24"/>
        </w:rPr>
        <w:t>Results</w:t>
      </w:r>
      <w:r w:rsidR="00136FFE" w:rsidRPr="004364DD">
        <w:rPr>
          <w:rFonts w:ascii="Italics" w:hAnsi="Italics" w:cstheme="majorBidi"/>
          <w:b/>
          <w:bCs/>
          <w:color w:val="000000" w:themeColor="text1"/>
          <w:sz w:val="24"/>
          <w:szCs w:val="24"/>
        </w:rPr>
        <w:t>:</w:t>
      </w:r>
    </w:p>
    <w:p w14:paraId="6485B306" w14:textId="306195B4" w:rsidR="00FC00B2" w:rsidRPr="004364DD" w:rsidRDefault="00FC00B2" w:rsidP="004364DD">
      <w:pPr>
        <w:shd w:val="clear" w:color="auto" w:fill="FFFFFF"/>
        <w:spacing w:after="0" w:line="240" w:lineRule="auto"/>
        <w:jc w:val="both"/>
        <w:rPr>
          <w:rFonts w:ascii="Italics" w:hAnsi="Italics" w:cstheme="majorBidi"/>
          <w:b/>
          <w:bCs/>
          <w:color w:val="000000" w:themeColor="text1"/>
          <w:sz w:val="24"/>
          <w:szCs w:val="24"/>
          <w:rtl/>
        </w:rPr>
      </w:pPr>
      <w:r w:rsidRPr="004364DD">
        <w:rPr>
          <w:rFonts w:ascii="Italics" w:hAnsi="Italics" w:cstheme="majorBidi"/>
          <w:color w:val="000000" w:themeColor="text1"/>
          <w:sz w:val="24"/>
          <w:szCs w:val="24"/>
        </w:rPr>
        <w:t xml:space="preserve">Having reviewed the </w:t>
      </w:r>
      <w:r w:rsidR="00971C55" w:rsidRPr="004364DD">
        <w:rPr>
          <w:rFonts w:ascii="Italics" w:hAnsi="Italics" w:cstheme="majorBidi"/>
          <w:color w:val="000000" w:themeColor="text1"/>
          <w:sz w:val="24"/>
          <w:szCs w:val="24"/>
        </w:rPr>
        <w:t>results of</w:t>
      </w:r>
      <w:r w:rsidRPr="004364DD">
        <w:rPr>
          <w:rFonts w:ascii="Italics" w:hAnsi="Italics" w:cstheme="majorBidi"/>
          <w:color w:val="000000" w:themeColor="text1"/>
          <w:sz w:val="24"/>
          <w:szCs w:val="24"/>
        </w:rPr>
        <w:t xml:space="preserve"> the study, the total score, </w:t>
      </w:r>
      <w:r w:rsidR="00136FFE" w:rsidRPr="004364DD">
        <w:rPr>
          <w:rFonts w:ascii="Italics" w:hAnsi="Italics" w:cstheme="majorBidi"/>
          <w:color w:val="000000" w:themeColor="text1"/>
          <w:sz w:val="24"/>
          <w:szCs w:val="24"/>
        </w:rPr>
        <w:t>and the</w:t>
      </w:r>
      <w:r w:rsidRPr="004364DD">
        <w:rPr>
          <w:rFonts w:ascii="Italics" w:hAnsi="Italics" w:cstheme="majorBidi"/>
          <w:color w:val="000000" w:themeColor="text1"/>
          <w:sz w:val="24"/>
          <w:szCs w:val="24"/>
        </w:rPr>
        <w:t xml:space="preserve"> level of stress-induced </w:t>
      </w:r>
      <w:r w:rsidR="00136FFE" w:rsidRPr="004364DD">
        <w:rPr>
          <w:rFonts w:ascii="Italics" w:hAnsi="Italics" w:cstheme="majorBidi"/>
          <w:color w:val="000000" w:themeColor="text1"/>
          <w:sz w:val="24"/>
          <w:szCs w:val="24"/>
        </w:rPr>
        <w:t xml:space="preserve">cognitive </w:t>
      </w:r>
      <w:r w:rsidRPr="004364DD">
        <w:rPr>
          <w:rFonts w:ascii="Italics" w:hAnsi="Italics" w:cstheme="majorBidi"/>
          <w:color w:val="000000" w:themeColor="text1"/>
          <w:sz w:val="24"/>
          <w:szCs w:val="24"/>
        </w:rPr>
        <w:t xml:space="preserve">assessment </w:t>
      </w:r>
      <w:r w:rsidR="00136FFE" w:rsidRPr="004364DD">
        <w:rPr>
          <w:rFonts w:ascii="Italics" w:hAnsi="Italics" w:cstheme="majorBidi"/>
          <w:color w:val="000000" w:themeColor="text1"/>
          <w:sz w:val="24"/>
          <w:szCs w:val="24"/>
        </w:rPr>
        <w:t xml:space="preserve">among university students was </w:t>
      </w:r>
      <w:r w:rsidR="009E64ED" w:rsidRPr="004364DD">
        <w:rPr>
          <w:rFonts w:ascii="Italics" w:hAnsi="Italics" w:cstheme="majorBidi"/>
          <w:color w:val="000000" w:themeColor="text1"/>
          <w:sz w:val="24"/>
          <w:szCs w:val="24"/>
        </w:rPr>
        <w:t>during Corona pandemic (COVID 19)</w:t>
      </w:r>
      <w:r w:rsidR="00136FFE" w:rsidRPr="004364DD">
        <w:rPr>
          <w:rFonts w:ascii="Italics" w:hAnsi="Italics" w:cstheme="majorBidi"/>
          <w:color w:val="000000" w:themeColor="text1"/>
          <w:sz w:val="24"/>
          <w:szCs w:val="24"/>
        </w:rPr>
        <w:t>.</w:t>
      </w:r>
    </w:p>
    <w:p w14:paraId="7763D534" w14:textId="4BF72726" w:rsidR="00797D7E" w:rsidRPr="004364DD" w:rsidRDefault="00797D7E" w:rsidP="004364DD">
      <w:pPr>
        <w:autoSpaceDE w:val="0"/>
        <w:autoSpaceDN w:val="0"/>
        <w:adjustRightInd w:val="0"/>
        <w:spacing w:after="0" w:line="240" w:lineRule="auto"/>
        <w:jc w:val="both"/>
        <w:rPr>
          <w:rFonts w:ascii="Italics" w:hAnsi="Italics" w:cstheme="majorBidi"/>
          <w:color w:val="000000" w:themeColor="text1"/>
          <w:sz w:val="24"/>
          <w:szCs w:val="24"/>
        </w:rPr>
      </w:pPr>
    </w:p>
    <w:p w14:paraId="2BB8D0C1" w14:textId="79481305" w:rsidR="00010D3F" w:rsidRPr="004364DD" w:rsidRDefault="00010D3F" w:rsidP="004364DD">
      <w:pPr>
        <w:spacing w:after="0" w:line="240" w:lineRule="auto"/>
        <w:jc w:val="both"/>
        <w:rPr>
          <w:rFonts w:ascii="Italics" w:hAnsi="Italics" w:cstheme="majorBidi"/>
          <w:color w:val="000000" w:themeColor="text1"/>
          <w:sz w:val="24"/>
          <w:szCs w:val="24"/>
        </w:rPr>
      </w:pPr>
      <w:r w:rsidRPr="004364DD">
        <w:rPr>
          <w:rFonts w:ascii="Italics" w:hAnsi="Italics" w:cstheme="majorBidi"/>
          <w:b/>
          <w:bCs/>
          <w:color w:val="000000" w:themeColor="text1"/>
          <w:sz w:val="24"/>
          <w:szCs w:val="24"/>
        </w:rPr>
        <w:t xml:space="preserve">Table </w:t>
      </w:r>
      <w:r w:rsidR="008A5C37" w:rsidRPr="004364DD">
        <w:rPr>
          <w:rFonts w:ascii="Italics" w:hAnsi="Italics" w:cstheme="majorBidi"/>
          <w:b/>
          <w:bCs/>
          <w:color w:val="000000" w:themeColor="text1"/>
          <w:sz w:val="24"/>
          <w:szCs w:val="24"/>
        </w:rPr>
        <w:t>2.</w:t>
      </w:r>
      <w:r w:rsidRPr="004364DD">
        <w:rPr>
          <w:rFonts w:ascii="Italics" w:hAnsi="Italics" w:cstheme="majorBidi"/>
          <w:color w:val="000000" w:themeColor="text1"/>
          <w:sz w:val="24"/>
          <w:szCs w:val="24"/>
        </w:rPr>
        <w:t xml:space="preserve"> Mean</w:t>
      </w:r>
      <w:r w:rsidR="008A5C37" w:rsidRPr="004364DD">
        <w:rPr>
          <w:rFonts w:ascii="Italics" w:hAnsi="Italics" w:cstheme="majorBidi"/>
          <w:color w:val="000000" w:themeColor="text1"/>
          <w:sz w:val="24"/>
          <w:szCs w:val="24"/>
        </w:rPr>
        <w:t>s</w:t>
      </w:r>
      <w:r w:rsidRPr="004364DD">
        <w:rPr>
          <w:rFonts w:ascii="Italics" w:hAnsi="Italics" w:cstheme="majorBidi"/>
          <w:color w:val="000000" w:themeColor="text1"/>
          <w:sz w:val="24"/>
          <w:szCs w:val="24"/>
        </w:rPr>
        <w:t xml:space="preserve"> </w:t>
      </w:r>
      <w:r w:rsidR="008A5C37" w:rsidRPr="004364DD">
        <w:rPr>
          <w:rFonts w:ascii="Italics" w:hAnsi="Italics" w:cstheme="majorBidi"/>
          <w:color w:val="000000" w:themeColor="text1"/>
          <w:sz w:val="24"/>
          <w:szCs w:val="24"/>
        </w:rPr>
        <w:t>and</w:t>
      </w:r>
      <w:r w:rsidRPr="004364DD">
        <w:rPr>
          <w:rFonts w:ascii="Italics" w:hAnsi="Italics" w:cstheme="majorBidi"/>
          <w:color w:val="000000" w:themeColor="text1"/>
          <w:sz w:val="24"/>
          <w:szCs w:val="24"/>
        </w:rPr>
        <w:t xml:space="preserve"> standard </w:t>
      </w:r>
      <w:r w:rsidR="008E6631" w:rsidRPr="004364DD">
        <w:rPr>
          <w:rFonts w:ascii="Italics" w:hAnsi="Italics" w:cstheme="majorBidi"/>
          <w:color w:val="000000" w:themeColor="text1"/>
          <w:sz w:val="24"/>
          <w:szCs w:val="24"/>
        </w:rPr>
        <w:t>deviation</w:t>
      </w:r>
      <w:r w:rsidR="008A5C37" w:rsidRPr="004364DD">
        <w:rPr>
          <w:rFonts w:ascii="Italics" w:hAnsi="Italics" w:cstheme="majorBidi"/>
          <w:color w:val="000000" w:themeColor="text1"/>
          <w:sz w:val="24"/>
          <w:szCs w:val="24"/>
        </w:rPr>
        <w:t>s</w:t>
      </w:r>
      <w:r w:rsidR="008E6631" w:rsidRPr="004364DD">
        <w:rPr>
          <w:rFonts w:ascii="Italics" w:hAnsi="Italics" w:cstheme="majorBidi"/>
          <w:color w:val="000000" w:themeColor="text1"/>
          <w:sz w:val="24"/>
          <w:szCs w:val="24"/>
        </w:rPr>
        <w:t xml:space="preserve"> of</w:t>
      </w:r>
      <w:r w:rsidRPr="004364DD">
        <w:rPr>
          <w:rFonts w:ascii="Italics" w:hAnsi="Italics" w:cstheme="majorBidi"/>
          <w:color w:val="000000" w:themeColor="text1"/>
          <w:sz w:val="24"/>
          <w:szCs w:val="24"/>
        </w:rPr>
        <w:t xml:space="preserve"> </w:t>
      </w:r>
      <w:r w:rsidR="008A5C37" w:rsidRPr="004364DD">
        <w:rPr>
          <w:rFonts w:ascii="Italics" w:hAnsi="Italics" w:cstheme="majorBidi"/>
          <w:color w:val="000000" w:themeColor="text1"/>
          <w:sz w:val="24"/>
          <w:szCs w:val="24"/>
        </w:rPr>
        <w:t>stress-induced c</w:t>
      </w:r>
      <w:r w:rsidR="001169F8" w:rsidRPr="004364DD">
        <w:rPr>
          <w:rFonts w:ascii="Italics" w:hAnsi="Italics" w:cstheme="majorBidi"/>
          <w:color w:val="000000" w:themeColor="text1"/>
          <w:sz w:val="24"/>
          <w:szCs w:val="24"/>
        </w:rPr>
        <w:t xml:space="preserve">ognitive </w:t>
      </w:r>
      <w:r w:rsidR="008E6631" w:rsidRPr="004364DD">
        <w:rPr>
          <w:rFonts w:ascii="Italics" w:hAnsi="Italics" w:cstheme="majorBidi"/>
          <w:color w:val="000000" w:themeColor="text1"/>
          <w:sz w:val="24"/>
          <w:szCs w:val="24"/>
        </w:rPr>
        <w:t>assessment</w:t>
      </w:r>
      <w:r w:rsidR="001169F8" w:rsidRPr="004364DD">
        <w:rPr>
          <w:rFonts w:ascii="Italics" w:hAnsi="Italics" w:cstheme="majorBidi"/>
          <w:color w:val="000000" w:themeColor="text1"/>
          <w:sz w:val="24"/>
          <w:szCs w:val="24"/>
        </w:rPr>
        <w:t xml:space="preserve"> among university students</w:t>
      </w:r>
      <w:r w:rsidR="009E64ED" w:rsidRPr="004364DD">
        <w:rPr>
          <w:rFonts w:ascii="Italics" w:hAnsi="Italics" w:cstheme="majorBidi"/>
          <w:color w:val="000000" w:themeColor="text1"/>
          <w:sz w:val="24"/>
          <w:szCs w:val="24"/>
        </w:rPr>
        <w:t xml:space="preserve"> during Corona pandemic (COVID 19).</w:t>
      </w:r>
    </w:p>
    <w:tbl>
      <w:tblPr>
        <w:tblW w:w="0" w:type="auto"/>
        <w:jc w:val="center"/>
        <w:tblLook w:val="04A0" w:firstRow="1" w:lastRow="0" w:firstColumn="1" w:lastColumn="0" w:noHBand="0" w:noVBand="1"/>
      </w:tblPr>
      <w:tblGrid>
        <w:gridCol w:w="3775"/>
        <w:gridCol w:w="630"/>
        <w:gridCol w:w="780"/>
        <w:gridCol w:w="720"/>
      </w:tblGrid>
      <w:tr w:rsidR="00F40E44" w:rsidRPr="004364DD" w14:paraId="756FA214" w14:textId="77777777" w:rsidTr="00DE7419">
        <w:trPr>
          <w:jc w:val="center"/>
        </w:trPr>
        <w:tc>
          <w:tcPr>
            <w:tcW w:w="3775" w:type="dxa"/>
            <w:tcBorders>
              <w:top w:val="single" w:sz="4" w:space="0" w:color="auto"/>
              <w:bottom w:val="single" w:sz="4" w:space="0" w:color="auto"/>
            </w:tcBorders>
          </w:tcPr>
          <w:p w14:paraId="6C2D3E46" w14:textId="33B02177" w:rsidR="00010D3F" w:rsidRPr="004364DD" w:rsidRDefault="008A5C37"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lastRenderedPageBreak/>
              <w:t>Field</w:t>
            </w:r>
          </w:p>
        </w:tc>
        <w:tc>
          <w:tcPr>
            <w:tcW w:w="630" w:type="dxa"/>
            <w:tcBorders>
              <w:top w:val="single" w:sz="4" w:space="0" w:color="auto"/>
              <w:bottom w:val="single" w:sz="4" w:space="0" w:color="auto"/>
            </w:tcBorders>
            <w:vAlign w:val="bottom"/>
          </w:tcPr>
          <w:p w14:paraId="1EBAEC2F" w14:textId="3C9A2575" w:rsidR="00010D3F" w:rsidRPr="004364DD" w:rsidRDefault="008A5C37"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n</w:t>
            </w:r>
          </w:p>
        </w:tc>
        <w:tc>
          <w:tcPr>
            <w:tcW w:w="720" w:type="dxa"/>
            <w:tcBorders>
              <w:top w:val="single" w:sz="4" w:space="0" w:color="auto"/>
              <w:bottom w:val="single" w:sz="4" w:space="0" w:color="auto"/>
            </w:tcBorders>
            <w:vAlign w:val="bottom"/>
          </w:tcPr>
          <w:p w14:paraId="04037828" w14:textId="77777777" w:rsidR="00010D3F" w:rsidRPr="004364DD" w:rsidRDefault="00010D3F"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Mean</w:t>
            </w:r>
          </w:p>
        </w:tc>
        <w:tc>
          <w:tcPr>
            <w:tcW w:w="720" w:type="dxa"/>
            <w:tcBorders>
              <w:top w:val="single" w:sz="4" w:space="0" w:color="auto"/>
              <w:bottom w:val="single" w:sz="4" w:space="0" w:color="auto"/>
            </w:tcBorders>
            <w:vAlign w:val="bottom"/>
          </w:tcPr>
          <w:p w14:paraId="14254909" w14:textId="77777777" w:rsidR="00010D3F" w:rsidRPr="004364DD" w:rsidRDefault="00010D3F"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SD</w:t>
            </w:r>
          </w:p>
        </w:tc>
      </w:tr>
      <w:tr w:rsidR="00F40E44" w:rsidRPr="004364DD" w14:paraId="3A95206F" w14:textId="77777777" w:rsidTr="00DE7419">
        <w:trPr>
          <w:jc w:val="center"/>
        </w:trPr>
        <w:tc>
          <w:tcPr>
            <w:tcW w:w="3775" w:type="dxa"/>
            <w:tcBorders>
              <w:top w:val="single" w:sz="4" w:space="0" w:color="auto"/>
            </w:tcBorders>
          </w:tcPr>
          <w:p w14:paraId="56A9C1DD" w14:textId="3B56F2B5" w:rsidR="004E7F93" w:rsidRPr="004364DD" w:rsidRDefault="004E7F93"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Extreme thought</w:t>
            </w:r>
          </w:p>
        </w:tc>
        <w:tc>
          <w:tcPr>
            <w:tcW w:w="630" w:type="dxa"/>
            <w:tcBorders>
              <w:top w:val="single" w:sz="4" w:space="0" w:color="auto"/>
            </w:tcBorders>
            <w:vAlign w:val="center"/>
          </w:tcPr>
          <w:p w14:paraId="497F2B01" w14:textId="6767D4EA" w:rsidR="004E7F93" w:rsidRPr="004364DD" w:rsidRDefault="004E7F93"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91</w:t>
            </w:r>
          </w:p>
        </w:tc>
        <w:tc>
          <w:tcPr>
            <w:tcW w:w="720" w:type="dxa"/>
            <w:tcBorders>
              <w:top w:val="single" w:sz="4" w:space="0" w:color="auto"/>
            </w:tcBorders>
            <w:vAlign w:val="center"/>
          </w:tcPr>
          <w:p w14:paraId="2EA19889" w14:textId="4138B56A" w:rsidR="004E7F93" w:rsidRPr="004364DD" w:rsidRDefault="004E7F93"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2.13</w:t>
            </w:r>
          </w:p>
        </w:tc>
        <w:tc>
          <w:tcPr>
            <w:tcW w:w="720" w:type="dxa"/>
            <w:tcBorders>
              <w:top w:val="single" w:sz="4" w:space="0" w:color="auto"/>
            </w:tcBorders>
            <w:vAlign w:val="center"/>
          </w:tcPr>
          <w:p w14:paraId="08658B14" w14:textId="7D656EA3" w:rsidR="004E7F93" w:rsidRPr="004364DD" w:rsidRDefault="004E7F93"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.79</w:t>
            </w:r>
          </w:p>
        </w:tc>
      </w:tr>
      <w:tr w:rsidR="00F40E44" w:rsidRPr="004364DD" w14:paraId="62E02A83" w14:textId="77777777" w:rsidTr="00DE7419">
        <w:trPr>
          <w:jc w:val="center"/>
        </w:trPr>
        <w:tc>
          <w:tcPr>
            <w:tcW w:w="3775" w:type="dxa"/>
          </w:tcPr>
          <w:p w14:paraId="060A1593" w14:textId="11A9CCBE" w:rsidR="004E7F93" w:rsidRPr="004364DD" w:rsidRDefault="004E7F93"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Aggressive-hostile thought-hostile thought</w:t>
            </w:r>
          </w:p>
        </w:tc>
        <w:tc>
          <w:tcPr>
            <w:tcW w:w="630" w:type="dxa"/>
            <w:vAlign w:val="center"/>
          </w:tcPr>
          <w:p w14:paraId="4BEA544F" w14:textId="7702639B" w:rsidR="004E7F93" w:rsidRPr="004364DD" w:rsidRDefault="004E7F93"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91</w:t>
            </w:r>
          </w:p>
        </w:tc>
        <w:tc>
          <w:tcPr>
            <w:tcW w:w="720" w:type="dxa"/>
            <w:vAlign w:val="center"/>
          </w:tcPr>
          <w:p w14:paraId="77B14578" w14:textId="5457CAFF" w:rsidR="004E7F93" w:rsidRPr="004364DD" w:rsidRDefault="004E7F93"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1.60</w:t>
            </w:r>
          </w:p>
        </w:tc>
        <w:tc>
          <w:tcPr>
            <w:tcW w:w="720" w:type="dxa"/>
            <w:vAlign w:val="center"/>
          </w:tcPr>
          <w:p w14:paraId="66C30693" w14:textId="600D4D1B" w:rsidR="004E7F93" w:rsidRPr="004364DD" w:rsidRDefault="004E7F93"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.82</w:t>
            </w:r>
          </w:p>
        </w:tc>
      </w:tr>
      <w:tr w:rsidR="00F40E44" w:rsidRPr="004364DD" w14:paraId="7D86BB6B" w14:textId="77777777" w:rsidTr="00DE7419">
        <w:trPr>
          <w:jc w:val="center"/>
        </w:trPr>
        <w:tc>
          <w:tcPr>
            <w:tcW w:w="3775" w:type="dxa"/>
          </w:tcPr>
          <w:p w14:paraId="4CCBE01F" w14:textId="3A205756" w:rsidR="004E7F93" w:rsidRPr="004364DD" w:rsidRDefault="004E7F93"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Self-depreciative thought</w:t>
            </w:r>
          </w:p>
        </w:tc>
        <w:tc>
          <w:tcPr>
            <w:tcW w:w="630" w:type="dxa"/>
            <w:vAlign w:val="center"/>
          </w:tcPr>
          <w:p w14:paraId="4461DAC1" w14:textId="459D1A64" w:rsidR="004E7F93" w:rsidRPr="004364DD" w:rsidRDefault="004E7F93"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91</w:t>
            </w:r>
          </w:p>
        </w:tc>
        <w:tc>
          <w:tcPr>
            <w:tcW w:w="720" w:type="dxa"/>
            <w:vAlign w:val="center"/>
          </w:tcPr>
          <w:p w14:paraId="7912019D" w14:textId="53713D95" w:rsidR="004E7F93" w:rsidRPr="004364DD" w:rsidRDefault="004E7F93"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1.77</w:t>
            </w:r>
          </w:p>
        </w:tc>
        <w:tc>
          <w:tcPr>
            <w:tcW w:w="720" w:type="dxa"/>
            <w:vAlign w:val="center"/>
          </w:tcPr>
          <w:p w14:paraId="42D4ECA1" w14:textId="7183645C" w:rsidR="004E7F93" w:rsidRPr="004364DD" w:rsidRDefault="004E7F93"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.86</w:t>
            </w:r>
          </w:p>
        </w:tc>
      </w:tr>
      <w:tr w:rsidR="00F40E44" w:rsidRPr="004364DD" w14:paraId="03D2D6D1" w14:textId="77777777" w:rsidTr="00DE7419">
        <w:trPr>
          <w:jc w:val="center"/>
        </w:trPr>
        <w:tc>
          <w:tcPr>
            <w:tcW w:w="3775" w:type="dxa"/>
            <w:tcBorders>
              <w:bottom w:val="single" w:sz="4" w:space="0" w:color="auto"/>
            </w:tcBorders>
          </w:tcPr>
          <w:p w14:paraId="34D0FD65" w14:textId="77777777" w:rsidR="004E7F93" w:rsidRPr="004364DD" w:rsidRDefault="004E7F93"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Total</w:t>
            </w:r>
          </w:p>
        </w:tc>
        <w:tc>
          <w:tcPr>
            <w:tcW w:w="630" w:type="dxa"/>
            <w:tcBorders>
              <w:bottom w:val="single" w:sz="4" w:space="0" w:color="auto"/>
            </w:tcBorders>
            <w:vAlign w:val="center"/>
          </w:tcPr>
          <w:p w14:paraId="5095D98B" w14:textId="0B240D5E" w:rsidR="004E7F93" w:rsidRPr="004364DD" w:rsidRDefault="004E7F93"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91</w:t>
            </w:r>
          </w:p>
        </w:tc>
        <w:tc>
          <w:tcPr>
            <w:tcW w:w="720" w:type="dxa"/>
            <w:tcBorders>
              <w:bottom w:val="single" w:sz="4" w:space="0" w:color="auto"/>
            </w:tcBorders>
            <w:vAlign w:val="center"/>
          </w:tcPr>
          <w:p w14:paraId="1FC778C6" w14:textId="5114D434" w:rsidR="004E7F93" w:rsidRPr="004364DD" w:rsidRDefault="004E7F93"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1.89</w:t>
            </w:r>
          </w:p>
        </w:tc>
        <w:tc>
          <w:tcPr>
            <w:tcW w:w="720" w:type="dxa"/>
            <w:tcBorders>
              <w:bottom w:val="single" w:sz="4" w:space="0" w:color="auto"/>
            </w:tcBorders>
            <w:vAlign w:val="center"/>
          </w:tcPr>
          <w:p w14:paraId="4270FE26" w14:textId="628616D7" w:rsidR="004E7F93" w:rsidRPr="004364DD" w:rsidRDefault="004E7F93"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.73</w:t>
            </w:r>
          </w:p>
        </w:tc>
      </w:tr>
    </w:tbl>
    <w:p w14:paraId="75F49ECC" w14:textId="77777777" w:rsidR="00DE7419" w:rsidRPr="004364DD" w:rsidRDefault="00DE7419" w:rsidP="004364DD">
      <w:pPr>
        <w:autoSpaceDE w:val="0"/>
        <w:autoSpaceDN w:val="0"/>
        <w:adjustRightInd w:val="0"/>
        <w:spacing w:after="0" w:line="240" w:lineRule="auto"/>
        <w:jc w:val="both"/>
        <w:rPr>
          <w:rFonts w:ascii="Italics" w:hAnsi="Italics" w:cstheme="majorBidi"/>
          <w:color w:val="000000" w:themeColor="text1"/>
          <w:sz w:val="24"/>
          <w:szCs w:val="24"/>
        </w:rPr>
      </w:pPr>
    </w:p>
    <w:p w14:paraId="69105C04" w14:textId="64F3BF09" w:rsidR="00010D3F" w:rsidRPr="004364DD" w:rsidRDefault="008E6631"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 xml:space="preserve">Table (2) </w:t>
      </w:r>
      <w:r w:rsidR="008E72E0" w:rsidRPr="004364DD">
        <w:rPr>
          <w:rFonts w:ascii="Italics" w:hAnsi="Italics" w:cstheme="majorBidi"/>
          <w:color w:val="000000" w:themeColor="text1"/>
          <w:sz w:val="24"/>
          <w:szCs w:val="24"/>
        </w:rPr>
        <w:t>indicates</w:t>
      </w:r>
      <w:r w:rsidRPr="004364DD">
        <w:rPr>
          <w:rFonts w:ascii="Italics" w:hAnsi="Italics" w:cstheme="majorBidi"/>
          <w:color w:val="000000" w:themeColor="text1"/>
          <w:sz w:val="24"/>
          <w:szCs w:val="24"/>
        </w:rPr>
        <w:t xml:space="preserve"> that the mean of the total score for the </w:t>
      </w:r>
      <w:r w:rsidR="00001CF7" w:rsidRPr="004364DD">
        <w:rPr>
          <w:rFonts w:ascii="Italics" w:hAnsi="Italics" w:cstheme="majorBidi"/>
          <w:color w:val="000000" w:themeColor="text1"/>
          <w:sz w:val="24"/>
          <w:szCs w:val="24"/>
        </w:rPr>
        <w:t>stress-induced c</w:t>
      </w:r>
      <w:r w:rsidRPr="004364DD">
        <w:rPr>
          <w:rFonts w:ascii="Italics" w:hAnsi="Italics" w:cstheme="majorBidi"/>
          <w:color w:val="000000" w:themeColor="text1"/>
          <w:sz w:val="24"/>
          <w:szCs w:val="24"/>
        </w:rPr>
        <w:t xml:space="preserve">ognitive assessment </w:t>
      </w:r>
      <w:r w:rsidR="008E72E0" w:rsidRPr="004364DD">
        <w:rPr>
          <w:rFonts w:ascii="Italics" w:hAnsi="Italics" w:cstheme="majorBidi"/>
          <w:color w:val="000000" w:themeColor="text1"/>
          <w:sz w:val="24"/>
          <w:szCs w:val="24"/>
        </w:rPr>
        <w:t>was</w:t>
      </w:r>
      <w:r w:rsidRPr="004364DD">
        <w:rPr>
          <w:rFonts w:ascii="Italics" w:hAnsi="Italics" w:cstheme="majorBidi"/>
          <w:color w:val="000000" w:themeColor="text1"/>
          <w:sz w:val="24"/>
          <w:szCs w:val="24"/>
        </w:rPr>
        <w:t xml:space="preserve"> moderate as (SD = .73; M = 1.89), and that the </w:t>
      </w:r>
      <w:r w:rsidR="008E72E0" w:rsidRPr="004364DD">
        <w:rPr>
          <w:rFonts w:ascii="Italics" w:hAnsi="Italics" w:cstheme="majorBidi"/>
          <w:color w:val="000000" w:themeColor="text1"/>
          <w:sz w:val="24"/>
          <w:szCs w:val="24"/>
        </w:rPr>
        <w:t>maximum</w:t>
      </w:r>
      <w:r w:rsidRPr="004364DD">
        <w:rPr>
          <w:rFonts w:ascii="Italics" w:hAnsi="Italics" w:cstheme="majorBidi"/>
          <w:color w:val="000000" w:themeColor="text1"/>
          <w:sz w:val="24"/>
          <w:szCs w:val="24"/>
        </w:rPr>
        <w:t xml:space="preserve"> mean was in favor of the extreme thought field as </w:t>
      </w:r>
      <w:r w:rsidR="00001CF7" w:rsidRPr="004364DD">
        <w:rPr>
          <w:rFonts w:ascii="Italics" w:hAnsi="Italics" w:cstheme="majorBidi"/>
          <w:color w:val="000000" w:themeColor="text1"/>
          <w:sz w:val="24"/>
          <w:szCs w:val="24"/>
        </w:rPr>
        <w:t xml:space="preserve">the values of the </w:t>
      </w:r>
      <w:r w:rsidRPr="004364DD">
        <w:rPr>
          <w:rFonts w:ascii="Italics" w:hAnsi="Italics" w:cstheme="majorBidi"/>
          <w:color w:val="000000" w:themeColor="text1"/>
          <w:sz w:val="24"/>
          <w:szCs w:val="24"/>
        </w:rPr>
        <w:t>mean</w:t>
      </w:r>
      <w:r w:rsidR="00001CF7" w:rsidRPr="004364DD">
        <w:rPr>
          <w:rFonts w:ascii="Italics" w:hAnsi="Italics" w:cstheme="majorBidi"/>
          <w:color w:val="000000" w:themeColor="text1"/>
          <w:sz w:val="24"/>
          <w:szCs w:val="24"/>
        </w:rPr>
        <w:t>s</w:t>
      </w:r>
      <w:r w:rsidRPr="004364DD">
        <w:rPr>
          <w:rFonts w:ascii="Italics" w:hAnsi="Italics" w:cstheme="majorBidi"/>
          <w:color w:val="000000" w:themeColor="text1"/>
          <w:sz w:val="24"/>
          <w:szCs w:val="24"/>
        </w:rPr>
        <w:t xml:space="preserve"> and the standard deviation</w:t>
      </w:r>
      <w:r w:rsidR="00001CF7" w:rsidRPr="004364DD">
        <w:rPr>
          <w:rFonts w:ascii="Italics" w:hAnsi="Italics" w:cstheme="majorBidi"/>
          <w:color w:val="000000" w:themeColor="text1"/>
          <w:sz w:val="24"/>
          <w:szCs w:val="24"/>
        </w:rPr>
        <w:t>s</w:t>
      </w:r>
      <w:r w:rsidRPr="004364DD">
        <w:rPr>
          <w:rFonts w:ascii="Italics" w:hAnsi="Italics" w:cstheme="majorBidi"/>
          <w:color w:val="000000" w:themeColor="text1"/>
          <w:sz w:val="24"/>
          <w:szCs w:val="24"/>
        </w:rPr>
        <w:t xml:space="preserve"> were (SD = .79; M = 2.13) compared to other fields.</w:t>
      </w:r>
    </w:p>
    <w:p w14:paraId="38870BB4" w14:textId="77777777" w:rsidR="008E6631" w:rsidRPr="004364DD" w:rsidRDefault="008E6631" w:rsidP="004364DD">
      <w:pPr>
        <w:autoSpaceDE w:val="0"/>
        <w:autoSpaceDN w:val="0"/>
        <w:adjustRightInd w:val="0"/>
        <w:spacing w:after="0" w:line="240" w:lineRule="auto"/>
        <w:jc w:val="both"/>
        <w:rPr>
          <w:rFonts w:ascii="Italics" w:hAnsi="Italics" w:cstheme="majorBidi"/>
          <w:color w:val="000000" w:themeColor="text1"/>
          <w:sz w:val="24"/>
          <w:szCs w:val="24"/>
        </w:rPr>
      </w:pPr>
    </w:p>
    <w:p w14:paraId="33A6E6A3" w14:textId="57A387DA" w:rsidR="00010D3F" w:rsidRPr="004364DD" w:rsidRDefault="008E72E0" w:rsidP="004364DD">
      <w:pPr>
        <w:spacing w:after="0" w:line="240" w:lineRule="auto"/>
        <w:jc w:val="both"/>
        <w:rPr>
          <w:rFonts w:ascii="Italics" w:hAnsi="Italics" w:cstheme="majorBidi"/>
          <w:color w:val="000000" w:themeColor="text1"/>
          <w:sz w:val="24"/>
          <w:szCs w:val="24"/>
          <w:rtl/>
        </w:rPr>
      </w:pPr>
      <w:r w:rsidRPr="004364DD">
        <w:rPr>
          <w:rFonts w:ascii="Italics" w:hAnsi="Italics" w:cstheme="majorBidi"/>
          <w:b/>
          <w:bCs/>
          <w:color w:val="000000" w:themeColor="text1"/>
          <w:sz w:val="24"/>
          <w:szCs w:val="24"/>
        </w:rPr>
        <w:t>Table (3).</w:t>
      </w:r>
      <w:r w:rsidR="00010D3F" w:rsidRPr="004364DD">
        <w:rPr>
          <w:rFonts w:ascii="Italics" w:hAnsi="Italics" w:cstheme="majorBidi"/>
          <w:color w:val="000000" w:themeColor="text1"/>
          <w:sz w:val="24"/>
          <w:szCs w:val="24"/>
        </w:rPr>
        <w:t xml:space="preserve"> T-test for the differences in </w:t>
      </w:r>
      <w:r w:rsidR="00001CF7" w:rsidRPr="004364DD">
        <w:rPr>
          <w:rFonts w:ascii="Italics" w:hAnsi="Italics" w:cstheme="majorBidi"/>
          <w:color w:val="000000" w:themeColor="text1"/>
          <w:sz w:val="24"/>
          <w:szCs w:val="24"/>
        </w:rPr>
        <w:t>s</w:t>
      </w:r>
      <w:r w:rsidR="00010D3F" w:rsidRPr="004364DD">
        <w:rPr>
          <w:rFonts w:ascii="Italics" w:hAnsi="Italics" w:cstheme="majorBidi"/>
          <w:color w:val="000000" w:themeColor="text1"/>
          <w:sz w:val="24"/>
          <w:szCs w:val="24"/>
        </w:rPr>
        <w:t xml:space="preserve">tress-induced </w:t>
      </w:r>
      <w:r w:rsidR="00001CF7" w:rsidRPr="004364DD">
        <w:rPr>
          <w:rFonts w:ascii="Italics" w:hAnsi="Italics" w:cstheme="majorBidi"/>
          <w:color w:val="000000" w:themeColor="text1"/>
          <w:sz w:val="24"/>
          <w:szCs w:val="24"/>
        </w:rPr>
        <w:t>c</w:t>
      </w:r>
      <w:r w:rsidR="001169F8" w:rsidRPr="004364DD">
        <w:rPr>
          <w:rFonts w:ascii="Italics" w:hAnsi="Italics" w:cstheme="majorBidi"/>
          <w:color w:val="000000" w:themeColor="text1"/>
          <w:sz w:val="24"/>
          <w:szCs w:val="24"/>
        </w:rPr>
        <w:t xml:space="preserve">ognitive </w:t>
      </w:r>
      <w:r w:rsidR="00D9663E" w:rsidRPr="004364DD">
        <w:rPr>
          <w:rFonts w:ascii="Italics" w:hAnsi="Italics" w:cstheme="majorBidi"/>
          <w:color w:val="000000" w:themeColor="text1"/>
          <w:sz w:val="24"/>
          <w:szCs w:val="24"/>
        </w:rPr>
        <w:t>assessment</w:t>
      </w:r>
      <w:r w:rsidR="00001CF7" w:rsidRPr="004364DD">
        <w:rPr>
          <w:rFonts w:ascii="Italics" w:hAnsi="Italics" w:cstheme="majorBidi"/>
          <w:color w:val="000000" w:themeColor="text1"/>
          <w:sz w:val="24"/>
          <w:szCs w:val="24"/>
        </w:rPr>
        <w:t xml:space="preserve"> </w:t>
      </w:r>
      <w:r w:rsidR="001169F8" w:rsidRPr="004364DD">
        <w:rPr>
          <w:rFonts w:ascii="Italics" w:hAnsi="Italics" w:cstheme="majorBidi"/>
          <w:color w:val="000000" w:themeColor="text1"/>
          <w:sz w:val="24"/>
          <w:szCs w:val="24"/>
        </w:rPr>
        <w:t>among university students</w:t>
      </w:r>
      <w:r w:rsidR="00881276" w:rsidRPr="004364DD">
        <w:rPr>
          <w:rFonts w:ascii="Italics" w:hAnsi="Italics" w:cstheme="majorBidi"/>
          <w:color w:val="000000" w:themeColor="text1"/>
          <w:sz w:val="24"/>
          <w:szCs w:val="24"/>
        </w:rPr>
        <w:t xml:space="preserve"> </w:t>
      </w:r>
      <w:r w:rsidR="00001CF7" w:rsidRPr="004364DD">
        <w:rPr>
          <w:rFonts w:ascii="Italics" w:hAnsi="Italics" w:cstheme="majorBidi"/>
          <w:color w:val="000000" w:themeColor="text1"/>
          <w:sz w:val="24"/>
          <w:szCs w:val="24"/>
        </w:rPr>
        <w:t>due</w:t>
      </w:r>
      <w:r w:rsidR="00010D3F" w:rsidRPr="004364DD">
        <w:rPr>
          <w:rFonts w:ascii="Italics" w:hAnsi="Italics" w:cstheme="majorBidi"/>
          <w:color w:val="000000" w:themeColor="text1"/>
          <w:sz w:val="24"/>
          <w:szCs w:val="24"/>
        </w:rPr>
        <w:t xml:space="preserve"> to the </w:t>
      </w:r>
      <w:r w:rsidR="00881276" w:rsidRPr="004364DD">
        <w:rPr>
          <w:rFonts w:ascii="Italics" w:hAnsi="Italics" w:cstheme="majorBidi"/>
          <w:color w:val="000000" w:themeColor="text1"/>
          <w:sz w:val="24"/>
          <w:szCs w:val="24"/>
        </w:rPr>
        <w:t>m</w:t>
      </w:r>
      <w:r w:rsidR="00010D3F" w:rsidRPr="004364DD">
        <w:rPr>
          <w:rFonts w:ascii="Italics" w:hAnsi="Italics" w:cstheme="majorBidi"/>
          <w:color w:val="000000" w:themeColor="text1"/>
          <w:sz w:val="24"/>
          <w:szCs w:val="24"/>
        </w:rPr>
        <w:t xml:space="preserve">arital </w:t>
      </w:r>
      <w:r w:rsidR="00881276" w:rsidRPr="004364DD">
        <w:rPr>
          <w:rFonts w:ascii="Italics" w:hAnsi="Italics" w:cstheme="majorBidi"/>
          <w:color w:val="000000" w:themeColor="text1"/>
          <w:sz w:val="24"/>
          <w:szCs w:val="24"/>
        </w:rPr>
        <w:t>s</w:t>
      </w:r>
      <w:r w:rsidR="00010D3F" w:rsidRPr="004364DD">
        <w:rPr>
          <w:rFonts w:ascii="Italics" w:hAnsi="Italics" w:cstheme="majorBidi"/>
          <w:color w:val="000000" w:themeColor="text1"/>
          <w:sz w:val="24"/>
          <w:szCs w:val="24"/>
        </w:rPr>
        <w:t>tatus variable</w:t>
      </w:r>
      <w:r w:rsidR="009E64ED" w:rsidRPr="004364DD">
        <w:rPr>
          <w:rFonts w:ascii="Italics" w:hAnsi="Italics" w:cstheme="majorBidi"/>
          <w:color w:val="000000" w:themeColor="text1"/>
          <w:sz w:val="24"/>
          <w:szCs w:val="24"/>
        </w:rPr>
        <w:t xml:space="preserve"> during Corona pandemic COVID 19</w:t>
      </w:r>
      <w:r w:rsidR="00010D3F" w:rsidRPr="004364DD">
        <w:rPr>
          <w:rFonts w:ascii="Italics" w:hAnsi="Italics" w:cstheme="majorBidi"/>
          <w:color w:val="000000" w:themeColor="text1"/>
          <w:sz w:val="24"/>
          <w:szCs w:val="24"/>
        </w:rPr>
        <w:t>.</w:t>
      </w:r>
    </w:p>
    <w:tbl>
      <w:tblPr>
        <w:tblW w:w="0" w:type="auto"/>
        <w:jc w:val="center"/>
        <w:tblLook w:val="04A0" w:firstRow="1" w:lastRow="0" w:firstColumn="1" w:lastColumn="0" w:noHBand="0" w:noVBand="1"/>
      </w:tblPr>
      <w:tblGrid>
        <w:gridCol w:w="1612"/>
        <w:gridCol w:w="1170"/>
        <w:gridCol w:w="630"/>
        <w:gridCol w:w="900"/>
        <w:gridCol w:w="651"/>
        <w:gridCol w:w="769"/>
        <w:gridCol w:w="769"/>
      </w:tblGrid>
      <w:tr w:rsidR="00F40E44" w:rsidRPr="004364DD" w14:paraId="400772C8" w14:textId="77777777" w:rsidTr="00416658">
        <w:trPr>
          <w:jc w:val="center"/>
        </w:trPr>
        <w:tc>
          <w:tcPr>
            <w:tcW w:w="1535" w:type="dxa"/>
            <w:tcBorders>
              <w:top w:val="single" w:sz="4" w:space="0" w:color="auto"/>
              <w:bottom w:val="single" w:sz="4" w:space="0" w:color="auto"/>
            </w:tcBorders>
          </w:tcPr>
          <w:p w14:paraId="24EAC53F" w14:textId="77777777" w:rsidR="00010D3F" w:rsidRPr="004364DD" w:rsidRDefault="00010D3F"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lang w:bidi="ar-JO"/>
              </w:rPr>
              <w:t>Field</w:t>
            </w:r>
          </w:p>
        </w:tc>
        <w:tc>
          <w:tcPr>
            <w:tcW w:w="1170" w:type="dxa"/>
            <w:tcBorders>
              <w:top w:val="single" w:sz="4" w:space="0" w:color="auto"/>
              <w:bottom w:val="single" w:sz="4" w:space="0" w:color="auto"/>
            </w:tcBorders>
            <w:vAlign w:val="bottom"/>
          </w:tcPr>
          <w:p w14:paraId="5D9DC70B" w14:textId="77777777" w:rsidR="00010D3F" w:rsidRPr="004364DD" w:rsidRDefault="00010D3F"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Marital Status</w:t>
            </w:r>
          </w:p>
        </w:tc>
        <w:tc>
          <w:tcPr>
            <w:tcW w:w="630" w:type="dxa"/>
            <w:tcBorders>
              <w:top w:val="single" w:sz="4" w:space="0" w:color="auto"/>
              <w:bottom w:val="single" w:sz="4" w:space="0" w:color="auto"/>
            </w:tcBorders>
          </w:tcPr>
          <w:p w14:paraId="08E9E3F1" w14:textId="77777777" w:rsidR="00010D3F" w:rsidRPr="004364DD" w:rsidRDefault="00010D3F"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n</w:t>
            </w:r>
          </w:p>
        </w:tc>
        <w:tc>
          <w:tcPr>
            <w:tcW w:w="810" w:type="dxa"/>
            <w:tcBorders>
              <w:top w:val="single" w:sz="4" w:space="0" w:color="auto"/>
              <w:bottom w:val="single" w:sz="4" w:space="0" w:color="auto"/>
            </w:tcBorders>
          </w:tcPr>
          <w:p w14:paraId="0FDA3A18" w14:textId="77777777" w:rsidR="00010D3F" w:rsidRPr="004364DD" w:rsidRDefault="00010D3F"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Mean</w:t>
            </w:r>
          </w:p>
        </w:tc>
        <w:tc>
          <w:tcPr>
            <w:tcW w:w="630" w:type="dxa"/>
            <w:tcBorders>
              <w:top w:val="single" w:sz="4" w:space="0" w:color="auto"/>
              <w:bottom w:val="single" w:sz="4" w:space="0" w:color="auto"/>
            </w:tcBorders>
          </w:tcPr>
          <w:p w14:paraId="41F35E45" w14:textId="77777777" w:rsidR="00010D3F" w:rsidRPr="004364DD" w:rsidRDefault="00010D3F"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SD</w:t>
            </w:r>
          </w:p>
        </w:tc>
        <w:tc>
          <w:tcPr>
            <w:tcW w:w="720" w:type="dxa"/>
            <w:tcBorders>
              <w:top w:val="single" w:sz="4" w:space="0" w:color="auto"/>
              <w:bottom w:val="single" w:sz="4" w:space="0" w:color="auto"/>
            </w:tcBorders>
          </w:tcPr>
          <w:p w14:paraId="3C3541BB" w14:textId="1F0D3390" w:rsidR="00DE7419" w:rsidRPr="004364DD" w:rsidRDefault="00DE7419"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T</w:t>
            </w:r>
          </w:p>
          <w:p w14:paraId="307455B5" w14:textId="39EC6040" w:rsidR="00010D3F" w:rsidRPr="004364DD" w:rsidRDefault="00DE7419"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value</w:t>
            </w:r>
          </w:p>
        </w:tc>
        <w:tc>
          <w:tcPr>
            <w:tcW w:w="720" w:type="dxa"/>
            <w:tcBorders>
              <w:top w:val="single" w:sz="4" w:space="0" w:color="auto"/>
              <w:bottom w:val="single" w:sz="4" w:space="0" w:color="auto"/>
            </w:tcBorders>
          </w:tcPr>
          <w:p w14:paraId="7A08D605" w14:textId="77777777" w:rsidR="00010D3F" w:rsidRPr="004364DD" w:rsidRDefault="00010D3F"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P value</w:t>
            </w:r>
          </w:p>
        </w:tc>
      </w:tr>
      <w:tr w:rsidR="00F40E44" w:rsidRPr="004364DD" w14:paraId="747344D1" w14:textId="77777777" w:rsidTr="00416658">
        <w:trPr>
          <w:jc w:val="center"/>
        </w:trPr>
        <w:tc>
          <w:tcPr>
            <w:tcW w:w="1535" w:type="dxa"/>
            <w:vMerge w:val="restart"/>
            <w:tcBorders>
              <w:top w:val="single" w:sz="4" w:space="0" w:color="auto"/>
            </w:tcBorders>
          </w:tcPr>
          <w:p w14:paraId="78CB2AF5" w14:textId="77777777"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 xml:space="preserve">Extreme thought </w:t>
            </w:r>
          </w:p>
        </w:tc>
        <w:tc>
          <w:tcPr>
            <w:tcW w:w="1170" w:type="dxa"/>
            <w:tcBorders>
              <w:top w:val="single" w:sz="4" w:space="0" w:color="auto"/>
            </w:tcBorders>
          </w:tcPr>
          <w:p w14:paraId="253C0413" w14:textId="77777777"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single</w:t>
            </w:r>
          </w:p>
        </w:tc>
        <w:tc>
          <w:tcPr>
            <w:tcW w:w="630" w:type="dxa"/>
            <w:tcBorders>
              <w:top w:val="single" w:sz="4" w:space="0" w:color="auto"/>
            </w:tcBorders>
            <w:vAlign w:val="center"/>
          </w:tcPr>
          <w:p w14:paraId="0A75052D" w14:textId="135CBE7D"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78</w:t>
            </w:r>
          </w:p>
        </w:tc>
        <w:tc>
          <w:tcPr>
            <w:tcW w:w="810" w:type="dxa"/>
            <w:tcBorders>
              <w:top w:val="single" w:sz="4" w:space="0" w:color="auto"/>
            </w:tcBorders>
            <w:vAlign w:val="center"/>
          </w:tcPr>
          <w:p w14:paraId="465452A2" w14:textId="4E613669"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2.13</w:t>
            </w:r>
          </w:p>
        </w:tc>
        <w:tc>
          <w:tcPr>
            <w:tcW w:w="630" w:type="dxa"/>
            <w:tcBorders>
              <w:top w:val="single" w:sz="4" w:space="0" w:color="auto"/>
            </w:tcBorders>
            <w:vAlign w:val="center"/>
          </w:tcPr>
          <w:p w14:paraId="2BF2EF0A" w14:textId="480B9B9E"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.81</w:t>
            </w:r>
          </w:p>
        </w:tc>
        <w:tc>
          <w:tcPr>
            <w:tcW w:w="720" w:type="dxa"/>
            <w:vMerge w:val="restart"/>
            <w:tcBorders>
              <w:top w:val="single" w:sz="4" w:space="0" w:color="auto"/>
            </w:tcBorders>
          </w:tcPr>
          <w:p w14:paraId="21C91279" w14:textId="2CF8E489" w:rsidR="00D40D08" w:rsidRPr="004364DD" w:rsidRDefault="00D40D08"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-.08</w:t>
            </w:r>
          </w:p>
        </w:tc>
        <w:tc>
          <w:tcPr>
            <w:tcW w:w="720" w:type="dxa"/>
            <w:vMerge w:val="restart"/>
            <w:tcBorders>
              <w:top w:val="single" w:sz="4" w:space="0" w:color="auto"/>
            </w:tcBorders>
          </w:tcPr>
          <w:p w14:paraId="39D67C81" w14:textId="44F29369" w:rsidR="00D40D08" w:rsidRPr="004364DD" w:rsidRDefault="00D40D08"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.93</w:t>
            </w:r>
          </w:p>
        </w:tc>
      </w:tr>
      <w:tr w:rsidR="00F40E44" w:rsidRPr="004364DD" w14:paraId="6CB07E7D" w14:textId="77777777" w:rsidTr="00416658">
        <w:trPr>
          <w:jc w:val="center"/>
        </w:trPr>
        <w:tc>
          <w:tcPr>
            <w:tcW w:w="1535" w:type="dxa"/>
            <w:vMerge/>
          </w:tcPr>
          <w:p w14:paraId="0523EB9B" w14:textId="77777777" w:rsidR="00D40D08" w:rsidRPr="004364DD" w:rsidRDefault="00D40D08" w:rsidP="004364DD">
            <w:pPr>
              <w:autoSpaceDE w:val="0"/>
              <w:autoSpaceDN w:val="0"/>
              <w:adjustRightInd w:val="0"/>
              <w:spacing w:after="0" w:line="240" w:lineRule="auto"/>
              <w:jc w:val="both"/>
              <w:rPr>
                <w:rFonts w:ascii="Italics" w:hAnsi="Italics" w:cstheme="majorBidi"/>
                <w:color w:val="000000" w:themeColor="text1"/>
                <w:sz w:val="24"/>
                <w:szCs w:val="24"/>
              </w:rPr>
            </w:pPr>
          </w:p>
        </w:tc>
        <w:tc>
          <w:tcPr>
            <w:tcW w:w="1170" w:type="dxa"/>
          </w:tcPr>
          <w:p w14:paraId="4E125F84" w14:textId="77777777"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married</w:t>
            </w:r>
          </w:p>
        </w:tc>
        <w:tc>
          <w:tcPr>
            <w:tcW w:w="630" w:type="dxa"/>
            <w:vAlign w:val="center"/>
          </w:tcPr>
          <w:p w14:paraId="31E72C5C" w14:textId="162547A2"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13</w:t>
            </w:r>
          </w:p>
        </w:tc>
        <w:tc>
          <w:tcPr>
            <w:tcW w:w="810" w:type="dxa"/>
            <w:vAlign w:val="center"/>
          </w:tcPr>
          <w:p w14:paraId="0C9DA45C" w14:textId="4D0C2EE6"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2.15</w:t>
            </w:r>
          </w:p>
        </w:tc>
        <w:tc>
          <w:tcPr>
            <w:tcW w:w="630" w:type="dxa"/>
            <w:vAlign w:val="center"/>
          </w:tcPr>
          <w:p w14:paraId="16B71638" w14:textId="2FE50397"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.71</w:t>
            </w:r>
          </w:p>
        </w:tc>
        <w:tc>
          <w:tcPr>
            <w:tcW w:w="720" w:type="dxa"/>
            <w:vMerge/>
          </w:tcPr>
          <w:p w14:paraId="08DC300C" w14:textId="77777777" w:rsidR="00D40D08" w:rsidRPr="004364DD" w:rsidRDefault="00D40D08" w:rsidP="004364DD">
            <w:pPr>
              <w:autoSpaceDE w:val="0"/>
              <w:autoSpaceDN w:val="0"/>
              <w:adjustRightInd w:val="0"/>
              <w:spacing w:after="0" w:line="240" w:lineRule="auto"/>
              <w:jc w:val="both"/>
              <w:rPr>
                <w:rFonts w:ascii="Italics" w:hAnsi="Italics" w:cstheme="majorBidi"/>
                <w:color w:val="000000" w:themeColor="text1"/>
                <w:sz w:val="24"/>
                <w:szCs w:val="24"/>
              </w:rPr>
            </w:pPr>
          </w:p>
        </w:tc>
        <w:tc>
          <w:tcPr>
            <w:tcW w:w="720" w:type="dxa"/>
            <w:vMerge/>
          </w:tcPr>
          <w:p w14:paraId="022BFDB3" w14:textId="77777777" w:rsidR="00D40D08" w:rsidRPr="004364DD" w:rsidRDefault="00D40D08" w:rsidP="004364DD">
            <w:pPr>
              <w:autoSpaceDE w:val="0"/>
              <w:autoSpaceDN w:val="0"/>
              <w:adjustRightInd w:val="0"/>
              <w:spacing w:after="0" w:line="240" w:lineRule="auto"/>
              <w:jc w:val="both"/>
              <w:rPr>
                <w:rFonts w:ascii="Italics" w:hAnsi="Italics" w:cstheme="majorBidi"/>
                <w:color w:val="000000" w:themeColor="text1"/>
                <w:sz w:val="24"/>
                <w:szCs w:val="24"/>
              </w:rPr>
            </w:pPr>
          </w:p>
        </w:tc>
      </w:tr>
      <w:tr w:rsidR="00F40E44" w:rsidRPr="004364DD" w14:paraId="040647A0" w14:textId="77777777" w:rsidTr="00416658">
        <w:trPr>
          <w:jc w:val="center"/>
        </w:trPr>
        <w:tc>
          <w:tcPr>
            <w:tcW w:w="1535" w:type="dxa"/>
            <w:vMerge w:val="restart"/>
          </w:tcPr>
          <w:p w14:paraId="49F15FAC" w14:textId="77777777"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Aggressive-hostile thought</w:t>
            </w:r>
          </w:p>
        </w:tc>
        <w:tc>
          <w:tcPr>
            <w:tcW w:w="1170" w:type="dxa"/>
          </w:tcPr>
          <w:p w14:paraId="4BF0275E" w14:textId="77777777"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single</w:t>
            </w:r>
          </w:p>
        </w:tc>
        <w:tc>
          <w:tcPr>
            <w:tcW w:w="630" w:type="dxa"/>
            <w:vAlign w:val="center"/>
          </w:tcPr>
          <w:p w14:paraId="572331D7" w14:textId="43BB84A8"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78</w:t>
            </w:r>
          </w:p>
        </w:tc>
        <w:tc>
          <w:tcPr>
            <w:tcW w:w="810" w:type="dxa"/>
            <w:vAlign w:val="center"/>
          </w:tcPr>
          <w:p w14:paraId="7C3BE622" w14:textId="4F687B69"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1.63</w:t>
            </w:r>
          </w:p>
        </w:tc>
        <w:tc>
          <w:tcPr>
            <w:tcW w:w="630" w:type="dxa"/>
            <w:vAlign w:val="center"/>
          </w:tcPr>
          <w:p w14:paraId="20F8AF2C" w14:textId="47F430B6"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.88</w:t>
            </w:r>
          </w:p>
        </w:tc>
        <w:tc>
          <w:tcPr>
            <w:tcW w:w="720" w:type="dxa"/>
            <w:vMerge w:val="restart"/>
          </w:tcPr>
          <w:p w14:paraId="7F64F888" w14:textId="63642426" w:rsidR="00D40D08" w:rsidRPr="004364DD" w:rsidRDefault="00D40D08"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2.10</w:t>
            </w:r>
          </w:p>
        </w:tc>
        <w:tc>
          <w:tcPr>
            <w:tcW w:w="720" w:type="dxa"/>
            <w:vMerge w:val="restart"/>
          </w:tcPr>
          <w:p w14:paraId="5F9F7988" w14:textId="290DF904" w:rsidR="00D40D08" w:rsidRPr="004364DD" w:rsidRDefault="00D40D08"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.03</w:t>
            </w:r>
          </w:p>
        </w:tc>
      </w:tr>
      <w:tr w:rsidR="00F40E44" w:rsidRPr="004364DD" w14:paraId="0F2997E1" w14:textId="77777777" w:rsidTr="00416658">
        <w:trPr>
          <w:jc w:val="center"/>
        </w:trPr>
        <w:tc>
          <w:tcPr>
            <w:tcW w:w="1535" w:type="dxa"/>
            <w:vMerge/>
          </w:tcPr>
          <w:p w14:paraId="7FF68A35" w14:textId="77777777" w:rsidR="00D40D08" w:rsidRPr="004364DD" w:rsidRDefault="00D40D08" w:rsidP="004364DD">
            <w:pPr>
              <w:autoSpaceDE w:val="0"/>
              <w:autoSpaceDN w:val="0"/>
              <w:adjustRightInd w:val="0"/>
              <w:spacing w:after="0" w:line="240" w:lineRule="auto"/>
              <w:jc w:val="both"/>
              <w:rPr>
                <w:rFonts w:ascii="Italics" w:hAnsi="Italics" w:cstheme="majorBidi"/>
                <w:color w:val="000000" w:themeColor="text1"/>
                <w:sz w:val="24"/>
                <w:szCs w:val="24"/>
              </w:rPr>
            </w:pPr>
          </w:p>
        </w:tc>
        <w:tc>
          <w:tcPr>
            <w:tcW w:w="1170" w:type="dxa"/>
          </w:tcPr>
          <w:p w14:paraId="3020FF3A" w14:textId="77777777"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married</w:t>
            </w:r>
          </w:p>
        </w:tc>
        <w:tc>
          <w:tcPr>
            <w:tcW w:w="630" w:type="dxa"/>
            <w:vAlign w:val="center"/>
          </w:tcPr>
          <w:p w14:paraId="7CEC242A" w14:textId="2AA15FB5"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13</w:t>
            </w:r>
          </w:p>
        </w:tc>
        <w:tc>
          <w:tcPr>
            <w:tcW w:w="810" w:type="dxa"/>
            <w:vAlign w:val="center"/>
          </w:tcPr>
          <w:p w14:paraId="0A346622" w14:textId="73340D18"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1.38</w:t>
            </w:r>
          </w:p>
        </w:tc>
        <w:tc>
          <w:tcPr>
            <w:tcW w:w="630" w:type="dxa"/>
            <w:vAlign w:val="center"/>
          </w:tcPr>
          <w:p w14:paraId="173ED808" w14:textId="19BA512F"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.24</w:t>
            </w:r>
          </w:p>
        </w:tc>
        <w:tc>
          <w:tcPr>
            <w:tcW w:w="720" w:type="dxa"/>
            <w:vMerge/>
          </w:tcPr>
          <w:p w14:paraId="60F26ECA" w14:textId="77777777" w:rsidR="00D40D08" w:rsidRPr="004364DD" w:rsidRDefault="00D40D08" w:rsidP="004364DD">
            <w:pPr>
              <w:autoSpaceDE w:val="0"/>
              <w:autoSpaceDN w:val="0"/>
              <w:adjustRightInd w:val="0"/>
              <w:spacing w:after="0" w:line="240" w:lineRule="auto"/>
              <w:jc w:val="both"/>
              <w:rPr>
                <w:rFonts w:ascii="Italics" w:hAnsi="Italics" w:cstheme="majorBidi"/>
                <w:color w:val="000000" w:themeColor="text1"/>
                <w:sz w:val="24"/>
                <w:szCs w:val="24"/>
              </w:rPr>
            </w:pPr>
          </w:p>
        </w:tc>
        <w:tc>
          <w:tcPr>
            <w:tcW w:w="720" w:type="dxa"/>
            <w:vMerge/>
          </w:tcPr>
          <w:p w14:paraId="4F912AF3" w14:textId="77777777" w:rsidR="00D40D08" w:rsidRPr="004364DD" w:rsidRDefault="00D40D08" w:rsidP="004364DD">
            <w:pPr>
              <w:autoSpaceDE w:val="0"/>
              <w:autoSpaceDN w:val="0"/>
              <w:adjustRightInd w:val="0"/>
              <w:spacing w:after="0" w:line="240" w:lineRule="auto"/>
              <w:jc w:val="both"/>
              <w:rPr>
                <w:rFonts w:ascii="Italics" w:hAnsi="Italics" w:cstheme="majorBidi"/>
                <w:color w:val="000000" w:themeColor="text1"/>
                <w:sz w:val="24"/>
                <w:szCs w:val="24"/>
              </w:rPr>
            </w:pPr>
          </w:p>
        </w:tc>
      </w:tr>
      <w:tr w:rsidR="00F40E44" w:rsidRPr="004364DD" w14:paraId="3F06956B" w14:textId="77777777" w:rsidTr="00416658">
        <w:trPr>
          <w:jc w:val="center"/>
        </w:trPr>
        <w:tc>
          <w:tcPr>
            <w:tcW w:w="1535" w:type="dxa"/>
            <w:vMerge w:val="restart"/>
          </w:tcPr>
          <w:p w14:paraId="49B43FEB" w14:textId="77777777"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Self-depreciative thought</w:t>
            </w:r>
          </w:p>
        </w:tc>
        <w:tc>
          <w:tcPr>
            <w:tcW w:w="1170" w:type="dxa"/>
          </w:tcPr>
          <w:p w14:paraId="23050885" w14:textId="77777777"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single</w:t>
            </w:r>
          </w:p>
        </w:tc>
        <w:tc>
          <w:tcPr>
            <w:tcW w:w="630" w:type="dxa"/>
            <w:vAlign w:val="center"/>
          </w:tcPr>
          <w:p w14:paraId="13248A3F" w14:textId="75562C03"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78</w:t>
            </w:r>
          </w:p>
        </w:tc>
        <w:tc>
          <w:tcPr>
            <w:tcW w:w="810" w:type="dxa"/>
            <w:vAlign w:val="center"/>
          </w:tcPr>
          <w:p w14:paraId="7BD841A3" w14:textId="7C750E83"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1.76</w:t>
            </w:r>
          </w:p>
        </w:tc>
        <w:tc>
          <w:tcPr>
            <w:tcW w:w="630" w:type="dxa"/>
            <w:vAlign w:val="center"/>
          </w:tcPr>
          <w:p w14:paraId="325B179B" w14:textId="5F1CEDA9"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.91</w:t>
            </w:r>
          </w:p>
        </w:tc>
        <w:tc>
          <w:tcPr>
            <w:tcW w:w="720" w:type="dxa"/>
            <w:vMerge w:val="restart"/>
          </w:tcPr>
          <w:p w14:paraId="6BA565DB" w14:textId="13CBBFDE" w:rsidR="00D40D08" w:rsidRPr="004364DD" w:rsidRDefault="00D40D08"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-.44</w:t>
            </w:r>
          </w:p>
        </w:tc>
        <w:tc>
          <w:tcPr>
            <w:tcW w:w="720" w:type="dxa"/>
            <w:vMerge w:val="restart"/>
          </w:tcPr>
          <w:p w14:paraId="43416683" w14:textId="1816C813" w:rsidR="00D40D08" w:rsidRPr="004364DD" w:rsidRDefault="00D40D08"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.66</w:t>
            </w:r>
          </w:p>
        </w:tc>
      </w:tr>
      <w:tr w:rsidR="00F40E44" w:rsidRPr="004364DD" w14:paraId="30CFE52A" w14:textId="77777777" w:rsidTr="00416658">
        <w:trPr>
          <w:jc w:val="center"/>
        </w:trPr>
        <w:tc>
          <w:tcPr>
            <w:tcW w:w="1535" w:type="dxa"/>
            <w:vMerge/>
          </w:tcPr>
          <w:p w14:paraId="7A9EFDF0" w14:textId="77777777" w:rsidR="00D40D08" w:rsidRPr="004364DD" w:rsidRDefault="00D40D08" w:rsidP="004364DD">
            <w:pPr>
              <w:autoSpaceDE w:val="0"/>
              <w:autoSpaceDN w:val="0"/>
              <w:adjustRightInd w:val="0"/>
              <w:spacing w:after="0" w:line="240" w:lineRule="auto"/>
              <w:jc w:val="both"/>
              <w:rPr>
                <w:rFonts w:ascii="Italics" w:hAnsi="Italics" w:cstheme="majorBidi"/>
                <w:color w:val="000000" w:themeColor="text1"/>
                <w:sz w:val="24"/>
                <w:szCs w:val="24"/>
              </w:rPr>
            </w:pPr>
          </w:p>
        </w:tc>
        <w:tc>
          <w:tcPr>
            <w:tcW w:w="1170" w:type="dxa"/>
          </w:tcPr>
          <w:p w14:paraId="4080D8BF" w14:textId="77777777"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married</w:t>
            </w:r>
          </w:p>
        </w:tc>
        <w:tc>
          <w:tcPr>
            <w:tcW w:w="630" w:type="dxa"/>
            <w:vAlign w:val="center"/>
          </w:tcPr>
          <w:p w14:paraId="2A07FB45" w14:textId="107AE9B6"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13</w:t>
            </w:r>
          </w:p>
        </w:tc>
        <w:tc>
          <w:tcPr>
            <w:tcW w:w="810" w:type="dxa"/>
            <w:vAlign w:val="center"/>
          </w:tcPr>
          <w:p w14:paraId="0F3F3E6A" w14:textId="60AE7526"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1.83</w:t>
            </w:r>
          </w:p>
        </w:tc>
        <w:tc>
          <w:tcPr>
            <w:tcW w:w="630" w:type="dxa"/>
            <w:vAlign w:val="center"/>
          </w:tcPr>
          <w:p w14:paraId="084A32C4" w14:textId="0CF54F58"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.45</w:t>
            </w:r>
          </w:p>
        </w:tc>
        <w:tc>
          <w:tcPr>
            <w:tcW w:w="720" w:type="dxa"/>
            <w:vMerge/>
          </w:tcPr>
          <w:p w14:paraId="218A3CE8" w14:textId="77777777" w:rsidR="00D40D08" w:rsidRPr="004364DD" w:rsidRDefault="00D40D08" w:rsidP="004364DD">
            <w:pPr>
              <w:autoSpaceDE w:val="0"/>
              <w:autoSpaceDN w:val="0"/>
              <w:adjustRightInd w:val="0"/>
              <w:spacing w:after="0" w:line="240" w:lineRule="auto"/>
              <w:jc w:val="both"/>
              <w:rPr>
                <w:rFonts w:ascii="Italics" w:hAnsi="Italics" w:cstheme="majorBidi"/>
                <w:color w:val="000000" w:themeColor="text1"/>
                <w:sz w:val="24"/>
                <w:szCs w:val="24"/>
              </w:rPr>
            </w:pPr>
          </w:p>
        </w:tc>
        <w:tc>
          <w:tcPr>
            <w:tcW w:w="720" w:type="dxa"/>
            <w:vMerge/>
          </w:tcPr>
          <w:p w14:paraId="4F4F507F" w14:textId="77777777" w:rsidR="00D40D08" w:rsidRPr="004364DD" w:rsidRDefault="00D40D08" w:rsidP="004364DD">
            <w:pPr>
              <w:autoSpaceDE w:val="0"/>
              <w:autoSpaceDN w:val="0"/>
              <w:adjustRightInd w:val="0"/>
              <w:spacing w:after="0" w:line="240" w:lineRule="auto"/>
              <w:jc w:val="both"/>
              <w:rPr>
                <w:rFonts w:ascii="Italics" w:hAnsi="Italics" w:cstheme="majorBidi"/>
                <w:color w:val="000000" w:themeColor="text1"/>
                <w:sz w:val="24"/>
                <w:szCs w:val="24"/>
              </w:rPr>
            </w:pPr>
          </w:p>
        </w:tc>
      </w:tr>
      <w:tr w:rsidR="00F40E44" w:rsidRPr="004364DD" w14:paraId="3B7A3A97" w14:textId="77777777" w:rsidTr="00416658">
        <w:trPr>
          <w:jc w:val="center"/>
        </w:trPr>
        <w:tc>
          <w:tcPr>
            <w:tcW w:w="1535" w:type="dxa"/>
            <w:vMerge w:val="restart"/>
          </w:tcPr>
          <w:p w14:paraId="32974B9C" w14:textId="77777777"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Total</w:t>
            </w:r>
          </w:p>
        </w:tc>
        <w:tc>
          <w:tcPr>
            <w:tcW w:w="1170" w:type="dxa"/>
          </w:tcPr>
          <w:p w14:paraId="713C60DB" w14:textId="77777777"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single</w:t>
            </w:r>
          </w:p>
        </w:tc>
        <w:tc>
          <w:tcPr>
            <w:tcW w:w="630" w:type="dxa"/>
            <w:vAlign w:val="center"/>
          </w:tcPr>
          <w:p w14:paraId="345CB2D0" w14:textId="241D62D2"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78</w:t>
            </w:r>
          </w:p>
        </w:tc>
        <w:tc>
          <w:tcPr>
            <w:tcW w:w="810" w:type="dxa"/>
            <w:vAlign w:val="center"/>
          </w:tcPr>
          <w:p w14:paraId="634495C6" w14:textId="32660189"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1.89</w:t>
            </w:r>
          </w:p>
        </w:tc>
        <w:tc>
          <w:tcPr>
            <w:tcW w:w="630" w:type="dxa"/>
            <w:vAlign w:val="center"/>
          </w:tcPr>
          <w:p w14:paraId="5932C051" w14:textId="3E531459"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.77</w:t>
            </w:r>
          </w:p>
        </w:tc>
        <w:tc>
          <w:tcPr>
            <w:tcW w:w="720" w:type="dxa"/>
            <w:vMerge w:val="restart"/>
          </w:tcPr>
          <w:p w14:paraId="0B08D924" w14:textId="0A8C5702" w:rsidR="00D40D08" w:rsidRPr="004364DD" w:rsidRDefault="00D40D08"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.08</w:t>
            </w:r>
          </w:p>
        </w:tc>
        <w:tc>
          <w:tcPr>
            <w:tcW w:w="720" w:type="dxa"/>
            <w:vMerge w:val="restart"/>
          </w:tcPr>
          <w:p w14:paraId="6D7EFB43" w14:textId="3D064E87" w:rsidR="00D40D08" w:rsidRPr="004364DD" w:rsidRDefault="00D40D08"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.93</w:t>
            </w:r>
          </w:p>
        </w:tc>
      </w:tr>
      <w:tr w:rsidR="00F40E44" w:rsidRPr="004364DD" w14:paraId="738E524D" w14:textId="77777777" w:rsidTr="00416658">
        <w:trPr>
          <w:jc w:val="center"/>
        </w:trPr>
        <w:tc>
          <w:tcPr>
            <w:tcW w:w="1535" w:type="dxa"/>
            <w:vMerge/>
            <w:tcBorders>
              <w:bottom w:val="single" w:sz="4" w:space="0" w:color="auto"/>
            </w:tcBorders>
          </w:tcPr>
          <w:p w14:paraId="5B26996E" w14:textId="77777777" w:rsidR="00D40D08" w:rsidRPr="004364DD" w:rsidRDefault="00D40D08" w:rsidP="004364DD">
            <w:pPr>
              <w:autoSpaceDE w:val="0"/>
              <w:autoSpaceDN w:val="0"/>
              <w:adjustRightInd w:val="0"/>
              <w:spacing w:after="0" w:line="240" w:lineRule="auto"/>
              <w:jc w:val="both"/>
              <w:rPr>
                <w:rFonts w:ascii="Italics" w:hAnsi="Italics" w:cstheme="majorBidi"/>
                <w:color w:val="000000" w:themeColor="text1"/>
                <w:sz w:val="24"/>
                <w:szCs w:val="24"/>
              </w:rPr>
            </w:pPr>
          </w:p>
        </w:tc>
        <w:tc>
          <w:tcPr>
            <w:tcW w:w="1170" w:type="dxa"/>
            <w:tcBorders>
              <w:bottom w:val="single" w:sz="4" w:space="0" w:color="auto"/>
            </w:tcBorders>
          </w:tcPr>
          <w:p w14:paraId="72D90459" w14:textId="77777777"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married</w:t>
            </w:r>
          </w:p>
        </w:tc>
        <w:tc>
          <w:tcPr>
            <w:tcW w:w="630" w:type="dxa"/>
            <w:tcBorders>
              <w:bottom w:val="single" w:sz="4" w:space="0" w:color="auto"/>
            </w:tcBorders>
            <w:vAlign w:val="center"/>
          </w:tcPr>
          <w:p w14:paraId="0A88C00C" w14:textId="79B00BD8"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13</w:t>
            </w:r>
          </w:p>
        </w:tc>
        <w:tc>
          <w:tcPr>
            <w:tcW w:w="810" w:type="dxa"/>
            <w:tcBorders>
              <w:bottom w:val="single" w:sz="4" w:space="0" w:color="auto"/>
            </w:tcBorders>
            <w:vAlign w:val="center"/>
          </w:tcPr>
          <w:p w14:paraId="3B3C4D9F" w14:textId="0A251C5B"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1.88</w:t>
            </w:r>
          </w:p>
        </w:tc>
        <w:tc>
          <w:tcPr>
            <w:tcW w:w="630" w:type="dxa"/>
            <w:tcBorders>
              <w:bottom w:val="single" w:sz="4" w:space="0" w:color="auto"/>
            </w:tcBorders>
            <w:vAlign w:val="center"/>
          </w:tcPr>
          <w:p w14:paraId="137AAE9F" w14:textId="0043329A"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.46</w:t>
            </w:r>
          </w:p>
        </w:tc>
        <w:tc>
          <w:tcPr>
            <w:tcW w:w="720" w:type="dxa"/>
            <w:vMerge/>
            <w:tcBorders>
              <w:bottom w:val="single" w:sz="4" w:space="0" w:color="auto"/>
            </w:tcBorders>
          </w:tcPr>
          <w:p w14:paraId="6489C5C7" w14:textId="77777777" w:rsidR="00D40D08" w:rsidRPr="004364DD" w:rsidRDefault="00D40D08" w:rsidP="004364DD">
            <w:pPr>
              <w:autoSpaceDE w:val="0"/>
              <w:autoSpaceDN w:val="0"/>
              <w:adjustRightInd w:val="0"/>
              <w:spacing w:after="0" w:line="240" w:lineRule="auto"/>
              <w:jc w:val="both"/>
              <w:rPr>
                <w:rFonts w:ascii="Italics" w:hAnsi="Italics" w:cstheme="majorBidi"/>
                <w:color w:val="000000" w:themeColor="text1"/>
                <w:sz w:val="24"/>
                <w:szCs w:val="24"/>
              </w:rPr>
            </w:pPr>
          </w:p>
        </w:tc>
        <w:tc>
          <w:tcPr>
            <w:tcW w:w="720" w:type="dxa"/>
            <w:vMerge/>
            <w:tcBorders>
              <w:bottom w:val="single" w:sz="4" w:space="0" w:color="auto"/>
            </w:tcBorders>
          </w:tcPr>
          <w:p w14:paraId="14755018" w14:textId="77777777" w:rsidR="00D40D08" w:rsidRPr="004364DD" w:rsidRDefault="00D40D08" w:rsidP="004364DD">
            <w:pPr>
              <w:autoSpaceDE w:val="0"/>
              <w:autoSpaceDN w:val="0"/>
              <w:adjustRightInd w:val="0"/>
              <w:spacing w:after="0" w:line="240" w:lineRule="auto"/>
              <w:jc w:val="both"/>
              <w:rPr>
                <w:rFonts w:ascii="Italics" w:hAnsi="Italics" w:cstheme="majorBidi"/>
                <w:color w:val="000000" w:themeColor="text1"/>
                <w:sz w:val="24"/>
                <w:szCs w:val="24"/>
              </w:rPr>
            </w:pPr>
          </w:p>
        </w:tc>
      </w:tr>
    </w:tbl>
    <w:p w14:paraId="132A92CA" w14:textId="77777777" w:rsidR="00D40D08" w:rsidRPr="004364DD" w:rsidRDefault="00D40D08" w:rsidP="004364DD">
      <w:pPr>
        <w:autoSpaceDE w:val="0"/>
        <w:autoSpaceDN w:val="0"/>
        <w:adjustRightInd w:val="0"/>
        <w:spacing w:after="0" w:line="240" w:lineRule="auto"/>
        <w:jc w:val="both"/>
        <w:rPr>
          <w:rFonts w:ascii="Italics" w:hAnsi="Italics" w:cstheme="majorBidi"/>
          <w:color w:val="000000" w:themeColor="text1"/>
          <w:sz w:val="24"/>
          <w:szCs w:val="24"/>
        </w:rPr>
      </w:pPr>
    </w:p>
    <w:p w14:paraId="01539CF1" w14:textId="023027D5" w:rsidR="00D40D08" w:rsidRPr="004364DD" w:rsidRDefault="00010D3F" w:rsidP="004364DD">
      <w:pPr>
        <w:spacing w:after="0" w:line="240" w:lineRule="auto"/>
        <w:jc w:val="both"/>
        <w:rPr>
          <w:rFonts w:ascii="Italics" w:hAnsi="Italics" w:cstheme="majorBidi"/>
          <w:color w:val="000000" w:themeColor="text1"/>
          <w:sz w:val="24"/>
          <w:szCs w:val="24"/>
          <w:rtl/>
        </w:rPr>
      </w:pPr>
      <w:r w:rsidRPr="004364DD">
        <w:rPr>
          <w:rFonts w:ascii="Italics" w:hAnsi="Italics" w:cstheme="majorBidi"/>
          <w:color w:val="000000" w:themeColor="text1"/>
          <w:sz w:val="24"/>
          <w:szCs w:val="24"/>
        </w:rPr>
        <w:t xml:space="preserve">Table (3) shows that there </w:t>
      </w:r>
      <w:r w:rsidR="00001CF7" w:rsidRPr="004364DD">
        <w:rPr>
          <w:rFonts w:ascii="Italics" w:hAnsi="Italics" w:cstheme="majorBidi"/>
          <w:color w:val="000000" w:themeColor="text1"/>
          <w:sz w:val="24"/>
          <w:szCs w:val="24"/>
        </w:rPr>
        <w:t>were</w:t>
      </w:r>
      <w:r w:rsidRPr="004364DD">
        <w:rPr>
          <w:rFonts w:ascii="Italics" w:hAnsi="Italics" w:cstheme="majorBidi"/>
          <w:color w:val="000000" w:themeColor="text1"/>
          <w:sz w:val="24"/>
          <w:szCs w:val="24"/>
          <w:rtl/>
        </w:rPr>
        <w:t xml:space="preserve"> </w:t>
      </w:r>
      <w:r w:rsidRPr="004364DD">
        <w:rPr>
          <w:rFonts w:ascii="Italics" w:hAnsi="Italics" w:cstheme="majorBidi"/>
          <w:color w:val="000000" w:themeColor="text1"/>
          <w:sz w:val="24"/>
          <w:szCs w:val="24"/>
        </w:rPr>
        <w:t xml:space="preserve">no statistically significant differences in the level of </w:t>
      </w:r>
      <w:r w:rsidR="001169F8" w:rsidRPr="004364DD">
        <w:rPr>
          <w:rFonts w:ascii="Italics" w:hAnsi="Italics" w:cstheme="majorBidi"/>
          <w:color w:val="000000" w:themeColor="text1"/>
          <w:sz w:val="24"/>
          <w:szCs w:val="24"/>
        </w:rPr>
        <w:t>stress-</w:t>
      </w:r>
      <w:r w:rsidR="00522E52" w:rsidRPr="004364DD">
        <w:rPr>
          <w:rFonts w:ascii="Italics" w:hAnsi="Italics" w:cstheme="majorBidi"/>
          <w:color w:val="000000" w:themeColor="text1"/>
          <w:sz w:val="24"/>
          <w:szCs w:val="24"/>
        </w:rPr>
        <w:t xml:space="preserve">induced </w:t>
      </w:r>
      <w:r w:rsidR="00001CF7" w:rsidRPr="004364DD">
        <w:rPr>
          <w:rFonts w:ascii="Italics" w:hAnsi="Italics" w:cstheme="majorBidi"/>
          <w:color w:val="000000" w:themeColor="text1"/>
          <w:sz w:val="24"/>
          <w:szCs w:val="24"/>
        </w:rPr>
        <w:t xml:space="preserve">cognitive </w:t>
      </w:r>
      <w:r w:rsidR="00522E52" w:rsidRPr="004364DD">
        <w:rPr>
          <w:rFonts w:ascii="Italics" w:hAnsi="Italics" w:cstheme="majorBidi"/>
          <w:color w:val="000000" w:themeColor="text1"/>
          <w:sz w:val="24"/>
          <w:szCs w:val="24"/>
        </w:rPr>
        <w:t>assessment</w:t>
      </w:r>
      <w:r w:rsidR="001169F8" w:rsidRPr="004364DD">
        <w:rPr>
          <w:rFonts w:ascii="Italics" w:hAnsi="Italics" w:cstheme="majorBidi"/>
          <w:color w:val="000000" w:themeColor="text1"/>
          <w:sz w:val="24"/>
          <w:szCs w:val="24"/>
        </w:rPr>
        <w:t xml:space="preserve"> </w:t>
      </w:r>
      <w:r w:rsidR="00C366B6" w:rsidRPr="004364DD">
        <w:rPr>
          <w:rFonts w:ascii="Italics" w:hAnsi="Italics" w:cstheme="majorBidi"/>
          <w:color w:val="000000" w:themeColor="text1"/>
          <w:sz w:val="24"/>
          <w:szCs w:val="24"/>
        </w:rPr>
        <w:t xml:space="preserve">among university students </w:t>
      </w:r>
      <w:r w:rsidR="009E64ED" w:rsidRPr="004364DD">
        <w:rPr>
          <w:rFonts w:ascii="Italics" w:hAnsi="Italics" w:cstheme="majorBidi"/>
          <w:color w:val="000000" w:themeColor="text1"/>
          <w:sz w:val="24"/>
          <w:szCs w:val="24"/>
        </w:rPr>
        <w:t>during Corona pandemic (COVID 19)</w:t>
      </w:r>
      <w:r w:rsidR="001169F8" w:rsidRPr="004364DD">
        <w:rPr>
          <w:rFonts w:ascii="Italics" w:hAnsi="Italics" w:cstheme="majorBidi"/>
          <w:color w:val="000000" w:themeColor="text1"/>
          <w:sz w:val="24"/>
          <w:szCs w:val="24"/>
        </w:rPr>
        <w:t xml:space="preserve"> </w:t>
      </w:r>
      <w:r w:rsidR="00001CF7" w:rsidRPr="004364DD">
        <w:rPr>
          <w:rFonts w:ascii="Italics" w:hAnsi="Italics" w:cstheme="majorBidi"/>
          <w:color w:val="000000" w:themeColor="text1"/>
          <w:sz w:val="24"/>
          <w:szCs w:val="24"/>
        </w:rPr>
        <w:t>in favor of</w:t>
      </w:r>
      <w:r w:rsidRPr="004364DD">
        <w:rPr>
          <w:rFonts w:ascii="Italics" w:hAnsi="Italics" w:cstheme="majorBidi"/>
          <w:color w:val="000000" w:themeColor="text1"/>
          <w:sz w:val="24"/>
          <w:szCs w:val="24"/>
        </w:rPr>
        <w:t xml:space="preserve"> </w:t>
      </w:r>
      <w:r w:rsidR="00C366B6" w:rsidRPr="004364DD">
        <w:rPr>
          <w:rFonts w:ascii="Italics" w:hAnsi="Italics" w:cstheme="majorBidi"/>
          <w:color w:val="000000" w:themeColor="text1"/>
          <w:sz w:val="24"/>
          <w:szCs w:val="24"/>
        </w:rPr>
        <w:t xml:space="preserve">single </w:t>
      </w:r>
      <w:r w:rsidR="00001CF7" w:rsidRPr="004364DD">
        <w:rPr>
          <w:rFonts w:ascii="Italics" w:hAnsi="Italics" w:cstheme="majorBidi"/>
          <w:color w:val="000000" w:themeColor="text1"/>
          <w:sz w:val="24"/>
          <w:szCs w:val="24"/>
        </w:rPr>
        <w:t>m</w:t>
      </w:r>
      <w:r w:rsidRPr="004364DD">
        <w:rPr>
          <w:rFonts w:ascii="Italics" w:hAnsi="Italics" w:cstheme="majorBidi"/>
          <w:color w:val="000000" w:themeColor="text1"/>
          <w:sz w:val="24"/>
          <w:szCs w:val="24"/>
        </w:rPr>
        <w:t xml:space="preserve">arital </w:t>
      </w:r>
      <w:r w:rsidR="00001CF7" w:rsidRPr="004364DD">
        <w:rPr>
          <w:rFonts w:ascii="Italics" w:hAnsi="Italics" w:cstheme="majorBidi"/>
          <w:color w:val="000000" w:themeColor="text1"/>
          <w:sz w:val="24"/>
          <w:szCs w:val="24"/>
        </w:rPr>
        <w:t>s</w:t>
      </w:r>
      <w:r w:rsidRPr="004364DD">
        <w:rPr>
          <w:rFonts w:ascii="Italics" w:hAnsi="Italics" w:cstheme="majorBidi"/>
          <w:color w:val="000000" w:themeColor="text1"/>
          <w:sz w:val="24"/>
          <w:szCs w:val="24"/>
        </w:rPr>
        <w:t xml:space="preserve">tatus (M </w:t>
      </w:r>
      <w:r w:rsidR="00001CF7" w:rsidRPr="004364DD">
        <w:rPr>
          <w:rFonts w:ascii="Italics" w:hAnsi="Italics" w:cstheme="majorBidi"/>
          <w:color w:val="000000" w:themeColor="text1"/>
          <w:sz w:val="24"/>
          <w:szCs w:val="24"/>
        </w:rPr>
        <w:t xml:space="preserve">= </w:t>
      </w:r>
      <w:r w:rsidR="00E47204" w:rsidRPr="004364DD">
        <w:rPr>
          <w:rFonts w:ascii="Italics" w:hAnsi="Italics" w:cstheme="majorBidi"/>
          <w:color w:val="000000" w:themeColor="text1"/>
          <w:sz w:val="24"/>
          <w:szCs w:val="24"/>
        </w:rPr>
        <w:t>1.89</w:t>
      </w:r>
      <w:r w:rsidR="00001CF7" w:rsidRPr="004364DD">
        <w:rPr>
          <w:rFonts w:ascii="Italics" w:hAnsi="Italics" w:cstheme="majorBidi"/>
          <w:color w:val="000000" w:themeColor="text1"/>
          <w:sz w:val="24"/>
          <w:szCs w:val="24"/>
        </w:rPr>
        <w:t>;</w:t>
      </w:r>
      <w:r w:rsidRPr="004364DD">
        <w:rPr>
          <w:rFonts w:ascii="Italics" w:hAnsi="Italics" w:cstheme="majorBidi"/>
          <w:color w:val="000000" w:themeColor="text1"/>
          <w:sz w:val="24"/>
          <w:szCs w:val="24"/>
        </w:rPr>
        <w:t xml:space="preserve"> SD</w:t>
      </w:r>
      <w:r w:rsidR="00001CF7" w:rsidRPr="004364DD">
        <w:rPr>
          <w:rFonts w:ascii="Italics" w:hAnsi="Italics" w:cstheme="majorBidi"/>
          <w:color w:val="000000" w:themeColor="text1"/>
          <w:sz w:val="24"/>
          <w:szCs w:val="24"/>
        </w:rPr>
        <w:t xml:space="preserve"> =</w:t>
      </w:r>
      <w:r w:rsidRPr="004364DD">
        <w:rPr>
          <w:rFonts w:ascii="Italics" w:hAnsi="Italics" w:cstheme="majorBidi"/>
          <w:color w:val="000000" w:themeColor="text1"/>
          <w:sz w:val="24"/>
          <w:szCs w:val="24"/>
        </w:rPr>
        <w:t xml:space="preserve"> </w:t>
      </w:r>
      <w:r w:rsidR="00E47204" w:rsidRPr="004364DD">
        <w:rPr>
          <w:rFonts w:ascii="Italics" w:hAnsi="Italics" w:cstheme="majorBidi"/>
          <w:color w:val="000000" w:themeColor="text1"/>
          <w:sz w:val="24"/>
          <w:szCs w:val="24"/>
        </w:rPr>
        <w:t>.77</w:t>
      </w:r>
      <w:r w:rsidRPr="004364DD">
        <w:rPr>
          <w:rFonts w:ascii="Italics" w:hAnsi="Italics" w:cstheme="majorBidi"/>
          <w:color w:val="000000" w:themeColor="text1"/>
          <w:sz w:val="24"/>
          <w:szCs w:val="24"/>
        </w:rPr>
        <w:t xml:space="preserve">) compared to married (M </w:t>
      </w:r>
      <w:r w:rsidR="00001CF7" w:rsidRPr="004364DD">
        <w:rPr>
          <w:rFonts w:ascii="Italics" w:hAnsi="Italics" w:cstheme="majorBidi"/>
          <w:color w:val="000000" w:themeColor="text1"/>
          <w:sz w:val="24"/>
          <w:szCs w:val="24"/>
        </w:rPr>
        <w:t xml:space="preserve">= </w:t>
      </w:r>
      <w:r w:rsidR="00E47204" w:rsidRPr="004364DD">
        <w:rPr>
          <w:rFonts w:ascii="Italics" w:hAnsi="Italics" w:cstheme="majorBidi"/>
          <w:color w:val="000000" w:themeColor="text1"/>
          <w:sz w:val="24"/>
          <w:szCs w:val="24"/>
        </w:rPr>
        <w:t>1.88</w:t>
      </w:r>
      <w:r w:rsidR="00001CF7" w:rsidRPr="004364DD">
        <w:rPr>
          <w:rFonts w:ascii="Italics" w:hAnsi="Italics" w:cstheme="majorBidi"/>
          <w:color w:val="000000" w:themeColor="text1"/>
          <w:sz w:val="24"/>
          <w:szCs w:val="24"/>
        </w:rPr>
        <w:t>;</w:t>
      </w:r>
      <w:r w:rsidRPr="004364DD">
        <w:rPr>
          <w:rFonts w:ascii="Italics" w:hAnsi="Italics" w:cstheme="majorBidi"/>
          <w:color w:val="000000" w:themeColor="text1"/>
          <w:sz w:val="24"/>
          <w:szCs w:val="24"/>
        </w:rPr>
        <w:t xml:space="preserve"> SD</w:t>
      </w:r>
      <w:r w:rsidR="00001CF7" w:rsidRPr="004364DD">
        <w:rPr>
          <w:rFonts w:ascii="Italics" w:hAnsi="Italics" w:cstheme="majorBidi"/>
          <w:color w:val="000000" w:themeColor="text1"/>
          <w:sz w:val="24"/>
          <w:szCs w:val="24"/>
        </w:rPr>
        <w:t xml:space="preserve"> =</w:t>
      </w:r>
      <w:r w:rsidRPr="004364DD">
        <w:rPr>
          <w:rFonts w:ascii="Italics" w:hAnsi="Italics" w:cstheme="majorBidi"/>
          <w:color w:val="000000" w:themeColor="text1"/>
          <w:sz w:val="24"/>
          <w:szCs w:val="24"/>
        </w:rPr>
        <w:t xml:space="preserve"> </w:t>
      </w:r>
      <w:r w:rsidR="00E47204" w:rsidRPr="004364DD">
        <w:rPr>
          <w:rFonts w:ascii="Italics" w:hAnsi="Italics" w:cstheme="majorBidi"/>
          <w:color w:val="000000" w:themeColor="text1"/>
          <w:sz w:val="24"/>
          <w:szCs w:val="24"/>
        </w:rPr>
        <w:t>.46</w:t>
      </w:r>
      <w:r w:rsidRPr="004364DD">
        <w:rPr>
          <w:rFonts w:ascii="Italics" w:hAnsi="Italics" w:cstheme="majorBidi"/>
          <w:color w:val="000000" w:themeColor="text1"/>
          <w:sz w:val="24"/>
          <w:szCs w:val="24"/>
        </w:rPr>
        <w:t xml:space="preserve">). </w:t>
      </w:r>
      <w:r w:rsidR="009E64ED" w:rsidRPr="004364DD">
        <w:rPr>
          <w:rFonts w:ascii="Italics" w:hAnsi="Italics" w:cstheme="majorBidi"/>
          <w:color w:val="000000" w:themeColor="text1"/>
          <w:sz w:val="24"/>
          <w:szCs w:val="24"/>
        </w:rPr>
        <w:t>The</w:t>
      </w:r>
      <w:r w:rsidR="00C366B6" w:rsidRPr="004364DD">
        <w:rPr>
          <w:rFonts w:ascii="Italics" w:hAnsi="Italics" w:cstheme="majorBidi"/>
          <w:color w:val="000000" w:themeColor="text1"/>
          <w:sz w:val="24"/>
          <w:szCs w:val="24"/>
        </w:rPr>
        <w:t xml:space="preserve"> values for </w:t>
      </w:r>
      <w:r w:rsidRPr="004364DD">
        <w:rPr>
          <w:rFonts w:ascii="Italics" w:hAnsi="Italics" w:cstheme="majorBidi"/>
          <w:color w:val="000000" w:themeColor="text1"/>
          <w:sz w:val="24"/>
          <w:szCs w:val="24"/>
        </w:rPr>
        <w:t xml:space="preserve">T- test </w:t>
      </w:r>
      <w:r w:rsidR="00001CF7" w:rsidRPr="004364DD">
        <w:rPr>
          <w:rFonts w:ascii="Italics" w:hAnsi="Italics" w:cstheme="majorBidi"/>
          <w:color w:val="000000" w:themeColor="text1"/>
          <w:sz w:val="24"/>
          <w:szCs w:val="24"/>
        </w:rPr>
        <w:t>and “p” were</w:t>
      </w:r>
      <w:r w:rsidRPr="004364DD">
        <w:rPr>
          <w:rFonts w:ascii="Italics" w:hAnsi="Italics" w:cstheme="majorBidi"/>
          <w:color w:val="000000" w:themeColor="text1"/>
          <w:sz w:val="24"/>
          <w:szCs w:val="24"/>
        </w:rPr>
        <w:t xml:space="preserve"> (T</w:t>
      </w:r>
      <w:r w:rsidR="00001CF7" w:rsidRPr="004364DD">
        <w:rPr>
          <w:rFonts w:ascii="Italics" w:hAnsi="Italics" w:cstheme="majorBidi"/>
          <w:color w:val="000000" w:themeColor="text1"/>
          <w:sz w:val="24"/>
          <w:szCs w:val="24"/>
        </w:rPr>
        <w:t xml:space="preserve"> =</w:t>
      </w:r>
      <w:r w:rsidRPr="004364DD">
        <w:rPr>
          <w:rFonts w:ascii="Italics" w:hAnsi="Italics" w:cstheme="majorBidi"/>
          <w:color w:val="000000" w:themeColor="text1"/>
          <w:sz w:val="24"/>
          <w:szCs w:val="24"/>
        </w:rPr>
        <w:t xml:space="preserve"> </w:t>
      </w:r>
      <w:r w:rsidR="00E47204" w:rsidRPr="004364DD">
        <w:rPr>
          <w:rFonts w:ascii="Italics" w:hAnsi="Italics" w:cstheme="majorBidi"/>
          <w:color w:val="000000" w:themeColor="text1"/>
          <w:sz w:val="24"/>
          <w:szCs w:val="24"/>
        </w:rPr>
        <w:t>.08</w:t>
      </w:r>
      <w:r w:rsidR="00001CF7" w:rsidRPr="004364DD">
        <w:rPr>
          <w:rFonts w:ascii="Italics" w:hAnsi="Italics" w:cstheme="majorBidi"/>
          <w:color w:val="000000" w:themeColor="text1"/>
          <w:sz w:val="24"/>
          <w:szCs w:val="24"/>
        </w:rPr>
        <w:t>;</w:t>
      </w:r>
      <w:r w:rsidRPr="004364DD">
        <w:rPr>
          <w:rFonts w:ascii="Italics" w:hAnsi="Italics" w:cstheme="majorBidi"/>
          <w:color w:val="000000" w:themeColor="text1"/>
          <w:sz w:val="24"/>
          <w:szCs w:val="24"/>
        </w:rPr>
        <w:t xml:space="preserve"> P</w:t>
      </w:r>
      <w:r w:rsidR="00001CF7" w:rsidRPr="004364DD">
        <w:rPr>
          <w:rFonts w:ascii="Italics" w:hAnsi="Italics" w:cstheme="majorBidi"/>
          <w:color w:val="000000" w:themeColor="text1"/>
          <w:sz w:val="24"/>
          <w:szCs w:val="24"/>
        </w:rPr>
        <w:t xml:space="preserve"> =</w:t>
      </w:r>
      <w:r w:rsidRPr="004364DD">
        <w:rPr>
          <w:rFonts w:ascii="Italics" w:hAnsi="Italics" w:cstheme="majorBidi"/>
          <w:color w:val="000000" w:themeColor="text1"/>
          <w:sz w:val="24"/>
          <w:szCs w:val="24"/>
        </w:rPr>
        <w:t xml:space="preserve"> </w:t>
      </w:r>
      <w:r w:rsidR="00E47204" w:rsidRPr="004364DD">
        <w:rPr>
          <w:rFonts w:ascii="Italics" w:hAnsi="Italics" w:cstheme="majorBidi"/>
          <w:color w:val="000000" w:themeColor="text1"/>
          <w:sz w:val="24"/>
          <w:szCs w:val="24"/>
        </w:rPr>
        <w:t>.93</w:t>
      </w:r>
      <w:r w:rsidRPr="004364DD">
        <w:rPr>
          <w:rFonts w:ascii="Italics" w:hAnsi="Italics" w:cstheme="majorBidi"/>
          <w:color w:val="000000" w:themeColor="text1"/>
          <w:sz w:val="24"/>
          <w:szCs w:val="24"/>
        </w:rPr>
        <w:t>).</w:t>
      </w:r>
      <w:r w:rsidR="00CF6311" w:rsidRPr="004364DD">
        <w:rPr>
          <w:rFonts w:ascii="Italics" w:hAnsi="Italics" w:cstheme="majorBidi"/>
          <w:color w:val="000000" w:themeColor="text1"/>
          <w:sz w:val="24"/>
          <w:szCs w:val="24"/>
        </w:rPr>
        <w:t xml:space="preserve"> </w:t>
      </w:r>
      <w:r w:rsidR="00001CF7" w:rsidRPr="004364DD">
        <w:rPr>
          <w:rFonts w:ascii="Italics" w:hAnsi="Italics" w:cstheme="majorBidi"/>
          <w:color w:val="000000" w:themeColor="text1"/>
          <w:sz w:val="24"/>
          <w:szCs w:val="24"/>
        </w:rPr>
        <w:t>Whereas there were statically significant differences in the field of Aggressive-hostile thought in favor of</w:t>
      </w:r>
      <w:r w:rsidR="00C366B6" w:rsidRPr="004364DD">
        <w:rPr>
          <w:rFonts w:ascii="Italics" w:hAnsi="Italics" w:cstheme="majorBidi"/>
          <w:color w:val="000000" w:themeColor="text1"/>
          <w:sz w:val="24"/>
          <w:szCs w:val="24"/>
        </w:rPr>
        <w:t xml:space="preserve"> single</w:t>
      </w:r>
      <w:r w:rsidR="00001CF7" w:rsidRPr="004364DD">
        <w:rPr>
          <w:rFonts w:ascii="Italics" w:hAnsi="Italics" w:cstheme="majorBidi"/>
          <w:color w:val="000000" w:themeColor="text1"/>
          <w:sz w:val="24"/>
          <w:szCs w:val="24"/>
        </w:rPr>
        <w:t xml:space="preserve"> marital status (M = 1.63; SD = .88) compared to married (M = 1.38, SD = .24).</w:t>
      </w:r>
    </w:p>
    <w:p w14:paraId="3A3A1249" w14:textId="2163C5D5" w:rsidR="00D40D08" w:rsidRPr="004364DD" w:rsidRDefault="00D40D08" w:rsidP="004364DD">
      <w:pPr>
        <w:spacing w:after="0" w:line="240" w:lineRule="auto"/>
        <w:jc w:val="both"/>
        <w:rPr>
          <w:rFonts w:ascii="Italics" w:hAnsi="Italics" w:cstheme="majorBidi"/>
          <w:color w:val="000000" w:themeColor="text1"/>
          <w:sz w:val="24"/>
          <w:szCs w:val="24"/>
        </w:rPr>
      </w:pPr>
      <w:r w:rsidRPr="004364DD">
        <w:rPr>
          <w:rFonts w:ascii="Italics" w:hAnsi="Italics" w:cstheme="majorBidi"/>
          <w:b/>
          <w:bCs/>
          <w:color w:val="000000" w:themeColor="text1"/>
          <w:sz w:val="24"/>
          <w:szCs w:val="24"/>
        </w:rPr>
        <w:t xml:space="preserve">Table </w:t>
      </w:r>
      <w:r w:rsidR="00001CF7" w:rsidRPr="004364DD">
        <w:rPr>
          <w:rFonts w:ascii="Italics" w:hAnsi="Italics" w:cstheme="majorBidi"/>
          <w:b/>
          <w:bCs/>
          <w:color w:val="000000" w:themeColor="text1"/>
          <w:sz w:val="24"/>
          <w:szCs w:val="24"/>
        </w:rPr>
        <w:t>4.</w:t>
      </w:r>
      <w:r w:rsidR="00001CF7" w:rsidRPr="004364DD">
        <w:rPr>
          <w:rFonts w:ascii="Italics" w:hAnsi="Italics" w:cstheme="majorBidi"/>
          <w:color w:val="000000" w:themeColor="text1"/>
          <w:sz w:val="24"/>
          <w:szCs w:val="24"/>
        </w:rPr>
        <w:t xml:space="preserve"> </w:t>
      </w:r>
      <w:r w:rsidRPr="004364DD">
        <w:rPr>
          <w:rFonts w:ascii="Italics" w:hAnsi="Italics" w:cstheme="majorBidi"/>
          <w:color w:val="000000" w:themeColor="text1"/>
          <w:sz w:val="24"/>
          <w:szCs w:val="24"/>
        </w:rPr>
        <w:t xml:space="preserve">T-test </w:t>
      </w:r>
      <w:r w:rsidR="00001CF7" w:rsidRPr="004364DD">
        <w:rPr>
          <w:rFonts w:ascii="Italics" w:hAnsi="Italics" w:cstheme="majorBidi"/>
          <w:color w:val="000000" w:themeColor="text1"/>
          <w:sz w:val="24"/>
          <w:szCs w:val="24"/>
        </w:rPr>
        <w:t xml:space="preserve">scores </w:t>
      </w:r>
      <w:r w:rsidRPr="004364DD">
        <w:rPr>
          <w:rFonts w:ascii="Italics" w:hAnsi="Italics" w:cstheme="majorBidi"/>
          <w:color w:val="000000" w:themeColor="text1"/>
          <w:sz w:val="24"/>
          <w:szCs w:val="24"/>
        </w:rPr>
        <w:t xml:space="preserve">for the differences in </w:t>
      </w:r>
      <w:r w:rsidR="008A0CC2" w:rsidRPr="004364DD">
        <w:rPr>
          <w:rFonts w:ascii="Italics" w:hAnsi="Italics" w:cstheme="majorBidi"/>
          <w:color w:val="000000" w:themeColor="text1"/>
          <w:sz w:val="24"/>
          <w:szCs w:val="24"/>
        </w:rPr>
        <w:t>stress-induced</w:t>
      </w:r>
      <w:r w:rsidR="00001CF7" w:rsidRPr="004364DD">
        <w:rPr>
          <w:rFonts w:ascii="Italics" w:hAnsi="Italics" w:cstheme="majorBidi"/>
          <w:color w:val="000000" w:themeColor="text1"/>
          <w:sz w:val="24"/>
          <w:szCs w:val="24"/>
        </w:rPr>
        <w:t xml:space="preserve"> </w:t>
      </w:r>
      <w:r w:rsidR="009E64ED" w:rsidRPr="004364DD">
        <w:rPr>
          <w:rFonts w:ascii="Italics" w:hAnsi="Italics" w:cstheme="majorBidi"/>
          <w:color w:val="000000" w:themeColor="text1"/>
          <w:sz w:val="24"/>
          <w:szCs w:val="24"/>
        </w:rPr>
        <w:t>cognitive assessment</w:t>
      </w:r>
      <w:r w:rsidR="008A0CC2" w:rsidRPr="004364DD">
        <w:rPr>
          <w:rFonts w:ascii="Italics" w:hAnsi="Italics" w:cstheme="majorBidi"/>
          <w:color w:val="000000" w:themeColor="text1"/>
          <w:sz w:val="24"/>
          <w:szCs w:val="24"/>
        </w:rPr>
        <w:t xml:space="preserve"> among university </w:t>
      </w:r>
      <w:r w:rsidR="009E64ED" w:rsidRPr="004364DD">
        <w:rPr>
          <w:rFonts w:ascii="Italics" w:hAnsi="Italics" w:cstheme="majorBidi"/>
          <w:color w:val="000000" w:themeColor="text1"/>
          <w:sz w:val="24"/>
          <w:szCs w:val="24"/>
        </w:rPr>
        <w:t>students</w:t>
      </w:r>
      <w:r w:rsidR="009E64ED" w:rsidRPr="004364DD">
        <w:rPr>
          <w:rFonts w:ascii="Italics" w:hAnsi="Italics" w:cstheme="majorBidi"/>
          <w:color w:val="000000" w:themeColor="text1"/>
          <w:sz w:val="24"/>
          <w:szCs w:val="24"/>
          <w:rtl/>
        </w:rPr>
        <w:t xml:space="preserve"> </w:t>
      </w:r>
      <w:r w:rsidR="009E64ED" w:rsidRPr="004364DD">
        <w:rPr>
          <w:rFonts w:ascii="Italics" w:hAnsi="Italics" w:cstheme="majorBidi"/>
          <w:color w:val="000000" w:themeColor="text1"/>
          <w:sz w:val="24"/>
          <w:szCs w:val="24"/>
        </w:rPr>
        <w:t>due</w:t>
      </w:r>
      <w:r w:rsidRPr="004364DD">
        <w:rPr>
          <w:rFonts w:ascii="Italics" w:hAnsi="Italics" w:cstheme="majorBidi"/>
          <w:color w:val="000000" w:themeColor="text1"/>
          <w:sz w:val="24"/>
          <w:szCs w:val="24"/>
        </w:rPr>
        <w:t xml:space="preserve"> to the </w:t>
      </w:r>
      <w:r w:rsidR="00001CF7" w:rsidRPr="004364DD">
        <w:rPr>
          <w:rFonts w:ascii="Italics" w:hAnsi="Italics" w:cstheme="majorBidi"/>
          <w:color w:val="000000" w:themeColor="text1"/>
          <w:sz w:val="24"/>
          <w:szCs w:val="24"/>
        </w:rPr>
        <w:t>g</w:t>
      </w:r>
      <w:r w:rsidR="00AE64D8" w:rsidRPr="004364DD">
        <w:rPr>
          <w:rFonts w:ascii="Italics" w:hAnsi="Italics" w:cstheme="majorBidi"/>
          <w:color w:val="000000" w:themeColor="text1"/>
          <w:sz w:val="24"/>
          <w:szCs w:val="24"/>
        </w:rPr>
        <w:t xml:space="preserve">ender </w:t>
      </w:r>
      <w:r w:rsidRPr="004364DD">
        <w:rPr>
          <w:rFonts w:ascii="Italics" w:hAnsi="Italics" w:cstheme="majorBidi"/>
          <w:color w:val="000000" w:themeColor="text1"/>
          <w:sz w:val="24"/>
          <w:szCs w:val="24"/>
        </w:rPr>
        <w:t>variable</w:t>
      </w:r>
      <w:r w:rsidR="009E64ED" w:rsidRPr="004364DD">
        <w:rPr>
          <w:rFonts w:ascii="Italics" w:hAnsi="Italics" w:cstheme="majorBidi"/>
          <w:color w:val="000000" w:themeColor="text1"/>
          <w:sz w:val="24"/>
          <w:szCs w:val="24"/>
        </w:rPr>
        <w:t xml:space="preserve"> during Corona pandemic (COVID 19)</w:t>
      </w:r>
      <w:r w:rsidRPr="004364DD">
        <w:rPr>
          <w:rFonts w:ascii="Italics" w:hAnsi="Italics" w:cstheme="majorBidi"/>
          <w:color w:val="000000" w:themeColor="text1"/>
          <w:sz w:val="24"/>
          <w:szCs w:val="24"/>
        </w:rPr>
        <w:t>.</w:t>
      </w:r>
    </w:p>
    <w:p w14:paraId="0BA936C0" w14:textId="77777777" w:rsidR="00416658" w:rsidRPr="004364DD" w:rsidRDefault="00416658" w:rsidP="004364DD">
      <w:pPr>
        <w:spacing w:after="0" w:line="240" w:lineRule="auto"/>
        <w:jc w:val="both"/>
        <w:rPr>
          <w:rFonts w:ascii="Italics" w:hAnsi="Italics" w:cstheme="majorBidi"/>
          <w:color w:val="000000" w:themeColor="text1"/>
          <w:sz w:val="24"/>
          <w:szCs w:val="24"/>
          <w:rtl/>
        </w:rPr>
      </w:pPr>
    </w:p>
    <w:tbl>
      <w:tblPr>
        <w:tblW w:w="0" w:type="auto"/>
        <w:jc w:val="center"/>
        <w:tblLook w:val="04A0" w:firstRow="1" w:lastRow="0" w:firstColumn="1" w:lastColumn="0" w:noHBand="0" w:noVBand="1"/>
      </w:tblPr>
      <w:tblGrid>
        <w:gridCol w:w="1890"/>
        <w:gridCol w:w="1084"/>
        <w:gridCol w:w="602"/>
        <w:gridCol w:w="941"/>
        <w:gridCol w:w="651"/>
        <w:gridCol w:w="810"/>
        <w:gridCol w:w="830"/>
      </w:tblGrid>
      <w:tr w:rsidR="00F40E44" w:rsidRPr="004364DD" w14:paraId="559C5BB4" w14:textId="77777777" w:rsidTr="00416658">
        <w:trPr>
          <w:jc w:val="center"/>
        </w:trPr>
        <w:tc>
          <w:tcPr>
            <w:tcW w:w="1890" w:type="dxa"/>
            <w:tcBorders>
              <w:top w:val="single" w:sz="4" w:space="0" w:color="auto"/>
              <w:bottom w:val="single" w:sz="4" w:space="0" w:color="auto"/>
            </w:tcBorders>
          </w:tcPr>
          <w:p w14:paraId="60DC4944" w14:textId="77777777" w:rsidR="00D40D08" w:rsidRPr="004364DD" w:rsidRDefault="00D40D08"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lang w:bidi="ar-JO"/>
              </w:rPr>
              <w:t>Field</w:t>
            </w:r>
          </w:p>
        </w:tc>
        <w:tc>
          <w:tcPr>
            <w:tcW w:w="1083" w:type="dxa"/>
            <w:tcBorders>
              <w:top w:val="single" w:sz="4" w:space="0" w:color="auto"/>
              <w:bottom w:val="single" w:sz="4" w:space="0" w:color="auto"/>
            </w:tcBorders>
            <w:vAlign w:val="bottom"/>
          </w:tcPr>
          <w:p w14:paraId="7DF3B23B" w14:textId="6B1DC969" w:rsidR="00D40D0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Gender</w:t>
            </w:r>
          </w:p>
        </w:tc>
        <w:tc>
          <w:tcPr>
            <w:tcW w:w="576" w:type="dxa"/>
            <w:tcBorders>
              <w:top w:val="single" w:sz="4" w:space="0" w:color="auto"/>
              <w:bottom w:val="single" w:sz="4" w:space="0" w:color="auto"/>
            </w:tcBorders>
          </w:tcPr>
          <w:p w14:paraId="09097D4B" w14:textId="77777777"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n</w:t>
            </w:r>
          </w:p>
        </w:tc>
        <w:tc>
          <w:tcPr>
            <w:tcW w:w="941" w:type="dxa"/>
            <w:tcBorders>
              <w:top w:val="single" w:sz="4" w:space="0" w:color="auto"/>
              <w:bottom w:val="single" w:sz="4" w:space="0" w:color="auto"/>
            </w:tcBorders>
          </w:tcPr>
          <w:p w14:paraId="4C186376" w14:textId="77777777"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Mean</w:t>
            </w:r>
          </w:p>
        </w:tc>
        <w:tc>
          <w:tcPr>
            <w:tcW w:w="635" w:type="dxa"/>
            <w:tcBorders>
              <w:top w:val="single" w:sz="4" w:space="0" w:color="auto"/>
              <w:bottom w:val="single" w:sz="4" w:space="0" w:color="auto"/>
            </w:tcBorders>
          </w:tcPr>
          <w:p w14:paraId="5EAC8F11" w14:textId="77777777" w:rsidR="00D40D08" w:rsidRPr="004364DD" w:rsidRDefault="00D40D0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SD</w:t>
            </w:r>
          </w:p>
        </w:tc>
        <w:tc>
          <w:tcPr>
            <w:tcW w:w="810" w:type="dxa"/>
            <w:tcBorders>
              <w:top w:val="single" w:sz="4" w:space="0" w:color="auto"/>
              <w:bottom w:val="single" w:sz="4" w:space="0" w:color="auto"/>
            </w:tcBorders>
          </w:tcPr>
          <w:p w14:paraId="1CF959EB" w14:textId="1CDD0CD6" w:rsidR="00D40D08" w:rsidRPr="004364DD" w:rsidRDefault="00416658"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T value</w:t>
            </w:r>
          </w:p>
        </w:tc>
        <w:tc>
          <w:tcPr>
            <w:tcW w:w="830" w:type="dxa"/>
            <w:tcBorders>
              <w:top w:val="single" w:sz="4" w:space="0" w:color="auto"/>
              <w:bottom w:val="single" w:sz="4" w:space="0" w:color="auto"/>
            </w:tcBorders>
          </w:tcPr>
          <w:p w14:paraId="24FB3E93" w14:textId="77777777" w:rsidR="00D40D08" w:rsidRPr="004364DD" w:rsidRDefault="00D40D08"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P value</w:t>
            </w:r>
          </w:p>
        </w:tc>
      </w:tr>
      <w:tr w:rsidR="00F40E44" w:rsidRPr="004364DD" w14:paraId="0871744B" w14:textId="77777777" w:rsidTr="00416658">
        <w:trPr>
          <w:jc w:val="center"/>
        </w:trPr>
        <w:tc>
          <w:tcPr>
            <w:tcW w:w="1890" w:type="dxa"/>
            <w:vMerge w:val="restart"/>
            <w:tcBorders>
              <w:top w:val="single" w:sz="4" w:space="0" w:color="auto"/>
            </w:tcBorders>
          </w:tcPr>
          <w:p w14:paraId="6A76DB1C" w14:textId="77777777"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 xml:space="preserve">Extreme thought </w:t>
            </w:r>
          </w:p>
        </w:tc>
        <w:tc>
          <w:tcPr>
            <w:tcW w:w="1083" w:type="dxa"/>
            <w:tcBorders>
              <w:top w:val="single" w:sz="4" w:space="0" w:color="auto"/>
            </w:tcBorders>
          </w:tcPr>
          <w:p w14:paraId="6CC0AF64" w14:textId="653B23EB"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Male</w:t>
            </w:r>
          </w:p>
        </w:tc>
        <w:tc>
          <w:tcPr>
            <w:tcW w:w="576" w:type="dxa"/>
            <w:tcBorders>
              <w:top w:val="single" w:sz="4" w:space="0" w:color="auto"/>
            </w:tcBorders>
            <w:vAlign w:val="center"/>
          </w:tcPr>
          <w:p w14:paraId="37157096" w14:textId="26F8F0B7"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22</w:t>
            </w:r>
          </w:p>
        </w:tc>
        <w:tc>
          <w:tcPr>
            <w:tcW w:w="941" w:type="dxa"/>
            <w:tcBorders>
              <w:top w:val="single" w:sz="4" w:space="0" w:color="auto"/>
            </w:tcBorders>
            <w:vAlign w:val="center"/>
          </w:tcPr>
          <w:p w14:paraId="4C8CFBA4" w14:textId="4F85A5A0"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2.06</w:t>
            </w:r>
          </w:p>
        </w:tc>
        <w:tc>
          <w:tcPr>
            <w:tcW w:w="635" w:type="dxa"/>
            <w:tcBorders>
              <w:top w:val="single" w:sz="4" w:space="0" w:color="auto"/>
            </w:tcBorders>
            <w:vAlign w:val="center"/>
          </w:tcPr>
          <w:p w14:paraId="579E918D" w14:textId="37A1F58C"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.60</w:t>
            </w:r>
          </w:p>
        </w:tc>
        <w:tc>
          <w:tcPr>
            <w:tcW w:w="810" w:type="dxa"/>
            <w:vMerge w:val="restart"/>
            <w:tcBorders>
              <w:top w:val="single" w:sz="4" w:space="0" w:color="auto"/>
            </w:tcBorders>
          </w:tcPr>
          <w:p w14:paraId="7942B94B" w14:textId="77BA82D9" w:rsidR="00AE64D8" w:rsidRPr="004364DD" w:rsidRDefault="00AE64D8"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-.62</w:t>
            </w:r>
          </w:p>
        </w:tc>
        <w:tc>
          <w:tcPr>
            <w:tcW w:w="830" w:type="dxa"/>
            <w:vMerge w:val="restart"/>
            <w:tcBorders>
              <w:top w:val="single" w:sz="4" w:space="0" w:color="auto"/>
            </w:tcBorders>
          </w:tcPr>
          <w:p w14:paraId="0FCB61BE" w14:textId="05703EE9" w:rsidR="00AE64D8" w:rsidRPr="004364DD" w:rsidRDefault="00AE64D8"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.53</w:t>
            </w:r>
          </w:p>
        </w:tc>
      </w:tr>
      <w:tr w:rsidR="00F40E44" w:rsidRPr="004364DD" w14:paraId="502360D0" w14:textId="77777777" w:rsidTr="00416658">
        <w:trPr>
          <w:jc w:val="center"/>
        </w:trPr>
        <w:tc>
          <w:tcPr>
            <w:tcW w:w="1890" w:type="dxa"/>
            <w:vMerge/>
          </w:tcPr>
          <w:p w14:paraId="0387128E" w14:textId="77777777" w:rsidR="00AE64D8" w:rsidRPr="004364DD" w:rsidRDefault="00AE64D8" w:rsidP="004364DD">
            <w:pPr>
              <w:autoSpaceDE w:val="0"/>
              <w:autoSpaceDN w:val="0"/>
              <w:adjustRightInd w:val="0"/>
              <w:spacing w:after="0" w:line="240" w:lineRule="auto"/>
              <w:jc w:val="both"/>
              <w:rPr>
                <w:rFonts w:ascii="Italics" w:hAnsi="Italics" w:cstheme="majorBidi"/>
                <w:color w:val="000000" w:themeColor="text1"/>
                <w:sz w:val="24"/>
                <w:szCs w:val="24"/>
              </w:rPr>
            </w:pPr>
          </w:p>
        </w:tc>
        <w:tc>
          <w:tcPr>
            <w:tcW w:w="1083" w:type="dxa"/>
          </w:tcPr>
          <w:p w14:paraId="6FDF72A0" w14:textId="62F70784"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female</w:t>
            </w:r>
          </w:p>
        </w:tc>
        <w:tc>
          <w:tcPr>
            <w:tcW w:w="576" w:type="dxa"/>
            <w:vAlign w:val="center"/>
          </w:tcPr>
          <w:p w14:paraId="6A3D684C" w14:textId="49348E39"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69</w:t>
            </w:r>
          </w:p>
        </w:tc>
        <w:tc>
          <w:tcPr>
            <w:tcW w:w="941" w:type="dxa"/>
            <w:vAlign w:val="center"/>
          </w:tcPr>
          <w:p w14:paraId="50D71555" w14:textId="2636774C"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2.16</w:t>
            </w:r>
          </w:p>
        </w:tc>
        <w:tc>
          <w:tcPr>
            <w:tcW w:w="635" w:type="dxa"/>
            <w:vAlign w:val="center"/>
          </w:tcPr>
          <w:p w14:paraId="665A4308" w14:textId="6CE0A50F"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.85</w:t>
            </w:r>
          </w:p>
        </w:tc>
        <w:tc>
          <w:tcPr>
            <w:tcW w:w="810" w:type="dxa"/>
            <w:vMerge/>
          </w:tcPr>
          <w:p w14:paraId="2FCA6BFD" w14:textId="77777777" w:rsidR="00AE64D8" w:rsidRPr="004364DD" w:rsidRDefault="00AE64D8" w:rsidP="004364DD">
            <w:pPr>
              <w:autoSpaceDE w:val="0"/>
              <w:autoSpaceDN w:val="0"/>
              <w:adjustRightInd w:val="0"/>
              <w:spacing w:after="0" w:line="240" w:lineRule="auto"/>
              <w:jc w:val="both"/>
              <w:rPr>
                <w:rFonts w:ascii="Italics" w:hAnsi="Italics" w:cstheme="majorBidi"/>
                <w:color w:val="000000" w:themeColor="text1"/>
                <w:sz w:val="24"/>
                <w:szCs w:val="24"/>
              </w:rPr>
            </w:pPr>
          </w:p>
        </w:tc>
        <w:tc>
          <w:tcPr>
            <w:tcW w:w="830" w:type="dxa"/>
            <w:vMerge/>
          </w:tcPr>
          <w:p w14:paraId="039D99D6" w14:textId="77777777" w:rsidR="00AE64D8" w:rsidRPr="004364DD" w:rsidRDefault="00AE64D8" w:rsidP="004364DD">
            <w:pPr>
              <w:autoSpaceDE w:val="0"/>
              <w:autoSpaceDN w:val="0"/>
              <w:adjustRightInd w:val="0"/>
              <w:spacing w:after="0" w:line="240" w:lineRule="auto"/>
              <w:jc w:val="both"/>
              <w:rPr>
                <w:rFonts w:ascii="Italics" w:hAnsi="Italics" w:cstheme="majorBidi"/>
                <w:color w:val="000000" w:themeColor="text1"/>
                <w:sz w:val="24"/>
                <w:szCs w:val="24"/>
              </w:rPr>
            </w:pPr>
          </w:p>
        </w:tc>
      </w:tr>
      <w:tr w:rsidR="00F40E44" w:rsidRPr="004364DD" w14:paraId="763302C1" w14:textId="77777777" w:rsidTr="00416658">
        <w:trPr>
          <w:jc w:val="center"/>
        </w:trPr>
        <w:tc>
          <w:tcPr>
            <w:tcW w:w="1890" w:type="dxa"/>
            <w:vMerge w:val="restart"/>
          </w:tcPr>
          <w:p w14:paraId="7845DCA2" w14:textId="77777777"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Aggressive-hostile thought</w:t>
            </w:r>
          </w:p>
        </w:tc>
        <w:tc>
          <w:tcPr>
            <w:tcW w:w="1083" w:type="dxa"/>
          </w:tcPr>
          <w:p w14:paraId="2B2E2139" w14:textId="1CB78627"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Male</w:t>
            </w:r>
          </w:p>
        </w:tc>
        <w:tc>
          <w:tcPr>
            <w:tcW w:w="576" w:type="dxa"/>
            <w:vAlign w:val="center"/>
          </w:tcPr>
          <w:p w14:paraId="23BD509D" w14:textId="06150372"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22</w:t>
            </w:r>
          </w:p>
        </w:tc>
        <w:tc>
          <w:tcPr>
            <w:tcW w:w="941" w:type="dxa"/>
            <w:vAlign w:val="center"/>
          </w:tcPr>
          <w:p w14:paraId="30CA66C3" w14:textId="0B4DE8D1"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1.70</w:t>
            </w:r>
          </w:p>
        </w:tc>
        <w:tc>
          <w:tcPr>
            <w:tcW w:w="635" w:type="dxa"/>
            <w:vAlign w:val="center"/>
          </w:tcPr>
          <w:p w14:paraId="5FD50481" w14:textId="78A86463"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.72</w:t>
            </w:r>
          </w:p>
        </w:tc>
        <w:tc>
          <w:tcPr>
            <w:tcW w:w="810" w:type="dxa"/>
            <w:vMerge w:val="restart"/>
          </w:tcPr>
          <w:p w14:paraId="0A1AB583" w14:textId="493AB91D" w:rsidR="00AE64D8" w:rsidRPr="004364DD" w:rsidRDefault="00AE64D8"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.73</w:t>
            </w:r>
          </w:p>
        </w:tc>
        <w:tc>
          <w:tcPr>
            <w:tcW w:w="830" w:type="dxa"/>
            <w:vMerge w:val="restart"/>
          </w:tcPr>
          <w:p w14:paraId="3DB2249A" w14:textId="3E2A2DA3" w:rsidR="00AE64D8" w:rsidRPr="004364DD" w:rsidRDefault="00AE64D8"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.46</w:t>
            </w:r>
          </w:p>
        </w:tc>
      </w:tr>
      <w:tr w:rsidR="00F40E44" w:rsidRPr="004364DD" w14:paraId="7B4DE75B" w14:textId="77777777" w:rsidTr="00416658">
        <w:trPr>
          <w:jc w:val="center"/>
        </w:trPr>
        <w:tc>
          <w:tcPr>
            <w:tcW w:w="1890" w:type="dxa"/>
            <w:vMerge/>
          </w:tcPr>
          <w:p w14:paraId="1DFDAC03" w14:textId="77777777" w:rsidR="00AE64D8" w:rsidRPr="004364DD" w:rsidRDefault="00AE64D8" w:rsidP="004364DD">
            <w:pPr>
              <w:autoSpaceDE w:val="0"/>
              <w:autoSpaceDN w:val="0"/>
              <w:adjustRightInd w:val="0"/>
              <w:spacing w:after="0" w:line="240" w:lineRule="auto"/>
              <w:jc w:val="both"/>
              <w:rPr>
                <w:rFonts w:ascii="Italics" w:hAnsi="Italics" w:cstheme="majorBidi"/>
                <w:color w:val="000000" w:themeColor="text1"/>
                <w:sz w:val="24"/>
                <w:szCs w:val="24"/>
              </w:rPr>
            </w:pPr>
          </w:p>
        </w:tc>
        <w:tc>
          <w:tcPr>
            <w:tcW w:w="1083" w:type="dxa"/>
          </w:tcPr>
          <w:p w14:paraId="27BCB958" w14:textId="357061C7"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female</w:t>
            </w:r>
          </w:p>
        </w:tc>
        <w:tc>
          <w:tcPr>
            <w:tcW w:w="576" w:type="dxa"/>
            <w:vAlign w:val="center"/>
          </w:tcPr>
          <w:p w14:paraId="0E1F3F09" w14:textId="5328D57C"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69</w:t>
            </w:r>
          </w:p>
        </w:tc>
        <w:tc>
          <w:tcPr>
            <w:tcW w:w="941" w:type="dxa"/>
            <w:vAlign w:val="center"/>
          </w:tcPr>
          <w:p w14:paraId="5FC1FC7B" w14:textId="7E094892"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1.56</w:t>
            </w:r>
          </w:p>
        </w:tc>
        <w:tc>
          <w:tcPr>
            <w:tcW w:w="635" w:type="dxa"/>
            <w:vAlign w:val="center"/>
          </w:tcPr>
          <w:p w14:paraId="2FFFEE13" w14:textId="56037BA7"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.85</w:t>
            </w:r>
          </w:p>
        </w:tc>
        <w:tc>
          <w:tcPr>
            <w:tcW w:w="810" w:type="dxa"/>
            <w:vMerge/>
          </w:tcPr>
          <w:p w14:paraId="085D1E41" w14:textId="77777777" w:rsidR="00AE64D8" w:rsidRPr="004364DD" w:rsidRDefault="00AE64D8" w:rsidP="004364DD">
            <w:pPr>
              <w:autoSpaceDE w:val="0"/>
              <w:autoSpaceDN w:val="0"/>
              <w:adjustRightInd w:val="0"/>
              <w:spacing w:after="0" w:line="240" w:lineRule="auto"/>
              <w:jc w:val="both"/>
              <w:rPr>
                <w:rFonts w:ascii="Italics" w:hAnsi="Italics" w:cstheme="majorBidi"/>
                <w:color w:val="000000" w:themeColor="text1"/>
                <w:sz w:val="24"/>
                <w:szCs w:val="24"/>
              </w:rPr>
            </w:pPr>
          </w:p>
        </w:tc>
        <w:tc>
          <w:tcPr>
            <w:tcW w:w="830" w:type="dxa"/>
            <w:vMerge/>
          </w:tcPr>
          <w:p w14:paraId="775E64CC" w14:textId="77777777" w:rsidR="00AE64D8" w:rsidRPr="004364DD" w:rsidRDefault="00AE64D8" w:rsidP="004364DD">
            <w:pPr>
              <w:autoSpaceDE w:val="0"/>
              <w:autoSpaceDN w:val="0"/>
              <w:adjustRightInd w:val="0"/>
              <w:spacing w:after="0" w:line="240" w:lineRule="auto"/>
              <w:jc w:val="both"/>
              <w:rPr>
                <w:rFonts w:ascii="Italics" w:hAnsi="Italics" w:cstheme="majorBidi"/>
                <w:color w:val="000000" w:themeColor="text1"/>
                <w:sz w:val="24"/>
                <w:szCs w:val="24"/>
              </w:rPr>
            </w:pPr>
          </w:p>
        </w:tc>
      </w:tr>
      <w:tr w:rsidR="00F40E44" w:rsidRPr="004364DD" w14:paraId="59CB74E4" w14:textId="77777777" w:rsidTr="00416658">
        <w:trPr>
          <w:jc w:val="center"/>
        </w:trPr>
        <w:tc>
          <w:tcPr>
            <w:tcW w:w="1890" w:type="dxa"/>
            <w:vMerge w:val="restart"/>
          </w:tcPr>
          <w:p w14:paraId="76B19AFF" w14:textId="77777777"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Self-depreciative thought</w:t>
            </w:r>
          </w:p>
        </w:tc>
        <w:tc>
          <w:tcPr>
            <w:tcW w:w="1083" w:type="dxa"/>
          </w:tcPr>
          <w:p w14:paraId="16941C1B" w14:textId="1AB17200"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Male</w:t>
            </w:r>
          </w:p>
        </w:tc>
        <w:tc>
          <w:tcPr>
            <w:tcW w:w="576" w:type="dxa"/>
            <w:vAlign w:val="center"/>
          </w:tcPr>
          <w:p w14:paraId="4B06E7D6" w14:textId="70A72325"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22</w:t>
            </w:r>
          </w:p>
        </w:tc>
        <w:tc>
          <w:tcPr>
            <w:tcW w:w="941" w:type="dxa"/>
            <w:vAlign w:val="center"/>
          </w:tcPr>
          <w:p w14:paraId="62F8E723" w14:textId="2BB61FFA"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1.74</w:t>
            </w:r>
          </w:p>
        </w:tc>
        <w:tc>
          <w:tcPr>
            <w:tcW w:w="635" w:type="dxa"/>
            <w:vAlign w:val="center"/>
          </w:tcPr>
          <w:p w14:paraId="01C82739" w14:textId="201D7F81"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.70</w:t>
            </w:r>
          </w:p>
        </w:tc>
        <w:tc>
          <w:tcPr>
            <w:tcW w:w="810" w:type="dxa"/>
            <w:vMerge w:val="restart"/>
          </w:tcPr>
          <w:p w14:paraId="769572B2" w14:textId="6CDC7828" w:rsidR="00AE64D8" w:rsidRPr="004364DD" w:rsidRDefault="00AE64D8"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-.21</w:t>
            </w:r>
          </w:p>
        </w:tc>
        <w:tc>
          <w:tcPr>
            <w:tcW w:w="830" w:type="dxa"/>
            <w:vMerge w:val="restart"/>
          </w:tcPr>
          <w:p w14:paraId="5E5E1153" w14:textId="73259A82" w:rsidR="00AE64D8" w:rsidRPr="004364DD" w:rsidRDefault="00AE64D8"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.83</w:t>
            </w:r>
          </w:p>
        </w:tc>
      </w:tr>
      <w:tr w:rsidR="00F40E44" w:rsidRPr="004364DD" w14:paraId="51F20ABC" w14:textId="77777777" w:rsidTr="00416658">
        <w:trPr>
          <w:jc w:val="center"/>
        </w:trPr>
        <w:tc>
          <w:tcPr>
            <w:tcW w:w="1890" w:type="dxa"/>
            <w:vMerge/>
          </w:tcPr>
          <w:p w14:paraId="6D504390" w14:textId="77777777" w:rsidR="00AE64D8" w:rsidRPr="004364DD" w:rsidRDefault="00AE64D8" w:rsidP="004364DD">
            <w:pPr>
              <w:autoSpaceDE w:val="0"/>
              <w:autoSpaceDN w:val="0"/>
              <w:adjustRightInd w:val="0"/>
              <w:spacing w:after="0" w:line="240" w:lineRule="auto"/>
              <w:jc w:val="both"/>
              <w:rPr>
                <w:rFonts w:ascii="Italics" w:hAnsi="Italics" w:cstheme="majorBidi"/>
                <w:color w:val="000000" w:themeColor="text1"/>
                <w:sz w:val="24"/>
                <w:szCs w:val="24"/>
              </w:rPr>
            </w:pPr>
          </w:p>
        </w:tc>
        <w:tc>
          <w:tcPr>
            <w:tcW w:w="1083" w:type="dxa"/>
          </w:tcPr>
          <w:p w14:paraId="3B3CEB5E" w14:textId="586E2499"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female</w:t>
            </w:r>
          </w:p>
        </w:tc>
        <w:tc>
          <w:tcPr>
            <w:tcW w:w="576" w:type="dxa"/>
            <w:vAlign w:val="center"/>
          </w:tcPr>
          <w:p w14:paraId="2B1E38F6" w14:textId="177CAD08"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69</w:t>
            </w:r>
          </w:p>
        </w:tc>
        <w:tc>
          <w:tcPr>
            <w:tcW w:w="941" w:type="dxa"/>
            <w:vAlign w:val="center"/>
          </w:tcPr>
          <w:p w14:paraId="417BF79B" w14:textId="5CBB65BA"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1.78</w:t>
            </w:r>
          </w:p>
        </w:tc>
        <w:tc>
          <w:tcPr>
            <w:tcW w:w="635" w:type="dxa"/>
            <w:vAlign w:val="center"/>
          </w:tcPr>
          <w:p w14:paraId="4BD6BEAA" w14:textId="21C39BE3"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.91</w:t>
            </w:r>
          </w:p>
        </w:tc>
        <w:tc>
          <w:tcPr>
            <w:tcW w:w="810" w:type="dxa"/>
            <w:vMerge/>
          </w:tcPr>
          <w:p w14:paraId="085D52EF" w14:textId="77777777" w:rsidR="00AE64D8" w:rsidRPr="004364DD" w:rsidRDefault="00AE64D8" w:rsidP="004364DD">
            <w:pPr>
              <w:autoSpaceDE w:val="0"/>
              <w:autoSpaceDN w:val="0"/>
              <w:adjustRightInd w:val="0"/>
              <w:spacing w:after="0" w:line="240" w:lineRule="auto"/>
              <w:jc w:val="both"/>
              <w:rPr>
                <w:rFonts w:ascii="Italics" w:hAnsi="Italics" w:cstheme="majorBidi"/>
                <w:color w:val="000000" w:themeColor="text1"/>
                <w:sz w:val="24"/>
                <w:szCs w:val="24"/>
              </w:rPr>
            </w:pPr>
          </w:p>
        </w:tc>
        <w:tc>
          <w:tcPr>
            <w:tcW w:w="830" w:type="dxa"/>
            <w:vMerge/>
          </w:tcPr>
          <w:p w14:paraId="7F433FC3" w14:textId="77777777" w:rsidR="00AE64D8" w:rsidRPr="004364DD" w:rsidRDefault="00AE64D8" w:rsidP="004364DD">
            <w:pPr>
              <w:autoSpaceDE w:val="0"/>
              <w:autoSpaceDN w:val="0"/>
              <w:adjustRightInd w:val="0"/>
              <w:spacing w:after="0" w:line="240" w:lineRule="auto"/>
              <w:jc w:val="both"/>
              <w:rPr>
                <w:rFonts w:ascii="Italics" w:hAnsi="Italics" w:cstheme="majorBidi"/>
                <w:color w:val="000000" w:themeColor="text1"/>
                <w:sz w:val="24"/>
                <w:szCs w:val="24"/>
              </w:rPr>
            </w:pPr>
          </w:p>
        </w:tc>
      </w:tr>
      <w:tr w:rsidR="00F40E44" w:rsidRPr="004364DD" w14:paraId="57F7540B" w14:textId="77777777" w:rsidTr="00416658">
        <w:trPr>
          <w:jc w:val="center"/>
        </w:trPr>
        <w:tc>
          <w:tcPr>
            <w:tcW w:w="1890" w:type="dxa"/>
            <w:vMerge w:val="restart"/>
          </w:tcPr>
          <w:p w14:paraId="4D92A18B" w14:textId="77777777"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Total</w:t>
            </w:r>
          </w:p>
        </w:tc>
        <w:tc>
          <w:tcPr>
            <w:tcW w:w="1083" w:type="dxa"/>
          </w:tcPr>
          <w:p w14:paraId="0D4C23C5" w14:textId="65FBBEA2"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Male</w:t>
            </w:r>
          </w:p>
        </w:tc>
        <w:tc>
          <w:tcPr>
            <w:tcW w:w="576" w:type="dxa"/>
            <w:vAlign w:val="center"/>
          </w:tcPr>
          <w:p w14:paraId="3D0500FA" w14:textId="0A3E9E66"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22</w:t>
            </w:r>
          </w:p>
        </w:tc>
        <w:tc>
          <w:tcPr>
            <w:tcW w:w="941" w:type="dxa"/>
            <w:vAlign w:val="center"/>
          </w:tcPr>
          <w:p w14:paraId="04034A72" w14:textId="0C3B7FD7"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1.87</w:t>
            </w:r>
          </w:p>
        </w:tc>
        <w:tc>
          <w:tcPr>
            <w:tcW w:w="635" w:type="dxa"/>
            <w:vAlign w:val="center"/>
          </w:tcPr>
          <w:p w14:paraId="0D4B9FCE" w14:textId="43CCE164"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.57</w:t>
            </w:r>
          </w:p>
        </w:tc>
        <w:tc>
          <w:tcPr>
            <w:tcW w:w="810" w:type="dxa"/>
            <w:vMerge w:val="restart"/>
          </w:tcPr>
          <w:p w14:paraId="293E51A4" w14:textId="60FA8294" w:rsidR="00AE64D8" w:rsidRPr="004364DD" w:rsidRDefault="00AE64D8"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-.21</w:t>
            </w:r>
          </w:p>
        </w:tc>
        <w:tc>
          <w:tcPr>
            <w:tcW w:w="830" w:type="dxa"/>
            <w:vMerge w:val="restart"/>
          </w:tcPr>
          <w:p w14:paraId="56CED612" w14:textId="04A55455" w:rsidR="00AE64D8" w:rsidRPr="004364DD" w:rsidRDefault="00AE64D8" w:rsidP="004364DD">
            <w:pPr>
              <w:autoSpaceDE w:val="0"/>
              <w:autoSpaceDN w:val="0"/>
              <w:adjustRightInd w:val="0"/>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.83</w:t>
            </w:r>
          </w:p>
        </w:tc>
      </w:tr>
      <w:tr w:rsidR="00F40E44" w:rsidRPr="004364DD" w14:paraId="4F7C06B7" w14:textId="77777777" w:rsidTr="00416658">
        <w:trPr>
          <w:jc w:val="center"/>
        </w:trPr>
        <w:tc>
          <w:tcPr>
            <w:tcW w:w="1890" w:type="dxa"/>
            <w:vMerge/>
            <w:tcBorders>
              <w:bottom w:val="single" w:sz="4" w:space="0" w:color="auto"/>
            </w:tcBorders>
          </w:tcPr>
          <w:p w14:paraId="46600C3A" w14:textId="77777777" w:rsidR="00AE64D8" w:rsidRPr="004364DD" w:rsidRDefault="00AE64D8" w:rsidP="004364DD">
            <w:pPr>
              <w:autoSpaceDE w:val="0"/>
              <w:autoSpaceDN w:val="0"/>
              <w:adjustRightInd w:val="0"/>
              <w:spacing w:after="0" w:line="240" w:lineRule="auto"/>
              <w:jc w:val="both"/>
              <w:rPr>
                <w:rFonts w:ascii="Italics" w:hAnsi="Italics" w:cstheme="majorBidi"/>
                <w:color w:val="000000" w:themeColor="text1"/>
                <w:sz w:val="24"/>
                <w:szCs w:val="24"/>
              </w:rPr>
            </w:pPr>
          </w:p>
        </w:tc>
        <w:tc>
          <w:tcPr>
            <w:tcW w:w="1083" w:type="dxa"/>
            <w:tcBorders>
              <w:bottom w:val="single" w:sz="4" w:space="0" w:color="auto"/>
            </w:tcBorders>
          </w:tcPr>
          <w:p w14:paraId="6DC1EBED" w14:textId="2AAB41F7"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female</w:t>
            </w:r>
          </w:p>
        </w:tc>
        <w:tc>
          <w:tcPr>
            <w:tcW w:w="576" w:type="dxa"/>
            <w:tcBorders>
              <w:bottom w:val="single" w:sz="4" w:space="0" w:color="auto"/>
            </w:tcBorders>
            <w:vAlign w:val="center"/>
          </w:tcPr>
          <w:p w14:paraId="4384E1A7" w14:textId="5C53B537"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69</w:t>
            </w:r>
          </w:p>
        </w:tc>
        <w:tc>
          <w:tcPr>
            <w:tcW w:w="941" w:type="dxa"/>
            <w:tcBorders>
              <w:bottom w:val="single" w:sz="4" w:space="0" w:color="auto"/>
            </w:tcBorders>
            <w:vAlign w:val="center"/>
          </w:tcPr>
          <w:p w14:paraId="5BD19590" w14:textId="6E9692E0"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1.90</w:t>
            </w:r>
          </w:p>
        </w:tc>
        <w:tc>
          <w:tcPr>
            <w:tcW w:w="635" w:type="dxa"/>
            <w:tcBorders>
              <w:bottom w:val="single" w:sz="4" w:space="0" w:color="auto"/>
            </w:tcBorders>
            <w:vAlign w:val="center"/>
          </w:tcPr>
          <w:p w14:paraId="1263A39C" w14:textId="40A792E0" w:rsidR="00AE64D8" w:rsidRPr="004364DD" w:rsidRDefault="00AE64D8" w:rsidP="004364DD">
            <w:pPr>
              <w:autoSpaceDE w:val="0"/>
              <w:autoSpaceDN w:val="0"/>
              <w:adjustRightInd w:val="0"/>
              <w:spacing w:after="0" w:line="240" w:lineRule="auto"/>
              <w:ind w:left="60" w:right="6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.78</w:t>
            </w:r>
          </w:p>
        </w:tc>
        <w:tc>
          <w:tcPr>
            <w:tcW w:w="810" w:type="dxa"/>
            <w:vMerge/>
            <w:tcBorders>
              <w:bottom w:val="single" w:sz="4" w:space="0" w:color="auto"/>
            </w:tcBorders>
          </w:tcPr>
          <w:p w14:paraId="13885989" w14:textId="77777777" w:rsidR="00AE64D8" w:rsidRPr="004364DD" w:rsidRDefault="00AE64D8" w:rsidP="004364DD">
            <w:pPr>
              <w:autoSpaceDE w:val="0"/>
              <w:autoSpaceDN w:val="0"/>
              <w:adjustRightInd w:val="0"/>
              <w:spacing w:after="0" w:line="240" w:lineRule="auto"/>
              <w:jc w:val="both"/>
              <w:rPr>
                <w:rFonts w:ascii="Italics" w:hAnsi="Italics" w:cstheme="majorBidi"/>
                <w:color w:val="000000" w:themeColor="text1"/>
                <w:sz w:val="24"/>
                <w:szCs w:val="24"/>
              </w:rPr>
            </w:pPr>
          </w:p>
        </w:tc>
        <w:tc>
          <w:tcPr>
            <w:tcW w:w="830" w:type="dxa"/>
            <w:vMerge/>
            <w:tcBorders>
              <w:bottom w:val="single" w:sz="4" w:space="0" w:color="auto"/>
            </w:tcBorders>
          </w:tcPr>
          <w:p w14:paraId="70DFA9A5" w14:textId="77777777" w:rsidR="00AE64D8" w:rsidRPr="004364DD" w:rsidRDefault="00AE64D8" w:rsidP="004364DD">
            <w:pPr>
              <w:autoSpaceDE w:val="0"/>
              <w:autoSpaceDN w:val="0"/>
              <w:adjustRightInd w:val="0"/>
              <w:spacing w:after="0" w:line="240" w:lineRule="auto"/>
              <w:jc w:val="both"/>
              <w:rPr>
                <w:rFonts w:ascii="Italics" w:hAnsi="Italics" w:cstheme="majorBidi"/>
                <w:color w:val="000000" w:themeColor="text1"/>
                <w:sz w:val="24"/>
                <w:szCs w:val="24"/>
              </w:rPr>
            </w:pPr>
          </w:p>
        </w:tc>
      </w:tr>
    </w:tbl>
    <w:p w14:paraId="27346DC4" w14:textId="77777777" w:rsidR="00416658" w:rsidRPr="004364DD" w:rsidRDefault="00416658" w:rsidP="004364DD">
      <w:pPr>
        <w:spacing w:after="0" w:line="240" w:lineRule="auto"/>
        <w:jc w:val="both"/>
        <w:rPr>
          <w:rFonts w:ascii="Italics" w:hAnsi="Italics" w:cstheme="majorBidi"/>
          <w:color w:val="000000" w:themeColor="text1"/>
          <w:sz w:val="24"/>
          <w:szCs w:val="24"/>
        </w:rPr>
      </w:pPr>
    </w:p>
    <w:p w14:paraId="3AEEF8D8" w14:textId="3C085868" w:rsidR="00030E6D" w:rsidRPr="004364DD" w:rsidRDefault="00D40D08" w:rsidP="004364DD">
      <w:pPr>
        <w:spacing w:after="0" w:line="240" w:lineRule="auto"/>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Table (</w:t>
      </w:r>
      <w:r w:rsidR="00E47A4F" w:rsidRPr="004364DD">
        <w:rPr>
          <w:rFonts w:ascii="Italics" w:hAnsi="Italics" w:cstheme="majorBidi"/>
          <w:color w:val="000000" w:themeColor="text1"/>
          <w:sz w:val="24"/>
          <w:szCs w:val="24"/>
          <w:rtl/>
        </w:rPr>
        <w:t>4</w:t>
      </w:r>
      <w:r w:rsidRPr="004364DD">
        <w:rPr>
          <w:rFonts w:ascii="Italics" w:hAnsi="Italics" w:cstheme="majorBidi"/>
          <w:color w:val="000000" w:themeColor="text1"/>
          <w:sz w:val="24"/>
          <w:szCs w:val="24"/>
        </w:rPr>
        <w:t xml:space="preserve">) </w:t>
      </w:r>
      <w:r w:rsidR="00C233BB" w:rsidRPr="004364DD">
        <w:rPr>
          <w:rFonts w:ascii="Italics" w:hAnsi="Italics" w:cstheme="majorBidi"/>
          <w:color w:val="000000" w:themeColor="text1"/>
          <w:sz w:val="24"/>
          <w:szCs w:val="24"/>
        </w:rPr>
        <w:t>indicates</w:t>
      </w:r>
      <w:r w:rsidRPr="004364DD">
        <w:rPr>
          <w:rFonts w:ascii="Italics" w:hAnsi="Italics" w:cstheme="majorBidi"/>
          <w:color w:val="000000" w:themeColor="text1"/>
          <w:sz w:val="24"/>
          <w:szCs w:val="24"/>
        </w:rPr>
        <w:t xml:space="preserve"> that there </w:t>
      </w:r>
      <w:r w:rsidR="00C366B6" w:rsidRPr="004364DD">
        <w:rPr>
          <w:rFonts w:ascii="Italics" w:hAnsi="Italics" w:cstheme="majorBidi"/>
          <w:color w:val="000000" w:themeColor="text1"/>
          <w:sz w:val="24"/>
          <w:szCs w:val="24"/>
        </w:rPr>
        <w:t>were</w:t>
      </w:r>
      <w:r w:rsidRPr="004364DD">
        <w:rPr>
          <w:rFonts w:ascii="Italics" w:hAnsi="Italics" w:cstheme="majorBidi"/>
          <w:color w:val="000000" w:themeColor="text1"/>
          <w:sz w:val="24"/>
          <w:szCs w:val="24"/>
          <w:rtl/>
        </w:rPr>
        <w:t xml:space="preserve"> </w:t>
      </w:r>
      <w:r w:rsidRPr="004364DD">
        <w:rPr>
          <w:rFonts w:ascii="Italics" w:hAnsi="Italics" w:cstheme="majorBidi"/>
          <w:color w:val="000000" w:themeColor="text1"/>
          <w:sz w:val="24"/>
          <w:szCs w:val="24"/>
        </w:rPr>
        <w:t xml:space="preserve">no statistically significant differences in the level of </w:t>
      </w:r>
      <w:r w:rsidR="008A0CC2" w:rsidRPr="004364DD">
        <w:rPr>
          <w:rFonts w:ascii="Italics" w:hAnsi="Italics" w:cstheme="majorBidi"/>
          <w:color w:val="000000" w:themeColor="text1"/>
          <w:sz w:val="24"/>
          <w:szCs w:val="24"/>
        </w:rPr>
        <w:t>stress-induced</w:t>
      </w:r>
      <w:r w:rsidR="00EE1A6B" w:rsidRPr="004364DD">
        <w:rPr>
          <w:rFonts w:ascii="Italics" w:hAnsi="Italics" w:cstheme="majorBidi"/>
          <w:color w:val="000000" w:themeColor="text1"/>
          <w:sz w:val="24"/>
          <w:szCs w:val="24"/>
        </w:rPr>
        <w:t xml:space="preserve"> cognitive assessment</w:t>
      </w:r>
      <w:r w:rsidR="008A0CC2" w:rsidRPr="004364DD">
        <w:rPr>
          <w:rFonts w:ascii="Italics" w:hAnsi="Italics" w:cstheme="majorBidi"/>
          <w:color w:val="000000" w:themeColor="text1"/>
          <w:sz w:val="24"/>
          <w:szCs w:val="24"/>
        </w:rPr>
        <w:t xml:space="preserve"> among university students</w:t>
      </w:r>
      <w:r w:rsidR="00EE1A6B" w:rsidRPr="004364DD">
        <w:rPr>
          <w:rFonts w:ascii="Italics" w:hAnsi="Italics" w:cstheme="majorBidi"/>
          <w:color w:val="000000" w:themeColor="text1"/>
          <w:sz w:val="24"/>
          <w:szCs w:val="24"/>
          <w:rtl/>
        </w:rPr>
        <w:t xml:space="preserve"> </w:t>
      </w:r>
      <w:r w:rsidRPr="004364DD">
        <w:rPr>
          <w:rFonts w:ascii="Italics" w:hAnsi="Italics" w:cstheme="majorBidi"/>
          <w:color w:val="000000" w:themeColor="text1"/>
          <w:sz w:val="24"/>
          <w:szCs w:val="24"/>
        </w:rPr>
        <w:t xml:space="preserve">due to </w:t>
      </w:r>
      <w:r w:rsidR="00EE1A6B" w:rsidRPr="004364DD">
        <w:rPr>
          <w:rFonts w:ascii="Italics" w:hAnsi="Italics" w:cstheme="majorBidi"/>
          <w:color w:val="000000" w:themeColor="text1"/>
          <w:sz w:val="24"/>
          <w:szCs w:val="24"/>
        </w:rPr>
        <w:t>g</w:t>
      </w:r>
      <w:r w:rsidR="00CE4762" w:rsidRPr="004364DD">
        <w:rPr>
          <w:rFonts w:ascii="Italics" w:hAnsi="Italics" w:cstheme="majorBidi"/>
          <w:color w:val="000000" w:themeColor="text1"/>
          <w:sz w:val="24"/>
          <w:szCs w:val="24"/>
        </w:rPr>
        <w:t>ender</w:t>
      </w:r>
      <w:r w:rsidR="009E64ED" w:rsidRPr="004364DD">
        <w:rPr>
          <w:rFonts w:ascii="Italics" w:hAnsi="Italics" w:cstheme="majorBidi"/>
          <w:color w:val="000000" w:themeColor="text1"/>
          <w:sz w:val="24"/>
          <w:szCs w:val="24"/>
        </w:rPr>
        <w:t>,</w:t>
      </w:r>
      <w:r w:rsidR="00CE4762" w:rsidRPr="004364DD">
        <w:rPr>
          <w:rFonts w:ascii="Italics" w:hAnsi="Italics" w:cstheme="majorBidi"/>
          <w:color w:val="000000" w:themeColor="text1"/>
          <w:sz w:val="24"/>
          <w:szCs w:val="24"/>
        </w:rPr>
        <w:t xml:space="preserve"> </w:t>
      </w:r>
      <w:r w:rsidR="009E64ED" w:rsidRPr="004364DD">
        <w:rPr>
          <w:rFonts w:ascii="Italics" w:hAnsi="Italics" w:cstheme="majorBidi"/>
          <w:color w:val="000000" w:themeColor="text1"/>
          <w:sz w:val="24"/>
          <w:szCs w:val="24"/>
        </w:rPr>
        <w:t xml:space="preserve">during Corona pandemic (COVID 19), </w:t>
      </w:r>
      <w:r w:rsidR="00EE1A6B" w:rsidRPr="004364DD">
        <w:rPr>
          <w:rFonts w:ascii="Italics" w:hAnsi="Italics" w:cstheme="majorBidi"/>
          <w:color w:val="000000" w:themeColor="text1"/>
          <w:sz w:val="24"/>
          <w:szCs w:val="24"/>
        </w:rPr>
        <w:t xml:space="preserve">in favor of </w:t>
      </w:r>
      <w:r w:rsidR="0036299F" w:rsidRPr="004364DD">
        <w:rPr>
          <w:rFonts w:ascii="Italics" w:hAnsi="Italics" w:cstheme="majorBidi"/>
          <w:color w:val="000000" w:themeColor="text1"/>
          <w:sz w:val="24"/>
          <w:szCs w:val="24"/>
        </w:rPr>
        <w:t>male</w:t>
      </w:r>
      <w:r w:rsidR="00EE1A6B" w:rsidRPr="004364DD">
        <w:rPr>
          <w:rFonts w:ascii="Italics" w:hAnsi="Italics" w:cstheme="majorBidi"/>
          <w:color w:val="000000" w:themeColor="text1"/>
          <w:sz w:val="24"/>
          <w:szCs w:val="24"/>
        </w:rPr>
        <w:t>s</w:t>
      </w:r>
      <w:r w:rsidRPr="004364DD">
        <w:rPr>
          <w:rFonts w:ascii="Italics" w:hAnsi="Italics" w:cstheme="majorBidi"/>
          <w:color w:val="000000" w:themeColor="text1"/>
          <w:sz w:val="24"/>
          <w:szCs w:val="24"/>
        </w:rPr>
        <w:t xml:space="preserve"> (M </w:t>
      </w:r>
      <w:r w:rsidR="00EE1A6B" w:rsidRPr="004364DD">
        <w:rPr>
          <w:rFonts w:ascii="Italics" w:hAnsi="Italics" w:cstheme="majorBidi"/>
          <w:color w:val="000000" w:themeColor="text1"/>
          <w:sz w:val="24"/>
          <w:szCs w:val="24"/>
        </w:rPr>
        <w:t xml:space="preserve">= </w:t>
      </w:r>
      <w:r w:rsidR="0036299F" w:rsidRPr="004364DD">
        <w:rPr>
          <w:rFonts w:ascii="Italics" w:hAnsi="Italics" w:cstheme="majorBidi"/>
          <w:color w:val="000000" w:themeColor="text1"/>
          <w:sz w:val="24"/>
          <w:szCs w:val="24"/>
        </w:rPr>
        <w:t>1.87</w:t>
      </w:r>
      <w:r w:rsidR="00EE1A6B" w:rsidRPr="004364DD">
        <w:rPr>
          <w:rFonts w:ascii="Italics" w:hAnsi="Italics" w:cstheme="majorBidi"/>
          <w:color w:val="000000" w:themeColor="text1"/>
          <w:sz w:val="24"/>
          <w:szCs w:val="24"/>
        </w:rPr>
        <w:t>;</w:t>
      </w:r>
      <w:r w:rsidRPr="004364DD">
        <w:rPr>
          <w:rFonts w:ascii="Italics" w:hAnsi="Italics" w:cstheme="majorBidi"/>
          <w:color w:val="000000" w:themeColor="text1"/>
          <w:sz w:val="24"/>
          <w:szCs w:val="24"/>
        </w:rPr>
        <w:t xml:space="preserve"> SD</w:t>
      </w:r>
      <w:r w:rsidR="00EE1A6B" w:rsidRPr="004364DD">
        <w:rPr>
          <w:rFonts w:ascii="Italics" w:hAnsi="Italics" w:cstheme="majorBidi"/>
          <w:color w:val="000000" w:themeColor="text1"/>
          <w:sz w:val="24"/>
          <w:szCs w:val="24"/>
        </w:rPr>
        <w:t xml:space="preserve"> =</w:t>
      </w:r>
      <w:r w:rsidRPr="004364DD">
        <w:rPr>
          <w:rFonts w:ascii="Italics" w:hAnsi="Italics" w:cstheme="majorBidi"/>
          <w:color w:val="000000" w:themeColor="text1"/>
          <w:sz w:val="24"/>
          <w:szCs w:val="24"/>
        </w:rPr>
        <w:t xml:space="preserve"> </w:t>
      </w:r>
      <w:r w:rsidR="0036299F" w:rsidRPr="004364DD">
        <w:rPr>
          <w:rFonts w:ascii="Italics" w:hAnsi="Italics" w:cstheme="majorBidi"/>
          <w:color w:val="000000" w:themeColor="text1"/>
          <w:sz w:val="24"/>
          <w:szCs w:val="24"/>
        </w:rPr>
        <w:t>.57</w:t>
      </w:r>
      <w:r w:rsidRPr="004364DD">
        <w:rPr>
          <w:rFonts w:ascii="Italics" w:hAnsi="Italics" w:cstheme="majorBidi"/>
          <w:color w:val="000000" w:themeColor="text1"/>
          <w:sz w:val="24"/>
          <w:szCs w:val="24"/>
        </w:rPr>
        <w:t xml:space="preserve">) compared to </w:t>
      </w:r>
      <w:r w:rsidR="00EE1A6B" w:rsidRPr="004364DD">
        <w:rPr>
          <w:rFonts w:ascii="Italics" w:hAnsi="Italics" w:cstheme="majorBidi"/>
          <w:color w:val="000000" w:themeColor="text1"/>
          <w:sz w:val="24"/>
          <w:szCs w:val="24"/>
        </w:rPr>
        <w:t>females</w:t>
      </w:r>
      <w:r w:rsidRPr="004364DD">
        <w:rPr>
          <w:rFonts w:ascii="Italics" w:hAnsi="Italics" w:cstheme="majorBidi"/>
          <w:color w:val="000000" w:themeColor="text1"/>
          <w:sz w:val="24"/>
          <w:szCs w:val="24"/>
        </w:rPr>
        <w:t xml:space="preserve"> (M</w:t>
      </w:r>
      <w:r w:rsidR="00EE1A6B" w:rsidRPr="004364DD">
        <w:rPr>
          <w:rFonts w:ascii="Italics" w:hAnsi="Italics" w:cstheme="majorBidi"/>
          <w:color w:val="000000" w:themeColor="text1"/>
          <w:sz w:val="24"/>
          <w:szCs w:val="24"/>
        </w:rPr>
        <w:t xml:space="preserve"> =</w:t>
      </w:r>
      <w:r w:rsidRPr="004364DD">
        <w:rPr>
          <w:rFonts w:ascii="Italics" w:hAnsi="Italics" w:cstheme="majorBidi"/>
          <w:color w:val="000000" w:themeColor="text1"/>
          <w:sz w:val="24"/>
          <w:szCs w:val="24"/>
        </w:rPr>
        <w:t xml:space="preserve"> </w:t>
      </w:r>
      <w:r w:rsidR="0036299F" w:rsidRPr="004364DD">
        <w:rPr>
          <w:rFonts w:ascii="Italics" w:hAnsi="Italics" w:cstheme="majorBidi"/>
          <w:color w:val="000000" w:themeColor="text1"/>
          <w:sz w:val="24"/>
          <w:szCs w:val="24"/>
        </w:rPr>
        <w:t>1.90</w:t>
      </w:r>
      <w:r w:rsidR="00EE1A6B" w:rsidRPr="004364DD">
        <w:rPr>
          <w:rFonts w:ascii="Italics" w:hAnsi="Italics" w:cstheme="majorBidi"/>
          <w:color w:val="000000" w:themeColor="text1"/>
          <w:sz w:val="24"/>
          <w:szCs w:val="24"/>
        </w:rPr>
        <w:t>;</w:t>
      </w:r>
      <w:r w:rsidRPr="004364DD">
        <w:rPr>
          <w:rFonts w:ascii="Italics" w:hAnsi="Italics" w:cstheme="majorBidi"/>
          <w:color w:val="000000" w:themeColor="text1"/>
          <w:sz w:val="24"/>
          <w:szCs w:val="24"/>
        </w:rPr>
        <w:t xml:space="preserve"> SD</w:t>
      </w:r>
      <w:r w:rsidR="00EE1A6B" w:rsidRPr="004364DD">
        <w:rPr>
          <w:rFonts w:ascii="Italics" w:hAnsi="Italics" w:cstheme="majorBidi"/>
          <w:color w:val="000000" w:themeColor="text1"/>
          <w:sz w:val="24"/>
          <w:szCs w:val="24"/>
        </w:rPr>
        <w:t xml:space="preserve"> =</w:t>
      </w:r>
      <w:r w:rsidRPr="004364DD">
        <w:rPr>
          <w:rFonts w:ascii="Italics" w:hAnsi="Italics" w:cstheme="majorBidi"/>
          <w:color w:val="000000" w:themeColor="text1"/>
          <w:sz w:val="24"/>
          <w:szCs w:val="24"/>
        </w:rPr>
        <w:t xml:space="preserve"> </w:t>
      </w:r>
      <w:r w:rsidR="0036299F" w:rsidRPr="004364DD">
        <w:rPr>
          <w:rFonts w:ascii="Italics" w:hAnsi="Italics" w:cstheme="majorBidi"/>
          <w:color w:val="000000" w:themeColor="text1"/>
          <w:sz w:val="24"/>
          <w:szCs w:val="24"/>
        </w:rPr>
        <w:t>.78</w:t>
      </w:r>
      <w:r w:rsidRPr="004364DD">
        <w:rPr>
          <w:rFonts w:ascii="Italics" w:hAnsi="Italics" w:cstheme="majorBidi"/>
          <w:color w:val="000000" w:themeColor="text1"/>
          <w:sz w:val="24"/>
          <w:szCs w:val="24"/>
        </w:rPr>
        <w:t xml:space="preserve">). </w:t>
      </w:r>
      <w:r w:rsidR="00C233BB" w:rsidRPr="004364DD">
        <w:rPr>
          <w:rFonts w:ascii="Italics" w:hAnsi="Italics" w:cstheme="majorBidi"/>
          <w:color w:val="000000" w:themeColor="text1"/>
          <w:sz w:val="24"/>
          <w:szCs w:val="24"/>
        </w:rPr>
        <w:t xml:space="preserve">the values for </w:t>
      </w:r>
      <w:r w:rsidRPr="004364DD">
        <w:rPr>
          <w:rFonts w:ascii="Italics" w:hAnsi="Italics" w:cstheme="majorBidi"/>
          <w:color w:val="000000" w:themeColor="text1"/>
          <w:sz w:val="24"/>
          <w:szCs w:val="24"/>
        </w:rPr>
        <w:t xml:space="preserve">T- test </w:t>
      </w:r>
      <w:r w:rsidR="00EE1A6B" w:rsidRPr="004364DD">
        <w:rPr>
          <w:rFonts w:ascii="Italics" w:hAnsi="Italics" w:cstheme="majorBidi"/>
          <w:color w:val="000000" w:themeColor="text1"/>
          <w:sz w:val="24"/>
          <w:szCs w:val="24"/>
        </w:rPr>
        <w:t>and “p” were</w:t>
      </w:r>
      <w:r w:rsidRPr="004364DD">
        <w:rPr>
          <w:rFonts w:ascii="Italics" w:hAnsi="Italics" w:cstheme="majorBidi"/>
          <w:color w:val="000000" w:themeColor="text1"/>
          <w:sz w:val="24"/>
          <w:szCs w:val="24"/>
        </w:rPr>
        <w:t xml:space="preserve"> (T </w:t>
      </w:r>
      <w:r w:rsidR="0036299F" w:rsidRPr="004364DD">
        <w:rPr>
          <w:rFonts w:ascii="Italics" w:hAnsi="Italics" w:cstheme="majorBidi"/>
          <w:color w:val="000000" w:themeColor="text1"/>
          <w:sz w:val="24"/>
          <w:szCs w:val="24"/>
        </w:rPr>
        <w:t>-.21</w:t>
      </w:r>
      <w:r w:rsidRPr="004364DD">
        <w:rPr>
          <w:rFonts w:ascii="Italics" w:hAnsi="Italics" w:cstheme="majorBidi"/>
          <w:color w:val="000000" w:themeColor="text1"/>
          <w:sz w:val="24"/>
          <w:szCs w:val="24"/>
        </w:rPr>
        <w:t>, P</w:t>
      </w:r>
      <w:r w:rsidR="0036299F" w:rsidRPr="004364DD">
        <w:rPr>
          <w:rFonts w:ascii="Italics" w:hAnsi="Italics" w:cstheme="majorBidi"/>
          <w:color w:val="000000" w:themeColor="text1"/>
          <w:sz w:val="24"/>
          <w:szCs w:val="24"/>
        </w:rPr>
        <w:t>,</w:t>
      </w:r>
      <w:r w:rsidRPr="004364DD">
        <w:rPr>
          <w:rFonts w:ascii="Italics" w:hAnsi="Italics" w:cstheme="majorBidi"/>
          <w:color w:val="000000" w:themeColor="text1"/>
          <w:sz w:val="24"/>
          <w:szCs w:val="24"/>
        </w:rPr>
        <w:t xml:space="preserve"> </w:t>
      </w:r>
      <w:r w:rsidR="0036299F" w:rsidRPr="004364DD">
        <w:rPr>
          <w:rFonts w:ascii="Italics" w:hAnsi="Italics" w:cstheme="majorBidi"/>
          <w:color w:val="000000" w:themeColor="text1"/>
          <w:sz w:val="24"/>
          <w:szCs w:val="24"/>
        </w:rPr>
        <w:t>.83</w:t>
      </w:r>
      <w:r w:rsidR="00136FFE" w:rsidRPr="004364DD">
        <w:rPr>
          <w:rFonts w:ascii="Italics" w:hAnsi="Italics" w:cstheme="majorBidi"/>
          <w:color w:val="000000" w:themeColor="text1"/>
          <w:sz w:val="24"/>
          <w:szCs w:val="24"/>
        </w:rPr>
        <w:t>).</w:t>
      </w:r>
    </w:p>
    <w:p w14:paraId="5F385C9B" w14:textId="77777777" w:rsidR="00136FFE" w:rsidRPr="004364DD" w:rsidRDefault="00136FFE" w:rsidP="004364DD">
      <w:pPr>
        <w:spacing w:after="0" w:line="240" w:lineRule="auto"/>
        <w:jc w:val="both"/>
        <w:rPr>
          <w:rFonts w:ascii="Italics" w:hAnsi="Italics" w:cstheme="majorBidi"/>
          <w:color w:val="000000" w:themeColor="text1"/>
          <w:sz w:val="24"/>
          <w:szCs w:val="24"/>
        </w:rPr>
      </w:pPr>
    </w:p>
    <w:p w14:paraId="47FE4AFE" w14:textId="1B8FBF01" w:rsidR="001C41CA" w:rsidRPr="004364DD" w:rsidRDefault="00010D3F" w:rsidP="004364DD">
      <w:pPr>
        <w:tabs>
          <w:tab w:val="left" w:pos="7844"/>
        </w:tabs>
        <w:spacing w:after="0" w:line="240" w:lineRule="auto"/>
        <w:jc w:val="both"/>
        <w:rPr>
          <w:rFonts w:ascii="Italics" w:hAnsi="Italics" w:cstheme="majorBidi"/>
          <w:color w:val="000000" w:themeColor="text1"/>
          <w:sz w:val="24"/>
          <w:szCs w:val="24"/>
        </w:rPr>
      </w:pPr>
      <w:r w:rsidRPr="004364DD">
        <w:rPr>
          <w:rFonts w:ascii="Italics" w:hAnsi="Italics" w:cstheme="majorBidi"/>
          <w:b/>
          <w:bCs/>
          <w:color w:val="000000" w:themeColor="text1"/>
          <w:sz w:val="24"/>
          <w:szCs w:val="24"/>
        </w:rPr>
        <w:t xml:space="preserve">Table </w:t>
      </w:r>
      <w:r w:rsidR="00EE1A6B" w:rsidRPr="004364DD">
        <w:rPr>
          <w:rFonts w:ascii="Italics" w:hAnsi="Italics" w:cstheme="majorBidi"/>
          <w:b/>
          <w:bCs/>
          <w:color w:val="000000" w:themeColor="text1"/>
          <w:sz w:val="24"/>
          <w:szCs w:val="24"/>
        </w:rPr>
        <w:t>5.</w:t>
      </w:r>
      <w:r w:rsidRPr="004364DD">
        <w:rPr>
          <w:rFonts w:ascii="Italics" w:hAnsi="Italics" w:cstheme="majorBidi"/>
          <w:color w:val="000000" w:themeColor="text1"/>
          <w:sz w:val="24"/>
          <w:szCs w:val="24"/>
        </w:rPr>
        <w:t xml:space="preserve"> </w:t>
      </w:r>
      <w:r w:rsidR="002D492A" w:rsidRPr="004364DD">
        <w:rPr>
          <w:rFonts w:ascii="Italics" w:hAnsi="Italics" w:cstheme="majorBidi"/>
          <w:color w:val="000000" w:themeColor="text1"/>
          <w:sz w:val="24"/>
          <w:szCs w:val="24"/>
        </w:rPr>
        <w:t>R</w:t>
      </w:r>
      <w:r w:rsidRPr="004364DD">
        <w:rPr>
          <w:rFonts w:ascii="Italics" w:hAnsi="Italics" w:cstheme="majorBidi"/>
          <w:color w:val="000000" w:themeColor="text1"/>
          <w:sz w:val="24"/>
          <w:szCs w:val="24"/>
        </w:rPr>
        <w:t xml:space="preserve">esults of One </w:t>
      </w:r>
      <w:r w:rsidR="002D492A" w:rsidRPr="004364DD">
        <w:rPr>
          <w:rFonts w:ascii="Italics" w:hAnsi="Italics" w:cstheme="majorBidi"/>
          <w:color w:val="000000" w:themeColor="text1"/>
          <w:sz w:val="24"/>
          <w:szCs w:val="24"/>
        </w:rPr>
        <w:t>W</w:t>
      </w:r>
      <w:r w:rsidRPr="004364DD">
        <w:rPr>
          <w:rFonts w:ascii="Italics" w:hAnsi="Italics" w:cstheme="majorBidi"/>
          <w:color w:val="000000" w:themeColor="text1"/>
          <w:sz w:val="24"/>
          <w:szCs w:val="24"/>
        </w:rPr>
        <w:t xml:space="preserve">ay </w:t>
      </w:r>
      <w:proofErr w:type="spellStart"/>
      <w:r w:rsidR="002D492A" w:rsidRPr="004364DD">
        <w:rPr>
          <w:rFonts w:ascii="Italics" w:hAnsi="Italics" w:cstheme="majorBidi"/>
          <w:color w:val="000000" w:themeColor="text1"/>
          <w:sz w:val="24"/>
          <w:szCs w:val="24"/>
        </w:rPr>
        <w:t>A</w:t>
      </w:r>
      <w:r w:rsidRPr="004364DD">
        <w:rPr>
          <w:rFonts w:ascii="Italics" w:hAnsi="Italics" w:cstheme="majorBidi"/>
          <w:color w:val="000000" w:themeColor="text1"/>
          <w:sz w:val="24"/>
          <w:szCs w:val="24"/>
        </w:rPr>
        <w:t>nova</w:t>
      </w:r>
      <w:proofErr w:type="spellEnd"/>
      <w:r w:rsidRPr="004364DD">
        <w:rPr>
          <w:rFonts w:ascii="Italics" w:hAnsi="Italics" w:cstheme="majorBidi"/>
          <w:color w:val="000000" w:themeColor="text1"/>
          <w:sz w:val="24"/>
          <w:szCs w:val="24"/>
        </w:rPr>
        <w:t xml:space="preserve"> analysis of variance for the differences </w:t>
      </w:r>
      <w:r w:rsidR="00EE1A6B" w:rsidRPr="004364DD">
        <w:rPr>
          <w:rFonts w:ascii="Italics" w:hAnsi="Italics" w:cstheme="majorBidi"/>
          <w:color w:val="000000" w:themeColor="text1"/>
          <w:sz w:val="24"/>
          <w:szCs w:val="24"/>
        </w:rPr>
        <w:t>due to</w:t>
      </w:r>
      <w:r w:rsidRPr="004364DD">
        <w:rPr>
          <w:rFonts w:ascii="Italics" w:hAnsi="Italics" w:cstheme="majorBidi"/>
          <w:color w:val="000000" w:themeColor="text1"/>
          <w:sz w:val="24"/>
          <w:szCs w:val="24"/>
        </w:rPr>
        <w:t xml:space="preserve"> the </w:t>
      </w:r>
      <w:r w:rsidR="00EE1A6B" w:rsidRPr="004364DD">
        <w:rPr>
          <w:rFonts w:ascii="Italics" w:hAnsi="Italics" w:cstheme="majorBidi"/>
          <w:color w:val="000000" w:themeColor="text1"/>
          <w:sz w:val="24"/>
          <w:szCs w:val="24"/>
          <w:lang w:bidi="ar-JO"/>
        </w:rPr>
        <w:t>a</w:t>
      </w:r>
      <w:r w:rsidR="00074AEB" w:rsidRPr="004364DD">
        <w:rPr>
          <w:rFonts w:ascii="Italics" w:hAnsi="Italics" w:cstheme="majorBidi"/>
          <w:color w:val="000000" w:themeColor="text1"/>
          <w:sz w:val="24"/>
          <w:szCs w:val="24"/>
          <w:lang w:bidi="ar-JO"/>
        </w:rPr>
        <w:t>cademic level</w:t>
      </w:r>
      <w:r w:rsidRPr="004364DD">
        <w:rPr>
          <w:rFonts w:ascii="Italics" w:hAnsi="Italics" w:cstheme="majorBidi"/>
          <w:color w:val="000000" w:themeColor="text1"/>
          <w:sz w:val="24"/>
          <w:szCs w:val="24"/>
        </w:rPr>
        <w:t xml:space="preserve"> variable</w:t>
      </w:r>
      <w:r w:rsidR="00957D35" w:rsidRPr="004364DD">
        <w:rPr>
          <w:rFonts w:ascii="Italics" w:hAnsi="Italics" w:cstheme="majorBidi"/>
          <w:color w:val="000000" w:themeColor="text1"/>
          <w:sz w:val="24"/>
          <w:szCs w:val="24"/>
          <w:rtl/>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2"/>
        <w:gridCol w:w="1329"/>
        <w:gridCol w:w="606"/>
        <w:gridCol w:w="780"/>
        <w:gridCol w:w="720"/>
        <w:gridCol w:w="769"/>
        <w:gridCol w:w="769"/>
      </w:tblGrid>
      <w:tr w:rsidR="00F40E44" w:rsidRPr="004364DD" w14:paraId="6A2AA401" w14:textId="77777777" w:rsidTr="00B27789">
        <w:trPr>
          <w:jc w:val="center"/>
        </w:trPr>
        <w:tc>
          <w:tcPr>
            <w:tcW w:w="1390" w:type="dxa"/>
            <w:tcBorders>
              <w:top w:val="single" w:sz="4" w:space="0" w:color="auto"/>
              <w:bottom w:val="single" w:sz="4" w:space="0" w:color="auto"/>
            </w:tcBorders>
          </w:tcPr>
          <w:p w14:paraId="2A3BA2AF" w14:textId="2FF8FD28" w:rsidR="001C41CA" w:rsidRPr="004364DD" w:rsidRDefault="001C41CA"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lang w:bidi="ar-JO"/>
              </w:rPr>
              <w:t>Field</w:t>
            </w:r>
          </w:p>
        </w:tc>
        <w:tc>
          <w:tcPr>
            <w:tcW w:w="1329" w:type="dxa"/>
            <w:tcBorders>
              <w:top w:val="single" w:sz="4" w:space="0" w:color="auto"/>
              <w:bottom w:val="single" w:sz="4" w:space="0" w:color="auto"/>
            </w:tcBorders>
            <w:vAlign w:val="bottom"/>
          </w:tcPr>
          <w:p w14:paraId="4CDCE3F9" w14:textId="1A86CEEC" w:rsidR="001C41CA" w:rsidRPr="004364DD" w:rsidRDefault="0042759C" w:rsidP="004364DD">
            <w:pPr>
              <w:autoSpaceDE w:val="0"/>
              <w:autoSpaceDN w:val="0"/>
              <w:adjustRightInd w:val="0"/>
              <w:jc w:val="both"/>
              <w:rPr>
                <w:rFonts w:ascii="Italics" w:hAnsi="Italics" w:cstheme="majorBidi"/>
                <w:color w:val="000000" w:themeColor="text1"/>
                <w:sz w:val="24"/>
                <w:szCs w:val="24"/>
                <w:rtl/>
                <w:lang w:bidi="ar-JO"/>
              </w:rPr>
            </w:pPr>
            <w:r w:rsidRPr="004364DD">
              <w:rPr>
                <w:rFonts w:ascii="Italics" w:hAnsi="Italics" w:cstheme="majorBidi"/>
                <w:color w:val="000000" w:themeColor="text1"/>
                <w:sz w:val="24"/>
                <w:szCs w:val="24"/>
                <w:lang w:bidi="ar-JO"/>
              </w:rPr>
              <w:t>Academic level</w:t>
            </w:r>
          </w:p>
        </w:tc>
        <w:tc>
          <w:tcPr>
            <w:tcW w:w="606" w:type="dxa"/>
            <w:tcBorders>
              <w:top w:val="single" w:sz="4" w:space="0" w:color="auto"/>
              <w:bottom w:val="single" w:sz="4" w:space="0" w:color="auto"/>
            </w:tcBorders>
          </w:tcPr>
          <w:p w14:paraId="51229D79" w14:textId="7D428B91" w:rsidR="001C41CA" w:rsidRPr="004364DD" w:rsidRDefault="001C41CA"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n</w:t>
            </w:r>
          </w:p>
        </w:tc>
        <w:tc>
          <w:tcPr>
            <w:tcW w:w="720" w:type="dxa"/>
            <w:tcBorders>
              <w:top w:val="single" w:sz="4" w:space="0" w:color="auto"/>
              <w:bottom w:val="single" w:sz="4" w:space="0" w:color="auto"/>
            </w:tcBorders>
          </w:tcPr>
          <w:p w14:paraId="380018E1" w14:textId="7CF145DD" w:rsidR="001C41CA" w:rsidRPr="004364DD" w:rsidRDefault="001C41CA"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Mean</w:t>
            </w:r>
          </w:p>
        </w:tc>
        <w:tc>
          <w:tcPr>
            <w:tcW w:w="720" w:type="dxa"/>
            <w:tcBorders>
              <w:top w:val="single" w:sz="4" w:space="0" w:color="auto"/>
              <w:bottom w:val="single" w:sz="4" w:space="0" w:color="auto"/>
            </w:tcBorders>
          </w:tcPr>
          <w:p w14:paraId="76C7351E" w14:textId="4F1229CB" w:rsidR="001C41CA" w:rsidRPr="004364DD" w:rsidRDefault="001C41CA"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SD</w:t>
            </w:r>
          </w:p>
        </w:tc>
        <w:tc>
          <w:tcPr>
            <w:tcW w:w="650" w:type="dxa"/>
            <w:tcBorders>
              <w:top w:val="single" w:sz="4" w:space="0" w:color="auto"/>
              <w:bottom w:val="single" w:sz="4" w:space="0" w:color="auto"/>
            </w:tcBorders>
          </w:tcPr>
          <w:p w14:paraId="534DC7BE" w14:textId="3A548D43" w:rsidR="001C41CA" w:rsidRPr="004364DD" w:rsidRDefault="00B27789"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F value</w:t>
            </w:r>
          </w:p>
        </w:tc>
        <w:tc>
          <w:tcPr>
            <w:tcW w:w="520" w:type="dxa"/>
            <w:tcBorders>
              <w:top w:val="single" w:sz="4" w:space="0" w:color="auto"/>
              <w:bottom w:val="single" w:sz="4" w:space="0" w:color="auto"/>
            </w:tcBorders>
          </w:tcPr>
          <w:p w14:paraId="69F4AA00" w14:textId="7A898F32" w:rsidR="001C41CA" w:rsidRPr="004364DD" w:rsidRDefault="001C41CA"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P value</w:t>
            </w:r>
          </w:p>
        </w:tc>
      </w:tr>
      <w:tr w:rsidR="00F40E44" w:rsidRPr="004364DD" w14:paraId="6D355EC3" w14:textId="77777777" w:rsidTr="00B27789">
        <w:trPr>
          <w:jc w:val="center"/>
        </w:trPr>
        <w:tc>
          <w:tcPr>
            <w:tcW w:w="1390" w:type="dxa"/>
            <w:vMerge w:val="restart"/>
            <w:tcBorders>
              <w:top w:val="single" w:sz="4" w:space="0" w:color="auto"/>
            </w:tcBorders>
          </w:tcPr>
          <w:p w14:paraId="00E2AAAF" w14:textId="70F4BEFB"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Extreme thought</w:t>
            </w:r>
          </w:p>
        </w:tc>
        <w:tc>
          <w:tcPr>
            <w:tcW w:w="1329" w:type="dxa"/>
            <w:tcBorders>
              <w:top w:val="single" w:sz="4" w:space="0" w:color="auto"/>
            </w:tcBorders>
          </w:tcPr>
          <w:p w14:paraId="12BAB9C5" w14:textId="5C427FBE"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first year</w:t>
            </w:r>
          </w:p>
        </w:tc>
        <w:tc>
          <w:tcPr>
            <w:tcW w:w="606" w:type="dxa"/>
            <w:tcBorders>
              <w:top w:val="single" w:sz="4" w:space="0" w:color="auto"/>
            </w:tcBorders>
            <w:vAlign w:val="center"/>
          </w:tcPr>
          <w:p w14:paraId="207564E8" w14:textId="4E4DF5BA"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13</w:t>
            </w:r>
          </w:p>
        </w:tc>
        <w:tc>
          <w:tcPr>
            <w:tcW w:w="720" w:type="dxa"/>
            <w:tcBorders>
              <w:top w:val="single" w:sz="4" w:space="0" w:color="auto"/>
            </w:tcBorders>
            <w:vAlign w:val="center"/>
          </w:tcPr>
          <w:p w14:paraId="52ACC8F2" w14:textId="3AAD0DF3"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2.23</w:t>
            </w:r>
          </w:p>
        </w:tc>
        <w:tc>
          <w:tcPr>
            <w:tcW w:w="720" w:type="dxa"/>
            <w:tcBorders>
              <w:top w:val="single" w:sz="4" w:space="0" w:color="auto"/>
            </w:tcBorders>
            <w:vAlign w:val="center"/>
          </w:tcPr>
          <w:p w14:paraId="49A5D7FF" w14:textId="096E1A0F"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.76</w:t>
            </w:r>
          </w:p>
        </w:tc>
        <w:tc>
          <w:tcPr>
            <w:tcW w:w="650" w:type="dxa"/>
            <w:vMerge w:val="restart"/>
            <w:tcBorders>
              <w:top w:val="single" w:sz="4" w:space="0" w:color="auto"/>
            </w:tcBorders>
            <w:vAlign w:val="center"/>
          </w:tcPr>
          <w:p w14:paraId="7A5C3F54" w14:textId="153D69E3"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3.09</w:t>
            </w:r>
            <w:r w:rsidR="001D687B" w:rsidRPr="004364DD">
              <w:rPr>
                <w:rFonts w:ascii="Italics" w:hAnsi="Italics" w:cstheme="majorBidi"/>
                <w:color w:val="000000" w:themeColor="text1"/>
                <w:sz w:val="24"/>
                <w:szCs w:val="24"/>
              </w:rPr>
              <w:t xml:space="preserve"> </w:t>
            </w:r>
          </w:p>
        </w:tc>
        <w:tc>
          <w:tcPr>
            <w:tcW w:w="520" w:type="dxa"/>
            <w:vMerge w:val="restart"/>
            <w:tcBorders>
              <w:top w:val="single" w:sz="4" w:space="0" w:color="auto"/>
            </w:tcBorders>
            <w:vAlign w:val="center"/>
          </w:tcPr>
          <w:p w14:paraId="3FF676B9" w14:textId="5FB85621"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.03</w:t>
            </w:r>
          </w:p>
        </w:tc>
      </w:tr>
      <w:tr w:rsidR="00F40E44" w:rsidRPr="004364DD" w14:paraId="059E784F" w14:textId="77777777" w:rsidTr="00B27789">
        <w:trPr>
          <w:jc w:val="center"/>
        </w:trPr>
        <w:tc>
          <w:tcPr>
            <w:tcW w:w="1390" w:type="dxa"/>
            <w:vMerge/>
          </w:tcPr>
          <w:p w14:paraId="79A375CF"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c>
          <w:tcPr>
            <w:tcW w:w="1329" w:type="dxa"/>
          </w:tcPr>
          <w:p w14:paraId="0EEB7579" w14:textId="652FE720"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Second Year</w:t>
            </w:r>
          </w:p>
        </w:tc>
        <w:tc>
          <w:tcPr>
            <w:tcW w:w="606" w:type="dxa"/>
            <w:vAlign w:val="center"/>
          </w:tcPr>
          <w:p w14:paraId="7A064C64" w14:textId="1112E395"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16</w:t>
            </w:r>
          </w:p>
        </w:tc>
        <w:tc>
          <w:tcPr>
            <w:tcW w:w="720" w:type="dxa"/>
            <w:vAlign w:val="center"/>
          </w:tcPr>
          <w:p w14:paraId="5EAD8353" w14:textId="53BDD71D"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2.59</w:t>
            </w:r>
          </w:p>
        </w:tc>
        <w:tc>
          <w:tcPr>
            <w:tcW w:w="720" w:type="dxa"/>
            <w:vAlign w:val="center"/>
          </w:tcPr>
          <w:p w14:paraId="4193EFAD" w14:textId="5FAAC18F"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.87</w:t>
            </w:r>
          </w:p>
        </w:tc>
        <w:tc>
          <w:tcPr>
            <w:tcW w:w="650" w:type="dxa"/>
            <w:vMerge/>
          </w:tcPr>
          <w:p w14:paraId="635EA898"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c>
          <w:tcPr>
            <w:tcW w:w="520" w:type="dxa"/>
            <w:vMerge/>
          </w:tcPr>
          <w:p w14:paraId="4176CCE0"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r>
      <w:tr w:rsidR="00F40E44" w:rsidRPr="004364DD" w14:paraId="62526FDD" w14:textId="77777777" w:rsidTr="00B27789">
        <w:trPr>
          <w:jc w:val="center"/>
        </w:trPr>
        <w:tc>
          <w:tcPr>
            <w:tcW w:w="1390" w:type="dxa"/>
            <w:vMerge/>
          </w:tcPr>
          <w:p w14:paraId="254C1296"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c>
          <w:tcPr>
            <w:tcW w:w="1329" w:type="dxa"/>
          </w:tcPr>
          <w:p w14:paraId="7271BE2F" w14:textId="3CEFC012"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third year</w:t>
            </w:r>
          </w:p>
        </w:tc>
        <w:tc>
          <w:tcPr>
            <w:tcW w:w="606" w:type="dxa"/>
            <w:vAlign w:val="center"/>
          </w:tcPr>
          <w:p w14:paraId="109A0C09" w14:textId="56ADFFA1"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48</w:t>
            </w:r>
          </w:p>
        </w:tc>
        <w:tc>
          <w:tcPr>
            <w:tcW w:w="720" w:type="dxa"/>
            <w:vAlign w:val="center"/>
          </w:tcPr>
          <w:p w14:paraId="00CC6B99" w14:textId="26F70868"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2.06</w:t>
            </w:r>
          </w:p>
        </w:tc>
        <w:tc>
          <w:tcPr>
            <w:tcW w:w="720" w:type="dxa"/>
            <w:vAlign w:val="center"/>
          </w:tcPr>
          <w:p w14:paraId="3D487425" w14:textId="309C1868"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.79</w:t>
            </w:r>
          </w:p>
        </w:tc>
        <w:tc>
          <w:tcPr>
            <w:tcW w:w="650" w:type="dxa"/>
            <w:vMerge/>
          </w:tcPr>
          <w:p w14:paraId="1F9C85B0"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c>
          <w:tcPr>
            <w:tcW w:w="520" w:type="dxa"/>
            <w:vMerge/>
          </w:tcPr>
          <w:p w14:paraId="52C17280"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r>
      <w:tr w:rsidR="00F40E44" w:rsidRPr="004364DD" w14:paraId="2757A4DC" w14:textId="77777777" w:rsidTr="00B27789">
        <w:trPr>
          <w:jc w:val="center"/>
        </w:trPr>
        <w:tc>
          <w:tcPr>
            <w:tcW w:w="1390" w:type="dxa"/>
            <w:vMerge/>
          </w:tcPr>
          <w:p w14:paraId="33814A96"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c>
          <w:tcPr>
            <w:tcW w:w="1329" w:type="dxa"/>
          </w:tcPr>
          <w:p w14:paraId="02173E21" w14:textId="54569BA3"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Fourth year</w:t>
            </w:r>
          </w:p>
        </w:tc>
        <w:tc>
          <w:tcPr>
            <w:tcW w:w="606" w:type="dxa"/>
            <w:vAlign w:val="center"/>
          </w:tcPr>
          <w:p w14:paraId="50B71F1A" w14:textId="2D52ACFD"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14</w:t>
            </w:r>
          </w:p>
        </w:tc>
        <w:tc>
          <w:tcPr>
            <w:tcW w:w="720" w:type="dxa"/>
            <w:vAlign w:val="center"/>
          </w:tcPr>
          <w:p w14:paraId="1C30FB3F" w14:textId="1D09F7BF"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1.76</w:t>
            </w:r>
          </w:p>
        </w:tc>
        <w:tc>
          <w:tcPr>
            <w:tcW w:w="720" w:type="dxa"/>
            <w:vAlign w:val="center"/>
          </w:tcPr>
          <w:p w14:paraId="1E235F5A" w14:textId="43E2C16C"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.53</w:t>
            </w:r>
          </w:p>
        </w:tc>
        <w:tc>
          <w:tcPr>
            <w:tcW w:w="650" w:type="dxa"/>
            <w:vMerge/>
          </w:tcPr>
          <w:p w14:paraId="4E0DD3C4"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c>
          <w:tcPr>
            <w:tcW w:w="520" w:type="dxa"/>
            <w:vMerge/>
          </w:tcPr>
          <w:p w14:paraId="0381D867"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r>
      <w:tr w:rsidR="00F40E44" w:rsidRPr="004364DD" w14:paraId="2BD019DB" w14:textId="77777777" w:rsidTr="00B27789">
        <w:trPr>
          <w:jc w:val="center"/>
        </w:trPr>
        <w:tc>
          <w:tcPr>
            <w:tcW w:w="1390" w:type="dxa"/>
            <w:vMerge w:val="restart"/>
          </w:tcPr>
          <w:p w14:paraId="59A529B8" w14:textId="6C4F5FEF"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Aggressive-hostile thought</w:t>
            </w:r>
          </w:p>
        </w:tc>
        <w:tc>
          <w:tcPr>
            <w:tcW w:w="1329" w:type="dxa"/>
          </w:tcPr>
          <w:p w14:paraId="303E6F95" w14:textId="588C9D5D"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first year</w:t>
            </w:r>
          </w:p>
        </w:tc>
        <w:tc>
          <w:tcPr>
            <w:tcW w:w="606" w:type="dxa"/>
            <w:vAlign w:val="center"/>
          </w:tcPr>
          <w:p w14:paraId="664B64A5" w14:textId="49AB4BB8"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13</w:t>
            </w:r>
          </w:p>
        </w:tc>
        <w:tc>
          <w:tcPr>
            <w:tcW w:w="720" w:type="dxa"/>
            <w:vAlign w:val="center"/>
          </w:tcPr>
          <w:p w14:paraId="7560ECA6" w14:textId="0E22D699"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1.57</w:t>
            </w:r>
          </w:p>
        </w:tc>
        <w:tc>
          <w:tcPr>
            <w:tcW w:w="720" w:type="dxa"/>
            <w:vAlign w:val="center"/>
          </w:tcPr>
          <w:p w14:paraId="22638CED" w14:textId="5575234D"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.48</w:t>
            </w:r>
          </w:p>
        </w:tc>
        <w:tc>
          <w:tcPr>
            <w:tcW w:w="650" w:type="dxa"/>
            <w:vMerge w:val="restart"/>
            <w:vAlign w:val="center"/>
          </w:tcPr>
          <w:p w14:paraId="602213DF" w14:textId="7089416D"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1.37</w:t>
            </w:r>
          </w:p>
        </w:tc>
        <w:tc>
          <w:tcPr>
            <w:tcW w:w="520" w:type="dxa"/>
            <w:vMerge w:val="restart"/>
            <w:vAlign w:val="center"/>
          </w:tcPr>
          <w:p w14:paraId="16613F8F" w14:textId="3DCD23E7"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.25</w:t>
            </w:r>
          </w:p>
        </w:tc>
      </w:tr>
      <w:tr w:rsidR="00F40E44" w:rsidRPr="004364DD" w14:paraId="0D66B8E1" w14:textId="77777777" w:rsidTr="00B27789">
        <w:trPr>
          <w:jc w:val="center"/>
        </w:trPr>
        <w:tc>
          <w:tcPr>
            <w:tcW w:w="1390" w:type="dxa"/>
            <w:vMerge/>
          </w:tcPr>
          <w:p w14:paraId="7506C068"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c>
          <w:tcPr>
            <w:tcW w:w="1329" w:type="dxa"/>
          </w:tcPr>
          <w:p w14:paraId="1F103C49" w14:textId="69DA7534"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Second Year</w:t>
            </w:r>
          </w:p>
        </w:tc>
        <w:tc>
          <w:tcPr>
            <w:tcW w:w="606" w:type="dxa"/>
            <w:vAlign w:val="center"/>
          </w:tcPr>
          <w:p w14:paraId="4CE58294" w14:textId="5A63E802"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16</w:t>
            </w:r>
          </w:p>
        </w:tc>
        <w:tc>
          <w:tcPr>
            <w:tcW w:w="720" w:type="dxa"/>
            <w:vAlign w:val="center"/>
          </w:tcPr>
          <w:p w14:paraId="1BCF3B3D" w14:textId="3AB7A5B6"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1.96</w:t>
            </w:r>
          </w:p>
        </w:tc>
        <w:tc>
          <w:tcPr>
            <w:tcW w:w="720" w:type="dxa"/>
            <w:vAlign w:val="center"/>
          </w:tcPr>
          <w:p w14:paraId="782053F8" w14:textId="2EE799D3"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1.12</w:t>
            </w:r>
          </w:p>
        </w:tc>
        <w:tc>
          <w:tcPr>
            <w:tcW w:w="650" w:type="dxa"/>
            <w:vMerge/>
          </w:tcPr>
          <w:p w14:paraId="0B4255DF"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c>
          <w:tcPr>
            <w:tcW w:w="520" w:type="dxa"/>
            <w:vMerge/>
          </w:tcPr>
          <w:p w14:paraId="0AE4FA65"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r>
      <w:tr w:rsidR="00F40E44" w:rsidRPr="004364DD" w14:paraId="6E446F4D" w14:textId="77777777" w:rsidTr="00B27789">
        <w:trPr>
          <w:jc w:val="center"/>
        </w:trPr>
        <w:tc>
          <w:tcPr>
            <w:tcW w:w="1390" w:type="dxa"/>
            <w:vMerge/>
          </w:tcPr>
          <w:p w14:paraId="5F1E870F"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c>
          <w:tcPr>
            <w:tcW w:w="1329" w:type="dxa"/>
          </w:tcPr>
          <w:p w14:paraId="31302244" w14:textId="372E4BD3"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third year</w:t>
            </w:r>
          </w:p>
        </w:tc>
        <w:tc>
          <w:tcPr>
            <w:tcW w:w="606" w:type="dxa"/>
            <w:vAlign w:val="center"/>
          </w:tcPr>
          <w:p w14:paraId="1E9F600C" w14:textId="36D073C5"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48</w:t>
            </w:r>
          </w:p>
        </w:tc>
        <w:tc>
          <w:tcPr>
            <w:tcW w:w="720" w:type="dxa"/>
            <w:vAlign w:val="center"/>
          </w:tcPr>
          <w:p w14:paraId="633481ED" w14:textId="35103351"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1.53</w:t>
            </w:r>
          </w:p>
        </w:tc>
        <w:tc>
          <w:tcPr>
            <w:tcW w:w="720" w:type="dxa"/>
            <w:vAlign w:val="center"/>
          </w:tcPr>
          <w:p w14:paraId="70694B91" w14:textId="6DBAE3DF"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.79</w:t>
            </w:r>
          </w:p>
        </w:tc>
        <w:tc>
          <w:tcPr>
            <w:tcW w:w="650" w:type="dxa"/>
            <w:vMerge/>
          </w:tcPr>
          <w:p w14:paraId="1284FE27"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c>
          <w:tcPr>
            <w:tcW w:w="520" w:type="dxa"/>
            <w:vMerge/>
          </w:tcPr>
          <w:p w14:paraId="1316D70B"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r>
      <w:tr w:rsidR="00F40E44" w:rsidRPr="004364DD" w14:paraId="7C122639" w14:textId="77777777" w:rsidTr="00B27789">
        <w:trPr>
          <w:jc w:val="center"/>
        </w:trPr>
        <w:tc>
          <w:tcPr>
            <w:tcW w:w="1390" w:type="dxa"/>
            <w:vMerge/>
          </w:tcPr>
          <w:p w14:paraId="57C0E889"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c>
          <w:tcPr>
            <w:tcW w:w="1329" w:type="dxa"/>
          </w:tcPr>
          <w:p w14:paraId="1EA5B048" w14:textId="06EF4F8E"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Fourth year</w:t>
            </w:r>
          </w:p>
        </w:tc>
        <w:tc>
          <w:tcPr>
            <w:tcW w:w="606" w:type="dxa"/>
            <w:vAlign w:val="center"/>
          </w:tcPr>
          <w:p w14:paraId="55686BD5" w14:textId="577F699A"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14</w:t>
            </w:r>
          </w:p>
        </w:tc>
        <w:tc>
          <w:tcPr>
            <w:tcW w:w="720" w:type="dxa"/>
            <w:vAlign w:val="center"/>
          </w:tcPr>
          <w:p w14:paraId="21FDB4A1" w14:textId="55C46E9D"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1.42</w:t>
            </w:r>
          </w:p>
        </w:tc>
        <w:tc>
          <w:tcPr>
            <w:tcW w:w="720" w:type="dxa"/>
            <w:vAlign w:val="center"/>
          </w:tcPr>
          <w:p w14:paraId="1D074DB2" w14:textId="234FB544"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.76</w:t>
            </w:r>
          </w:p>
        </w:tc>
        <w:tc>
          <w:tcPr>
            <w:tcW w:w="650" w:type="dxa"/>
            <w:vMerge/>
          </w:tcPr>
          <w:p w14:paraId="3C3C6AE6"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c>
          <w:tcPr>
            <w:tcW w:w="520" w:type="dxa"/>
            <w:vMerge/>
          </w:tcPr>
          <w:p w14:paraId="74DDCD19"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r>
      <w:tr w:rsidR="00F40E44" w:rsidRPr="004364DD" w14:paraId="00A15699" w14:textId="77777777" w:rsidTr="00B27789">
        <w:trPr>
          <w:jc w:val="center"/>
        </w:trPr>
        <w:tc>
          <w:tcPr>
            <w:tcW w:w="1390" w:type="dxa"/>
            <w:vMerge w:val="restart"/>
          </w:tcPr>
          <w:p w14:paraId="03B98BD4" w14:textId="1A689C37"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Self-depreciative thought</w:t>
            </w:r>
          </w:p>
        </w:tc>
        <w:tc>
          <w:tcPr>
            <w:tcW w:w="1329" w:type="dxa"/>
          </w:tcPr>
          <w:p w14:paraId="00360522" w14:textId="14B00D28"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first year</w:t>
            </w:r>
          </w:p>
        </w:tc>
        <w:tc>
          <w:tcPr>
            <w:tcW w:w="606" w:type="dxa"/>
            <w:vAlign w:val="center"/>
          </w:tcPr>
          <w:p w14:paraId="336F96E9" w14:textId="36749454"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13</w:t>
            </w:r>
          </w:p>
        </w:tc>
        <w:tc>
          <w:tcPr>
            <w:tcW w:w="720" w:type="dxa"/>
            <w:vAlign w:val="center"/>
          </w:tcPr>
          <w:p w14:paraId="5AFD2CE8" w14:textId="4F34BD18"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1.78</w:t>
            </w:r>
          </w:p>
        </w:tc>
        <w:tc>
          <w:tcPr>
            <w:tcW w:w="720" w:type="dxa"/>
            <w:vAlign w:val="center"/>
          </w:tcPr>
          <w:p w14:paraId="3DB0945A" w14:textId="5F7800B1"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.50</w:t>
            </w:r>
          </w:p>
        </w:tc>
        <w:tc>
          <w:tcPr>
            <w:tcW w:w="650" w:type="dxa"/>
            <w:vMerge w:val="restart"/>
            <w:vAlign w:val="center"/>
          </w:tcPr>
          <w:p w14:paraId="3A3812E4" w14:textId="5C9FE41D"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2.49</w:t>
            </w:r>
          </w:p>
        </w:tc>
        <w:tc>
          <w:tcPr>
            <w:tcW w:w="520" w:type="dxa"/>
            <w:vMerge w:val="restart"/>
            <w:vAlign w:val="center"/>
          </w:tcPr>
          <w:p w14:paraId="143998A3" w14:textId="01E72EB0"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.06</w:t>
            </w:r>
          </w:p>
        </w:tc>
      </w:tr>
      <w:tr w:rsidR="00F40E44" w:rsidRPr="004364DD" w14:paraId="0A3EDC9E" w14:textId="77777777" w:rsidTr="00B27789">
        <w:trPr>
          <w:jc w:val="center"/>
        </w:trPr>
        <w:tc>
          <w:tcPr>
            <w:tcW w:w="1390" w:type="dxa"/>
            <w:vMerge/>
          </w:tcPr>
          <w:p w14:paraId="323C1BAA"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c>
          <w:tcPr>
            <w:tcW w:w="1329" w:type="dxa"/>
          </w:tcPr>
          <w:p w14:paraId="46FE14BC" w14:textId="22DA749B"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Second Year</w:t>
            </w:r>
          </w:p>
        </w:tc>
        <w:tc>
          <w:tcPr>
            <w:tcW w:w="606" w:type="dxa"/>
            <w:vAlign w:val="center"/>
          </w:tcPr>
          <w:p w14:paraId="1C6E512F" w14:textId="6F73A16E"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16</w:t>
            </w:r>
          </w:p>
        </w:tc>
        <w:tc>
          <w:tcPr>
            <w:tcW w:w="720" w:type="dxa"/>
            <w:vAlign w:val="center"/>
          </w:tcPr>
          <w:p w14:paraId="4F2D263B" w14:textId="04B10659"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2.25</w:t>
            </w:r>
          </w:p>
        </w:tc>
        <w:tc>
          <w:tcPr>
            <w:tcW w:w="720" w:type="dxa"/>
            <w:vAlign w:val="center"/>
          </w:tcPr>
          <w:p w14:paraId="12207B14" w14:textId="31B1916F"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1.24</w:t>
            </w:r>
          </w:p>
        </w:tc>
        <w:tc>
          <w:tcPr>
            <w:tcW w:w="650" w:type="dxa"/>
            <w:vMerge/>
          </w:tcPr>
          <w:p w14:paraId="031E7959"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c>
          <w:tcPr>
            <w:tcW w:w="520" w:type="dxa"/>
            <w:vMerge/>
          </w:tcPr>
          <w:p w14:paraId="4321FEF5"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r>
      <w:tr w:rsidR="00F40E44" w:rsidRPr="004364DD" w14:paraId="27866538" w14:textId="77777777" w:rsidTr="00B27789">
        <w:trPr>
          <w:jc w:val="center"/>
        </w:trPr>
        <w:tc>
          <w:tcPr>
            <w:tcW w:w="1390" w:type="dxa"/>
            <w:vMerge/>
          </w:tcPr>
          <w:p w14:paraId="3089E215"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c>
          <w:tcPr>
            <w:tcW w:w="1329" w:type="dxa"/>
          </w:tcPr>
          <w:p w14:paraId="34B3199E" w14:textId="017D306E"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third year</w:t>
            </w:r>
          </w:p>
        </w:tc>
        <w:tc>
          <w:tcPr>
            <w:tcW w:w="606" w:type="dxa"/>
            <w:vAlign w:val="center"/>
          </w:tcPr>
          <w:p w14:paraId="55EAA202" w14:textId="56E04FCD"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48</w:t>
            </w:r>
          </w:p>
        </w:tc>
        <w:tc>
          <w:tcPr>
            <w:tcW w:w="720" w:type="dxa"/>
            <w:vAlign w:val="center"/>
          </w:tcPr>
          <w:p w14:paraId="2555F7E0" w14:textId="2C098A5F"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1.69</w:t>
            </w:r>
          </w:p>
        </w:tc>
        <w:tc>
          <w:tcPr>
            <w:tcW w:w="720" w:type="dxa"/>
            <w:vAlign w:val="center"/>
          </w:tcPr>
          <w:p w14:paraId="6E131B59" w14:textId="3E723133"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.82</w:t>
            </w:r>
          </w:p>
        </w:tc>
        <w:tc>
          <w:tcPr>
            <w:tcW w:w="650" w:type="dxa"/>
            <w:vMerge/>
          </w:tcPr>
          <w:p w14:paraId="6E0D1067"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c>
          <w:tcPr>
            <w:tcW w:w="520" w:type="dxa"/>
            <w:vMerge/>
          </w:tcPr>
          <w:p w14:paraId="063B2EFD"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r>
      <w:tr w:rsidR="00F40E44" w:rsidRPr="004364DD" w14:paraId="5C717987" w14:textId="77777777" w:rsidTr="00B27789">
        <w:trPr>
          <w:jc w:val="center"/>
        </w:trPr>
        <w:tc>
          <w:tcPr>
            <w:tcW w:w="1390" w:type="dxa"/>
            <w:vMerge/>
          </w:tcPr>
          <w:p w14:paraId="39E2F54C"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c>
          <w:tcPr>
            <w:tcW w:w="1329" w:type="dxa"/>
          </w:tcPr>
          <w:p w14:paraId="52E932C2" w14:textId="33AB437F"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Fourth year</w:t>
            </w:r>
          </w:p>
        </w:tc>
        <w:tc>
          <w:tcPr>
            <w:tcW w:w="606" w:type="dxa"/>
            <w:vAlign w:val="center"/>
          </w:tcPr>
          <w:p w14:paraId="574D279F" w14:textId="0E88022F"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14</w:t>
            </w:r>
          </w:p>
        </w:tc>
        <w:tc>
          <w:tcPr>
            <w:tcW w:w="720" w:type="dxa"/>
            <w:vAlign w:val="center"/>
          </w:tcPr>
          <w:p w14:paraId="45F5F539" w14:textId="0C303668"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1.47</w:t>
            </w:r>
          </w:p>
        </w:tc>
        <w:tc>
          <w:tcPr>
            <w:tcW w:w="720" w:type="dxa"/>
            <w:vAlign w:val="center"/>
          </w:tcPr>
          <w:p w14:paraId="07CD6C38" w14:textId="7A44EC6F"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.50</w:t>
            </w:r>
          </w:p>
        </w:tc>
        <w:tc>
          <w:tcPr>
            <w:tcW w:w="650" w:type="dxa"/>
            <w:vMerge/>
          </w:tcPr>
          <w:p w14:paraId="6EBD5205"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c>
          <w:tcPr>
            <w:tcW w:w="520" w:type="dxa"/>
            <w:vMerge/>
          </w:tcPr>
          <w:p w14:paraId="70007410"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r>
      <w:tr w:rsidR="00F40E44" w:rsidRPr="004364DD" w14:paraId="7F5DF417" w14:textId="77777777" w:rsidTr="00B27789">
        <w:trPr>
          <w:jc w:val="center"/>
        </w:trPr>
        <w:tc>
          <w:tcPr>
            <w:tcW w:w="1390" w:type="dxa"/>
            <w:vMerge w:val="restart"/>
          </w:tcPr>
          <w:p w14:paraId="7AEC963E" w14:textId="15ABA019"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Total</w:t>
            </w:r>
          </w:p>
        </w:tc>
        <w:tc>
          <w:tcPr>
            <w:tcW w:w="1329" w:type="dxa"/>
          </w:tcPr>
          <w:p w14:paraId="614CC055" w14:textId="2EF94D8E"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first year</w:t>
            </w:r>
          </w:p>
        </w:tc>
        <w:tc>
          <w:tcPr>
            <w:tcW w:w="606" w:type="dxa"/>
            <w:vAlign w:val="center"/>
          </w:tcPr>
          <w:p w14:paraId="587B67CD" w14:textId="0135B92C"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13</w:t>
            </w:r>
          </w:p>
        </w:tc>
        <w:tc>
          <w:tcPr>
            <w:tcW w:w="720" w:type="dxa"/>
            <w:vAlign w:val="center"/>
          </w:tcPr>
          <w:p w14:paraId="114A0508" w14:textId="1CB1CC38"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1.94</w:t>
            </w:r>
          </w:p>
        </w:tc>
        <w:tc>
          <w:tcPr>
            <w:tcW w:w="720" w:type="dxa"/>
            <w:vAlign w:val="center"/>
          </w:tcPr>
          <w:p w14:paraId="5FAFCA6A" w14:textId="5A4AC28F"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.55</w:t>
            </w:r>
          </w:p>
        </w:tc>
        <w:tc>
          <w:tcPr>
            <w:tcW w:w="650" w:type="dxa"/>
            <w:vMerge w:val="restart"/>
            <w:vAlign w:val="center"/>
          </w:tcPr>
          <w:p w14:paraId="75F51B6C" w14:textId="7CFF0D90"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3.15</w:t>
            </w:r>
          </w:p>
        </w:tc>
        <w:tc>
          <w:tcPr>
            <w:tcW w:w="520" w:type="dxa"/>
            <w:vMerge w:val="restart"/>
            <w:vAlign w:val="center"/>
          </w:tcPr>
          <w:p w14:paraId="5729F30C" w14:textId="1CF6BA48"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.02</w:t>
            </w:r>
          </w:p>
        </w:tc>
      </w:tr>
      <w:tr w:rsidR="00F40E44" w:rsidRPr="004364DD" w14:paraId="422BB775" w14:textId="77777777" w:rsidTr="00B27789">
        <w:trPr>
          <w:jc w:val="center"/>
        </w:trPr>
        <w:tc>
          <w:tcPr>
            <w:tcW w:w="1390" w:type="dxa"/>
            <w:vMerge/>
          </w:tcPr>
          <w:p w14:paraId="0F821138" w14:textId="46FDE79F"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c>
          <w:tcPr>
            <w:tcW w:w="1329" w:type="dxa"/>
          </w:tcPr>
          <w:p w14:paraId="0BDB4FD6" w14:textId="69110400"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Second Year</w:t>
            </w:r>
          </w:p>
        </w:tc>
        <w:tc>
          <w:tcPr>
            <w:tcW w:w="606" w:type="dxa"/>
            <w:vAlign w:val="center"/>
          </w:tcPr>
          <w:p w14:paraId="77928AF2" w14:textId="372FF0D8"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16</w:t>
            </w:r>
          </w:p>
        </w:tc>
        <w:tc>
          <w:tcPr>
            <w:tcW w:w="720" w:type="dxa"/>
            <w:vAlign w:val="center"/>
          </w:tcPr>
          <w:p w14:paraId="4BE96DAF" w14:textId="128BCFEE"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2.34</w:t>
            </w:r>
          </w:p>
        </w:tc>
        <w:tc>
          <w:tcPr>
            <w:tcW w:w="720" w:type="dxa"/>
            <w:vAlign w:val="center"/>
          </w:tcPr>
          <w:p w14:paraId="5521B182" w14:textId="76F376F5"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.93</w:t>
            </w:r>
          </w:p>
        </w:tc>
        <w:tc>
          <w:tcPr>
            <w:tcW w:w="650" w:type="dxa"/>
            <w:vMerge/>
          </w:tcPr>
          <w:p w14:paraId="08A3A764"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c>
          <w:tcPr>
            <w:tcW w:w="520" w:type="dxa"/>
            <w:vMerge/>
          </w:tcPr>
          <w:p w14:paraId="09594EAB"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r>
      <w:tr w:rsidR="00F40E44" w:rsidRPr="004364DD" w14:paraId="4D67C800" w14:textId="77777777" w:rsidTr="00B27789">
        <w:trPr>
          <w:jc w:val="center"/>
        </w:trPr>
        <w:tc>
          <w:tcPr>
            <w:tcW w:w="1390" w:type="dxa"/>
            <w:vMerge/>
          </w:tcPr>
          <w:p w14:paraId="5E956B34"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c>
          <w:tcPr>
            <w:tcW w:w="1329" w:type="dxa"/>
          </w:tcPr>
          <w:p w14:paraId="253E945E" w14:textId="6690E6E6"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third year</w:t>
            </w:r>
          </w:p>
        </w:tc>
        <w:tc>
          <w:tcPr>
            <w:tcW w:w="606" w:type="dxa"/>
            <w:vAlign w:val="center"/>
          </w:tcPr>
          <w:p w14:paraId="6CCE91E5" w14:textId="056CDC06"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48</w:t>
            </w:r>
          </w:p>
        </w:tc>
        <w:tc>
          <w:tcPr>
            <w:tcW w:w="720" w:type="dxa"/>
            <w:vAlign w:val="center"/>
          </w:tcPr>
          <w:p w14:paraId="4BBFDD6D" w14:textId="62EC9010"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1.82</w:t>
            </w:r>
          </w:p>
        </w:tc>
        <w:tc>
          <w:tcPr>
            <w:tcW w:w="720" w:type="dxa"/>
            <w:vAlign w:val="center"/>
          </w:tcPr>
          <w:p w14:paraId="1A9E7358" w14:textId="0E1DE2FF"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.72</w:t>
            </w:r>
          </w:p>
        </w:tc>
        <w:tc>
          <w:tcPr>
            <w:tcW w:w="650" w:type="dxa"/>
            <w:vMerge/>
          </w:tcPr>
          <w:p w14:paraId="4BBBBB27"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c>
          <w:tcPr>
            <w:tcW w:w="520" w:type="dxa"/>
            <w:vMerge/>
          </w:tcPr>
          <w:p w14:paraId="7C07AC3E"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r>
      <w:tr w:rsidR="00F40E44" w:rsidRPr="004364DD" w14:paraId="366F562F" w14:textId="77777777" w:rsidTr="00B27789">
        <w:trPr>
          <w:jc w:val="center"/>
        </w:trPr>
        <w:tc>
          <w:tcPr>
            <w:tcW w:w="1390" w:type="dxa"/>
            <w:vMerge/>
            <w:tcBorders>
              <w:bottom w:val="single" w:sz="4" w:space="0" w:color="auto"/>
            </w:tcBorders>
          </w:tcPr>
          <w:p w14:paraId="55C98D24"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c>
          <w:tcPr>
            <w:tcW w:w="1329" w:type="dxa"/>
            <w:tcBorders>
              <w:bottom w:val="single" w:sz="4" w:space="0" w:color="auto"/>
            </w:tcBorders>
          </w:tcPr>
          <w:p w14:paraId="30388D20" w14:textId="1E57C6AF"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Fourth year</w:t>
            </w:r>
          </w:p>
        </w:tc>
        <w:tc>
          <w:tcPr>
            <w:tcW w:w="606" w:type="dxa"/>
            <w:tcBorders>
              <w:bottom w:val="single" w:sz="4" w:space="0" w:color="auto"/>
            </w:tcBorders>
            <w:vAlign w:val="center"/>
          </w:tcPr>
          <w:p w14:paraId="048AD673" w14:textId="3C8CA750"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14</w:t>
            </w:r>
          </w:p>
        </w:tc>
        <w:tc>
          <w:tcPr>
            <w:tcW w:w="720" w:type="dxa"/>
            <w:tcBorders>
              <w:bottom w:val="single" w:sz="4" w:space="0" w:color="auto"/>
            </w:tcBorders>
            <w:vAlign w:val="center"/>
          </w:tcPr>
          <w:p w14:paraId="5D51BABD" w14:textId="7904DE13"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1.59</w:t>
            </w:r>
          </w:p>
        </w:tc>
        <w:tc>
          <w:tcPr>
            <w:tcW w:w="720" w:type="dxa"/>
            <w:tcBorders>
              <w:bottom w:val="single" w:sz="4" w:space="0" w:color="auto"/>
            </w:tcBorders>
            <w:vAlign w:val="center"/>
          </w:tcPr>
          <w:p w14:paraId="2375D102" w14:textId="558F7C41" w:rsidR="0042759C" w:rsidRPr="004364DD" w:rsidRDefault="0042759C" w:rsidP="004364DD">
            <w:pPr>
              <w:autoSpaceDE w:val="0"/>
              <w:autoSpaceDN w:val="0"/>
              <w:adjustRightInd w:val="0"/>
              <w:jc w:val="both"/>
              <w:rPr>
                <w:rFonts w:ascii="Italics" w:hAnsi="Italics" w:cstheme="majorBidi"/>
                <w:color w:val="000000" w:themeColor="text1"/>
                <w:sz w:val="24"/>
                <w:szCs w:val="24"/>
              </w:rPr>
            </w:pPr>
            <w:r w:rsidRPr="004364DD">
              <w:rPr>
                <w:rFonts w:ascii="Italics" w:hAnsi="Italics" w:cstheme="majorBidi"/>
                <w:color w:val="000000" w:themeColor="text1"/>
                <w:sz w:val="24"/>
                <w:szCs w:val="24"/>
              </w:rPr>
              <w:t>.45</w:t>
            </w:r>
          </w:p>
        </w:tc>
        <w:tc>
          <w:tcPr>
            <w:tcW w:w="650" w:type="dxa"/>
            <w:vMerge/>
            <w:tcBorders>
              <w:bottom w:val="single" w:sz="4" w:space="0" w:color="auto"/>
            </w:tcBorders>
          </w:tcPr>
          <w:p w14:paraId="79E0063A"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c>
          <w:tcPr>
            <w:tcW w:w="520" w:type="dxa"/>
            <w:vMerge/>
            <w:tcBorders>
              <w:bottom w:val="single" w:sz="4" w:space="0" w:color="auto"/>
            </w:tcBorders>
          </w:tcPr>
          <w:p w14:paraId="225BCA5F" w14:textId="77777777" w:rsidR="0042759C" w:rsidRPr="004364DD" w:rsidRDefault="0042759C" w:rsidP="004364DD">
            <w:pPr>
              <w:autoSpaceDE w:val="0"/>
              <w:autoSpaceDN w:val="0"/>
              <w:adjustRightInd w:val="0"/>
              <w:jc w:val="both"/>
              <w:rPr>
                <w:rFonts w:ascii="Italics" w:hAnsi="Italics" w:cstheme="majorBidi"/>
                <w:color w:val="000000" w:themeColor="text1"/>
                <w:sz w:val="24"/>
                <w:szCs w:val="24"/>
              </w:rPr>
            </w:pPr>
          </w:p>
        </w:tc>
      </w:tr>
    </w:tbl>
    <w:p w14:paraId="2101885B" w14:textId="77777777" w:rsidR="00136FFE" w:rsidRPr="004364DD" w:rsidRDefault="00136FFE" w:rsidP="004364DD">
      <w:pPr>
        <w:spacing w:after="0" w:line="240" w:lineRule="auto"/>
        <w:jc w:val="both"/>
        <w:rPr>
          <w:rFonts w:ascii="Italics" w:hAnsi="Italics" w:cstheme="majorBidi"/>
          <w:color w:val="000000" w:themeColor="text1"/>
          <w:sz w:val="24"/>
          <w:szCs w:val="24"/>
        </w:rPr>
      </w:pPr>
    </w:p>
    <w:p w14:paraId="7CC3E5B7" w14:textId="1900105E" w:rsidR="00010D3F" w:rsidRPr="004364DD" w:rsidRDefault="00010D3F" w:rsidP="004364DD">
      <w:pPr>
        <w:spacing w:after="0" w:line="240" w:lineRule="auto"/>
        <w:jc w:val="both"/>
        <w:rPr>
          <w:rFonts w:ascii="Italics" w:hAnsi="Italics" w:cstheme="majorBidi"/>
          <w:color w:val="000000" w:themeColor="text1"/>
          <w:sz w:val="24"/>
          <w:szCs w:val="24"/>
          <w:rtl/>
        </w:rPr>
      </w:pPr>
      <w:r w:rsidRPr="004364DD">
        <w:rPr>
          <w:rFonts w:ascii="Italics" w:hAnsi="Italics" w:cstheme="majorBidi"/>
          <w:color w:val="000000" w:themeColor="text1"/>
          <w:sz w:val="24"/>
          <w:szCs w:val="24"/>
        </w:rPr>
        <w:t>Table (</w:t>
      </w:r>
      <w:r w:rsidR="00E47A4F" w:rsidRPr="004364DD">
        <w:rPr>
          <w:rFonts w:ascii="Italics" w:hAnsi="Italics" w:cstheme="majorBidi"/>
          <w:color w:val="000000" w:themeColor="text1"/>
          <w:sz w:val="24"/>
          <w:szCs w:val="24"/>
          <w:rtl/>
        </w:rPr>
        <w:t>5</w:t>
      </w:r>
      <w:r w:rsidRPr="004364DD">
        <w:rPr>
          <w:rFonts w:ascii="Italics" w:hAnsi="Italics" w:cstheme="majorBidi"/>
          <w:color w:val="000000" w:themeColor="text1"/>
          <w:sz w:val="24"/>
          <w:szCs w:val="24"/>
        </w:rPr>
        <w:t xml:space="preserve">) </w:t>
      </w:r>
      <w:r w:rsidR="002D492A" w:rsidRPr="004364DD">
        <w:rPr>
          <w:rFonts w:ascii="Italics" w:hAnsi="Italics" w:cstheme="majorBidi"/>
          <w:color w:val="000000" w:themeColor="text1"/>
          <w:sz w:val="24"/>
          <w:szCs w:val="24"/>
        </w:rPr>
        <w:t>reveals</w:t>
      </w:r>
      <w:r w:rsidRPr="004364DD">
        <w:rPr>
          <w:rFonts w:ascii="Italics" w:hAnsi="Italics" w:cstheme="majorBidi"/>
          <w:color w:val="000000" w:themeColor="text1"/>
          <w:sz w:val="24"/>
          <w:szCs w:val="24"/>
          <w:rtl/>
        </w:rPr>
        <w:t xml:space="preserve"> </w:t>
      </w:r>
      <w:r w:rsidRPr="004364DD">
        <w:rPr>
          <w:rFonts w:ascii="Italics" w:hAnsi="Italics" w:cstheme="majorBidi"/>
          <w:color w:val="000000" w:themeColor="text1"/>
          <w:sz w:val="24"/>
          <w:szCs w:val="24"/>
        </w:rPr>
        <w:t xml:space="preserve">statistically significant differences in the level of </w:t>
      </w:r>
      <w:r w:rsidR="008A0CC2" w:rsidRPr="004364DD">
        <w:rPr>
          <w:rFonts w:ascii="Italics" w:hAnsi="Italics" w:cstheme="majorBidi"/>
          <w:color w:val="000000" w:themeColor="text1"/>
          <w:sz w:val="24"/>
          <w:szCs w:val="24"/>
        </w:rPr>
        <w:t>stress-</w:t>
      </w:r>
      <w:r w:rsidR="002D492A" w:rsidRPr="004364DD">
        <w:rPr>
          <w:rFonts w:ascii="Italics" w:hAnsi="Italics" w:cstheme="majorBidi"/>
          <w:color w:val="000000" w:themeColor="text1"/>
          <w:sz w:val="24"/>
          <w:szCs w:val="24"/>
        </w:rPr>
        <w:t xml:space="preserve">induced </w:t>
      </w:r>
      <w:r w:rsidR="00EE1A6B" w:rsidRPr="004364DD">
        <w:rPr>
          <w:rFonts w:ascii="Italics" w:hAnsi="Italics" w:cstheme="majorBidi"/>
          <w:color w:val="000000" w:themeColor="text1"/>
          <w:sz w:val="24"/>
          <w:szCs w:val="24"/>
        </w:rPr>
        <w:t xml:space="preserve">cognitive </w:t>
      </w:r>
      <w:r w:rsidR="002D492A" w:rsidRPr="004364DD">
        <w:rPr>
          <w:rFonts w:ascii="Italics" w:hAnsi="Italics" w:cstheme="majorBidi"/>
          <w:color w:val="000000" w:themeColor="text1"/>
          <w:sz w:val="24"/>
          <w:szCs w:val="24"/>
        </w:rPr>
        <w:t>assessment</w:t>
      </w:r>
      <w:r w:rsidR="008A0CC2" w:rsidRPr="004364DD">
        <w:rPr>
          <w:rFonts w:ascii="Italics" w:hAnsi="Italics" w:cstheme="majorBidi"/>
          <w:color w:val="000000" w:themeColor="text1"/>
          <w:sz w:val="24"/>
          <w:szCs w:val="24"/>
        </w:rPr>
        <w:t xml:space="preserve"> among university students</w:t>
      </w:r>
      <w:r w:rsidRPr="004364DD">
        <w:rPr>
          <w:rFonts w:ascii="Italics" w:hAnsi="Italics" w:cstheme="majorBidi"/>
          <w:color w:val="000000" w:themeColor="text1"/>
          <w:sz w:val="24"/>
          <w:szCs w:val="24"/>
          <w:rtl/>
        </w:rPr>
        <w:t xml:space="preserve"> </w:t>
      </w:r>
      <w:r w:rsidRPr="004364DD">
        <w:rPr>
          <w:rFonts w:ascii="Italics" w:hAnsi="Italics" w:cstheme="majorBidi"/>
          <w:color w:val="000000" w:themeColor="text1"/>
          <w:sz w:val="24"/>
          <w:szCs w:val="24"/>
        </w:rPr>
        <w:t xml:space="preserve">due to </w:t>
      </w:r>
      <w:r w:rsidR="00EE1A6B" w:rsidRPr="004364DD">
        <w:rPr>
          <w:rFonts w:ascii="Italics" w:hAnsi="Italics" w:cstheme="majorBidi"/>
          <w:color w:val="000000" w:themeColor="text1"/>
          <w:sz w:val="24"/>
          <w:szCs w:val="24"/>
          <w:lang w:bidi="ar-JO"/>
        </w:rPr>
        <w:t>the a</w:t>
      </w:r>
      <w:r w:rsidR="00074AEB" w:rsidRPr="004364DD">
        <w:rPr>
          <w:rFonts w:ascii="Italics" w:hAnsi="Italics" w:cstheme="majorBidi"/>
          <w:color w:val="000000" w:themeColor="text1"/>
          <w:sz w:val="24"/>
          <w:szCs w:val="24"/>
          <w:lang w:bidi="ar-JO"/>
        </w:rPr>
        <w:t>cademic level</w:t>
      </w:r>
      <w:r w:rsidR="00074AEB" w:rsidRPr="004364DD">
        <w:rPr>
          <w:rFonts w:ascii="Italics" w:hAnsi="Italics" w:cstheme="majorBidi"/>
          <w:color w:val="000000" w:themeColor="text1"/>
          <w:sz w:val="24"/>
          <w:szCs w:val="24"/>
        </w:rPr>
        <w:t xml:space="preserve"> </w:t>
      </w:r>
      <w:r w:rsidR="009E64ED" w:rsidRPr="004364DD">
        <w:rPr>
          <w:rFonts w:ascii="Italics" w:hAnsi="Italics" w:cstheme="majorBidi"/>
          <w:color w:val="000000" w:themeColor="text1"/>
          <w:sz w:val="24"/>
          <w:szCs w:val="24"/>
        </w:rPr>
        <w:t xml:space="preserve">during Corona pandemic (COVID 19) </w:t>
      </w:r>
      <w:r w:rsidRPr="004364DD">
        <w:rPr>
          <w:rFonts w:ascii="Italics" w:hAnsi="Italics" w:cstheme="majorBidi"/>
          <w:color w:val="000000" w:themeColor="text1"/>
          <w:sz w:val="24"/>
          <w:szCs w:val="24"/>
        </w:rPr>
        <w:t xml:space="preserve">in favor of </w:t>
      </w:r>
      <w:r w:rsidR="00CA2CCA" w:rsidRPr="004364DD">
        <w:rPr>
          <w:rFonts w:ascii="Italics" w:hAnsi="Italics" w:cstheme="majorBidi"/>
          <w:color w:val="000000" w:themeColor="text1"/>
          <w:sz w:val="24"/>
          <w:szCs w:val="24"/>
        </w:rPr>
        <w:t>s</w:t>
      </w:r>
      <w:r w:rsidR="00CF38A2" w:rsidRPr="004364DD">
        <w:rPr>
          <w:rFonts w:ascii="Italics" w:hAnsi="Italics" w:cstheme="majorBidi"/>
          <w:color w:val="000000" w:themeColor="text1"/>
          <w:sz w:val="24"/>
          <w:szCs w:val="24"/>
        </w:rPr>
        <w:t>econd</w:t>
      </w:r>
      <w:r w:rsidR="00CA2CCA" w:rsidRPr="004364DD">
        <w:rPr>
          <w:rFonts w:ascii="Italics" w:hAnsi="Italics" w:cstheme="majorBidi"/>
          <w:color w:val="000000" w:themeColor="text1"/>
          <w:sz w:val="24"/>
          <w:szCs w:val="24"/>
        </w:rPr>
        <w:t>-y</w:t>
      </w:r>
      <w:r w:rsidR="00CF38A2" w:rsidRPr="004364DD">
        <w:rPr>
          <w:rFonts w:ascii="Italics" w:hAnsi="Italics" w:cstheme="majorBidi"/>
          <w:color w:val="000000" w:themeColor="text1"/>
          <w:sz w:val="24"/>
          <w:szCs w:val="24"/>
        </w:rPr>
        <w:t>ear</w:t>
      </w:r>
      <w:r w:rsidR="00EE1A6B" w:rsidRPr="004364DD">
        <w:rPr>
          <w:rFonts w:ascii="Italics" w:hAnsi="Italics" w:cstheme="majorBidi"/>
          <w:color w:val="000000" w:themeColor="text1"/>
          <w:sz w:val="24"/>
          <w:szCs w:val="24"/>
        </w:rPr>
        <w:t xml:space="preserve"> students</w:t>
      </w:r>
      <w:r w:rsidR="00CF38A2" w:rsidRPr="004364DD">
        <w:rPr>
          <w:rFonts w:ascii="Italics" w:hAnsi="Italics" w:cstheme="majorBidi"/>
          <w:color w:val="000000" w:themeColor="text1"/>
          <w:sz w:val="24"/>
          <w:szCs w:val="24"/>
        </w:rPr>
        <w:t xml:space="preserve"> </w:t>
      </w:r>
      <w:r w:rsidRPr="004364DD">
        <w:rPr>
          <w:rFonts w:ascii="Italics" w:hAnsi="Italics" w:cstheme="majorBidi"/>
          <w:color w:val="000000" w:themeColor="text1"/>
          <w:sz w:val="24"/>
          <w:szCs w:val="24"/>
        </w:rPr>
        <w:t xml:space="preserve">(M </w:t>
      </w:r>
      <w:r w:rsidR="00EE1A6B" w:rsidRPr="004364DD">
        <w:rPr>
          <w:rFonts w:ascii="Italics" w:hAnsi="Italics" w:cstheme="majorBidi"/>
          <w:color w:val="000000" w:themeColor="text1"/>
          <w:sz w:val="24"/>
          <w:szCs w:val="24"/>
        </w:rPr>
        <w:t xml:space="preserve">= </w:t>
      </w:r>
      <w:r w:rsidR="00CF38A2" w:rsidRPr="004364DD">
        <w:rPr>
          <w:rFonts w:ascii="Italics" w:hAnsi="Italics" w:cstheme="majorBidi"/>
          <w:color w:val="000000" w:themeColor="text1"/>
          <w:sz w:val="24"/>
          <w:szCs w:val="24"/>
        </w:rPr>
        <w:t>2.34</w:t>
      </w:r>
      <w:r w:rsidR="00EE1A6B" w:rsidRPr="004364DD">
        <w:rPr>
          <w:rFonts w:ascii="Italics" w:hAnsi="Italics" w:cstheme="majorBidi"/>
          <w:color w:val="000000" w:themeColor="text1"/>
          <w:sz w:val="24"/>
          <w:szCs w:val="24"/>
        </w:rPr>
        <w:t>;</w:t>
      </w:r>
      <w:r w:rsidRPr="004364DD">
        <w:rPr>
          <w:rFonts w:ascii="Italics" w:hAnsi="Italics" w:cstheme="majorBidi"/>
          <w:color w:val="000000" w:themeColor="text1"/>
          <w:sz w:val="24"/>
          <w:szCs w:val="24"/>
        </w:rPr>
        <w:t xml:space="preserve"> SD</w:t>
      </w:r>
      <w:r w:rsidR="00EE1A6B" w:rsidRPr="004364DD">
        <w:rPr>
          <w:rFonts w:ascii="Italics" w:hAnsi="Italics" w:cstheme="majorBidi"/>
          <w:color w:val="000000" w:themeColor="text1"/>
          <w:sz w:val="24"/>
          <w:szCs w:val="24"/>
        </w:rPr>
        <w:t xml:space="preserve"> =</w:t>
      </w:r>
      <w:r w:rsidRPr="004364DD">
        <w:rPr>
          <w:rFonts w:ascii="Italics" w:hAnsi="Italics" w:cstheme="majorBidi"/>
          <w:color w:val="000000" w:themeColor="text1"/>
          <w:sz w:val="24"/>
          <w:szCs w:val="24"/>
        </w:rPr>
        <w:t xml:space="preserve"> .</w:t>
      </w:r>
      <w:r w:rsidR="00CF38A2" w:rsidRPr="004364DD">
        <w:rPr>
          <w:rFonts w:ascii="Italics" w:hAnsi="Italics" w:cstheme="majorBidi"/>
          <w:color w:val="000000" w:themeColor="text1"/>
          <w:sz w:val="24"/>
          <w:szCs w:val="24"/>
        </w:rPr>
        <w:t>9</w:t>
      </w:r>
      <w:r w:rsidRPr="004364DD">
        <w:rPr>
          <w:rFonts w:ascii="Italics" w:hAnsi="Italics" w:cstheme="majorBidi"/>
          <w:color w:val="000000" w:themeColor="text1"/>
          <w:sz w:val="24"/>
          <w:szCs w:val="24"/>
        </w:rPr>
        <w:t>3) compared to</w:t>
      </w:r>
      <w:r w:rsidR="00CF38A2" w:rsidRPr="004364DD">
        <w:rPr>
          <w:rFonts w:ascii="Italics" w:hAnsi="Italics" w:cstheme="majorBidi"/>
          <w:color w:val="000000" w:themeColor="text1"/>
          <w:sz w:val="24"/>
          <w:szCs w:val="24"/>
        </w:rPr>
        <w:t xml:space="preserve"> </w:t>
      </w:r>
      <w:r w:rsidR="00EE1A6B" w:rsidRPr="004364DD">
        <w:rPr>
          <w:rFonts w:ascii="Italics" w:hAnsi="Italics" w:cstheme="majorBidi"/>
          <w:color w:val="000000" w:themeColor="text1"/>
          <w:sz w:val="24"/>
          <w:szCs w:val="24"/>
        </w:rPr>
        <w:t>the students of other</w:t>
      </w:r>
      <w:r w:rsidR="00CF38A2" w:rsidRPr="004364DD">
        <w:rPr>
          <w:rFonts w:ascii="Italics" w:hAnsi="Italics" w:cstheme="majorBidi"/>
          <w:color w:val="000000" w:themeColor="text1"/>
          <w:sz w:val="24"/>
          <w:szCs w:val="24"/>
        </w:rPr>
        <w:t xml:space="preserve"> years</w:t>
      </w:r>
      <w:r w:rsidR="00EE1A6B" w:rsidRPr="004364DD">
        <w:rPr>
          <w:rFonts w:ascii="Italics" w:hAnsi="Italics" w:cstheme="majorBidi"/>
          <w:color w:val="000000" w:themeColor="text1"/>
          <w:sz w:val="24"/>
          <w:szCs w:val="24"/>
        </w:rPr>
        <w:t>.</w:t>
      </w:r>
      <w:r w:rsidR="00CA2CCA" w:rsidRPr="004364DD">
        <w:rPr>
          <w:rFonts w:ascii="Italics" w:hAnsi="Italics" w:cstheme="majorBidi"/>
          <w:color w:val="000000" w:themeColor="text1"/>
          <w:sz w:val="24"/>
          <w:szCs w:val="24"/>
        </w:rPr>
        <w:t xml:space="preserve"> The variance value </w:t>
      </w:r>
      <w:r w:rsidR="00C233BB" w:rsidRPr="004364DD">
        <w:rPr>
          <w:rFonts w:ascii="Italics" w:hAnsi="Italics" w:cstheme="majorBidi"/>
          <w:color w:val="000000" w:themeColor="text1"/>
          <w:sz w:val="24"/>
          <w:szCs w:val="24"/>
        </w:rPr>
        <w:t xml:space="preserve">of </w:t>
      </w:r>
      <w:r w:rsidRPr="004364DD">
        <w:rPr>
          <w:rFonts w:ascii="Italics" w:hAnsi="Italics" w:cstheme="majorBidi"/>
          <w:color w:val="000000" w:themeColor="text1"/>
          <w:sz w:val="24"/>
          <w:szCs w:val="24"/>
        </w:rPr>
        <w:t xml:space="preserve">One </w:t>
      </w:r>
      <w:r w:rsidR="00EE1A6B" w:rsidRPr="004364DD">
        <w:rPr>
          <w:rFonts w:ascii="Italics" w:hAnsi="Italics" w:cstheme="majorBidi"/>
          <w:color w:val="000000" w:themeColor="text1"/>
          <w:sz w:val="24"/>
          <w:szCs w:val="24"/>
        </w:rPr>
        <w:t>W</w:t>
      </w:r>
      <w:r w:rsidRPr="004364DD">
        <w:rPr>
          <w:rFonts w:ascii="Italics" w:hAnsi="Italics" w:cstheme="majorBidi"/>
          <w:color w:val="000000" w:themeColor="text1"/>
          <w:sz w:val="24"/>
          <w:szCs w:val="24"/>
        </w:rPr>
        <w:t xml:space="preserve">ay </w:t>
      </w:r>
      <w:proofErr w:type="spellStart"/>
      <w:r w:rsidR="00EE1A6B" w:rsidRPr="004364DD">
        <w:rPr>
          <w:rFonts w:ascii="Italics" w:hAnsi="Italics" w:cstheme="majorBidi"/>
          <w:color w:val="000000" w:themeColor="text1"/>
          <w:sz w:val="24"/>
          <w:szCs w:val="24"/>
        </w:rPr>
        <w:t>A</w:t>
      </w:r>
      <w:r w:rsidRPr="004364DD">
        <w:rPr>
          <w:rFonts w:ascii="Italics" w:hAnsi="Italics" w:cstheme="majorBidi"/>
          <w:color w:val="000000" w:themeColor="text1"/>
          <w:sz w:val="24"/>
          <w:szCs w:val="24"/>
        </w:rPr>
        <w:t>nova</w:t>
      </w:r>
      <w:proofErr w:type="spellEnd"/>
      <w:r w:rsidRPr="004364DD">
        <w:rPr>
          <w:rFonts w:ascii="Italics" w:hAnsi="Italics" w:cstheme="majorBidi"/>
          <w:color w:val="000000" w:themeColor="text1"/>
          <w:sz w:val="24"/>
          <w:szCs w:val="24"/>
        </w:rPr>
        <w:t xml:space="preserve"> analysis of </w:t>
      </w:r>
      <w:r w:rsidR="00EE1A6B" w:rsidRPr="004364DD">
        <w:rPr>
          <w:rFonts w:ascii="Italics" w:hAnsi="Italics" w:cstheme="majorBidi"/>
          <w:color w:val="000000" w:themeColor="text1"/>
          <w:sz w:val="24"/>
          <w:szCs w:val="24"/>
        </w:rPr>
        <w:t>was</w:t>
      </w:r>
      <w:r w:rsidRPr="004364DD">
        <w:rPr>
          <w:rFonts w:ascii="Italics" w:hAnsi="Italics" w:cstheme="majorBidi"/>
          <w:color w:val="000000" w:themeColor="text1"/>
          <w:sz w:val="24"/>
          <w:szCs w:val="24"/>
        </w:rPr>
        <w:t xml:space="preserve"> (F </w:t>
      </w:r>
      <w:r w:rsidR="00EE1A6B" w:rsidRPr="004364DD">
        <w:rPr>
          <w:rFonts w:ascii="Italics" w:hAnsi="Italics" w:cstheme="majorBidi"/>
          <w:color w:val="000000" w:themeColor="text1"/>
          <w:sz w:val="24"/>
          <w:szCs w:val="24"/>
        </w:rPr>
        <w:t xml:space="preserve">= </w:t>
      </w:r>
      <w:r w:rsidRPr="004364DD">
        <w:rPr>
          <w:rFonts w:ascii="Italics" w:hAnsi="Italics" w:cstheme="majorBidi"/>
          <w:color w:val="000000" w:themeColor="text1"/>
          <w:sz w:val="24"/>
          <w:szCs w:val="24"/>
        </w:rPr>
        <w:t>3.</w:t>
      </w:r>
      <w:r w:rsidR="00CF38A2" w:rsidRPr="004364DD">
        <w:rPr>
          <w:rFonts w:ascii="Italics" w:hAnsi="Italics" w:cstheme="majorBidi"/>
          <w:color w:val="000000" w:themeColor="text1"/>
          <w:sz w:val="24"/>
          <w:szCs w:val="24"/>
        </w:rPr>
        <w:t>15</w:t>
      </w:r>
      <w:r w:rsidR="00EE1A6B" w:rsidRPr="004364DD">
        <w:rPr>
          <w:rFonts w:ascii="Italics" w:hAnsi="Italics" w:cstheme="majorBidi"/>
          <w:color w:val="000000" w:themeColor="text1"/>
          <w:sz w:val="24"/>
          <w:szCs w:val="24"/>
        </w:rPr>
        <w:t>;</w:t>
      </w:r>
      <w:r w:rsidRPr="004364DD">
        <w:rPr>
          <w:rFonts w:ascii="Italics" w:hAnsi="Italics" w:cstheme="majorBidi"/>
          <w:color w:val="000000" w:themeColor="text1"/>
          <w:sz w:val="24"/>
          <w:szCs w:val="24"/>
        </w:rPr>
        <w:t xml:space="preserve"> P</w:t>
      </w:r>
      <w:r w:rsidR="00EE1A6B" w:rsidRPr="004364DD">
        <w:rPr>
          <w:rFonts w:ascii="Italics" w:hAnsi="Italics" w:cstheme="majorBidi"/>
          <w:color w:val="000000" w:themeColor="text1"/>
          <w:sz w:val="24"/>
          <w:szCs w:val="24"/>
        </w:rPr>
        <w:t xml:space="preserve"> =</w:t>
      </w:r>
      <w:r w:rsidRPr="004364DD">
        <w:rPr>
          <w:rFonts w:ascii="Italics" w:hAnsi="Italics" w:cstheme="majorBidi"/>
          <w:color w:val="000000" w:themeColor="text1"/>
          <w:sz w:val="24"/>
          <w:szCs w:val="24"/>
        </w:rPr>
        <w:t xml:space="preserve"> .0</w:t>
      </w:r>
      <w:r w:rsidR="00CF38A2" w:rsidRPr="004364DD">
        <w:rPr>
          <w:rFonts w:ascii="Italics" w:hAnsi="Italics" w:cstheme="majorBidi"/>
          <w:color w:val="000000" w:themeColor="text1"/>
          <w:sz w:val="24"/>
          <w:szCs w:val="24"/>
        </w:rPr>
        <w:t>2</w:t>
      </w:r>
      <w:r w:rsidRPr="004364DD">
        <w:rPr>
          <w:rFonts w:ascii="Italics" w:hAnsi="Italics" w:cstheme="majorBidi"/>
          <w:color w:val="000000" w:themeColor="text1"/>
          <w:sz w:val="24"/>
          <w:szCs w:val="24"/>
        </w:rPr>
        <w:t>).</w:t>
      </w:r>
    </w:p>
    <w:p w14:paraId="38415AD8" w14:textId="6C2A1577" w:rsidR="003A11B2" w:rsidRPr="004364DD" w:rsidRDefault="003A11B2" w:rsidP="004364DD">
      <w:pPr>
        <w:spacing w:after="0" w:line="240" w:lineRule="auto"/>
        <w:jc w:val="both"/>
        <w:rPr>
          <w:rFonts w:ascii="Italics" w:hAnsi="Italics" w:cstheme="majorBidi"/>
          <w:color w:val="000000" w:themeColor="text1"/>
          <w:sz w:val="24"/>
          <w:szCs w:val="24"/>
        </w:rPr>
      </w:pPr>
    </w:p>
    <w:p w14:paraId="35C0963C" w14:textId="77777777" w:rsidR="00E96BA1" w:rsidRPr="004364DD" w:rsidRDefault="00E3129C" w:rsidP="004364DD">
      <w:pPr>
        <w:widowControl w:val="0"/>
        <w:autoSpaceDE w:val="0"/>
        <w:autoSpaceDN w:val="0"/>
        <w:adjustRightInd w:val="0"/>
        <w:spacing w:after="0" w:line="240" w:lineRule="auto"/>
        <w:rPr>
          <w:rFonts w:ascii="Italics" w:hAnsi="Italics" w:cstheme="majorBidi"/>
          <w:b/>
          <w:bCs/>
          <w:color w:val="000000" w:themeColor="text1"/>
          <w:sz w:val="24"/>
          <w:szCs w:val="24"/>
          <w:u w:val="single"/>
        </w:rPr>
      </w:pPr>
      <w:r w:rsidRPr="004364DD">
        <w:rPr>
          <w:rFonts w:ascii="Italics" w:hAnsi="Italics" w:cstheme="majorBidi"/>
          <w:b/>
          <w:bCs/>
          <w:color w:val="000000" w:themeColor="text1"/>
          <w:sz w:val="24"/>
          <w:szCs w:val="24"/>
          <w:u w:val="single"/>
        </w:rPr>
        <w:t>Discussion:</w:t>
      </w:r>
    </w:p>
    <w:p w14:paraId="1C7FFF71" w14:textId="5B72AE18" w:rsidR="00372C27" w:rsidRPr="004364DD" w:rsidRDefault="00A63CF5" w:rsidP="004364DD">
      <w:pPr>
        <w:widowControl w:val="0"/>
        <w:autoSpaceDE w:val="0"/>
        <w:autoSpaceDN w:val="0"/>
        <w:adjustRightInd w:val="0"/>
        <w:spacing w:after="0" w:line="240" w:lineRule="auto"/>
        <w:jc w:val="both"/>
        <w:rPr>
          <w:rFonts w:ascii="Italics" w:hAnsi="Italics" w:cstheme="majorBidi"/>
          <w:bCs/>
          <w:color w:val="000000" w:themeColor="text1"/>
          <w:sz w:val="24"/>
          <w:szCs w:val="24"/>
        </w:rPr>
      </w:pPr>
      <w:r w:rsidRPr="004364DD">
        <w:rPr>
          <w:rFonts w:ascii="Italics" w:hAnsi="Italics" w:cstheme="majorBidi"/>
          <w:bCs/>
          <w:color w:val="000000" w:themeColor="text1"/>
          <w:sz w:val="24"/>
          <w:szCs w:val="24"/>
        </w:rPr>
        <w:t>S</w:t>
      </w:r>
      <w:r w:rsidR="00372C27" w:rsidRPr="004364DD">
        <w:rPr>
          <w:rFonts w:ascii="Italics" w:hAnsi="Italics" w:cstheme="majorBidi"/>
          <w:bCs/>
          <w:color w:val="000000" w:themeColor="text1"/>
          <w:sz w:val="24"/>
          <w:szCs w:val="24"/>
        </w:rPr>
        <w:t xml:space="preserve">tudents are forced to optimize their work because of the quarantine caused by the pandemic of </w:t>
      </w:r>
      <w:r w:rsidRPr="004364DD">
        <w:rPr>
          <w:rFonts w:ascii="Italics" w:hAnsi="Italics" w:cstheme="majorBidi"/>
          <w:bCs/>
          <w:color w:val="000000" w:themeColor="text1"/>
          <w:sz w:val="24"/>
          <w:szCs w:val="24"/>
        </w:rPr>
        <w:t>coronavirus</w:t>
      </w:r>
      <w:r w:rsidR="00372C27" w:rsidRPr="004364DD">
        <w:rPr>
          <w:rFonts w:ascii="Italics" w:hAnsi="Italics" w:cstheme="majorBidi"/>
          <w:bCs/>
          <w:color w:val="000000" w:themeColor="text1"/>
          <w:sz w:val="24"/>
          <w:szCs w:val="24"/>
        </w:rPr>
        <w:t xml:space="preserve">. Students need psychological support, and most importantly how to stay calm during distance learning. The difficulty of calculating the period of the coronavirus pandemic lies in the problem of organizing the educational process at home far from the training site itself. To prevent stress caused by training during the quarantine period, it is necessary to adhere to certain rules so that you </w:t>
      </w:r>
      <w:r w:rsidRPr="004364DD">
        <w:rPr>
          <w:rFonts w:ascii="Italics" w:hAnsi="Italics" w:cstheme="majorBidi"/>
          <w:bCs/>
          <w:color w:val="000000" w:themeColor="text1"/>
          <w:sz w:val="24"/>
          <w:szCs w:val="24"/>
        </w:rPr>
        <w:t>cannot</w:t>
      </w:r>
      <w:r w:rsidR="00372C27" w:rsidRPr="004364DD">
        <w:rPr>
          <w:rFonts w:ascii="Italics" w:hAnsi="Italics" w:cstheme="majorBidi"/>
          <w:bCs/>
          <w:color w:val="000000" w:themeColor="text1"/>
          <w:sz w:val="24"/>
          <w:szCs w:val="24"/>
        </w:rPr>
        <w:t xml:space="preserve"> feel the negative impact of a pandemic on psychological ill health.</w:t>
      </w:r>
    </w:p>
    <w:p w14:paraId="598DB7FE" w14:textId="5299C275" w:rsidR="00A63CF5" w:rsidRPr="004364DD" w:rsidRDefault="00A63CF5" w:rsidP="004364DD">
      <w:pPr>
        <w:widowControl w:val="0"/>
        <w:autoSpaceDE w:val="0"/>
        <w:autoSpaceDN w:val="0"/>
        <w:adjustRightInd w:val="0"/>
        <w:spacing w:after="0" w:line="240" w:lineRule="auto"/>
        <w:jc w:val="both"/>
        <w:rPr>
          <w:rFonts w:ascii="Italics" w:hAnsi="Italics" w:cstheme="majorBidi"/>
          <w:bCs/>
          <w:color w:val="000000" w:themeColor="text1"/>
          <w:sz w:val="24"/>
          <w:szCs w:val="24"/>
        </w:rPr>
      </w:pPr>
      <w:r w:rsidRPr="004364DD">
        <w:rPr>
          <w:rFonts w:ascii="Italics" w:hAnsi="Italics" w:cstheme="majorBidi"/>
          <w:bCs/>
          <w:color w:val="000000" w:themeColor="text1"/>
          <w:sz w:val="24"/>
          <w:szCs w:val="24"/>
        </w:rPr>
        <w:lastRenderedPageBreak/>
        <w:t>Fear, anxiety, anger, despair, irritation, emotions that do not allow you to learn optimally can be overcome by giving yourself time to stay with your current experiences, recognizing, if possible, your right to feel what you feel. We are all in a situation of uncertainty, we are all reconstructing our lives one way or another, and before we act, we sometimes need to live through the emerging emotions and give them a place.</w:t>
      </w:r>
    </w:p>
    <w:p w14:paraId="21036C9A" w14:textId="77777777" w:rsidR="00E96BA1" w:rsidRPr="004364DD" w:rsidRDefault="00E96BA1" w:rsidP="004364DD">
      <w:pPr>
        <w:widowControl w:val="0"/>
        <w:autoSpaceDE w:val="0"/>
        <w:autoSpaceDN w:val="0"/>
        <w:adjustRightInd w:val="0"/>
        <w:spacing w:after="0" w:line="240" w:lineRule="auto"/>
        <w:rPr>
          <w:rFonts w:ascii="Italics" w:hAnsi="Italics" w:cstheme="majorBidi"/>
          <w:b/>
          <w:bCs/>
          <w:color w:val="000000" w:themeColor="text1"/>
          <w:sz w:val="24"/>
          <w:szCs w:val="24"/>
          <w:u w:val="single"/>
        </w:rPr>
      </w:pPr>
    </w:p>
    <w:p w14:paraId="74CDC10A" w14:textId="3850477A" w:rsidR="00E3129C" w:rsidRPr="004364DD" w:rsidRDefault="00E3129C" w:rsidP="004364DD">
      <w:pPr>
        <w:spacing w:after="0" w:line="240" w:lineRule="auto"/>
        <w:jc w:val="both"/>
        <w:rPr>
          <w:rFonts w:ascii="Italics" w:hAnsi="Italics" w:cstheme="majorBidi"/>
          <w:b/>
          <w:bCs/>
          <w:color w:val="000000" w:themeColor="text1"/>
          <w:sz w:val="24"/>
          <w:szCs w:val="24"/>
        </w:rPr>
      </w:pPr>
      <w:r w:rsidRPr="004364DD">
        <w:rPr>
          <w:rFonts w:ascii="Italics" w:hAnsi="Italics" w:cstheme="majorBidi"/>
          <w:b/>
          <w:bCs/>
          <w:color w:val="000000" w:themeColor="text1"/>
          <w:sz w:val="24"/>
          <w:szCs w:val="24"/>
          <w:u w:val="single"/>
        </w:rPr>
        <w:t>Conclusions</w:t>
      </w:r>
      <w:r w:rsidRPr="004364DD">
        <w:rPr>
          <w:rFonts w:ascii="Italics" w:hAnsi="Italics" w:cstheme="majorBidi"/>
          <w:b/>
          <w:bCs/>
          <w:color w:val="000000" w:themeColor="text1"/>
          <w:sz w:val="24"/>
          <w:szCs w:val="24"/>
        </w:rPr>
        <w:t>:</w:t>
      </w:r>
    </w:p>
    <w:p w14:paraId="6C085E9E" w14:textId="39098461" w:rsidR="003B258B" w:rsidRPr="004364DD" w:rsidRDefault="003B258B" w:rsidP="004364DD">
      <w:pPr>
        <w:spacing w:after="0" w:line="240" w:lineRule="auto"/>
        <w:jc w:val="both"/>
        <w:rPr>
          <w:rFonts w:ascii="Italics" w:hAnsi="Italics" w:cstheme="majorBidi"/>
          <w:bCs/>
          <w:color w:val="000000" w:themeColor="text1"/>
          <w:sz w:val="24"/>
          <w:szCs w:val="24"/>
        </w:rPr>
      </w:pPr>
      <w:r w:rsidRPr="004364DD">
        <w:rPr>
          <w:rFonts w:ascii="Italics" w:hAnsi="Italics" w:cstheme="majorBidi"/>
          <w:bCs/>
          <w:color w:val="000000" w:themeColor="text1"/>
          <w:sz w:val="24"/>
          <w:szCs w:val="24"/>
        </w:rPr>
        <w:t>1) analysis of the study showed that the Corona pandemic is the cause of common fear, stress and mental pressure among people</w:t>
      </w:r>
    </w:p>
    <w:p w14:paraId="5BA0DAAD" w14:textId="77777777" w:rsidR="003B258B" w:rsidRPr="004364DD" w:rsidRDefault="003B258B" w:rsidP="004364DD">
      <w:pPr>
        <w:spacing w:after="0" w:line="240" w:lineRule="auto"/>
        <w:jc w:val="both"/>
        <w:rPr>
          <w:rFonts w:ascii="Italics" w:hAnsi="Italics" w:cstheme="majorBidi"/>
          <w:bCs/>
          <w:color w:val="000000" w:themeColor="text1"/>
          <w:sz w:val="24"/>
          <w:szCs w:val="24"/>
        </w:rPr>
      </w:pPr>
      <w:r w:rsidRPr="004364DD">
        <w:rPr>
          <w:rFonts w:ascii="Italics" w:hAnsi="Italics" w:cstheme="majorBidi"/>
          <w:bCs/>
          <w:color w:val="000000" w:themeColor="text1"/>
          <w:sz w:val="24"/>
          <w:szCs w:val="24"/>
        </w:rPr>
        <w:t xml:space="preserve">2) the feeling of fear and uncertainty escalated as a result of quarantine associated with Corona pandemic </w:t>
      </w:r>
    </w:p>
    <w:p w14:paraId="4E42EB63" w14:textId="77777777" w:rsidR="003B258B" w:rsidRPr="004364DD" w:rsidRDefault="003B258B" w:rsidP="004364DD">
      <w:pPr>
        <w:spacing w:after="0" w:line="240" w:lineRule="auto"/>
        <w:jc w:val="both"/>
        <w:rPr>
          <w:rFonts w:ascii="Italics" w:hAnsi="Italics" w:cstheme="majorBidi"/>
          <w:bCs/>
          <w:color w:val="000000" w:themeColor="text1"/>
          <w:sz w:val="24"/>
          <w:szCs w:val="24"/>
        </w:rPr>
      </w:pPr>
      <w:r w:rsidRPr="004364DD">
        <w:rPr>
          <w:rFonts w:ascii="Italics" w:hAnsi="Italics" w:cstheme="majorBidi"/>
          <w:bCs/>
          <w:color w:val="000000" w:themeColor="text1"/>
          <w:sz w:val="24"/>
          <w:szCs w:val="24"/>
        </w:rPr>
        <w:t xml:space="preserve">3) students find themselves in a difficult situation when they need to organize their educational process despite the uncomfortable disruption associated with the Corona pandemic </w:t>
      </w:r>
    </w:p>
    <w:p w14:paraId="675D664C" w14:textId="784D1FE2" w:rsidR="003B258B" w:rsidRPr="004364DD" w:rsidRDefault="003B258B" w:rsidP="004364DD">
      <w:pPr>
        <w:spacing w:after="0" w:line="240" w:lineRule="auto"/>
        <w:jc w:val="both"/>
        <w:rPr>
          <w:rFonts w:ascii="Italics" w:hAnsi="Italics" w:cstheme="majorBidi"/>
          <w:bCs/>
          <w:color w:val="000000" w:themeColor="text1"/>
          <w:sz w:val="24"/>
          <w:szCs w:val="24"/>
        </w:rPr>
      </w:pPr>
      <w:r w:rsidRPr="004364DD">
        <w:rPr>
          <w:rFonts w:ascii="Italics" w:hAnsi="Italics" w:cstheme="majorBidi"/>
          <w:bCs/>
          <w:color w:val="000000" w:themeColor="text1"/>
          <w:sz w:val="24"/>
          <w:szCs w:val="24"/>
        </w:rPr>
        <w:t>4) empirical research has established that the mean of the total score for the stress-induced cognitive assessment was moderate as (SD = .73; M = 1.89), and that the maximum mean was in favor of the extreme thought field as the values of the means and the standard deviations were (SD = .79; M = 2.13) compared to other fields.</w:t>
      </w:r>
    </w:p>
    <w:p w14:paraId="052A6BF9" w14:textId="77777777" w:rsidR="003B258B" w:rsidRPr="004364DD" w:rsidRDefault="003B258B" w:rsidP="004364DD">
      <w:pPr>
        <w:spacing w:after="0" w:line="240" w:lineRule="auto"/>
        <w:jc w:val="both"/>
        <w:rPr>
          <w:rFonts w:ascii="Italics" w:hAnsi="Italics" w:cstheme="majorBidi"/>
          <w:bCs/>
          <w:color w:val="000000" w:themeColor="text1"/>
          <w:sz w:val="24"/>
          <w:szCs w:val="24"/>
        </w:rPr>
      </w:pPr>
      <w:r w:rsidRPr="004364DD">
        <w:rPr>
          <w:rFonts w:ascii="Italics" w:hAnsi="Italics" w:cstheme="majorBidi"/>
          <w:bCs/>
          <w:color w:val="000000" w:themeColor="text1"/>
          <w:sz w:val="24"/>
          <w:szCs w:val="24"/>
        </w:rPr>
        <w:t>5) the study revealed statistically significant differences in the level of stress-induced cognitive assessment among university students due to the academic level during Corona pandemic (COVID 19) in favor of second-year students (M = 2.34; SD = .93) compared to the students of other years.</w:t>
      </w:r>
    </w:p>
    <w:p w14:paraId="2A7365CF" w14:textId="3E83B09E" w:rsidR="00E3129C" w:rsidRPr="004364DD" w:rsidRDefault="003B258B" w:rsidP="004364DD">
      <w:pPr>
        <w:spacing w:after="0" w:line="240" w:lineRule="auto"/>
        <w:jc w:val="both"/>
        <w:rPr>
          <w:rFonts w:ascii="Italics" w:hAnsi="Italics" w:cstheme="majorBidi"/>
          <w:b/>
          <w:bCs/>
          <w:color w:val="000000" w:themeColor="text1"/>
          <w:sz w:val="24"/>
          <w:szCs w:val="24"/>
        </w:rPr>
      </w:pPr>
      <w:r w:rsidRPr="004364DD">
        <w:rPr>
          <w:rFonts w:ascii="Italics" w:hAnsi="Italics" w:cstheme="majorBidi"/>
          <w:bCs/>
          <w:color w:val="000000" w:themeColor="text1"/>
          <w:sz w:val="24"/>
          <w:szCs w:val="24"/>
        </w:rPr>
        <w:t>6) The greatest stress is the fear due to what is happening to the person at the moment - at the time of the Corona pandemic</w:t>
      </w:r>
      <w:r w:rsidR="00F73876" w:rsidRPr="004364DD">
        <w:rPr>
          <w:rFonts w:ascii="Italics" w:hAnsi="Italics" w:cstheme="majorBidi"/>
          <w:bCs/>
          <w:color w:val="000000" w:themeColor="text1"/>
          <w:sz w:val="24"/>
          <w:szCs w:val="24"/>
        </w:rPr>
        <w:t>.</w:t>
      </w:r>
    </w:p>
    <w:p w14:paraId="3EC9F8C6" w14:textId="77777777" w:rsidR="003B258B" w:rsidRPr="004364DD" w:rsidRDefault="003B258B" w:rsidP="004364DD">
      <w:pPr>
        <w:spacing w:after="0" w:line="240" w:lineRule="auto"/>
        <w:rPr>
          <w:rFonts w:ascii="Italics" w:hAnsi="Italics" w:cstheme="majorBidi"/>
          <w:b/>
          <w:bCs/>
          <w:color w:val="000000" w:themeColor="text1"/>
          <w:sz w:val="24"/>
          <w:szCs w:val="24"/>
          <w:lang w:bidi="ar-JO"/>
        </w:rPr>
      </w:pPr>
    </w:p>
    <w:p w14:paraId="1473920C" w14:textId="77777777" w:rsidR="00E3129C" w:rsidRPr="004364DD" w:rsidRDefault="00E3129C" w:rsidP="004364DD">
      <w:pPr>
        <w:spacing w:after="0" w:line="240" w:lineRule="auto"/>
        <w:rPr>
          <w:rFonts w:ascii="Italics" w:hAnsi="Italics" w:cstheme="majorBidi"/>
          <w:color w:val="000000" w:themeColor="text1"/>
          <w:sz w:val="24"/>
          <w:szCs w:val="24"/>
          <w:lang w:bidi="ar-JO"/>
        </w:rPr>
      </w:pPr>
      <w:r w:rsidRPr="004364DD">
        <w:rPr>
          <w:rFonts w:ascii="Italics" w:hAnsi="Italics" w:cstheme="majorBidi"/>
          <w:b/>
          <w:bCs/>
          <w:color w:val="000000" w:themeColor="text1"/>
          <w:sz w:val="24"/>
          <w:szCs w:val="24"/>
          <w:lang w:bidi="ar-JO"/>
        </w:rPr>
        <w:t>Conflict of interest:</w:t>
      </w:r>
      <w:r w:rsidRPr="004364DD">
        <w:rPr>
          <w:rFonts w:ascii="Italics" w:hAnsi="Italics" w:cstheme="majorBidi"/>
          <w:color w:val="000000" w:themeColor="text1"/>
          <w:sz w:val="24"/>
          <w:szCs w:val="24"/>
          <w:lang w:bidi="ar-JO"/>
        </w:rPr>
        <w:t xml:space="preserve"> The authors declare no conflict of interest.</w:t>
      </w:r>
    </w:p>
    <w:p w14:paraId="6973AED3" w14:textId="68A69EB7" w:rsidR="00955FDE" w:rsidRPr="004364DD" w:rsidRDefault="00955FDE" w:rsidP="004364DD">
      <w:pPr>
        <w:spacing w:after="0" w:line="240" w:lineRule="auto"/>
        <w:rPr>
          <w:rFonts w:ascii="Italics" w:hAnsi="Italics" w:cstheme="majorBidi"/>
          <w:color w:val="000000" w:themeColor="text1"/>
          <w:sz w:val="24"/>
          <w:szCs w:val="24"/>
        </w:rPr>
      </w:pPr>
    </w:p>
    <w:p w14:paraId="5B23B6A9" w14:textId="0423459E" w:rsidR="009F732D" w:rsidRPr="004364DD" w:rsidRDefault="009F732D" w:rsidP="004364DD">
      <w:pPr>
        <w:spacing w:after="0" w:line="240" w:lineRule="auto"/>
        <w:rPr>
          <w:rFonts w:ascii="Italics" w:hAnsi="Italics" w:cstheme="majorBidi"/>
          <w:color w:val="000000" w:themeColor="text1"/>
          <w:sz w:val="24"/>
          <w:szCs w:val="24"/>
        </w:rPr>
      </w:pPr>
    </w:p>
    <w:p w14:paraId="5832782B" w14:textId="77777777" w:rsidR="009F732D" w:rsidRPr="004364DD" w:rsidRDefault="009F732D" w:rsidP="004364DD">
      <w:pPr>
        <w:spacing w:after="0" w:line="240" w:lineRule="auto"/>
        <w:rPr>
          <w:rFonts w:ascii="Italics" w:hAnsi="Italics" w:cstheme="majorBidi"/>
          <w:color w:val="000000" w:themeColor="text1"/>
          <w:sz w:val="24"/>
          <w:szCs w:val="24"/>
        </w:rPr>
      </w:pPr>
    </w:p>
    <w:p w14:paraId="1606B996" w14:textId="081D559F" w:rsidR="00955FDE" w:rsidRPr="004364DD" w:rsidRDefault="00955FDE" w:rsidP="004364DD">
      <w:pPr>
        <w:spacing w:after="0" w:line="240" w:lineRule="auto"/>
        <w:rPr>
          <w:rFonts w:ascii="Italics" w:hAnsi="Italics" w:cstheme="majorBidi"/>
          <w:color w:val="000000" w:themeColor="text1"/>
          <w:sz w:val="24"/>
          <w:szCs w:val="24"/>
        </w:rPr>
      </w:pPr>
      <w:r w:rsidRPr="004364DD">
        <w:rPr>
          <w:rFonts w:ascii="Italics" w:hAnsi="Italics" w:cstheme="majorBidi"/>
          <w:color w:val="000000" w:themeColor="text1"/>
          <w:sz w:val="24"/>
          <w:szCs w:val="24"/>
        </w:rPr>
        <w:t>REFERENCES</w:t>
      </w:r>
    </w:p>
    <w:p w14:paraId="4A3E72C1" w14:textId="77777777" w:rsidR="003D672B" w:rsidRPr="004364DD" w:rsidRDefault="003D672B" w:rsidP="004364DD">
      <w:pPr>
        <w:spacing w:after="0" w:line="240" w:lineRule="auto"/>
        <w:rPr>
          <w:rStyle w:val="nowrap"/>
          <w:rFonts w:ascii="Italics" w:hAnsi="Italics" w:cstheme="majorBidi"/>
          <w:color w:val="000000" w:themeColor="text1"/>
          <w:sz w:val="24"/>
          <w:szCs w:val="24"/>
        </w:rPr>
      </w:pPr>
    </w:p>
    <w:p w14:paraId="58C52E87" w14:textId="77777777" w:rsidR="003D672B" w:rsidRPr="004364DD" w:rsidRDefault="003D672B" w:rsidP="004364DD">
      <w:pPr>
        <w:pStyle w:val="NormalWeb"/>
        <w:spacing w:before="0" w:beforeAutospacing="0" w:after="0" w:afterAutospacing="0"/>
        <w:ind w:left="360" w:hanging="360"/>
        <w:rPr>
          <w:rFonts w:ascii="Italics" w:hAnsi="Italics" w:cstheme="majorBidi"/>
          <w:color w:val="000000" w:themeColor="text1"/>
        </w:rPr>
      </w:pPr>
      <w:r w:rsidRPr="004364DD">
        <w:rPr>
          <w:rFonts w:ascii="Italics" w:hAnsi="Italics" w:cstheme="majorBidi"/>
          <w:color w:val="000000" w:themeColor="text1"/>
        </w:rPr>
        <w:t>Abdul Majeed, M. &amp; Al-</w:t>
      </w:r>
      <w:proofErr w:type="spellStart"/>
      <w:r w:rsidRPr="004364DD">
        <w:rPr>
          <w:rFonts w:ascii="Italics" w:hAnsi="Italics" w:cstheme="majorBidi"/>
          <w:color w:val="000000" w:themeColor="text1"/>
        </w:rPr>
        <w:t>Farahati</w:t>
      </w:r>
      <w:proofErr w:type="spellEnd"/>
      <w:r w:rsidRPr="004364DD">
        <w:rPr>
          <w:rFonts w:ascii="Italics" w:hAnsi="Italics" w:cstheme="majorBidi"/>
          <w:color w:val="000000" w:themeColor="text1"/>
        </w:rPr>
        <w:t xml:space="preserve">, M. (2005). The Mediating Role of Distorted Knowledge in the Relationship between Psychological Stress and Depression among a Sample of University Students, </w:t>
      </w:r>
      <w:r w:rsidRPr="004364DD">
        <w:rPr>
          <w:rFonts w:ascii="Italics" w:hAnsi="Italics" w:cstheme="majorBidi"/>
          <w:i/>
          <w:iCs/>
          <w:color w:val="000000" w:themeColor="text1"/>
        </w:rPr>
        <w:t>Journal of the Faculty of Education in Mansoura</w:t>
      </w:r>
      <w:r w:rsidRPr="004364DD">
        <w:rPr>
          <w:rFonts w:ascii="Italics" w:hAnsi="Italics" w:cstheme="majorBidi"/>
          <w:color w:val="000000" w:themeColor="text1"/>
        </w:rPr>
        <w:t>, No. (57), 303 - 333.</w:t>
      </w:r>
    </w:p>
    <w:p w14:paraId="1F96D7C6" w14:textId="77777777" w:rsidR="003D672B" w:rsidRPr="004364DD" w:rsidRDefault="003D672B" w:rsidP="004364DD">
      <w:pPr>
        <w:pStyle w:val="NormalWeb"/>
        <w:spacing w:before="0" w:beforeAutospacing="0" w:after="0" w:afterAutospacing="0"/>
        <w:ind w:left="360" w:hanging="360"/>
        <w:rPr>
          <w:rFonts w:ascii="Italics" w:hAnsi="Italics" w:cstheme="majorBidi"/>
          <w:color w:val="000000" w:themeColor="text1"/>
        </w:rPr>
      </w:pPr>
      <w:r w:rsidRPr="004364DD">
        <w:rPr>
          <w:rFonts w:ascii="Italics" w:hAnsi="Italics" w:cstheme="majorBidi"/>
          <w:color w:val="000000" w:themeColor="text1"/>
        </w:rPr>
        <w:t xml:space="preserve">Abu </w:t>
      </w:r>
      <w:proofErr w:type="gramStart"/>
      <w:r w:rsidRPr="004364DD">
        <w:rPr>
          <w:rFonts w:ascii="Italics" w:hAnsi="Italics" w:cstheme="majorBidi"/>
          <w:color w:val="000000" w:themeColor="text1"/>
        </w:rPr>
        <w:t>Saree,  R.</w:t>
      </w:r>
      <w:proofErr w:type="gramEnd"/>
      <w:r w:rsidRPr="004364DD">
        <w:rPr>
          <w:rFonts w:ascii="Italics" w:hAnsi="Italics" w:cstheme="majorBidi"/>
          <w:color w:val="000000" w:themeColor="text1"/>
        </w:rPr>
        <w:t xml:space="preserve"> (1993). Psychological Stress and its Relationship to Harmony among University Students, </w:t>
      </w:r>
      <w:r w:rsidRPr="004364DD">
        <w:rPr>
          <w:rFonts w:ascii="Italics" w:hAnsi="Italics" w:cstheme="majorBidi"/>
          <w:i/>
          <w:iCs/>
          <w:color w:val="000000" w:themeColor="text1"/>
        </w:rPr>
        <w:t>Journal of the College of Education</w:t>
      </w:r>
      <w:r w:rsidRPr="004364DD">
        <w:rPr>
          <w:rFonts w:ascii="Italics" w:hAnsi="Italics" w:cstheme="majorBidi"/>
          <w:color w:val="000000" w:themeColor="text1"/>
        </w:rPr>
        <w:t>. 4 (9), 9-31.</w:t>
      </w:r>
    </w:p>
    <w:p w14:paraId="78E07B87" w14:textId="77777777" w:rsidR="003D672B" w:rsidRPr="004364DD" w:rsidRDefault="003D672B" w:rsidP="004364DD">
      <w:pPr>
        <w:pStyle w:val="NormalWeb"/>
        <w:spacing w:before="0" w:beforeAutospacing="0" w:after="0" w:afterAutospacing="0"/>
        <w:ind w:left="360" w:hanging="360"/>
        <w:rPr>
          <w:rFonts w:ascii="Italics" w:hAnsi="Italics" w:cstheme="majorBidi"/>
          <w:color w:val="000000" w:themeColor="text1"/>
        </w:rPr>
      </w:pPr>
      <w:r w:rsidRPr="004364DD">
        <w:rPr>
          <w:rFonts w:ascii="Italics" w:hAnsi="Italics" w:cstheme="majorBidi"/>
          <w:color w:val="000000" w:themeColor="text1"/>
        </w:rPr>
        <w:t xml:space="preserve">Al-Ahmad, A. &amp; Raja’, M. (2009). Methods of Dealing with Psychological Stress among University Young Students, </w:t>
      </w:r>
      <w:r w:rsidRPr="004364DD">
        <w:rPr>
          <w:rFonts w:ascii="Italics" w:hAnsi="Italics" w:cstheme="majorBidi"/>
          <w:i/>
          <w:iCs/>
          <w:color w:val="000000" w:themeColor="text1"/>
        </w:rPr>
        <w:t>Journal of Educational and Psychological Sciences</w:t>
      </w:r>
      <w:r w:rsidRPr="004364DD">
        <w:rPr>
          <w:rFonts w:ascii="Italics" w:hAnsi="Italics" w:cstheme="majorBidi"/>
          <w:color w:val="000000" w:themeColor="text1"/>
        </w:rPr>
        <w:t>, 10 (1), 13-37.</w:t>
      </w:r>
    </w:p>
    <w:p w14:paraId="56EFD783" w14:textId="77777777" w:rsidR="003D672B" w:rsidRPr="004364DD" w:rsidRDefault="003D672B" w:rsidP="004364DD">
      <w:pPr>
        <w:pStyle w:val="NormalWeb"/>
        <w:spacing w:before="0" w:beforeAutospacing="0" w:after="0" w:afterAutospacing="0"/>
        <w:ind w:left="360" w:hanging="360"/>
        <w:rPr>
          <w:rFonts w:ascii="Italics" w:hAnsi="Italics" w:cstheme="majorBidi"/>
          <w:color w:val="000000" w:themeColor="text1"/>
        </w:rPr>
      </w:pPr>
      <w:r w:rsidRPr="004364DD">
        <w:rPr>
          <w:rFonts w:ascii="Italics" w:hAnsi="Italics" w:cstheme="majorBidi"/>
          <w:color w:val="000000" w:themeColor="text1"/>
        </w:rPr>
        <w:t>Al-</w:t>
      </w:r>
      <w:proofErr w:type="spellStart"/>
      <w:r w:rsidRPr="004364DD">
        <w:rPr>
          <w:rFonts w:ascii="Italics" w:hAnsi="Italics" w:cstheme="majorBidi"/>
          <w:color w:val="000000" w:themeColor="text1"/>
        </w:rPr>
        <w:t>Hijaya</w:t>
      </w:r>
      <w:proofErr w:type="spellEnd"/>
      <w:r w:rsidRPr="004364DD">
        <w:rPr>
          <w:rFonts w:ascii="Italics" w:hAnsi="Italics" w:cstheme="majorBidi"/>
          <w:color w:val="000000" w:themeColor="text1"/>
        </w:rPr>
        <w:t xml:space="preserve">, S. (2012). Job Stress and its Relationship to Creative Behavior among Principals of Government Secondary Schools in the South of Jordan. </w:t>
      </w:r>
      <w:r w:rsidRPr="004364DD">
        <w:rPr>
          <w:rFonts w:ascii="Italics" w:hAnsi="Italics" w:cstheme="majorBidi"/>
          <w:i/>
          <w:iCs/>
          <w:color w:val="000000" w:themeColor="text1"/>
        </w:rPr>
        <w:t>Journal of Educational and Psychological Sciences</w:t>
      </w:r>
      <w:r w:rsidRPr="004364DD">
        <w:rPr>
          <w:rFonts w:ascii="Italics" w:hAnsi="Italics" w:cstheme="majorBidi"/>
          <w:color w:val="000000" w:themeColor="text1"/>
        </w:rPr>
        <w:t>, Bahrain, 13 (1), 305-324.</w:t>
      </w:r>
    </w:p>
    <w:p w14:paraId="4A2BA4F7" w14:textId="77777777" w:rsidR="003D672B" w:rsidRPr="004364DD" w:rsidRDefault="003D672B" w:rsidP="004364DD">
      <w:pPr>
        <w:pStyle w:val="NormalWeb"/>
        <w:spacing w:before="0" w:beforeAutospacing="0" w:after="0" w:afterAutospacing="0"/>
        <w:ind w:left="360" w:hanging="360"/>
        <w:rPr>
          <w:rFonts w:ascii="Italics" w:hAnsi="Italics" w:cstheme="majorBidi"/>
          <w:color w:val="000000" w:themeColor="text1"/>
        </w:rPr>
      </w:pPr>
      <w:r w:rsidRPr="004364DD">
        <w:rPr>
          <w:rFonts w:ascii="Italics" w:hAnsi="Italics" w:cstheme="majorBidi"/>
          <w:color w:val="000000" w:themeColor="text1"/>
        </w:rPr>
        <w:t>Al-</w:t>
      </w:r>
      <w:proofErr w:type="spellStart"/>
      <w:r w:rsidRPr="004364DD">
        <w:rPr>
          <w:rFonts w:ascii="Italics" w:hAnsi="Italics" w:cstheme="majorBidi"/>
          <w:color w:val="000000" w:themeColor="text1"/>
        </w:rPr>
        <w:t>Lehyani</w:t>
      </w:r>
      <w:proofErr w:type="spellEnd"/>
      <w:r w:rsidRPr="004364DD">
        <w:rPr>
          <w:rFonts w:ascii="Italics" w:hAnsi="Italics" w:cstheme="majorBidi"/>
          <w:color w:val="000000" w:themeColor="text1"/>
        </w:rPr>
        <w:t>, S. (2012). Future Concern and its Relationship to the Motivation for Achievement and Psychological stress of a Group of female students from Umm Al-</w:t>
      </w:r>
      <w:proofErr w:type="spellStart"/>
      <w:r w:rsidRPr="004364DD">
        <w:rPr>
          <w:rFonts w:ascii="Italics" w:hAnsi="Italics" w:cstheme="majorBidi"/>
          <w:color w:val="000000" w:themeColor="text1"/>
        </w:rPr>
        <w:t>Qura</w:t>
      </w:r>
      <w:proofErr w:type="spellEnd"/>
      <w:r w:rsidRPr="004364DD">
        <w:rPr>
          <w:rFonts w:ascii="Italics" w:hAnsi="Italics" w:cstheme="majorBidi"/>
          <w:color w:val="000000" w:themeColor="text1"/>
        </w:rPr>
        <w:t xml:space="preserve"> University. Unpublished Master Thesis, </w:t>
      </w:r>
      <w:r w:rsidRPr="004364DD">
        <w:rPr>
          <w:rFonts w:ascii="Italics" w:hAnsi="Italics" w:cstheme="majorBidi"/>
          <w:i/>
          <w:iCs/>
          <w:color w:val="000000" w:themeColor="text1"/>
        </w:rPr>
        <w:t>College of Arts and Administrative Sciences, Umm Al-</w:t>
      </w:r>
      <w:proofErr w:type="spellStart"/>
      <w:r w:rsidRPr="004364DD">
        <w:rPr>
          <w:rFonts w:ascii="Italics" w:hAnsi="Italics" w:cstheme="majorBidi"/>
          <w:i/>
          <w:iCs/>
          <w:color w:val="000000" w:themeColor="text1"/>
        </w:rPr>
        <w:t>Qura</w:t>
      </w:r>
      <w:proofErr w:type="spellEnd"/>
      <w:r w:rsidRPr="004364DD">
        <w:rPr>
          <w:rFonts w:ascii="Italics" w:hAnsi="Italics" w:cstheme="majorBidi"/>
          <w:i/>
          <w:iCs/>
          <w:color w:val="000000" w:themeColor="text1"/>
        </w:rPr>
        <w:t xml:space="preserve"> University</w:t>
      </w:r>
      <w:r w:rsidRPr="004364DD">
        <w:rPr>
          <w:rFonts w:ascii="Italics" w:hAnsi="Italics" w:cstheme="majorBidi"/>
          <w:color w:val="000000" w:themeColor="text1"/>
        </w:rPr>
        <w:t>, Saudi Arabia.</w:t>
      </w:r>
    </w:p>
    <w:p w14:paraId="0764728C" w14:textId="77777777" w:rsidR="003D672B" w:rsidRPr="004364DD" w:rsidRDefault="003D672B" w:rsidP="004364DD">
      <w:pPr>
        <w:pStyle w:val="NormalWeb"/>
        <w:spacing w:before="0" w:beforeAutospacing="0" w:after="0" w:afterAutospacing="0"/>
        <w:ind w:left="360" w:hanging="360"/>
        <w:rPr>
          <w:rFonts w:ascii="Italics" w:hAnsi="Italics" w:cstheme="majorBidi"/>
          <w:color w:val="000000" w:themeColor="text1"/>
          <w:shd w:val="clear" w:color="auto" w:fill="FFFFFF"/>
        </w:rPr>
      </w:pPr>
      <w:r w:rsidRPr="004364DD">
        <w:rPr>
          <w:rFonts w:ascii="Italics" w:hAnsi="Italics" w:cstheme="majorBidi"/>
          <w:color w:val="000000" w:themeColor="text1"/>
          <w:shd w:val="clear" w:color="auto" w:fill="FFFFFF"/>
        </w:rPr>
        <w:t>Ashwini, R., &amp; Barre, V.  (2014). Stress and adjustment among college students in relation to their academic performance. </w:t>
      </w:r>
      <w:r w:rsidRPr="004364DD">
        <w:rPr>
          <w:rFonts w:ascii="Italics" w:hAnsi="Italics" w:cstheme="majorBidi"/>
          <w:i/>
          <w:iCs/>
          <w:color w:val="000000" w:themeColor="text1"/>
          <w:shd w:val="clear" w:color="auto" w:fill="FFFFFF"/>
        </w:rPr>
        <w:t>Indian Journal of Health and Wellbeing</w:t>
      </w:r>
      <w:r w:rsidRPr="004364DD">
        <w:rPr>
          <w:rFonts w:ascii="Italics" w:hAnsi="Italics" w:cstheme="majorBidi"/>
          <w:color w:val="000000" w:themeColor="text1"/>
          <w:shd w:val="clear" w:color="auto" w:fill="FFFFFF"/>
        </w:rPr>
        <w:t>, </w:t>
      </w:r>
      <w:r w:rsidRPr="004364DD">
        <w:rPr>
          <w:rFonts w:ascii="Italics" w:hAnsi="Italics" w:cstheme="majorBidi"/>
          <w:i/>
          <w:iCs/>
          <w:color w:val="000000" w:themeColor="text1"/>
          <w:shd w:val="clear" w:color="auto" w:fill="FFFFFF"/>
        </w:rPr>
        <w:t>5</w:t>
      </w:r>
      <w:r w:rsidRPr="004364DD">
        <w:rPr>
          <w:rFonts w:ascii="Italics" w:hAnsi="Italics" w:cstheme="majorBidi"/>
          <w:color w:val="000000" w:themeColor="text1"/>
          <w:shd w:val="clear" w:color="auto" w:fill="FFFFFF"/>
        </w:rPr>
        <w:t>(3), 288.</w:t>
      </w:r>
    </w:p>
    <w:p w14:paraId="338B1E08" w14:textId="77777777" w:rsidR="003D672B" w:rsidRPr="004364DD" w:rsidRDefault="003D672B" w:rsidP="004364DD">
      <w:pPr>
        <w:pStyle w:val="NormalWeb"/>
        <w:spacing w:before="0" w:beforeAutospacing="0" w:after="0" w:afterAutospacing="0"/>
        <w:ind w:left="360" w:hanging="360"/>
        <w:rPr>
          <w:rFonts w:ascii="Italics" w:hAnsi="Italics" w:cstheme="majorBidi"/>
          <w:color w:val="000000" w:themeColor="text1"/>
        </w:rPr>
      </w:pPr>
      <w:r w:rsidRPr="004364DD">
        <w:rPr>
          <w:rFonts w:ascii="Italics" w:hAnsi="Italics" w:cstheme="majorBidi"/>
          <w:color w:val="000000" w:themeColor="text1"/>
        </w:rPr>
        <w:lastRenderedPageBreak/>
        <w:t xml:space="preserve">Badawi, Z. (2002). The Psychological Model of Relationships between Extroversion - Neuroticism, the Socio-economic Level, Motivation for Achievement, and Academic Stress on University Students, </w:t>
      </w:r>
      <w:r w:rsidRPr="004364DD">
        <w:rPr>
          <w:rFonts w:ascii="Italics" w:hAnsi="Italics" w:cstheme="majorBidi"/>
          <w:i/>
          <w:iCs/>
          <w:color w:val="000000" w:themeColor="text1"/>
        </w:rPr>
        <w:t>Journal of the College of Education</w:t>
      </w:r>
      <w:r w:rsidRPr="004364DD">
        <w:rPr>
          <w:rFonts w:ascii="Italics" w:hAnsi="Italics" w:cstheme="majorBidi"/>
          <w:color w:val="000000" w:themeColor="text1"/>
        </w:rPr>
        <w:t>. 3 (26), 11-64.</w:t>
      </w:r>
    </w:p>
    <w:p w14:paraId="5732D78B" w14:textId="77777777" w:rsidR="004069AE" w:rsidRPr="004364DD" w:rsidRDefault="003D672B" w:rsidP="004364DD">
      <w:pPr>
        <w:spacing w:after="0" w:line="240" w:lineRule="auto"/>
        <w:ind w:left="360" w:hanging="360"/>
        <w:rPr>
          <w:rFonts w:ascii="Italics" w:hAnsi="Italics" w:cstheme="majorBidi"/>
          <w:color w:val="000000" w:themeColor="text1"/>
          <w:sz w:val="24"/>
          <w:szCs w:val="24"/>
        </w:rPr>
      </w:pPr>
      <w:proofErr w:type="spellStart"/>
      <w:r w:rsidRPr="004364DD">
        <w:rPr>
          <w:rFonts w:ascii="Italics" w:hAnsi="Italics" w:cstheme="majorBidi"/>
          <w:color w:val="000000" w:themeColor="text1"/>
          <w:sz w:val="24"/>
          <w:szCs w:val="24"/>
          <w:shd w:val="clear" w:color="auto" w:fill="FFFFFF"/>
        </w:rPr>
        <w:t>Barbisch</w:t>
      </w:r>
      <w:proofErr w:type="spellEnd"/>
      <w:r w:rsidRPr="004364DD">
        <w:rPr>
          <w:rFonts w:ascii="Italics" w:hAnsi="Italics" w:cstheme="majorBidi"/>
          <w:color w:val="000000" w:themeColor="text1"/>
          <w:sz w:val="24"/>
          <w:szCs w:val="24"/>
          <w:shd w:val="clear" w:color="auto" w:fill="FFFFFF"/>
        </w:rPr>
        <w:t>, D., Koenig, K. L., &amp; Shih, F. Y. (2015). Is there a case for quarantine? Perspectives from SARS to Ebola. </w:t>
      </w:r>
      <w:r w:rsidRPr="004364DD">
        <w:rPr>
          <w:rFonts w:ascii="Italics" w:hAnsi="Italics" w:cstheme="majorBidi"/>
          <w:i/>
          <w:iCs/>
          <w:color w:val="000000" w:themeColor="text1"/>
          <w:sz w:val="24"/>
          <w:szCs w:val="24"/>
          <w:shd w:val="clear" w:color="auto" w:fill="FFFFFF"/>
        </w:rPr>
        <w:t>Disaster medicine and public health preparedness</w:t>
      </w:r>
      <w:r w:rsidRPr="004364DD">
        <w:rPr>
          <w:rFonts w:ascii="Italics" w:hAnsi="Italics" w:cstheme="majorBidi"/>
          <w:color w:val="000000" w:themeColor="text1"/>
          <w:sz w:val="24"/>
          <w:szCs w:val="24"/>
          <w:shd w:val="clear" w:color="auto" w:fill="FFFFFF"/>
        </w:rPr>
        <w:t>, </w:t>
      </w:r>
      <w:r w:rsidRPr="004364DD">
        <w:rPr>
          <w:rFonts w:ascii="Italics" w:hAnsi="Italics" w:cstheme="majorBidi"/>
          <w:i/>
          <w:iCs/>
          <w:color w:val="000000" w:themeColor="text1"/>
          <w:sz w:val="24"/>
          <w:szCs w:val="24"/>
          <w:shd w:val="clear" w:color="auto" w:fill="FFFFFF"/>
        </w:rPr>
        <w:t>9</w:t>
      </w:r>
      <w:r w:rsidRPr="004364DD">
        <w:rPr>
          <w:rFonts w:ascii="Italics" w:hAnsi="Italics" w:cstheme="majorBidi"/>
          <w:color w:val="000000" w:themeColor="text1"/>
          <w:sz w:val="24"/>
          <w:szCs w:val="24"/>
          <w:shd w:val="clear" w:color="auto" w:fill="FFFFFF"/>
        </w:rPr>
        <w:t>(5), 547-553.</w:t>
      </w:r>
    </w:p>
    <w:p w14:paraId="12139617" w14:textId="2D9C1087" w:rsidR="003D672B" w:rsidRPr="004364DD" w:rsidRDefault="003D672B" w:rsidP="004364DD">
      <w:pPr>
        <w:spacing w:after="0" w:line="240" w:lineRule="auto"/>
        <w:ind w:left="360" w:hanging="360"/>
        <w:rPr>
          <w:rStyle w:val="nowrap"/>
          <w:rFonts w:ascii="Italics" w:hAnsi="Italics" w:cstheme="majorBidi"/>
          <w:color w:val="000000" w:themeColor="text1"/>
          <w:sz w:val="24"/>
          <w:szCs w:val="24"/>
        </w:rPr>
      </w:pPr>
      <w:proofErr w:type="spellStart"/>
      <w:r w:rsidRPr="004364DD">
        <w:rPr>
          <w:rFonts w:ascii="Italics" w:hAnsi="Italics" w:cstheme="majorBidi"/>
          <w:color w:val="000000" w:themeColor="text1"/>
          <w:sz w:val="24"/>
          <w:szCs w:val="24"/>
          <w:shd w:val="clear" w:color="auto" w:fill="FFFFFF"/>
        </w:rPr>
        <w:t>Duan</w:t>
      </w:r>
      <w:proofErr w:type="spellEnd"/>
      <w:r w:rsidRPr="004364DD">
        <w:rPr>
          <w:rFonts w:ascii="Italics" w:hAnsi="Italics" w:cstheme="majorBidi"/>
          <w:color w:val="000000" w:themeColor="text1"/>
          <w:sz w:val="24"/>
          <w:szCs w:val="24"/>
          <w:shd w:val="clear" w:color="auto" w:fill="FFFFFF"/>
        </w:rPr>
        <w:t>, L., &amp; Zhu, G. (2020). Psychological interventions for people affected by the COVID-19 epidemic. </w:t>
      </w:r>
      <w:r w:rsidRPr="004364DD">
        <w:rPr>
          <w:rFonts w:ascii="Italics" w:hAnsi="Italics" w:cstheme="majorBidi"/>
          <w:i/>
          <w:iCs/>
          <w:color w:val="000000" w:themeColor="text1"/>
          <w:sz w:val="24"/>
          <w:szCs w:val="24"/>
          <w:shd w:val="clear" w:color="auto" w:fill="FFFFFF"/>
        </w:rPr>
        <w:t>The Lancet Psychiatry</w:t>
      </w:r>
      <w:r w:rsidRPr="004364DD">
        <w:rPr>
          <w:rFonts w:ascii="Italics" w:hAnsi="Italics" w:cstheme="majorBidi"/>
          <w:color w:val="000000" w:themeColor="text1"/>
          <w:sz w:val="24"/>
          <w:szCs w:val="24"/>
          <w:shd w:val="clear" w:color="auto" w:fill="FFFFFF"/>
        </w:rPr>
        <w:t>, </w:t>
      </w:r>
      <w:r w:rsidRPr="004364DD">
        <w:rPr>
          <w:rFonts w:ascii="Italics" w:hAnsi="Italics" w:cstheme="majorBidi"/>
          <w:i/>
          <w:iCs/>
          <w:color w:val="000000" w:themeColor="text1"/>
          <w:sz w:val="24"/>
          <w:szCs w:val="24"/>
          <w:shd w:val="clear" w:color="auto" w:fill="FFFFFF"/>
        </w:rPr>
        <w:t>7</w:t>
      </w:r>
      <w:r w:rsidRPr="004364DD">
        <w:rPr>
          <w:rFonts w:ascii="Italics" w:hAnsi="Italics" w:cstheme="majorBidi"/>
          <w:color w:val="000000" w:themeColor="text1"/>
          <w:sz w:val="24"/>
          <w:szCs w:val="24"/>
          <w:shd w:val="clear" w:color="auto" w:fill="FFFFFF"/>
        </w:rPr>
        <w:t>(4), 300-302.</w:t>
      </w:r>
      <w:r w:rsidRPr="004364DD">
        <w:rPr>
          <w:rStyle w:val="nowrap"/>
          <w:rFonts w:ascii="Italics" w:hAnsi="Italics" w:cstheme="majorBidi"/>
          <w:color w:val="000000" w:themeColor="text1"/>
          <w:sz w:val="24"/>
          <w:szCs w:val="24"/>
        </w:rPr>
        <w:t xml:space="preserve"> [</w:t>
      </w:r>
      <w:hyperlink r:id="rId7" w:history="1">
        <w:r w:rsidRPr="004364DD">
          <w:rPr>
            <w:rStyle w:val="Hyperlink"/>
            <w:rFonts w:ascii="Italics" w:hAnsi="Italics" w:cstheme="majorBidi"/>
            <w:color w:val="000000" w:themeColor="text1"/>
            <w:sz w:val="24"/>
            <w:szCs w:val="24"/>
          </w:rPr>
          <w:t>PMC free article</w:t>
        </w:r>
      </w:hyperlink>
      <w:r w:rsidRPr="004364DD">
        <w:rPr>
          <w:rStyle w:val="nowrap"/>
          <w:rFonts w:ascii="Italics" w:hAnsi="Italics" w:cstheme="majorBidi"/>
          <w:color w:val="000000" w:themeColor="text1"/>
          <w:sz w:val="24"/>
          <w:szCs w:val="24"/>
        </w:rPr>
        <w:t>]</w:t>
      </w:r>
      <w:r w:rsidRPr="004364DD">
        <w:rPr>
          <w:rStyle w:val="element-citation"/>
          <w:rFonts w:ascii="Italics" w:hAnsi="Italics" w:cstheme="majorBidi"/>
          <w:color w:val="000000" w:themeColor="text1"/>
          <w:sz w:val="24"/>
          <w:szCs w:val="24"/>
        </w:rPr>
        <w:t> [</w:t>
      </w:r>
      <w:hyperlink r:id="rId8" w:tgtFrame="pmc_ext" w:history="1">
        <w:r w:rsidRPr="004364DD">
          <w:rPr>
            <w:rStyle w:val="Hyperlink"/>
            <w:rFonts w:ascii="Italics" w:hAnsi="Italics" w:cstheme="majorBidi"/>
            <w:color w:val="000000" w:themeColor="text1"/>
            <w:sz w:val="24"/>
            <w:szCs w:val="24"/>
          </w:rPr>
          <w:t>PubMed</w:t>
        </w:r>
      </w:hyperlink>
      <w:r w:rsidRPr="004364DD">
        <w:rPr>
          <w:rStyle w:val="element-citation"/>
          <w:rFonts w:ascii="Italics" w:hAnsi="Italics" w:cstheme="majorBidi"/>
          <w:color w:val="000000" w:themeColor="text1"/>
          <w:sz w:val="24"/>
          <w:szCs w:val="24"/>
        </w:rPr>
        <w:t>] </w:t>
      </w:r>
      <w:r w:rsidRPr="004364DD">
        <w:rPr>
          <w:rStyle w:val="nowrap"/>
          <w:rFonts w:ascii="Italics" w:hAnsi="Italics" w:cstheme="majorBidi"/>
          <w:color w:val="000000" w:themeColor="text1"/>
          <w:sz w:val="24"/>
          <w:szCs w:val="24"/>
        </w:rPr>
        <w:t>[</w:t>
      </w:r>
      <w:hyperlink r:id="rId9" w:tgtFrame="pmc_ext" w:history="1">
        <w:r w:rsidRPr="004364DD">
          <w:rPr>
            <w:rStyle w:val="Hyperlink"/>
            <w:rFonts w:ascii="Italics" w:hAnsi="Italics" w:cstheme="majorBidi"/>
            <w:color w:val="000000" w:themeColor="text1"/>
            <w:sz w:val="24"/>
            <w:szCs w:val="24"/>
          </w:rPr>
          <w:t>Google Scholar</w:t>
        </w:r>
      </w:hyperlink>
      <w:r w:rsidRPr="004364DD">
        <w:rPr>
          <w:rStyle w:val="nowrap"/>
          <w:rFonts w:ascii="Italics" w:hAnsi="Italics" w:cstheme="majorBidi"/>
          <w:color w:val="000000" w:themeColor="text1"/>
          <w:sz w:val="24"/>
          <w:szCs w:val="24"/>
        </w:rPr>
        <w:t>].</w:t>
      </w:r>
    </w:p>
    <w:p w14:paraId="1471B4C5" w14:textId="77777777" w:rsidR="003D672B" w:rsidRPr="004364DD" w:rsidRDefault="003D672B" w:rsidP="004364DD">
      <w:pPr>
        <w:pStyle w:val="NormalWeb"/>
        <w:spacing w:before="0" w:beforeAutospacing="0" w:after="0" w:afterAutospacing="0"/>
        <w:ind w:left="360" w:hanging="360"/>
        <w:rPr>
          <w:rFonts w:ascii="Italics" w:hAnsi="Italics" w:cstheme="majorBidi"/>
          <w:color w:val="000000" w:themeColor="text1"/>
          <w:rtl/>
        </w:rPr>
      </w:pPr>
      <w:r w:rsidRPr="004364DD">
        <w:rPr>
          <w:rFonts w:ascii="Italics" w:hAnsi="Italics" w:cstheme="majorBidi"/>
          <w:color w:val="000000" w:themeColor="text1"/>
          <w:shd w:val="clear" w:color="auto" w:fill="FFFFFF"/>
        </w:rPr>
        <w:t>Koh, K., Park, J., &amp; Cho, S. (2006). Development of the stress-induced Cognitive scale. </w:t>
      </w:r>
      <w:r w:rsidRPr="004364DD">
        <w:rPr>
          <w:rFonts w:ascii="Italics" w:hAnsi="Italics" w:cstheme="majorBidi"/>
          <w:i/>
          <w:iCs/>
          <w:color w:val="000000" w:themeColor="text1"/>
          <w:shd w:val="clear" w:color="auto" w:fill="FFFFFF"/>
        </w:rPr>
        <w:t>Yonsei medical journal</w:t>
      </w:r>
      <w:r w:rsidRPr="004364DD">
        <w:rPr>
          <w:rFonts w:ascii="Italics" w:hAnsi="Italics" w:cstheme="majorBidi"/>
          <w:color w:val="000000" w:themeColor="text1"/>
          <w:shd w:val="clear" w:color="auto" w:fill="FFFFFF"/>
        </w:rPr>
        <w:t>, </w:t>
      </w:r>
      <w:r w:rsidRPr="004364DD">
        <w:rPr>
          <w:rFonts w:ascii="Italics" w:hAnsi="Italics" w:cstheme="majorBidi"/>
          <w:i/>
          <w:iCs/>
          <w:color w:val="000000" w:themeColor="text1"/>
          <w:shd w:val="clear" w:color="auto" w:fill="FFFFFF"/>
        </w:rPr>
        <w:t>47</w:t>
      </w:r>
      <w:r w:rsidRPr="004364DD">
        <w:rPr>
          <w:rFonts w:ascii="Italics" w:hAnsi="Italics" w:cstheme="majorBidi"/>
          <w:color w:val="000000" w:themeColor="text1"/>
          <w:shd w:val="clear" w:color="auto" w:fill="FFFFFF"/>
        </w:rPr>
        <w:t>(3), 384-392.</w:t>
      </w:r>
    </w:p>
    <w:p w14:paraId="693096D2" w14:textId="77777777" w:rsidR="003D672B" w:rsidRPr="004364DD" w:rsidRDefault="003D672B" w:rsidP="004364DD">
      <w:pPr>
        <w:spacing w:after="0" w:line="240" w:lineRule="auto"/>
        <w:ind w:left="360" w:hanging="360"/>
        <w:rPr>
          <w:rFonts w:ascii="Italics" w:hAnsi="Italics" w:cstheme="majorBidi"/>
          <w:color w:val="000000" w:themeColor="text1"/>
          <w:sz w:val="24"/>
          <w:szCs w:val="24"/>
        </w:rPr>
      </w:pPr>
      <w:r w:rsidRPr="004364DD">
        <w:rPr>
          <w:rStyle w:val="element-citation"/>
          <w:rFonts w:ascii="Italics" w:hAnsi="Italics" w:cstheme="majorBidi"/>
          <w:color w:val="000000" w:themeColor="text1"/>
          <w:sz w:val="24"/>
          <w:szCs w:val="24"/>
        </w:rPr>
        <w:t>Li S.W., Wang Y., Yang Y.Y., Lei X.M., Yang Y.F. Analysis of influencing factors of anxiety and emotional disorders in children and adolescents during home isolation during the epidemic of novel coronavirus pneumonia. </w:t>
      </w:r>
      <w:r w:rsidRPr="004364DD">
        <w:rPr>
          <w:rStyle w:val="ref-journal"/>
          <w:rFonts w:ascii="Italics" w:hAnsi="Italics" w:cstheme="majorBidi"/>
          <w:i/>
          <w:iCs/>
          <w:color w:val="000000" w:themeColor="text1"/>
          <w:sz w:val="24"/>
          <w:szCs w:val="24"/>
        </w:rPr>
        <w:t>Chinese Journal of Child Health</w:t>
      </w:r>
      <w:r w:rsidRPr="004364DD">
        <w:rPr>
          <w:rStyle w:val="ref-journal"/>
          <w:rFonts w:ascii="Italics" w:hAnsi="Italics" w:cstheme="majorBidi"/>
          <w:color w:val="000000" w:themeColor="text1"/>
          <w:sz w:val="24"/>
          <w:szCs w:val="24"/>
        </w:rPr>
        <w:t>. </w:t>
      </w:r>
      <w:r w:rsidRPr="004364DD">
        <w:rPr>
          <w:rStyle w:val="element-citation"/>
          <w:rFonts w:ascii="Italics" w:hAnsi="Italics" w:cstheme="majorBidi"/>
          <w:color w:val="000000" w:themeColor="text1"/>
          <w:sz w:val="24"/>
          <w:szCs w:val="24"/>
        </w:rPr>
        <w:t>2020:1–9. </w:t>
      </w:r>
      <w:r w:rsidRPr="004364DD">
        <w:rPr>
          <w:rStyle w:val="nowrap"/>
          <w:rFonts w:ascii="Italics" w:hAnsi="Italics" w:cstheme="majorBidi"/>
          <w:color w:val="000000" w:themeColor="text1"/>
          <w:sz w:val="24"/>
          <w:szCs w:val="24"/>
        </w:rPr>
        <w:t>[</w:t>
      </w:r>
      <w:hyperlink r:id="rId10" w:tgtFrame="pmc_ext" w:history="1">
        <w:r w:rsidRPr="004364DD">
          <w:rPr>
            <w:rStyle w:val="Hyperlink"/>
            <w:rFonts w:ascii="Italics" w:hAnsi="Italics" w:cstheme="majorBidi"/>
            <w:color w:val="000000" w:themeColor="text1"/>
            <w:sz w:val="24"/>
            <w:szCs w:val="24"/>
          </w:rPr>
          <w:t>Google Scholar</w:t>
        </w:r>
      </w:hyperlink>
      <w:r w:rsidRPr="004364DD">
        <w:rPr>
          <w:rStyle w:val="nowrap"/>
          <w:rFonts w:ascii="Italics" w:hAnsi="Italics" w:cstheme="majorBidi"/>
          <w:color w:val="000000" w:themeColor="text1"/>
          <w:sz w:val="24"/>
          <w:szCs w:val="24"/>
        </w:rPr>
        <w:t>]</w:t>
      </w:r>
      <w:r w:rsidRPr="004364DD">
        <w:rPr>
          <w:rFonts w:ascii="Italics" w:hAnsi="Italics" w:cstheme="majorBidi"/>
          <w:color w:val="000000" w:themeColor="text1"/>
          <w:sz w:val="24"/>
          <w:szCs w:val="24"/>
        </w:rPr>
        <w:t>.</w:t>
      </w:r>
    </w:p>
    <w:p w14:paraId="0816EB68" w14:textId="77777777" w:rsidR="003D672B" w:rsidRPr="004364DD" w:rsidRDefault="003D672B" w:rsidP="004364DD">
      <w:pPr>
        <w:pStyle w:val="NormalWeb"/>
        <w:spacing w:before="0" w:beforeAutospacing="0" w:after="0" w:afterAutospacing="0"/>
        <w:ind w:left="360" w:hanging="360"/>
        <w:rPr>
          <w:rFonts w:ascii="Italics" w:hAnsi="Italics" w:cstheme="majorBidi"/>
          <w:color w:val="000000" w:themeColor="text1"/>
        </w:rPr>
      </w:pPr>
      <w:r w:rsidRPr="004364DD">
        <w:rPr>
          <w:rFonts w:ascii="Italics" w:hAnsi="Italics" w:cstheme="majorBidi"/>
          <w:color w:val="000000" w:themeColor="text1"/>
        </w:rPr>
        <w:t>Riffa, A. &amp; Al-</w:t>
      </w:r>
      <w:proofErr w:type="spellStart"/>
      <w:r w:rsidRPr="004364DD">
        <w:rPr>
          <w:rFonts w:ascii="Italics" w:hAnsi="Italics" w:cstheme="majorBidi"/>
          <w:color w:val="000000" w:themeColor="text1"/>
        </w:rPr>
        <w:t>Hijaya</w:t>
      </w:r>
      <w:proofErr w:type="spellEnd"/>
      <w:r w:rsidRPr="004364DD">
        <w:rPr>
          <w:rFonts w:ascii="Italics" w:hAnsi="Italics" w:cstheme="majorBidi"/>
          <w:color w:val="000000" w:themeColor="text1"/>
        </w:rPr>
        <w:t xml:space="preserve">, S. (2008). Sources of Psychological Stress among </w:t>
      </w:r>
      <w:proofErr w:type="spellStart"/>
      <w:r w:rsidRPr="004364DD">
        <w:rPr>
          <w:rFonts w:ascii="Italics" w:hAnsi="Italics" w:cstheme="majorBidi"/>
          <w:color w:val="000000" w:themeColor="text1"/>
        </w:rPr>
        <w:t>Tafila</w:t>
      </w:r>
      <w:proofErr w:type="spellEnd"/>
      <w:r w:rsidRPr="004364DD">
        <w:rPr>
          <w:rFonts w:ascii="Italics" w:hAnsi="Italics" w:cstheme="majorBidi"/>
          <w:color w:val="000000" w:themeColor="text1"/>
        </w:rPr>
        <w:t xml:space="preserve"> Technical University Students, </w:t>
      </w:r>
      <w:r w:rsidRPr="004364DD">
        <w:rPr>
          <w:rFonts w:ascii="Italics" w:hAnsi="Italics" w:cstheme="majorBidi"/>
          <w:i/>
          <w:iCs/>
          <w:color w:val="000000" w:themeColor="text1"/>
        </w:rPr>
        <w:t>Journal of Educational Sciences</w:t>
      </w:r>
      <w:r w:rsidRPr="004364DD">
        <w:rPr>
          <w:rFonts w:ascii="Italics" w:hAnsi="Italics" w:cstheme="majorBidi"/>
          <w:color w:val="000000" w:themeColor="text1"/>
        </w:rPr>
        <w:t>. 16 (2), 116-143.</w:t>
      </w:r>
    </w:p>
    <w:p w14:paraId="7251A495" w14:textId="77777777" w:rsidR="003D672B" w:rsidRPr="004364DD" w:rsidRDefault="003D672B" w:rsidP="004364DD">
      <w:pPr>
        <w:shd w:val="clear" w:color="auto" w:fill="FFFFFF"/>
        <w:spacing w:after="0" w:line="240" w:lineRule="auto"/>
        <w:ind w:left="360" w:hanging="360"/>
        <w:rPr>
          <w:rStyle w:val="googlescholar-container"/>
          <w:rFonts w:ascii="Italics" w:hAnsi="Italics" w:cstheme="majorBidi"/>
          <w:color w:val="000000" w:themeColor="text1"/>
          <w:sz w:val="24"/>
          <w:szCs w:val="24"/>
        </w:rPr>
      </w:pPr>
      <w:r w:rsidRPr="004364DD">
        <w:rPr>
          <w:rStyle w:val="hlfld-contribauthor"/>
          <w:rFonts w:ascii="Italics" w:hAnsi="Italics" w:cstheme="majorBidi"/>
          <w:color w:val="000000" w:themeColor="text1"/>
          <w:sz w:val="24"/>
          <w:szCs w:val="24"/>
        </w:rPr>
        <w:t>Roy, </w:t>
      </w:r>
      <w:r w:rsidRPr="004364DD">
        <w:rPr>
          <w:rStyle w:val="nlmgiven-names"/>
          <w:rFonts w:ascii="Italics" w:hAnsi="Italics" w:cstheme="majorBidi"/>
          <w:color w:val="000000" w:themeColor="text1"/>
          <w:sz w:val="24"/>
          <w:szCs w:val="24"/>
        </w:rPr>
        <w:t>D.</w:t>
      </w:r>
      <w:r w:rsidRPr="004364DD">
        <w:rPr>
          <w:rFonts w:ascii="Italics" w:hAnsi="Italics" w:cstheme="majorBidi"/>
          <w:color w:val="000000" w:themeColor="text1"/>
          <w:sz w:val="24"/>
          <w:szCs w:val="24"/>
        </w:rPr>
        <w:t>, </w:t>
      </w:r>
      <w:proofErr w:type="spellStart"/>
      <w:r w:rsidRPr="004364DD">
        <w:rPr>
          <w:rStyle w:val="hlfld-contribauthor"/>
          <w:rFonts w:ascii="Italics" w:hAnsi="Italics" w:cstheme="majorBidi"/>
          <w:color w:val="000000" w:themeColor="text1"/>
          <w:sz w:val="24"/>
          <w:szCs w:val="24"/>
        </w:rPr>
        <w:t>Tripathy</w:t>
      </w:r>
      <w:proofErr w:type="spellEnd"/>
      <w:r w:rsidRPr="004364DD">
        <w:rPr>
          <w:rStyle w:val="hlfld-contribauthor"/>
          <w:rFonts w:ascii="Italics" w:hAnsi="Italics" w:cstheme="majorBidi"/>
          <w:color w:val="000000" w:themeColor="text1"/>
          <w:sz w:val="24"/>
          <w:szCs w:val="24"/>
        </w:rPr>
        <w:t>, </w:t>
      </w:r>
      <w:r w:rsidRPr="004364DD">
        <w:rPr>
          <w:rStyle w:val="nlmgiven-names"/>
          <w:rFonts w:ascii="Italics" w:hAnsi="Italics" w:cstheme="majorBidi"/>
          <w:color w:val="000000" w:themeColor="text1"/>
          <w:sz w:val="24"/>
          <w:szCs w:val="24"/>
        </w:rPr>
        <w:t>S.</w:t>
      </w:r>
      <w:r w:rsidRPr="004364DD">
        <w:rPr>
          <w:rFonts w:ascii="Italics" w:hAnsi="Italics" w:cstheme="majorBidi"/>
          <w:color w:val="000000" w:themeColor="text1"/>
          <w:sz w:val="24"/>
          <w:szCs w:val="24"/>
        </w:rPr>
        <w:t>, </w:t>
      </w:r>
      <w:r w:rsidRPr="004364DD">
        <w:rPr>
          <w:rStyle w:val="hlfld-contribauthor"/>
          <w:rFonts w:ascii="Italics" w:hAnsi="Italics" w:cstheme="majorBidi"/>
          <w:color w:val="000000" w:themeColor="text1"/>
          <w:sz w:val="24"/>
          <w:szCs w:val="24"/>
        </w:rPr>
        <w:t>Kar, </w:t>
      </w:r>
      <w:r w:rsidRPr="004364DD">
        <w:rPr>
          <w:rStyle w:val="nlmgiven-names"/>
          <w:rFonts w:ascii="Italics" w:hAnsi="Italics" w:cstheme="majorBidi"/>
          <w:color w:val="000000" w:themeColor="text1"/>
          <w:sz w:val="24"/>
          <w:szCs w:val="24"/>
        </w:rPr>
        <w:t>S.</w:t>
      </w:r>
      <w:r w:rsidRPr="004364DD">
        <w:rPr>
          <w:rFonts w:ascii="Italics" w:hAnsi="Italics" w:cstheme="majorBidi"/>
          <w:color w:val="000000" w:themeColor="text1"/>
          <w:sz w:val="24"/>
          <w:szCs w:val="24"/>
        </w:rPr>
        <w:t>, </w:t>
      </w:r>
      <w:r w:rsidRPr="004364DD">
        <w:rPr>
          <w:rStyle w:val="hlfld-contribauthor"/>
          <w:rFonts w:ascii="Italics" w:hAnsi="Italics" w:cstheme="majorBidi"/>
          <w:color w:val="000000" w:themeColor="text1"/>
          <w:sz w:val="24"/>
          <w:szCs w:val="24"/>
        </w:rPr>
        <w:t>Sharma, </w:t>
      </w:r>
      <w:r w:rsidRPr="004364DD">
        <w:rPr>
          <w:rStyle w:val="nlmgiven-names"/>
          <w:rFonts w:ascii="Italics" w:hAnsi="Italics" w:cstheme="majorBidi"/>
          <w:color w:val="000000" w:themeColor="text1"/>
          <w:sz w:val="24"/>
          <w:szCs w:val="24"/>
        </w:rPr>
        <w:t>N.</w:t>
      </w:r>
      <w:r w:rsidRPr="004364DD">
        <w:rPr>
          <w:rFonts w:ascii="Italics" w:hAnsi="Italics" w:cstheme="majorBidi"/>
          <w:color w:val="000000" w:themeColor="text1"/>
          <w:sz w:val="24"/>
          <w:szCs w:val="24"/>
        </w:rPr>
        <w:t>, </w:t>
      </w:r>
      <w:r w:rsidRPr="004364DD">
        <w:rPr>
          <w:rStyle w:val="hlfld-contribauthor"/>
          <w:rFonts w:ascii="Italics" w:hAnsi="Italics" w:cstheme="majorBidi"/>
          <w:color w:val="000000" w:themeColor="text1"/>
          <w:sz w:val="24"/>
          <w:szCs w:val="24"/>
        </w:rPr>
        <w:t>Verma, </w:t>
      </w:r>
      <w:r w:rsidRPr="004364DD">
        <w:rPr>
          <w:rStyle w:val="nlmgiven-names"/>
          <w:rFonts w:ascii="Italics" w:hAnsi="Italics" w:cstheme="majorBidi"/>
          <w:color w:val="000000" w:themeColor="text1"/>
          <w:sz w:val="24"/>
          <w:szCs w:val="24"/>
        </w:rPr>
        <w:t>S.</w:t>
      </w:r>
      <w:r w:rsidRPr="004364DD">
        <w:rPr>
          <w:rFonts w:ascii="Italics" w:hAnsi="Italics" w:cstheme="majorBidi"/>
          <w:color w:val="000000" w:themeColor="text1"/>
          <w:sz w:val="24"/>
          <w:szCs w:val="24"/>
        </w:rPr>
        <w:t>, &amp; </w:t>
      </w:r>
      <w:r w:rsidRPr="004364DD">
        <w:rPr>
          <w:rStyle w:val="hlfld-contribauthor"/>
          <w:rFonts w:ascii="Italics" w:hAnsi="Italics" w:cstheme="majorBidi"/>
          <w:color w:val="000000" w:themeColor="text1"/>
          <w:sz w:val="24"/>
          <w:szCs w:val="24"/>
        </w:rPr>
        <w:t>Kaushal, </w:t>
      </w:r>
      <w:r w:rsidRPr="004364DD">
        <w:rPr>
          <w:rStyle w:val="nlmgiven-names"/>
          <w:rFonts w:ascii="Italics" w:hAnsi="Italics" w:cstheme="majorBidi"/>
          <w:color w:val="000000" w:themeColor="text1"/>
          <w:sz w:val="24"/>
          <w:szCs w:val="24"/>
        </w:rPr>
        <w:t>V.</w:t>
      </w:r>
      <w:r w:rsidRPr="004364DD">
        <w:rPr>
          <w:rFonts w:ascii="Italics" w:hAnsi="Italics" w:cstheme="majorBidi"/>
          <w:color w:val="000000" w:themeColor="text1"/>
          <w:sz w:val="24"/>
          <w:szCs w:val="24"/>
        </w:rPr>
        <w:t> (</w:t>
      </w:r>
      <w:r w:rsidRPr="004364DD">
        <w:rPr>
          <w:rStyle w:val="nlmyear"/>
          <w:rFonts w:ascii="Italics" w:hAnsi="Italics" w:cstheme="majorBidi"/>
          <w:color w:val="000000" w:themeColor="text1"/>
          <w:sz w:val="24"/>
          <w:szCs w:val="24"/>
        </w:rPr>
        <w:t>2020</w:t>
      </w:r>
      <w:r w:rsidRPr="004364DD">
        <w:rPr>
          <w:rFonts w:ascii="Italics" w:hAnsi="Italics" w:cstheme="majorBidi"/>
          <w:color w:val="000000" w:themeColor="text1"/>
          <w:sz w:val="24"/>
          <w:szCs w:val="24"/>
        </w:rPr>
        <w:t>). </w:t>
      </w:r>
      <w:r w:rsidRPr="004364DD">
        <w:rPr>
          <w:rStyle w:val="nlmarticle-title"/>
          <w:rFonts w:ascii="Italics" w:hAnsi="Italics" w:cstheme="majorBidi"/>
          <w:color w:val="000000" w:themeColor="text1"/>
          <w:sz w:val="24"/>
          <w:szCs w:val="24"/>
        </w:rPr>
        <w:t>Study of knowledge, attitude, anxiety &amp; perceived mental healthcare need in Indian population during COVID-19 Pandemic</w:t>
      </w:r>
      <w:r w:rsidRPr="004364DD">
        <w:rPr>
          <w:rFonts w:ascii="Italics" w:hAnsi="Italics" w:cstheme="majorBidi"/>
          <w:color w:val="000000" w:themeColor="text1"/>
          <w:sz w:val="24"/>
          <w:szCs w:val="24"/>
        </w:rPr>
        <w:t>. </w:t>
      </w:r>
      <w:r w:rsidRPr="004364DD">
        <w:rPr>
          <w:rFonts w:ascii="Italics" w:hAnsi="Italics" w:cstheme="majorBidi"/>
          <w:i/>
          <w:iCs/>
          <w:color w:val="000000" w:themeColor="text1"/>
          <w:sz w:val="24"/>
          <w:szCs w:val="24"/>
        </w:rPr>
        <w:t>Asian Journal of Psychiatry</w:t>
      </w:r>
      <w:r w:rsidRPr="004364DD">
        <w:rPr>
          <w:rFonts w:ascii="Italics" w:hAnsi="Italics" w:cstheme="majorBidi"/>
          <w:color w:val="000000" w:themeColor="text1"/>
          <w:sz w:val="24"/>
          <w:szCs w:val="24"/>
        </w:rPr>
        <w:t>, </w:t>
      </w:r>
      <w:r w:rsidRPr="004364DD">
        <w:rPr>
          <w:rFonts w:ascii="Italics" w:hAnsi="Italics" w:cstheme="majorBidi"/>
          <w:i/>
          <w:iCs/>
          <w:color w:val="000000" w:themeColor="text1"/>
          <w:sz w:val="24"/>
          <w:szCs w:val="24"/>
        </w:rPr>
        <w:t>51</w:t>
      </w:r>
      <w:r w:rsidRPr="004364DD">
        <w:rPr>
          <w:rFonts w:ascii="Italics" w:hAnsi="Italics" w:cstheme="majorBidi"/>
          <w:color w:val="000000" w:themeColor="text1"/>
          <w:sz w:val="24"/>
          <w:szCs w:val="24"/>
        </w:rPr>
        <w:t>, </w:t>
      </w:r>
      <w:r w:rsidRPr="004364DD">
        <w:rPr>
          <w:rStyle w:val="nlmfpage"/>
          <w:rFonts w:ascii="Italics" w:hAnsi="Italics" w:cstheme="majorBidi"/>
          <w:color w:val="000000" w:themeColor="text1"/>
          <w:sz w:val="24"/>
          <w:szCs w:val="24"/>
        </w:rPr>
        <w:t>102083</w:t>
      </w:r>
      <w:r w:rsidRPr="004364DD">
        <w:rPr>
          <w:rFonts w:ascii="Italics" w:hAnsi="Italics" w:cstheme="majorBidi"/>
          <w:color w:val="000000" w:themeColor="text1"/>
          <w:sz w:val="24"/>
          <w:szCs w:val="24"/>
        </w:rPr>
        <w:t>-</w:t>
      </w:r>
      <w:r w:rsidRPr="004364DD">
        <w:rPr>
          <w:rStyle w:val="nlmlpage"/>
          <w:rFonts w:ascii="Italics" w:hAnsi="Italics" w:cstheme="majorBidi"/>
          <w:color w:val="000000" w:themeColor="text1"/>
          <w:sz w:val="24"/>
          <w:szCs w:val="24"/>
        </w:rPr>
        <w:t>102087</w:t>
      </w:r>
      <w:r w:rsidRPr="004364DD">
        <w:rPr>
          <w:rFonts w:ascii="Italics" w:hAnsi="Italics" w:cstheme="majorBidi"/>
          <w:color w:val="000000" w:themeColor="text1"/>
          <w:sz w:val="24"/>
          <w:szCs w:val="24"/>
        </w:rPr>
        <w:t xml:space="preserve">.   </w:t>
      </w:r>
      <w:hyperlink r:id="rId11" w:history="1">
        <w:r w:rsidRPr="004364DD">
          <w:rPr>
            <w:rStyle w:val="Hyperlink"/>
            <w:rFonts w:ascii="Italics" w:hAnsi="Italics" w:cstheme="majorBidi"/>
            <w:color w:val="000000" w:themeColor="text1"/>
            <w:sz w:val="24"/>
            <w:szCs w:val="24"/>
          </w:rPr>
          <w:t>https://doi.org/10.1016/j.ajp.2020.102083</w:t>
        </w:r>
      </w:hyperlink>
      <w:r w:rsidRPr="004364DD">
        <w:rPr>
          <w:rStyle w:val="reflink-block"/>
          <w:rFonts w:ascii="Italics" w:hAnsi="Italics" w:cstheme="majorBidi"/>
          <w:color w:val="000000" w:themeColor="text1"/>
          <w:sz w:val="24"/>
          <w:szCs w:val="24"/>
        </w:rPr>
        <w:t> </w:t>
      </w:r>
      <w:hyperlink r:id="rId12" w:tgtFrame="_blank" w:history="1">
        <w:r w:rsidRPr="004364DD">
          <w:rPr>
            <w:rStyle w:val="Hyperlink"/>
            <w:rFonts w:ascii="Italics" w:hAnsi="Italics" w:cstheme="majorBidi"/>
            <w:color w:val="000000" w:themeColor="text1"/>
            <w:sz w:val="24"/>
            <w:szCs w:val="24"/>
          </w:rPr>
          <w:t>[Crossref]</w:t>
        </w:r>
      </w:hyperlink>
      <w:r w:rsidRPr="004364DD">
        <w:rPr>
          <w:rStyle w:val="xlinks-container"/>
          <w:rFonts w:ascii="Italics" w:hAnsi="Italics" w:cstheme="majorBidi"/>
          <w:color w:val="000000" w:themeColor="text1"/>
          <w:sz w:val="24"/>
          <w:szCs w:val="24"/>
        </w:rPr>
        <w:t>, </w:t>
      </w:r>
      <w:hyperlink r:id="rId13" w:tgtFrame="_blank" w:history="1">
        <w:r w:rsidRPr="004364DD">
          <w:rPr>
            <w:rStyle w:val="Hyperlink"/>
            <w:rFonts w:ascii="Italics" w:hAnsi="Italics" w:cstheme="majorBidi"/>
            <w:color w:val="000000" w:themeColor="text1"/>
            <w:sz w:val="24"/>
            <w:szCs w:val="24"/>
          </w:rPr>
          <w:t>[PubMed]</w:t>
        </w:r>
      </w:hyperlink>
      <w:r w:rsidRPr="004364DD">
        <w:rPr>
          <w:rStyle w:val="googlescholar-container"/>
          <w:rFonts w:ascii="Italics" w:hAnsi="Italics" w:cstheme="majorBidi"/>
          <w:color w:val="000000" w:themeColor="text1"/>
          <w:sz w:val="24"/>
          <w:szCs w:val="24"/>
        </w:rPr>
        <w:t>, </w:t>
      </w:r>
      <w:hyperlink r:id="rId14" w:tgtFrame="_blank" w:history="1">
        <w:r w:rsidRPr="004364DD">
          <w:rPr>
            <w:rStyle w:val="Hyperlink"/>
            <w:rFonts w:ascii="Italics" w:hAnsi="Italics" w:cstheme="majorBidi"/>
            <w:color w:val="000000" w:themeColor="text1"/>
            <w:sz w:val="24"/>
            <w:szCs w:val="24"/>
          </w:rPr>
          <w:t>[Google Scholar]</w:t>
        </w:r>
      </w:hyperlink>
      <w:r w:rsidRPr="004364DD">
        <w:rPr>
          <w:rStyle w:val="googlescholar-container"/>
          <w:rFonts w:ascii="Italics" w:hAnsi="Italics" w:cstheme="majorBidi"/>
          <w:color w:val="000000" w:themeColor="text1"/>
          <w:sz w:val="24"/>
          <w:szCs w:val="24"/>
        </w:rPr>
        <w:t>.</w:t>
      </w:r>
    </w:p>
    <w:p w14:paraId="4123E3FC" w14:textId="77777777" w:rsidR="003D672B" w:rsidRPr="004364DD" w:rsidRDefault="003D672B" w:rsidP="004364DD">
      <w:pPr>
        <w:shd w:val="clear" w:color="auto" w:fill="FFFFFF"/>
        <w:spacing w:after="0" w:line="240" w:lineRule="auto"/>
        <w:ind w:left="360" w:hanging="360"/>
        <w:rPr>
          <w:rFonts w:ascii="Italics" w:hAnsi="Italics" w:cstheme="majorBidi"/>
          <w:color w:val="000000" w:themeColor="text1"/>
          <w:sz w:val="24"/>
          <w:szCs w:val="24"/>
          <w:shd w:val="clear" w:color="auto" w:fill="FFFFFF"/>
        </w:rPr>
      </w:pPr>
      <w:proofErr w:type="spellStart"/>
      <w:r w:rsidRPr="004364DD">
        <w:rPr>
          <w:rFonts w:ascii="Italics" w:hAnsi="Italics" w:cstheme="majorBidi"/>
          <w:color w:val="000000" w:themeColor="text1"/>
          <w:sz w:val="24"/>
          <w:szCs w:val="24"/>
          <w:shd w:val="clear" w:color="auto" w:fill="FFFFFF"/>
        </w:rPr>
        <w:t>Suryadevara</w:t>
      </w:r>
      <w:proofErr w:type="spellEnd"/>
      <w:r w:rsidRPr="004364DD">
        <w:rPr>
          <w:rFonts w:ascii="Italics" w:hAnsi="Italics" w:cstheme="majorBidi"/>
          <w:color w:val="000000" w:themeColor="text1"/>
          <w:sz w:val="24"/>
          <w:szCs w:val="24"/>
          <w:shd w:val="clear" w:color="auto" w:fill="FFFFFF"/>
        </w:rPr>
        <w:t xml:space="preserve">, V., </w:t>
      </w:r>
      <w:proofErr w:type="spellStart"/>
      <w:r w:rsidRPr="004364DD">
        <w:rPr>
          <w:rFonts w:ascii="Italics" w:hAnsi="Italics" w:cstheme="majorBidi"/>
          <w:color w:val="000000" w:themeColor="text1"/>
          <w:sz w:val="24"/>
          <w:szCs w:val="24"/>
          <w:shd w:val="clear" w:color="auto" w:fill="FFFFFF"/>
        </w:rPr>
        <w:t>Adusumalli</w:t>
      </w:r>
      <w:proofErr w:type="spellEnd"/>
      <w:r w:rsidRPr="004364DD">
        <w:rPr>
          <w:rFonts w:ascii="Italics" w:hAnsi="Italics" w:cstheme="majorBidi"/>
          <w:color w:val="000000" w:themeColor="text1"/>
          <w:sz w:val="24"/>
          <w:szCs w:val="24"/>
          <w:shd w:val="clear" w:color="auto" w:fill="FFFFFF"/>
        </w:rPr>
        <w:t xml:space="preserve">, C., </w:t>
      </w:r>
      <w:proofErr w:type="spellStart"/>
      <w:r w:rsidRPr="004364DD">
        <w:rPr>
          <w:rFonts w:ascii="Italics" w:hAnsi="Italics" w:cstheme="majorBidi"/>
          <w:color w:val="000000" w:themeColor="text1"/>
          <w:sz w:val="24"/>
          <w:szCs w:val="24"/>
          <w:shd w:val="clear" w:color="auto" w:fill="FFFFFF"/>
        </w:rPr>
        <w:t>Adusumilli</w:t>
      </w:r>
      <w:proofErr w:type="spellEnd"/>
      <w:r w:rsidRPr="004364DD">
        <w:rPr>
          <w:rFonts w:ascii="Italics" w:hAnsi="Italics" w:cstheme="majorBidi"/>
          <w:color w:val="000000" w:themeColor="text1"/>
          <w:sz w:val="24"/>
          <w:szCs w:val="24"/>
          <w:shd w:val="clear" w:color="auto" w:fill="FFFFFF"/>
        </w:rPr>
        <w:t xml:space="preserve">, P., </w:t>
      </w:r>
      <w:proofErr w:type="spellStart"/>
      <w:r w:rsidRPr="004364DD">
        <w:rPr>
          <w:rFonts w:ascii="Italics" w:hAnsi="Italics" w:cstheme="majorBidi"/>
          <w:color w:val="000000" w:themeColor="text1"/>
          <w:sz w:val="24"/>
          <w:szCs w:val="24"/>
          <w:shd w:val="clear" w:color="auto" w:fill="FFFFFF"/>
        </w:rPr>
        <w:t>Chalasani</w:t>
      </w:r>
      <w:proofErr w:type="spellEnd"/>
      <w:r w:rsidRPr="004364DD">
        <w:rPr>
          <w:rFonts w:ascii="Italics" w:hAnsi="Italics" w:cstheme="majorBidi"/>
          <w:color w:val="000000" w:themeColor="text1"/>
          <w:sz w:val="24"/>
          <w:szCs w:val="24"/>
          <w:shd w:val="clear" w:color="auto" w:fill="FFFFFF"/>
        </w:rPr>
        <w:t>, S., &amp; Radhakrishnan, R. (2020). Mental Health Status among the South Indian Pharmacy Students during Covid-19 Pandemic Quarantine Period: A Cross-Sectional Study. </w:t>
      </w:r>
      <w:proofErr w:type="spellStart"/>
      <w:r w:rsidRPr="004364DD">
        <w:rPr>
          <w:rFonts w:ascii="Italics" w:hAnsi="Italics" w:cstheme="majorBidi"/>
          <w:i/>
          <w:iCs/>
          <w:color w:val="000000" w:themeColor="text1"/>
          <w:sz w:val="24"/>
          <w:szCs w:val="24"/>
          <w:shd w:val="clear" w:color="auto" w:fill="FFFFFF"/>
        </w:rPr>
        <w:t>medRxiv</w:t>
      </w:r>
      <w:proofErr w:type="spellEnd"/>
      <w:r w:rsidRPr="004364DD">
        <w:rPr>
          <w:rFonts w:ascii="Italics" w:hAnsi="Italics" w:cstheme="majorBidi"/>
          <w:color w:val="000000" w:themeColor="text1"/>
          <w:sz w:val="24"/>
          <w:szCs w:val="24"/>
          <w:shd w:val="clear" w:color="auto" w:fill="FFFFFF"/>
        </w:rPr>
        <w:t>.</w:t>
      </w:r>
    </w:p>
    <w:p w14:paraId="18EE1E21" w14:textId="77777777" w:rsidR="003D672B" w:rsidRPr="004364DD" w:rsidRDefault="003D672B" w:rsidP="004364DD">
      <w:pPr>
        <w:shd w:val="clear" w:color="auto" w:fill="FFFFFF"/>
        <w:spacing w:after="0" w:line="240" w:lineRule="auto"/>
        <w:ind w:left="360" w:hanging="360"/>
        <w:rPr>
          <w:rStyle w:val="googlescholar-container"/>
          <w:rFonts w:ascii="Italics" w:hAnsi="Italics" w:cstheme="majorBidi"/>
          <w:color w:val="000000" w:themeColor="text1"/>
          <w:sz w:val="24"/>
          <w:szCs w:val="24"/>
        </w:rPr>
      </w:pPr>
      <w:proofErr w:type="spellStart"/>
      <w:r w:rsidRPr="004364DD">
        <w:rPr>
          <w:rStyle w:val="hlfld-contribauthor"/>
          <w:rFonts w:ascii="Italics" w:hAnsi="Italics" w:cstheme="majorBidi"/>
          <w:color w:val="000000" w:themeColor="text1"/>
          <w:sz w:val="24"/>
          <w:szCs w:val="24"/>
        </w:rPr>
        <w:t>Talidong</w:t>
      </w:r>
      <w:proofErr w:type="spellEnd"/>
      <w:r w:rsidRPr="004364DD">
        <w:rPr>
          <w:rStyle w:val="hlfld-contribauthor"/>
          <w:rFonts w:ascii="Italics" w:hAnsi="Italics" w:cstheme="majorBidi"/>
          <w:color w:val="000000" w:themeColor="text1"/>
          <w:sz w:val="24"/>
          <w:szCs w:val="24"/>
        </w:rPr>
        <w:t>, </w:t>
      </w:r>
      <w:r w:rsidRPr="004364DD">
        <w:rPr>
          <w:rStyle w:val="nlmgiven-names"/>
          <w:rFonts w:ascii="Italics" w:hAnsi="Italics" w:cstheme="majorBidi"/>
          <w:color w:val="000000" w:themeColor="text1"/>
          <w:sz w:val="24"/>
          <w:szCs w:val="24"/>
        </w:rPr>
        <w:t>K.</w:t>
      </w:r>
      <w:r w:rsidRPr="004364DD">
        <w:rPr>
          <w:rFonts w:ascii="Italics" w:hAnsi="Italics" w:cstheme="majorBidi"/>
          <w:color w:val="000000" w:themeColor="text1"/>
          <w:sz w:val="24"/>
          <w:szCs w:val="24"/>
        </w:rPr>
        <w:t>, &amp; </w:t>
      </w:r>
      <w:proofErr w:type="spellStart"/>
      <w:r w:rsidRPr="004364DD">
        <w:rPr>
          <w:rStyle w:val="hlfld-contribauthor"/>
          <w:rFonts w:ascii="Italics" w:hAnsi="Italics" w:cstheme="majorBidi"/>
          <w:color w:val="000000" w:themeColor="text1"/>
          <w:sz w:val="24"/>
          <w:szCs w:val="24"/>
        </w:rPr>
        <w:t>Toquero</w:t>
      </w:r>
      <w:proofErr w:type="spellEnd"/>
      <w:r w:rsidRPr="004364DD">
        <w:rPr>
          <w:rStyle w:val="hlfld-contribauthor"/>
          <w:rFonts w:ascii="Italics" w:hAnsi="Italics" w:cstheme="majorBidi"/>
          <w:color w:val="000000" w:themeColor="text1"/>
          <w:sz w:val="24"/>
          <w:szCs w:val="24"/>
        </w:rPr>
        <w:t>, </w:t>
      </w:r>
      <w:r w:rsidRPr="004364DD">
        <w:rPr>
          <w:rStyle w:val="nlmgiven-names"/>
          <w:rFonts w:ascii="Italics" w:hAnsi="Italics" w:cstheme="majorBidi"/>
          <w:color w:val="000000" w:themeColor="text1"/>
          <w:sz w:val="24"/>
          <w:szCs w:val="24"/>
        </w:rPr>
        <w:t>C.</w:t>
      </w:r>
      <w:r w:rsidRPr="004364DD">
        <w:rPr>
          <w:rFonts w:ascii="Italics" w:hAnsi="Italics" w:cstheme="majorBidi"/>
          <w:color w:val="000000" w:themeColor="text1"/>
          <w:sz w:val="24"/>
          <w:szCs w:val="24"/>
        </w:rPr>
        <w:t> (</w:t>
      </w:r>
      <w:r w:rsidRPr="004364DD">
        <w:rPr>
          <w:rStyle w:val="nlmyear"/>
          <w:rFonts w:ascii="Italics" w:hAnsi="Italics" w:cstheme="majorBidi"/>
          <w:color w:val="000000" w:themeColor="text1"/>
          <w:sz w:val="24"/>
          <w:szCs w:val="24"/>
        </w:rPr>
        <w:t>2020</w:t>
      </w:r>
      <w:r w:rsidRPr="004364DD">
        <w:rPr>
          <w:rFonts w:ascii="Italics" w:hAnsi="Italics" w:cstheme="majorBidi"/>
          <w:color w:val="000000" w:themeColor="text1"/>
          <w:sz w:val="24"/>
          <w:szCs w:val="24"/>
        </w:rPr>
        <w:t>). </w:t>
      </w:r>
      <w:r w:rsidRPr="004364DD">
        <w:rPr>
          <w:rStyle w:val="nlmarticle-title"/>
          <w:rFonts w:ascii="Italics" w:hAnsi="Italics" w:cstheme="majorBidi"/>
          <w:color w:val="000000" w:themeColor="text1"/>
          <w:sz w:val="24"/>
          <w:szCs w:val="24"/>
        </w:rPr>
        <w:t>Philippine teachers’ practices to deal with anxiety amid COVID-19</w:t>
      </w:r>
      <w:r w:rsidRPr="004364DD">
        <w:rPr>
          <w:rFonts w:ascii="Italics" w:hAnsi="Italics" w:cstheme="majorBidi"/>
          <w:color w:val="000000" w:themeColor="text1"/>
          <w:sz w:val="24"/>
          <w:szCs w:val="24"/>
        </w:rPr>
        <w:t>. </w:t>
      </w:r>
      <w:r w:rsidRPr="004364DD">
        <w:rPr>
          <w:rFonts w:ascii="Italics" w:hAnsi="Italics" w:cstheme="majorBidi"/>
          <w:i/>
          <w:iCs/>
          <w:color w:val="000000" w:themeColor="text1"/>
          <w:sz w:val="24"/>
          <w:szCs w:val="24"/>
        </w:rPr>
        <w:t>Journal of Loss and Trauma</w:t>
      </w:r>
      <w:r w:rsidRPr="004364DD">
        <w:rPr>
          <w:rFonts w:ascii="Italics" w:hAnsi="Italics" w:cstheme="majorBidi"/>
          <w:color w:val="000000" w:themeColor="text1"/>
          <w:sz w:val="24"/>
          <w:szCs w:val="24"/>
        </w:rPr>
        <w:t>. Advance online publication. </w:t>
      </w:r>
      <w:hyperlink r:id="rId15" w:history="1">
        <w:r w:rsidRPr="004364DD">
          <w:rPr>
            <w:rStyle w:val="Hyperlink"/>
            <w:rFonts w:ascii="Italics" w:hAnsi="Italics" w:cstheme="majorBidi"/>
            <w:color w:val="000000" w:themeColor="text1"/>
            <w:sz w:val="24"/>
            <w:szCs w:val="24"/>
          </w:rPr>
          <w:t>https://doi.org/10.1080/15325024.2020.1759225</w:t>
        </w:r>
      </w:hyperlink>
      <w:r w:rsidRPr="004364DD">
        <w:rPr>
          <w:rStyle w:val="reflink-block"/>
          <w:rFonts w:ascii="Italics" w:hAnsi="Italics" w:cstheme="majorBidi"/>
          <w:color w:val="000000" w:themeColor="text1"/>
          <w:sz w:val="24"/>
          <w:szCs w:val="24"/>
        </w:rPr>
        <w:t> </w:t>
      </w:r>
      <w:hyperlink r:id="rId16" w:tgtFrame="_blank" w:history="1">
        <w:r w:rsidRPr="004364DD">
          <w:rPr>
            <w:rStyle w:val="Hyperlink"/>
            <w:rFonts w:ascii="Italics" w:hAnsi="Italics" w:cstheme="majorBidi"/>
            <w:color w:val="000000" w:themeColor="text1"/>
            <w:sz w:val="24"/>
            <w:szCs w:val="24"/>
          </w:rPr>
          <w:t>[Taylor &amp; Francis Online]</w:t>
        </w:r>
      </w:hyperlink>
      <w:r w:rsidRPr="004364DD">
        <w:rPr>
          <w:rStyle w:val="googlescholar-container"/>
          <w:rFonts w:ascii="Italics" w:hAnsi="Italics" w:cstheme="majorBidi"/>
          <w:color w:val="000000" w:themeColor="text1"/>
          <w:sz w:val="24"/>
          <w:szCs w:val="24"/>
        </w:rPr>
        <w:t>, </w:t>
      </w:r>
      <w:hyperlink r:id="rId17" w:tgtFrame="_blank" w:history="1">
        <w:r w:rsidRPr="004364DD">
          <w:rPr>
            <w:rStyle w:val="Hyperlink"/>
            <w:rFonts w:ascii="Italics" w:hAnsi="Italics" w:cstheme="majorBidi"/>
            <w:color w:val="000000" w:themeColor="text1"/>
            <w:sz w:val="24"/>
            <w:szCs w:val="24"/>
          </w:rPr>
          <w:t>[Google Scholar]</w:t>
        </w:r>
      </w:hyperlink>
      <w:r w:rsidRPr="004364DD">
        <w:rPr>
          <w:rStyle w:val="googlescholar-container"/>
          <w:rFonts w:ascii="Italics" w:hAnsi="Italics" w:cstheme="majorBidi"/>
          <w:color w:val="000000" w:themeColor="text1"/>
          <w:sz w:val="24"/>
          <w:szCs w:val="24"/>
        </w:rPr>
        <w:t>.</w:t>
      </w:r>
    </w:p>
    <w:p w14:paraId="02069AD4" w14:textId="77777777" w:rsidR="003D672B" w:rsidRPr="004364DD" w:rsidRDefault="003D672B" w:rsidP="004364DD">
      <w:pPr>
        <w:shd w:val="clear" w:color="auto" w:fill="FFFFFF"/>
        <w:spacing w:after="0" w:line="240" w:lineRule="auto"/>
        <w:ind w:left="360" w:hanging="360"/>
        <w:rPr>
          <w:rFonts w:ascii="Italics" w:hAnsi="Italics" w:cstheme="majorBidi"/>
          <w:color w:val="000000" w:themeColor="text1"/>
          <w:sz w:val="24"/>
          <w:szCs w:val="24"/>
          <w:shd w:val="clear" w:color="auto" w:fill="FFFFFF"/>
        </w:rPr>
      </w:pPr>
      <w:r w:rsidRPr="004364DD">
        <w:rPr>
          <w:rFonts w:ascii="Italics" w:hAnsi="Italics" w:cstheme="majorBidi"/>
          <w:color w:val="000000" w:themeColor="text1"/>
          <w:sz w:val="24"/>
          <w:szCs w:val="24"/>
          <w:shd w:val="clear" w:color="auto" w:fill="FFFFFF"/>
        </w:rPr>
        <w:t xml:space="preserve">Wang, C., </w:t>
      </w:r>
      <w:proofErr w:type="spellStart"/>
      <w:r w:rsidRPr="004364DD">
        <w:rPr>
          <w:rFonts w:ascii="Italics" w:hAnsi="Italics" w:cstheme="majorBidi"/>
          <w:color w:val="000000" w:themeColor="text1"/>
          <w:sz w:val="24"/>
          <w:szCs w:val="24"/>
          <w:shd w:val="clear" w:color="auto" w:fill="FFFFFF"/>
        </w:rPr>
        <w:t>Horby</w:t>
      </w:r>
      <w:proofErr w:type="spellEnd"/>
      <w:r w:rsidRPr="004364DD">
        <w:rPr>
          <w:rFonts w:ascii="Italics" w:hAnsi="Italics" w:cstheme="majorBidi"/>
          <w:color w:val="000000" w:themeColor="text1"/>
          <w:sz w:val="24"/>
          <w:szCs w:val="24"/>
          <w:shd w:val="clear" w:color="auto" w:fill="FFFFFF"/>
        </w:rPr>
        <w:t>, P., Hayden, F., &amp; Gao, G. (2020). A novel coronavirus outbreak of global health concern. </w:t>
      </w:r>
      <w:r w:rsidRPr="004364DD">
        <w:rPr>
          <w:rFonts w:ascii="Italics" w:hAnsi="Italics" w:cstheme="majorBidi"/>
          <w:i/>
          <w:iCs/>
          <w:color w:val="000000" w:themeColor="text1"/>
          <w:sz w:val="24"/>
          <w:szCs w:val="24"/>
          <w:shd w:val="clear" w:color="auto" w:fill="FFFFFF"/>
        </w:rPr>
        <w:t>The Lancet</w:t>
      </w:r>
      <w:r w:rsidRPr="004364DD">
        <w:rPr>
          <w:rFonts w:ascii="Italics" w:hAnsi="Italics" w:cstheme="majorBidi"/>
          <w:color w:val="000000" w:themeColor="text1"/>
          <w:sz w:val="24"/>
          <w:szCs w:val="24"/>
          <w:shd w:val="clear" w:color="auto" w:fill="FFFFFF"/>
        </w:rPr>
        <w:t>, </w:t>
      </w:r>
      <w:r w:rsidRPr="004364DD">
        <w:rPr>
          <w:rFonts w:ascii="Italics" w:hAnsi="Italics" w:cstheme="majorBidi"/>
          <w:i/>
          <w:iCs/>
          <w:color w:val="000000" w:themeColor="text1"/>
          <w:sz w:val="24"/>
          <w:szCs w:val="24"/>
          <w:shd w:val="clear" w:color="auto" w:fill="FFFFFF"/>
        </w:rPr>
        <w:t>395</w:t>
      </w:r>
      <w:r w:rsidRPr="004364DD">
        <w:rPr>
          <w:rFonts w:ascii="Italics" w:hAnsi="Italics" w:cstheme="majorBidi"/>
          <w:color w:val="000000" w:themeColor="text1"/>
          <w:sz w:val="24"/>
          <w:szCs w:val="24"/>
          <w:shd w:val="clear" w:color="auto" w:fill="FFFFFF"/>
        </w:rPr>
        <w:t>(10223), 470-473.</w:t>
      </w:r>
    </w:p>
    <w:p w14:paraId="526E6B64" w14:textId="77777777" w:rsidR="003D672B" w:rsidRPr="004364DD" w:rsidRDefault="003D672B" w:rsidP="004364DD">
      <w:pPr>
        <w:shd w:val="clear" w:color="auto" w:fill="FFFFFF"/>
        <w:spacing w:after="0" w:line="240" w:lineRule="auto"/>
        <w:ind w:left="360" w:hanging="360"/>
        <w:rPr>
          <w:rFonts w:ascii="Italics" w:hAnsi="Italics" w:cstheme="majorBidi"/>
          <w:color w:val="000000" w:themeColor="text1"/>
          <w:sz w:val="24"/>
          <w:szCs w:val="24"/>
        </w:rPr>
      </w:pPr>
      <w:r w:rsidRPr="004364DD">
        <w:rPr>
          <w:rFonts w:ascii="Italics" w:hAnsi="Italics" w:cstheme="majorBidi"/>
          <w:color w:val="000000" w:themeColor="text1"/>
          <w:sz w:val="24"/>
          <w:szCs w:val="24"/>
          <w:shd w:val="clear" w:color="auto" w:fill="FFFFFF"/>
        </w:rPr>
        <w:t>World Health Organization. (2020). </w:t>
      </w:r>
      <w:r w:rsidRPr="004364DD">
        <w:rPr>
          <w:rFonts w:ascii="Italics" w:hAnsi="Italics" w:cstheme="majorBidi"/>
          <w:i/>
          <w:iCs/>
          <w:color w:val="000000" w:themeColor="text1"/>
          <w:sz w:val="24"/>
          <w:szCs w:val="24"/>
          <w:shd w:val="clear" w:color="auto" w:fill="FFFFFF"/>
        </w:rPr>
        <w:t>Mental health and psychosocial considerations during the COVID-19 outbreak, 18 March 2020</w:t>
      </w:r>
      <w:r w:rsidRPr="004364DD">
        <w:rPr>
          <w:rFonts w:ascii="Italics" w:hAnsi="Italics" w:cstheme="majorBidi"/>
          <w:color w:val="000000" w:themeColor="text1"/>
          <w:sz w:val="24"/>
          <w:szCs w:val="24"/>
          <w:shd w:val="clear" w:color="auto" w:fill="FFFFFF"/>
        </w:rPr>
        <w:t> (No. WHO/2019-nCoV/Mental Health/2020.1). World Health Organization.</w:t>
      </w:r>
      <w:r w:rsidRPr="004364DD">
        <w:rPr>
          <w:rFonts w:ascii="Italics" w:hAnsi="Italics" w:cstheme="majorBidi"/>
          <w:color w:val="000000" w:themeColor="text1"/>
          <w:sz w:val="24"/>
          <w:szCs w:val="24"/>
          <w:rtl/>
        </w:rPr>
        <w:t xml:space="preserve"> </w:t>
      </w:r>
    </w:p>
    <w:p w14:paraId="711AB3E5" w14:textId="6129F4FD" w:rsidR="003D672B" w:rsidRPr="004364DD" w:rsidRDefault="003D672B" w:rsidP="004364DD">
      <w:pPr>
        <w:spacing w:after="0" w:line="240" w:lineRule="auto"/>
        <w:ind w:left="360" w:hanging="360"/>
        <w:rPr>
          <w:rFonts w:ascii="Italics" w:hAnsi="Italics" w:cstheme="majorBidi"/>
          <w:color w:val="000000" w:themeColor="text1"/>
          <w:sz w:val="24"/>
          <w:szCs w:val="24"/>
        </w:rPr>
      </w:pPr>
      <w:r w:rsidRPr="004364DD">
        <w:rPr>
          <w:rStyle w:val="element-citation"/>
          <w:rFonts w:ascii="Italics" w:hAnsi="Italics" w:cstheme="majorBidi"/>
          <w:color w:val="000000" w:themeColor="text1"/>
          <w:sz w:val="24"/>
          <w:szCs w:val="24"/>
        </w:rPr>
        <w:t>Yang Y., Li W., Zhang Q., Zhang L., Cheung T., Xiang Y.T. Mental health services for older adults in China during the COVID-19 outbreak. </w:t>
      </w:r>
      <w:r w:rsidRPr="004364DD">
        <w:rPr>
          <w:rStyle w:val="ref-journal"/>
          <w:rFonts w:ascii="Italics" w:hAnsi="Italics" w:cstheme="majorBidi"/>
          <w:color w:val="000000" w:themeColor="text1"/>
          <w:sz w:val="24"/>
          <w:szCs w:val="24"/>
        </w:rPr>
        <w:t>Lancet Psychiatry. </w:t>
      </w:r>
      <w:r w:rsidRPr="004364DD">
        <w:rPr>
          <w:rStyle w:val="element-citation"/>
          <w:rFonts w:ascii="Italics" w:hAnsi="Italics" w:cstheme="majorBidi"/>
          <w:color w:val="000000" w:themeColor="text1"/>
          <w:sz w:val="24"/>
          <w:szCs w:val="24"/>
        </w:rPr>
        <w:t>2020;</w:t>
      </w:r>
      <w:r w:rsidRPr="004364DD">
        <w:rPr>
          <w:rStyle w:val="ref-vol"/>
          <w:rFonts w:ascii="Italics" w:hAnsi="Italics" w:cstheme="majorBidi"/>
          <w:color w:val="000000" w:themeColor="text1"/>
          <w:sz w:val="24"/>
          <w:szCs w:val="24"/>
        </w:rPr>
        <w:t>20</w:t>
      </w:r>
      <w:r w:rsidRPr="004364DD">
        <w:rPr>
          <w:rStyle w:val="element-citation"/>
          <w:rFonts w:ascii="Italics" w:hAnsi="Italics" w:cstheme="majorBidi"/>
          <w:color w:val="000000" w:themeColor="text1"/>
          <w:sz w:val="24"/>
          <w:szCs w:val="24"/>
        </w:rPr>
        <w:t> 30079-1. </w:t>
      </w:r>
      <w:r w:rsidRPr="004364DD">
        <w:rPr>
          <w:rStyle w:val="nowrap"/>
          <w:rFonts w:ascii="Italics" w:hAnsi="Italics" w:cstheme="majorBidi"/>
          <w:color w:val="000000" w:themeColor="text1"/>
          <w:sz w:val="24"/>
          <w:szCs w:val="24"/>
        </w:rPr>
        <w:t>[</w:t>
      </w:r>
      <w:hyperlink r:id="rId18" w:history="1">
        <w:r w:rsidRPr="004364DD">
          <w:rPr>
            <w:rStyle w:val="Hyperlink"/>
            <w:rFonts w:ascii="Italics" w:hAnsi="Italics" w:cstheme="majorBidi"/>
            <w:color w:val="000000" w:themeColor="text1"/>
            <w:sz w:val="24"/>
            <w:szCs w:val="24"/>
          </w:rPr>
          <w:t>PMC free article</w:t>
        </w:r>
      </w:hyperlink>
      <w:r w:rsidRPr="004364DD">
        <w:rPr>
          <w:rStyle w:val="nowrap"/>
          <w:rFonts w:ascii="Italics" w:hAnsi="Italics" w:cstheme="majorBidi"/>
          <w:color w:val="000000" w:themeColor="text1"/>
          <w:sz w:val="24"/>
          <w:szCs w:val="24"/>
        </w:rPr>
        <w:t>]</w:t>
      </w:r>
      <w:r w:rsidRPr="004364DD">
        <w:rPr>
          <w:rStyle w:val="element-citation"/>
          <w:rFonts w:ascii="Italics" w:hAnsi="Italics" w:cstheme="majorBidi"/>
          <w:color w:val="000000" w:themeColor="text1"/>
          <w:sz w:val="24"/>
          <w:szCs w:val="24"/>
        </w:rPr>
        <w:t> [</w:t>
      </w:r>
      <w:hyperlink r:id="rId19" w:tgtFrame="pmc_ext" w:history="1">
        <w:r w:rsidRPr="004364DD">
          <w:rPr>
            <w:rStyle w:val="Hyperlink"/>
            <w:rFonts w:ascii="Italics" w:hAnsi="Italics" w:cstheme="majorBidi"/>
            <w:color w:val="000000" w:themeColor="text1"/>
            <w:sz w:val="24"/>
            <w:szCs w:val="24"/>
          </w:rPr>
          <w:t>PubMed</w:t>
        </w:r>
      </w:hyperlink>
      <w:r w:rsidRPr="004364DD">
        <w:rPr>
          <w:rStyle w:val="element-citation"/>
          <w:rFonts w:ascii="Italics" w:hAnsi="Italics" w:cstheme="majorBidi"/>
          <w:color w:val="000000" w:themeColor="text1"/>
          <w:sz w:val="24"/>
          <w:szCs w:val="24"/>
        </w:rPr>
        <w:t>] </w:t>
      </w:r>
      <w:r w:rsidRPr="004364DD">
        <w:rPr>
          <w:rStyle w:val="nowrap"/>
          <w:rFonts w:ascii="Italics" w:hAnsi="Italics" w:cstheme="majorBidi"/>
          <w:color w:val="000000" w:themeColor="text1"/>
          <w:sz w:val="24"/>
          <w:szCs w:val="24"/>
        </w:rPr>
        <w:t>[</w:t>
      </w:r>
      <w:hyperlink r:id="rId20" w:tgtFrame="pmc_ext" w:history="1">
        <w:r w:rsidRPr="004364DD">
          <w:rPr>
            <w:rStyle w:val="Hyperlink"/>
            <w:rFonts w:ascii="Italics" w:hAnsi="Italics" w:cstheme="majorBidi"/>
            <w:color w:val="000000" w:themeColor="text1"/>
            <w:sz w:val="24"/>
            <w:szCs w:val="24"/>
          </w:rPr>
          <w:t>Google Scholar</w:t>
        </w:r>
      </w:hyperlink>
      <w:r w:rsidRPr="004364DD">
        <w:rPr>
          <w:rStyle w:val="nowrap"/>
          <w:rFonts w:ascii="Italics" w:hAnsi="Italics" w:cstheme="majorBidi"/>
          <w:color w:val="000000" w:themeColor="text1"/>
          <w:sz w:val="24"/>
          <w:szCs w:val="24"/>
        </w:rPr>
        <w:t>]</w:t>
      </w:r>
      <w:r w:rsidRPr="004364DD">
        <w:rPr>
          <w:rFonts w:ascii="Italics" w:hAnsi="Italics" w:cstheme="majorBidi"/>
          <w:color w:val="000000" w:themeColor="text1"/>
          <w:sz w:val="24"/>
          <w:szCs w:val="24"/>
        </w:rPr>
        <w:t>.</w:t>
      </w:r>
    </w:p>
    <w:p w14:paraId="21A8746A" w14:textId="421E1829" w:rsidR="007D0982" w:rsidRPr="004364DD" w:rsidRDefault="007D0982" w:rsidP="004364DD">
      <w:pPr>
        <w:spacing w:after="0" w:line="240" w:lineRule="auto"/>
        <w:ind w:left="360" w:hanging="360"/>
        <w:rPr>
          <w:rFonts w:ascii="Italics" w:hAnsi="Italics" w:cstheme="majorBidi"/>
          <w:color w:val="000000" w:themeColor="text1"/>
          <w:sz w:val="24"/>
          <w:szCs w:val="24"/>
        </w:rPr>
      </w:pPr>
    </w:p>
    <w:p w14:paraId="1791B816" w14:textId="4B9F46D3" w:rsidR="007D0982" w:rsidRPr="004364DD" w:rsidRDefault="007D0982" w:rsidP="004364DD">
      <w:pPr>
        <w:spacing w:after="0" w:line="240" w:lineRule="auto"/>
        <w:jc w:val="both"/>
        <w:rPr>
          <w:rFonts w:ascii="Italics" w:hAnsi="Italics" w:cstheme="majorBidi"/>
          <w:b/>
          <w:bCs/>
          <w:sz w:val="24"/>
          <w:szCs w:val="24"/>
        </w:rPr>
      </w:pPr>
      <w:r w:rsidRPr="004364DD">
        <w:rPr>
          <w:rFonts w:ascii="Italics" w:hAnsi="Italics" w:cstheme="majorBidi"/>
          <w:b/>
          <w:bCs/>
          <w:sz w:val="24"/>
          <w:szCs w:val="24"/>
        </w:rPr>
        <w:t>About the Authors:</w:t>
      </w:r>
    </w:p>
    <w:p w14:paraId="0C62AA26" w14:textId="48FF3EB1" w:rsidR="007D0982" w:rsidRPr="004364DD" w:rsidRDefault="004B4AF9" w:rsidP="004364DD">
      <w:pPr>
        <w:spacing w:after="0" w:line="240" w:lineRule="auto"/>
        <w:rPr>
          <w:rFonts w:ascii="Italics" w:hAnsi="Italics" w:cstheme="majorBidi"/>
          <w:color w:val="000000" w:themeColor="text1"/>
          <w:sz w:val="24"/>
          <w:szCs w:val="24"/>
        </w:rPr>
      </w:pPr>
      <w:r w:rsidRPr="004364DD">
        <w:rPr>
          <w:rFonts w:ascii="Italics" w:hAnsi="Italics" w:cstheme="majorBidi"/>
          <w:color w:val="000000" w:themeColor="text1"/>
          <w:sz w:val="24"/>
          <w:szCs w:val="24"/>
        </w:rPr>
        <w:t xml:space="preserve"> Rimawi, </w:t>
      </w:r>
      <w:r w:rsidR="007D0982" w:rsidRPr="004364DD">
        <w:rPr>
          <w:rFonts w:ascii="Italics" w:hAnsi="Italics" w:cstheme="majorBidi"/>
          <w:color w:val="000000" w:themeColor="text1"/>
          <w:sz w:val="24"/>
          <w:szCs w:val="24"/>
        </w:rPr>
        <w:t>Omar</w:t>
      </w:r>
      <w:r w:rsidRPr="004364DD">
        <w:rPr>
          <w:rFonts w:ascii="Italics" w:hAnsi="Italics" w:cstheme="majorBidi"/>
          <w:color w:val="000000" w:themeColor="text1"/>
          <w:sz w:val="24"/>
          <w:szCs w:val="24"/>
        </w:rPr>
        <w:t>:</w:t>
      </w:r>
      <w:r w:rsidR="007D0982" w:rsidRPr="004364DD">
        <w:rPr>
          <w:rFonts w:ascii="Italics" w:hAnsi="Italics" w:cstheme="majorBidi"/>
          <w:color w:val="000000" w:themeColor="text1"/>
          <w:sz w:val="24"/>
          <w:szCs w:val="24"/>
        </w:rPr>
        <w:t xml:space="preserve"> Associate Professor, Head of the Department of Psychology, Faculty of Educational Sciences, Al-Quds University, Jerusalem - Abu Dis, Palestine. Email: orimawi@staff.alquds.edu </w:t>
      </w:r>
      <w:hyperlink r:id="rId21" w:history="1">
        <w:r w:rsidRPr="004364DD">
          <w:rPr>
            <w:rStyle w:val="Hyperlink"/>
            <w:rFonts w:ascii="Italics" w:hAnsi="Italics" w:cstheme="majorBidi"/>
            <w:sz w:val="24"/>
            <w:szCs w:val="24"/>
          </w:rPr>
          <w:t>https://orcid.org/0000-0002-9376-3917</w:t>
        </w:r>
      </w:hyperlink>
      <w:r w:rsidRPr="004364DD">
        <w:rPr>
          <w:rFonts w:ascii="Italics" w:hAnsi="Italics" w:cstheme="majorBidi"/>
          <w:color w:val="000000" w:themeColor="text1"/>
          <w:sz w:val="24"/>
          <w:szCs w:val="24"/>
        </w:rPr>
        <w:t>.</w:t>
      </w:r>
    </w:p>
    <w:p w14:paraId="71D7C67F" w14:textId="53F1911F" w:rsidR="004B4AF9" w:rsidRPr="004364DD" w:rsidRDefault="004B4AF9" w:rsidP="004364DD">
      <w:pPr>
        <w:spacing w:after="0" w:line="240" w:lineRule="auto"/>
        <w:rPr>
          <w:rFonts w:ascii="Italics" w:hAnsi="Italics" w:cstheme="majorBidi"/>
          <w:color w:val="000000" w:themeColor="text1"/>
          <w:sz w:val="24"/>
          <w:szCs w:val="24"/>
        </w:rPr>
      </w:pPr>
    </w:p>
    <w:p w14:paraId="472A3973" w14:textId="1A4AC629" w:rsidR="004B4AF9" w:rsidRPr="004364DD" w:rsidRDefault="004B4AF9" w:rsidP="004364DD">
      <w:pPr>
        <w:pStyle w:val="BodyText"/>
        <w:tabs>
          <w:tab w:val="left" w:pos="3060"/>
        </w:tabs>
        <w:spacing w:after="0" w:line="240" w:lineRule="auto"/>
        <w:jc w:val="left"/>
        <w:rPr>
          <w:rFonts w:ascii="Italics" w:hAnsi="Italics"/>
          <w:b w:val="0"/>
          <w:bCs w:val="0"/>
          <w:color w:val="000000" w:themeColor="text1"/>
          <w:lang w:bidi="ar-JO"/>
        </w:rPr>
      </w:pPr>
      <w:proofErr w:type="spellStart"/>
      <w:r w:rsidRPr="004364DD">
        <w:rPr>
          <w:rFonts w:ascii="Italics" w:hAnsi="Italics"/>
          <w:b w:val="0"/>
          <w:bCs w:val="0"/>
          <w:color w:val="000000" w:themeColor="text1"/>
          <w:lang w:bidi="ar-JO"/>
        </w:rPr>
        <w:t>Kononenko</w:t>
      </w:r>
      <w:proofErr w:type="spellEnd"/>
      <w:r w:rsidRPr="004364DD">
        <w:rPr>
          <w:rFonts w:ascii="Italics" w:hAnsi="Italics"/>
          <w:b w:val="0"/>
          <w:bCs w:val="0"/>
          <w:color w:val="000000" w:themeColor="text1"/>
          <w:lang w:bidi="ar-JO"/>
        </w:rPr>
        <w:t xml:space="preserve"> Oksana: </w:t>
      </w:r>
      <w:r w:rsidRPr="004364DD">
        <w:rPr>
          <w:rFonts w:ascii="Italics" w:hAnsi="Italics"/>
          <w:b w:val="0"/>
          <w:bCs w:val="0"/>
          <w:color w:val="000000" w:themeColor="text1"/>
        </w:rPr>
        <w:t xml:space="preserve">Doctor of Psychological </w:t>
      </w:r>
      <w:proofErr w:type="gramStart"/>
      <w:r w:rsidRPr="004364DD">
        <w:rPr>
          <w:rFonts w:ascii="Italics" w:hAnsi="Italics"/>
          <w:b w:val="0"/>
          <w:bCs w:val="0"/>
          <w:color w:val="000000" w:themeColor="text1"/>
        </w:rPr>
        <w:t>Sciences,  Professor</w:t>
      </w:r>
      <w:proofErr w:type="gramEnd"/>
      <w:r w:rsidRPr="004364DD">
        <w:rPr>
          <w:rFonts w:ascii="Italics" w:hAnsi="Italics"/>
          <w:b w:val="0"/>
          <w:bCs w:val="0"/>
          <w:color w:val="000000" w:themeColor="text1"/>
        </w:rPr>
        <w:t xml:space="preserve"> of the Chair of Differential and Special Psychology, Deputy Dean of the Faculty of Psychology and Social Work for Educational, Methodological and Scientific Work, Scientific editor of the scientific professional journal “Psychology and social work. https://orcid.org/0000-0001-8676-7410</w:t>
      </w:r>
    </w:p>
    <w:p w14:paraId="02010354" w14:textId="77777777" w:rsidR="004B4AF9" w:rsidRPr="004364DD" w:rsidRDefault="004B4AF9" w:rsidP="004364DD">
      <w:pPr>
        <w:pStyle w:val="BodyText"/>
        <w:tabs>
          <w:tab w:val="left" w:pos="3060"/>
        </w:tabs>
        <w:spacing w:after="0" w:line="240" w:lineRule="auto"/>
        <w:ind w:left="540"/>
        <w:rPr>
          <w:rFonts w:ascii="Italics" w:hAnsi="Italics"/>
          <w:color w:val="000000" w:themeColor="text1"/>
          <w:lang w:bidi="ar-JO"/>
        </w:rPr>
      </w:pPr>
    </w:p>
    <w:p w14:paraId="7798482D" w14:textId="77777777" w:rsidR="00955FDE" w:rsidRPr="004364DD" w:rsidRDefault="00955FDE" w:rsidP="004364DD">
      <w:pPr>
        <w:spacing w:after="0" w:line="240" w:lineRule="auto"/>
        <w:jc w:val="both"/>
        <w:rPr>
          <w:rFonts w:ascii="Italics" w:hAnsi="Italics" w:cstheme="majorBidi"/>
          <w:color w:val="000000" w:themeColor="text1"/>
          <w:sz w:val="24"/>
          <w:szCs w:val="24"/>
          <w:rtl/>
        </w:rPr>
      </w:pPr>
    </w:p>
    <w:sectPr w:rsidR="00955FDE" w:rsidRPr="004364DD" w:rsidSect="00960A6C">
      <w:footerReference w:type="default" r:id="rId22"/>
      <w:pgSz w:w="12240" w:h="15840"/>
      <w:pgMar w:top="1247" w:right="1247" w:bottom="1247"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AD366" w14:textId="77777777" w:rsidR="00CF4991" w:rsidRDefault="00CF4991" w:rsidP="005F0B2B">
      <w:pPr>
        <w:spacing w:after="0" w:line="240" w:lineRule="auto"/>
      </w:pPr>
      <w:r>
        <w:separator/>
      </w:r>
    </w:p>
  </w:endnote>
  <w:endnote w:type="continuationSeparator" w:id="0">
    <w:p w14:paraId="5F7979E6" w14:textId="77777777" w:rsidR="00CF4991" w:rsidRDefault="00CF4991" w:rsidP="005F0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talics">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1541783"/>
      <w:docPartObj>
        <w:docPartGallery w:val="Page Numbers (Bottom of Page)"/>
        <w:docPartUnique/>
      </w:docPartObj>
    </w:sdtPr>
    <w:sdtEndPr>
      <w:rPr>
        <w:noProof/>
      </w:rPr>
    </w:sdtEndPr>
    <w:sdtContent>
      <w:p w14:paraId="76D5AA5C" w14:textId="4C0C3823" w:rsidR="00881276" w:rsidRDefault="00881276">
        <w:pPr>
          <w:pStyle w:val="Footer"/>
          <w:jc w:val="center"/>
        </w:pPr>
        <w:r>
          <w:fldChar w:fldCharType="begin"/>
        </w:r>
        <w:r>
          <w:instrText xml:space="preserve"> PAGE   \* MERGEFORMAT </w:instrText>
        </w:r>
        <w:r>
          <w:fldChar w:fldCharType="separate"/>
        </w:r>
        <w:r w:rsidR="00F73876">
          <w:rPr>
            <w:noProof/>
          </w:rPr>
          <w:t>9</w:t>
        </w:r>
        <w:r>
          <w:rPr>
            <w:noProof/>
          </w:rPr>
          <w:fldChar w:fldCharType="end"/>
        </w:r>
      </w:p>
    </w:sdtContent>
  </w:sdt>
  <w:p w14:paraId="21C98486" w14:textId="77777777" w:rsidR="00881276" w:rsidRDefault="00881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A4721" w14:textId="77777777" w:rsidR="00CF4991" w:rsidRDefault="00CF4991" w:rsidP="005F0B2B">
      <w:pPr>
        <w:spacing w:after="0" w:line="240" w:lineRule="auto"/>
      </w:pPr>
      <w:r>
        <w:separator/>
      </w:r>
    </w:p>
  </w:footnote>
  <w:footnote w:type="continuationSeparator" w:id="0">
    <w:p w14:paraId="6B06CD04" w14:textId="77777777" w:rsidR="00CF4991" w:rsidRDefault="00CF4991" w:rsidP="005F0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83C89"/>
    <w:multiLevelType w:val="hybridMultilevel"/>
    <w:tmpl w:val="1C820F20"/>
    <w:lvl w:ilvl="0" w:tplc="7B8C08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746651"/>
    <w:multiLevelType w:val="hybridMultilevel"/>
    <w:tmpl w:val="4E9AD492"/>
    <w:lvl w:ilvl="0" w:tplc="6D28FB38">
      <w:start w:val="1"/>
      <w:numFmt w:val="decimal"/>
      <w:lvlText w:val="%1."/>
      <w:lvlJc w:val="left"/>
      <w:pPr>
        <w:ind w:left="264" w:hanging="360"/>
      </w:pPr>
      <w:rPr>
        <w:rFonts w:ascii="Times New Roman" w:hAnsi="Times New Roman" w:cs="Times New Roman" w:hint="default"/>
      </w:rPr>
    </w:lvl>
    <w:lvl w:ilvl="1" w:tplc="04090019" w:tentative="1">
      <w:start w:val="1"/>
      <w:numFmt w:val="lowerLetter"/>
      <w:lvlText w:val="%2."/>
      <w:lvlJc w:val="left"/>
      <w:pPr>
        <w:ind w:left="984" w:hanging="360"/>
      </w:pPr>
    </w:lvl>
    <w:lvl w:ilvl="2" w:tplc="0409001B" w:tentative="1">
      <w:start w:val="1"/>
      <w:numFmt w:val="lowerRoman"/>
      <w:lvlText w:val="%3."/>
      <w:lvlJc w:val="right"/>
      <w:pPr>
        <w:ind w:left="1704" w:hanging="180"/>
      </w:pPr>
    </w:lvl>
    <w:lvl w:ilvl="3" w:tplc="0409000F" w:tentative="1">
      <w:start w:val="1"/>
      <w:numFmt w:val="decimal"/>
      <w:lvlText w:val="%4."/>
      <w:lvlJc w:val="left"/>
      <w:pPr>
        <w:ind w:left="2424" w:hanging="360"/>
      </w:pPr>
    </w:lvl>
    <w:lvl w:ilvl="4" w:tplc="04090019" w:tentative="1">
      <w:start w:val="1"/>
      <w:numFmt w:val="lowerLetter"/>
      <w:lvlText w:val="%5."/>
      <w:lvlJc w:val="left"/>
      <w:pPr>
        <w:ind w:left="3144" w:hanging="360"/>
      </w:pPr>
    </w:lvl>
    <w:lvl w:ilvl="5" w:tplc="0409001B" w:tentative="1">
      <w:start w:val="1"/>
      <w:numFmt w:val="lowerRoman"/>
      <w:lvlText w:val="%6."/>
      <w:lvlJc w:val="right"/>
      <w:pPr>
        <w:ind w:left="3864" w:hanging="180"/>
      </w:pPr>
    </w:lvl>
    <w:lvl w:ilvl="6" w:tplc="0409000F" w:tentative="1">
      <w:start w:val="1"/>
      <w:numFmt w:val="decimal"/>
      <w:lvlText w:val="%7."/>
      <w:lvlJc w:val="left"/>
      <w:pPr>
        <w:ind w:left="4584" w:hanging="360"/>
      </w:pPr>
    </w:lvl>
    <w:lvl w:ilvl="7" w:tplc="04090019" w:tentative="1">
      <w:start w:val="1"/>
      <w:numFmt w:val="lowerLetter"/>
      <w:lvlText w:val="%8."/>
      <w:lvlJc w:val="left"/>
      <w:pPr>
        <w:ind w:left="5304" w:hanging="360"/>
      </w:pPr>
    </w:lvl>
    <w:lvl w:ilvl="8" w:tplc="0409001B" w:tentative="1">
      <w:start w:val="1"/>
      <w:numFmt w:val="lowerRoman"/>
      <w:lvlText w:val="%9."/>
      <w:lvlJc w:val="right"/>
      <w:pPr>
        <w:ind w:left="6024" w:hanging="180"/>
      </w:pPr>
    </w:lvl>
  </w:abstractNum>
  <w:abstractNum w:abstractNumId="2" w15:restartNumberingAfterBreak="0">
    <w:nsid w:val="44B80960"/>
    <w:multiLevelType w:val="multilevel"/>
    <w:tmpl w:val="C6C4D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5A2A76"/>
    <w:multiLevelType w:val="multilevel"/>
    <w:tmpl w:val="78D61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15"/>
    <w:rsid w:val="00000909"/>
    <w:rsid w:val="00001CF7"/>
    <w:rsid w:val="00002943"/>
    <w:rsid w:val="000059C4"/>
    <w:rsid w:val="00010D3F"/>
    <w:rsid w:val="00030E6D"/>
    <w:rsid w:val="00074AEB"/>
    <w:rsid w:val="00076826"/>
    <w:rsid w:val="00096D60"/>
    <w:rsid w:val="000A49AF"/>
    <w:rsid w:val="000B17A7"/>
    <w:rsid w:val="001057B0"/>
    <w:rsid w:val="00113EB0"/>
    <w:rsid w:val="001169F8"/>
    <w:rsid w:val="00131D8F"/>
    <w:rsid w:val="00136FFE"/>
    <w:rsid w:val="0014660D"/>
    <w:rsid w:val="00173EE8"/>
    <w:rsid w:val="0017754B"/>
    <w:rsid w:val="001A240B"/>
    <w:rsid w:val="001C41CA"/>
    <w:rsid w:val="001D096B"/>
    <w:rsid w:val="001D687B"/>
    <w:rsid w:val="001F569E"/>
    <w:rsid w:val="0021173D"/>
    <w:rsid w:val="00250B71"/>
    <w:rsid w:val="00260160"/>
    <w:rsid w:val="002632F8"/>
    <w:rsid w:val="00264A1C"/>
    <w:rsid w:val="002669C6"/>
    <w:rsid w:val="002719EA"/>
    <w:rsid w:val="00296470"/>
    <w:rsid w:val="002A0D6C"/>
    <w:rsid w:val="002B2CA9"/>
    <w:rsid w:val="002D1EF0"/>
    <w:rsid w:val="002D492A"/>
    <w:rsid w:val="002E6CDE"/>
    <w:rsid w:val="002F7AB8"/>
    <w:rsid w:val="00303B4C"/>
    <w:rsid w:val="00314AC3"/>
    <w:rsid w:val="00344044"/>
    <w:rsid w:val="0036299F"/>
    <w:rsid w:val="00372C27"/>
    <w:rsid w:val="00377347"/>
    <w:rsid w:val="003A11B2"/>
    <w:rsid w:val="003B258B"/>
    <w:rsid w:val="003C5EDF"/>
    <w:rsid w:val="003C7AE7"/>
    <w:rsid w:val="003D3DF1"/>
    <w:rsid w:val="003D672B"/>
    <w:rsid w:val="003E3F23"/>
    <w:rsid w:val="003E4C27"/>
    <w:rsid w:val="004069AE"/>
    <w:rsid w:val="00416658"/>
    <w:rsid w:val="0042759C"/>
    <w:rsid w:val="004350C5"/>
    <w:rsid w:val="004364DD"/>
    <w:rsid w:val="0044290A"/>
    <w:rsid w:val="00444F43"/>
    <w:rsid w:val="00461233"/>
    <w:rsid w:val="00466E63"/>
    <w:rsid w:val="00483032"/>
    <w:rsid w:val="00483037"/>
    <w:rsid w:val="00494FB5"/>
    <w:rsid w:val="004A55F7"/>
    <w:rsid w:val="004B4AF9"/>
    <w:rsid w:val="004D40BD"/>
    <w:rsid w:val="004E44D7"/>
    <w:rsid w:val="004E7F93"/>
    <w:rsid w:val="004F6869"/>
    <w:rsid w:val="00522E52"/>
    <w:rsid w:val="005419ED"/>
    <w:rsid w:val="00564DBB"/>
    <w:rsid w:val="005765FE"/>
    <w:rsid w:val="005812D6"/>
    <w:rsid w:val="005F0B2B"/>
    <w:rsid w:val="00615228"/>
    <w:rsid w:val="006211F6"/>
    <w:rsid w:val="00641B68"/>
    <w:rsid w:val="006513E8"/>
    <w:rsid w:val="00651D47"/>
    <w:rsid w:val="00654168"/>
    <w:rsid w:val="00666758"/>
    <w:rsid w:val="006A1682"/>
    <w:rsid w:val="006B098B"/>
    <w:rsid w:val="006B0BED"/>
    <w:rsid w:val="006B5DF1"/>
    <w:rsid w:val="006C441E"/>
    <w:rsid w:val="00703EA2"/>
    <w:rsid w:val="00740185"/>
    <w:rsid w:val="00740262"/>
    <w:rsid w:val="00757D70"/>
    <w:rsid w:val="00764783"/>
    <w:rsid w:val="007920FE"/>
    <w:rsid w:val="007922BC"/>
    <w:rsid w:val="00797D7E"/>
    <w:rsid w:val="007A0EAE"/>
    <w:rsid w:val="007A424D"/>
    <w:rsid w:val="007D0982"/>
    <w:rsid w:val="007D1522"/>
    <w:rsid w:val="007D5174"/>
    <w:rsid w:val="007F6474"/>
    <w:rsid w:val="00825D88"/>
    <w:rsid w:val="0083423C"/>
    <w:rsid w:val="008435F9"/>
    <w:rsid w:val="0085235A"/>
    <w:rsid w:val="00862429"/>
    <w:rsid w:val="0086657E"/>
    <w:rsid w:val="00866AA3"/>
    <w:rsid w:val="00873242"/>
    <w:rsid w:val="00881276"/>
    <w:rsid w:val="00893C1D"/>
    <w:rsid w:val="008A0CC2"/>
    <w:rsid w:val="008A5C37"/>
    <w:rsid w:val="008A6E06"/>
    <w:rsid w:val="008B4FDD"/>
    <w:rsid w:val="008C38A7"/>
    <w:rsid w:val="008C52A1"/>
    <w:rsid w:val="008D000B"/>
    <w:rsid w:val="008E6631"/>
    <w:rsid w:val="008E72E0"/>
    <w:rsid w:val="008F2C8F"/>
    <w:rsid w:val="0091350E"/>
    <w:rsid w:val="00944C37"/>
    <w:rsid w:val="00955EF8"/>
    <w:rsid w:val="00955FDE"/>
    <w:rsid w:val="00957D35"/>
    <w:rsid w:val="00960A6C"/>
    <w:rsid w:val="00961DF8"/>
    <w:rsid w:val="00966E32"/>
    <w:rsid w:val="00971C55"/>
    <w:rsid w:val="00992E23"/>
    <w:rsid w:val="00994DDA"/>
    <w:rsid w:val="009A20A0"/>
    <w:rsid w:val="009C1FD0"/>
    <w:rsid w:val="009E229D"/>
    <w:rsid w:val="009E399B"/>
    <w:rsid w:val="009E64ED"/>
    <w:rsid w:val="009F1428"/>
    <w:rsid w:val="009F732D"/>
    <w:rsid w:val="00A05036"/>
    <w:rsid w:val="00A07184"/>
    <w:rsid w:val="00A23C61"/>
    <w:rsid w:val="00A30574"/>
    <w:rsid w:val="00A369A7"/>
    <w:rsid w:val="00A44A99"/>
    <w:rsid w:val="00A47A98"/>
    <w:rsid w:val="00A60595"/>
    <w:rsid w:val="00A63CF5"/>
    <w:rsid w:val="00A66421"/>
    <w:rsid w:val="00A81C75"/>
    <w:rsid w:val="00A84DD9"/>
    <w:rsid w:val="00AA243A"/>
    <w:rsid w:val="00AC4030"/>
    <w:rsid w:val="00AC42FA"/>
    <w:rsid w:val="00AD03CD"/>
    <w:rsid w:val="00AE64D8"/>
    <w:rsid w:val="00AE71EC"/>
    <w:rsid w:val="00AF147A"/>
    <w:rsid w:val="00AF1714"/>
    <w:rsid w:val="00AF3C1B"/>
    <w:rsid w:val="00B27789"/>
    <w:rsid w:val="00B403F8"/>
    <w:rsid w:val="00B565BA"/>
    <w:rsid w:val="00B61031"/>
    <w:rsid w:val="00B66A8E"/>
    <w:rsid w:val="00B743A3"/>
    <w:rsid w:val="00B83581"/>
    <w:rsid w:val="00B85F2D"/>
    <w:rsid w:val="00B97351"/>
    <w:rsid w:val="00BB1565"/>
    <w:rsid w:val="00C233BB"/>
    <w:rsid w:val="00C344D8"/>
    <w:rsid w:val="00C366B6"/>
    <w:rsid w:val="00C46075"/>
    <w:rsid w:val="00C56E48"/>
    <w:rsid w:val="00C70F33"/>
    <w:rsid w:val="00C7574F"/>
    <w:rsid w:val="00C8680A"/>
    <w:rsid w:val="00CA2CCA"/>
    <w:rsid w:val="00CA5A5D"/>
    <w:rsid w:val="00CD7242"/>
    <w:rsid w:val="00CE4762"/>
    <w:rsid w:val="00CF37A0"/>
    <w:rsid w:val="00CF38A2"/>
    <w:rsid w:val="00CF4991"/>
    <w:rsid w:val="00CF6311"/>
    <w:rsid w:val="00D0406A"/>
    <w:rsid w:val="00D40D08"/>
    <w:rsid w:val="00D739E2"/>
    <w:rsid w:val="00D82E26"/>
    <w:rsid w:val="00D9663E"/>
    <w:rsid w:val="00DA3E01"/>
    <w:rsid w:val="00DB7326"/>
    <w:rsid w:val="00DC2154"/>
    <w:rsid w:val="00DC6220"/>
    <w:rsid w:val="00DE0DDD"/>
    <w:rsid w:val="00DE7419"/>
    <w:rsid w:val="00DF5F87"/>
    <w:rsid w:val="00E1194A"/>
    <w:rsid w:val="00E3129C"/>
    <w:rsid w:val="00E332D6"/>
    <w:rsid w:val="00E46364"/>
    <w:rsid w:val="00E47204"/>
    <w:rsid w:val="00E47A4F"/>
    <w:rsid w:val="00E501E9"/>
    <w:rsid w:val="00E54A24"/>
    <w:rsid w:val="00E94AF4"/>
    <w:rsid w:val="00E96BA1"/>
    <w:rsid w:val="00EA7EAC"/>
    <w:rsid w:val="00EC027C"/>
    <w:rsid w:val="00EC2F01"/>
    <w:rsid w:val="00EE1A6B"/>
    <w:rsid w:val="00EF0FDA"/>
    <w:rsid w:val="00EF36E5"/>
    <w:rsid w:val="00EF68FF"/>
    <w:rsid w:val="00F06A58"/>
    <w:rsid w:val="00F35C15"/>
    <w:rsid w:val="00F40E44"/>
    <w:rsid w:val="00F54C33"/>
    <w:rsid w:val="00F73876"/>
    <w:rsid w:val="00F91388"/>
    <w:rsid w:val="00FB3E35"/>
    <w:rsid w:val="00FC00B2"/>
    <w:rsid w:val="00FD3D10"/>
    <w:rsid w:val="00FF2C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44E05"/>
  <w15:docId w15:val="{B54913B0-32E4-4A9F-B3D5-F2BCA6B5E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5C15"/>
  </w:style>
  <w:style w:type="paragraph" w:styleId="Heading1">
    <w:name w:val="heading 1"/>
    <w:basedOn w:val="Normal"/>
    <w:next w:val="Normal"/>
    <w:link w:val="Heading1Char"/>
    <w:uiPriority w:val="99"/>
    <w:qFormat/>
    <w:rsid w:val="00F35C15"/>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Heading2">
    <w:name w:val="heading 2"/>
    <w:basedOn w:val="Normal"/>
    <w:next w:val="Normal"/>
    <w:link w:val="Heading2Char"/>
    <w:uiPriority w:val="99"/>
    <w:qFormat/>
    <w:rsid w:val="00F35C15"/>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9"/>
    <w:qFormat/>
    <w:rsid w:val="00F35C15"/>
    <w:pPr>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35C15"/>
    <w:rPr>
      <w:rFonts w:ascii="Courier New" w:hAnsi="Courier New" w:cs="Courier New"/>
      <w:b/>
      <w:bCs/>
      <w:color w:val="000000"/>
      <w:sz w:val="32"/>
      <w:szCs w:val="32"/>
    </w:rPr>
  </w:style>
  <w:style w:type="character" w:customStyle="1" w:styleId="Heading2Char">
    <w:name w:val="Heading 2 Char"/>
    <w:basedOn w:val="DefaultParagraphFont"/>
    <w:link w:val="Heading2"/>
    <w:uiPriority w:val="99"/>
    <w:rsid w:val="00F35C15"/>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9"/>
    <w:rsid w:val="00F35C15"/>
    <w:rPr>
      <w:rFonts w:ascii="Courier New" w:hAnsi="Courier New" w:cs="Courier New"/>
      <w:b/>
      <w:bCs/>
      <w:color w:val="000000"/>
      <w:sz w:val="26"/>
      <w:szCs w:val="26"/>
    </w:rPr>
  </w:style>
  <w:style w:type="table" w:styleId="TableGrid">
    <w:name w:val="Table Grid"/>
    <w:basedOn w:val="TableNormal"/>
    <w:uiPriority w:val="39"/>
    <w:rsid w:val="001C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D3D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4FDD"/>
    <w:rPr>
      <w:color w:val="0000FF"/>
      <w:u w:val="single"/>
    </w:rPr>
  </w:style>
  <w:style w:type="paragraph" w:customStyle="1" w:styleId="referencescopy1">
    <w:name w:val="referencescopy1"/>
    <w:basedOn w:val="Normal"/>
    <w:rsid w:val="00F54C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fld-contribauthor">
    <w:name w:val="hlfld-contribauthor"/>
    <w:basedOn w:val="DefaultParagraphFont"/>
    <w:rsid w:val="00A23C61"/>
  </w:style>
  <w:style w:type="character" w:customStyle="1" w:styleId="nlmgiven-names">
    <w:name w:val="nlm_given-names"/>
    <w:basedOn w:val="DefaultParagraphFont"/>
    <w:rsid w:val="00A23C61"/>
  </w:style>
  <w:style w:type="character" w:customStyle="1" w:styleId="nlmyear">
    <w:name w:val="nlm_year"/>
    <w:basedOn w:val="DefaultParagraphFont"/>
    <w:rsid w:val="00A23C61"/>
  </w:style>
  <w:style w:type="character" w:customStyle="1" w:styleId="nlmarticle-title">
    <w:name w:val="nlm_article-title"/>
    <w:basedOn w:val="DefaultParagraphFont"/>
    <w:rsid w:val="00A23C61"/>
  </w:style>
  <w:style w:type="character" w:customStyle="1" w:styleId="nlmfpage">
    <w:name w:val="nlm_fpage"/>
    <w:basedOn w:val="DefaultParagraphFont"/>
    <w:rsid w:val="00A23C61"/>
  </w:style>
  <w:style w:type="character" w:customStyle="1" w:styleId="nlmlpage">
    <w:name w:val="nlm_lpage"/>
    <w:basedOn w:val="DefaultParagraphFont"/>
    <w:rsid w:val="00A23C61"/>
  </w:style>
  <w:style w:type="character" w:customStyle="1" w:styleId="reflink-block">
    <w:name w:val="reflink-block"/>
    <w:basedOn w:val="DefaultParagraphFont"/>
    <w:rsid w:val="00A23C61"/>
  </w:style>
  <w:style w:type="character" w:customStyle="1" w:styleId="xlinks-container">
    <w:name w:val="xlinks-container"/>
    <w:basedOn w:val="DefaultParagraphFont"/>
    <w:rsid w:val="00A23C61"/>
  </w:style>
  <w:style w:type="character" w:customStyle="1" w:styleId="googlescholar-container">
    <w:name w:val="googlescholar-container"/>
    <w:basedOn w:val="DefaultParagraphFont"/>
    <w:rsid w:val="00A23C61"/>
  </w:style>
  <w:style w:type="character" w:customStyle="1" w:styleId="element-citation">
    <w:name w:val="element-citation"/>
    <w:basedOn w:val="DefaultParagraphFont"/>
    <w:rsid w:val="00994DDA"/>
  </w:style>
  <w:style w:type="character" w:customStyle="1" w:styleId="ref-journal">
    <w:name w:val="ref-journal"/>
    <w:basedOn w:val="DefaultParagraphFont"/>
    <w:rsid w:val="00994DDA"/>
  </w:style>
  <w:style w:type="character" w:customStyle="1" w:styleId="ref-vol">
    <w:name w:val="ref-vol"/>
    <w:basedOn w:val="DefaultParagraphFont"/>
    <w:rsid w:val="00994DDA"/>
  </w:style>
  <w:style w:type="character" w:customStyle="1" w:styleId="nowrap">
    <w:name w:val="nowrap"/>
    <w:basedOn w:val="DefaultParagraphFont"/>
    <w:rsid w:val="00994DDA"/>
  </w:style>
  <w:style w:type="paragraph" w:styleId="ListParagraph">
    <w:name w:val="List Paragraph"/>
    <w:basedOn w:val="Normal"/>
    <w:uiPriority w:val="34"/>
    <w:qFormat/>
    <w:rsid w:val="00825D88"/>
    <w:pPr>
      <w:ind w:left="720"/>
      <w:contextualSpacing/>
    </w:pPr>
  </w:style>
  <w:style w:type="paragraph" w:styleId="Header">
    <w:name w:val="header"/>
    <w:basedOn w:val="Normal"/>
    <w:link w:val="HeaderChar"/>
    <w:uiPriority w:val="99"/>
    <w:unhideWhenUsed/>
    <w:rsid w:val="005F0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B2B"/>
  </w:style>
  <w:style w:type="paragraph" w:styleId="Footer">
    <w:name w:val="footer"/>
    <w:basedOn w:val="Normal"/>
    <w:link w:val="FooterChar"/>
    <w:uiPriority w:val="99"/>
    <w:unhideWhenUsed/>
    <w:rsid w:val="005F0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B2B"/>
  </w:style>
  <w:style w:type="character" w:customStyle="1" w:styleId="UnresolvedMention1">
    <w:name w:val="Unresolved Mention1"/>
    <w:basedOn w:val="DefaultParagraphFont"/>
    <w:uiPriority w:val="99"/>
    <w:semiHidden/>
    <w:unhideWhenUsed/>
    <w:rsid w:val="007A424D"/>
    <w:rPr>
      <w:color w:val="605E5C"/>
      <w:shd w:val="clear" w:color="auto" w:fill="E1DFDD"/>
    </w:rPr>
  </w:style>
  <w:style w:type="paragraph" w:styleId="BodyText">
    <w:name w:val="Body Text"/>
    <w:basedOn w:val="Normal"/>
    <w:link w:val="BodyTextChar"/>
    <w:uiPriority w:val="99"/>
    <w:unhideWhenUsed/>
    <w:rsid w:val="00AF1714"/>
    <w:pPr>
      <w:spacing w:line="256" w:lineRule="auto"/>
      <w:jc w:val="center"/>
    </w:pPr>
    <w:rPr>
      <w:rFonts w:asciiTheme="majorBidi" w:hAnsiTheme="majorBidi" w:cstheme="majorBidi"/>
      <w:b/>
      <w:bCs/>
      <w:sz w:val="24"/>
      <w:szCs w:val="24"/>
    </w:rPr>
  </w:style>
  <w:style w:type="character" w:customStyle="1" w:styleId="BodyTextChar">
    <w:name w:val="Body Text Char"/>
    <w:basedOn w:val="DefaultParagraphFont"/>
    <w:link w:val="BodyText"/>
    <w:uiPriority w:val="99"/>
    <w:rsid w:val="00AF1714"/>
    <w:rPr>
      <w:rFonts w:asciiTheme="majorBidi" w:hAnsiTheme="majorBidi" w:cstheme="majorBidi"/>
      <w:b/>
      <w:bCs/>
      <w:sz w:val="24"/>
      <w:szCs w:val="24"/>
    </w:rPr>
  </w:style>
  <w:style w:type="character" w:styleId="UnresolvedMention">
    <w:name w:val="Unresolved Mention"/>
    <w:basedOn w:val="DefaultParagraphFont"/>
    <w:uiPriority w:val="99"/>
    <w:semiHidden/>
    <w:unhideWhenUsed/>
    <w:rsid w:val="004B4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250293">
      <w:bodyDiv w:val="1"/>
      <w:marLeft w:val="0"/>
      <w:marRight w:val="0"/>
      <w:marTop w:val="0"/>
      <w:marBottom w:val="0"/>
      <w:divBdr>
        <w:top w:val="none" w:sz="0" w:space="0" w:color="auto"/>
        <w:left w:val="none" w:sz="0" w:space="0" w:color="auto"/>
        <w:bottom w:val="none" w:sz="0" w:space="0" w:color="auto"/>
        <w:right w:val="none" w:sz="0" w:space="0" w:color="auto"/>
      </w:divBdr>
    </w:div>
    <w:div w:id="1127815768">
      <w:bodyDiv w:val="1"/>
      <w:marLeft w:val="0"/>
      <w:marRight w:val="0"/>
      <w:marTop w:val="0"/>
      <w:marBottom w:val="0"/>
      <w:divBdr>
        <w:top w:val="none" w:sz="0" w:space="0" w:color="auto"/>
        <w:left w:val="none" w:sz="0" w:space="0" w:color="auto"/>
        <w:bottom w:val="none" w:sz="0" w:space="0" w:color="auto"/>
        <w:right w:val="none" w:sz="0" w:space="0" w:color="auto"/>
      </w:divBdr>
    </w:div>
    <w:div w:id="1458335201">
      <w:bodyDiv w:val="1"/>
      <w:marLeft w:val="0"/>
      <w:marRight w:val="0"/>
      <w:marTop w:val="0"/>
      <w:marBottom w:val="0"/>
      <w:divBdr>
        <w:top w:val="none" w:sz="0" w:space="0" w:color="auto"/>
        <w:left w:val="none" w:sz="0" w:space="0" w:color="auto"/>
        <w:bottom w:val="none" w:sz="0" w:space="0" w:color="auto"/>
        <w:right w:val="none" w:sz="0" w:space="0" w:color="auto"/>
      </w:divBdr>
    </w:div>
    <w:div w:id="1546331626">
      <w:bodyDiv w:val="1"/>
      <w:marLeft w:val="0"/>
      <w:marRight w:val="0"/>
      <w:marTop w:val="0"/>
      <w:marBottom w:val="0"/>
      <w:divBdr>
        <w:top w:val="none" w:sz="0" w:space="0" w:color="auto"/>
        <w:left w:val="none" w:sz="0" w:space="0" w:color="auto"/>
        <w:bottom w:val="none" w:sz="0" w:space="0" w:color="auto"/>
        <w:right w:val="none" w:sz="0" w:space="0" w:color="auto"/>
      </w:divBdr>
      <w:divsChild>
        <w:div w:id="345594815">
          <w:marLeft w:val="0"/>
          <w:marRight w:val="0"/>
          <w:marTop w:val="0"/>
          <w:marBottom w:val="0"/>
          <w:divBdr>
            <w:top w:val="none" w:sz="0" w:space="0" w:color="auto"/>
            <w:left w:val="none" w:sz="0" w:space="0" w:color="auto"/>
            <w:bottom w:val="none" w:sz="0" w:space="0" w:color="auto"/>
            <w:right w:val="none" w:sz="0" w:space="0" w:color="auto"/>
          </w:divBdr>
          <w:divsChild>
            <w:div w:id="1195001828">
              <w:marLeft w:val="0"/>
              <w:marRight w:val="0"/>
              <w:marTop w:val="0"/>
              <w:marBottom w:val="0"/>
              <w:divBdr>
                <w:top w:val="none" w:sz="0" w:space="0" w:color="auto"/>
                <w:left w:val="none" w:sz="0" w:space="0" w:color="auto"/>
                <w:bottom w:val="none" w:sz="0" w:space="0" w:color="auto"/>
                <w:right w:val="none" w:sz="0" w:space="0" w:color="auto"/>
              </w:divBdr>
              <w:divsChild>
                <w:div w:id="1536389073">
                  <w:marLeft w:val="0"/>
                  <w:marRight w:val="0"/>
                  <w:marTop w:val="0"/>
                  <w:marBottom w:val="0"/>
                  <w:divBdr>
                    <w:top w:val="none" w:sz="0" w:space="0" w:color="auto"/>
                    <w:left w:val="none" w:sz="0" w:space="0" w:color="auto"/>
                    <w:bottom w:val="none" w:sz="0" w:space="0" w:color="auto"/>
                    <w:right w:val="none" w:sz="0" w:space="0" w:color="auto"/>
                  </w:divBdr>
                  <w:divsChild>
                    <w:div w:id="1795638164">
                      <w:marLeft w:val="0"/>
                      <w:marRight w:val="0"/>
                      <w:marTop w:val="0"/>
                      <w:marBottom w:val="0"/>
                      <w:divBdr>
                        <w:top w:val="none" w:sz="0" w:space="0" w:color="auto"/>
                        <w:left w:val="none" w:sz="0" w:space="0" w:color="auto"/>
                        <w:bottom w:val="none" w:sz="0" w:space="0" w:color="auto"/>
                        <w:right w:val="none" w:sz="0" w:space="0" w:color="auto"/>
                      </w:divBdr>
                      <w:divsChild>
                        <w:div w:id="897740177">
                          <w:marLeft w:val="-240"/>
                          <w:marRight w:val="-240"/>
                          <w:marTop w:val="0"/>
                          <w:marBottom w:val="0"/>
                          <w:divBdr>
                            <w:top w:val="none" w:sz="0" w:space="0" w:color="auto"/>
                            <w:left w:val="none" w:sz="0" w:space="0" w:color="auto"/>
                            <w:bottom w:val="none" w:sz="0" w:space="0" w:color="auto"/>
                            <w:right w:val="none" w:sz="0" w:space="0" w:color="auto"/>
                          </w:divBdr>
                          <w:divsChild>
                            <w:div w:id="1690763786">
                              <w:marLeft w:val="0"/>
                              <w:marRight w:val="0"/>
                              <w:marTop w:val="0"/>
                              <w:marBottom w:val="0"/>
                              <w:divBdr>
                                <w:top w:val="none" w:sz="0" w:space="0" w:color="auto"/>
                                <w:left w:val="none" w:sz="0" w:space="0" w:color="auto"/>
                                <w:bottom w:val="none" w:sz="0" w:space="0" w:color="auto"/>
                                <w:right w:val="none" w:sz="0" w:space="0" w:color="auto"/>
                              </w:divBdr>
                              <w:divsChild>
                                <w:div w:id="1103191262">
                                  <w:marLeft w:val="0"/>
                                  <w:marRight w:val="0"/>
                                  <w:marTop w:val="0"/>
                                  <w:marBottom w:val="0"/>
                                  <w:divBdr>
                                    <w:top w:val="none" w:sz="0" w:space="0" w:color="auto"/>
                                    <w:left w:val="none" w:sz="0" w:space="0" w:color="auto"/>
                                    <w:bottom w:val="none" w:sz="0" w:space="0" w:color="auto"/>
                                    <w:right w:val="none" w:sz="0" w:space="0" w:color="auto"/>
                                  </w:divBdr>
                                  <w:divsChild>
                                    <w:div w:id="510222181">
                                      <w:marLeft w:val="0"/>
                                      <w:marRight w:val="0"/>
                                      <w:marTop w:val="0"/>
                                      <w:marBottom w:val="0"/>
                                      <w:divBdr>
                                        <w:top w:val="none" w:sz="0" w:space="0" w:color="auto"/>
                                        <w:left w:val="none" w:sz="0" w:space="0" w:color="auto"/>
                                        <w:bottom w:val="none" w:sz="0" w:space="0" w:color="auto"/>
                                        <w:right w:val="none" w:sz="0" w:space="0" w:color="auto"/>
                                      </w:divBdr>
                                      <w:divsChild>
                                        <w:div w:id="188036150">
                                          <w:marLeft w:val="0"/>
                                          <w:marRight w:val="0"/>
                                          <w:marTop w:val="0"/>
                                          <w:marBottom w:val="0"/>
                                          <w:divBdr>
                                            <w:top w:val="none" w:sz="0" w:space="0" w:color="auto"/>
                                            <w:left w:val="none" w:sz="0" w:space="0" w:color="auto"/>
                                            <w:bottom w:val="single" w:sz="12" w:space="10" w:color="EBEBEB"/>
                                            <w:right w:val="none" w:sz="0" w:space="0" w:color="auto"/>
                                          </w:divBdr>
                                          <w:divsChild>
                                            <w:div w:id="20972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329193">
                      <w:marLeft w:val="0"/>
                      <w:marRight w:val="0"/>
                      <w:marTop w:val="0"/>
                      <w:marBottom w:val="0"/>
                      <w:divBdr>
                        <w:top w:val="none" w:sz="0" w:space="0" w:color="auto"/>
                        <w:left w:val="none" w:sz="0" w:space="0" w:color="auto"/>
                        <w:bottom w:val="none" w:sz="0" w:space="0" w:color="auto"/>
                        <w:right w:val="none" w:sz="0" w:space="0" w:color="auto"/>
                      </w:divBdr>
                      <w:divsChild>
                        <w:div w:id="1954436838">
                          <w:marLeft w:val="0"/>
                          <w:marRight w:val="0"/>
                          <w:marTop w:val="0"/>
                          <w:marBottom w:val="0"/>
                          <w:divBdr>
                            <w:top w:val="none" w:sz="0" w:space="0" w:color="auto"/>
                            <w:left w:val="none" w:sz="0" w:space="0" w:color="auto"/>
                            <w:bottom w:val="none" w:sz="0" w:space="0" w:color="auto"/>
                            <w:right w:val="none" w:sz="0" w:space="0" w:color="auto"/>
                          </w:divBdr>
                        </w:div>
                        <w:div w:id="1548183949">
                          <w:marLeft w:val="0"/>
                          <w:marRight w:val="0"/>
                          <w:marTop w:val="0"/>
                          <w:marBottom w:val="0"/>
                          <w:divBdr>
                            <w:top w:val="none" w:sz="0" w:space="0" w:color="auto"/>
                            <w:left w:val="none" w:sz="0" w:space="0" w:color="auto"/>
                            <w:bottom w:val="none" w:sz="0" w:space="0" w:color="auto"/>
                            <w:right w:val="none" w:sz="0" w:space="0" w:color="auto"/>
                          </w:divBdr>
                        </w:div>
                        <w:div w:id="1965034447">
                          <w:marLeft w:val="0"/>
                          <w:marRight w:val="0"/>
                          <w:marTop w:val="0"/>
                          <w:marBottom w:val="0"/>
                          <w:divBdr>
                            <w:top w:val="none" w:sz="0" w:space="0" w:color="auto"/>
                            <w:left w:val="none" w:sz="0" w:space="0" w:color="auto"/>
                            <w:bottom w:val="none" w:sz="0" w:space="0" w:color="auto"/>
                            <w:right w:val="none" w:sz="0" w:space="0" w:color="auto"/>
                          </w:divBdr>
                        </w:div>
                        <w:div w:id="28116469">
                          <w:marLeft w:val="0"/>
                          <w:marRight w:val="0"/>
                          <w:marTop w:val="0"/>
                          <w:marBottom w:val="0"/>
                          <w:divBdr>
                            <w:top w:val="none" w:sz="0" w:space="0" w:color="auto"/>
                            <w:left w:val="none" w:sz="0" w:space="0" w:color="auto"/>
                            <w:bottom w:val="none" w:sz="0" w:space="0" w:color="auto"/>
                            <w:right w:val="none" w:sz="0" w:space="0" w:color="auto"/>
                          </w:divBdr>
                        </w:div>
                        <w:div w:id="32191596">
                          <w:marLeft w:val="0"/>
                          <w:marRight w:val="0"/>
                          <w:marTop w:val="0"/>
                          <w:marBottom w:val="0"/>
                          <w:divBdr>
                            <w:top w:val="none" w:sz="0" w:space="0" w:color="auto"/>
                            <w:left w:val="none" w:sz="0" w:space="0" w:color="auto"/>
                            <w:bottom w:val="none" w:sz="0" w:space="0" w:color="auto"/>
                            <w:right w:val="none" w:sz="0" w:space="0" w:color="auto"/>
                          </w:divBdr>
                        </w:div>
                        <w:div w:id="999191420">
                          <w:marLeft w:val="0"/>
                          <w:marRight w:val="0"/>
                          <w:marTop w:val="0"/>
                          <w:marBottom w:val="0"/>
                          <w:divBdr>
                            <w:top w:val="none" w:sz="0" w:space="0" w:color="auto"/>
                            <w:left w:val="none" w:sz="0" w:space="0" w:color="auto"/>
                            <w:bottom w:val="none" w:sz="0" w:space="0" w:color="auto"/>
                            <w:right w:val="none" w:sz="0" w:space="0" w:color="auto"/>
                          </w:divBdr>
                        </w:div>
                        <w:div w:id="286279816">
                          <w:marLeft w:val="0"/>
                          <w:marRight w:val="0"/>
                          <w:marTop w:val="0"/>
                          <w:marBottom w:val="0"/>
                          <w:divBdr>
                            <w:top w:val="none" w:sz="0" w:space="0" w:color="auto"/>
                            <w:left w:val="none" w:sz="0" w:space="0" w:color="auto"/>
                            <w:bottom w:val="none" w:sz="0" w:space="0" w:color="auto"/>
                            <w:right w:val="none" w:sz="0" w:space="0" w:color="auto"/>
                          </w:divBdr>
                        </w:div>
                        <w:div w:id="8354200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971492">
          <w:marLeft w:val="0"/>
          <w:marRight w:val="0"/>
          <w:marTop w:val="210"/>
          <w:marBottom w:val="0"/>
          <w:divBdr>
            <w:top w:val="none" w:sz="0" w:space="0" w:color="auto"/>
            <w:left w:val="none" w:sz="0" w:space="0" w:color="auto"/>
            <w:bottom w:val="none" w:sz="0" w:space="0" w:color="auto"/>
            <w:right w:val="none" w:sz="0" w:space="0" w:color="auto"/>
          </w:divBdr>
          <w:divsChild>
            <w:div w:id="265236510">
              <w:marLeft w:val="0"/>
              <w:marRight w:val="0"/>
              <w:marTop w:val="0"/>
              <w:marBottom w:val="0"/>
              <w:divBdr>
                <w:top w:val="none" w:sz="0" w:space="0" w:color="auto"/>
                <w:left w:val="none" w:sz="0" w:space="0" w:color="auto"/>
                <w:bottom w:val="none" w:sz="0" w:space="0" w:color="auto"/>
                <w:right w:val="none" w:sz="0" w:space="0" w:color="auto"/>
              </w:divBdr>
              <w:divsChild>
                <w:div w:id="1536308275">
                  <w:marLeft w:val="-240"/>
                  <w:marRight w:val="-240"/>
                  <w:marTop w:val="0"/>
                  <w:marBottom w:val="0"/>
                  <w:divBdr>
                    <w:top w:val="none" w:sz="0" w:space="0" w:color="auto"/>
                    <w:left w:val="none" w:sz="0" w:space="0" w:color="auto"/>
                    <w:bottom w:val="none" w:sz="0" w:space="0" w:color="auto"/>
                    <w:right w:val="none" w:sz="0" w:space="0" w:color="auto"/>
                  </w:divBdr>
                  <w:divsChild>
                    <w:div w:id="630477282">
                      <w:marLeft w:val="0"/>
                      <w:marRight w:val="0"/>
                      <w:marTop w:val="0"/>
                      <w:marBottom w:val="0"/>
                      <w:divBdr>
                        <w:top w:val="none" w:sz="0" w:space="0" w:color="auto"/>
                        <w:left w:val="none" w:sz="0" w:space="0" w:color="auto"/>
                        <w:bottom w:val="none" w:sz="0" w:space="0" w:color="auto"/>
                        <w:right w:val="none" w:sz="0" w:space="0" w:color="auto"/>
                      </w:divBdr>
                      <w:divsChild>
                        <w:div w:id="1272123815">
                          <w:marLeft w:val="0"/>
                          <w:marRight w:val="0"/>
                          <w:marTop w:val="150"/>
                          <w:marBottom w:val="270"/>
                          <w:divBdr>
                            <w:top w:val="none" w:sz="0" w:space="0" w:color="auto"/>
                            <w:left w:val="none" w:sz="0" w:space="0" w:color="auto"/>
                            <w:bottom w:val="none" w:sz="0" w:space="0" w:color="auto"/>
                            <w:right w:val="none" w:sz="0" w:space="0" w:color="auto"/>
                          </w:divBdr>
                          <w:divsChild>
                            <w:div w:id="1496140871">
                              <w:marLeft w:val="0"/>
                              <w:marRight w:val="0"/>
                              <w:marTop w:val="150"/>
                              <w:marBottom w:val="270"/>
                              <w:divBdr>
                                <w:top w:val="none" w:sz="0" w:space="0" w:color="auto"/>
                                <w:left w:val="none" w:sz="0" w:space="0" w:color="auto"/>
                                <w:bottom w:val="none" w:sz="0" w:space="0" w:color="auto"/>
                                <w:right w:val="none" w:sz="0" w:space="0" w:color="auto"/>
                              </w:divBdr>
                            </w:div>
                          </w:divsChild>
                        </w:div>
                        <w:div w:id="878249933">
                          <w:marLeft w:val="0"/>
                          <w:marRight w:val="0"/>
                          <w:marTop w:val="0"/>
                          <w:marBottom w:val="0"/>
                          <w:divBdr>
                            <w:top w:val="none" w:sz="0" w:space="0" w:color="auto"/>
                            <w:left w:val="none" w:sz="0" w:space="0" w:color="auto"/>
                            <w:bottom w:val="none" w:sz="0" w:space="0" w:color="auto"/>
                            <w:right w:val="none" w:sz="0" w:space="0" w:color="auto"/>
                          </w:divBdr>
                          <w:divsChild>
                            <w:div w:id="511918536">
                              <w:marLeft w:val="0"/>
                              <w:marRight w:val="0"/>
                              <w:marTop w:val="0"/>
                              <w:marBottom w:val="0"/>
                              <w:divBdr>
                                <w:top w:val="none" w:sz="0" w:space="0" w:color="auto"/>
                                <w:left w:val="none" w:sz="0" w:space="0" w:color="auto"/>
                                <w:bottom w:val="none" w:sz="0" w:space="0" w:color="auto"/>
                                <w:right w:val="none" w:sz="0" w:space="0" w:color="auto"/>
                              </w:divBdr>
                              <w:divsChild>
                                <w:div w:id="1187060935">
                                  <w:marLeft w:val="0"/>
                                  <w:marRight w:val="0"/>
                                  <w:marTop w:val="0"/>
                                  <w:marBottom w:val="0"/>
                                  <w:divBdr>
                                    <w:top w:val="none" w:sz="0" w:space="0" w:color="auto"/>
                                    <w:left w:val="none" w:sz="0" w:space="0" w:color="auto"/>
                                    <w:bottom w:val="none" w:sz="0" w:space="0" w:color="auto"/>
                                    <w:right w:val="none" w:sz="0" w:space="0" w:color="auto"/>
                                  </w:divBdr>
                                  <w:divsChild>
                                    <w:div w:id="1364013381">
                                      <w:marLeft w:val="0"/>
                                      <w:marRight w:val="0"/>
                                      <w:marTop w:val="150"/>
                                      <w:marBottom w:val="270"/>
                                      <w:divBdr>
                                        <w:top w:val="none" w:sz="0" w:space="0" w:color="auto"/>
                                        <w:left w:val="none" w:sz="0" w:space="0" w:color="auto"/>
                                        <w:bottom w:val="none" w:sz="0" w:space="0" w:color="auto"/>
                                        <w:right w:val="none" w:sz="0" w:space="0" w:color="auto"/>
                                      </w:divBdr>
                                    </w:div>
                                  </w:divsChild>
                                </w:div>
                              </w:divsChild>
                            </w:div>
                          </w:divsChild>
                        </w:div>
                        <w:div w:id="1497498445">
                          <w:marLeft w:val="0"/>
                          <w:marRight w:val="0"/>
                          <w:marTop w:val="150"/>
                          <w:marBottom w:val="270"/>
                          <w:divBdr>
                            <w:top w:val="none" w:sz="0" w:space="0" w:color="auto"/>
                            <w:left w:val="none" w:sz="0" w:space="0" w:color="auto"/>
                            <w:bottom w:val="none" w:sz="0" w:space="0" w:color="auto"/>
                            <w:right w:val="none" w:sz="0" w:space="0" w:color="auto"/>
                          </w:divBdr>
                          <w:divsChild>
                            <w:div w:id="1484076788">
                              <w:marLeft w:val="0"/>
                              <w:marRight w:val="0"/>
                              <w:marTop w:val="0"/>
                              <w:marBottom w:val="0"/>
                              <w:divBdr>
                                <w:top w:val="none" w:sz="0" w:space="0" w:color="auto"/>
                                <w:left w:val="none" w:sz="0" w:space="0" w:color="auto"/>
                                <w:bottom w:val="none" w:sz="0" w:space="0" w:color="auto"/>
                                <w:right w:val="none" w:sz="0" w:space="0" w:color="auto"/>
                              </w:divBdr>
                            </w:div>
                            <w:div w:id="1059938566">
                              <w:marLeft w:val="0"/>
                              <w:marRight w:val="0"/>
                              <w:marTop w:val="0"/>
                              <w:marBottom w:val="0"/>
                              <w:divBdr>
                                <w:top w:val="none" w:sz="0" w:space="0" w:color="auto"/>
                                <w:left w:val="none" w:sz="0" w:space="0" w:color="auto"/>
                                <w:bottom w:val="none" w:sz="0" w:space="0" w:color="auto"/>
                                <w:right w:val="none" w:sz="0" w:space="0" w:color="auto"/>
                              </w:divBdr>
                            </w:div>
                            <w:div w:id="1024398860">
                              <w:marLeft w:val="0"/>
                              <w:marRight w:val="0"/>
                              <w:marTop w:val="0"/>
                              <w:marBottom w:val="0"/>
                              <w:divBdr>
                                <w:top w:val="none" w:sz="0" w:space="0" w:color="auto"/>
                                <w:left w:val="none" w:sz="0" w:space="0" w:color="auto"/>
                                <w:bottom w:val="none" w:sz="0" w:space="0" w:color="auto"/>
                                <w:right w:val="none" w:sz="0" w:space="0" w:color="auto"/>
                              </w:divBdr>
                            </w:div>
                            <w:div w:id="16704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49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32085840" TargetMode="External"/><Relationship Id="rId13" Type="http://schemas.openxmlformats.org/officeDocument/2006/relationships/hyperlink" Target="https://www.tandfonline.com/servlet/linkout?suffix=CIT0018&amp;dbid=8&amp;doi=10.1080%2F15325024.2020.1769300&amp;key=32283510" TargetMode="External"/><Relationship Id="rId18" Type="http://schemas.openxmlformats.org/officeDocument/2006/relationships/hyperlink" Target="https://www.ncbi.nlm.nih.gov/pmc/articles/PMC7128970/" TargetMode="External"/><Relationship Id="rId3" Type="http://schemas.openxmlformats.org/officeDocument/2006/relationships/settings" Target="settings.xml"/><Relationship Id="rId21" Type="http://schemas.openxmlformats.org/officeDocument/2006/relationships/hyperlink" Target="https://orcid.org/0000-0002-9376-3917" TargetMode="External"/><Relationship Id="rId7" Type="http://schemas.openxmlformats.org/officeDocument/2006/relationships/hyperlink" Target="https://www.ncbi.nlm.nih.gov/pmc/articles/PMC7128328/" TargetMode="External"/><Relationship Id="rId12" Type="http://schemas.openxmlformats.org/officeDocument/2006/relationships/hyperlink" Target="https://www.tandfonline.com/servlet/linkout?suffix=CIT0018&amp;dbid=16&amp;doi=10.1080%2F15325024.2020.1769300&amp;key=10.1016%2Fj.ajp.2020.102083" TargetMode="External"/><Relationship Id="rId17" Type="http://schemas.openxmlformats.org/officeDocument/2006/relationships/hyperlink" Target="http://scholar.google.com/scholar_lookup?hl=en&amp;publication_year=2020&amp;author=K.+J.+B.+Talidong&amp;author=C.+M.+D.+Toquero&amp;title=Philippine+teachers%E2%80%99+practices+to+deal+with+anxiety+amid+COVID-19" TargetMode="External"/><Relationship Id="rId2" Type="http://schemas.openxmlformats.org/officeDocument/2006/relationships/styles" Target="styles.xml"/><Relationship Id="rId16" Type="http://schemas.openxmlformats.org/officeDocument/2006/relationships/hyperlink" Target="https://www.tandfonline.com/doi/10.1080/15325024.2020.1759225" TargetMode="External"/><Relationship Id="rId20" Type="http://schemas.openxmlformats.org/officeDocument/2006/relationships/hyperlink" Target="https://scholar.google.com/scholar_lookup?journal=Lancet+Psychiatry&amp;title=Mental+health+services+for+older+adults+in+China+during+the+COVID-19+outbreak&amp;author=Y.+Yang&amp;author=W.+Li&amp;author=Q.+Zhang&amp;author=L.+Zhang&amp;author=T.+Cheung&amp;volume=20&amp;publication_year=2020&am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jp.2020.10208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80/15325024.2020.1759225" TargetMode="External"/><Relationship Id="rId23" Type="http://schemas.openxmlformats.org/officeDocument/2006/relationships/fontTable" Target="fontTable.xml"/><Relationship Id="rId10" Type="http://schemas.openxmlformats.org/officeDocument/2006/relationships/hyperlink" Target="https://scholar.google.com/scholar_lookup?journal=Chinese+Journal+of+Child+Health.&amp;title=Analysis+of+influencing+factors+of+anxiety+and+emotional+disorders+in+children+and+adolescents+during+home+isolation+during+the+epidemic+of+novel+coronavirus+pneumonia&amp;author=S.W.+Li&amp;author=Y.+Wang&amp;author=Y.Y.+Yang&amp;author=X.M.+Lei&amp;author=Y.F.+Yang&amp;publication_year=2020&amp;pages=1-9&amp;" TargetMode="External"/><Relationship Id="rId19" Type="http://schemas.openxmlformats.org/officeDocument/2006/relationships/hyperlink" Target="https://www.ncbi.nlm.nih.gov/pubmed/32085843" TargetMode="External"/><Relationship Id="rId4" Type="http://schemas.openxmlformats.org/officeDocument/2006/relationships/webSettings" Target="webSettings.xml"/><Relationship Id="rId9" Type="http://schemas.openxmlformats.org/officeDocument/2006/relationships/hyperlink" Target="https://scholar.google.com/scholar_lookup?journal=The+Lancet+Psychiatry.&amp;title=Psychological+interventions+for+people+affected+by+the+COVID-19+epidemic&amp;author=L.+Duan&amp;publication_year=2020&amp;" TargetMode="External"/><Relationship Id="rId14" Type="http://schemas.openxmlformats.org/officeDocument/2006/relationships/hyperlink" Target="http://scholar.google.com/scholar_lookup?hl=en&amp;publication_year=2020&amp;pages=102083-102087&amp;author=D.+Roy&amp;author=S.+Tripathy&amp;author=S.+Kar&amp;author=N.+Sharma&amp;author=S.+Verma&amp;author=V.+Kaushal&amp;title=Study+of+knowledge%2C+attitude%2C+anxiety+%26+perceived+mental+healthcare+need+in+Indian+population+during+COVID-19+Pandemi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8</Pages>
  <Words>3170</Words>
  <Characters>18071</Characters>
  <Application>Microsoft Office Word</Application>
  <DocSecurity>0</DocSecurity>
  <Lines>150</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PalTech</dc:creator>
  <cp:lastModifiedBy>PalTech</cp:lastModifiedBy>
  <cp:revision>22</cp:revision>
  <dcterms:created xsi:type="dcterms:W3CDTF">2020-07-03T08:31:00Z</dcterms:created>
  <dcterms:modified xsi:type="dcterms:W3CDTF">2020-08-12T10:42:00Z</dcterms:modified>
</cp:coreProperties>
</file>